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AFA9" w14:textId="5FABC211" w:rsidR="004D1F1F" w:rsidRPr="00B67391" w:rsidRDefault="005D2F3E">
      <w:pPr>
        <w:spacing w:line="360" w:lineRule="auto"/>
        <w:ind w:right="49"/>
        <w:jc w:val="center"/>
        <w:rPr>
          <w:b/>
          <w:lang w:val="en-US"/>
        </w:rPr>
      </w:pPr>
      <w:r w:rsidRPr="00B67391">
        <w:rPr>
          <w:b/>
          <w:noProof/>
          <w:lang w:val="en-US" w:eastAsia="en-US"/>
        </w:rPr>
        <mc:AlternateContent>
          <mc:Choice Requires="wps">
            <w:drawing>
              <wp:anchor distT="0" distB="0" distL="0" distR="0" simplePos="0" relativeHeight="25" behindDoc="0" locked="0" layoutInCell="0" allowOverlap="1" wp14:anchorId="6CD3F123" wp14:editId="19D6B7D7">
                <wp:simplePos x="0" y="0"/>
                <wp:positionH relativeFrom="column">
                  <wp:posOffset>0</wp:posOffset>
                </wp:positionH>
                <wp:positionV relativeFrom="paragraph">
                  <wp:posOffset>55880</wp:posOffset>
                </wp:positionV>
                <wp:extent cx="635" cy="25400"/>
                <wp:effectExtent l="13335" t="12700" r="13335" b="13335"/>
                <wp:wrapNone/>
                <wp:docPr id="1" name="Conector recto de flecha 1776269934"/>
                <wp:cNvGraphicFramePr/>
                <a:graphic xmlns:a="http://schemas.openxmlformats.org/drawingml/2006/main">
                  <a:graphicData uri="http://schemas.microsoft.com/office/word/2010/wordprocessingShape">
                    <wps:wsp>
                      <wps:cNvCnPr/>
                      <wps:spPr>
                        <a:xfrm>
                          <a:off x="0" y="0"/>
                          <a:ext cx="720" cy="25560"/>
                        </a:xfrm>
                        <a:prstGeom prst="straightConnector1">
                          <a:avLst/>
                        </a:prstGeom>
                        <a:noFill/>
                        <a:ln w="254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32" coordsize="21600,21600" o:spt="32" path="m,l21600,21600nfe">
                <v:stroke joinstyle="miter"/>
                <v:path gradientshapeok="t" o:connecttype="rect" textboxrect="0,0,21600,21600"/>
              </v:shapetype>
              <v:shape id="shape_0" ID="Conector recto de flecha 1776269934" stroked="t" o:allowincell="f" style="position:absolute;margin-left:0pt;margin-top:4.4pt;width:0pt;height:1.95pt;mso-wrap-style:none;v-text-anchor:middle" wp14:anchorId="16C698B0" type="_x0000_t32">
                <v:fill o:detectmouseclick="t" on="false"/>
                <v:stroke color="black" weight="25560" joinstyle="round" endcap="flat"/>
                <w10:wrap type="none"/>
              </v:shape>
            </w:pict>
          </mc:Fallback>
        </mc:AlternateContent>
      </w:r>
      <w:r w:rsidRPr="00B67391">
        <w:rPr>
          <w:b/>
          <w:lang w:val="en-US"/>
        </w:rPr>
        <w:t>Influence of Feedback on Detection and Recognition Memory of Non-Physical and Physical Characteristics of Fake News: An Analys</w:t>
      </w:r>
      <w:r w:rsidR="00E40098">
        <w:rPr>
          <w:b/>
          <w:lang w:val="en-US"/>
        </w:rPr>
        <w:t>is from Signal Detection Theory</w:t>
      </w:r>
    </w:p>
    <w:p w14:paraId="37B6D7E9" w14:textId="77777777" w:rsidR="004D1F1F" w:rsidRPr="00B67391" w:rsidRDefault="005D2F3E">
      <w:pPr>
        <w:spacing w:after="120" w:line="360" w:lineRule="auto"/>
        <w:jc w:val="center"/>
        <w:rPr>
          <w:b/>
          <w:smallCaps/>
          <w:lang w:val="en-US"/>
        </w:rPr>
      </w:pPr>
      <w:r w:rsidRPr="00B67391">
        <w:rPr>
          <w:b/>
          <w:smallCaps/>
          <w:lang w:val="en-US"/>
        </w:rPr>
        <w:t>Abstract</w:t>
      </w:r>
    </w:p>
    <w:p w14:paraId="7C85E699" w14:textId="5357BB39" w:rsidR="004D1F1F" w:rsidRPr="00B67391" w:rsidRDefault="005D2F3E">
      <w:pPr>
        <w:jc w:val="both"/>
        <w:rPr>
          <w:lang w:val="en-US"/>
        </w:rPr>
      </w:pPr>
      <w:r w:rsidRPr="00B67391">
        <w:rPr>
          <w:lang w:val="en-US"/>
        </w:rPr>
        <w:t>The objective of this research was to analyze the effect of immediate feedback on the detection and recognition memory of false and true news, using the Signal Detection Theory. For this, two experiments were carried out; in experiment one no feedback was presented; in experiment 2 immediate feedback was included. The experiments were divided into 2 phases: discrimination and news recognition memory. It included the participation of 93 young people, who judged the veracity or falsity of the news using a forced choice task, in 24 news with two t</w:t>
      </w:r>
      <w:r w:rsidR="00CD2221">
        <w:rPr>
          <w:lang w:val="en-US"/>
        </w:rPr>
        <w:t>ypes of attributes,</w:t>
      </w:r>
      <w:r w:rsidR="00E40098">
        <w:rPr>
          <w:lang w:val="en-US"/>
        </w:rPr>
        <w:t xml:space="preserve"> physical and non-physical</w:t>
      </w:r>
      <w:r w:rsidRPr="00B67391">
        <w:rPr>
          <w:lang w:val="en-US"/>
        </w:rPr>
        <w:t>. The results indicated in experiment one, that the non-physical attributes alter the detection and memory recognition of the news, making the physical attribute of the font color irrelevant. In experiment 2, immediate feedback was found to improve detection, but not recognition, which is impaired by non-physical attributes as in experiment one. These findings show the need to present news readers with different sources of immediate verification to improve their detection, as well as the need to generate good information verification practices in the communication sector.</w:t>
      </w:r>
    </w:p>
    <w:p w14:paraId="37EC7D6F" w14:textId="77777777" w:rsidR="004D1F1F" w:rsidRPr="00B67391" w:rsidRDefault="005D2F3E">
      <w:pPr>
        <w:rPr>
          <w:b/>
          <w:lang w:val="en-US"/>
        </w:rPr>
      </w:pPr>
      <w:r w:rsidRPr="00B67391">
        <w:rPr>
          <w:b/>
          <w:lang w:val="en-US"/>
        </w:rPr>
        <w:t>Keywords</w:t>
      </w:r>
    </w:p>
    <w:p w14:paraId="0694DCED" w14:textId="77777777" w:rsidR="004D1F1F" w:rsidRPr="00B67391" w:rsidRDefault="005D2F3E">
      <w:pPr>
        <w:rPr>
          <w:lang w:val="en-US"/>
        </w:rPr>
      </w:pPr>
      <w:r w:rsidRPr="00B67391">
        <w:rPr>
          <w:lang w:val="en-US"/>
        </w:rPr>
        <w:t xml:space="preserve">Detection; fake news; feedback; recognition; signal detection theory. </w:t>
      </w:r>
    </w:p>
    <w:p w14:paraId="17EC1C29" w14:textId="77777777" w:rsidR="004D1F1F" w:rsidRPr="00B67391" w:rsidRDefault="004D1F1F">
      <w:pPr>
        <w:rPr>
          <w:lang w:val="en-US"/>
        </w:rPr>
      </w:pPr>
    </w:p>
    <w:p w14:paraId="5800FCE0" w14:textId="77777777" w:rsidR="004D1F1F" w:rsidRPr="00B67391" w:rsidRDefault="005D2F3E">
      <w:pPr>
        <w:spacing w:after="120" w:line="360" w:lineRule="auto"/>
        <w:jc w:val="center"/>
        <w:rPr>
          <w:b/>
          <w:smallCaps/>
        </w:rPr>
      </w:pPr>
      <w:r w:rsidRPr="00B67391">
        <w:rPr>
          <w:b/>
          <w:smallCaps/>
        </w:rPr>
        <w:t>Resumen</w:t>
      </w:r>
    </w:p>
    <w:p w14:paraId="38F20F1E" w14:textId="07E8B50E" w:rsidR="004D1F1F" w:rsidRPr="00B67391" w:rsidRDefault="005D2F3E">
      <w:pPr>
        <w:jc w:val="both"/>
      </w:pPr>
      <w:r w:rsidRPr="00B67391">
        <w:t xml:space="preserve">El objetivo de esta investigación fue analizar el efecto de la retroalimentación inmediata en la detección y memoria de reconocimiento de noticias falsas y verdaderas, utilizando la Teoría de Detección de Señales.  Para esto se realizaron 2 experimentos; en el </w:t>
      </w:r>
      <w:r w:rsidR="00E40098">
        <w:t>experimento 1</w:t>
      </w:r>
      <w:r w:rsidRPr="00B67391">
        <w:t xml:space="preserve"> no se presentó retroalimentación; en el experimento 2 se incluyó retroalimentación inmediata. Los experimentos se dividieron en 2 fases: discriminación y memoria de reconocimiento de noticias. Se contó con la participación de 93 jóvenes, quienes juzgaron la veracidad o falsedad de las noticias utilizando una tarea de elección forzada, en 24 noti</w:t>
      </w:r>
      <w:r w:rsidR="00CD2221">
        <w:t>cias con dos tipos de atributos,</w:t>
      </w:r>
      <w:r w:rsidRPr="00B67391">
        <w:t xml:space="preserve"> físicos </w:t>
      </w:r>
      <w:r w:rsidR="00E40098">
        <w:t>y</w:t>
      </w:r>
      <w:r w:rsidRPr="00B67391">
        <w:t xml:space="preserve"> no físicos. Los resultados indicaron en el </w:t>
      </w:r>
      <w:r w:rsidR="00E40098">
        <w:t>experimento 1</w:t>
      </w:r>
      <w:r w:rsidRPr="00B67391">
        <w:t xml:space="preserve">, que los atributos no físicos alteran la detección y memoria </w:t>
      </w:r>
      <w:r w:rsidR="00181CBC">
        <w:t xml:space="preserve">de </w:t>
      </w:r>
      <w:r w:rsidRPr="00B67391">
        <w:t xml:space="preserve">reconocimiento de las noticias, haciendo irrelevante el atributo físico del color de la tipografía. En el experimento 2, se observó que la retroalimentación inmediata mejora la detección, pero no el reconocimiento que se ve alterado por los atributos no físicos igual que en el </w:t>
      </w:r>
      <w:r w:rsidR="00E40098">
        <w:t>experimento 1</w:t>
      </w:r>
      <w:r w:rsidRPr="00B67391">
        <w:t>. Estos hallazgos evidencian la necesidad de presentar a los lectores de noticias, diferentes fuentes de verificación inmediata para mejorar su detección, así como la urgencia de generar en el sector de comunicación buenas prácticas de verificación de la información.</w:t>
      </w:r>
    </w:p>
    <w:p w14:paraId="393AC166" w14:textId="77777777" w:rsidR="004D1F1F" w:rsidRPr="00B67391" w:rsidRDefault="005D2F3E">
      <w:pPr>
        <w:jc w:val="both"/>
      </w:pPr>
      <w:r w:rsidRPr="00B67391">
        <w:t xml:space="preserve">  </w:t>
      </w:r>
    </w:p>
    <w:p w14:paraId="1E1A352E" w14:textId="77777777" w:rsidR="004D1F1F" w:rsidRPr="00B67391" w:rsidRDefault="005D2F3E">
      <w:pPr>
        <w:rPr>
          <w:b/>
        </w:rPr>
      </w:pPr>
      <w:r w:rsidRPr="00B67391">
        <w:rPr>
          <w:b/>
        </w:rPr>
        <w:t>Palabras Clave</w:t>
      </w:r>
    </w:p>
    <w:p w14:paraId="6E76F85B" w14:textId="77777777" w:rsidR="004D1F1F" w:rsidRPr="00B67391" w:rsidRDefault="005D2F3E">
      <w:pPr>
        <w:rPr>
          <w:b/>
        </w:rPr>
      </w:pPr>
      <w:r w:rsidRPr="00B67391">
        <w:t>Detección; noticias falsas, reconocimiento, retroalimentación, teoría de detección de señales</w:t>
      </w:r>
      <w:r w:rsidRPr="00B67391">
        <w:rPr>
          <w:b/>
        </w:rPr>
        <w:t>.</w:t>
      </w:r>
    </w:p>
    <w:p w14:paraId="158223E3" w14:textId="77777777" w:rsidR="00F818C5" w:rsidRDefault="00F818C5">
      <w:pPr>
        <w:spacing w:line="360" w:lineRule="auto"/>
        <w:jc w:val="center"/>
      </w:pPr>
    </w:p>
    <w:p w14:paraId="769B3192" w14:textId="77777777" w:rsidR="00F818C5" w:rsidRDefault="00F818C5">
      <w:pPr>
        <w:spacing w:line="360" w:lineRule="auto"/>
        <w:jc w:val="center"/>
      </w:pPr>
    </w:p>
    <w:p w14:paraId="5B81C66D" w14:textId="77777777" w:rsidR="00F818C5" w:rsidRDefault="00F818C5">
      <w:pPr>
        <w:spacing w:line="360" w:lineRule="auto"/>
        <w:jc w:val="center"/>
      </w:pPr>
    </w:p>
    <w:p w14:paraId="2427C426" w14:textId="77777777" w:rsidR="00F818C5" w:rsidRDefault="00F818C5">
      <w:pPr>
        <w:spacing w:line="360" w:lineRule="auto"/>
        <w:jc w:val="center"/>
      </w:pPr>
    </w:p>
    <w:p w14:paraId="04A87344" w14:textId="77777777" w:rsidR="00F818C5" w:rsidRDefault="00F818C5">
      <w:pPr>
        <w:spacing w:line="360" w:lineRule="auto"/>
        <w:jc w:val="center"/>
      </w:pPr>
    </w:p>
    <w:p w14:paraId="3A920711" w14:textId="35D17F9C" w:rsidR="00E40098" w:rsidRDefault="005D2F3E" w:rsidP="00F818C5">
      <w:pPr>
        <w:spacing w:line="360" w:lineRule="auto"/>
        <w:jc w:val="center"/>
      </w:pPr>
      <w:r w:rsidRPr="00B67391">
        <w:lastRenderedPageBreak/>
        <w:t xml:space="preserve">Influencia de la retroalimentación en la Detección y Memoria de Reconocimiento de las </w:t>
      </w:r>
    </w:p>
    <w:p w14:paraId="6522A24F" w14:textId="7A847C99" w:rsidR="004D1F1F" w:rsidRPr="00B67391" w:rsidRDefault="005D2F3E">
      <w:pPr>
        <w:spacing w:line="360" w:lineRule="auto"/>
        <w:jc w:val="center"/>
      </w:pPr>
      <w:r w:rsidRPr="00B67391">
        <w:t>Características No Físicas y F</w:t>
      </w:r>
      <w:r w:rsidR="00B0798F">
        <w:t xml:space="preserve">ísicas de las Noticias Falsas: </w:t>
      </w:r>
      <w:r w:rsidRPr="00B67391">
        <w:t>Un Análisis Desde La</w:t>
      </w:r>
      <w:r w:rsidR="00E40098">
        <w:t xml:space="preserve"> Teoría De Detección De Señales</w:t>
      </w:r>
    </w:p>
    <w:p w14:paraId="7CB99639" w14:textId="77777777" w:rsidR="004D1F1F" w:rsidRPr="00B67391" w:rsidRDefault="004D1F1F">
      <w:pPr>
        <w:spacing w:line="360" w:lineRule="auto"/>
        <w:jc w:val="center"/>
      </w:pPr>
    </w:p>
    <w:p w14:paraId="76C50DA0" w14:textId="77777777" w:rsidR="004D1F1F" w:rsidRPr="00B67391" w:rsidRDefault="005D2F3E">
      <w:pPr>
        <w:spacing w:line="360" w:lineRule="auto"/>
        <w:ind w:firstLine="720"/>
        <w:jc w:val="center"/>
        <w:rPr>
          <w:b/>
        </w:rPr>
      </w:pPr>
      <w:r w:rsidRPr="00B67391">
        <w:rPr>
          <w:b/>
        </w:rPr>
        <w:t>Introducción</w:t>
      </w:r>
    </w:p>
    <w:p w14:paraId="00A8BC53" w14:textId="7F7343C9" w:rsidR="004D1F1F" w:rsidRPr="00B67391" w:rsidRDefault="005D2F3E">
      <w:pPr>
        <w:spacing w:line="360" w:lineRule="auto"/>
        <w:ind w:firstLine="720"/>
      </w:pPr>
      <w:r w:rsidRPr="00B67391">
        <w:t>El análisis de la información implica varios procesos como la percepción, la discriminación y la elección (</w:t>
      </w:r>
      <w:proofErr w:type="spellStart"/>
      <w:r w:rsidRPr="00B67391">
        <w:t>Estes</w:t>
      </w:r>
      <w:proofErr w:type="spellEnd"/>
      <w:r w:rsidRPr="00B67391">
        <w:t xml:space="preserve">, 1978; Green </w:t>
      </w:r>
      <w:r w:rsidR="00A46BD4">
        <w:t>y</w:t>
      </w:r>
      <w:r w:rsidRPr="00B67391">
        <w:t xml:space="preserve"> Swets, 1966), que les permiten a los individuos obtener los datos necesarios para entender una situación, y tomar decisiones (Bettman, 1970, 1979). Estos procesos permiten a su vez, que las personas juzguen la veracidad o falsedad de la información a partir de ciertas características (Jensen et al., 2011), aunque desafortunadamente ese juicio no siempre es acertado y se asume erróneamente algún dato como falso o verdadero. </w:t>
      </w:r>
    </w:p>
    <w:p w14:paraId="1AF95E61" w14:textId="2031FD04" w:rsidR="006F6CB4" w:rsidRPr="00B67391" w:rsidRDefault="005D2F3E" w:rsidP="00B0798F">
      <w:pPr>
        <w:spacing w:line="360" w:lineRule="auto"/>
        <w:ind w:firstLine="720"/>
      </w:pPr>
      <w:r w:rsidRPr="00B67391">
        <w:t xml:space="preserve"> Esto ha dado lugar a fenómenos como el</w:t>
      </w:r>
      <w:r w:rsidR="0044496F" w:rsidRPr="00B67391">
        <w:t xml:space="preserve"> </w:t>
      </w:r>
      <w:r w:rsidRPr="00B67391">
        <w:t>de las noticias</w:t>
      </w:r>
      <w:r w:rsidR="00CD2221">
        <w:t xml:space="preserve"> </w:t>
      </w:r>
      <w:r w:rsidR="00CD2221" w:rsidRPr="00B67391">
        <w:t>falsas</w:t>
      </w:r>
      <w:r w:rsidRPr="00B67391">
        <w:t>, que ha perjudicado procesos tan importantes como los comicios electorales (</w:t>
      </w:r>
      <w:proofErr w:type="spellStart"/>
      <w:r w:rsidRPr="00B67391">
        <w:t>Allcott</w:t>
      </w:r>
      <w:proofErr w:type="spellEnd"/>
      <w:r w:rsidRPr="00B67391">
        <w:t xml:space="preserve"> </w:t>
      </w:r>
      <w:r w:rsidR="00A46BD4">
        <w:t>y</w:t>
      </w:r>
      <w:r w:rsidRPr="00B67391">
        <w:t xml:space="preserve"> </w:t>
      </w:r>
      <w:proofErr w:type="spellStart"/>
      <w:r w:rsidRPr="00B67391">
        <w:t>Gentzkow</w:t>
      </w:r>
      <w:proofErr w:type="spellEnd"/>
      <w:r w:rsidRPr="00B67391">
        <w:t xml:space="preserve">, 2017; </w:t>
      </w:r>
      <w:proofErr w:type="spellStart"/>
      <w:r w:rsidRPr="00B67391">
        <w:t>Bovet</w:t>
      </w:r>
      <w:proofErr w:type="spellEnd"/>
      <w:r w:rsidRPr="00B67391">
        <w:t xml:space="preserve"> </w:t>
      </w:r>
      <w:r w:rsidR="00A46BD4">
        <w:t>y</w:t>
      </w:r>
      <w:r w:rsidRPr="00B67391">
        <w:t xml:space="preserve"> </w:t>
      </w:r>
      <w:proofErr w:type="spellStart"/>
      <w:r w:rsidRPr="00B67391">
        <w:t>Makse</w:t>
      </w:r>
      <w:proofErr w:type="spellEnd"/>
      <w:r w:rsidRPr="00B67391">
        <w:t xml:space="preserve">, 2019; </w:t>
      </w:r>
      <w:proofErr w:type="spellStart"/>
      <w:r w:rsidRPr="00B67391">
        <w:t>Fourney</w:t>
      </w:r>
      <w:proofErr w:type="spellEnd"/>
      <w:r w:rsidRPr="00B67391">
        <w:t xml:space="preserve"> et al., 2017) o el manejo de la pandemia del </w:t>
      </w:r>
      <w:proofErr w:type="spellStart"/>
      <w:r w:rsidRPr="00B67391">
        <w:t>Covid</w:t>
      </w:r>
      <w:proofErr w:type="spellEnd"/>
      <w:r w:rsidRPr="00B67391">
        <w:t xml:space="preserve"> 19 (Organización Panamericana de la Salud, 2020). Dentro de los estudios que se han realizado para entender estos procesos</w:t>
      </w:r>
      <w:r w:rsidR="00CD2221">
        <w:t>,</w:t>
      </w:r>
      <w:r w:rsidRPr="00B67391">
        <w:t xml:space="preserve"> y su relación con la detección de información falsa (</w:t>
      </w:r>
      <w:proofErr w:type="spellStart"/>
      <w:r w:rsidRPr="00B67391">
        <w:t>Chua</w:t>
      </w:r>
      <w:proofErr w:type="spellEnd"/>
      <w:r w:rsidRPr="00B67391">
        <w:t xml:space="preserve"> et al., 2016; </w:t>
      </w:r>
      <w:proofErr w:type="spellStart"/>
      <w:r w:rsidRPr="00B67391">
        <w:t>Gupta</w:t>
      </w:r>
      <w:proofErr w:type="spellEnd"/>
      <w:r w:rsidRPr="00B67391">
        <w:t xml:space="preserve"> et al., 2014; Pennycook </w:t>
      </w:r>
      <w:r w:rsidR="00A46BD4">
        <w:t>y</w:t>
      </w:r>
      <w:r w:rsidRPr="00B67391">
        <w:t xml:space="preserve"> Rand, 2019; </w:t>
      </w:r>
      <w:proofErr w:type="spellStart"/>
      <w:r w:rsidRPr="00B67391">
        <w:t>Shin</w:t>
      </w:r>
      <w:proofErr w:type="spellEnd"/>
      <w:r w:rsidRPr="00B67391">
        <w:t xml:space="preserve"> et al.,2017), resalta el trabajo de Shu et al. (2017), quienes establecieron diferentes factores que influyen en la percepción de la información y la posible detección de información falsa, y los dividieron en tres categorías</w:t>
      </w:r>
      <w:r w:rsidR="00DF5844">
        <w:t xml:space="preserve">: </w:t>
      </w:r>
      <w:r w:rsidR="00DF5844" w:rsidRPr="00DF5844">
        <w:t>1) contenido de la información. 2) diseño de la información. 3) contexto social de la información.</w:t>
      </w:r>
      <w:r w:rsidR="006F6CB4">
        <w:t xml:space="preserve"> E</w:t>
      </w:r>
      <w:r w:rsidRPr="00B67391">
        <w:t>l contenido y el diseño de la información se presentan como elementos primordiales, ya que es lo que el individuo puede analizar en primera instancia para juzgar la veracidad o falsedad de la noticia. E</w:t>
      </w:r>
      <w:r w:rsidR="006F6CB4">
        <w:t xml:space="preserve">n esta misma línea, Ross et al. </w:t>
      </w:r>
      <w:r w:rsidRPr="00B67391">
        <w:t xml:space="preserve">(2018) afirman que mientras gran parte de la investigación se ha basado en la fuente del mensaje, las características del mensaje en sí mismo (contenido) han mostrado tener una influencia significativa en la credibilidad percibida de los individuos. </w:t>
      </w:r>
    </w:p>
    <w:p w14:paraId="5B610FE9" w14:textId="7B739C58" w:rsidR="004D1F1F" w:rsidRPr="00B67391" w:rsidRDefault="005D2F3E">
      <w:pPr>
        <w:shd w:val="clear" w:color="auto" w:fill="FFFFFF"/>
        <w:spacing w:line="360" w:lineRule="auto"/>
        <w:ind w:firstLine="720"/>
      </w:pPr>
      <w:r w:rsidRPr="00B67391">
        <w:rPr>
          <w:highlight w:val="white"/>
        </w:rPr>
        <w:t>Aunque la investigación previa ha proporcionado información valiosa acerca de cuáles serían los factores</w:t>
      </w:r>
      <w:r w:rsidR="00181CBC">
        <w:rPr>
          <w:highlight w:val="white"/>
        </w:rPr>
        <w:t xml:space="preserve"> psicológicos que influyen en có</w:t>
      </w:r>
      <w:r w:rsidRPr="00B67391">
        <w:rPr>
          <w:highlight w:val="white"/>
        </w:rPr>
        <w:t>mo las personas le dan credibilidad a la información falsa, muchos estudios en esta área han combinado dos aspectos conceptualmente distintos: (a) la capacidad para distinguir con precisión entre noticias reales y noticias falsas (Almenar et al. 2021) y (b)</w:t>
      </w:r>
      <w:r w:rsidR="00CD2221">
        <w:rPr>
          <w:highlight w:val="white"/>
        </w:rPr>
        <w:t xml:space="preserve"> los</w:t>
      </w:r>
      <w:r w:rsidRPr="00B67391">
        <w:rPr>
          <w:highlight w:val="white"/>
        </w:rPr>
        <w:t xml:space="preserve"> sesgos de respuesta para juzgar las noticias como reales o falsas </w:t>
      </w:r>
      <w:r w:rsidRPr="00B67391">
        <w:rPr>
          <w:highlight w:val="white"/>
        </w:rPr>
        <w:lastRenderedPageBreak/>
        <w:t>(</w:t>
      </w:r>
      <w:proofErr w:type="spellStart"/>
      <w:r w:rsidRPr="00B67391">
        <w:rPr>
          <w:highlight w:val="white"/>
        </w:rPr>
        <w:t>Pennycock</w:t>
      </w:r>
      <w:proofErr w:type="spellEnd"/>
      <w:r w:rsidRPr="00B67391">
        <w:rPr>
          <w:highlight w:val="white"/>
        </w:rPr>
        <w:t xml:space="preserve"> </w:t>
      </w:r>
      <w:r w:rsidR="00A46BD4">
        <w:rPr>
          <w:highlight w:val="white"/>
        </w:rPr>
        <w:t>y</w:t>
      </w:r>
      <w:r w:rsidRPr="00B67391">
        <w:rPr>
          <w:highlight w:val="white"/>
        </w:rPr>
        <w:t xml:space="preserve"> Rand 2019).  </w:t>
      </w:r>
      <w:r w:rsidRPr="00B67391">
        <w:t>Sin embargo, estos modelos no permiten explicar de forma independiente como se presentan estos procesos psicológicos y su relación con la toma de decisiones. Procesos diferenciados, que s</w:t>
      </w:r>
      <w:r w:rsidR="0044496F" w:rsidRPr="00B67391">
        <w:t>í</w:t>
      </w:r>
      <w:r w:rsidRPr="00B67391">
        <w:t xml:space="preserve"> pueden ser explicados a través de la Teoría de Detección de Señales aplicada al contexto de noticias falsas (Batailler et al., 2022). </w:t>
      </w:r>
    </w:p>
    <w:p w14:paraId="35AC55C1" w14:textId="213EF5D9" w:rsidR="004D1F1F" w:rsidRPr="00B67391" w:rsidRDefault="00CD2221">
      <w:pPr>
        <w:shd w:val="clear" w:color="auto" w:fill="FFFFFF"/>
        <w:spacing w:line="360" w:lineRule="auto"/>
        <w:ind w:firstLine="720"/>
      </w:pPr>
      <w:r>
        <w:t xml:space="preserve">Para lograr este </w:t>
      </w:r>
      <w:r w:rsidR="0050132A">
        <w:t>análisis</w:t>
      </w:r>
      <w:r>
        <w:rPr>
          <w:lang w:val="es-CO"/>
        </w:rPr>
        <w:t xml:space="preserve"> diferenciado</w:t>
      </w:r>
      <w:r w:rsidR="003E4323">
        <w:t xml:space="preserve">, se propone </w:t>
      </w:r>
      <w:r w:rsidR="0031567C">
        <w:t>el</w:t>
      </w:r>
      <w:r w:rsidR="003E4323">
        <w:t xml:space="preserve"> modelo</w:t>
      </w:r>
      <w:r w:rsidR="0031567C">
        <w:t xml:space="preserve"> CADEFN (</w:t>
      </w:r>
      <w:proofErr w:type="spellStart"/>
      <w:r w:rsidR="00DD2A00" w:rsidRPr="00DD2A00">
        <w:rPr>
          <w:i/>
        </w:rPr>
        <w:t>Characterization</w:t>
      </w:r>
      <w:proofErr w:type="spellEnd"/>
      <w:r w:rsidR="00DD2A00" w:rsidRPr="00DD2A00">
        <w:rPr>
          <w:i/>
        </w:rPr>
        <w:t xml:space="preserve"> and </w:t>
      </w:r>
      <w:proofErr w:type="spellStart"/>
      <w:r w:rsidR="00DD2A00" w:rsidRPr="00DD2A00">
        <w:rPr>
          <w:i/>
        </w:rPr>
        <w:t>Detection</w:t>
      </w:r>
      <w:proofErr w:type="spellEnd"/>
      <w:r w:rsidR="00DD2A00" w:rsidRPr="00DD2A00">
        <w:rPr>
          <w:i/>
        </w:rPr>
        <w:t xml:space="preserve"> of </w:t>
      </w:r>
      <w:proofErr w:type="spellStart"/>
      <w:r w:rsidR="00DD2A00" w:rsidRPr="00DD2A00">
        <w:rPr>
          <w:i/>
        </w:rPr>
        <w:t>Fake</w:t>
      </w:r>
      <w:proofErr w:type="spellEnd"/>
      <w:r w:rsidR="00DD2A00" w:rsidRPr="00DD2A00">
        <w:rPr>
          <w:i/>
        </w:rPr>
        <w:t xml:space="preserve"> News </w:t>
      </w:r>
      <w:proofErr w:type="spellStart"/>
      <w:r w:rsidR="00DD2A00" w:rsidRPr="00DD2A00">
        <w:rPr>
          <w:i/>
        </w:rPr>
        <w:t>Integrative</w:t>
      </w:r>
      <w:proofErr w:type="spellEnd"/>
      <w:r w:rsidR="00DD2A00" w:rsidRPr="00DD2A00">
        <w:rPr>
          <w:i/>
        </w:rPr>
        <w:t xml:space="preserve"> </w:t>
      </w:r>
      <w:proofErr w:type="spellStart"/>
      <w:r w:rsidR="00DD2A00" w:rsidRPr="00DD2A00">
        <w:rPr>
          <w:i/>
        </w:rPr>
        <w:t>Model</w:t>
      </w:r>
      <w:proofErr w:type="spellEnd"/>
      <w:r w:rsidR="00F818C5">
        <w:t xml:space="preserve"> o Modelo integrativo de caracterización y detección de noticias falsas, </w:t>
      </w:r>
      <w:r w:rsidR="003E4323">
        <w:t>ver F</w:t>
      </w:r>
      <w:r w:rsidR="0050132A">
        <w:t>igura 1</w:t>
      </w:r>
      <w:r w:rsidR="005D2F3E" w:rsidRPr="00B67391">
        <w:t>) que in</w:t>
      </w:r>
      <w:r w:rsidR="006F6CB4">
        <w:t>tegra ambas conceptualizaciones:</w:t>
      </w:r>
      <w:r w:rsidR="005D2F3E" w:rsidRPr="00B67391">
        <w:t xml:space="preserve"> caracterización de las noticias falsas por Zhang </w:t>
      </w:r>
      <w:r w:rsidR="00A46BD4">
        <w:rPr>
          <w:highlight w:val="white"/>
        </w:rPr>
        <w:t>y</w:t>
      </w:r>
      <w:r w:rsidR="005D2F3E" w:rsidRPr="00B67391">
        <w:t xml:space="preserve"> Ghorbani, (2020) y TDS (Batailler et al., 2022; Green </w:t>
      </w:r>
      <w:r w:rsidR="00A46BD4">
        <w:rPr>
          <w:highlight w:val="white"/>
        </w:rPr>
        <w:t>y</w:t>
      </w:r>
      <w:r w:rsidR="005D2F3E" w:rsidRPr="00B67391">
        <w:rPr>
          <w:highlight w:val="white"/>
        </w:rPr>
        <w:t xml:space="preserve"> </w:t>
      </w:r>
      <w:r w:rsidR="005D2F3E" w:rsidRPr="00B67391">
        <w:t>Swets, 1966). Modelo que permite ampliar el espec</w:t>
      </w:r>
      <w:r>
        <w:t xml:space="preserve">tro de análisis, al distinguir </w:t>
      </w:r>
      <w:r w:rsidR="005D2F3E" w:rsidRPr="00B67391">
        <w:t>procesos involucrados</w:t>
      </w:r>
      <w:r w:rsidR="00E53D4A">
        <w:t>,</w:t>
      </w:r>
      <w:r w:rsidR="005D2F3E" w:rsidRPr="00B67391">
        <w:t xml:space="preserve"> como la discriminación y la memoria de reconocimiento, </w:t>
      </w:r>
      <w:r w:rsidR="00E53D4A">
        <w:t>estudiados a través de</w:t>
      </w:r>
      <w:r w:rsidR="005D2F3E" w:rsidRPr="00B67391">
        <w:t xml:space="preserve"> la TDS e integrarlos con la literatura sobre los factores que caracterizan las noticias falsas (Pennycook et al., 2018; Shu et al., 2017; Zhang </w:t>
      </w:r>
      <w:r w:rsidR="00A46BD4">
        <w:rPr>
          <w:highlight w:val="white"/>
        </w:rPr>
        <w:t>y</w:t>
      </w:r>
      <w:r w:rsidR="005D2F3E" w:rsidRPr="00B67391">
        <w:t xml:space="preserve"> Ghorbani, 2020).</w:t>
      </w:r>
    </w:p>
    <w:p w14:paraId="2F62AD79" w14:textId="066BBCFD" w:rsidR="004D1F1F" w:rsidRPr="00B67391" w:rsidRDefault="005D2F3E">
      <w:pPr>
        <w:shd w:val="clear" w:color="auto" w:fill="FFFFFF"/>
        <w:spacing w:line="360" w:lineRule="auto"/>
        <w:ind w:firstLine="720"/>
      </w:pPr>
      <w:r w:rsidRPr="00B67391">
        <w:t>Este modelo está dividido en 5 componentes</w:t>
      </w:r>
      <w:r w:rsidR="00181CBC">
        <w:t>:</w:t>
      </w:r>
      <w:r w:rsidRPr="00B67391">
        <w:t xml:space="preserve"> 1) estímulo físico, 2) proceso sensorial, 3) proceso</w:t>
      </w:r>
      <w:r w:rsidR="00181CBC">
        <w:t xml:space="preserve"> de decisión, 4) respuesta, 5) r</w:t>
      </w:r>
      <w:r w:rsidRPr="00B67391">
        <w:t xml:space="preserve">etroalimentación, (véase Green </w:t>
      </w:r>
      <w:r w:rsidR="00A46BD4">
        <w:rPr>
          <w:highlight w:val="white"/>
        </w:rPr>
        <w:t>y</w:t>
      </w:r>
      <w:r w:rsidRPr="00B67391">
        <w:t xml:space="preserve"> Swets, 1966).  </w:t>
      </w:r>
    </w:p>
    <w:p w14:paraId="77A5C50F" w14:textId="3569F0D1" w:rsidR="004D1F1F" w:rsidRPr="00B67391" w:rsidRDefault="004D1F1F">
      <w:pPr>
        <w:shd w:val="clear" w:color="auto" w:fill="FFFFFF"/>
        <w:spacing w:line="360" w:lineRule="auto"/>
        <w:ind w:firstLine="720"/>
      </w:pPr>
    </w:p>
    <w:p w14:paraId="7F946001" w14:textId="5456AC54" w:rsidR="004D1F1F" w:rsidRPr="00B67391" w:rsidRDefault="00987820" w:rsidP="00F13AC3">
      <w:pPr>
        <w:shd w:val="clear" w:color="auto" w:fill="FFFFFF"/>
        <w:spacing w:line="360" w:lineRule="auto"/>
        <w:ind w:firstLine="720"/>
        <w:rPr>
          <w:b/>
          <w:i/>
        </w:rPr>
      </w:pPr>
      <w:r>
        <w:rPr>
          <w:b/>
          <w:i/>
          <w:noProof/>
          <w:lang w:val="en-US" w:eastAsia="en-US"/>
        </w:rPr>
        <w:drawing>
          <wp:inline distT="0" distB="0" distL="0" distR="0" wp14:anchorId="1C1DEC5B" wp14:editId="5C39C51C">
            <wp:extent cx="5943600" cy="25558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S-ARTÍCULO-V2-EDIT-(22-10-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555875"/>
                    </a:xfrm>
                    <a:prstGeom prst="rect">
                      <a:avLst/>
                    </a:prstGeom>
                  </pic:spPr>
                </pic:pic>
              </a:graphicData>
            </a:graphic>
          </wp:inline>
        </w:drawing>
      </w:r>
    </w:p>
    <w:p w14:paraId="7A33F900" w14:textId="1818054A" w:rsidR="004D1F1F" w:rsidRPr="0031567C" w:rsidRDefault="00814560" w:rsidP="0031567C">
      <w:pPr>
        <w:spacing w:line="360" w:lineRule="auto"/>
        <w:ind w:firstLine="720"/>
      </w:pPr>
      <w:r>
        <w:rPr>
          <w:i/>
        </w:rPr>
        <w:t>Figura 1</w:t>
      </w:r>
      <w:r w:rsidR="00817E61" w:rsidRPr="00B67391">
        <w:rPr>
          <w:i/>
        </w:rPr>
        <w:t>.</w:t>
      </w:r>
      <w:r w:rsidR="005D2F3E" w:rsidRPr="00B67391">
        <w:t xml:space="preserve"> </w:t>
      </w:r>
      <w:r w:rsidR="0031567C" w:rsidRPr="0031567C">
        <w:t>Figura 2. Modelo de análisis integrativo</w:t>
      </w:r>
      <w:r w:rsidR="0031567C">
        <w:t xml:space="preserve"> de </w:t>
      </w:r>
      <w:r w:rsidR="0031567C" w:rsidRPr="0031567C">
        <w:t xml:space="preserve">la caracterización y detección de </w:t>
      </w:r>
      <w:r w:rsidR="0031567C">
        <w:t>noticias falsas</w:t>
      </w:r>
      <w:r w:rsidR="0031567C" w:rsidRPr="0031567C">
        <w:t xml:space="preserve"> (</w:t>
      </w:r>
      <w:r w:rsidR="0031567C">
        <w:t>CADEFN</w:t>
      </w:r>
      <w:r w:rsidR="0031567C" w:rsidRPr="0031567C">
        <w:t>). Nota. Basado en Green y Swets (1966) y en la caracterización de las noticias falsas por Zhang y Ghorbani, (2020). Las características analizadas en este estudio están resaltadas en color gris.</w:t>
      </w:r>
    </w:p>
    <w:p w14:paraId="36E471E8" w14:textId="77777777" w:rsidR="004D1F1F" w:rsidRPr="00B67391" w:rsidRDefault="005D2F3E">
      <w:pPr>
        <w:shd w:val="clear" w:color="auto" w:fill="FFFFFF"/>
        <w:spacing w:line="360" w:lineRule="auto"/>
        <w:ind w:firstLine="720"/>
        <w:rPr>
          <w:i/>
          <w:highlight w:val="white"/>
        </w:rPr>
      </w:pPr>
      <w:r w:rsidRPr="00B67391">
        <w:t xml:space="preserve"> </w:t>
      </w:r>
      <w:r w:rsidRPr="00B67391">
        <w:rPr>
          <w:i/>
          <w:highlight w:val="white"/>
        </w:rPr>
        <w:t xml:space="preserve"> </w:t>
      </w:r>
    </w:p>
    <w:p w14:paraId="74F2A353" w14:textId="77777777" w:rsidR="004D1F1F" w:rsidRPr="00B67391" w:rsidRDefault="005D2F3E">
      <w:pPr>
        <w:spacing w:line="360" w:lineRule="auto"/>
        <w:ind w:firstLine="720"/>
      </w:pPr>
      <w:r w:rsidRPr="00B67391">
        <w:rPr>
          <w:b/>
          <w:i/>
        </w:rPr>
        <w:t>El estímulo físico</w:t>
      </w:r>
    </w:p>
    <w:p w14:paraId="1B70A363" w14:textId="04F28298" w:rsidR="004D1F1F" w:rsidRPr="00B67391" w:rsidRDefault="005D2F3E">
      <w:pPr>
        <w:spacing w:line="360" w:lineRule="auto"/>
        <w:ind w:firstLine="720"/>
      </w:pPr>
      <w:r w:rsidRPr="00B67391">
        <w:lastRenderedPageBreak/>
        <w:t>Desde la perspectiva de la TDS</w:t>
      </w:r>
      <w:r w:rsidR="00E53D4A">
        <w:t xml:space="preserve">, el estímulo físico </w:t>
      </w:r>
      <w:r w:rsidRPr="00B67391">
        <w:t>se refiere a dos tipos de eventos “señal” y “ruido”; que los participantes deben identificar.  Para el contexto de noticias falsas en este estudio, la señal son las noticias verificadas como falsas, mientras que</w:t>
      </w:r>
      <w:r w:rsidR="0044496F" w:rsidRPr="00B67391">
        <w:t xml:space="preserve"> el</w:t>
      </w:r>
      <w:r w:rsidRPr="00B67391">
        <w:t xml:space="preserve"> ruido s</w:t>
      </w:r>
      <w:r w:rsidR="00E53D4A">
        <w:t>o</w:t>
      </w:r>
      <w:r w:rsidRPr="00B67391">
        <w:t xml:space="preserve">n las noticias verificadas como verdaderas. Para ayudar a las personas a identificar cuál información es señal o ruido, desde la perspectiva de Zhang </w:t>
      </w:r>
      <w:r w:rsidR="00A46BD4">
        <w:t>y</w:t>
      </w:r>
      <w:r w:rsidRPr="00B67391">
        <w:t xml:space="preserve"> Ghorbani (2020) se han establecido </w:t>
      </w:r>
      <w:r w:rsidR="00E53D4A">
        <w:t xml:space="preserve">4 </w:t>
      </w:r>
      <w:r w:rsidRPr="00B67391">
        <w:t>características o claves</w:t>
      </w:r>
      <w:r w:rsidR="0044496F" w:rsidRPr="00B67391">
        <w:t>,</w:t>
      </w:r>
      <w:r w:rsidRPr="00B67391">
        <w:t xml:space="preserve"> que se ha demostrado que afectan al individuo en su toma de decisiones como son:</w:t>
      </w:r>
      <w:r w:rsidR="00E53D4A" w:rsidRPr="00E53D4A">
        <w:t xml:space="preserve"> </w:t>
      </w:r>
      <w:r w:rsidR="00E53D4A" w:rsidRPr="00B67391">
        <w:t xml:space="preserve">1) características de los creadores, 2) características de los usuarios, 3) atributos del contenido, 4) atributos del </w:t>
      </w:r>
      <w:r w:rsidR="00E53D4A">
        <w:t>contexto social</w:t>
      </w:r>
      <w:r w:rsidR="0044496F" w:rsidRPr="00B67391">
        <w:t>.</w:t>
      </w:r>
      <w:r w:rsidRPr="00B67391">
        <w:t xml:space="preserve"> En cuanto a las características de los creadores y usuarios, se habla inicialmente de si </w:t>
      </w:r>
      <w:r w:rsidR="00E53D4A">
        <w:t>el</w:t>
      </w:r>
      <w:r w:rsidRPr="00B67391">
        <w:t xml:space="preserve">, autor o editor de contenido </w:t>
      </w:r>
      <w:r w:rsidR="0001071D">
        <w:t>es un humano</w:t>
      </w:r>
      <w:r w:rsidRPr="00B67391">
        <w:t xml:space="preserve"> o si se trata de un bot o ciborg. Si bien cualquiera de los autores puede generar noticias fiables, el identificar el origen puede ser muy útil en la identificación de información falsa. Esto se puede determinar, en el caso de los autores humanos, a través de la revisión del nombre de la cuenta, edad de registro, ubicación geográfica, credibilidad y confiabilidad, número de seguidores, número de publicaciones, frecuencia de publicac</w:t>
      </w:r>
      <w:r w:rsidR="00181CBC">
        <w:t>ión. En el caso de los bots y cí</w:t>
      </w:r>
      <w:r w:rsidRPr="00B67391">
        <w:t xml:space="preserve">borgs se realizan análisis de anomalías a través del seguimiento de las cuentas de donde provenga la información.  </w:t>
      </w:r>
      <w:r w:rsidR="0001071D">
        <w:t>En cuanto a</w:t>
      </w:r>
      <w:r w:rsidRPr="00B67391">
        <w:t xml:space="preserve"> los atributos del contenido, los autores se refieren a atributos físicos 1) titular, 2) cuerpo del texto, 3) imágenes o videos, en donde, para efectos de la identificación de noticias falsas, se </w:t>
      </w:r>
      <w:r w:rsidR="0001071D" w:rsidRPr="00B67391">
        <w:t>enfoca</w:t>
      </w:r>
      <w:r w:rsidR="0001071D">
        <w:t xml:space="preserve"> en</w:t>
      </w:r>
      <w:r w:rsidRPr="00B67391">
        <w:t xml:space="preserve"> la revisión de elementos sintácticos y lingüísticos, así como los aspectos visuales del contenido. </w:t>
      </w:r>
      <w:r w:rsidR="0001071D">
        <w:t>Asimismo</w:t>
      </w:r>
      <w:r w:rsidRPr="00B67391">
        <w:t>, se identifican atributos no físicos (propósito, sentimiento y tema), en donde a través de la categorización de los temas, el sentimiento que busca generar la noticia y el tipo de noticia, se puede identificar la veracidad de la información.  En el contexto social, es decir</w:t>
      </w:r>
      <w:r w:rsidR="0001071D">
        <w:t>,</w:t>
      </w:r>
      <w:r w:rsidRPr="00B67391">
        <w:t xml:space="preserve"> la plataforma (redes sociales o medios tradicionales) y la distribución de la noticia (usuarios o transmisión), se analizan los </w:t>
      </w:r>
      <w:r w:rsidR="0001071D">
        <w:t>patrones de transmisión, posteo y respuesta entre los usuarios,</w:t>
      </w:r>
      <w:r w:rsidRPr="00B67391">
        <w:t xml:space="preserve"> para definir la confiabilidad de la información presentada.</w:t>
      </w:r>
    </w:p>
    <w:p w14:paraId="4B38C6BC" w14:textId="77777777" w:rsidR="004D1F1F" w:rsidRPr="00B67391" w:rsidRDefault="004D1F1F">
      <w:pPr>
        <w:spacing w:line="360" w:lineRule="auto"/>
        <w:ind w:firstLine="720"/>
        <w:rPr>
          <w:b/>
          <w:i/>
        </w:rPr>
      </w:pPr>
    </w:p>
    <w:p w14:paraId="5C2CF5DC" w14:textId="77777777" w:rsidR="004D1F1F" w:rsidRPr="00B67391" w:rsidRDefault="005D2F3E">
      <w:pPr>
        <w:spacing w:line="360" w:lineRule="auto"/>
        <w:ind w:firstLine="720"/>
      </w:pPr>
      <w:r w:rsidRPr="00B67391">
        <w:rPr>
          <w:b/>
          <w:i/>
          <w:highlight w:val="white"/>
        </w:rPr>
        <w:t xml:space="preserve">Proceso sensorial en la detección y memoria reconocimiento. </w:t>
      </w:r>
      <w:r w:rsidRPr="00B67391">
        <w:rPr>
          <w:highlight w:val="white"/>
        </w:rPr>
        <w:t> </w:t>
      </w:r>
    </w:p>
    <w:p w14:paraId="43E0D16A" w14:textId="78AD697F" w:rsidR="004D1F1F" w:rsidRPr="00B67391" w:rsidRDefault="005D2F3E">
      <w:pPr>
        <w:spacing w:line="360" w:lineRule="auto"/>
        <w:ind w:firstLine="720"/>
      </w:pPr>
      <w:r w:rsidRPr="00B67391">
        <w:rPr>
          <w:highlight w:val="white"/>
        </w:rPr>
        <w:t xml:space="preserve">El proceso sensorial se refiere al nivel de sensibilidad perceptiva que pueden tener los estímulos presentados (señal o ruido), y </w:t>
      </w:r>
      <w:r w:rsidR="0001071D">
        <w:rPr>
          <w:highlight w:val="white"/>
        </w:rPr>
        <w:t>la</w:t>
      </w:r>
      <w:r w:rsidRPr="00B67391">
        <w:rPr>
          <w:highlight w:val="white"/>
        </w:rPr>
        <w:t xml:space="preserve"> intensidad o potencia determinadas por características físicas especificas (Green </w:t>
      </w:r>
      <w:r w:rsidR="00A46BD4">
        <w:t>y</w:t>
      </w:r>
      <w:r w:rsidRPr="00B67391">
        <w:rPr>
          <w:highlight w:val="white"/>
        </w:rPr>
        <w:t xml:space="preserve"> Swets, 1966). </w:t>
      </w:r>
      <w:r w:rsidRPr="00B67391">
        <w:t xml:space="preserve">Para analizar el proceso sensorial de forma independiente al proceso de decisión, la TDS utiliza la medida del índice (d'), que se refiere a la capacidad de detección y memoria de reconocimiento que tiene una persona para distinguir entre </w:t>
      </w:r>
      <w:r w:rsidRPr="00B67391">
        <w:lastRenderedPageBreak/>
        <w:t xml:space="preserve">señal y ruido (Jensen et al., 2011).  En el contexto de las noticias falsas, el proceso sensorial en las tareas de detección representa lo fácil que es para un individuo diferenciar las noticias falsas (señal) y las noticias reales (ruido). En el caso de las tareas de memoria de reconocimiento, consiste en reconocer entre noticias viejas, previamente presentadas (señal), y noticias nuevas (ruido). </w:t>
      </w:r>
    </w:p>
    <w:p w14:paraId="22CE96D7" w14:textId="34A072E7" w:rsidR="004D1F1F" w:rsidRPr="00B67391" w:rsidRDefault="005D2F3E">
      <w:pPr>
        <w:spacing w:line="360" w:lineRule="auto"/>
        <w:ind w:firstLine="720"/>
      </w:pPr>
      <w:r w:rsidRPr="00B67391">
        <w:t>Analizar el proceso de memoria de reconocimiento, generalmente implica presentar al sujeto una lista compuesta de elementos antiguos (es decir, elementos que estaban en una lista de inspección presentada anteriormente) y elementos nuevos, para posteriormente solicitarle que examine cada elemento de la lista de prueba</w:t>
      </w:r>
      <w:r w:rsidR="0001071D">
        <w:t>,</w:t>
      </w:r>
      <w:r w:rsidRPr="00B67391">
        <w:t xml:space="preserve"> e indique si fue o no un miembro de la lista anterior (Banks, 1970). La aplicación de la TDS al ámbito de la memoria, asume la existencia de un continuo psicológico que representa el grado de familiaridad que han asociado las personas con los estímulos presentados previamente y su efecto sobre los elementos nuevos en la toma de decisiones. Por tanto, este proceso es también susceptible de ser analizado a través de los índices de discriminación y del criterio decisión, ya que se ve afectado por los procesos y errores de la memoria que interfieren en la percepción y detección de una señal o ruido.</w:t>
      </w:r>
    </w:p>
    <w:p w14:paraId="6A7D8CF2" w14:textId="34937989" w:rsidR="004D1F1F" w:rsidRPr="00B67391" w:rsidRDefault="005D2F3E">
      <w:pPr>
        <w:spacing w:line="360" w:lineRule="auto"/>
        <w:ind w:firstLine="720"/>
      </w:pPr>
      <w:r w:rsidRPr="00B67391">
        <w:t xml:space="preserve">  Por ejemplo, Skurnik, (1998) realizó varios estudios </w:t>
      </w:r>
      <w:r w:rsidR="00F818C5">
        <w:t>para analizar la familiaridad divididos en dos fases: e</w:t>
      </w:r>
      <w:r w:rsidRPr="00B67391">
        <w:t xml:space="preserve">n la primera fase de detección, los participantes debían atribuir verdad o falsedad, a una serie de estímulos, y en la segunda fase, debían indicar si eran elementos verdaderos, nuevos o viejos; encontrando, en esta fase 2, que los participantes atribuyeron veracidad a los estímulos viejos, presentándose un efecto de ilusión de la verdad, </w:t>
      </w:r>
      <w:r w:rsidR="0001071D">
        <w:t xml:space="preserve">debido </w:t>
      </w:r>
      <w:r w:rsidR="0001071D" w:rsidRPr="00B67391">
        <w:t>al</w:t>
      </w:r>
      <w:r w:rsidRPr="00B67391">
        <w:t xml:space="preserve"> efecto de familiaridad de los elementos repetidos. Efecto que fue encontrado en el contexto de noticias falsas por Pennycook et al., (2018). </w:t>
      </w:r>
    </w:p>
    <w:p w14:paraId="6D950DC2" w14:textId="16925BCD" w:rsidR="004D1F1F" w:rsidRPr="00B67391" w:rsidRDefault="005D2F3E">
      <w:pPr>
        <w:spacing w:line="360" w:lineRule="auto"/>
        <w:ind w:firstLine="720"/>
      </w:pPr>
      <w:r w:rsidRPr="00B67391">
        <w:t xml:space="preserve">Este índice (d'), de discriminación y memoria de reconocimiento es computado como:  d' = z(AC) – z(FA), </w:t>
      </w:r>
      <w:r w:rsidR="0001071D" w:rsidRPr="00B67391">
        <w:t xml:space="preserve">donde </w:t>
      </w:r>
      <w:r w:rsidR="0001071D">
        <w:t>Z</w:t>
      </w:r>
      <w:r w:rsidRPr="00B67391">
        <w:t xml:space="preserve"> corresponde a la proporción de respuestas transformadas en puntuaciones. Se obtiene teniendo en cuenta la proporción de respuestas de los participantes, en donde los aciertos (AC</w:t>
      </w:r>
      <w:r w:rsidR="00F13AC3" w:rsidRPr="00B67391">
        <w:t>),</w:t>
      </w:r>
      <w:r w:rsidRPr="00B67391">
        <w:t xml:space="preserve"> en la fase 1 representan que las noticias falsas, son discriminadas por el participante como falsas; en la fase 2, las noticias viejas (presentadas anteriormente en la fase 1), son discriminadas por el participante como viejas. Las Falsas Alarmas (FA) en la fase 1, indican que las noticias verdaderas, son discriminadas por el participante como falsas; en la fase 2, indican que las noticias nuevas, son discriminadas por el participante como viejas.  </w:t>
      </w:r>
      <w:r w:rsidR="00181CBC">
        <w:t xml:space="preserve">Lo que indica </w:t>
      </w:r>
      <w:r w:rsidR="00181CBC">
        <w:lastRenderedPageBreak/>
        <w:t>que</w:t>
      </w:r>
      <w:r w:rsidRPr="00B67391">
        <w:t xml:space="preserve"> si z(AC) aumenta mientras que z(FA) disminuye, la </w:t>
      </w:r>
      <w:r w:rsidR="00181CBC">
        <w:t xml:space="preserve">discriminación </w:t>
      </w:r>
      <w:r w:rsidR="00181CBC" w:rsidRPr="00B67391">
        <w:t>(d')</w:t>
      </w:r>
      <w:r w:rsidR="00181CBC">
        <w:t xml:space="preserve"> es alta, tanto en detección, como en memoria de reconocimiento</w:t>
      </w:r>
      <w:r w:rsidRPr="00B67391">
        <w:t>.</w:t>
      </w:r>
    </w:p>
    <w:p w14:paraId="0A3DB042" w14:textId="3B7372DD" w:rsidR="004D1F1F" w:rsidRPr="00B67391" w:rsidRDefault="005D2F3E">
      <w:pPr>
        <w:spacing w:line="360" w:lineRule="auto"/>
        <w:ind w:firstLine="720"/>
      </w:pPr>
      <w:r w:rsidRPr="00B67391">
        <w:t>También, se tienen en cuenta las Omisiones (OM) que en la fase 1, representan que las noticias falsas, son discriminadas por el participante como verdaderas; en la fase 2, representan que las noticias viejas, son discriminadas por el participante como nuevas. Por último, los Rechazos Correctos (RC) indican en la fase 1, que las noticias verdaderas, son discriminadas por el participante como verdaderas; en la fase 2, las noticias nuevas son reconocidas por el</w:t>
      </w:r>
      <w:r w:rsidR="00B67391">
        <w:t xml:space="preserve"> participante como nuevas (ver T</w:t>
      </w:r>
      <w:r w:rsidRPr="00B67391">
        <w:t xml:space="preserve">abla1). </w:t>
      </w:r>
    </w:p>
    <w:p w14:paraId="7B9F934A" w14:textId="77777777" w:rsidR="004D1F1F" w:rsidRPr="00B67391" w:rsidRDefault="004D1F1F">
      <w:pPr>
        <w:spacing w:line="360" w:lineRule="auto"/>
        <w:ind w:firstLine="720"/>
      </w:pPr>
    </w:p>
    <w:tbl>
      <w:tblPr>
        <w:tblW w:w="9360" w:type="dxa"/>
        <w:tblLayout w:type="fixed"/>
        <w:tblCellMar>
          <w:left w:w="115" w:type="dxa"/>
          <w:right w:w="115" w:type="dxa"/>
        </w:tblCellMar>
        <w:tblLook w:val="04A0" w:firstRow="1" w:lastRow="0" w:firstColumn="1" w:lastColumn="0" w:noHBand="0" w:noVBand="1"/>
      </w:tblPr>
      <w:tblGrid>
        <w:gridCol w:w="1218"/>
        <w:gridCol w:w="1113"/>
        <w:gridCol w:w="1077"/>
        <w:gridCol w:w="1440"/>
        <w:gridCol w:w="1219"/>
        <w:gridCol w:w="851"/>
        <w:gridCol w:w="1077"/>
        <w:gridCol w:w="1365"/>
      </w:tblGrid>
      <w:tr w:rsidR="004D1F1F" w:rsidRPr="003E4323" w14:paraId="28B562CD" w14:textId="77777777">
        <w:trPr>
          <w:trHeight w:val="197"/>
        </w:trPr>
        <w:tc>
          <w:tcPr>
            <w:tcW w:w="1217" w:type="dxa"/>
            <w:vAlign w:val="center"/>
          </w:tcPr>
          <w:p w14:paraId="33E26A61" w14:textId="77777777" w:rsidR="004D1F1F" w:rsidRPr="00C559B4" w:rsidRDefault="005D2F3E">
            <w:pPr>
              <w:widowControl w:val="0"/>
              <w:rPr>
                <w:b/>
                <w:sz w:val="20"/>
                <w:szCs w:val="20"/>
                <w:lang w:val="es-CO" w:eastAsia="en-US"/>
              </w:rPr>
            </w:pPr>
            <w:r w:rsidRPr="00C559B4">
              <w:rPr>
                <w:b/>
                <w:sz w:val="20"/>
                <w:szCs w:val="20"/>
                <w:lang w:val="es-CO" w:eastAsia="en-US"/>
              </w:rPr>
              <w:t>Tabla 1</w:t>
            </w:r>
          </w:p>
        </w:tc>
        <w:tc>
          <w:tcPr>
            <w:tcW w:w="1113" w:type="dxa"/>
            <w:vAlign w:val="bottom"/>
          </w:tcPr>
          <w:p w14:paraId="1017E5AE" w14:textId="77777777" w:rsidR="004D1F1F" w:rsidRPr="003E4323" w:rsidRDefault="004D1F1F">
            <w:pPr>
              <w:widowControl w:val="0"/>
              <w:rPr>
                <w:sz w:val="20"/>
                <w:szCs w:val="20"/>
                <w:lang w:val="es-CO" w:eastAsia="en-US"/>
              </w:rPr>
            </w:pPr>
          </w:p>
        </w:tc>
        <w:tc>
          <w:tcPr>
            <w:tcW w:w="1077" w:type="dxa"/>
            <w:vAlign w:val="bottom"/>
          </w:tcPr>
          <w:p w14:paraId="7FD300E6" w14:textId="77777777" w:rsidR="004D1F1F" w:rsidRPr="003E4323" w:rsidRDefault="004D1F1F">
            <w:pPr>
              <w:widowControl w:val="0"/>
              <w:rPr>
                <w:sz w:val="20"/>
                <w:szCs w:val="20"/>
                <w:lang w:val="es-CO" w:eastAsia="en-US"/>
              </w:rPr>
            </w:pPr>
          </w:p>
        </w:tc>
        <w:tc>
          <w:tcPr>
            <w:tcW w:w="1440" w:type="dxa"/>
            <w:vAlign w:val="bottom"/>
          </w:tcPr>
          <w:p w14:paraId="5CD67CB3" w14:textId="77777777" w:rsidR="004D1F1F" w:rsidRPr="003E4323" w:rsidRDefault="004D1F1F">
            <w:pPr>
              <w:widowControl w:val="0"/>
              <w:rPr>
                <w:sz w:val="20"/>
                <w:szCs w:val="20"/>
                <w:lang w:val="es-CO" w:eastAsia="en-US"/>
              </w:rPr>
            </w:pPr>
          </w:p>
        </w:tc>
        <w:tc>
          <w:tcPr>
            <w:tcW w:w="1219" w:type="dxa"/>
            <w:vAlign w:val="bottom"/>
          </w:tcPr>
          <w:p w14:paraId="2B7AD6B0" w14:textId="77777777" w:rsidR="004D1F1F" w:rsidRPr="003E4323" w:rsidRDefault="004D1F1F">
            <w:pPr>
              <w:widowControl w:val="0"/>
              <w:rPr>
                <w:sz w:val="20"/>
                <w:szCs w:val="20"/>
                <w:lang w:val="es-CO" w:eastAsia="en-US"/>
              </w:rPr>
            </w:pPr>
          </w:p>
        </w:tc>
        <w:tc>
          <w:tcPr>
            <w:tcW w:w="851" w:type="dxa"/>
            <w:vAlign w:val="bottom"/>
          </w:tcPr>
          <w:p w14:paraId="228AFADA" w14:textId="77777777" w:rsidR="004D1F1F" w:rsidRPr="003E4323" w:rsidRDefault="004D1F1F">
            <w:pPr>
              <w:widowControl w:val="0"/>
              <w:rPr>
                <w:sz w:val="20"/>
                <w:szCs w:val="20"/>
                <w:lang w:val="es-CO" w:eastAsia="en-US"/>
              </w:rPr>
            </w:pPr>
          </w:p>
        </w:tc>
        <w:tc>
          <w:tcPr>
            <w:tcW w:w="1077" w:type="dxa"/>
            <w:vAlign w:val="bottom"/>
          </w:tcPr>
          <w:p w14:paraId="48C639AA" w14:textId="77777777" w:rsidR="004D1F1F" w:rsidRPr="003E4323" w:rsidRDefault="004D1F1F">
            <w:pPr>
              <w:widowControl w:val="0"/>
              <w:rPr>
                <w:sz w:val="20"/>
                <w:szCs w:val="20"/>
                <w:lang w:val="es-CO" w:eastAsia="en-US"/>
              </w:rPr>
            </w:pPr>
          </w:p>
        </w:tc>
        <w:tc>
          <w:tcPr>
            <w:tcW w:w="1365" w:type="dxa"/>
            <w:vAlign w:val="bottom"/>
          </w:tcPr>
          <w:p w14:paraId="779EF8A2" w14:textId="77777777" w:rsidR="004D1F1F" w:rsidRPr="003E4323" w:rsidRDefault="004D1F1F">
            <w:pPr>
              <w:widowControl w:val="0"/>
              <w:rPr>
                <w:sz w:val="20"/>
                <w:szCs w:val="20"/>
                <w:lang w:val="es-CO" w:eastAsia="en-US"/>
              </w:rPr>
            </w:pPr>
          </w:p>
        </w:tc>
      </w:tr>
      <w:tr w:rsidR="004D1F1F" w:rsidRPr="003E4323" w14:paraId="15972212" w14:textId="77777777">
        <w:trPr>
          <w:trHeight w:val="197"/>
        </w:trPr>
        <w:tc>
          <w:tcPr>
            <w:tcW w:w="3407" w:type="dxa"/>
            <w:gridSpan w:val="3"/>
            <w:tcBorders>
              <w:bottom w:val="single" w:sz="4" w:space="0" w:color="000000"/>
            </w:tcBorders>
            <w:vAlign w:val="center"/>
          </w:tcPr>
          <w:p w14:paraId="519C275E" w14:textId="77777777" w:rsidR="004D1F1F" w:rsidRPr="003E4323" w:rsidRDefault="005D2F3E">
            <w:pPr>
              <w:widowControl w:val="0"/>
              <w:rPr>
                <w:sz w:val="20"/>
                <w:szCs w:val="20"/>
                <w:lang w:val="es-CO" w:eastAsia="en-US"/>
              </w:rPr>
            </w:pPr>
            <w:r w:rsidRPr="003E4323">
              <w:rPr>
                <w:i/>
                <w:iCs/>
                <w:sz w:val="20"/>
                <w:szCs w:val="20"/>
                <w:lang w:val="es-CO" w:eastAsia="en-US"/>
              </w:rPr>
              <w:t>Adaptación Respuestas TDS</w:t>
            </w:r>
          </w:p>
        </w:tc>
        <w:tc>
          <w:tcPr>
            <w:tcW w:w="1440" w:type="dxa"/>
            <w:tcBorders>
              <w:bottom w:val="single" w:sz="4" w:space="0" w:color="000000"/>
            </w:tcBorders>
            <w:shd w:val="clear" w:color="auto" w:fill="FFFFFF"/>
            <w:vAlign w:val="center"/>
          </w:tcPr>
          <w:p w14:paraId="6E9F1344" w14:textId="77777777" w:rsidR="004D1F1F" w:rsidRPr="003E4323" w:rsidRDefault="005D2F3E">
            <w:pPr>
              <w:widowControl w:val="0"/>
              <w:rPr>
                <w:sz w:val="20"/>
                <w:szCs w:val="20"/>
                <w:lang w:val="es-CO" w:eastAsia="en-US"/>
              </w:rPr>
            </w:pPr>
            <w:r w:rsidRPr="003E4323">
              <w:rPr>
                <w:b/>
                <w:bCs/>
                <w:sz w:val="20"/>
                <w:szCs w:val="20"/>
                <w:lang w:val="es-CO" w:eastAsia="en-US"/>
              </w:rPr>
              <w:t> </w:t>
            </w:r>
          </w:p>
        </w:tc>
        <w:tc>
          <w:tcPr>
            <w:tcW w:w="1219" w:type="dxa"/>
            <w:tcBorders>
              <w:bottom w:val="single" w:sz="4" w:space="0" w:color="000000"/>
            </w:tcBorders>
            <w:shd w:val="clear" w:color="auto" w:fill="FFFFFF"/>
            <w:vAlign w:val="center"/>
          </w:tcPr>
          <w:p w14:paraId="67B31AE7" w14:textId="77777777" w:rsidR="004D1F1F" w:rsidRPr="003E4323" w:rsidRDefault="005D2F3E">
            <w:pPr>
              <w:widowControl w:val="0"/>
              <w:rPr>
                <w:sz w:val="20"/>
                <w:szCs w:val="20"/>
                <w:lang w:val="es-CO" w:eastAsia="en-US"/>
              </w:rPr>
            </w:pPr>
            <w:r w:rsidRPr="003E4323">
              <w:rPr>
                <w:b/>
                <w:bCs/>
                <w:sz w:val="20"/>
                <w:szCs w:val="20"/>
                <w:lang w:val="es-CO" w:eastAsia="en-US"/>
              </w:rPr>
              <w:t> </w:t>
            </w:r>
          </w:p>
        </w:tc>
        <w:tc>
          <w:tcPr>
            <w:tcW w:w="851" w:type="dxa"/>
            <w:tcBorders>
              <w:bottom w:val="single" w:sz="4" w:space="0" w:color="000000"/>
            </w:tcBorders>
            <w:shd w:val="clear" w:color="auto" w:fill="FFFFFF"/>
            <w:vAlign w:val="center"/>
          </w:tcPr>
          <w:p w14:paraId="5D1BEBDB" w14:textId="77777777" w:rsidR="004D1F1F" w:rsidRPr="003E4323" w:rsidRDefault="005D2F3E">
            <w:pPr>
              <w:widowControl w:val="0"/>
              <w:rPr>
                <w:sz w:val="20"/>
                <w:szCs w:val="20"/>
                <w:lang w:val="es-CO" w:eastAsia="en-US"/>
              </w:rPr>
            </w:pPr>
            <w:r w:rsidRPr="003E4323">
              <w:rPr>
                <w:b/>
                <w:bCs/>
                <w:sz w:val="20"/>
                <w:szCs w:val="20"/>
                <w:lang w:val="es-CO" w:eastAsia="en-US"/>
              </w:rPr>
              <w:t> </w:t>
            </w:r>
          </w:p>
        </w:tc>
        <w:tc>
          <w:tcPr>
            <w:tcW w:w="1077" w:type="dxa"/>
            <w:tcBorders>
              <w:bottom w:val="single" w:sz="4" w:space="0" w:color="000000"/>
            </w:tcBorders>
            <w:shd w:val="clear" w:color="auto" w:fill="FFFFFF"/>
            <w:vAlign w:val="center"/>
          </w:tcPr>
          <w:p w14:paraId="13340588" w14:textId="77777777" w:rsidR="004D1F1F" w:rsidRPr="003E4323" w:rsidRDefault="005D2F3E">
            <w:pPr>
              <w:widowControl w:val="0"/>
              <w:rPr>
                <w:sz w:val="20"/>
                <w:szCs w:val="20"/>
                <w:lang w:val="es-CO" w:eastAsia="en-US"/>
              </w:rPr>
            </w:pPr>
            <w:r w:rsidRPr="003E4323">
              <w:rPr>
                <w:b/>
                <w:bCs/>
                <w:sz w:val="20"/>
                <w:szCs w:val="20"/>
                <w:lang w:val="es-CO" w:eastAsia="en-US"/>
              </w:rPr>
              <w:t> </w:t>
            </w:r>
          </w:p>
        </w:tc>
        <w:tc>
          <w:tcPr>
            <w:tcW w:w="1365" w:type="dxa"/>
            <w:tcBorders>
              <w:bottom w:val="single" w:sz="4" w:space="0" w:color="000000"/>
            </w:tcBorders>
            <w:shd w:val="clear" w:color="auto" w:fill="FFFFFF"/>
            <w:vAlign w:val="center"/>
          </w:tcPr>
          <w:p w14:paraId="4DC4E522" w14:textId="77777777" w:rsidR="004D1F1F" w:rsidRPr="003E4323" w:rsidRDefault="005D2F3E">
            <w:pPr>
              <w:widowControl w:val="0"/>
              <w:rPr>
                <w:sz w:val="20"/>
                <w:szCs w:val="20"/>
                <w:lang w:val="es-CO" w:eastAsia="en-US"/>
              </w:rPr>
            </w:pPr>
            <w:r w:rsidRPr="003E4323">
              <w:rPr>
                <w:b/>
                <w:bCs/>
                <w:sz w:val="20"/>
                <w:szCs w:val="20"/>
                <w:lang w:val="es-CO" w:eastAsia="en-US"/>
              </w:rPr>
              <w:t> </w:t>
            </w:r>
          </w:p>
        </w:tc>
      </w:tr>
      <w:tr w:rsidR="004D1F1F" w:rsidRPr="003E4323" w14:paraId="71898083" w14:textId="77777777">
        <w:trPr>
          <w:trHeight w:val="197"/>
        </w:trPr>
        <w:tc>
          <w:tcPr>
            <w:tcW w:w="4847" w:type="dxa"/>
            <w:gridSpan w:val="4"/>
            <w:tcBorders>
              <w:top w:val="single" w:sz="4" w:space="0" w:color="000000"/>
            </w:tcBorders>
            <w:shd w:val="clear" w:color="auto" w:fill="FFFFFF"/>
            <w:vAlign w:val="center"/>
          </w:tcPr>
          <w:p w14:paraId="6202C269" w14:textId="77777777" w:rsidR="004D1F1F" w:rsidRPr="003E4323" w:rsidRDefault="005D2F3E">
            <w:pPr>
              <w:widowControl w:val="0"/>
              <w:jc w:val="center"/>
              <w:rPr>
                <w:sz w:val="20"/>
                <w:szCs w:val="20"/>
                <w:lang w:val="es-CO" w:eastAsia="en-US"/>
              </w:rPr>
            </w:pPr>
            <w:r w:rsidRPr="003E4323">
              <w:rPr>
                <w:sz w:val="20"/>
                <w:szCs w:val="20"/>
                <w:lang w:val="es-CO" w:eastAsia="en-US"/>
              </w:rPr>
              <w:t>Fase 1</w:t>
            </w:r>
          </w:p>
        </w:tc>
        <w:tc>
          <w:tcPr>
            <w:tcW w:w="4512" w:type="dxa"/>
            <w:gridSpan w:val="4"/>
            <w:tcBorders>
              <w:top w:val="single" w:sz="4" w:space="0" w:color="000000"/>
            </w:tcBorders>
            <w:shd w:val="clear" w:color="auto" w:fill="FFFFFF"/>
            <w:vAlign w:val="center"/>
          </w:tcPr>
          <w:p w14:paraId="1EE926FD" w14:textId="77777777" w:rsidR="004D1F1F" w:rsidRPr="003E4323" w:rsidRDefault="005D2F3E">
            <w:pPr>
              <w:widowControl w:val="0"/>
              <w:jc w:val="center"/>
              <w:rPr>
                <w:sz w:val="20"/>
                <w:szCs w:val="20"/>
                <w:lang w:val="es-CO" w:eastAsia="en-US"/>
              </w:rPr>
            </w:pPr>
            <w:r w:rsidRPr="003E4323">
              <w:rPr>
                <w:sz w:val="20"/>
                <w:szCs w:val="20"/>
                <w:lang w:val="es-CO" w:eastAsia="en-US"/>
              </w:rPr>
              <w:t>Fase 2</w:t>
            </w:r>
          </w:p>
        </w:tc>
      </w:tr>
      <w:tr w:rsidR="004D1F1F" w:rsidRPr="003E4323" w14:paraId="326B05B7" w14:textId="77777777">
        <w:trPr>
          <w:trHeight w:val="197"/>
        </w:trPr>
        <w:tc>
          <w:tcPr>
            <w:tcW w:w="4847" w:type="dxa"/>
            <w:gridSpan w:val="4"/>
            <w:tcBorders>
              <w:bottom w:val="single" w:sz="4" w:space="0" w:color="000000"/>
            </w:tcBorders>
            <w:shd w:val="clear" w:color="auto" w:fill="FFFFFF"/>
            <w:vAlign w:val="center"/>
          </w:tcPr>
          <w:p w14:paraId="4314222B" w14:textId="77777777" w:rsidR="004D1F1F" w:rsidRPr="003E4323" w:rsidRDefault="005D2F3E">
            <w:pPr>
              <w:widowControl w:val="0"/>
              <w:jc w:val="center"/>
              <w:rPr>
                <w:sz w:val="20"/>
                <w:szCs w:val="20"/>
                <w:lang w:val="es-CO" w:eastAsia="en-US"/>
              </w:rPr>
            </w:pPr>
            <w:r w:rsidRPr="003E4323">
              <w:rPr>
                <w:sz w:val="20"/>
                <w:szCs w:val="20"/>
                <w:lang w:val="es-CO" w:eastAsia="en-US"/>
              </w:rPr>
              <w:t>Tarea de Discriminación</w:t>
            </w:r>
          </w:p>
        </w:tc>
        <w:tc>
          <w:tcPr>
            <w:tcW w:w="4512" w:type="dxa"/>
            <w:gridSpan w:val="4"/>
            <w:tcBorders>
              <w:bottom w:val="single" w:sz="4" w:space="0" w:color="000000"/>
            </w:tcBorders>
            <w:shd w:val="clear" w:color="auto" w:fill="FFFFFF"/>
            <w:vAlign w:val="center"/>
          </w:tcPr>
          <w:p w14:paraId="766F99C5" w14:textId="77777777" w:rsidR="004D1F1F" w:rsidRPr="003E4323" w:rsidRDefault="005D2F3E">
            <w:pPr>
              <w:widowControl w:val="0"/>
              <w:jc w:val="center"/>
              <w:rPr>
                <w:sz w:val="20"/>
                <w:szCs w:val="20"/>
                <w:lang w:val="es-CO" w:eastAsia="en-US"/>
              </w:rPr>
            </w:pPr>
            <w:r w:rsidRPr="003E4323">
              <w:rPr>
                <w:sz w:val="20"/>
                <w:szCs w:val="20"/>
                <w:lang w:val="es-CO" w:eastAsia="en-US"/>
              </w:rPr>
              <w:t>Tarea de Reconocimiento</w:t>
            </w:r>
          </w:p>
        </w:tc>
      </w:tr>
      <w:tr w:rsidR="004D1F1F" w:rsidRPr="003E4323" w14:paraId="7E14A769" w14:textId="77777777">
        <w:trPr>
          <w:trHeight w:val="197"/>
        </w:trPr>
        <w:tc>
          <w:tcPr>
            <w:tcW w:w="1217" w:type="dxa"/>
            <w:tcBorders>
              <w:top w:val="single" w:sz="4" w:space="0" w:color="000000"/>
            </w:tcBorders>
            <w:shd w:val="clear" w:color="auto" w:fill="FFFFFF"/>
            <w:vAlign w:val="center"/>
          </w:tcPr>
          <w:p w14:paraId="4EC70DBA" w14:textId="77777777" w:rsidR="004D1F1F" w:rsidRPr="003E4323" w:rsidRDefault="005D2F3E">
            <w:pPr>
              <w:widowControl w:val="0"/>
              <w:jc w:val="both"/>
              <w:rPr>
                <w:sz w:val="20"/>
                <w:szCs w:val="20"/>
                <w:lang w:val="es-CO" w:eastAsia="en-US"/>
              </w:rPr>
            </w:pPr>
            <w:r w:rsidRPr="003E4323">
              <w:rPr>
                <w:sz w:val="20"/>
                <w:szCs w:val="20"/>
                <w:lang w:val="es-CO" w:eastAsia="en-US"/>
              </w:rPr>
              <w:t> </w:t>
            </w:r>
          </w:p>
        </w:tc>
        <w:tc>
          <w:tcPr>
            <w:tcW w:w="3630" w:type="dxa"/>
            <w:gridSpan w:val="3"/>
            <w:tcBorders>
              <w:top w:val="single" w:sz="4" w:space="0" w:color="000000"/>
              <w:bottom w:val="single" w:sz="4" w:space="0" w:color="000000"/>
            </w:tcBorders>
            <w:shd w:val="clear" w:color="auto" w:fill="FFFFFF"/>
            <w:vAlign w:val="center"/>
          </w:tcPr>
          <w:p w14:paraId="45668704" w14:textId="77777777" w:rsidR="004D1F1F" w:rsidRPr="003E4323" w:rsidRDefault="005D2F3E">
            <w:pPr>
              <w:widowControl w:val="0"/>
              <w:jc w:val="center"/>
              <w:rPr>
                <w:sz w:val="20"/>
                <w:szCs w:val="20"/>
                <w:lang w:val="es-CO" w:eastAsia="en-US"/>
              </w:rPr>
            </w:pPr>
            <w:r w:rsidRPr="003E4323">
              <w:rPr>
                <w:sz w:val="20"/>
                <w:szCs w:val="20"/>
                <w:lang w:val="es-CO" w:eastAsia="en-US"/>
              </w:rPr>
              <w:t>Respuesta de participante </w:t>
            </w:r>
          </w:p>
        </w:tc>
        <w:tc>
          <w:tcPr>
            <w:tcW w:w="1219" w:type="dxa"/>
            <w:tcBorders>
              <w:top w:val="single" w:sz="4" w:space="0" w:color="000000"/>
            </w:tcBorders>
            <w:shd w:val="clear" w:color="auto" w:fill="FFFFFF"/>
            <w:vAlign w:val="center"/>
          </w:tcPr>
          <w:p w14:paraId="09567441" w14:textId="77777777" w:rsidR="004D1F1F" w:rsidRPr="003E4323" w:rsidRDefault="005D2F3E">
            <w:pPr>
              <w:widowControl w:val="0"/>
              <w:jc w:val="both"/>
              <w:rPr>
                <w:sz w:val="20"/>
                <w:szCs w:val="20"/>
                <w:lang w:val="es-CO" w:eastAsia="en-US"/>
              </w:rPr>
            </w:pPr>
            <w:r w:rsidRPr="003E4323">
              <w:rPr>
                <w:sz w:val="20"/>
                <w:szCs w:val="20"/>
                <w:lang w:val="es-CO" w:eastAsia="en-US"/>
              </w:rPr>
              <w:t> </w:t>
            </w:r>
          </w:p>
        </w:tc>
        <w:tc>
          <w:tcPr>
            <w:tcW w:w="3293" w:type="dxa"/>
            <w:gridSpan w:val="3"/>
            <w:tcBorders>
              <w:top w:val="single" w:sz="4" w:space="0" w:color="000000"/>
              <w:bottom w:val="single" w:sz="4" w:space="0" w:color="000000"/>
            </w:tcBorders>
            <w:shd w:val="clear" w:color="auto" w:fill="FFFFFF"/>
            <w:vAlign w:val="center"/>
          </w:tcPr>
          <w:p w14:paraId="54B6A63F" w14:textId="77777777" w:rsidR="004D1F1F" w:rsidRPr="003E4323" w:rsidRDefault="005D2F3E">
            <w:pPr>
              <w:widowControl w:val="0"/>
              <w:jc w:val="center"/>
              <w:rPr>
                <w:sz w:val="20"/>
                <w:szCs w:val="20"/>
                <w:lang w:val="es-CO" w:eastAsia="en-US"/>
              </w:rPr>
            </w:pPr>
            <w:r w:rsidRPr="003E4323">
              <w:rPr>
                <w:sz w:val="20"/>
                <w:szCs w:val="20"/>
                <w:lang w:val="es-CO" w:eastAsia="en-US"/>
              </w:rPr>
              <w:t>Respuesta de participante </w:t>
            </w:r>
          </w:p>
        </w:tc>
      </w:tr>
      <w:tr w:rsidR="004D1F1F" w:rsidRPr="003E4323" w14:paraId="03D5FEAE" w14:textId="77777777">
        <w:trPr>
          <w:trHeight w:val="197"/>
        </w:trPr>
        <w:tc>
          <w:tcPr>
            <w:tcW w:w="1217" w:type="dxa"/>
            <w:tcBorders>
              <w:bottom w:val="single" w:sz="4" w:space="0" w:color="000000"/>
            </w:tcBorders>
            <w:shd w:val="clear" w:color="auto" w:fill="FFFFFF"/>
            <w:vAlign w:val="center"/>
          </w:tcPr>
          <w:p w14:paraId="79674FE4" w14:textId="77777777" w:rsidR="004D1F1F" w:rsidRPr="003E4323" w:rsidRDefault="005D2F3E">
            <w:pPr>
              <w:widowControl w:val="0"/>
              <w:jc w:val="both"/>
              <w:rPr>
                <w:sz w:val="20"/>
                <w:szCs w:val="20"/>
                <w:lang w:val="es-CO" w:eastAsia="en-US"/>
              </w:rPr>
            </w:pPr>
            <w:r w:rsidRPr="003E4323">
              <w:rPr>
                <w:sz w:val="20"/>
                <w:szCs w:val="20"/>
                <w:lang w:val="es-CO" w:eastAsia="en-US"/>
              </w:rPr>
              <w:t> </w:t>
            </w:r>
          </w:p>
        </w:tc>
        <w:tc>
          <w:tcPr>
            <w:tcW w:w="1113" w:type="dxa"/>
            <w:tcBorders>
              <w:top w:val="single" w:sz="4" w:space="0" w:color="000000"/>
              <w:bottom w:val="single" w:sz="4" w:space="0" w:color="000000"/>
            </w:tcBorders>
            <w:shd w:val="clear" w:color="auto" w:fill="FFFFFF"/>
            <w:vAlign w:val="center"/>
          </w:tcPr>
          <w:p w14:paraId="0B70DBA3" w14:textId="77777777" w:rsidR="004D1F1F" w:rsidRPr="003E4323" w:rsidRDefault="005D2F3E">
            <w:pPr>
              <w:widowControl w:val="0"/>
              <w:jc w:val="both"/>
              <w:rPr>
                <w:sz w:val="20"/>
                <w:szCs w:val="20"/>
                <w:lang w:val="es-CO" w:eastAsia="en-US"/>
              </w:rPr>
            </w:pPr>
            <w:r w:rsidRPr="003E4323">
              <w:rPr>
                <w:sz w:val="20"/>
                <w:szCs w:val="20"/>
                <w:lang w:val="es-CO" w:eastAsia="en-US"/>
              </w:rPr>
              <w:t> </w:t>
            </w:r>
          </w:p>
        </w:tc>
        <w:tc>
          <w:tcPr>
            <w:tcW w:w="1077" w:type="dxa"/>
            <w:tcBorders>
              <w:top w:val="single" w:sz="4" w:space="0" w:color="000000"/>
              <w:bottom w:val="single" w:sz="4" w:space="0" w:color="000000"/>
            </w:tcBorders>
            <w:shd w:val="clear" w:color="auto" w:fill="FFFFFF"/>
            <w:vAlign w:val="center"/>
          </w:tcPr>
          <w:p w14:paraId="03A6AECC" w14:textId="77777777" w:rsidR="004D1F1F" w:rsidRPr="003E4323" w:rsidRDefault="005D2F3E">
            <w:pPr>
              <w:widowControl w:val="0"/>
              <w:jc w:val="both"/>
              <w:rPr>
                <w:sz w:val="20"/>
                <w:szCs w:val="20"/>
                <w:lang w:val="es-CO" w:eastAsia="en-US"/>
              </w:rPr>
            </w:pPr>
            <w:r w:rsidRPr="003E4323">
              <w:rPr>
                <w:sz w:val="20"/>
                <w:szCs w:val="20"/>
                <w:lang w:val="es-CO" w:eastAsia="en-US"/>
              </w:rPr>
              <w:t>Falsa</w:t>
            </w:r>
          </w:p>
        </w:tc>
        <w:tc>
          <w:tcPr>
            <w:tcW w:w="1440" w:type="dxa"/>
            <w:tcBorders>
              <w:top w:val="single" w:sz="4" w:space="0" w:color="000000"/>
              <w:bottom w:val="single" w:sz="4" w:space="0" w:color="000000"/>
            </w:tcBorders>
            <w:shd w:val="clear" w:color="auto" w:fill="FFFFFF"/>
            <w:vAlign w:val="center"/>
          </w:tcPr>
          <w:p w14:paraId="2C8C6C87" w14:textId="77777777" w:rsidR="004D1F1F" w:rsidRPr="003E4323" w:rsidRDefault="005D2F3E">
            <w:pPr>
              <w:widowControl w:val="0"/>
              <w:jc w:val="both"/>
              <w:rPr>
                <w:sz w:val="20"/>
                <w:szCs w:val="20"/>
                <w:lang w:val="es-CO" w:eastAsia="en-US"/>
              </w:rPr>
            </w:pPr>
            <w:r w:rsidRPr="003E4323">
              <w:rPr>
                <w:sz w:val="20"/>
                <w:szCs w:val="20"/>
                <w:lang w:val="es-CO" w:eastAsia="en-US"/>
              </w:rPr>
              <w:t>Verdadera </w:t>
            </w:r>
          </w:p>
        </w:tc>
        <w:tc>
          <w:tcPr>
            <w:tcW w:w="1219" w:type="dxa"/>
            <w:tcBorders>
              <w:bottom w:val="single" w:sz="4" w:space="0" w:color="000000"/>
            </w:tcBorders>
            <w:shd w:val="clear" w:color="auto" w:fill="FFFFFF"/>
            <w:vAlign w:val="center"/>
          </w:tcPr>
          <w:p w14:paraId="222C3529" w14:textId="77777777" w:rsidR="004D1F1F" w:rsidRPr="003E4323" w:rsidRDefault="005D2F3E">
            <w:pPr>
              <w:widowControl w:val="0"/>
              <w:rPr>
                <w:sz w:val="20"/>
                <w:szCs w:val="20"/>
                <w:lang w:val="es-CO" w:eastAsia="en-US"/>
              </w:rPr>
            </w:pPr>
            <w:r w:rsidRPr="003E4323">
              <w:rPr>
                <w:sz w:val="20"/>
                <w:szCs w:val="20"/>
                <w:lang w:val="es-CO" w:eastAsia="en-US"/>
              </w:rPr>
              <w:t> </w:t>
            </w:r>
          </w:p>
        </w:tc>
        <w:tc>
          <w:tcPr>
            <w:tcW w:w="851" w:type="dxa"/>
            <w:tcBorders>
              <w:top w:val="single" w:sz="4" w:space="0" w:color="000000"/>
              <w:bottom w:val="single" w:sz="4" w:space="0" w:color="000000"/>
            </w:tcBorders>
            <w:shd w:val="clear" w:color="auto" w:fill="FFFFFF"/>
            <w:vAlign w:val="center"/>
          </w:tcPr>
          <w:p w14:paraId="15002FA0" w14:textId="77777777" w:rsidR="004D1F1F" w:rsidRPr="003E4323" w:rsidRDefault="005D2F3E">
            <w:pPr>
              <w:widowControl w:val="0"/>
              <w:jc w:val="both"/>
              <w:rPr>
                <w:sz w:val="20"/>
                <w:szCs w:val="20"/>
                <w:lang w:val="es-CO" w:eastAsia="en-US"/>
              </w:rPr>
            </w:pPr>
            <w:r w:rsidRPr="003E4323">
              <w:rPr>
                <w:sz w:val="20"/>
                <w:szCs w:val="20"/>
                <w:lang w:val="es-CO" w:eastAsia="en-US"/>
              </w:rPr>
              <w:t> </w:t>
            </w:r>
          </w:p>
        </w:tc>
        <w:tc>
          <w:tcPr>
            <w:tcW w:w="1077" w:type="dxa"/>
            <w:tcBorders>
              <w:top w:val="single" w:sz="4" w:space="0" w:color="000000"/>
              <w:bottom w:val="single" w:sz="4" w:space="0" w:color="000000"/>
            </w:tcBorders>
            <w:shd w:val="clear" w:color="auto" w:fill="FFFFFF"/>
            <w:vAlign w:val="center"/>
          </w:tcPr>
          <w:p w14:paraId="432FDCC6" w14:textId="77777777" w:rsidR="004D1F1F" w:rsidRPr="003E4323" w:rsidRDefault="005D2F3E">
            <w:pPr>
              <w:widowControl w:val="0"/>
              <w:jc w:val="both"/>
              <w:rPr>
                <w:sz w:val="20"/>
                <w:szCs w:val="20"/>
                <w:lang w:val="es-CO" w:eastAsia="en-US"/>
              </w:rPr>
            </w:pPr>
            <w:r w:rsidRPr="003E4323">
              <w:rPr>
                <w:sz w:val="20"/>
                <w:szCs w:val="20"/>
                <w:lang w:val="es-CO" w:eastAsia="en-US"/>
              </w:rPr>
              <w:t>Vieja </w:t>
            </w:r>
          </w:p>
        </w:tc>
        <w:tc>
          <w:tcPr>
            <w:tcW w:w="1365" w:type="dxa"/>
            <w:tcBorders>
              <w:top w:val="single" w:sz="4" w:space="0" w:color="000000"/>
              <w:bottom w:val="single" w:sz="4" w:space="0" w:color="000000"/>
            </w:tcBorders>
            <w:shd w:val="clear" w:color="auto" w:fill="FFFFFF"/>
            <w:vAlign w:val="center"/>
          </w:tcPr>
          <w:p w14:paraId="1E3574FE" w14:textId="77777777" w:rsidR="004D1F1F" w:rsidRPr="003E4323" w:rsidRDefault="005D2F3E">
            <w:pPr>
              <w:widowControl w:val="0"/>
              <w:jc w:val="both"/>
              <w:rPr>
                <w:sz w:val="20"/>
                <w:szCs w:val="20"/>
                <w:lang w:val="es-CO" w:eastAsia="en-US"/>
              </w:rPr>
            </w:pPr>
            <w:r w:rsidRPr="003E4323">
              <w:rPr>
                <w:sz w:val="20"/>
                <w:szCs w:val="20"/>
                <w:lang w:val="es-CO" w:eastAsia="en-US"/>
              </w:rPr>
              <w:t>Nueva </w:t>
            </w:r>
          </w:p>
        </w:tc>
      </w:tr>
      <w:tr w:rsidR="004D1F1F" w:rsidRPr="003E4323" w14:paraId="77C5BE6B" w14:textId="77777777">
        <w:trPr>
          <w:trHeight w:val="197"/>
        </w:trPr>
        <w:tc>
          <w:tcPr>
            <w:tcW w:w="1217" w:type="dxa"/>
            <w:vMerge w:val="restart"/>
            <w:tcBorders>
              <w:top w:val="single" w:sz="4" w:space="0" w:color="000000"/>
              <w:bottom w:val="single" w:sz="4" w:space="0" w:color="000000"/>
            </w:tcBorders>
            <w:shd w:val="clear" w:color="auto" w:fill="FFFFFF"/>
            <w:vAlign w:val="center"/>
          </w:tcPr>
          <w:p w14:paraId="43981AD9" w14:textId="77777777" w:rsidR="004D1F1F" w:rsidRPr="003E4323" w:rsidRDefault="005D2F3E" w:rsidP="00181CBC">
            <w:pPr>
              <w:widowControl w:val="0"/>
              <w:jc w:val="right"/>
              <w:rPr>
                <w:sz w:val="20"/>
                <w:szCs w:val="20"/>
                <w:lang w:val="es-CO" w:eastAsia="en-US"/>
              </w:rPr>
            </w:pPr>
            <w:r w:rsidRPr="003E4323">
              <w:rPr>
                <w:sz w:val="20"/>
                <w:szCs w:val="20"/>
                <w:lang w:val="es-CO" w:eastAsia="en-US"/>
              </w:rPr>
              <w:t>Tipo de noticia </w:t>
            </w:r>
          </w:p>
        </w:tc>
        <w:tc>
          <w:tcPr>
            <w:tcW w:w="1113" w:type="dxa"/>
            <w:tcBorders>
              <w:top w:val="single" w:sz="4" w:space="0" w:color="000000"/>
            </w:tcBorders>
            <w:shd w:val="clear" w:color="auto" w:fill="FFFFFF"/>
            <w:vAlign w:val="center"/>
          </w:tcPr>
          <w:p w14:paraId="3D4AD52B" w14:textId="77777777" w:rsidR="004D1F1F" w:rsidRPr="003E4323" w:rsidRDefault="005D2F3E">
            <w:pPr>
              <w:widowControl w:val="0"/>
              <w:jc w:val="both"/>
              <w:rPr>
                <w:sz w:val="20"/>
                <w:szCs w:val="20"/>
                <w:lang w:val="es-CO" w:eastAsia="en-US"/>
              </w:rPr>
            </w:pPr>
            <w:r w:rsidRPr="003E4323">
              <w:rPr>
                <w:sz w:val="20"/>
                <w:szCs w:val="20"/>
                <w:lang w:val="es-CO" w:eastAsia="en-US"/>
              </w:rPr>
              <w:t>Falsa </w:t>
            </w:r>
          </w:p>
        </w:tc>
        <w:tc>
          <w:tcPr>
            <w:tcW w:w="1077" w:type="dxa"/>
            <w:tcBorders>
              <w:top w:val="single" w:sz="4" w:space="0" w:color="000000"/>
            </w:tcBorders>
            <w:shd w:val="clear" w:color="auto" w:fill="FFFFFF"/>
            <w:vAlign w:val="center"/>
          </w:tcPr>
          <w:p w14:paraId="7AE0A065" w14:textId="77777777" w:rsidR="004D1F1F" w:rsidRPr="003E4323" w:rsidRDefault="005D2F3E">
            <w:pPr>
              <w:widowControl w:val="0"/>
              <w:jc w:val="both"/>
              <w:rPr>
                <w:sz w:val="20"/>
                <w:szCs w:val="20"/>
                <w:lang w:val="es-CO" w:eastAsia="en-US"/>
              </w:rPr>
            </w:pPr>
            <w:r w:rsidRPr="003E4323">
              <w:rPr>
                <w:sz w:val="20"/>
                <w:szCs w:val="20"/>
                <w:lang w:val="es-CO" w:eastAsia="en-US"/>
              </w:rPr>
              <w:t>Acierto</w:t>
            </w:r>
          </w:p>
        </w:tc>
        <w:tc>
          <w:tcPr>
            <w:tcW w:w="1440" w:type="dxa"/>
            <w:tcBorders>
              <w:top w:val="single" w:sz="4" w:space="0" w:color="000000"/>
            </w:tcBorders>
            <w:shd w:val="clear" w:color="auto" w:fill="FFFFFF"/>
            <w:vAlign w:val="center"/>
          </w:tcPr>
          <w:p w14:paraId="1676315D" w14:textId="77777777" w:rsidR="004D1F1F" w:rsidRPr="003E4323" w:rsidRDefault="005D2F3E">
            <w:pPr>
              <w:widowControl w:val="0"/>
              <w:jc w:val="both"/>
              <w:rPr>
                <w:sz w:val="20"/>
                <w:szCs w:val="20"/>
                <w:lang w:val="es-CO" w:eastAsia="en-US"/>
              </w:rPr>
            </w:pPr>
            <w:r w:rsidRPr="003E4323">
              <w:rPr>
                <w:sz w:val="20"/>
                <w:szCs w:val="20"/>
                <w:lang w:val="es-CO" w:eastAsia="en-US"/>
              </w:rPr>
              <w:t>Omisión</w:t>
            </w:r>
          </w:p>
        </w:tc>
        <w:tc>
          <w:tcPr>
            <w:tcW w:w="1219" w:type="dxa"/>
            <w:vMerge w:val="restart"/>
            <w:tcBorders>
              <w:top w:val="single" w:sz="4" w:space="0" w:color="000000"/>
              <w:bottom w:val="single" w:sz="4" w:space="0" w:color="000000"/>
            </w:tcBorders>
            <w:shd w:val="clear" w:color="auto" w:fill="FFFFFF"/>
            <w:vAlign w:val="center"/>
          </w:tcPr>
          <w:p w14:paraId="4F507B33" w14:textId="77777777" w:rsidR="004D1F1F" w:rsidRPr="003E4323" w:rsidRDefault="005D2F3E" w:rsidP="00181CBC">
            <w:pPr>
              <w:widowControl w:val="0"/>
              <w:jc w:val="right"/>
              <w:rPr>
                <w:sz w:val="20"/>
                <w:szCs w:val="20"/>
                <w:lang w:val="es-CO" w:eastAsia="en-US"/>
              </w:rPr>
            </w:pPr>
            <w:r w:rsidRPr="003E4323">
              <w:rPr>
                <w:sz w:val="20"/>
                <w:szCs w:val="20"/>
                <w:lang w:val="es-CO" w:eastAsia="en-US"/>
              </w:rPr>
              <w:t>Tipo de noticia </w:t>
            </w:r>
          </w:p>
        </w:tc>
        <w:tc>
          <w:tcPr>
            <w:tcW w:w="851" w:type="dxa"/>
            <w:tcBorders>
              <w:top w:val="single" w:sz="4" w:space="0" w:color="000000"/>
            </w:tcBorders>
            <w:shd w:val="clear" w:color="auto" w:fill="FFFFFF"/>
            <w:vAlign w:val="center"/>
          </w:tcPr>
          <w:p w14:paraId="5D933921" w14:textId="77777777" w:rsidR="004D1F1F" w:rsidRPr="003E4323" w:rsidRDefault="005D2F3E">
            <w:pPr>
              <w:widowControl w:val="0"/>
              <w:jc w:val="both"/>
              <w:rPr>
                <w:sz w:val="20"/>
                <w:szCs w:val="20"/>
                <w:lang w:val="es-CO" w:eastAsia="en-US"/>
              </w:rPr>
            </w:pPr>
            <w:r w:rsidRPr="003E4323">
              <w:rPr>
                <w:sz w:val="20"/>
                <w:szCs w:val="20"/>
                <w:lang w:val="es-CO" w:eastAsia="en-US"/>
              </w:rPr>
              <w:t>Vieja </w:t>
            </w:r>
          </w:p>
        </w:tc>
        <w:tc>
          <w:tcPr>
            <w:tcW w:w="1077" w:type="dxa"/>
            <w:tcBorders>
              <w:top w:val="single" w:sz="4" w:space="0" w:color="000000"/>
            </w:tcBorders>
            <w:shd w:val="clear" w:color="auto" w:fill="FFFFFF"/>
            <w:vAlign w:val="center"/>
          </w:tcPr>
          <w:p w14:paraId="74038C83" w14:textId="77777777" w:rsidR="004D1F1F" w:rsidRPr="003E4323" w:rsidRDefault="005D2F3E">
            <w:pPr>
              <w:widowControl w:val="0"/>
              <w:jc w:val="both"/>
              <w:rPr>
                <w:sz w:val="20"/>
                <w:szCs w:val="20"/>
                <w:lang w:val="es-CO" w:eastAsia="en-US"/>
              </w:rPr>
            </w:pPr>
            <w:r w:rsidRPr="003E4323">
              <w:rPr>
                <w:sz w:val="20"/>
                <w:szCs w:val="20"/>
                <w:lang w:val="es-CO" w:eastAsia="en-US"/>
              </w:rPr>
              <w:t>Acierto</w:t>
            </w:r>
          </w:p>
        </w:tc>
        <w:tc>
          <w:tcPr>
            <w:tcW w:w="1365" w:type="dxa"/>
            <w:tcBorders>
              <w:top w:val="single" w:sz="4" w:space="0" w:color="000000"/>
            </w:tcBorders>
            <w:shd w:val="clear" w:color="auto" w:fill="FFFFFF"/>
            <w:vAlign w:val="center"/>
          </w:tcPr>
          <w:p w14:paraId="47328283" w14:textId="77777777" w:rsidR="004D1F1F" w:rsidRPr="003E4323" w:rsidRDefault="005D2F3E">
            <w:pPr>
              <w:widowControl w:val="0"/>
              <w:jc w:val="both"/>
              <w:rPr>
                <w:sz w:val="20"/>
                <w:szCs w:val="20"/>
                <w:lang w:val="es-CO" w:eastAsia="en-US"/>
              </w:rPr>
            </w:pPr>
            <w:r w:rsidRPr="003E4323">
              <w:rPr>
                <w:sz w:val="20"/>
                <w:szCs w:val="20"/>
                <w:lang w:val="es-CO" w:eastAsia="en-US"/>
              </w:rPr>
              <w:t>Omisión</w:t>
            </w:r>
          </w:p>
        </w:tc>
      </w:tr>
      <w:tr w:rsidR="004D1F1F" w:rsidRPr="003E4323" w14:paraId="49D72E70" w14:textId="77777777">
        <w:trPr>
          <w:trHeight w:val="320"/>
        </w:trPr>
        <w:tc>
          <w:tcPr>
            <w:tcW w:w="1217" w:type="dxa"/>
            <w:vMerge/>
            <w:tcBorders>
              <w:top w:val="single" w:sz="4" w:space="0" w:color="000000"/>
              <w:bottom w:val="single" w:sz="4" w:space="0" w:color="000000"/>
            </w:tcBorders>
            <w:tcMar>
              <w:top w:w="15" w:type="dxa"/>
              <w:left w:w="15" w:type="dxa"/>
              <w:bottom w:w="15" w:type="dxa"/>
              <w:right w:w="15" w:type="dxa"/>
            </w:tcMar>
            <w:vAlign w:val="center"/>
          </w:tcPr>
          <w:p w14:paraId="7826FF1C" w14:textId="77777777" w:rsidR="004D1F1F" w:rsidRPr="003E4323" w:rsidRDefault="004D1F1F">
            <w:pPr>
              <w:widowControl w:val="0"/>
              <w:rPr>
                <w:sz w:val="20"/>
                <w:szCs w:val="20"/>
                <w:lang w:val="es-CO" w:eastAsia="en-US"/>
              </w:rPr>
            </w:pPr>
          </w:p>
        </w:tc>
        <w:tc>
          <w:tcPr>
            <w:tcW w:w="1113" w:type="dxa"/>
            <w:tcBorders>
              <w:bottom w:val="single" w:sz="4" w:space="0" w:color="000000"/>
            </w:tcBorders>
            <w:shd w:val="clear" w:color="auto" w:fill="FFFFFF"/>
            <w:vAlign w:val="center"/>
          </w:tcPr>
          <w:p w14:paraId="0B15D946" w14:textId="77777777" w:rsidR="004D1F1F" w:rsidRPr="003E4323" w:rsidRDefault="005D2F3E">
            <w:pPr>
              <w:widowControl w:val="0"/>
              <w:jc w:val="both"/>
              <w:rPr>
                <w:sz w:val="20"/>
                <w:szCs w:val="20"/>
                <w:lang w:val="es-CO" w:eastAsia="en-US"/>
              </w:rPr>
            </w:pPr>
            <w:r w:rsidRPr="003E4323">
              <w:rPr>
                <w:sz w:val="20"/>
                <w:szCs w:val="20"/>
                <w:lang w:val="es-CO" w:eastAsia="en-US"/>
              </w:rPr>
              <w:t>Verdadera </w:t>
            </w:r>
          </w:p>
        </w:tc>
        <w:tc>
          <w:tcPr>
            <w:tcW w:w="1077" w:type="dxa"/>
            <w:tcBorders>
              <w:bottom w:val="single" w:sz="4" w:space="0" w:color="000000"/>
            </w:tcBorders>
            <w:shd w:val="clear" w:color="auto" w:fill="FFFFFF"/>
            <w:vAlign w:val="center"/>
          </w:tcPr>
          <w:p w14:paraId="603D0EE5" w14:textId="77777777" w:rsidR="004D1F1F" w:rsidRPr="003E4323" w:rsidRDefault="005D2F3E">
            <w:pPr>
              <w:widowControl w:val="0"/>
              <w:jc w:val="both"/>
              <w:rPr>
                <w:sz w:val="20"/>
                <w:szCs w:val="20"/>
                <w:lang w:val="es-CO" w:eastAsia="en-US"/>
              </w:rPr>
            </w:pPr>
            <w:r w:rsidRPr="003E4323">
              <w:rPr>
                <w:sz w:val="20"/>
                <w:szCs w:val="20"/>
                <w:lang w:val="es-CO" w:eastAsia="en-US"/>
              </w:rPr>
              <w:t>Falsa alarma</w:t>
            </w:r>
          </w:p>
        </w:tc>
        <w:tc>
          <w:tcPr>
            <w:tcW w:w="1440" w:type="dxa"/>
            <w:tcBorders>
              <w:bottom w:val="single" w:sz="4" w:space="0" w:color="000000"/>
            </w:tcBorders>
            <w:shd w:val="clear" w:color="auto" w:fill="FFFFFF"/>
            <w:vAlign w:val="center"/>
          </w:tcPr>
          <w:p w14:paraId="21715770" w14:textId="77777777" w:rsidR="004D1F1F" w:rsidRPr="003E4323" w:rsidRDefault="005D2F3E">
            <w:pPr>
              <w:widowControl w:val="0"/>
              <w:jc w:val="both"/>
              <w:rPr>
                <w:sz w:val="20"/>
                <w:szCs w:val="20"/>
                <w:lang w:val="es-CO" w:eastAsia="en-US"/>
              </w:rPr>
            </w:pPr>
            <w:r w:rsidRPr="003E4323">
              <w:rPr>
                <w:sz w:val="20"/>
                <w:szCs w:val="20"/>
                <w:lang w:val="es-CO" w:eastAsia="en-US"/>
              </w:rPr>
              <w:t>Rechazo Correcto</w:t>
            </w:r>
          </w:p>
        </w:tc>
        <w:tc>
          <w:tcPr>
            <w:tcW w:w="1219" w:type="dxa"/>
            <w:vMerge/>
            <w:tcBorders>
              <w:top w:val="single" w:sz="4" w:space="0" w:color="000000"/>
              <w:bottom w:val="single" w:sz="4" w:space="0" w:color="000000"/>
            </w:tcBorders>
            <w:tcMar>
              <w:top w:w="15" w:type="dxa"/>
              <w:left w:w="15" w:type="dxa"/>
              <w:bottom w:w="15" w:type="dxa"/>
              <w:right w:w="15" w:type="dxa"/>
            </w:tcMar>
            <w:vAlign w:val="center"/>
          </w:tcPr>
          <w:p w14:paraId="14341AEA" w14:textId="77777777" w:rsidR="004D1F1F" w:rsidRPr="003E4323" w:rsidRDefault="004D1F1F">
            <w:pPr>
              <w:widowControl w:val="0"/>
              <w:rPr>
                <w:sz w:val="20"/>
                <w:szCs w:val="20"/>
                <w:lang w:val="es-CO" w:eastAsia="en-US"/>
              </w:rPr>
            </w:pPr>
          </w:p>
        </w:tc>
        <w:tc>
          <w:tcPr>
            <w:tcW w:w="851" w:type="dxa"/>
            <w:tcBorders>
              <w:bottom w:val="single" w:sz="4" w:space="0" w:color="000000"/>
            </w:tcBorders>
            <w:shd w:val="clear" w:color="auto" w:fill="FFFFFF"/>
            <w:vAlign w:val="center"/>
          </w:tcPr>
          <w:p w14:paraId="2DF93177" w14:textId="77777777" w:rsidR="004D1F1F" w:rsidRPr="003E4323" w:rsidRDefault="005D2F3E">
            <w:pPr>
              <w:widowControl w:val="0"/>
              <w:jc w:val="both"/>
              <w:rPr>
                <w:sz w:val="20"/>
                <w:szCs w:val="20"/>
                <w:lang w:val="es-CO" w:eastAsia="en-US"/>
              </w:rPr>
            </w:pPr>
            <w:r w:rsidRPr="003E4323">
              <w:rPr>
                <w:sz w:val="20"/>
                <w:szCs w:val="20"/>
                <w:lang w:val="es-CO" w:eastAsia="en-US"/>
              </w:rPr>
              <w:t>Nueva  </w:t>
            </w:r>
          </w:p>
        </w:tc>
        <w:tc>
          <w:tcPr>
            <w:tcW w:w="1077" w:type="dxa"/>
            <w:tcBorders>
              <w:bottom w:val="single" w:sz="4" w:space="0" w:color="000000"/>
            </w:tcBorders>
            <w:shd w:val="clear" w:color="auto" w:fill="FFFFFF"/>
            <w:vAlign w:val="center"/>
          </w:tcPr>
          <w:p w14:paraId="4BEB6D62" w14:textId="77777777" w:rsidR="004D1F1F" w:rsidRPr="003E4323" w:rsidRDefault="005D2F3E">
            <w:pPr>
              <w:widowControl w:val="0"/>
              <w:jc w:val="both"/>
              <w:rPr>
                <w:sz w:val="20"/>
                <w:szCs w:val="20"/>
                <w:lang w:val="es-CO" w:eastAsia="en-US"/>
              </w:rPr>
            </w:pPr>
            <w:r w:rsidRPr="003E4323">
              <w:rPr>
                <w:sz w:val="20"/>
                <w:szCs w:val="20"/>
                <w:lang w:val="es-CO" w:eastAsia="en-US"/>
              </w:rPr>
              <w:t>Falsa alarma</w:t>
            </w:r>
          </w:p>
        </w:tc>
        <w:tc>
          <w:tcPr>
            <w:tcW w:w="1365" w:type="dxa"/>
            <w:tcBorders>
              <w:bottom w:val="single" w:sz="4" w:space="0" w:color="000000"/>
            </w:tcBorders>
            <w:shd w:val="clear" w:color="auto" w:fill="FFFFFF"/>
            <w:vAlign w:val="center"/>
          </w:tcPr>
          <w:p w14:paraId="21D02990" w14:textId="77777777" w:rsidR="004D1F1F" w:rsidRPr="003E4323" w:rsidRDefault="005D2F3E">
            <w:pPr>
              <w:widowControl w:val="0"/>
              <w:jc w:val="both"/>
              <w:rPr>
                <w:sz w:val="20"/>
                <w:szCs w:val="20"/>
                <w:lang w:val="es-CO" w:eastAsia="en-US"/>
              </w:rPr>
            </w:pPr>
            <w:r w:rsidRPr="003E4323">
              <w:rPr>
                <w:sz w:val="20"/>
                <w:szCs w:val="20"/>
                <w:lang w:val="es-CO" w:eastAsia="en-US"/>
              </w:rPr>
              <w:t>Rechazo Correcto</w:t>
            </w:r>
          </w:p>
        </w:tc>
      </w:tr>
    </w:tbl>
    <w:p w14:paraId="5F1D5035" w14:textId="77777777" w:rsidR="004D1F1F" w:rsidRPr="003E4323" w:rsidRDefault="005D2F3E">
      <w:pPr>
        <w:rPr>
          <w:sz w:val="20"/>
          <w:szCs w:val="20"/>
          <w:lang w:val="es-CO" w:eastAsia="en-US"/>
        </w:rPr>
      </w:pPr>
      <w:r w:rsidRPr="003E4323">
        <w:rPr>
          <w:sz w:val="20"/>
          <w:szCs w:val="20"/>
          <w:lang w:val="es-CO" w:eastAsia="en-US"/>
        </w:rPr>
        <w:t>Nota. La tabla presenta la adaptación de las respuestas de la TDS al presente estudio.</w:t>
      </w:r>
    </w:p>
    <w:p w14:paraId="029AF313" w14:textId="77777777" w:rsidR="004D1F1F" w:rsidRPr="00B67391" w:rsidRDefault="004D1F1F">
      <w:pPr>
        <w:spacing w:line="360" w:lineRule="auto"/>
        <w:ind w:firstLine="720"/>
        <w:rPr>
          <w:b/>
          <w:i/>
          <w:highlight w:val="white"/>
          <w:lang w:val="es-CO"/>
        </w:rPr>
      </w:pPr>
    </w:p>
    <w:p w14:paraId="0D6BD002" w14:textId="77777777" w:rsidR="004D1F1F" w:rsidRPr="00B67391" w:rsidRDefault="005D2F3E">
      <w:pPr>
        <w:spacing w:line="360" w:lineRule="auto"/>
        <w:ind w:firstLine="720"/>
      </w:pPr>
      <w:r w:rsidRPr="00B67391">
        <w:rPr>
          <w:b/>
          <w:i/>
          <w:highlight w:val="white"/>
        </w:rPr>
        <w:t xml:space="preserve">Proceso de decisión o Criterio de decisión. </w:t>
      </w:r>
    </w:p>
    <w:p w14:paraId="328A9AF5" w14:textId="45C103D6" w:rsidR="004D1F1F" w:rsidRDefault="005D2F3E" w:rsidP="00C559B4">
      <w:pPr>
        <w:spacing w:line="360" w:lineRule="auto"/>
        <w:ind w:firstLine="720"/>
        <w:rPr>
          <w:rFonts w:eastAsia="Gungsuh"/>
        </w:rPr>
      </w:pPr>
      <w:r w:rsidRPr="00B67391">
        <w:rPr>
          <w:highlight w:val="white"/>
        </w:rPr>
        <w:t>Este criterio</w:t>
      </w:r>
      <w:r w:rsidRPr="00B67391">
        <w:rPr>
          <w:b/>
          <w:i/>
          <w:highlight w:val="white"/>
        </w:rPr>
        <w:t xml:space="preserve"> </w:t>
      </w:r>
      <w:r w:rsidRPr="00B67391">
        <w:t>se refiere al punto en el que la presencia de una sospecha lleva al individuo a declarar la detección y reconocimiento de una señal o ruido (</w:t>
      </w:r>
      <w:r w:rsidRPr="00B67391">
        <w:rPr>
          <w:highlight w:val="white"/>
        </w:rPr>
        <w:t>Green y Swets, 1966)</w:t>
      </w:r>
      <w:r w:rsidRPr="00B67391">
        <w:rPr>
          <w:rFonts w:eastAsia="Gungsuh"/>
        </w:rPr>
        <w:t>.</w:t>
      </w:r>
      <w:r w:rsidRPr="00B67391">
        <w:t xml:space="preserve"> </w:t>
      </w:r>
      <w:r w:rsidRPr="00B67391">
        <w:rPr>
          <w:rFonts w:eastAsia="Gungsuh"/>
        </w:rPr>
        <w:t>Se mide a través del parámetro o índice C, que refleja el umbral a lo largo de la dimensión relevante para el juicio, en el que los participantes deciden cambiar su decisión. Por ejemplo, en las tareas de detección</w:t>
      </w:r>
      <w:r w:rsidR="00E42797">
        <w:rPr>
          <w:rFonts w:eastAsia="Gungsuh"/>
        </w:rPr>
        <w:t>,</w:t>
      </w:r>
      <w:r w:rsidRPr="00B67391">
        <w:rPr>
          <w:rFonts w:eastAsia="Gungsuh"/>
        </w:rPr>
        <w:t xml:space="preserve"> los participantes deben juzgar si las noticias son falsas (frente a las verdaderas), en el caso de las tareas de memoria reconocimiento los participantes deben juzgar si las noticias son viejas (frente a las nuevas). Por tanto, el parámetro C indica el grado de falsedad y reconocimiento que se debe percibir antes tomar una decisión sobre de la información (Batailler et al., 2022). Es decir, si la persona comete un sesgo tiende a favorecer un tipo de respuesta frente a otra, </w:t>
      </w:r>
      <w:r w:rsidR="00E42797">
        <w:rPr>
          <w:rFonts w:eastAsia="Gungsuh"/>
        </w:rPr>
        <w:t>y</w:t>
      </w:r>
      <w:r w:rsidRPr="00B67391">
        <w:rPr>
          <w:rFonts w:eastAsia="Gungsuh"/>
        </w:rPr>
        <w:t xml:space="preserve"> cada individuo tiene su propio nivel de sospecha para declarar la detección o reconocimiento de la señal (Klein et al., 1997). La ubicación del criterio de decisión es, por tanto, un proceso perceptual, que se mide a tr</w:t>
      </w:r>
      <w:r w:rsidR="000E6577">
        <w:rPr>
          <w:rFonts w:eastAsia="Gungsuh"/>
        </w:rPr>
        <w:t>avés de tres tipos de criterios:</w:t>
      </w:r>
      <w:r w:rsidRPr="00B67391">
        <w:rPr>
          <w:rFonts w:eastAsia="Gungsuh"/>
        </w:rPr>
        <w:t xml:space="preserve"> conservador, liberal y neutral (Green </w:t>
      </w:r>
      <w:r w:rsidR="00A46BD4">
        <w:rPr>
          <w:rFonts w:eastAsia="Gungsuh"/>
        </w:rPr>
        <w:t>y</w:t>
      </w:r>
      <w:r w:rsidRPr="00B67391">
        <w:rPr>
          <w:rFonts w:eastAsia="Gungsuh"/>
        </w:rPr>
        <w:t xml:space="preserve"> Swets, 1966). </w:t>
      </w:r>
      <w:r w:rsidR="000E6577">
        <w:rPr>
          <w:rFonts w:eastAsia="Gungsuh"/>
        </w:rPr>
        <w:t xml:space="preserve">Dado que </w:t>
      </w:r>
      <w:r w:rsidRPr="00B67391">
        <w:rPr>
          <w:rFonts w:eastAsia="Gungsuh"/>
        </w:rPr>
        <w:t xml:space="preserve">C = -[z(AC) + z(FA)/2], cuando el criterio es alto (conservador), C &gt; 0, el índice es positivo. En tareas detección; indica que las personas tienen </w:t>
      </w:r>
      <w:r w:rsidRPr="00B67391">
        <w:rPr>
          <w:rFonts w:eastAsia="Gungsuh"/>
        </w:rPr>
        <w:lastRenderedPageBreak/>
        <w:t>una tendencia a identificar las noticias como verdaderas en caso de duda; en tareas de memoria de reconocimiento, es tendencia a indicar que las noticias son nuevas en caso de duda. Cuando el criterio es bajo (liberal), C &lt; 0, va</w:t>
      </w:r>
      <w:r w:rsidR="00E42797">
        <w:rPr>
          <w:rFonts w:eastAsia="Gungsuh"/>
        </w:rPr>
        <w:t>lencia (–), en tareas detección,</w:t>
      </w:r>
      <w:r w:rsidRPr="00B67391">
        <w:rPr>
          <w:rFonts w:eastAsia="Gungsuh"/>
        </w:rPr>
        <w:t xml:space="preserve"> indica que las personas tienen la tendencia a identificar las noticias como falsas</w:t>
      </w:r>
      <w:r w:rsidR="00E42797">
        <w:rPr>
          <w:rFonts w:eastAsia="Gungsuh"/>
        </w:rPr>
        <w:t xml:space="preserve"> cuando presentan incertidumbre. E</w:t>
      </w:r>
      <w:r w:rsidRPr="00B67391">
        <w:rPr>
          <w:rFonts w:eastAsia="Gungsuh"/>
        </w:rPr>
        <w:t xml:space="preserve">n las tareas de memoria de reconocimiento, es la tendencia a indicar que las noticias son viejas, en caso de duda.  Cuando la tasa o proporción de falsas alarmas es igual a la tasa de aciertos C = 0, se habla de un criterio neutral, que representa el escenario ideal, ya que al no favorecer ninguna de las posibles respuestas, se reducen los errores en la detección y memoria de reconocimiento. </w:t>
      </w:r>
    </w:p>
    <w:p w14:paraId="18BD09C7" w14:textId="77777777" w:rsidR="00C559B4" w:rsidRPr="00C559B4" w:rsidRDefault="00C559B4" w:rsidP="00C559B4">
      <w:pPr>
        <w:spacing w:line="360" w:lineRule="auto"/>
        <w:ind w:firstLine="720"/>
        <w:rPr>
          <w:rFonts w:eastAsia="Gungsuh"/>
        </w:rPr>
      </w:pPr>
    </w:p>
    <w:p w14:paraId="0A6783BF" w14:textId="77777777" w:rsidR="004D1F1F" w:rsidRPr="00B67391" w:rsidRDefault="005D2F3E">
      <w:pPr>
        <w:spacing w:line="360" w:lineRule="auto"/>
        <w:ind w:firstLine="720"/>
      </w:pPr>
      <w:r w:rsidRPr="00B67391">
        <w:rPr>
          <w:b/>
          <w:i/>
        </w:rPr>
        <w:t>Retroalimentación</w:t>
      </w:r>
      <w:r w:rsidRPr="00B67391">
        <w:t xml:space="preserve"> </w:t>
      </w:r>
    </w:p>
    <w:p w14:paraId="4035E897" w14:textId="4B24BD49" w:rsidR="004D1F1F" w:rsidRPr="00B67391" w:rsidRDefault="005D2F3E">
      <w:pPr>
        <w:spacing w:line="360" w:lineRule="auto"/>
        <w:ind w:firstLine="720"/>
      </w:pPr>
      <w:r w:rsidRPr="00B67391">
        <w:t>Una diferencia fundamental de las tareas de discriminación y memoria de reconocimiento con respecto a otro tipo de tareas para analizar el procesamiento de información falsa, es el uso de retroalimentación durante la actuación (Turner et al., 2011). Teniendo en cuenta la complejidad de las tareas de discriminación y reconocimiento analizadas desde la TDS, que implican el análisis del proceso sensorial y el proceso de decisión de forma independiente, es fundamental incluir la retroalimentación, para estudiar como las personas aprenden a detectar y reconocer información a lo largo del tiempo. (</w:t>
      </w:r>
      <w:r w:rsidRPr="00B67391">
        <w:rPr>
          <w:highlight w:val="white"/>
        </w:rPr>
        <w:t xml:space="preserve">Green </w:t>
      </w:r>
      <w:r w:rsidR="00A46BD4">
        <w:t>y</w:t>
      </w:r>
      <w:r w:rsidRPr="00B67391">
        <w:t xml:space="preserve"> </w:t>
      </w:r>
      <w:r w:rsidRPr="00B67391">
        <w:rPr>
          <w:highlight w:val="white"/>
        </w:rPr>
        <w:t>Swets, 1966)</w:t>
      </w:r>
      <w:r w:rsidRPr="00B67391">
        <w:t>.</w:t>
      </w:r>
    </w:p>
    <w:p w14:paraId="6F28B727" w14:textId="3B39D7EF" w:rsidR="004D1F1F" w:rsidRPr="00B67391" w:rsidRDefault="005D2F3E">
      <w:pPr>
        <w:spacing w:line="360" w:lineRule="auto"/>
        <w:ind w:firstLine="720"/>
      </w:pPr>
      <w:r w:rsidRPr="00B67391">
        <w:t xml:space="preserve">En los últimos años, es de interés por parte de los investigadores y profesionales encontrar formas de poder minimizar el efecto de las noticias falsas en la toma de decisiones, es por ello que se han utilizado diferentes estrategias para que las personas tengan acceso a verificar la información que se les presenta en diferentes medios, por ejemplo, a través de plataformas de verificación o </w:t>
      </w:r>
      <w:r w:rsidRPr="00B67391">
        <w:rPr>
          <w:i/>
        </w:rPr>
        <w:t>fact checks</w:t>
      </w:r>
      <w:r w:rsidRPr="00B67391">
        <w:t>, que sirven de retroalimentación respecto a una información presentada (Lobato et al., 2021)</w:t>
      </w:r>
    </w:p>
    <w:p w14:paraId="08074C41" w14:textId="77777777" w:rsidR="004D1F1F" w:rsidRPr="00B67391" w:rsidRDefault="005D2F3E">
      <w:pPr>
        <w:spacing w:line="360" w:lineRule="auto"/>
        <w:ind w:firstLine="720"/>
      </w:pPr>
      <w:r w:rsidRPr="00B67391">
        <w:t xml:space="preserve">De acuerdo con </w:t>
      </w:r>
      <w:proofErr w:type="spellStart"/>
      <w:r w:rsidRPr="00B67391">
        <w:t>Prtoric</w:t>
      </w:r>
      <w:proofErr w:type="spellEnd"/>
      <w:r w:rsidRPr="00B67391">
        <w:t xml:space="preserve"> (2020), las primeras plataformas de verificación de información surgieron a principios de este siglo, actualmente ya existen un poco más de 200, repartidas por casi 80 países. Si bien, son herramientas que aportan y hacen que las personas piensen un poco más a la hora de compartir información, su influencia no se ha verificado aún, y su eficacia es limitada, dado que la verificación manual que se hace de cada noticia es compleja, ya que al día aparecen miles de noticias relacionadas y en diferentes formatos. Adicionalmente, es importante estudiar si esta retroalimentación realmente tiene influencia sobre la manera en la que se procesa la información. </w:t>
      </w:r>
    </w:p>
    <w:p w14:paraId="1B052179" w14:textId="3592BFFC" w:rsidR="004D1F1F" w:rsidRPr="00B67391" w:rsidRDefault="005D2F3E">
      <w:pPr>
        <w:spacing w:line="360" w:lineRule="auto"/>
        <w:ind w:firstLine="720"/>
      </w:pPr>
      <w:r w:rsidRPr="00B67391">
        <w:lastRenderedPageBreak/>
        <w:t>Autores (2021), presentan un acercamiento a la influencia de la retroalimentación en el correcto procesamiento de la información, planteando que, si el individuo tiene una inmediata verificación de la veracidad o falsedad de la noticia, tenderá a discriminar mejor la información que se le presente.  Teniendo en cuenta la información presentada por estos estudios, es necesario analizar como</w:t>
      </w:r>
      <w:r w:rsidR="00E42797">
        <w:t xml:space="preserve"> el contenido de la información</w:t>
      </w:r>
      <w:r w:rsidRPr="00B67391">
        <w:t xml:space="preserve"> y la retroalimentación, afectan el procesamiento de la información y su posterior influencia en la toma de decisiones. En este sentido, La TDS propone que hay formas de aumentar la sensibilidad a los datos engañosos para mejorar su discriminación y reconocimiento. Un ejemplo</w:t>
      </w:r>
      <w:r w:rsidR="00E42797">
        <w:t>,</w:t>
      </w:r>
      <w:r w:rsidRPr="00B67391">
        <w:t xml:space="preserve"> son mecanismos de apoyo como la formación y las advertencias explícitas (Biros et al. 2002), que pueden reducir umbrales de decisión al juzgar situaciones ambiguas, cuando se lee información en plataformas de noticias.</w:t>
      </w:r>
    </w:p>
    <w:p w14:paraId="2EE1D9DA" w14:textId="51896A6B" w:rsidR="004D1F1F" w:rsidRPr="00B67391" w:rsidRDefault="005D2F3E">
      <w:pPr>
        <w:spacing w:line="360" w:lineRule="auto"/>
        <w:ind w:firstLine="720"/>
      </w:pPr>
      <w:r w:rsidRPr="00B67391">
        <w:t>En este sentido, la retroalimentación se conceptualiza como informac</w:t>
      </w:r>
      <w:r w:rsidR="00E42797">
        <w:t>ión proporcionada por un agente</w:t>
      </w:r>
      <w:r w:rsidRPr="00B67391">
        <w:t xml:space="preserve"> (maestro, compañero, plataforma, experto) con respecto a los aspectos del desempeño o la comprensión de alguien (</w:t>
      </w:r>
      <w:proofErr w:type="spellStart"/>
      <w:r w:rsidRPr="00B67391">
        <w:t>Hattie</w:t>
      </w:r>
      <w:proofErr w:type="spellEnd"/>
      <w:r w:rsidRPr="00B67391">
        <w:t xml:space="preserve"> </w:t>
      </w:r>
      <w:r w:rsidR="00A46BD4">
        <w:t>y</w:t>
      </w:r>
      <w:r w:rsidRPr="00B67391">
        <w:t xml:space="preserve"> </w:t>
      </w:r>
      <w:proofErr w:type="spellStart"/>
      <w:r w:rsidRPr="00B67391">
        <w:t>Timperley</w:t>
      </w:r>
      <w:proofErr w:type="spellEnd"/>
      <w:r w:rsidRPr="00B67391">
        <w:t xml:space="preserve">, 2007). En este caso, se refiere a la verificación sobre la veracidad, falsedad o reconocimiento de la información. En cuanto a la retroalimentación, </w:t>
      </w:r>
      <w:proofErr w:type="spellStart"/>
      <w:r w:rsidRPr="00B67391">
        <w:t>Hattie</w:t>
      </w:r>
      <w:proofErr w:type="spellEnd"/>
      <w:r w:rsidRPr="00B67391">
        <w:t xml:space="preserve"> </w:t>
      </w:r>
      <w:r w:rsidR="00A46BD4">
        <w:t>y</w:t>
      </w:r>
      <w:r w:rsidR="00181CBC">
        <w:t xml:space="preserve"> </w:t>
      </w:r>
      <w:proofErr w:type="spellStart"/>
      <w:r w:rsidRPr="00B67391">
        <w:t>Timperley</w:t>
      </w:r>
      <w:proofErr w:type="spellEnd"/>
      <w:r w:rsidRPr="00B67391">
        <w:t xml:space="preserve">, (2007), presentan un acercamiento a la influencia de esta en el procesamiento de la información, planteando que, si el individuo tiene una inmediata verificación tenderá a discriminar mejor. Ross, et al., (2018), estudiaron la efectividad de los mensajes de advertencia en las noticias presentadas en redes sociales a través de un experimento en donde 117 participantes evaluaron la veracidad o falsedad de noticias con dos tipos diferentes de advertencias. Aunque los resultados presentaron que los mensajes de advertencia no son efectivos en la mejora de la discriminación, se propone que otro tipo de retroalimentación pueda tener un efecto mayor en el juicio de las personas. </w:t>
      </w:r>
    </w:p>
    <w:p w14:paraId="296F5132" w14:textId="28E5983F" w:rsidR="004D1F1F" w:rsidRPr="00B67391" w:rsidRDefault="005D2F3E">
      <w:pPr>
        <w:spacing w:line="360" w:lineRule="auto"/>
        <w:ind w:firstLine="720"/>
      </w:pPr>
      <w:r w:rsidRPr="00B67391">
        <w:t>Finalmente, en campos de la educación, se ha utilizado la gamificación para aumentar el aprendizaje. Una de las mecánicas de juego más sencillas e importantes, y que es cada vez más una piedra angular del movimiento de gamificación, es la retroalimentación, definida en forma amplia como la devolución de información a los jugadores para informarles dónde se encuentran en el momento actual, en relación</w:t>
      </w:r>
      <w:r w:rsidR="00E42797">
        <w:t xml:space="preserve"> a</w:t>
      </w:r>
      <w:r w:rsidRPr="00B67391">
        <w:t xml:space="preserve"> un continuo de progreso (Zichermann </w:t>
      </w:r>
      <w:r w:rsidR="00A46BD4">
        <w:t>y</w:t>
      </w:r>
      <w:r w:rsidRPr="00B67391">
        <w:t xml:space="preserve"> Cunningham, 2011). </w:t>
      </w:r>
    </w:p>
    <w:p w14:paraId="07E752D4" w14:textId="32B9BBE8" w:rsidR="00514805" w:rsidRPr="00B67391" w:rsidRDefault="00E42797" w:rsidP="00514805">
      <w:pPr>
        <w:spacing w:line="360" w:lineRule="auto"/>
        <w:ind w:firstLine="720"/>
      </w:pPr>
      <w:r>
        <w:t>Teniendo en cuenta lo expuesto anteriormente</w:t>
      </w:r>
      <w:r w:rsidR="005D2F3E" w:rsidRPr="00B67391">
        <w:t xml:space="preserve">, el objetivo principal de este estudio fue analizar como la retroalimentación inmediata afecta los procesos de discriminación y memoria de reconocimiento de las noticias, teniendo en cuenta sus características físicas y no físicas. Específicamente, se aborda como los atributos físicos: a) texto e imagen y b) color de la </w:t>
      </w:r>
      <w:r w:rsidR="005D2F3E" w:rsidRPr="00B67391">
        <w:lastRenderedPageBreak/>
        <w:t xml:space="preserve">tipografía, y los atributos no físicos: a) categorías de las noticias y b) tipos de noticias (falsas y verdaderas), se convierten en claves perceptuales que alteran la forma en la que las personas perciben y procesan la información (Zhang </w:t>
      </w:r>
      <w:r w:rsidR="00A46BD4">
        <w:t>y</w:t>
      </w:r>
      <w:r w:rsidR="00514805">
        <w:t xml:space="preserve"> Ghorbani, 2020). </w:t>
      </w:r>
    </w:p>
    <w:p w14:paraId="2E8AAC34" w14:textId="4AA74180" w:rsidR="004D1F1F" w:rsidRPr="00B67391" w:rsidRDefault="00F818C5">
      <w:pPr>
        <w:spacing w:line="360" w:lineRule="auto"/>
        <w:ind w:firstLine="720"/>
      </w:pPr>
      <w:r>
        <w:t>E</w:t>
      </w:r>
      <w:r w:rsidR="00514805">
        <w:t>n el experimento 1</w:t>
      </w:r>
      <w:r>
        <w:t>, en donde no</w:t>
      </w:r>
      <w:r w:rsidR="00514805">
        <w:t xml:space="preserve"> se presenta retroalimentación, se plantean las siguientes hipótesis:  H1.</w:t>
      </w:r>
      <w:r w:rsidR="005D2F3E" w:rsidRPr="00B67391">
        <w:t xml:space="preserve"> La características físicas y no físicas de las noticias afectan significativamente los índices de discri</w:t>
      </w:r>
      <w:r w:rsidR="00514805">
        <w:t>minación de noticias falsas. H2.</w:t>
      </w:r>
      <w:r w:rsidR="005D2F3E" w:rsidRPr="00B67391">
        <w:t xml:space="preserve"> La características físicas y no físicas afectan</w:t>
      </w:r>
      <w:r w:rsidR="00514805">
        <w:t xml:space="preserve"> significativamente</w:t>
      </w:r>
      <w:r w:rsidR="005D2F3E" w:rsidRPr="00B67391">
        <w:t xml:space="preserve"> los índices de reco</w:t>
      </w:r>
      <w:r w:rsidR="00514805">
        <w:t>nocimiento de noticias viejas. Ya que en</w:t>
      </w:r>
      <w:r w:rsidR="005D2F3E" w:rsidRPr="00B67391">
        <w:t xml:space="preserve"> el experimento 2</w:t>
      </w:r>
      <w:r w:rsidR="00514805">
        <w:t xml:space="preserve"> se presenta retroalimentación</w:t>
      </w:r>
      <w:r w:rsidR="005D2F3E" w:rsidRPr="00B67391">
        <w:t xml:space="preserve">, se espera que </w:t>
      </w:r>
      <w:r w:rsidR="00514805">
        <w:t>esta</w:t>
      </w:r>
      <w:r w:rsidR="005D2F3E" w:rsidRPr="00B67391">
        <w:t xml:space="preserve"> elimine el efecto de los atributos físicos y no físico</w:t>
      </w:r>
      <w:r w:rsidR="00514805">
        <w:t>s sobre la toma de decisiones, l</w:t>
      </w:r>
      <w:r w:rsidR="005D2F3E" w:rsidRPr="00B67391">
        <w:t>o que der</w:t>
      </w:r>
      <w:r w:rsidR="00514805">
        <w:t>iva en las siguientes hipótesis:  H3.</w:t>
      </w:r>
      <w:r w:rsidR="005D2F3E" w:rsidRPr="00B67391">
        <w:t xml:space="preserve"> La retroalimentación inmediata incrementa los índices de discriminación de noticias falsas. H4: La retroalimentación inmediata incrementa los índices de reconocimiento de noticias viejas.  </w:t>
      </w:r>
    </w:p>
    <w:p w14:paraId="3FEF0DDA" w14:textId="77777777" w:rsidR="004D1F1F" w:rsidRPr="00B67391" w:rsidRDefault="004D1F1F">
      <w:pPr>
        <w:spacing w:line="360" w:lineRule="auto"/>
        <w:rPr>
          <w:b/>
          <w:i/>
        </w:rPr>
      </w:pPr>
    </w:p>
    <w:p w14:paraId="50F32981" w14:textId="77777777" w:rsidR="004D1F1F" w:rsidRPr="00B67391" w:rsidRDefault="005D2F3E">
      <w:pPr>
        <w:spacing w:line="360" w:lineRule="auto"/>
        <w:ind w:firstLine="720"/>
        <w:jc w:val="center"/>
        <w:rPr>
          <w:b/>
        </w:rPr>
      </w:pPr>
      <w:r w:rsidRPr="00B67391">
        <w:rPr>
          <w:b/>
        </w:rPr>
        <w:t>Método</w:t>
      </w:r>
    </w:p>
    <w:p w14:paraId="1B8C1461" w14:textId="77777777" w:rsidR="004D1F1F" w:rsidRPr="00B67391" w:rsidRDefault="005D2F3E">
      <w:pPr>
        <w:spacing w:line="360" w:lineRule="auto"/>
        <w:ind w:firstLine="720"/>
        <w:rPr>
          <w:b/>
          <w:i/>
        </w:rPr>
      </w:pPr>
      <w:r w:rsidRPr="00B67391">
        <w:rPr>
          <w:b/>
          <w:i/>
        </w:rPr>
        <w:t>Participantes</w:t>
      </w:r>
    </w:p>
    <w:p w14:paraId="67F690E5" w14:textId="73698F6A" w:rsidR="004D1F1F" w:rsidRPr="00B67391" w:rsidRDefault="005D2F3E">
      <w:pPr>
        <w:spacing w:line="360" w:lineRule="auto"/>
        <w:ind w:firstLine="720"/>
      </w:pPr>
      <w:r w:rsidRPr="00B67391">
        <w:t>La muestra estuvo conformada por N</w:t>
      </w:r>
      <w:r w:rsidRPr="00B67391">
        <w:rPr>
          <w:i/>
        </w:rPr>
        <w:t xml:space="preserve"> </w:t>
      </w:r>
      <w:r w:rsidRPr="00B67391">
        <w:t>= 93 participantes, 52 mujeres y 41 hombres, con una edad comprendida entre 18 y 25 años, universitarios con manejo de office avanzado. El experimento 1 contó con 42 sujetos, 25 mujeres y 17 hombres, con una edad promedio de 23.3</w:t>
      </w:r>
      <w:r w:rsidR="00814560">
        <w:t xml:space="preserve"> años. El experimento 2 contó con</w:t>
      </w:r>
      <w:r w:rsidRPr="00B67391">
        <w:t xml:space="preserve"> 51 participantes, 24 hombres y 27 mujeres, con edad promedio de 22.5 años.  Los estudiantes se reclutaron con autorización de la institución universitaria en donde se desarrolló el estudio, a través de invitación de los docentes, enfatizando el carácter voluntario de la participación. Los estudiantes participantes debían ser de sexto semestre en adelante para así asegurar el manejo de office, especialmente del navegador web necesario para la tarea. El </w:t>
      </w:r>
      <w:r w:rsidR="00E40098">
        <w:t>experimento 1</w:t>
      </w:r>
      <w:r w:rsidRPr="00B67391">
        <w:t xml:space="preserve"> no contó con criterios de exclusión. Para el experimento dos, la participación en el </w:t>
      </w:r>
      <w:r w:rsidR="00E40098">
        <w:t>experimento 1</w:t>
      </w:r>
      <w:r w:rsidRPr="00B67391">
        <w:t xml:space="preserve"> era un criterio de exclusión. Se verificó que ninguno de los participantes fuera parte de la muestra de los dos experimentos a través del cruce de las bases de datos por variables de nombre y correo electrónico. </w:t>
      </w:r>
    </w:p>
    <w:p w14:paraId="7921A237" w14:textId="615AE8AA" w:rsidR="004D1F1F" w:rsidRPr="00B67391" w:rsidRDefault="00814560">
      <w:pPr>
        <w:spacing w:line="360" w:lineRule="auto"/>
        <w:ind w:firstLine="720"/>
      </w:pPr>
      <w:r>
        <w:t xml:space="preserve">El </w:t>
      </w:r>
      <w:r w:rsidR="0050132A">
        <w:t>cálculo</w:t>
      </w:r>
      <w:r w:rsidR="005D2F3E" w:rsidRPr="00B67391">
        <w:t xml:space="preserve"> del tamaño de la muestra se realizó a partir del análisis de potencia con G*Power 3 (Faul et al., 2007)</w:t>
      </w:r>
      <w:r w:rsidR="00B67391" w:rsidRPr="00B67391">
        <w:t>,</w:t>
      </w:r>
      <w:r w:rsidR="005D2F3E" w:rsidRPr="00B67391">
        <w:t xml:space="preserve"> con un diseño de medidas repetidas entre sujetos teniendo en cuenta cinco parámetros: a) tamaño del efecto = 0.40 (equivalente a eta cuadrado η2 = 0.14) que corresponde a un tamaño del efecto robusto (Cohen, 1988); b) </w:t>
      </w:r>
      <w:r w:rsidR="000E6577">
        <w:t xml:space="preserve">nivel de significancia &lt; 0.05; </w:t>
      </w:r>
      <w:r w:rsidR="005D2F3E" w:rsidRPr="00B67391">
        <w:t xml:space="preserve"> c) </w:t>
      </w:r>
      <w:r w:rsidR="005D2F3E" w:rsidRPr="00B67391">
        <w:lastRenderedPageBreak/>
        <w:t xml:space="preserve">potencia = 0.95; d) número de grupos:  variable 1:  categorías de las noticias, 4 categorías (4 niveles), variable 2:  tipo de noticias (falsa y verdadera), (2 niveles). 4 categorías x 2 tipos de noticias, igual a 8 grupos. e) número de repeticiones, variable color de la tipografía con 3 niveles (25% 50% vs 75%), que corresponde a 3 repeticiones (ver diseño experimental). </w:t>
      </w:r>
      <w:r w:rsidR="000E6577">
        <w:t>Este análisis</w:t>
      </w:r>
      <w:r w:rsidR="005D2F3E" w:rsidRPr="00B67391">
        <w:t xml:space="preserve"> estimó un tamaño de muestra óptimo de 24 participantes para cada experimento, para un total de 48.  Estas estimaciones se apoyan en estudios experimentales relacionados con toma de decisiones en temas de comunicación, que han utilizado muestras similares (</w:t>
      </w:r>
      <w:proofErr w:type="spellStart"/>
      <w:r w:rsidR="005D2F3E" w:rsidRPr="00B67391">
        <w:t>Diederich</w:t>
      </w:r>
      <w:proofErr w:type="spellEnd"/>
      <w:r w:rsidR="005D2F3E" w:rsidRPr="00B67391">
        <w:t xml:space="preserve"> et al., 2019; </w:t>
      </w:r>
      <w:proofErr w:type="spellStart"/>
      <w:r w:rsidR="005D2F3E" w:rsidRPr="00B67391">
        <w:t>Steenburg</w:t>
      </w:r>
      <w:proofErr w:type="spellEnd"/>
      <w:r w:rsidR="005D2F3E" w:rsidRPr="00B67391">
        <w:t xml:space="preserve"> </w:t>
      </w:r>
      <w:r w:rsidR="00A46BD4">
        <w:t>y</w:t>
      </w:r>
      <w:r w:rsidR="005D2F3E" w:rsidRPr="00B67391">
        <w:t xml:space="preserve"> </w:t>
      </w:r>
      <w:proofErr w:type="spellStart"/>
      <w:r w:rsidR="005D2F3E" w:rsidRPr="00B67391">
        <w:t>Naderi</w:t>
      </w:r>
      <w:proofErr w:type="spellEnd"/>
      <w:r w:rsidR="005D2F3E" w:rsidRPr="00B67391">
        <w:t xml:space="preserve">, 2019; </w:t>
      </w:r>
      <w:proofErr w:type="spellStart"/>
      <w:r w:rsidR="005D2F3E" w:rsidRPr="00B67391">
        <w:t>Schotter</w:t>
      </w:r>
      <w:proofErr w:type="spellEnd"/>
      <w:r w:rsidR="005D2F3E" w:rsidRPr="00B67391">
        <w:t xml:space="preserve"> </w:t>
      </w:r>
      <w:r w:rsidR="00A46BD4">
        <w:t>y</w:t>
      </w:r>
      <w:r w:rsidR="005D2F3E" w:rsidRPr="00B67391">
        <w:t xml:space="preserve"> </w:t>
      </w:r>
      <w:proofErr w:type="spellStart"/>
      <w:r w:rsidR="005D2F3E" w:rsidRPr="00B67391">
        <w:t>Trevino</w:t>
      </w:r>
      <w:proofErr w:type="spellEnd"/>
      <w:r w:rsidR="005D2F3E" w:rsidRPr="00B67391">
        <w:t>, 2020).  El análisis final se realizó con 93 participantes, deb</w:t>
      </w:r>
      <w:r>
        <w:t>ido al éxito de la convocatoria</w:t>
      </w:r>
      <w:r w:rsidR="005D2F3E" w:rsidRPr="00B67391">
        <w:t xml:space="preserve">.  El estudio fue aprobado por el comité de bioética de la institución (no mencionada para </w:t>
      </w:r>
      <w:r w:rsidR="00775B3B" w:rsidRPr="00B67391">
        <w:t>efectos de la revisión de doble ciego)</w:t>
      </w:r>
      <w:r w:rsidR="005D2F3E" w:rsidRPr="00B67391">
        <w:t xml:space="preserve">, de acuerdo con lo establecido en la Ley 1090 de 2006. Cada participante leyó, aceptó y firmó el consentimiento informado, además, tenían la libertad de retirarse en cualquier momento. </w:t>
      </w:r>
    </w:p>
    <w:p w14:paraId="1A590FF1" w14:textId="77777777" w:rsidR="004D1F1F" w:rsidRPr="00B67391" w:rsidRDefault="004D1F1F">
      <w:pPr>
        <w:spacing w:line="360" w:lineRule="auto"/>
        <w:ind w:firstLine="720"/>
      </w:pPr>
    </w:p>
    <w:p w14:paraId="65C5630B" w14:textId="77777777" w:rsidR="004D1F1F" w:rsidRPr="00B67391" w:rsidRDefault="005D2F3E">
      <w:pPr>
        <w:spacing w:line="360" w:lineRule="auto"/>
        <w:ind w:firstLine="720"/>
        <w:rPr>
          <w:i/>
        </w:rPr>
      </w:pPr>
      <w:r w:rsidRPr="00B67391">
        <w:rPr>
          <w:b/>
          <w:i/>
        </w:rPr>
        <w:t xml:space="preserve">Materiales y Aparatos </w:t>
      </w:r>
    </w:p>
    <w:p w14:paraId="1B08601B" w14:textId="2DBD9D77" w:rsidR="004D1F1F" w:rsidRPr="00035E66" w:rsidRDefault="005D2F3E" w:rsidP="00035E66">
      <w:pPr>
        <w:spacing w:line="360" w:lineRule="auto"/>
        <w:ind w:firstLine="720"/>
      </w:pPr>
      <w:bookmarkStart w:id="0" w:name="_heading=h.gjdgxs"/>
      <w:bookmarkEnd w:id="0"/>
      <w:r w:rsidRPr="00B67391">
        <w:t xml:space="preserve">El estudio fue programado en Front </w:t>
      </w:r>
      <w:proofErr w:type="spellStart"/>
      <w:r w:rsidRPr="00B67391">
        <w:t>End</w:t>
      </w:r>
      <w:proofErr w:type="spellEnd"/>
      <w:r w:rsidRPr="00B67391">
        <w:t xml:space="preserve"> en lenguajes de específicos como: </w:t>
      </w:r>
      <w:proofErr w:type="spellStart"/>
      <w:r w:rsidRPr="00B67391">
        <w:t>Javascript</w:t>
      </w:r>
      <w:proofErr w:type="spellEnd"/>
      <w:r w:rsidRPr="00B67391">
        <w:t xml:space="preserve">, Framework </w:t>
      </w:r>
      <w:proofErr w:type="spellStart"/>
      <w:r w:rsidRPr="00B67391">
        <w:t>jQuery</w:t>
      </w:r>
      <w:proofErr w:type="spellEnd"/>
      <w:r w:rsidRPr="00B67391">
        <w:t xml:space="preserve"> v3.3.1, HTML5 - CSS3 Library Twitter </w:t>
      </w:r>
      <w:proofErr w:type="spellStart"/>
      <w:r w:rsidRPr="00B67391">
        <w:t>Bootstrap</w:t>
      </w:r>
      <w:proofErr w:type="spellEnd"/>
      <w:r w:rsidRPr="00B67391">
        <w:t xml:space="preserve"> 4.0. </w:t>
      </w:r>
      <w:proofErr w:type="spellStart"/>
      <w:r w:rsidRPr="00B67391">
        <w:t>Backend</w:t>
      </w:r>
      <w:proofErr w:type="spellEnd"/>
      <w:r w:rsidRPr="00B67391">
        <w:t xml:space="preserve">: PHP 7.2 PHP </w:t>
      </w:r>
      <w:proofErr w:type="spellStart"/>
      <w:r w:rsidRPr="00B67391">
        <w:t>Laravel</w:t>
      </w:r>
      <w:proofErr w:type="spellEnd"/>
      <w:r w:rsidRPr="00B67391">
        <w:t xml:space="preserve"> v5.6. Script. Alojado en una plataforma web-hosting, para acceso online; lo que permitió conducir los experimentos en línea, presentar los datos aleatorizados y registrar las respuestas de los participantes. </w:t>
      </w:r>
      <w:bookmarkStart w:id="1" w:name="_GoBack"/>
      <w:bookmarkEnd w:id="1"/>
    </w:p>
    <w:p w14:paraId="2B5BBBAF" w14:textId="77777777" w:rsidR="004D1F1F" w:rsidRPr="00B67391" w:rsidRDefault="005D2F3E">
      <w:pPr>
        <w:spacing w:line="360" w:lineRule="auto"/>
        <w:rPr>
          <w:i/>
        </w:rPr>
      </w:pPr>
      <w:r w:rsidRPr="00B67391">
        <w:rPr>
          <w:i/>
        </w:rPr>
        <w:t>Estímulos</w:t>
      </w:r>
    </w:p>
    <w:p w14:paraId="793BF42C" w14:textId="5965B44D" w:rsidR="004D1F1F" w:rsidRPr="00B67391" w:rsidRDefault="005D2F3E" w:rsidP="000E6577">
      <w:pPr>
        <w:spacing w:line="360" w:lineRule="auto"/>
        <w:ind w:firstLine="720"/>
      </w:pPr>
      <w:r w:rsidRPr="00B67391">
        <w:t>Como estímulos, se seleccionaron 24 noticias pres</w:t>
      </w:r>
      <w:r w:rsidR="003E4323">
        <w:t xml:space="preserve">entadas en imagen y texto </w:t>
      </w:r>
      <w:r w:rsidR="000E6577">
        <w:t>caracterizadas</w:t>
      </w:r>
      <w:r w:rsidRPr="00B67391">
        <w:t xml:space="preserve"> con 2 </w:t>
      </w:r>
      <w:r w:rsidRPr="00B67391">
        <w:rPr>
          <w:i/>
        </w:rPr>
        <w:t>atributos no físicos</w:t>
      </w:r>
      <w:r w:rsidRPr="00B67391">
        <w:t>: 1) tipo de noticias falsas y verdaderas verificadas, 2) categorías o tópicos de las noticias con imagen y tex</w:t>
      </w:r>
      <w:r w:rsidR="003E4323">
        <w:t>to</w:t>
      </w:r>
      <w:r w:rsidR="000E6577">
        <w:t>,</w:t>
      </w:r>
      <w:r w:rsidR="003E4323">
        <w:t xml:space="preserve"> </w:t>
      </w:r>
      <w:r w:rsidRPr="00B67391">
        <w:t xml:space="preserve">y </w:t>
      </w:r>
      <w:r w:rsidRPr="00B67391">
        <w:rPr>
          <w:i/>
        </w:rPr>
        <w:t>2 atributos físicos</w:t>
      </w:r>
      <w:r w:rsidRPr="00B67391">
        <w:t>: a) estilo de texto, tipografía, variación del tono de la tipografía (25 negro, 50% negro, 75% negro)</w:t>
      </w:r>
      <w:r w:rsidR="0050132A">
        <w:t xml:space="preserve"> (ver </w:t>
      </w:r>
      <w:r w:rsidR="00F818C5">
        <w:t>ejemplos de los estímulos, figura 3</w:t>
      </w:r>
      <w:r w:rsidR="0050132A">
        <w:t>)</w:t>
      </w:r>
      <w:r w:rsidR="000E6577">
        <w:t>. S</w:t>
      </w:r>
      <w:r w:rsidRPr="00B67391">
        <w:t>e escogió el color negro para control de variables y</w:t>
      </w:r>
      <w:r w:rsidR="00814560">
        <w:t>a</w:t>
      </w:r>
      <w:r w:rsidRPr="00B67391">
        <w:t xml:space="preserve"> que es un </w:t>
      </w:r>
      <w:r w:rsidR="000E6577" w:rsidRPr="00B67391">
        <w:t>formato que</w:t>
      </w:r>
      <w:r w:rsidRPr="00B67391">
        <w:t xml:space="preserve"> se </w:t>
      </w:r>
      <w:r w:rsidR="000E6577" w:rsidRPr="00B67391">
        <w:t>encuentra comúnmente</w:t>
      </w:r>
      <w:r w:rsidRPr="00B67391">
        <w:t xml:space="preserve"> en los diferentes portales de noticias. Todas las noticias se presentaron en el mismo formato tipográfico (fuente: Arial y tamaño: 12 puntos) para control de efectos perceptivos. b) características visuales: imagen. Se escogieron noticias con imágenes estáticas para evitar efectos de otras modalidades sensoriales como videos, audios.  Todas las noticias se presentaron </w:t>
      </w:r>
      <w:r w:rsidR="00F818C5">
        <w:t>de forma aleatoria</w:t>
      </w:r>
    </w:p>
    <w:p w14:paraId="0C1346C1" w14:textId="77777777" w:rsidR="004D1F1F" w:rsidRPr="00B67391" w:rsidRDefault="004D1F1F" w:rsidP="000E6577">
      <w:pPr>
        <w:spacing w:line="360" w:lineRule="auto"/>
        <w:ind w:firstLine="720"/>
      </w:pPr>
    </w:p>
    <w:p w14:paraId="5A8E1CE0" w14:textId="77777777" w:rsidR="004D1F1F" w:rsidRPr="00B67391" w:rsidRDefault="005D2F3E">
      <w:pPr>
        <w:spacing w:line="360" w:lineRule="auto"/>
        <w:ind w:firstLine="720"/>
      </w:pPr>
      <w:r w:rsidRPr="00B67391">
        <w:rPr>
          <w:noProof/>
          <w:lang w:val="en-US" w:eastAsia="en-US"/>
        </w:rPr>
        <w:lastRenderedPageBreak/>
        <w:drawing>
          <wp:anchor distT="0" distB="0" distL="114300" distR="114300" simplePos="0" relativeHeight="26" behindDoc="0" locked="0" layoutInCell="0" allowOverlap="1" wp14:anchorId="0746FDE1" wp14:editId="49866599">
            <wp:simplePos x="0" y="0"/>
            <wp:positionH relativeFrom="column">
              <wp:posOffset>494030</wp:posOffset>
            </wp:positionH>
            <wp:positionV relativeFrom="paragraph">
              <wp:posOffset>81280</wp:posOffset>
            </wp:positionV>
            <wp:extent cx="4871085" cy="2893060"/>
            <wp:effectExtent l="0" t="0" r="0" b="0"/>
            <wp:wrapSquare wrapText="bothSides"/>
            <wp:docPr id="4" name="image5.jpg" descr="Diagram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g" descr="Diagrama, Escala de tiempo&#10;&#10;Descripción generada automáticamente"/>
                    <pic:cNvPicPr>
                      <a:picLocks noChangeAspect="1" noChangeArrowheads="1"/>
                    </pic:cNvPicPr>
                  </pic:nvPicPr>
                  <pic:blipFill>
                    <a:blip r:embed="rId10"/>
                    <a:stretch>
                      <a:fillRect/>
                    </a:stretch>
                  </pic:blipFill>
                  <pic:spPr bwMode="auto">
                    <a:xfrm>
                      <a:off x="0" y="0"/>
                      <a:ext cx="4871085" cy="2893060"/>
                    </a:xfrm>
                    <a:prstGeom prst="rect">
                      <a:avLst/>
                    </a:prstGeom>
                  </pic:spPr>
                </pic:pic>
              </a:graphicData>
            </a:graphic>
          </wp:anchor>
        </w:drawing>
      </w:r>
    </w:p>
    <w:p w14:paraId="18F69126" w14:textId="77777777" w:rsidR="004D1F1F" w:rsidRPr="00B67391" w:rsidRDefault="004D1F1F">
      <w:pPr>
        <w:spacing w:line="360" w:lineRule="auto"/>
        <w:rPr>
          <w:i/>
        </w:rPr>
      </w:pPr>
    </w:p>
    <w:p w14:paraId="462B1521" w14:textId="4A8DBE8C" w:rsidR="004D1F1F" w:rsidRPr="00B67391" w:rsidRDefault="00814560">
      <w:pPr>
        <w:spacing w:line="360" w:lineRule="auto"/>
        <w:ind w:firstLine="720"/>
      </w:pPr>
      <w:r>
        <w:rPr>
          <w:i/>
        </w:rPr>
        <w:t>Figura 2</w:t>
      </w:r>
      <w:r w:rsidR="005D2F3E" w:rsidRPr="00B67391">
        <w:rPr>
          <w:i/>
        </w:rPr>
        <w:t>.</w:t>
      </w:r>
      <w:r w:rsidR="005D2F3E" w:rsidRPr="00B67391">
        <w:t xml:space="preserve">  Proceso de selección de los estímulos</w:t>
      </w:r>
      <w:r w:rsidR="005D2F3E" w:rsidRPr="00B67391">
        <w:rPr>
          <w:i/>
        </w:rPr>
        <w:t xml:space="preserve">. Nota. </w:t>
      </w:r>
      <w:r>
        <w:t>El esquema muestra el</w:t>
      </w:r>
      <w:r w:rsidR="005D2F3E" w:rsidRPr="00B67391">
        <w:t xml:space="preserve"> proceso de recolección, organización y análisis de los estímulos para el experimento. Proceso que fue dividido así:  1) selección 2) categorización 3) proceso de verificación 4) eliminación 5) selección de la información.</w:t>
      </w:r>
    </w:p>
    <w:p w14:paraId="7DD660E9" w14:textId="77777777" w:rsidR="004D1F1F" w:rsidRPr="00B67391" w:rsidRDefault="004D1F1F">
      <w:pPr>
        <w:spacing w:line="360" w:lineRule="auto"/>
        <w:ind w:firstLine="720"/>
      </w:pPr>
    </w:p>
    <w:p w14:paraId="2450C741" w14:textId="77777777" w:rsidR="004D1F1F" w:rsidRPr="00B67391" w:rsidRDefault="004D1F1F">
      <w:pPr>
        <w:spacing w:line="360" w:lineRule="auto"/>
        <w:ind w:firstLine="720"/>
      </w:pPr>
    </w:p>
    <w:p w14:paraId="49F8BEC9" w14:textId="77777777" w:rsidR="004D1F1F" w:rsidRPr="00B67391" w:rsidRDefault="004D1F1F">
      <w:pPr>
        <w:spacing w:line="360" w:lineRule="auto"/>
        <w:ind w:firstLine="720"/>
      </w:pPr>
    </w:p>
    <w:p w14:paraId="66BC0B5F" w14:textId="77777777" w:rsidR="004D1F1F" w:rsidRPr="00B67391" w:rsidRDefault="004D1F1F">
      <w:pPr>
        <w:spacing w:line="360" w:lineRule="auto"/>
        <w:ind w:firstLine="720"/>
      </w:pPr>
    </w:p>
    <w:p w14:paraId="2CAB275A" w14:textId="77777777" w:rsidR="004D1F1F" w:rsidRPr="00B67391" w:rsidRDefault="004D1F1F">
      <w:pPr>
        <w:spacing w:line="360" w:lineRule="auto"/>
        <w:ind w:firstLine="720"/>
      </w:pPr>
    </w:p>
    <w:p w14:paraId="3D1167C2" w14:textId="77777777" w:rsidR="004D1F1F" w:rsidRPr="00B67391" w:rsidRDefault="004D1F1F">
      <w:pPr>
        <w:spacing w:line="360" w:lineRule="auto"/>
        <w:rPr>
          <w:i/>
        </w:rPr>
      </w:pPr>
    </w:p>
    <w:p w14:paraId="5FC662EE" w14:textId="77777777" w:rsidR="004D1F1F" w:rsidRPr="00B67391" w:rsidRDefault="005D2F3E">
      <w:pPr>
        <w:spacing w:line="360" w:lineRule="auto"/>
        <w:ind w:firstLine="720"/>
      </w:pPr>
      <w:r w:rsidRPr="00B67391">
        <w:rPr>
          <w:noProof/>
          <w:lang w:val="en-US" w:eastAsia="en-US"/>
        </w:rPr>
        <w:lastRenderedPageBreak/>
        <w:drawing>
          <wp:inline distT="0" distB="0" distL="0" distR="0" wp14:anchorId="717661ED" wp14:editId="6597AAD2">
            <wp:extent cx="5943600" cy="2900045"/>
            <wp:effectExtent l="0" t="0" r="0" b="0"/>
            <wp:docPr id="5" name="image1.jpg"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descr="Diagrama&#10;&#10;Descripción generada automáticamente con confianza baja"/>
                    <pic:cNvPicPr>
                      <a:picLocks noChangeAspect="1" noChangeArrowheads="1"/>
                    </pic:cNvPicPr>
                  </pic:nvPicPr>
                  <pic:blipFill>
                    <a:blip r:embed="rId11"/>
                    <a:stretch>
                      <a:fillRect/>
                    </a:stretch>
                  </pic:blipFill>
                  <pic:spPr bwMode="auto">
                    <a:xfrm>
                      <a:off x="0" y="0"/>
                      <a:ext cx="5943600" cy="2900045"/>
                    </a:xfrm>
                    <a:prstGeom prst="rect">
                      <a:avLst/>
                    </a:prstGeom>
                    <a:ln w="3175">
                      <a:solidFill>
                        <a:srgbClr val="000000"/>
                      </a:solidFill>
                    </a:ln>
                  </pic:spPr>
                </pic:pic>
              </a:graphicData>
            </a:graphic>
          </wp:inline>
        </w:drawing>
      </w:r>
    </w:p>
    <w:p w14:paraId="76170585" w14:textId="545240FC" w:rsidR="004D1F1F" w:rsidRPr="00B67391" w:rsidRDefault="005D2F3E" w:rsidP="009000A2">
      <w:pPr>
        <w:spacing w:line="360" w:lineRule="auto"/>
      </w:pPr>
      <w:r w:rsidRPr="00B67391">
        <w:t xml:space="preserve"> </w:t>
      </w:r>
      <w:r w:rsidR="00814560">
        <w:rPr>
          <w:i/>
        </w:rPr>
        <w:t>Figura 3</w:t>
      </w:r>
      <w:r w:rsidR="00775B3B" w:rsidRPr="00B67391">
        <w:rPr>
          <w:i/>
        </w:rPr>
        <w:t>.</w:t>
      </w:r>
      <w:r w:rsidR="00775B3B" w:rsidRPr="00B67391">
        <w:t xml:space="preserve"> Ejemplo estímulo </w:t>
      </w:r>
      <w:r w:rsidR="00814560">
        <w:t>noticia falsa categoría política</w:t>
      </w:r>
      <w:r w:rsidR="00814560" w:rsidRPr="00B67391">
        <w:rPr>
          <w:i/>
        </w:rPr>
        <w:t>. Nota</w:t>
      </w:r>
      <w:r w:rsidRPr="00B67391">
        <w:t xml:space="preserve">. </w:t>
      </w:r>
      <w:r w:rsidR="00814560">
        <w:t xml:space="preserve">Ejemplo de presentación de estímulo. Cada tono de tipografía se presentó como una noticia individual, de manera aleatorizada, </w:t>
      </w:r>
    </w:p>
    <w:p w14:paraId="6C3BC79C" w14:textId="77777777" w:rsidR="004D1F1F" w:rsidRPr="00B67391" w:rsidRDefault="004D1F1F">
      <w:pPr>
        <w:spacing w:line="360" w:lineRule="auto"/>
        <w:ind w:firstLine="720"/>
        <w:rPr>
          <w:b/>
          <w:i/>
        </w:rPr>
      </w:pPr>
    </w:p>
    <w:p w14:paraId="4C659518" w14:textId="77777777" w:rsidR="004D1F1F" w:rsidRPr="00B67391" w:rsidRDefault="005D2F3E">
      <w:pPr>
        <w:spacing w:line="360" w:lineRule="auto"/>
        <w:ind w:firstLine="720"/>
        <w:rPr>
          <w:b/>
          <w:i/>
        </w:rPr>
      </w:pPr>
      <w:r w:rsidRPr="00B67391">
        <w:rPr>
          <w:b/>
          <w:i/>
        </w:rPr>
        <w:t>Diseño</w:t>
      </w:r>
    </w:p>
    <w:p w14:paraId="7015A96F" w14:textId="4F74DBA0" w:rsidR="004D1F1F" w:rsidRPr="00B67391" w:rsidRDefault="005D2F3E">
      <w:pPr>
        <w:spacing w:line="360" w:lineRule="auto"/>
        <w:ind w:firstLine="720"/>
      </w:pPr>
      <w:r w:rsidRPr="00B67391">
        <w:t xml:space="preserve">Para lograr los objetivos del estudio, se desarrollaron dos experimentos con un diseño entre sujetos, cada uno dividido en dos fases. Para la primera fase del </w:t>
      </w:r>
      <w:r w:rsidR="00E40098">
        <w:t>experimento 1</w:t>
      </w:r>
      <w:r w:rsidRPr="00B67391">
        <w:t xml:space="preserve"> (discriminación), el diseño de presentación de estímulos estuvo compuesto por 4 categorías de noticias (bebidas, deportes, entretenimiento, política) x 2 condiciones o tipos de noticias (falsa, verdadera) y fueron presentadas x 3 tonos de tipografía (25 %, negro, 50% negro, 75% negro), para obtener 2 dos tipos de respuesta (verdadera vs falsa), para esta fase se presentaron 24 ensayos.  En la fase 2 (memoria de reconocimiento), se hizo una variación en la presentación de noticias nuevas (nunca presentadas) vs noticias viejas (presentadas en la primera fase), por tanto, fue un diseño de 4 categorías de noticias (bebidas vs deportes vs entretenimiento vs política) x 2 condiciones o tipos de noticias (nueva vs vieja)</w:t>
      </w:r>
      <w:r w:rsidR="000E6577">
        <w:t>. F</w:t>
      </w:r>
      <w:r w:rsidRPr="00B67391">
        <w:t>ueron presentados 8 ensayos. Para el experimento 2, la variación fue retroalimentar el desempeño de los participantes en las dos fases. (Ver e</w:t>
      </w:r>
      <w:r w:rsidR="003E4323">
        <w:t>squema del diseño experimental F</w:t>
      </w:r>
      <w:r w:rsidR="0050132A">
        <w:t>igura 4</w:t>
      </w:r>
      <w:r w:rsidRPr="00B67391">
        <w:t xml:space="preserve">). </w:t>
      </w:r>
    </w:p>
    <w:p w14:paraId="0A1200DD" w14:textId="77777777" w:rsidR="004D1F1F" w:rsidRPr="00B67391" w:rsidRDefault="005D2F3E">
      <w:pPr>
        <w:tabs>
          <w:tab w:val="left" w:pos="567"/>
        </w:tabs>
        <w:spacing w:line="360" w:lineRule="auto"/>
        <w:ind w:firstLine="720"/>
        <w:rPr>
          <w:i/>
        </w:rPr>
      </w:pPr>
      <w:r w:rsidRPr="00B67391">
        <w:rPr>
          <w:i/>
        </w:rPr>
        <w:t xml:space="preserve"> </w:t>
      </w:r>
    </w:p>
    <w:p w14:paraId="6FB7C35F" w14:textId="77777777" w:rsidR="004D1F1F" w:rsidRPr="00B67391" w:rsidRDefault="004D1F1F">
      <w:pPr>
        <w:tabs>
          <w:tab w:val="left" w:pos="567"/>
        </w:tabs>
        <w:spacing w:line="360" w:lineRule="auto"/>
        <w:ind w:firstLine="720"/>
        <w:rPr>
          <w:i/>
        </w:rPr>
      </w:pPr>
    </w:p>
    <w:p w14:paraId="77CF1057" w14:textId="77777777" w:rsidR="004D1F1F" w:rsidRPr="00B67391" w:rsidRDefault="004D1F1F">
      <w:pPr>
        <w:tabs>
          <w:tab w:val="left" w:pos="567"/>
        </w:tabs>
        <w:spacing w:line="360" w:lineRule="auto"/>
        <w:ind w:firstLine="720"/>
        <w:rPr>
          <w:i/>
        </w:rPr>
      </w:pPr>
    </w:p>
    <w:p w14:paraId="5DB2CB1F" w14:textId="77777777" w:rsidR="004D1F1F" w:rsidRPr="00B67391" w:rsidRDefault="004D1F1F">
      <w:pPr>
        <w:tabs>
          <w:tab w:val="left" w:pos="567"/>
        </w:tabs>
        <w:spacing w:line="360" w:lineRule="auto"/>
        <w:ind w:firstLine="720"/>
        <w:rPr>
          <w:i/>
        </w:rPr>
      </w:pPr>
    </w:p>
    <w:p w14:paraId="2F27454C" w14:textId="77777777" w:rsidR="004D1F1F" w:rsidRPr="00B67391" w:rsidRDefault="004D1F1F">
      <w:pPr>
        <w:tabs>
          <w:tab w:val="left" w:pos="567"/>
        </w:tabs>
        <w:spacing w:line="360" w:lineRule="auto"/>
        <w:ind w:firstLine="720"/>
        <w:rPr>
          <w:i/>
        </w:rPr>
      </w:pPr>
    </w:p>
    <w:p w14:paraId="25EB3B5A" w14:textId="051CC314" w:rsidR="004D1F1F" w:rsidRPr="00B67391" w:rsidRDefault="006F6CB4" w:rsidP="006F6D9D">
      <w:pPr>
        <w:spacing w:line="360" w:lineRule="auto"/>
        <w:ind w:firstLine="720"/>
      </w:pPr>
      <w:r>
        <w:rPr>
          <w:i/>
          <w:noProof/>
          <w:lang w:val="en-US" w:eastAsia="en-US"/>
        </w:rPr>
        <w:drawing>
          <wp:inline distT="0" distB="0" distL="0" distR="0" wp14:anchorId="03E3A152" wp14:editId="7A39B577">
            <wp:extent cx="6016752" cy="2587752"/>
            <wp:effectExtent l="0" t="0" r="3175"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S-ARTÍCULO-V2-EDIT2-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6752" cy="2587752"/>
                    </a:xfrm>
                    <a:prstGeom prst="rect">
                      <a:avLst/>
                    </a:prstGeom>
                  </pic:spPr>
                </pic:pic>
              </a:graphicData>
            </a:graphic>
          </wp:inline>
        </w:drawing>
      </w:r>
      <w:r w:rsidR="001D67C8">
        <w:rPr>
          <w:i/>
        </w:rPr>
        <w:t>Figura 4</w:t>
      </w:r>
      <w:r w:rsidR="006B7116" w:rsidRPr="00B67391">
        <w:t>. Esquema de diseño experimental</w:t>
      </w:r>
      <w:r w:rsidR="00817E61" w:rsidRPr="00B67391">
        <w:t xml:space="preserve"> </w:t>
      </w:r>
      <w:r w:rsidR="005D2F3E" w:rsidRPr="00B67391">
        <w:rPr>
          <w:i/>
        </w:rPr>
        <w:t>Nota</w:t>
      </w:r>
      <w:r w:rsidR="005D2F3E" w:rsidRPr="00B67391">
        <w:t xml:space="preserve">. Diseño experimental a) Fase de discriminación, b) Fase de reconocimiento. </w:t>
      </w:r>
    </w:p>
    <w:p w14:paraId="4C50A218" w14:textId="77777777" w:rsidR="004D1F1F" w:rsidRPr="00B67391" w:rsidRDefault="004D1F1F">
      <w:pPr>
        <w:tabs>
          <w:tab w:val="left" w:pos="567"/>
        </w:tabs>
        <w:spacing w:line="360" w:lineRule="auto"/>
        <w:ind w:firstLine="720"/>
        <w:rPr>
          <w:b/>
        </w:rPr>
      </w:pPr>
    </w:p>
    <w:p w14:paraId="4C67479D" w14:textId="77777777" w:rsidR="004D1F1F" w:rsidRPr="00B67391" w:rsidRDefault="005D2F3E">
      <w:pPr>
        <w:tabs>
          <w:tab w:val="left" w:pos="567"/>
        </w:tabs>
        <w:spacing w:line="360" w:lineRule="auto"/>
        <w:ind w:firstLine="720"/>
        <w:rPr>
          <w:b/>
          <w:i/>
        </w:rPr>
      </w:pPr>
      <w:r w:rsidRPr="00B67391">
        <w:rPr>
          <w:b/>
          <w:i/>
        </w:rPr>
        <w:t>Procedimiento</w:t>
      </w:r>
    </w:p>
    <w:p w14:paraId="31332428" w14:textId="74ECC592" w:rsidR="004D1F1F" w:rsidRPr="00B67391" w:rsidRDefault="005D2F3E">
      <w:pPr>
        <w:spacing w:line="360" w:lineRule="auto"/>
        <w:ind w:firstLine="720"/>
      </w:pPr>
      <w:r w:rsidRPr="00B67391">
        <w:t>Inicialmente, los participantes realizaron la lectura y firma del consentimiento informado en físico, luego, realizaron la tarea en una sala de sistemas de la universidad, en donde cada participante accedió a un PC de escritorio de 20 pulgadas con sistema operativo</w:t>
      </w:r>
      <w:r w:rsidR="006B7116" w:rsidRPr="00B67391">
        <w:t xml:space="preserve"> </w:t>
      </w:r>
      <w:r w:rsidR="00014F63" w:rsidRPr="00B67391">
        <w:t>Windows10,</w:t>
      </w:r>
      <w:r w:rsidRPr="00B67391">
        <w:t xml:space="preserve"> ingresando a un enlace en línea. En la primera pantalla del experimento se solicitaron los datos demográficos (nombre, edad y sexo). Después de diligenciar estos datos y aceptar continuar, se presentó el consentimiento informado, el </w:t>
      </w:r>
      <w:r w:rsidR="006B7116" w:rsidRPr="00B67391">
        <w:t>cual</w:t>
      </w:r>
      <w:r w:rsidRPr="00B67391">
        <w:t xml:space="preserve"> los participantes leían y aceptaban al momento de dar clic en el botón continuar de la pantalla.</w:t>
      </w:r>
    </w:p>
    <w:p w14:paraId="77731E71" w14:textId="3A647431" w:rsidR="003E6FDE" w:rsidRPr="00B67391" w:rsidRDefault="005D2F3E" w:rsidP="00F13AC3">
      <w:pPr>
        <w:spacing w:line="360" w:lineRule="auto"/>
      </w:pPr>
      <w:r w:rsidRPr="00B67391">
        <w:rPr>
          <w:b/>
          <w:i/>
        </w:rPr>
        <w:t>Instrucciones</w:t>
      </w:r>
    </w:p>
    <w:p w14:paraId="334DDA87" w14:textId="69D82AD7" w:rsidR="00F13AC3" w:rsidRPr="00B67391" w:rsidRDefault="00580234" w:rsidP="00F13AC3">
      <w:pPr>
        <w:spacing w:line="360" w:lineRule="auto"/>
        <w:ind w:firstLine="720"/>
      </w:pPr>
      <w:r w:rsidRPr="00B67391">
        <w:t xml:space="preserve">Una vez </w:t>
      </w:r>
      <w:r w:rsidR="003C7B93" w:rsidRPr="00B67391">
        <w:t>leído</w:t>
      </w:r>
      <w:r w:rsidR="003C7B93">
        <w:t xml:space="preserve"> el consenti</w:t>
      </w:r>
      <w:r w:rsidRPr="00B67391">
        <w:t>miento</w:t>
      </w:r>
      <w:r w:rsidR="00343527" w:rsidRPr="00B67391">
        <w:t xml:space="preserve">, </w:t>
      </w:r>
      <w:r w:rsidRPr="00B67391">
        <w:t xml:space="preserve">se presentaron las instrucciones generales que </w:t>
      </w:r>
      <w:r w:rsidR="00343527" w:rsidRPr="00B67391">
        <w:t xml:space="preserve">pedían </w:t>
      </w:r>
      <w:r w:rsidRPr="00B67391">
        <w:t xml:space="preserve">leer detalladamente cada noticia e </w:t>
      </w:r>
      <w:r w:rsidR="003C7B93" w:rsidRPr="00B67391">
        <w:t>seleccionar a</w:t>
      </w:r>
      <w:r w:rsidRPr="00B67391">
        <w:t xml:space="preserve"> </w:t>
      </w:r>
      <w:r w:rsidR="003C7B93" w:rsidRPr="00B67391">
        <w:t>través del</w:t>
      </w:r>
      <w:r w:rsidR="00343527" w:rsidRPr="00B67391">
        <w:t xml:space="preserve"> </w:t>
      </w:r>
      <w:r w:rsidRPr="00B67391">
        <w:t xml:space="preserve">botón </w:t>
      </w:r>
      <w:r w:rsidR="003C7B93" w:rsidRPr="00B67391">
        <w:t>correspondiente, si</w:t>
      </w:r>
      <w:r w:rsidRPr="00B67391">
        <w:t xml:space="preserve"> la noticia era falsa o verdadera</w:t>
      </w:r>
      <w:r w:rsidR="00343527" w:rsidRPr="00B67391">
        <w:t xml:space="preserve">. </w:t>
      </w:r>
      <w:r w:rsidR="00F13AC3" w:rsidRPr="00B67391">
        <w:t>En la instrucción el participante podía leer lo siguiente:</w:t>
      </w:r>
    </w:p>
    <w:p w14:paraId="0FDDCAB9" w14:textId="77777777" w:rsidR="00F13AC3" w:rsidRPr="00B67391" w:rsidRDefault="00580234" w:rsidP="00F13AC3">
      <w:pPr>
        <w:spacing w:line="360" w:lineRule="auto"/>
        <w:ind w:left="720" w:firstLine="720"/>
        <w:rPr>
          <w:lang w:val="es-ES"/>
        </w:rPr>
      </w:pPr>
      <w:r w:rsidRPr="00B67391">
        <w:t xml:space="preserve"> “</w:t>
      </w:r>
      <w:r w:rsidRPr="00B67391">
        <w:rPr>
          <w:i/>
          <w:iCs/>
          <w:lang w:val="es-ES"/>
        </w:rPr>
        <w:t xml:space="preserve">En un mundo donde el acceso a la información es cada vez más inmediato e ilimitado, es muy importante poder identificar la veracidad de los datos a los que estamos expuestos. En el caso de las noticias es particularmente importante, debido a que éstas aportan a la construcción de opiniones y juicios de las personas. Para conocer </w:t>
      </w:r>
      <w:r w:rsidRPr="00B67391">
        <w:rPr>
          <w:i/>
          <w:iCs/>
          <w:lang w:val="es-ES"/>
        </w:rPr>
        <w:lastRenderedPageBreak/>
        <w:t>que tan preparados estamos para determinar la veracidad de las noticias, estamos acudiendo a expertos como tú, que nos ayuden a definir que puede influir en la percepción de una noticia como cierta o falsa.</w:t>
      </w:r>
      <w:r w:rsidR="00343527" w:rsidRPr="00B67391">
        <w:rPr>
          <w:i/>
          <w:iCs/>
          <w:lang w:val="es-ES"/>
        </w:rPr>
        <w:t xml:space="preserve"> </w:t>
      </w:r>
      <w:r w:rsidRPr="00B67391">
        <w:rPr>
          <w:i/>
          <w:iCs/>
          <w:lang w:val="es-ES"/>
        </w:rPr>
        <w:t>A continuación, te mostraremos una noticia y luego dirás si es cierta o falsa, haciendo clic en el botón correspondiente</w:t>
      </w:r>
      <w:r w:rsidRPr="00B67391">
        <w:rPr>
          <w:lang w:val="es-ES"/>
        </w:rPr>
        <w:t>”.</w:t>
      </w:r>
    </w:p>
    <w:p w14:paraId="11EF9527" w14:textId="77777777" w:rsidR="001D67C8" w:rsidRDefault="001D67C8" w:rsidP="00F13AC3">
      <w:pPr>
        <w:spacing w:line="360" w:lineRule="auto"/>
        <w:ind w:firstLine="720"/>
      </w:pPr>
    </w:p>
    <w:p w14:paraId="7C31C502" w14:textId="27CD818C" w:rsidR="004D1F1F" w:rsidRPr="00B67391" w:rsidRDefault="005D2F3E" w:rsidP="00F13AC3">
      <w:pPr>
        <w:spacing w:line="360" w:lineRule="auto"/>
        <w:ind w:firstLine="720"/>
      </w:pPr>
      <w:r w:rsidRPr="00B67391">
        <w:t xml:space="preserve">Posteriormente debían realizar un ensayo de prueba, en donde se </w:t>
      </w:r>
      <w:r w:rsidR="006B7116" w:rsidRPr="00B67391">
        <w:t>presentaba una</w:t>
      </w:r>
      <w:r w:rsidRPr="00B67391">
        <w:t xml:space="preserve"> noticia y se mostraban los botones correspondientes para que dieran su respuesta sobre la veracidad o falsedad de la información, esto con el fin de que el participante se familiarizara con la tarea. Finalizado el ensayo, el participante</w:t>
      </w:r>
      <w:r w:rsidR="00526966" w:rsidRPr="00B67391">
        <w:t xml:space="preserve"> se le presentaba una pantalla </w:t>
      </w:r>
      <w:r w:rsidR="00F13AC3" w:rsidRPr="00B67391">
        <w:t>con este texto:</w:t>
      </w:r>
      <w:r w:rsidR="00526966" w:rsidRPr="00B67391">
        <w:t xml:space="preserve"> “</w:t>
      </w:r>
      <w:r w:rsidR="00526966" w:rsidRPr="00B67391">
        <w:rPr>
          <w:i/>
          <w:iCs/>
          <w:lang w:val="es-ES"/>
        </w:rPr>
        <w:t>Acabas de familiarizarte con el experimento. A continuación, te presentaremos una serie de noticias con diferentes colores de letr</w:t>
      </w:r>
      <w:r w:rsidR="00F13AC3" w:rsidRPr="00B67391">
        <w:rPr>
          <w:i/>
          <w:iCs/>
          <w:lang w:val="es-ES"/>
        </w:rPr>
        <w:t>a</w:t>
      </w:r>
      <w:r w:rsidR="00526966" w:rsidRPr="00B67391">
        <w:rPr>
          <w:i/>
          <w:iCs/>
          <w:lang w:val="es-ES"/>
        </w:rPr>
        <w:t>. </w:t>
      </w:r>
      <w:r w:rsidR="00526966" w:rsidRPr="00B67391">
        <w:rPr>
          <w:bCs/>
          <w:i/>
          <w:iCs/>
          <w:lang w:val="es-ES"/>
        </w:rPr>
        <w:t>Recuerda que debes hacer clic en el botón correspondiente para indicar si la noticia es verdadera o falsa.</w:t>
      </w:r>
      <w:r w:rsidR="00526966" w:rsidRPr="00B67391">
        <w:rPr>
          <w:i/>
          <w:iCs/>
          <w:lang w:val="es-ES"/>
        </w:rPr>
        <w:t xml:space="preserve"> ¡Preparado para </w:t>
      </w:r>
      <w:r w:rsidR="00F13AC3" w:rsidRPr="00B67391">
        <w:rPr>
          <w:i/>
          <w:iCs/>
          <w:lang w:val="es-ES"/>
        </w:rPr>
        <w:t>iniciar!”,</w:t>
      </w:r>
      <w:r w:rsidR="00F13AC3" w:rsidRPr="00B67391">
        <w:rPr>
          <w:lang w:val="es-ES"/>
        </w:rPr>
        <w:t xml:space="preserve"> Se</w:t>
      </w:r>
      <w:r w:rsidR="00526966" w:rsidRPr="00B67391">
        <w:t xml:space="preserve"> dispuso en la parte inferior del </w:t>
      </w:r>
      <w:r w:rsidR="00817E61" w:rsidRPr="00B67391">
        <w:t>texto un</w:t>
      </w:r>
      <w:r w:rsidR="00526966" w:rsidRPr="00B67391">
        <w:t xml:space="preserve"> botón con la etiqueta “</w:t>
      </w:r>
      <w:r w:rsidR="00526966" w:rsidRPr="00B67391">
        <w:rPr>
          <w:i/>
        </w:rPr>
        <w:t>continuar</w:t>
      </w:r>
      <w:r w:rsidR="00526966" w:rsidRPr="00B67391">
        <w:t>”</w:t>
      </w:r>
      <w:r w:rsidR="00580234" w:rsidRPr="00B67391">
        <w:t xml:space="preserve"> </w:t>
      </w:r>
      <w:r w:rsidR="00B67391" w:rsidRPr="00B67391">
        <w:t xml:space="preserve">que </w:t>
      </w:r>
      <w:r w:rsidR="00B67391" w:rsidRPr="00B67391">
        <w:rPr>
          <w:iCs/>
          <w:lang w:val="es-ES"/>
        </w:rPr>
        <w:t>una</w:t>
      </w:r>
      <w:r w:rsidR="00580234" w:rsidRPr="00B67391">
        <w:rPr>
          <w:iCs/>
          <w:lang w:val="es-ES"/>
        </w:rPr>
        <w:t xml:space="preserve"> vez </w:t>
      </w:r>
      <w:r w:rsidR="00B67391" w:rsidRPr="00B67391">
        <w:rPr>
          <w:iCs/>
          <w:lang w:val="es-ES"/>
        </w:rPr>
        <w:t>pulsada iniciaba</w:t>
      </w:r>
      <w:r w:rsidRPr="00B67391">
        <w:t xml:space="preserve"> con las tareas experimentales. </w:t>
      </w:r>
      <w:r w:rsidR="00526966" w:rsidRPr="00B67391">
        <w:t xml:space="preserve"> </w:t>
      </w:r>
    </w:p>
    <w:p w14:paraId="1C5FD218" w14:textId="77777777" w:rsidR="004D1F1F" w:rsidRPr="00B67391" w:rsidRDefault="005D2F3E">
      <w:pPr>
        <w:spacing w:line="360" w:lineRule="auto"/>
        <w:rPr>
          <w:b/>
          <w:i/>
        </w:rPr>
      </w:pPr>
      <w:r w:rsidRPr="00B67391">
        <w:rPr>
          <w:b/>
          <w:i/>
        </w:rPr>
        <w:t xml:space="preserve">Tareas de discriminación y memoria de reconocimiento </w:t>
      </w:r>
    </w:p>
    <w:p w14:paraId="07287033" w14:textId="08059B64" w:rsidR="00817E61" w:rsidRPr="00B67391" w:rsidRDefault="005D2F3E" w:rsidP="00F13AC3">
      <w:pPr>
        <w:spacing w:line="360" w:lineRule="auto"/>
        <w:ind w:firstLine="720"/>
      </w:pPr>
      <w:r w:rsidRPr="00B67391">
        <w:t xml:space="preserve">Para la </w:t>
      </w:r>
      <w:r w:rsidRPr="00B67391">
        <w:rPr>
          <w:i/>
        </w:rPr>
        <w:t>fase 1 de discriminación</w:t>
      </w:r>
      <w:r w:rsidRPr="00B67391">
        <w:t xml:space="preserve">, cada ensayo comenzaba con una señal de + de 500 ms, luego se le presentaba de forma aleatoria una noticia con tiempo libre para leer, luego tenían que dar clic en la etiqueta </w:t>
      </w:r>
      <w:r w:rsidRPr="00B67391">
        <w:rPr>
          <w:i/>
        </w:rPr>
        <w:t>continuar</w:t>
      </w:r>
      <w:r w:rsidRPr="00B67391">
        <w:t xml:space="preserve"> y se les preguntaba si la noticia era verdadera o falsa, donde los participantes tenían que emitir su juicio de elección forzada, seleccionando cualquiera de los dos botones con </w:t>
      </w:r>
      <w:r w:rsidR="003E4323">
        <w:t>sus respectivas etiquetas (ver F</w:t>
      </w:r>
      <w:r w:rsidR="001D67C8">
        <w:t>igura 5</w:t>
      </w:r>
      <w:r w:rsidRPr="00B67391">
        <w:t>a). Para el experimento 2, una vez emitido el juicio, aparecía la retroalimentación sobre si la respuesta fue correcta o incorrecta</w:t>
      </w:r>
      <w:r w:rsidR="00F12A3D" w:rsidRPr="00B67391">
        <w:t xml:space="preserve">, para </w:t>
      </w:r>
      <w:r w:rsidR="003C7B93" w:rsidRPr="00B67391">
        <w:t>continuar el</w:t>
      </w:r>
      <w:r w:rsidR="00F12A3D" w:rsidRPr="00B67391">
        <w:t xml:space="preserve"> siguiente ensayo pulsaban el botón, que estaba </w:t>
      </w:r>
      <w:r w:rsidR="003C7B93" w:rsidRPr="00B67391">
        <w:t>debajo</w:t>
      </w:r>
      <w:r w:rsidR="00F12A3D" w:rsidRPr="00B67391">
        <w:t xml:space="preserve"> del texto de la retroalimentación.  </w:t>
      </w:r>
      <w:r w:rsidR="003E4323">
        <w:t>(ver F</w:t>
      </w:r>
      <w:r w:rsidR="001D67C8">
        <w:t>igura 5</w:t>
      </w:r>
      <w:r w:rsidRPr="00B67391">
        <w:t>b). Una vez terminada</w:t>
      </w:r>
      <w:r w:rsidR="00C13015" w:rsidRPr="00B67391">
        <w:t xml:space="preserve"> la </w:t>
      </w:r>
      <w:r w:rsidR="00B67391" w:rsidRPr="00B67391">
        <w:t>presentación</w:t>
      </w:r>
      <w:r w:rsidR="00C13015" w:rsidRPr="00B67391">
        <w:t xml:space="preserve"> de ensayos </w:t>
      </w:r>
      <w:r w:rsidR="00F13AC3" w:rsidRPr="00B67391">
        <w:t>en la</w:t>
      </w:r>
      <w:r w:rsidRPr="00B67391">
        <w:t xml:space="preserve"> fase 1, a los participantes </w:t>
      </w:r>
      <w:r w:rsidR="00083DD1" w:rsidRPr="00B67391">
        <w:t xml:space="preserve">se les presento </w:t>
      </w:r>
      <w:r w:rsidRPr="00B67391">
        <w:t xml:space="preserve">una </w:t>
      </w:r>
      <w:r w:rsidRPr="00B67391">
        <w:rPr>
          <w:i/>
        </w:rPr>
        <w:t>fase de transición</w:t>
      </w:r>
      <w:r w:rsidRPr="00B67391">
        <w:t xml:space="preserve">, en la que se </w:t>
      </w:r>
      <w:r w:rsidR="00B67391" w:rsidRPr="00B67391">
        <w:t>mostró un</w:t>
      </w:r>
      <w:r w:rsidRPr="00B67391">
        <w:t xml:space="preserve"> anuncio publicitario (imagen) y debían responder si creían que el anuncio había sido publicado o no, con el fin de dar un descanso antes de prese</w:t>
      </w:r>
      <w:r w:rsidR="000E6577">
        <w:t xml:space="preserve">ntar la fase 2 del experimento. </w:t>
      </w:r>
      <w:r w:rsidR="00C13015" w:rsidRPr="00B67391">
        <w:t>Para dar inicio a la fase 2</w:t>
      </w:r>
      <w:r w:rsidR="00C13015" w:rsidRPr="00B67391">
        <w:rPr>
          <w:i/>
          <w:iCs/>
        </w:rPr>
        <w:t xml:space="preserve">, </w:t>
      </w:r>
      <w:r w:rsidR="00C13015" w:rsidRPr="00B67391">
        <w:rPr>
          <w:iCs/>
        </w:rPr>
        <w:t xml:space="preserve">se les presentaba una pantalla de </w:t>
      </w:r>
      <w:r w:rsidR="00F13AC3" w:rsidRPr="00B67391">
        <w:rPr>
          <w:iCs/>
        </w:rPr>
        <w:t>instrucciones con</w:t>
      </w:r>
      <w:r w:rsidR="00C13015" w:rsidRPr="00B67391">
        <w:rPr>
          <w:iCs/>
        </w:rPr>
        <w:t xml:space="preserve"> lo siguiente</w:t>
      </w:r>
      <w:r w:rsidR="00F13AC3" w:rsidRPr="00B67391">
        <w:rPr>
          <w:iCs/>
        </w:rPr>
        <w:t>:</w:t>
      </w:r>
      <w:r w:rsidR="00F13AC3" w:rsidRPr="00B67391">
        <w:rPr>
          <w:i/>
          <w:iCs/>
        </w:rPr>
        <w:t xml:space="preserve"> “</w:t>
      </w:r>
      <w:r w:rsidR="00C13015" w:rsidRPr="00B67391">
        <w:rPr>
          <w:i/>
          <w:iCs/>
          <w:lang w:val="es-ES"/>
        </w:rPr>
        <w:t>Ahora te presentaremos una serie de noticias, léelas atentamente e indica si la noticia es vieja o nueva. Si la noticia que estás leyendo, </w:t>
      </w:r>
      <w:r w:rsidR="00C13015" w:rsidRPr="00B67391">
        <w:rPr>
          <w:bCs/>
          <w:i/>
          <w:iCs/>
          <w:lang w:val="es-ES"/>
        </w:rPr>
        <w:t>la habías visto antes dentro de las noticias que te presentamos en la primera parte de la actividad</w:t>
      </w:r>
      <w:r w:rsidR="00C13015" w:rsidRPr="00B67391">
        <w:rPr>
          <w:b/>
          <w:bCs/>
          <w:i/>
          <w:iCs/>
          <w:lang w:val="es-ES"/>
        </w:rPr>
        <w:t>,</w:t>
      </w:r>
      <w:r w:rsidR="00C13015" w:rsidRPr="00B67391">
        <w:rPr>
          <w:i/>
          <w:iCs/>
          <w:lang w:val="es-ES"/>
        </w:rPr>
        <w:t> por favor pulsa el botón que dice VIEJA.</w:t>
      </w:r>
      <w:r w:rsidR="00F13AC3" w:rsidRPr="00B67391">
        <w:rPr>
          <w:lang w:val="es-ES"/>
        </w:rPr>
        <w:t xml:space="preserve"> </w:t>
      </w:r>
      <w:r w:rsidR="00C13015" w:rsidRPr="00B67391">
        <w:rPr>
          <w:i/>
          <w:lang w:val="es-ES"/>
        </w:rPr>
        <w:t>Si la noticia que estás leyendo, </w:t>
      </w:r>
      <w:r w:rsidR="00C13015" w:rsidRPr="00B67391">
        <w:rPr>
          <w:bCs/>
          <w:i/>
          <w:lang w:val="es-ES"/>
        </w:rPr>
        <w:t>no la habías visto antes dentro de las noticias que te presentamos en la primera parte</w:t>
      </w:r>
      <w:r w:rsidR="00C13015" w:rsidRPr="00B67391">
        <w:rPr>
          <w:i/>
          <w:lang w:val="es-ES"/>
        </w:rPr>
        <w:t> por favor pulsa el botón que dice NUEVA"</w:t>
      </w:r>
      <w:r w:rsidR="00F13AC3" w:rsidRPr="00B67391">
        <w:rPr>
          <w:i/>
          <w:lang w:val="es-ES"/>
        </w:rPr>
        <w:t>.</w:t>
      </w:r>
      <w:r w:rsidR="00083DD1" w:rsidRPr="00B67391">
        <w:rPr>
          <w:lang w:val="es-ES"/>
        </w:rPr>
        <w:t xml:space="preserve"> </w:t>
      </w:r>
      <w:r w:rsidR="00083DD1" w:rsidRPr="00B67391">
        <w:rPr>
          <w:lang w:val="es-ES"/>
        </w:rPr>
        <w:lastRenderedPageBreak/>
        <w:t xml:space="preserve">Una vez leída la </w:t>
      </w:r>
      <w:r w:rsidR="00AD76D6" w:rsidRPr="00B67391">
        <w:rPr>
          <w:lang w:val="es-ES"/>
        </w:rPr>
        <w:t>instrucción los</w:t>
      </w:r>
      <w:r w:rsidR="00083DD1" w:rsidRPr="00B67391">
        <w:rPr>
          <w:lang w:val="es-ES"/>
        </w:rPr>
        <w:t xml:space="preserve"> participantes pulsaban el botón de continuar para iniciar la fase 2.  </w:t>
      </w:r>
      <w:r w:rsidRPr="00B67391">
        <w:rPr>
          <w:i/>
        </w:rPr>
        <w:t xml:space="preserve">La fase 2 de memoria </w:t>
      </w:r>
      <w:r w:rsidR="006B7116" w:rsidRPr="00B67391">
        <w:rPr>
          <w:i/>
        </w:rPr>
        <w:t xml:space="preserve">de </w:t>
      </w:r>
      <w:r w:rsidRPr="00B67391">
        <w:rPr>
          <w:i/>
        </w:rPr>
        <w:t>reconocimiento</w:t>
      </w:r>
      <w:r w:rsidRPr="00B67391">
        <w:t>, tuvo las mismas condiciones de la fase 1, con la excepción que, en la pantalla de juicio los participantes debían indicar si la noticia era vieja (presentada anteriormente en la fase 1) o nueva (nunca presentada). En el estudio 2, el proceso fue el mismo, solo con la adición de la retroalimentación inmediata a cada respuesta dada por el participante</w:t>
      </w:r>
      <w:r w:rsidR="00817E61" w:rsidRPr="00B67391">
        <w:t>.</w:t>
      </w:r>
    </w:p>
    <w:p w14:paraId="0F1207E4" w14:textId="4C091952" w:rsidR="004D1F1F" w:rsidRPr="00B67391" w:rsidRDefault="00255268" w:rsidP="00F13AC3">
      <w:pPr>
        <w:spacing w:line="360" w:lineRule="auto"/>
        <w:ind w:firstLine="720"/>
      </w:pPr>
      <w:r>
        <w:rPr>
          <w:noProof/>
          <w:lang w:val="en-US" w:eastAsia="en-US"/>
        </w:rPr>
        <w:drawing>
          <wp:inline distT="0" distB="0" distL="0" distR="0" wp14:anchorId="141D3EC6" wp14:editId="6BF1CE51">
            <wp:extent cx="3476625" cy="4625844"/>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mplo estímulo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93486" cy="4648278"/>
                    </a:xfrm>
                    <a:prstGeom prst="rect">
                      <a:avLst/>
                    </a:prstGeom>
                  </pic:spPr>
                </pic:pic>
              </a:graphicData>
            </a:graphic>
          </wp:inline>
        </w:drawing>
      </w:r>
      <w:r w:rsidR="005D2F3E" w:rsidRPr="00B67391">
        <w:t xml:space="preserve"> </w:t>
      </w:r>
    </w:p>
    <w:p w14:paraId="650DFFF8" w14:textId="5EC45D8E" w:rsidR="004D1F1F" w:rsidRPr="00B67391" w:rsidRDefault="001D67C8">
      <w:pPr>
        <w:spacing w:line="360" w:lineRule="auto"/>
        <w:ind w:firstLine="720"/>
      </w:pPr>
      <w:r>
        <w:rPr>
          <w:i/>
        </w:rPr>
        <w:t>Figura 5</w:t>
      </w:r>
      <w:r w:rsidR="005D2F3E" w:rsidRPr="00B67391">
        <w:t xml:space="preserve">. Figura a. Representa como se presentó el experimento 1. Cada ensayo en ambas fases incluyó la presentación de 3 pantallas: 1) Inicio de ensayo. 2) estimulo: categoría de noticia. 3) respuesta: elección forzada. Debajo de cada pantalla se indica la duración de presentación al participante. Figura b. Representa como se presentó el experimento 2, cada ensayo en ambas fases incluyó la presentación de 4 pantallas: 1) Inicio de ensayo. 2) estimulo: categoría de noticia. 3) respuesta: elección forzada. 4) Retroalimentación inmediata. La fase de 2 fue idéntica a la fase 1, excepto en que la pantalla de respuesta aparecía vieja o nueva. </w:t>
      </w:r>
    </w:p>
    <w:p w14:paraId="6521B4B8" w14:textId="77777777" w:rsidR="004D1F1F" w:rsidRPr="00B67391" w:rsidRDefault="005D2F3E">
      <w:pPr>
        <w:spacing w:before="200" w:line="360" w:lineRule="auto"/>
        <w:ind w:right="43"/>
        <w:rPr>
          <w:b/>
          <w:i/>
        </w:rPr>
      </w:pPr>
      <w:r w:rsidRPr="00B67391">
        <w:rPr>
          <w:b/>
          <w:i/>
        </w:rPr>
        <w:lastRenderedPageBreak/>
        <w:t>Análisis de los Datos</w:t>
      </w:r>
    </w:p>
    <w:p w14:paraId="6DF2FE32" w14:textId="453CA180" w:rsidR="00B67391" w:rsidRPr="00B67391" w:rsidRDefault="005D2F3E">
      <w:pPr>
        <w:spacing w:line="360" w:lineRule="auto"/>
        <w:ind w:firstLine="720"/>
      </w:pPr>
      <w:r w:rsidRPr="00B67391">
        <w:t>Se solicitó a los participantes que indicaran su respuesta a través de un juicio de elección forzada que consiste en la presentación de 2 opciones de respuesta y la subsecuente selección de una sola respuesta. Se realizó un análisis de varianza (ANOVA) de medidas repetidas con un nivel de significancia de p &lt; 0.05, se reportó el tamaño del efecto utilizando la eta parcial cuadrada (</w:t>
      </w:r>
      <w:r w:rsidRPr="00B67391">
        <w:rPr>
          <w:i/>
        </w:rPr>
        <w:t>ηp2</w:t>
      </w:r>
      <w:r w:rsidR="00B67391">
        <w:t>)</w:t>
      </w:r>
      <w:r w:rsidRPr="00B67391">
        <w:t xml:space="preserve">. Para la realización de estos análisis, se procedió previamente a la transformación de los datos, que consistió en: una vez obtenida la respuesta, se calculó la frecuencia de elección de respuesta, para posteriormente, calcular la proporción o frecuencia relativa de respuestas, que son computados como: Proporción de AC [AC= AC/(AC+OM)]; proporción de Falsas Alarmas [FA= AF/ (AF+RC)]; proporción de OM [OM= OM / (OM+AC)]; proporción de rechazos correctos [RC= RC / (RC + AF)].  </w:t>
      </w:r>
    </w:p>
    <w:p w14:paraId="591ED8B3" w14:textId="2AC1A056" w:rsidR="004D1F1F" w:rsidRPr="00B67391" w:rsidRDefault="005D2F3E">
      <w:pPr>
        <w:spacing w:line="360" w:lineRule="auto"/>
        <w:ind w:firstLine="720"/>
      </w:pPr>
      <w:r w:rsidRPr="00B67391">
        <w:t xml:space="preserve">Para el cálculo de los índices de discriminación </w:t>
      </w:r>
      <w:r w:rsidR="001D67C8">
        <w:t>(</w:t>
      </w:r>
      <w:r w:rsidRPr="00B67391">
        <w:t xml:space="preserve">d') y memoria de reconocimiento </w:t>
      </w:r>
      <w:r w:rsidR="001D67C8">
        <w:t>(</w:t>
      </w:r>
      <w:r w:rsidRPr="00B67391">
        <w:t>d') se tomó la proporción de respuestas de los juicios d' = zAC – zFA, para el criterio de decisión se calculó el índice C = -[z(AC) + z(FA)/2], en el que se establecieron tres criterios: neutral, liberal y conservador (Ma</w:t>
      </w:r>
      <w:r w:rsidR="00B67391">
        <w:t>cmillan y Creelman, 2005)</w:t>
      </w:r>
      <w:r w:rsidRPr="00B67391">
        <w:t>.  Los análisis estadísticos se obtuvieron a través de la transformación de los datos para las dos fases; fase de discriminación: 4 categorías de noticias, x 4 proporción tipos de respuestas (AC, FA, RC y OM) x 3 tipos de tonos de tipografía. Fase de reconocimiento: 4 categorías de noticias, x 4 tipos de respuestas (AC, FA, RC y OM). Asimismo, se realizaron análisis post-hoc con prueba de Bonferroni que permite comparar las medias de los t niveles de un factor.  Para los análisis de datos se usó el programa Jamovi 2.01 (</w:t>
      </w:r>
      <w:proofErr w:type="spellStart"/>
      <w:r w:rsidRPr="00B67391">
        <w:t>The</w:t>
      </w:r>
      <w:proofErr w:type="spellEnd"/>
      <w:r w:rsidRPr="00B67391">
        <w:t xml:space="preserve"> Jamovi Project, 2021). </w:t>
      </w:r>
    </w:p>
    <w:p w14:paraId="0F6C2D69" w14:textId="77777777" w:rsidR="004D1F1F" w:rsidRPr="00B67391" w:rsidRDefault="005D2F3E">
      <w:pPr>
        <w:spacing w:before="200" w:line="360" w:lineRule="auto"/>
        <w:ind w:right="49"/>
        <w:jc w:val="center"/>
        <w:rPr>
          <w:b/>
        </w:rPr>
      </w:pPr>
      <w:r w:rsidRPr="00B67391">
        <w:rPr>
          <w:b/>
        </w:rPr>
        <w:t>Resultados</w:t>
      </w:r>
    </w:p>
    <w:p w14:paraId="4416DB94" w14:textId="77777777" w:rsidR="004D1F1F" w:rsidRPr="00B67391" w:rsidRDefault="005D2F3E">
      <w:pPr>
        <w:spacing w:before="200" w:line="360" w:lineRule="auto"/>
        <w:ind w:right="49"/>
        <w:rPr>
          <w:b/>
          <w:i/>
        </w:rPr>
      </w:pPr>
      <w:r w:rsidRPr="00B67391">
        <w:rPr>
          <w:b/>
          <w:i/>
        </w:rPr>
        <w:t>Experimento 1 Fase de Discriminación</w:t>
      </w:r>
    </w:p>
    <w:p w14:paraId="630D1B0D" w14:textId="0092D529" w:rsidR="004D1F1F" w:rsidRPr="00B0798F" w:rsidRDefault="003E4323" w:rsidP="00B0798F">
      <w:pPr>
        <w:spacing w:line="360" w:lineRule="auto"/>
        <w:ind w:right="43" w:firstLine="706"/>
      </w:pPr>
      <w:r>
        <w:t>La F</w:t>
      </w:r>
      <w:r w:rsidR="001D67C8">
        <w:t>igura 6</w:t>
      </w:r>
      <w:r w:rsidR="005D2F3E" w:rsidRPr="00B67391">
        <w:t xml:space="preserve">a presenta la curva ROC de discriminación sin retroalimentación para cada una de las categorías de noticias durante la fase 1. Como se puede observar se presentan diferentes niveles discriminación y criterios de decisión para cada una de las categorías de noticias, evidenciando un bajo nivel de las categorías deportes y política, (Véase índices de </w:t>
      </w:r>
      <w:r w:rsidR="00B67391">
        <w:t>discriminación T</w:t>
      </w:r>
      <w:r w:rsidR="001D67C8">
        <w:t>abla 3). Los d</w:t>
      </w:r>
      <w:r w:rsidR="005D2F3E" w:rsidRPr="00B67391">
        <w:t xml:space="preserve">atos indican que el cambio en las características físicas como color de la tipografía, no funcionan como claves visuales para ayudar a las personas a discriminar la información, por tanto, el color se vuelve irrelevante.  Por otro lado, en cuanto al </w:t>
      </w:r>
      <w:r w:rsidR="005D2F3E" w:rsidRPr="00B67391">
        <w:lastRenderedPageBreak/>
        <w:t xml:space="preserve">criterio de decisión las personas muestran un criterio conservador (tienden a decir que todas las noticias son verdaderas incluidas las falsas) en las categorías de bebidas y deportes. Por el contrario, las categorías de entretenimiento y política evidencian un criterio liberal, (las personas tienden a decir que todas las noticias son falsas incluidas las verdaderas) </w:t>
      </w:r>
      <w:r w:rsidR="00B67391">
        <w:t>(ver índice C T</w:t>
      </w:r>
      <w:r w:rsidR="005D2F3E" w:rsidRPr="00B67391">
        <w:t xml:space="preserve">abla 3).   Estas observaciones se vieron confirmadas por los análisis estadísticos correspondientes ANOVA de medidas repetidas: 4 categorías de noticias (bebidas, política, deportes, entretenimiento) x 4 tipos de respuestas (acierto, falsa alarma, omisión, rechazo correcto) x 3 tipos tonos de tipografía (claro, medio, oscuro), se observó un efecto principal de tipo de respuestas F (3, 120) = 13.81, error cuadrático de la media (MCe) = .63, ηp2 = .25, p &lt;.001 y resultó estadísticamente significativa la interacción categoría de noticias x tipo de respuestas, F (9, 360) = 10.94, MCe = .28 ηp2= .21, p &lt;.001. No se evidenció efecto principal de categoría p =1, ni efecto de tipografía p =1.   El análisis detallado de la interacción mostró diferencias </w:t>
      </w:r>
      <w:r w:rsidR="00B67391">
        <w:t>entre AC vs FA y OM vs RC (ver T</w:t>
      </w:r>
      <w:r w:rsidR="005D2F3E" w:rsidRPr="00B67391">
        <w:t xml:space="preserve">abla 2, de análisis de post hoc Bonferroni).  Los resultados reportados demuestran un efecto robusto, que indica que las características no físicas de las noticias (categorías de noticias) afectan significativamente la respuesta de los participantes cuando no se presenta retroalimentación, y vuelve irrelevantes otras, aceptando lo planteado en la H1.  </w:t>
      </w:r>
    </w:p>
    <w:p w14:paraId="08D3A202" w14:textId="77777777" w:rsidR="004D1F1F" w:rsidRPr="00B67391" w:rsidRDefault="004D1F1F">
      <w:pPr>
        <w:spacing w:line="360" w:lineRule="auto"/>
        <w:ind w:right="43"/>
      </w:pPr>
    </w:p>
    <w:p w14:paraId="39FAE9DD" w14:textId="77777777" w:rsidR="004D1F1F" w:rsidRPr="00B67391" w:rsidRDefault="005D2F3E">
      <w:pPr>
        <w:spacing w:line="360" w:lineRule="auto"/>
        <w:ind w:right="43" w:firstLine="706"/>
      </w:pPr>
      <w:r w:rsidRPr="00B67391">
        <w:rPr>
          <w:noProof/>
          <w:lang w:val="en-US" w:eastAsia="en-US"/>
        </w:rPr>
        <w:drawing>
          <wp:inline distT="0" distB="0" distL="0" distR="0" wp14:anchorId="631D0A3B" wp14:editId="6C1E628E">
            <wp:extent cx="5943600" cy="2389505"/>
            <wp:effectExtent l="0" t="0" r="0" b="0"/>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pic:cNvPicPr>
                      <a:picLocks noChangeAspect="1" noChangeArrowheads="1"/>
                    </pic:cNvPicPr>
                  </pic:nvPicPr>
                  <pic:blipFill>
                    <a:blip r:embed="rId14"/>
                    <a:stretch>
                      <a:fillRect/>
                    </a:stretch>
                  </pic:blipFill>
                  <pic:spPr bwMode="auto">
                    <a:xfrm>
                      <a:off x="0" y="0"/>
                      <a:ext cx="5943600" cy="2389505"/>
                    </a:xfrm>
                    <a:prstGeom prst="rect">
                      <a:avLst/>
                    </a:prstGeom>
                  </pic:spPr>
                </pic:pic>
              </a:graphicData>
            </a:graphic>
          </wp:inline>
        </w:drawing>
      </w:r>
    </w:p>
    <w:p w14:paraId="69EA9388" w14:textId="3E806DED" w:rsidR="004D1F1F" w:rsidRPr="00B67391" w:rsidRDefault="0050132A">
      <w:pPr>
        <w:spacing w:line="360" w:lineRule="auto"/>
        <w:ind w:right="43" w:firstLine="706"/>
      </w:pPr>
      <w:r>
        <w:rPr>
          <w:i/>
        </w:rPr>
        <w:t>Figura 6</w:t>
      </w:r>
      <w:r w:rsidR="005D2F3E" w:rsidRPr="00B67391">
        <w:rPr>
          <w:i/>
        </w:rPr>
        <w:t>.</w:t>
      </w:r>
      <w:r w:rsidR="005D2F3E" w:rsidRPr="00B67391">
        <w:t xml:space="preserve"> Curvas ROC de discriminación experimento 1 y 2. </w:t>
      </w:r>
      <w:r w:rsidR="005D2F3E" w:rsidRPr="00B67391">
        <w:rPr>
          <w:i/>
        </w:rPr>
        <w:t>Nota</w:t>
      </w:r>
      <w:r w:rsidR="003E4323">
        <w:t>: La F</w:t>
      </w:r>
      <w:r w:rsidR="005D2F3E" w:rsidRPr="00B67391">
        <w:t xml:space="preserve">igura 1a representa las curvas ROC de los índices de discriminación del estudio 1, sin retroalimentación 1b representa las curvas ROC de los índices de discriminación del estudio 2, con </w:t>
      </w:r>
      <w:r w:rsidR="005D2F3E" w:rsidRPr="00B67391">
        <w:lastRenderedPageBreak/>
        <w:t>retroalimentación. Entre más alta la proporción de aciertos AC (Eje Y) y menor proporción de falsas alarmas FA (eje X), mejor índice de discriminación.</w:t>
      </w:r>
    </w:p>
    <w:p w14:paraId="672AB6D9" w14:textId="77777777" w:rsidR="004D1F1F" w:rsidRPr="00B67391" w:rsidRDefault="004D1F1F">
      <w:pPr>
        <w:spacing w:line="360" w:lineRule="auto"/>
        <w:ind w:right="43"/>
        <w:rPr>
          <w:b/>
        </w:rPr>
      </w:pPr>
    </w:p>
    <w:p w14:paraId="6CB598FE" w14:textId="77777777" w:rsidR="004D1F1F" w:rsidRPr="00B67391" w:rsidRDefault="005D2F3E">
      <w:pPr>
        <w:spacing w:line="360" w:lineRule="auto"/>
        <w:ind w:right="43"/>
        <w:rPr>
          <w:b/>
          <w:i/>
        </w:rPr>
      </w:pPr>
      <w:r w:rsidRPr="00B67391">
        <w:rPr>
          <w:b/>
          <w:i/>
        </w:rPr>
        <w:t>Experimento 1 Fase de Reconocimiento</w:t>
      </w:r>
    </w:p>
    <w:p w14:paraId="0DBB3346" w14:textId="1D233468" w:rsidR="004D1F1F" w:rsidRPr="00B67391" w:rsidRDefault="003E4323">
      <w:pPr>
        <w:spacing w:line="360" w:lineRule="auto"/>
        <w:ind w:right="43" w:firstLine="706"/>
      </w:pPr>
      <w:r>
        <w:t>La F</w:t>
      </w:r>
      <w:r w:rsidR="001D67C8">
        <w:t>igura 7</w:t>
      </w:r>
      <w:r w:rsidR="005D2F3E" w:rsidRPr="00B67391">
        <w:t xml:space="preserve">a presenta la curva ROC de reconocimiento sin retroalimentación para cada una de las categorías de noticias durante la fase 1. Se presentan altos índices de memoria de reconocimiento para cada una de las categorías, sin embargo, estos altos índices presentan un sesgo en la toma de decisiones entre las diferentes categorías; para las categorías de bebidas y deportes, se observa una tendencia a indicar que todas las noticias son nuevas, incluidas las viejas. Para las categorías entretenimiento y política hay una tendencia a indicar que todas las noticias son viejas incluidas las nuevas.  (Véase índices d´ y </w:t>
      </w:r>
      <w:r w:rsidR="00B67391">
        <w:t>C, fase 2 experimento 1, T</w:t>
      </w:r>
      <w:r w:rsidR="005D2F3E" w:rsidRPr="00B67391">
        <w:t xml:space="preserve">abla 3). </w:t>
      </w:r>
    </w:p>
    <w:p w14:paraId="61AAC697" w14:textId="79586F42" w:rsidR="004D1F1F" w:rsidRDefault="005D2F3E" w:rsidP="00B67391">
      <w:pPr>
        <w:spacing w:line="360" w:lineRule="auto"/>
        <w:ind w:right="43" w:firstLine="706"/>
      </w:pPr>
      <w:r w:rsidRPr="00B67391">
        <w:t>Estas observaciones se vieron confirmadas por ANOVAS de medidas repetidas: 4 categorías de noticias x 4 tipos de respuestas, se encontró efecto principal de tipo de respuesta F (3, 120) = 40.50, MCe = .39, ηp2 = .50, p &lt;.001. No se evidenció efecto principal de categoría p = 1. La interacción de categoría x tipo de respuesta resultó estadísticamente significativa, F (9, 360) = 2.88, MCe = .07 ηp2= .06, p = .003. Los análisis post hoc muestran diferencias significativas en</w:t>
      </w:r>
      <w:r w:rsidR="00B67391">
        <w:t>tre FA vs AC y OM vs RC (ver T</w:t>
      </w:r>
      <w:r w:rsidRPr="00B67391">
        <w:t>abla 2). Resultados reportados demuestran que las personas presentan un nivel alto de memoria reconocimiento entre las diferentes características no físicas de las noticias</w:t>
      </w:r>
      <w:r w:rsidR="001D67C8">
        <w:t>. El</w:t>
      </w:r>
      <w:r w:rsidRPr="00B67391">
        <w:t xml:space="preserve"> sesgo en la respuesta </w:t>
      </w:r>
      <w:r w:rsidR="002E510B">
        <w:t>por categorías</w:t>
      </w:r>
      <w:r w:rsidR="006B7116" w:rsidRPr="00B67391">
        <w:t>,</w:t>
      </w:r>
      <w:r w:rsidRPr="00B67391">
        <w:t xml:space="preserve"> </w:t>
      </w:r>
      <w:r w:rsidR="002E510B">
        <w:t>indica</w:t>
      </w:r>
      <w:r w:rsidRPr="00B67391">
        <w:t xml:space="preserve"> que se producen procesos de interferencia</w:t>
      </w:r>
      <w:r w:rsidR="002E510B">
        <w:t xml:space="preserve"> en la memoria de reconocimiento</w:t>
      </w:r>
      <w:r w:rsidR="002E510B" w:rsidRPr="00B67391">
        <w:t>,</w:t>
      </w:r>
      <w:r w:rsidR="002E510B">
        <w:t xml:space="preserve"> por lo que se acepta </w:t>
      </w:r>
      <w:r w:rsidRPr="00B67391">
        <w:t>lo planteado en la H2.</w:t>
      </w:r>
    </w:p>
    <w:p w14:paraId="50B13EF9" w14:textId="77777777" w:rsidR="002E510B" w:rsidRPr="00B67391" w:rsidRDefault="002E510B" w:rsidP="00B67391">
      <w:pPr>
        <w:spacing w:line="360" w:lineRule="auto"/>
        <w:ind w:right="43" w:firstLine="706"/>
      </w:pPr>
    </w:p>
    <w:tbl>
      <w:tblPr>
        <w:tblW w:w="10258" w:type="dxa"/>
        <w:tblLayout w:type="fixed"/>
        <w:tblLook w:val="0400" w:firstRow="0" w:lastRow="0" w:firstColumn="0" w:lastColumn="0" w:noHBand="0" w:noVBand="1"/>
      </w:tblPr>
      <w:tblGrid>
        <w:gridCol w:w="1095"/>
        <w:gridCol w:w="1087"/>
        <w:gridCol w:w="1674"/>
        <w:gridCol w:w="1088"/>
        <w:gridCol w:w="1093"/>
        <w:gridCol w:w="1059"/>
        <w:gridCol w:w="1060"/>
        <w:gridCol w:w="1031"/>
        <w:gridCol w:w="1071"/>
      </w:tblGrid>
      <w:tr w:rsidR="004D1F1F" w:rsidRPr="00B67391" w14:paraId="56F26386" w14:textId="77777777">
        <w:trPr>
          <w:trHeight w:val="284"/>
        </w:trPr>
        <w:tc>
          <w:tcPr>
            <w:tcW w:w="1094" w:type="dxa"/>
            <w:shd w:val="clear" w:color="auto" w:fill="auto"/>
            <w:vAlign w:val="center"/>
          </w:tcPr>
          <w:p w14:paraId="6F91779A" w14:textId="77777777" w:rsidR="004D1F1F" w:rsidRPr="00C559B4" w:rsidRDefault="005D2F3E">
            <w:pPr>
              <w:widowControl w:val="0"/>
              <w:spacing w:line="360" w:lineRule="auto"/>
              <w:rPr>
                <w:b/>
                <w:sz w:val="20"/>
                <w:szCs w:val="20"/>
              </w:rPr>
            </w:pPr>
            <w:r w:rsidRPr="00C559B4">
              <w:rPr>
                <w:b/>
                <w:sz w:val="20"/>
                <w:szCs w:val="20"/>
              </w:rPr>
              <w:t xml:space="preserve">Tabla 2 </w:t>
            </w:r>
          </w:p>
        </w:tc>
        <w:tc>
          <w:tcPr>
            <w:tcW w:w="1087" w:type="dxa"/>
            <w:shd w:val="clear" w:color="auto" w:fill="auto"/>
            <w:vAlign w:val="center"/>
          </w:tcPr>
          <w:p w14:paraId="3AA64C9A" w14:textId="77777777" w:rsidR="004D1F1F" w:rsidRPr="00B67391" w:rsidRDefault="004D1F1F">
            <w:pPr>
              <w:widowControl w:val="0"/>
              <w:spacing w:line="360" w:lineRule="auto"/>
              <w:rPr>
                <w:sz w:val="20"/>
                <w:szCs w:val="20"/>
              </w:rPr>
            </w:pPr>
          </w:p>
        </w:tc>
        <w:tc>
          <w:tcPr>
            <w:tcW w:w="1674" w:type="dxa"/>
            <w:shd w:val="clear" w:color="auto" w:fill="auto"/>
            <w:vAlign w:val="center"/>
          </w:tcPr>
          <w:p w14:paraId="18D57AF4" w14:textId="77777777" w:rsidR="004D1F1F" w:rsidRPr="00B67391" w:rsidRDefault="004D1F1F">
            <w:pPr>
              <w:widowControl w:val="0"/>
              <w:spacing w:line="360" w:lineRule="auto"/>
              <w:rPr>
                <w:sz w:val="20"/>
                <w:szCs w:val="20"/>
              </w:rPr>
            </w:pPr>
          </w:p>
        </w:tc>
        <w:tc>
          <w:tcPr>
            <w:tcW w:w="1088" w:type="dxa"/>
            <w:shd w:val="clear" w:color="auto" w:fill="auto"/>
            <w:vAlign w:val="center"/>
          </w:tcPr>
          <w:p w14:paraId="50DA8F4C" w14:textId="77777777" w:rsidR="004D1F1F" w:rsidRPr="00B67391" w:rsidRDefault="004D1F1F">
            <w:pPr>
              <w:widowControl w:val="0"/>
              <w:spacing w:line="360" w:lineRule="auto"/>
              <w:rPr>
                <w:sz w:val="20"/>
                <w:szCs w:val="20"/>
              </w:rPr>
            </w:pPr>
          </w:p>
        </w:tc>
        <w:tc>
          <w:tcPr>
            <w:tcW w:w="1093" w:type="dxa"/>
            <w:shd w:val="clear" w:color="auto" w:fill="auto"/>
            <w:vAlign w:val="center"/>
          </w:tcPr>
          <w:p w14:paraId="6BB83A56" w14:textId="77777777" w:rsidR="004D1F1F" w:rsidRPr="00B67391" w:rsidRDefault="004D1F1F">
            <w:pPr>
              <w:widowControl w:val="0"/>
              <w:spacing w:line="360" w:lineRule="auto"/>
              <w:rPr>
                <w:sz w:val="20"/>
                <w:szCs w:val="20"/>
              </w:rPr>
            </w:pPr>
          </w:p>
        </w:tc>
        <w:tc>
          <w:tcPr>
            <w:tcW w:w="1059" w:type="dxa"/>
            <w:shd w:val="clear" w:color="auto" w:fill="auto"/>
            <w:vAlign w:val="center"/>
          </w:tcPr>
          <w:p w14:paraId="15A2EC62" w14:textId="77777777" w:rsidR="004D1F1F" w:rsidRPr="00B67391" w:rsidRDefault="004D1F1F">
            <w:pPr>
              <w:widowControl w:val="0"/>
              <w:spacing w:line="360" w:lineRule="auto"/>
              <w:rPr>
                <w:sz w:val="20"/>
                <w:szCs w:val="20"/>
              </w:rPr>
            </w:pPr>
          </w:p>
        </w:tc>
        <w:tc>
          <w:tcPr>
            <w:tcW w:w="1060" w:type="dxa"/>
            <w:shd w:val="clear" w:color="auto" w:fill="auto"/>
            <w:vAlign w:val="center"/>
          </w:tcPr>
          <w:p w14:paraId="265317E3" w14:textId="77777777" w:rsidR="004D1F1F" w:rsidRPr="00B67391" w:rsidRDefault="004D1F1F">
            <w:pPr>
              <w:widowControl w:val="0"/>
              <w:spacing w:line="360" w:lineRule="auto"/>
              <w:rPr>
                <w:sz w:val="20"/>
                <w:szCs w:val="20"/>
              </w:rPr>
            </w:pPr>
          </w:p>
        </w:tc>
        <w:tc>
          <w:tcPr>
            <w:tcW w:w="1031" w:type="dxa"/>
            <w:shd w:val="clear" w:color="auto" w:fill="auto"/>
            <w:vAlign w:val="center"/>
          </w:tcPr>
          <w:p w14:paraId="5CC8205A" w14:textId="77777777" w:rsidR="004D1F1F" w:rsidRPr="00B67391" w:rsidRDefault="004D1F1F">
            <w:pPr>
              <w:widowControl w:val="0"/>
              <w:spacing w:line="360" w:lineRule="auto"/>
              <w:rPr>
                <w:sz w:val="20"/>
                <w:szCs w:val="20"/>
              </w:rPr>
            </w:pPr>
          </w:p>
        </w:tc>
        <w:tc>
          <w:tcPr>
            <w:tcW w:w="1071" w:type="dxa"/>
            <w:shd w:val="clear" w:color="auto" w:fill="auto"/>
            <w:vAlign w:val="center"/>
          </w:tcPr>
          <w:p w14:paraId="048E0214" w14:textId="77777777" w:rsidR="004D1F1F" w:rsidRPr="00B67391" w:rsidRDefault="004D1F1F">
            <w:pPr>
              <w:widowControl w:val="0"/>
              <w:spacing w:line="360" w:lineRule="auto"/>
              <w:rPr>
                <w:sz w:val="20"/>
                <w:szCs w:val="20"/>
              </w:rPr>
            </w:pPr>
          </w:p>
        </w:tc>
      </w:tr>
      <w:tr w:rsidR="004D1F1F" w:rsidRPr="00B67391" w14:paraId="70615380" w14:textId="77777777">
        <w:trPr>
          <w:trHeight w:val="298"/>
        </w:trPr>
        <w:tc>
          <w:tcPr>
            <w:tcW w:w="10257" w:type="dxa"/>
            <w:gridSpan w:val="9"/>
            <w:tcBorders>
              <w:bottom w:val="single" w:sz="8" w:space="0" w:color="000000"/>
            </w:tcBorders>
            <w:shd w:val="clear" w:color="auto" w:fill="FFFFFF"/>
            <w:vAlign w:val="center"/>
          </w:tcPr>
          <w:p w14:paraId="2BE0F69B" w14:textId="77777777" w:rsidR="004D1F1F" w:rsidRPr="00B67391" w:rsidRDefault="005D2F3E">
            <w:pPr>
              <w:widowControl w:val="0"/>
              <w:spacing w:line="360" w:lineRule="auto"/>
              <w:rPr>
                <w:i/>
                <w:sz w:val="20"/>
                <w:szCs w:val="20"/>
              </w:rPr>
            </w:pPr>
            <w:r w:rsidRPr="00B67391">
              <w:rPr>
                <w:i/>
                <w:sz w:val="20"/>
                <w:szCs w:val="20"/>
              </w:rPr>
              <w:t xml:space="preserve">Comparaciones Post Hoc </w:t>
            </w:r>
          </w:p>
        </w:tc>
      </w:tr>
      <w:tr w:rsidR="004D1F1F" w:rsidRPr="00B67391" w14:paraId="5BD8E0B5" w14:textId="77777777">
        <w:trPr>
          <w:trHeight w:val="474"/>
        </w:trPr>
        <w:tc>
          <w:tcPr>
            <w:tcW w:w="1094" w:type="dxa"/>
            <w:tcBorders>
              <w:bottom w:val="single" w:sz="8" w:space="0" w:color="000000"/>
            </w:tcBorders>
            <w:shd w:val="clear" w:color="auto" w:fill="FFFFFF"/>
            <w:vAlign w:val="center"/>
          </w:tcPr>
          <w:p w14:paraId="60CD425E" w14:textId="77777777" w:rsidR="004D1F1F" w:rsidRPr="00B67391" w:rsidRDefault="005D2F3E">
            <w:pPr>
              <w:widowControl w:val="0"/>
              <w:spacing w:line="360" w:lineRule="auto"/>
              <w:jc w:val="center"/>
              <w:rPr>
                <w:sz w:val="20"/>
                <w:szCs w:val="20"/>
              </w:rPr>
            </w:pPr>
            <w:r w:rsidRPr="00B67391">
              <w:rPr>
                <w:sz w:val="20"/>
                <w:szCs w:val="20"/>
              </w:rPr>
              <w:t>Categorías</w:t>
            </w:r>
          </w:p>
        </w:tc>
        <w:tc>
          <w:tcPr>
            <w:tcW w:w="1087" w:type="dxa"/>
            <w:tcBorders>
              <w:bottom w:val="single" w:sz="8" w:space="0" w:color="000000"/>
            </w:tcBorders>
            <w:shd w:val="clear" w:color="auto" w:fill="FFFFFF"/>
            <w:vAlign w:val="center"/>
          </w:tcPr>
          <w:p w14:paraId="3D780D81" w14:textId="77777777" w:rsidR="004D1F1F" w:rsidRPr="00B67391" w:rsidRDefault="005D2F3E">
            <w:pPr>
              <w:widowControl w:val="0"/>
              <w:spacing w:line="360" w:lineRule="auto"/>
              <w:jc w:val="center"/>
              <w:rPr>
                <w:sz w:val="20"/>
                <w:szCs w:val="20"/>
              </w:rPr>
            </w:pPr>
            <w:r w:rsidRPr="00B67391">
              <w:rPr>
                <w:sz w:val="20"/>
                <w:szCs w:val="20"/>
              </w:rPr>
              <w:t>Respuesta</w:t>
            </w:r>
          </w:p>
        </w:tc>
        <w:tc>
          <w:tcPr>
            <w:tcW w:w="1674" w:type="dxa"/>
            <w:tcBorders>
              <w:bottom w:val="single" w:sz="8" w:space="0" w:color="000000"/>
            </w:tcBorders>
            <w:shd w:val="clear" w:color="auto" w:fill="FFFFFF"/>
            <w:vAlign w:val="center"/>
          </w:tcPr>
          <w:p w14:paraId="41AAE348" w14:textId="77777777" w:rsidR="004D1F1F" w:rsidRPr="00B67391" w:rsidRDefault="005D2F3E">
            <w:pPr>
              <w:widowControl w:val="0"/>
              <w:spacing w:line="360" w:lineRule="auto"/>
              <w:jc w:val="center"/>
              <w:rPr>
                <w:sz w:val="20"/>
                <w:szCs w:val="20"/>
              </w:rPr>
            </w:pPr>
            <w:r w:rsidRPr="00B67391">
              <w:rPr>
                <w:sz w:val="20"/>
                <w:szCs w:val="20"/>
              </w:rPr>
              <w:t>Categorías</w:t>
            </w:r>
          </w:p>
        </w:tc>
        <w:tc>
          <w:tcPr>
            <w:tcW w:w="1088" w:type="dxa"/>
            <w:tcBorders>
              <w:bottom w:val="single" w:sz="8" w:space="0" w:color="000000"/>
            </w:tcBorders>
            <w:shd w:val="clear" w:color="auto" w:fill="FFFFFF"/>
            <w:vAlign w:val="center"/>
          </w:tcPr>
          <w:p w14:paraId="53DE1DB1" w14:textId="77777777" w:rsidR="004D1F1F" w:rsidRPr="00B67391" w:rsidRDefault="005D2F3E">
            <w:pPr>
              <w:widowControl w:val="0"/>
              <w:spacing w:line="360" w:lineRule="auto"/>
              <w:jc w:val="center"/>
              <w:rPr>
                <w:sz w:val="20"/>
                <w:szCs w:val="20"/>
              </w:rPr>
            </w:pPr>
            <w:r w:rsidRPr="00B67391">
              <w:rPr>
                <w:sz w:val="20"/>
                <w:szCs w:val="20"/>
              </w:rPr>
              <w:t>Respuesta</w:t>
            </w:r>
          </w:p>
        </w:tc>
        <w:tc>
          <w:tcPr>
            <w:tcW w:w="1093" w:type="dxa"/>
            <w:tcBorders>
              <w:bottom w:val="single" w:sz="8" w:space="0" w:color="000000"/>
            </w:tcBorders>
            <w:shd w:val="clear" w:color="auto" w:fill="FFFFFF"/>
            <w:vAlign w:val="center"/>
          </w:tcPr>
          <w:p w14:paraId="0B25F5A8" w14:textId="77777777" w:rsidR="004D1F1F" w:rsidRPr="00B67391" w:rsidRDefault="005D2F3E">
            <w:pPr>
              <w:widowControl w:val="0"/>
              <w:spacing w:line="360" w:lineRule="auto"/>
              <w:jc w:val="center"/>
              <w:rPr>
                <w:sz w:val="20"/>
                <w:szCs w:val="20"/>
              </w:rPr>
            </w:pPr>
            <w:r w:rsidRPr="00B67391">
              <w:rPr>
                <w:sz w:val="20"/>
                <w:szCs w:val="20"/>
              </w:rPr>
              <w:t>Diferencia de medias</w:t>
            </w:r>
          </w:p>
        </w:tc>
        <w:tc>
          <w:tcPr>
            <w:tcW w:w="1059" w:type="dxa"/>
            <w:tcBorders>
              <w:bottom w:val="single" w:sz="8" w:space="0" w:color="000000"/>
            </w:tcBorders>
            <w:shd w:val="clear" w:color="auto" w:fill="FFFFFF"/>
            <w:vAlign w:val="center"/>
          </w:tcPr>
          <w:p w14:paraId="4A4DE627" w14:textId="77777777" w:rsidR="004D1F1F" w:rsidRPr="00B67391" w:rsidRDefault="005D2F3E">
            <w:pPr>
              <w:widowControl w:val="0"/>
              <w:spacing w:line="360" w:lineRule="auto"/>
              <w:jc w:val="center"/>
              <w:rPr>
                <w:sz w:val="20"/>
                <w:szCs w:val="20"/>
              </w:rPr>
            </w:pPr>
            <w:r w:rsidRPr="00B67391">
              <w:rPr>
                <w:sz w:val="20"/>
                <w:szCs w:val="20"/>
              </w:rPr>
              <w:t>Error estándar</w:t>
            </w:r>
          </w:p>
        </w:tc>
        <w:tc>
          <w:tcPr>
            <w:tcW w:w="1060" w:type="dxa"/>
            <w:tcBorders>
              <w:bottom w:val="single" w:sz="8" w:space="0" w:color="000000"/>
            </w:tcBorders>
            <w:shd w:val="clear" w:color="auto" w:fill="FFFFFF"/>
            <w:vAlign w:val="center"/>
          </w:tcPr>
          <w:p w14:paraId="298341E2" w14:textId="77777777" w:rsidR="004D1F1F" w:rsidRPr="00B67391" w:rsidRDefault="005D2F3E">
            <w:pPr>
              <w:widowControl w:val="0"/>
              <w:spacing w:line="360" w:lineRule="auto"/>
              <w:jc w:val="center"/>
              <w:rPr>
                <w:sz w:val="20"/>
                <w:szCs w:val="20"/>
              </w:rPr>
            </w:pPr>
            <w:r w:rsidRPr="00B67391">
              <w:rPr>
                <w:sz w:val="20"/>
                <w:szCs w:val="20"/>
              </w:rPr>
              <w:t>Grados de Libertad</w:t>
            </w:r>
          </w:p>
        </w:tc>
        <w:tc>
          <w:tcPr>
            <w:tcW w:w="1031" w:type="dxa"/>
            <w:tcBorders>
              <w:bottom w:val="single" w:sz="8" w:space="0" w:color="000000"/>
            </w:tcBorders>
            <w:shd w:val="clear" w:color="auto" w:fill="FFFFFF"/>
            <w:vAlign w:val="center"/>
          </w:tcPr>
          <w:p w14:paraId="2B833B2B" w14:textId="77777777" w:rsidR="004D1F1F" w:rsidRPr="00B67391" w:rsidRDefault="005D2F3E">
            <w:pPr>
              <w:widowControl w:val="0"/>
              <w:spacing w:line="360" w:lineRule="auto"/>
              <w:jc w:val="center"/>
              <w:rPr>
                <w:sz w:val="20"/>
                <w:szCs w:val="20"/>
              </w:rPr>
            </w:pPr>
            <w:r w:rsidRPr="00B67391">
              <w:rPr>
                <w:sz w:val="20"/>
                <w:szCs w:val="20"/>
              </w:rPr>
              <w:t>t</w:t>
            </w:r>
          </w:p>
        </w:tc>
        <w:tc>
          <w:tcPr>
            <w:tcW w:w="1071" w:type="dxa"/>
            <w:tcBorders>
              <w:bottom w:val="single" w:sz="8" w:space="0" w:color="000000"/>
            </w:tcBorders>
            <w:shd w:val="clear" w:color="auto" w:fill="FFFFFF"/>
            <w:vAlign w:val="center"/>
          </w:tcPr>
          <w:p w14:paraId="64819FB5" w14:textId="77777777" w:rsidR="004D1F1F" w:rsidRPr="00B67391" w:rsidRDefault="005D2F3E">
            <w:pPr>
              <w:widowControl w:val="0"/>
              <w:spacing w:line="360" w:lineRule="auto"/>
              <w:jc w:val="center"/>
              <w:rPr>
                <w:sz w:val="20"/>
                <w:szCs w:val="20"/>
              </w:rPr>
            </w:pPr>
            <w:r w:rsidRPr="00B67391">
              <w:rPr>
                <w:sz w:val="20"/>
                <w:szCs w:val="20"/>
              </w:rPr>
              <w:t>p</w:t>
            </w:r>
            <w:r w:rsidRPr="00B67391">
              <w:rPr>
                <w:sz w:val="20"/>
                <w:szCs w:val="20"/>
                <w:vertAlign w:val="subscript"/>
              </w:rPr>
              <w:t>bonferroni</w:t>
            </w:r>
          </w:p>
        </w:tc>
      </w:tr>
      <w:tr w:rsidR="004D1F1F" w:rsidRPr="00B67391" w14:paraId="44383784" w14:textId="77777777">
        <w:trPr>
          <w:trHeight w:val="284"/>
        </w:trPr>
        <w:tc>
          <w:tcPr>
            <w:tcW w:w="10257" w:type="dxa"/>
            <w:gridSpan w:val="9"/>
            <w:tcBorders>
              <w:top w:val="single" w:sz="8" w:space="0" w:color="000000"/>
              <w:bottom w:val="single" w:sz="8" w:space="0" w:color="000000"/>
            </w:tcBorders>
            <w:shd w:val="clear" w:color="auto" w:fill="FFFFFF"/>
            <w:vAlign w:val="center"/>
          </w:tcPr>
          <w:p w14:paraId="2A31668F" w14:textId="77777777" w:rsidR="004D1F1F" w:rsidRPr="00B67391" w:rsidRDefault="005D2F3E">
            <w:pPr>
              <w:widowControl w:val="0"/>
              <w:spacing w:line="360" w:lineRule="auto"/>
              <w:jc w:val="center"/>
              <w:rPr>
                <w:sz w:val="20"/>
                <w:szCs w:val="20"/>
              </w:rPr>
            </w:pPr>
            <w:r w:rsidRPr="00B67391">
              <w:rPr>
                <w:sz w:val="20"/>
                <w:szCs w:val="20"/>
              </w:rPr>
              <w:t>Experimento 1 Fase 1 Discriminación</w:t>
            </w:r>
          </w:p>
        </w:tc>
      </w:tr>
      <w:tr w:rsidR="004D1F1F" w:rsidRPr="00B67391" w14:paraId="4A14C235" w14:textId="77777777">
        <w:trPr>
          <w:trHeight w:val="284"/>
        </w:trPr>
        <w:tc>
          <w:tcPr>
            <w:tcW w:w="1094" w:type="dxa"/>
            <w:shd w:val="clear" w:color="auto" w:fill="auto"/>
            <w:vAlign w:val="center"/>
          </w:tcPr>
          <w:p w14:paraId="3BB6AC4E" w14:textId="77777777" w:rsidR="004D1F1F" w:rsidRPr="00B67391" w:rsidRDefault="005D2F3E">
            <w:pPr>
              <w:widowControl w:val="0"/>
              <w:spacing w:line="360" w:lineRule="auto"/>
              <w:rPr>
                <w:sz w:val="20"/>
                <w:szCs w:val="20"/>
              </w:rPr>
            </w:pPr>
            <w:r w:rsidRPr="00B67391">
              <w:rPr>
                <w:sz w:val="20"/>
                <w:szCs w:val="20"/>
              </w:rPr>
              <w:t>BE</w:t>
            </w:r>
          </w:p>
        </w:tc>
        <w:tc>
          <w:tcPr>
            <w:tcW w:w="1087" w:type="dxa"/>
            <w:shd w:val="clear" w:color="auto" w:fill="auto"/>
            <w:vAlign w:val="center"/>
          </w:tcPr>
          <w:p w14:paraId="69FCEEA5"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275C26A1" w14:textId="77777777" w:rsidR="004D1F1F" w:rsidRPr="00B67391" w:rsidRDefault="005D2F3E">
            <w:pPr>
              <w:widowControl w:val="0"/>
              <w:spacing w:line="360" w:lineRule="auto"/>
              <w:rPr>
                <w:sz w:val="20"/>
                <w:szCs w:val="20"/>
              </w:rPr>
            </w:pPr>
            <w:r w:rsidRPr="00B67391">
              <w:rPr>
                <w:sz w:val="20"/>
                <w:szCs w:val="20"/>
              </w:rPr>
              <w:t>BE</w:t>
            </w:r>
          </w:p>
        </w:tc>
        <w:tc>
          <w:tcPr>
            <w:tcW w:w="1088" w:type="dxa"/>
            <w:shd w:val="clear" w:color="auto" w:fill="auto"/>
            <w:vAlign w:val="center"/>
          </w:tcPr>
          <w:p w14:paraId="1542BD8A"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3C6E22D0" w14:textId="77777777" w:rsidR="004D1F1F" w:rsidRPr="00B67391" w:rsidRDefault="005D2F3E">
            <w:pPr>
              <w:widowControl w:val="0"/>
              <w:spacing w:line="360" w:lineRule="auto"/>
              <w:jc w:val="right"/>
              <w:rPr>
                <w:sz w:val="20"/>
                <w:szCs w:val="20"/>
              </w:rPr>
            </w:pPr>
            <w:r w:rsidRPr="00B67391">
              <w:rPr>
                <w:sz w:val="20"/>
                <w:szCs w:val="20"/>
              </w:rPr>
              <w:t>0.37</w:t>
            </w:r>
          </w:p>
        </w:tc>
        <w:tc>
          <w:tcPr>
            <w:tcW w:w="1059" w:type="dxa"/>
            <w:shd w:val="clear" w:color="auto" w:fill="auto"/>
            <w:vAlign w:val="center"/>
          </w:tcPr>
          <w:p w14:paraId="683A4A92" w14:textId="77777777" w:rsidR="004D1F1F" w:rsidRPr="00B67391" w:rsidRDefault="005D2F3E">
            <w:pPr>
              <w:widowControl w:val="0"/>
              <w:spacing w:line="360" w:lineRule="auto"/>
              <w:jc w:val="right"/>
              <w:rPr>
                <w:sz w:val="20"/>
                <w:szCs w:val="20"/>
              </w:rPr>
            </w:pPr>
            <w:r w:rsidRPr="00B67391">
              <w:rPr>
                <w:sz w:val="20"/>
                <w:szCs w:val="20"/>
              </w:rPr>
              <w:t>0.08</w:t>
            </w:r>
          </w:p>
        </w:tc>
        <w:tc>
          <w:tcPr>
            <w:tcW w:w="1060" w:type="dxa"/>
            <w:shd w:val="clear" w:color="auto" w:fill="auto"/>
            <w:vAlign w:val="center"/>
          </w:tcPr>
          <w:p w14:paraId="1F4BA80B" w14:textId="77777777" w:rsidR="004D1F1F" w:rsidRPr="00B67391" w:rsidRDefault="005D2F3E">
            <w:pPr>
              <w:widowControl w:val="0"/>
              <w:spacing w:line="360" w:lineRule="auto"/>
              <w:jc w:val="right"/>
              <w:rPr>
                <w:sz w:val="20"/>
                <w:szCs w:val="20"/>
              </w:rPr>
            </w:pPr>
            <w:r w:rsidRPr="00B67391">
              <w:rPr>
                <w:sz w:val="20"/>
                <w:szCs w:val="20"/>
              </w:rPr>
              <w:t>412</w:t>
            </w:r>
          </w:p>
        </w:tc>
        <w:tc>
          <w:tcPr>
            <w:tcW w:w="1031" w:type="dxa"/>
            <w:shd w:val="clear" w:color="auto" w:fill="auto"/>
            <w:vAlign w:val="center"/>
          </w:tcPr>
          <w:p w14:paraId="347A8224" w14:textId="77777777" w:rsidR="004D1F1F" w:rsidRPr="00B67391" w:rsidRDefault="005D2F3E">
            <w:pPr>
              <w:widowControl w:val="0"/>
              <w:spacing w:line="360" w:lineRule="auto"/>
              <w:jc w:val="right"/>
              <w:rPr>
                <w:sz w:val="20"/>
                <w:szCs w:val="20"/>
              </w:rPr>
            </w:pPr>
            <w:r w:rsidRPr="00B67391">
              <w:rPr>
                <w:sz w:val="20"/>
                <w:szCs w:val="20"/>
              </w:rPr>
              <w:t>4.81</w:t>
            </w:r>
          </w:p>
        </w:tc>
        <w:tc>
          <w:tcPr>
            <w:tcW w:w="1071" w:type="dxa"/>
            <w:shd w:val="clear" w:color="auto" w:fill="auto"/>
            <w:vAlign w:val="center"/>
          </w:tcPr>
          <w:p w14:paraId="5ADF783E"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31CDF276" w14:textId="77777777">
        <w:trPr>
          <w:trHeight w:val="298"/>
        </w:trPr>
        <w:tc>
          <w:tcPr>
            <w:tcW w:w="1094" w:type="dxa"/>
            <w:shd w:val="clear" w:color="auto" w:fill="auto"/>
            <w:vAlign w:val="center"/>
          </w:tcPr>
          <w:p w14:paraId="196B435F" w14:textId="77777777" w:rsidR="004D1F1F" w:rsidRPr="00B67391" w:rsidRDefault="005D2F3E">
            <w:pPr>
              <w:widowControl w:val="0"/>
              <w:spacing w:line="360" w:lineRule="auto"/>
              <w:rPr>
                <w:sz w:val="20"/>
                <w:szCs w:val="20"/>
              </w:rPr>
            </w:pPr>
            <w:r w:rsidRPr="00B67391">
              <w:rPr>
                <w:sz w:val="20"/>
                <w:szCs w:val="20"/>
              </w:rPr>
              <w:t>EN</w:t>
            </w:r>
          </w:p>
        </w:tc>
        <w:tc>
          <w:tcPr>
            <w:tcW w:w="1087" w:type="dxa"/>
            <w:shd w:val="clear" w:color="auto" w:fill="auto"/>
            <w:vAlign w:val="center"/>
          </w:tcPr>
          <w:p w14:paraId="43045E5D"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19A5013C" w14:textId="77777777" w:rsidR="004D1F1F" w:rsidRPr="00B67391" w:rsidRDefault="005D2F3E">
            <w:pPr>
              <w:widowControl w:val="0"/>
              <w:spacing w:line="360" w:lineRule="auto"/>
              <w:rPr>
                <w:sz w:val="20"/>
                <w:szCs w:val="20"/>
              </w:rPr>
            </w:pPr>
            <w:r w:rsidRPr="00B67391">
              <w:rPr>
                <w:sz w:val="20"/>
                <w:szCs w:val="20"/>
              </w:rPr>
              <w:t>EN</w:t>
            </w:r>
          </w:p>
        </w:tc>
        <w:tc>
          <w:tcPr>
            <w:tcW w:w="1088" w:type="dxa"/>
            <w:shd w:val="clear" w:color="auto" w:fill="auto"/>
            <w:vAlign w:val="center"/>
          </w:tcPr>
          <w:p w14:paraId="6A2D2067"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604105CE" w14:textId="77777777" w:rsidR="004D1F1F" w:rsidRPr="00B67391" w:rsidRDefault="005D2F3E">
            <w:pPr>
              <w:widowControl w:val="0"/>
              <w:spacing w:line="360" w:lineRule="auto"/>
              <w:jc w:val="right"/>
              <w:rPr>
                <w:sz w:val="20"/>
                <w:szCs w:val="20"/>
              </w:rPr>
            </w:pPr>
            <w:r w:rsidRPr="00B67391">
              <w:rPr>
                <w:sz w:val="20"/>
                <w:szCs w:val="20"/>
              </w:rPr>
              <w:t>0.36</w:t>
            </w:r>
          </w:p>
        </w:tc>
        <w:tc>
          <w:tcPr>
            <w:tcW w:w="1059" w:type="dxa"/>
            <w:shd w:val="clear" w:color="auto" w:fill="auto"/>
            <w:vAlign w:val="center"/>
          </w:tcPr>
          <w:p w14:paraId="39888960" w14:textId="77777777" w:rsidR="004D1F1F" w:rsidRPr="00B67391" w:rsidRDefault="005D2F3E">
            <w:pPr>
              <w:widowControl w:val="0"/>
              <w:spacing w:line="360" w:lineRule="auto"/>
              <w:jc w:val="right"/>
              <w:rPr>
                <w:sz w:val="20"/>
                <w:szCs w:val="20"/>
              </w:rPr>
            </w:pPr>
            <w:r w:rsidRPr="00B67391">
              <w:rPr>
                <w:sz w:val="20"/>
                <w:szCs w:val="20"/>
              </w:rPr>
              <w:t>0.08</w:t>
            </w:r>
          </w:p>
        </w:tc>
        <w:tc>
          <w:tcPr>
            <w:tcW w:w="1060" w:type="dxa"/>
            <w:shd w:val="clear" w:color="auto" w:fill="auto"/>
            <w:vAlign w:val="center"/>
          </w:tcPr>
          <w:p w14:paraId="460B0409" w14:textId="77777777" w:rsidR="004D1F1F" w:rsidRPr="00B67391" w:rsidRDefault="005D2F3E">
            <w:pPr>
              <w:widowControl w:val="0"/>
              <w:spacing w:line="360" w:lineRule="auto"/>
              <w:jc w:val="right"/>
              <w:rPr>
                <w:sz w:val="20"/>
                <w:szCs w:val="20"/>
              </w:rPr>
            </w:pPr>
            <w:r w:rsidRPr="00B67391">
              <w:rPr>
                <w:sz w:val="20"/>
                <w:szCs w:val="20"/>
              </w:rPr>
              <w:t>412</w:t>
            </w:r>
          </w:p>
        </w:tc>
        <w:tc>
          <w:tcPr>
            <w:tcW w:w="1031" w:type="dxa"/>
            <w:shd w:val="clear" w:color="auto" w:fill="auto"/>
            <w:vAlign w:val="center"/>
          </w:tcPr>
          <w:p w14:paraId="2FA6B725" w14:textId="77777777" w:rsidR="004D1F1F" w:rsidRPr="00B67391" w:rsidRDefault="005D2F3E">
            <w:pPr>
              <w:widowControl w:val="0"/>
              <w:spacing w:line="360" w:lineRule="auto"/>
              <w:jc w:val="right"/>
              <w:rPr>
                <w:sz w:val="20"/>
                <w:szCs w:val="20"/>
              </w:rPr>
            </w:pPr>
            <w:r w:rsidRPr="00B67391">
              <w:rPr>
                <w:sz w:val="20"/>
                <w:szCs w:val="20"/>
              </w:rPr>
              <w:t>4.6</w:t>
            </w:r>
          </w:p>
        </w:tc>
        <w:tc>
          <w:tcPr>
            <w:tcW w:w="1071" w:type="dxa"/>
            <w:shd w:val="clear" w:color="auto" w:fill="auto"/>
            <w:vAlign w:val="center"/>
          </w:tcPr>
          <w:p w14:paraId="29CCD32B"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30930986" w14:textId="77777777">
        <w:trPr>
          <w:trHeight w:val="284"/>
        </w:trPr>
        <w:tc>
          <w:tcPr>
            <w:tcW w:w="10257" w:type="dxa"/>
            <w:gridSpan w:val="9"/>
            <w:tcBorders>
              <w:top w:val="single" w:sz="8" w:space="0" w:color="000000"/>
              <w:bottom w:val="single" w:sz="8" w:space="0" w:color="000000"/>
            </w:tcBorders>
            <w:shd w:val="clear" w:color="auto" w:fill="FFFFFF"/>
            <w:vAlign w:val="center"/>
          </w:tcPr>
          <w:p w14:paraId="44DB6A8A" w14:textId="77777777" w:rsidR="004D1F1F" w:rsidRPr="00B67391" w:rsidRDefault="005D2F3E">
            <w:pPr>
              <w:widowControl w:val="0"/>
              <w:spacing w:line="360" w:lineRule="auto"/>
              <w:jc w:val="center"/>
              <w:rPr>
                <w:sz w:val="20"/>
                <w:szCs w:val="20"/>
              </w:rPr>
            </w:pPr>
            <w:r w:rsidRPr="00B67391">
              <w:rPr>
                <w:sz w:val="20"/>
                <w:szCs w:val="20"/>
              </w:rPr>
              <w:t>Experimento 1 Fase 2 Reconocimiento</w:t>
            </w:r>
          </w:p>
        </w:tc>
      </w:tr>
      <w:tr w:rsidR="004D1F1F" w:rsidRPr="00B67391" w14:paraId="2373E9D6" w14:textId="77777777">
        <w:trPr>
          <w:trHeight w:val="284"/>
        </w:trPr>
        <w:tc>
          <w:tcPr>
            <w:tcW w:w="1094" w:type="dxa"/>
            <w:shd w:val="clear" w:color="auto" w:fill="auto"/>
            <w:vAlign w:val="center"/>
          </w:tcPr>
          <w:p w14:paraId="13E127E8" w14:textId="77777777" w:rsidR="004D1F1F" w:rsidRPr="00B67391" w:rsidRDefault="005D2F3E">
            <w:pPr>
              <w:widowControl w:val="0"/>
              <w:spacing w:line="360" w:lineRule="auto"/>
              <w:rPr>
                <w:sz w:val="20"/>
                <w:szCs w:val="20"/>
              </w:rPr>
            </w:pPr>
            <w:r w:rsidRPr="00B67391">
              <w:rPr>
                <w:sz w:val="20"/>
                <w:szCs w:val="20"/>
              </w:rPr>
              <w:t>BE</w:t>
            </w:r>
          </w:p>
        </w:tc>
        <w:tc>
          <w:tcPr>
            <w:tcW w:w="1087" w:type="dxa"/>
            <w:shd w:val="clear" w:color="auto" w:fill="auto"/>
            <w:vAlign w:val="center"/>
          </w:tcPr>
          <w:p w14:paraId="3FC4BB09"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7948143E" w14:textId="77777777" w:rsidR="004D1F1F" w:rsidRPr="00B67391" w:rsidRDefault="005D2F3E">
            <w:pPr>
              <w:widowControl w:val="0"/>
              <w:spacing w:line="360" w:lineRule="auto"/>
              <w:rPr>
                <w:sz w:val="20"/>
                <w:szCs w:val="20"/>
              </w:rPr>
            </w:pPr>
            <w:r w:rsidRPr="00B67391">
              <w:rPr>
                <w:sz w:val="20"/>
                <w:szCs w:val="20"/>
              </w:rPr>
              <w:t>BE</w:t>
            </w:r>
          </w:p>
        </w:tc>
        <w:tc>
          <w:tcPr>
            <w:tcW w:w="1088" w:type="dxa"/>
            <w:shd w:val="clear" w:color="auto" w:fill="auto"/>
            <w:vAlign w:val="center"/>
          </w:tcPr>
          <w:p w14:paraId="5D3D95C4"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1EA77B2A" w14:textId="77777777" w:rsidR="004D1F1F" w:rsidRPr="00B67391" w:rsidRDefault="005D2F3E">
            <w:pPr>
              <w:widowControl w:val="0"/>
              <w:spacing w:line="360" w:lineRule="auto"/>
              <w:jc w:val="right"/>
              <w:rPr>
                <w:sz w:val="20"/>
                <w:szCs w:val="20"/>
              </w:rPr>
            </w:pPr>
            <w:r w:rsidRPr="00B67391">
              <w:rPr>
                <w:sz w:val="20"/>
                <w:szCs w:val="20"/>
              </w:rPr>
              <w:t>0.38</w:t>
            </w:r>
          </w:p>
        </w:tc>
        <w:tc>
          <w:tcPr>
            <w:tcW w:w="1059" w:type="dxa"/>
            <w:shd w:val="clear" w:color="auto" w:fill="auto"/>
            <w:vAlign w:val="center"/>
          </w:tcPr>
          <w:p w14:paraId="1A2CB082" w14:textId="77777777" w:rsidR="004D1F1F" w:rsidRPr="00B67391" w:rsidRDefault="005D2F3E">
            <w:pPr>
              <w:widowControl w:val="0"/>
              <w:spacing w:line="360" w:lineRule="auto"/>
              <w:jc w:val="right"/>
              <w:rPr>
                <w:sz w:val="20"/>
                <w:szCs w:val="20"/>
              </w:rPr>
            </w:pPr>
            <w:r w:rsidRPr="00B67391">
              <w:rPr>
                <w:sz w:val="20"/>
                <w:szCs w:val="20"/>
              </w:rPr>
              <w:t>0.09</w:t>
            </w:r>
          </w:p>
        </w:tc>
        <w:tc>
          <w:tcPr>
            <w:tcW w:w="1060" w:type="dxa"/>
            <w:shd w:val="clear" w:color="auto" w:fill="auto"/>
            <w:vAlign w:val="center"/>
          </w:tcPr>
          <w:p w14:paraId="3F7C322F" w14:textId="77777777" w:rsidR="004D1F1F" w:rsidRPr="00B67391" w:rsidRDefault="005D2F3E">
            <w:pPr>
              <w:widowControl w:val="0"/>
              <w:spacing w:line="360" w:lineRule="auto"/>
              <w:jc w:val="right"/>
              <w:rPr>
                <w:sz w:val="20"/>
                <w:szCs w:val="20"/>
              </w:rPr>
            </w:pPr>
            <w:r w:rsidRPr="00B67391">
              <w:rPr>
                <w:sz w:val="20"/>
                <w:szCs w:val="20"/>
              </w:rPr>
              <w:t>266</w:t>
            </w:r>
          </w:p>
        </w:tc>
        <w:tc>
          <w:tcPr>
            <w:tcW w:w="1031" w:type="dxa"/>
            <w:shd w:val="clear" w:color="auto" w:fill="auto"/>
            <w:vAlign w:val="center"/>
          </w:tcPr>
          <w:p w14:paraId="1A9E0F71" w14:textId="77777777" w:rsidR="004D1F1F" w:rsidRPr="00B67391" w:rsidRDefault="005D2F3E">
            <w:pPr>
              <w:widowControl w:val="0"/>
              <w:spacing w:line="360" w:lineRule="auto"/>
              <w:jc w:val="right"/>
              <w:rPr>
                <w:sz w:val="20"/>
                <w:szCs w:val="20"/>
              </w:rPr>
            </w:pPr>
            <w:r w:rsidRPr="00B67391">
              <w:rPr>
                <w:sz w:val="20"/>
                <w:szCs w:val="20"/>
              </w:rPr>
              <w:t>4.34</w:t>
            </w:r>
          </w:p>
        </w:tc>
        <w:tc>
          <w:tcPr>
            <w:tcW w:w="1071" w:type="dxa"/>
            <w:shd w:val="clear" w:color="auto" w:fill="auto"/>
            <w:vAlign w:val="center"/>
          </w:tcPr>
          <w:p w14:paraId="3CC317C6" w14:textId="77777777" w:rsidR="004D1F1F" w:rsidRPr="00B67391" w:rsidRDefault="005D2F3E">
            <w:pPr>
              <w:widowControl w:val="0"/>
              <w:spacing w:line="360" w:lineRule="auto"/>
              <w:jc w:val="right"/>
              <w:rPr>
                <w:sz w:val="20"/>
                <w:szCs w:val="20"/>
              </w:rPr>
            </w:pPr>
            <w:r w:rsidRPr="00B67391">
              <w:rPr>
                <w:sz w:val="20"/>
                <w:szCs w:val="20"/>
              </w:rPr>
              <w:t>0</w:t>
            </w:r>
          </w:p>
        </w:tc>
      </w:tr>
      <w:tr w:rsidR="004D1F1F" w:rsidRPr="00B67391" w14:paraId="34C28C62" w14:textId="77777777">
        <w:trPr>
          <w:trHeight w:val="284"/>
        </w:trPr>
        <w:tc>
          <w:tcPr>
            <w:tcW w:w="1094" w:type="dxa"/>
            <w:shd w:val="clear" w:color="auto" w:fill="auto"/>
            <w:vAlign w:val="center"/>
          </w:tcPr>
          <w:p w14:paraId="30DE8797" w14:textId="77777777" w:rsidR="004D1F1F" w:rsidRPr="00B67391" w:rsidRDefault="005D2F3E">
            <w:pPr>
              <w:widowControl w:val="0"/>
              <w:spacing w:line="360" w:lineRule="auto"/>
              <w:rPr>
                <w:sz w:val="20"/>
                <w:szCs w:val="20"/>
              </w:rPr>
            </w:pPr>
            <w:r w:rsidRPr="00B67391">
              <w:rPr>
                <w:sz w:val="20"/>
                <w:szCs w:val="20"/>
              </w:rPr>
              <w:t>DE</w:t>
            </w:r>
          </w:p>
        </w:tc>
        <w:tc>
          <w:tcPr>
            <w:tcW w:w="1087" w:type="dxa"/>
            <w:shd w:val="clear" w:color="auto" w:fill="auto"/>
            <w:vAlign w:val="center"/>
          </w:tcPr>
          <w:p w14:paraId="64048551"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1C7B6FFC" w14:textId="77777777" w:rsidR="004D1F1F" w:rsidRPr="00B67391" w:rsidRDefault="005D2F3E">
            <w:pPr>
              <w:widowControl w:val="0"/>
              <w:spacing w:line="360" w:lineRule="auto"/>
              <w:rPr>
                <w:sz w:val="20"/>
                <w:szCs w:val="20"/>
              </w:rPr>
            </w:pPr>
            <w:r w:rsidRPr="00B67391">
              <w:rPr>
                <w:sz w:val="20"/>
                <w:szCs w:val="20"/>
              </w:rPr>
              <w:t>DE</w:t>
            </w:r>
          </w:p>
        </w:tc>
        <w:tc>
          <w:tcPr>
            <w:tcW w:w="1088" w:type="dxa"/>
            <w:shd w:val="clear" w:color="auto" w:fill="auto"/>
            <w:vAlign w:val="center"/>
          </w:tcPr>
          <w:p w14:paraId="4683DE2E"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4BEF5710" w14:textId="77777777" w:rsidR="004D1F1F" w:rsidRPr="00B67391" w:rsidRDefault="005D2F3E">
            <w:pPr>
              <w:widowControl w:val="0"/>
              <w:spacing w:line="360" w:lineRule="auto"/>
              <w:jc w:val="right"/>
              <w:rPr>
                <w:sz w:val="20"/>
                <w:szCs w:val="20"/>
              </w:rPr>
            </w:pPr>
            <w:r w:rsidRPr="00B67391">
              <w:rPr>
                <w:sz w:val="20"/>
                <w:szCs w:val="20"/>
              </w:rPr>
              <w:t>0.62</w:t>
            </w:r>
          </w:p>
        </w:tc>
        <w:tc>
          <w:tcPr>
            <w:tcW w:w="1059" w:type="dxa"/>
            <w:shd w:val="clear" w:color="auto" w:fill="auto"/>
            <w:vAlign w:val="center"/>
          </w:tcPr>
          <w:p w14:paraId="37EBDE2D" w14:textId="77777777" w:rsidR="004D1F1F" w:rsidRPr="00B67391" w:rsidRDefault="005D2F3E">
            <w:pPr>
              <w:widowControl w:val="0"/>
              <w:spacing w:line="360" w:lineRule="auto"/>
              <w:jc w:val="right"/>
              <w:rPr>
                <w:sz w:val="20"/>
                <w:szCs w:val="20"/>
              </w:rPr>
            </w:pPr>
            <w:r w:rsidRPr="00B67391">
              <w:rPr>
                <w:sz w:val="20"/>
                <w:szCs w:val="20"/>
              </w:rPr>
              <w:t>0.09</w:t>
            </w:r>
          </w:p>
        </w:tc>
        <w:tc>
          <w:tcPr>
            <w:tcW w:w="1060" w:type="dxa"/>
            <w:shd w:val="clear" w:color="auto" w:fill="auto"/>
            <w:vAlign w:val="center"/>
          </w:tcPr>
          <w:p w14:paraId="6EB72442" w14:textId="77777777" w:rsidR="004D1F1F" w:rsidRPr="00B67391" w:rsidRDefault="005D2F3E">
            <w:pPr>
              <w:widowControl w:val="0"/>
              <w:spacing w:line="360" w:lineRule="auto"/>
              <w:jc w:val="right"/>
              <w:rPr>
                <w:sz w:val="20"/>
                <w:szCs w:val="20"/>
              </w:rPr>
            </w:pPr>
            <w:r w:rsidRPr="00B67391">
              <w:rPr>
                <w:sz w:val="20"/>
                <w:szCs w:val="20"/>
              </w:rPr>
              <w:t>266</w:t>
            </w:r>
          </w:p>
        </w:tc>
        <w:tc>
          <w:tcPr>
            <w:tcW w:w="1031" w:type="dxa"/>
            <w:shd w:val="clear" w:color="auto" w:fill="auto"/>
            <w:vAlign w:val="center"/>
          </w:tcPr>
          <w:p w14:paraId="02F6F5DC" w14:textId="77777777" w:rsidR="004D1F1F" w:rsidRPr="00B67391" w:rsidRDefault="005D2F3E">
            <w:pPr>
              <w:widowControl w:val="0"/>
              <w:spacing w:line="360" w:lineRule="auto"/>
              <w:jc w:val="right"/>
              <w:rPr>
                <w:sz w:val="20"/>
                <w:szCs w:val="20"/>
              </w:rPr>
            </w:pPr>
            <w:r w:rsidRPr="00B67391">
              <w:rPr>
                <w:sz w:val="20"/>
                <w:szCs w:val="20"/>
              </w:rPr>
              <w:t>7.14</w:t>
            </w:r>
          </w:p>
        </w:tc>
        <w:tc>
          <w:tcPr>
            <w:tcW w:w="1071" w:type="dxa"/>
            <w:shd w:val="clear" w:color="auto" w:fill="auto"/>
            <w:vAlign w:val="center"/>
          </w:tcPr>
          <w:p w14:paraId="5742B264"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6CE28F6C" w14:textId="77777777">
        <w:trPr>
          <w:trHeight w:val="284"/>
        </w:trPr>
        <w:tc>
          <w:tcPr>
            <w:tcW w:w="1094" w:type="dxa"/>
            <w:shd w:val="clear" w:color="auto" w:fill="auto"/>
            <w:vAlign w:val="center"/>
          </w:tcPr>
          <w:p w14:paraId="26906538" w14:textId="77777777" w:rsidR="004D1F1F" w:rsidRPr="00B67391" w:rsidRDefault="005D2F3E">
            <w:pPr>
              <w:widowControl w:val="0"/>
              <w:spacing w:line="360" w:lineRule="auto"/>
              <w:rPr>
                <w:sz w:val="20"/>
                <w:szCs w:val="20"/>
              </w:rPr>
            </w:pPr>
            <w:r w:rsidRPr="00B67391">
              <w:rPr>
                <w:sz w:val="20"/>
                <w:szCs w:val="20"/>
              </w:rPr>
              <w:lastRenderedPageBreak/>
              <w:t>EN</w:t>
            </w:r>
          </w:p>
        </w:tc>
        <w:tc>
          <w:tcPr>
            <w:tcW w:w="1087" w:type="dxa"/>
            <w:shd w:val="clear" w:color="auto" w:fill="auto"/>
            <w:vAlign w:val="center"/>
          </w:tcPr>
          <w:p w14:paraId="0C87D21D"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519461EC" w14:textId="77777777" w:rsidR="004D1F1F" w:rsidRPr="00B67391" w:rsidRDefault="005D2F3E">
            <w:pPr>
              <w:widowControl w:val="0"/>
              <w:spacing w:line="360" w:lineRule="auto"/>
              <w:rPr>
                <w:sz w:val="20"/>
                <w:szCs w:val="20"/>
              </w:rPr>
            </w:pPr>
            <w:r w:rsidRPr="00B67391">
              <w:rPr>
                <w:sz w:val="20"/>
                <w:szCs w:val="20"/>
              </w:rPr>
              <w:t>EN</w:t>
            </w:r>
          </w:p>
        </w:tc>
        <w:tc>
          <w:tcPr>
            <w:tcW w:w="1088" w:type="dxa"/>
            <w:shd w:val="clear" w:color="auto" w:fill="auto"/>
            <w:vAlign w:val="center"/>
          </w:tcPr>
          <w:p w14:paraId="447D8E33"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1FC510D9" w14:textId="77777777" w:rsidR="004D1F1F" w:rsidRPr="00B67391" w:rsidRDefault="005D2F3E">
            <w:pPr>
              <w:widowControl w:val="0"/>
              <w:spacing w:line="360" w:lineRule="auto"/>
              <w:jc w:val="right"/>
              <w:rPr>
                <w:sz w:val="20"/>
                <w:szCs w:val="20"/>
              </w:rPr>
            </w:pPr>
            <w:r w:rsidRPr="00B67391">
              <w:rPr>
                <w:sz w:val="20"/>
                <w:szCs w:val="20"/>
              </w:rPr>
              <w:t>0.62</w:t>
            </w:r>
          </w:p>
        </w:tc>
        <w:tc>
          <w:tcPr>
            <w:tcW w:w="1059" w:type="dxa"/>
            <w:shd w:val="clear" w:color="auto" w:fill="auto"/>
            <w:vAlign w:val="center"/>
          </w:tcPr>
          <w:p w14:paraId="662411E6" w14:textId="77777777" w:rsidR="004D1F1F" w:rsidRPr="00B67391" w:rsidRDefault="005D2F3E">
            <w:pPr>
              <w:widowControl w:val="0"/>
              <w:spacing w:line="360" w:lineRule="auto"/>
              <w:jc w:val="right"/>
              <w:rPr>
                <w:sz w:val="20"/>
                <w:szCs w:val="20"/>
              </w:rPr>
            </w:pPr>
            <w:r w:rsidRPr="00B67391">
              <w:rPr>
                <w:sz w:val="20"/>
                <w:szCs w:val="20"/>
              </w:rPr>
              <w:t>0.09</w:t>
            </w:r>
          </w:p>
        </w:tc>
        <w:tc>
          <w:tcPr>
            <w:tcW w:w="1060" w:type="dxa"/>
            <w:shd w:val="clear" w:color="auto" w:fill="auto"/>
            <w:vAlign w:val="center"/>
          </w:tcPr>
          <w:p w14:paraId="10CF7FD2" w14:textId="77777777" w:rsidR="004D1F1F" w:rsidRPr="00B67391" w:rsidRDefault="005D2F3E">
            <w:pPr>
              <w:widowControl w:val="0"/>
              <w:spacing w:line="360" w:lineRule="auto"/>
              <w:jc w:val="right"/>
              <w:rPr>
                <w:sz w:val="20"/>
                <w:szCs w:val="20"/>
              </w:rPr>
            </w:pPr>
            <w:r w:rsidRPr="00B67391">
              <w:rPr>
                <w:sz w:val="20"/>
                <w:szCs w:val="20"/>
              </w:rPr>
              <w:t>266</w:t>
            </w:r>
          </w:p>
        </w:tc>
        <w:tc>
          <w:tcPr>
            <w:tcW w:w="1031" w:type="dxa"/>
            <w:shd w:val="clear" w:color="auto" w:fill="auto"/>
            <w:vAlign w:val="center"/>
          </w:tcPr>
          <w:p w14:paraId="036757E9" w14:textId="77777777" w:rsidR="004D1F1F" w:rsidRPr="00B67391" w:rsidRDefault="005D2F3E">
            <w:pPr>
              <w:widowControl w:val="0"/>
              <w:spacing w:line="360" w:lineRule="auto"/>
              <w:jc w:val="right"/>
              <w:rPr>
                <w:sz w:val="20"/>
                <w:szCs w:val="20"/>
              </w:rPr>
            </w:pPr>
            <w:r w:rsidRPr="00B67391">
              <w:rPr>
                <w:sz w:val="20"/>
                <w:szCs w:val="20"/>
              </w:rPr>
              <w:t>7.14</w:t>
            </w:r>
          </w:p>
        </w:tc>
        <w:tc>
          <w:tcPr>
            <w:tcW w:w="1071" w:type="dxa"/>
            <w:shd w:val="clear" w:color="auto" w:fill="auto"/>
            <w:vAlign w:val="center"/>
          </w:tcPr>
          <w:p w14:paraId="2EA43719"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20CEC9BC" w14:textId="77777777">
        <w:trPr>
          <w:trHeight w:val="298"/>
        </w:trPr>
        <w:tc>
          <w:tcPr>
            <w:tcW w:w="1094" w:type="dxa"/>
            <w:shd w:val="clear" w:color="auto" w:fill="auto"/>
            <w:vAlign w:val="center"/>
          </w:tcPr>
          <w:p w14:paraId="4AA51E2A" w14:textId="77777777" w:rsidR="004D1F1F" w:rsidRPr="00B67391" w:rsidRDefault="005D2F3E">
            <w:pPr>
              <w:widowControl w:val="0"/>
              <w:spacing w:line="360" w:lineRule="auto"/>
              <w:rPr>
                <w:sz w:val="20"/>
                <w:szCs w:val="20"/>
              </w:rPr>
            </w:pPr>
            <w:r w:rsidRPr="00B67391">
              <w:rPr>
                <w:sz w:val="20"/>
                <w:szCs w:val="20"/>
              </w:rPr>
              <w:t>PO</w:t>
            </w:r>
          </w:p>
        </w:tc>
        <w:tc>
          <w:tcPr>
            <w:tcW w:w="1087" w:type="dxa"/>
            <w:shd w:val="clear" w:color="auto" w:fill="auto"/>
            <w:vAlign w:val="center"/>
          </w:tcPr>
          <w:p w14:paraId="3B831BE2"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2FD172C9" w14:textId="77777777" w:rsidR="004D1F1F" w:rsidRPr="00B67391" w:rsidRDefault="005D2F3E">
            <w:pPr>
              <w:widowControl w:val="0"/>
              <w:spacing w:line="360" w:lineRule="auto"/>
              <w:rPr>
                <w:sz w:val="20"/>
                <w:szCs w:val="20"/>
              </w:rPr>
            </w:pPr>
            <w:r w:rsidRPr="00B67391">
              <w:rPr>
                <w:sz w:val="20"/>
                <w:szCs w:val="20"/>
              </w:rPr>
              <w:t>PO</w:t>
            </w:r>
          </w:p>
        </w:tc>
        <w:tc>
          <w:tcPr>
            <w:tcW w:w="1088" w:type="dxa"/>
            <w:shd w:val="clear" w:color="auto" w:fill="auto"/>
            <w:vAlign w:val="center"/>
          </w:tcPr>
          <w:p w14:paraId="112D6004"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14C92883" w14:textId="77777777" w:rsidR="004D1F1F" w:rsidRPr="00B67391" w:rsidRDefault="005D2F3E">
            <w:pPr>
              <w:widowControl w:val="0"/>
              <w:spacing w:line="360" w:lineRule="auto"/>
              <w:jc w:val="right"/>
              <w:rPr>
                <w:sz w:val="20"/>
                <w:szCs w:val="20"/>
              </w:rPr>
            </w:pPr>
            <w:r w:rsidRPr="00B67391">
              <w:rPr>
                <w:sz w:val="20"/>
                <w:szCs w:val="20"/>
              </w:rPr>
              <w:t>0.55</w:t>
            </w:r>
          </w:p>
        </w:tc>
        <w:tc>
          <w:tcPr>
            <w:tcW w:w="1059" w:type="dxa"/>
            <w:shd w:val="clear" w:color="auto" w:fill="auto"/>
            <w:vAlign w:val="center"/>
          </w:tcPr>
          <w:p w14:paraId="0423DFC4" w14:textId="77777777" w:rsidR="004D1F1F" w:rsidRPr="00B67391" w:rsidRDefault="005D2F3E">
            <w:pPr>
              <w:widowControl w:val="0"/>
              <w:spacing w:line="360" w:lineRule="auto"/>
              <w:jc w:val="right"/>
              <w:rPr>
                <w:sz w:val="20"/>
                <w:szCs w:val="20"/>
              </w:rPr>
            </w:pPr>
            <w:r w:rsidRPr="00B67391">
              <w:rPr>
                <w:sz w:val="20"/>
                <w:szCs w:val="20"/>
              </w:rPr>
              <w:t>0.09</w:t>
            </w:r>
          </w:p>
        </w:tc>
        <w:tc>
          <w:tcPr>
            <w:tcW w:w="1060" w:type="dxa"/>
            <w:shd w:val="clear" w:color="auto" w:fill="auto"/>
            <w:vAlign w:val="center"/>
          </w:tcPr>
          <w:p w14:paraId="6F4C2230" w14:textId="77777777" w:rsidR="004D1F1F" w:rsidRPr="00B67391" w:rsidRDefault="005D2F3E">
            <w:pPr>
              <w:widowControl w:val="0"/>
              <w:spacing w:line="360" w:lineRule="auto"/>
              <w:jc w:val="right"/>
              <w:rPr>
                <w:sz w:val="20"/>
                <w:szCs w:val="20"/>
              </w:rPr>
            </w:pPr>
            <w:r w:rsidRPr="00B67391">
              <w:rPr>
                <w:sz w:val="20"/>
                <w:szCs w:val="20"/>
              </w:rPr>
              <w:t>266</w:t>
            </w:r>
          </w:p>
        </w:tc>
        <w:tc>
          <w:tcPr>
            <w:tcW w:w="1031" w:type="dxa"/>
            <w:shd w:val="clear" w:color="auto" w:fill="auto"/>
            <w:vAlign w:val="center"/>
          </w:tcPr>
          <w:p w14:paraId="56C89049" w14:textId="77777777" w:rsidR="004D1F1F" w:rsidRPr="00B67391" w:rsidRDefault="005D2F3E">
            <w:pPr>
              <w:widowControl w:val="0"/>
              <w:spacing w:line="360" w:lineRule="auto"/>
              <w:jc w:val="right"/>
              <w:rPr>
                <w:sz w:val="20"/>
                <w:szCs w:val="20"/>
              </w:rPr>
            </w:pPr>
            <w:r w:rsidRPr="00B67391">
              <w:rPr>
                <w:sz w:val="20"/>
                <w:szCs w:val="20"/>
              </w:rPr>
              <w:t>6.3</w:t>
            </w:r>
          </w:p>
        </w:tc>
        <w:tc>
          <w:tcPr>
            <w:tcW w:w="1071" w:type="dxa"/>
            <w:shd w:val="clear" w:color="auto" w:fill="auto"/>
            <w:vAlign w:val="center"/>
          </w:tcPr>
          <w:p w14:paraId="67541C4E"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6EFDC4AB" w14:textId="77777777">
        <w:trPr>
          <w:trHeight w:val="284"/>
        </w:trPr>
        <w:tc>
          <w:tcPr>
            <w:tcW w:w="10257" w:type="dxa"/>
            <w:gridSpan w:val="9"/>
            <w:tcBorders>
              <w:top w:val="single" w:sz="8" w:space="0" w:color="000000"/>
              <w:bottom w:val="single" w:sz="8" w:space="0" w:color="000000"/>
            </w:tcBorders>
            <w:shd w:val="clear" w:color="auto" w:fill="FFFFFF"/>
            <w:vAlign w:val="center"/>
          </w:tcPr>
          <w:p w14:paraId="381DEC44" w14:textId="77777777" w:rsidR="004D1F1F" w:rsidRPr="00B67391" w:rsidRDefault="005D2F3E">
            <w:pPr>
              <w:widowControl w:val="0"/>
              <w:spacing w:line="360" w:lineRule="auto"/>
              <w:jc w:val="center"/>
              <w:rPr>
                <w:sz w:val="20"/>
                <w:szCs w:val="20"/>
              </w:rPr>
            </w:pPr>
            <w:r w:rsidRPr="00B67391">
              <w:rPr>
                <w:sz w:val="20"/>
                <w:szCs w:val="20"/>
              </w:rPr>
              <w:t>Experimento 2 Fase 1 Discriminación</w:t>
            </w:r>
          </w:p>
        </w:tc>
      </w:tr>
      <w:tr w:rsidR="004D1F1F" w:rsidRPr="00B67391" w14:paraId="4A10DF7E" w14:textId="77777777">
        <w:trPr>
          <w:trHeight w:val="284"/>
        </w:trPr>
        <w:tc>
          <w:tcPr>
            <w:tcW w:w="1094" w:type="dxa"/>
            <w:shd w:val="clear" w:color="auto" w:fill="auto"/>
            <w:vAlign w:val="center"/>
          </w:tcPr>
          <w:p w14:paraId="186EB767" w14:textId="77777777" w:rsidR="004D1F1F" w:rsidRPr="00B67391" w:rsidRDefault="005D2F3E">
            <w:pPr>
              <w:widowControl w:val="0"/>
              <w:spacing w:line="360" w:lineRule="auto"/>
              <w:rPr>
                <w:sz w:val="20"/>
                <w:szCs w:val="20"/>
              </w:rPr>
            </w:pPr>
            <w:r w:rsidRPr="00B67391">
              <w:rPr>
                <w:sz w:val="20"/>
                <w:szCs w:val="20"/>
              </w:rPr>
              <w:t>BE</w:t>
            </w:r>
          </w:p>
        </w:tc>
        <w:tc>
          <w:tcPr>
            <w:tcW w:w="1087" w:type="dxa"/>
            <w:shd w:val="clear" w:color="auto" w:fill="auto"/>
            <w:vAlign w:val="center"/>
          </w:tcPr>
          <w:p w14:paraId="6A7EB7D1"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1A5EBF1E" w14:textId="77777777" w:rsidR="004D1F1F" w:rsidRPr="00B67391" w:rsidRDefault="005D2F3E">
            <w:pPr>
              <w:widowControl w:val="0"/>
              <w:spacing w:line="360" w:lineRule="auto"/>
              <w:rPr>
                <w:sz w:val="20"/>
                <w:szCs w:val="20"/>
              </w:rPr>
            </w:pPr>
            <w:r w:rsidRPr="00B67391">
              <w:rPr>
                <w:sz w:val="20"/>
                <w:szCs w:val="20"/>
              </w:rPr>
              <w:t>BE</w:t>
            </w:r>
          </w:p>
        </w:tc>
        <w:tc>
          <w:tcPr>
            <w:tcW w:w="1088" w:type="dxa"/>
            <w:shd w:val="clear" w:color="auto" w:fill="auto"/>
            <w:vAlign w:val="center"/>
          </w:tcPr>
          <w:p w14:paraId="3FD6B4D8"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2AE49F3B" w14:textId="77777777" w:rsidR="004D1F1F" w:rsidRPr="00B67391" w:rsidRDefault="005D2F3E">
            <w:pPr>
              <w:widowControl w:val="0"/>
              <w:spacing w:line="360" w:lineRule="auto"/>
              <w:jc w:val="right"/>
              <w:rPr>
                <w:sz w:val="20"/>
                <w:szCs w:val="20"/>
              </w:rPr>
            </w:pPr>
            <w:r w:rsidRPr="00B67391">
              <w:rPr>
                <w:sz w:val="20"/>
                <w:szCs w:val="20"/>
              </w:rPr>
              <w:t>0.58</w:t>
            </w:r>
          </w:p>
        </w:tc>
        <w:tc>
          <w:tcPr>
            <w:tcW w:w="1059" w:type="dxa"/>
            <w:shd w:val="clear" w:color="auto" w:fill="auto"/>
            <w:vAlign w:val="center"/>
          </w:tcPr>
          <w:p w14:paraId="1FBD6F54" w14:textId="77777777" w:rsidR="004D1F1F" w:rsidRPr="00B67391" w:rsidRDefault="005D2F3E">
            <w:pPr>
              <w:widowControl w:val="0"/>
              <w:spacing w:line="360" w:lineRule="auto"/>
              <w:jc w:val="right"/>
              <w:rPr>
                <w:sz w:val="20"/>
                <w:szCs w:val="20"/>
              </w:rPr>
            </w:pPr>
            <w:r w:rsidRPr="00B67391">
              <w:rPr>
                <w:sz w:val="20"/>
                <w:szCs w:val="20"/>
              </w:rPr>
              <w:t>0.04</w:t>
            </w:r>
          </w:p>
        </w:tc>
        <w:tc>
          <w:tcPr>
            <w:tcW w:w="1060" w:type="dxa"/>
            <w:shd w:val="clear" w:color="auto" w:fill="auto"/>
            <w:vAlign w:val="center"/>
          </w:tcPr>
          <w:p w14:paraId="4164BBA3" w14:textId="77777777" w:rsidR="004D1F1F" w:rsidRPr="00B67391" w:rsidRDefault="005D2F3E">
            <w:pPr>
              <w:widowControl w:val="0"/>
              <w:spacing w:line="360" w:lineRule="auto"/>
              <w:jc w:val="right"/>
              <w:rPr>
                <w:sz w:val="20"/>
                <w:szCs w:val="20"/>
              </w:rPr>
            </w:pPr>
            <w:r w:rsidRPr="00B67391">
              <w:rPr>
                <w:sz w:val="20"/>
                <w:szCs w:val="20"/>
              </w:rPr>
              <w:t>508</w:t>
            </w:r>
          </w:p>
        </w:tc>
        <w:tc>
          <w:tcPr>
            <w:tcW w:w="1031" w:type="dxa"/>
            <w:shd w:val="clear" w:color="auto" w:fill="auto"/>
            <w:vAlign w:val="center"/>
          </w:tcPr>
          <w:p w14:paraId="507F390D" w14:textId="77777777" w:rsidR="004D1F1F" w:rsidRPr="00B67391" w:rsidRDefault="005D2F3E">
            <w:pPr>
              <w:widowControl w:val="0"/>
              <w:spacing w:line="360" w:lineRule="auto"/>
              <w:jc w:val="right"/>
              <w:rPr>
                <w:sz w:val="20"/>
                <w:szCs w:val="20"/>
              </w:rPr>
            </w:pPr>
            <w:r w:rsidRPr="00B67391">
              <w:rPr>
                <w:sz w:val="20"/>
                <w:szCs w:val="20"/>
              </w:rPr>
              <w:t>12.94</w:t>
            </w:r>
          </w:p>
        </w:tc>
        <w:tc>
          <w:tcPr>
            <w:tcW w:w="1071" w:type="dxa"/>
            <w:shd w:val="clear" w:color="auto" w:fill="auto"/>
            <w:vAlign w:val="center"/>
          </w:tcPr>
          <w:p w14:paraId="3BBC8396"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18BC90BB" w14:textId="77777777">
        <w:trPr>
          <w:trHeight w:val="284"/>
        </w:trPr>
        <w:tc>
          <w:tcPr>
            <w:tcW w:w="1094" w:type="dxa"/>
            <w:shd w:val="clear" w:color="auto" w:fill="auto"/>
            <w:vAlign w:val="center"/>
          </w:tcPr>
          <w:p w14:paraId="045AC1FD" w14:textId="77777777" w:rsidR="004D1F1F" w:rsidRPr="00B67391" w:rsidRDefault="005D2F3E">
            <w:pPr>
              <w:widowControl w:val="0"/>
              <w:spacing w:line="360" w:lineRule="auto"/>
              <w:rPr>
                <w:sz w:val="20"/>
                <w:szCs w:val="20"/>
              </w:rPr>
            </w:pPr>
            <w:r w:rsidRPr="00B67391">
              <w:rPr>
                <w:sz w:val="20"/>
                <w:szCs w:val="20"/>
              </w:rPr>
              <w:t>DE</w:t>
            </w:r>
          </w:p>
        </w:tc>
        <w:tc>
          <w:tcPr>
            <w:tcW w:w="1087" w:type="dxa"/>
            <w:shd w:val="clear" w:color="auto" w:fill="auto"/>
            <w:vAlign w:val="center"/>
          </w:tcPr>
          <w:p w14:paraId="28D0B8E4"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6A51BC39" w14:textId="77777777" w:rsidR="004D1F1F" w:rsidRPr="00B67391" w:rsidRDefault="005D2F3E">
            <w:pPr>
              <w:widowControl w:val="0"/>
              <w:spacing w:line="360" w:lineRule="auto"/>
              <w:rPr>
                <w:sz w:val="20"/>
                <w:szCs w:val="20"/>
              </w:rPr>
            </w:pPr>
            <w:r w:rsidRPr="00B67391">
              <w:rPr>
                <w:sz w:val="20"/>
                <w:szCs w:val="20"/>
              </w:rPr>
              <w:t>DE</w:t>
            </w:r>
          </w:p>
        </w:tc>
        <w:tc>
          <w:tcPr>
            <w:tcW w:w="1088" w:type="dxa"/>
            <w:shd w:val="clear" w:color="auto" w:fill="auto"/>
            <w:vAlign w:val="center"/>
          </w:tcPr>
          <w:p w14:paraId="5CAEB5CA"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3580F37B" w14:textId="77777777" w:rsidR="004D1F1F" w:rsidRPr="00B67391" w:rsidRDefault="005D2F3E">
            <w:pPr>
              <w:widowControl w:val="0"/>
              <w:spacing w:line="360" w:lineRule="auto"/>
              <w:jc w:val="right"/>
              <w:rPr>
                <w:sz w:val="20"/>
                <w:szCs w:val="20"/>
              </w:rPr>
            </w:pPr>
            <w:r w:rsidRPr="00B67391">
              <w:rPr>
                <w:sz w:val="20"/>
                <w:szCs w:val="20"/>
              </w:rPr>
              <w:t>0.47</w:t>
            </w:r>
          </w:p>
        </w:tc>
        <w:tc>
          <w:tcPr>
            <w:tcW w:w="1059" w:type="dxa"/>
            <w:shd w:val="clear" w:color="auto" w:fill="auto"/>
            <w:vAlign w:val="center"/>
          </w:tcPr>
          <w:p w14:paraId="2F097B25" w14:textId="77777777" w:rsidR="004D1F1F" w:rsidRPr="00B67391" w:rsidRDefault="005D2F3E">
            <w:pPr>
              <w:widowControl w:val="0"/>
              <w:spacing w:line="360" w:lineRule="auto"/>
              <w:jc w:val="right"/>
              <w:rPr>
                <w:sz w:val="20"/>
                <w:szCs w:val="20"/>
              </w:rPr>
            </w:pPr>
            <w:r w:rsidRPr="00B67391">
              <w:rPr>
                <w:sz w:val="20"/>
                <w:szCs w:val="20"/>
              </w:rPr>
              <w:t>0.04</w:t>
            </w:r>
          </w:p>
        </w:tc>
        <w:tc>
          <w:tcPr>
            <w:tcW w:w="1060" w:type="dxa"/>
            <w:shd w:val="clear" w:color="auto" w:fill="auto"/>
            <w:vAlign w:val="center"/>
          </w:tcPr>
          <w:p w14:paraId="19C5FC88" w14:textId="77777777" w:rsidR="004D1F1F" w:rsidRPr="00B67391" w:rsidRDefault="005D2F3E">
            <w:pPr>
              <w:widowControl w:val="0"/>
              <w:spacing w:line="360" w:lineRule="auto"/>
              <w:jc w:val="right"/>
              <w:rPr>
                <w:sz w:val="20"/>
                <w:szCs w:val="20"/>
              </w:rPr>
            </w:pPr>
            <w:r w:rsidRPr="00B67391">
              <w:rPr>
                <w:sz w:val="20"/>
                <w:szCs w:val="20"/>
              </w:rPr>
              <w:t>508</w:t>
            </w:r>
          </w:p>
        </w:tc>
        <w:tc>
          <w:tcPr>
            <w:tcW w:w="1031" w:type="dxa"/>
            <w:shd w:val="clear" w:color="auto" w:fill="auto"/>
            <w:vAlign w:val="center"/>
          </w:tcPr>
          <w:p w14:paraId="5B75A8D3" w14:textId="77777777" w:rsidR="004D1F1F" w:rsidRPr="00B67391" w:rsidRDefault="005D2F3E">
            <w:pPr>
              <w:widowControl w:val="0"/>
              <w:spacing w:line="360" w:lineRule="auto"/>
              <w:jc w:val="right"/>
              <w:rPr>
                <w:sz w:val="20"/>
                <w:szCs w:val="20"/>
              </w:rPr>
            </w:pPr>
            <w:r w:rsidRPr="00B67391">
              <w:rPr>
                <w:sz w:val="20"/>
                <w:szCs w:val="20"/>
              </w:rPr>
              <w:t>10.4</w:t>
            </w:r>
          </w:p>
        </w:tc>
        <w:tc>
          <w:tcPr>
            <w:tcW w:w="1071" w:type="dxa"/>
            <w:shd w:val="clear" w:color="auto" w:fill="auto"/>
            <w:vAlign w:val="center"/>
          </w:tcPr>
          <w:p w14:paraId="4BDA8211"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2F5CAB19" w14:textId="77777777">
        <w:trPr>
          <w:trHeight w:val="284"/>
        </w:trPr>
        <w:tc>
          <w:tcPr>
            <w:tcW w:w="1094" w:type="dxa"/>
            <w:shd w:val="clear" w:color="auto" w:fill="auto"/>
            <w:vAlign w:val="center"/>
          </w:tcPr>
          <w:p w14:paraId="15092583" w14:textId="77777777" w:rsidR="004D1F1F" w:rsidRPr="00B67391" w:rsidRDefault="005D2F3E">
            <w:pPr>
              <w:widowControl w:val="0"/>
              <w:spacing w:line="360" w:lineRule="auto"/>
              <w:rPr>
                <w:sz w:val="20"/>
                <w:szCs w:val="20"/>
              </w:rPr>
            </w:pPr>
            <w:r w:rsidRPr="00B67391">
              <w:rPr>
                <w:sz w:val="20"/>
                <w:szCs w:val="20"/>
              </w:rPr>
              <w:t>EN</w:t>
            </w:r>
          </w:p>
        </w:tc>
        <w:tc>
          <w:tcPr>
            <w:tcW w:w="1087" w:type="dxa"/>
            <w:shd w:val="clear" w:color="auto" w:fill="auto"/>
            <w:vAlign w:val="center"/>
          </w:tcPr>
          <w:p w14:paraId="1AF0C252"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215B9251" w14:textId="77777777" w:rsidR="004D1F1F" w:rsidRPr="00B67391" w:rsidRDefault="005D2F3E">
            <w:pPr>
              <w:widowControl w:val="0"/>
              <w:spacing w:line="360" w:lineRule="auto"/>
              <w:rPr>
                <w:sz w:val="20"/>
                <w:szCs w:val="20"/>
              </w:rPr>
            </w:pPr>
            <w:r w:rsidRPr="00B67391">
              <w:rPr>
                <w:sz w:val="20"/>
                <w:szCs w:val="20"/>
              </w:rPr>
              <w:t>EN</w:t>
            </w:r>
          </w:p>
        </w:tc>
        <w:tc>
          <w:tcPr>
            <w:tcW w:w="1088" w:type="dxa"/>
            <w:shd w:val="clear" w:color="auto" w:fill="auto"/>
            <w:vAlign w:val="center"/>
          </w:tcPr>
          <w:p w14:paraId="5108EEB0"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5EB9B7CB" w14:textId="77777777" w:rsidR="004D1F1F" w:rsidRPr="00B67391" w:rsidRDefault="005D2F3E">
            <w:pPr>
              <w:widowControl w:val="0"/>
              <w:spacing w:line="360" w:lineRule="auto"/>
              <w:jc w:val="right"/>
              <w:rPr>
                <w:sz w:val="20"/>
                <w:szCs w:val="20"/>
              </w:rPr>
            </w:pPr>
            <w:r w:rsidRPr="00B67391">
              <w:rPr>
                <w:sz w:val="20"/>
                <w:szCs w:val="20"/>
              </w:rPr>
              <w:t>0.67</w:t>
            </w:r>
          </w:p>
        </w:tc>
        <w:tc>
          <w:tcPr>
            <w:tcW w:w="1059" w:type="dxa"/>
            <w:shd w:val="clear" w:color="auto" w:fill="auto"/>
            <w:vAlign w:val="center"/>
          </w:tcPr>
          <w:p w14:paraId="15CCC921" w14:textId="77777777" w:rsidR="004D1F1F" w:rsidRPr="00B67391" w:rsidRDefault="005D2F3E">
            <w:pPr>
              <w:widowControl w:val="0"/>
              <w:spacing w:line="360" w:lineRule="auto"/>
              <w:jc w:val="right"/>
              <w:rPr>
                <w:sz w:val="20"/>
                <w:szCs w:val="20"/>
              </w:rPr>
            </w:pPr>
            <w:r w:rsidRPr="00B67391">
              <w:rPr>
                <w:sz w:val="20"/>
                <w:szCs w:val="20"/>
              </w:rPr>
              <w:t>0.04</w:t>
            </w:r>
          </w:p>
        </w:tc>
        <w:tc>
          <w:tcPr>
            <w:tcW w:w="1060" w:type="dxa"/>
            <w:shd w:val="clear" w:color="auto" w:fill="auto"/>
            <w:vAlign w:val="center"/>
          </w:tcPr>
          <w:p w14:paraId="6C4CBD6B" w14:textId="77777777" w:rsidR="004D1F1F" w:rsidRPr="00B67391" w:rsidRDefault="005D2F3E">
            <w:pPr>
              <w:widowControl w:val="0"/>
              <w:spacing w:line="360" w:lineRule="auto"/>
              <w:jc w:val="right"/>
              <w:rPr>
                <w:sz w:val="20"/>
                <w:szCs w:val="20"/>
              </w:rPr>
            </w:pPr>
            <w:r w:rsidRPr="00B67391">
              <w:rPr>
                <w:sz w:val="20"/>
                <w:szCs w:val="20"/>
              </w:rPr>
              <w:t>508</w:t>
            </w:r>
          </w:p>
        </w:tc>
        <w:tc>
          <w:tcPr>
            <w:tcW w:w="1031" w:type="dxa"/>
            <w:shd w:val="clear" w:color="auto" w:fill="auto"/>
            <w:vAlign w:val="center"/>
          </w:tcPr>
          <w:p w14:paraId="570BA82F" w14:textId="77777777" w:rsidR="004D1F1F" w:rsidRPr="00B67391" w:rsidRDefault="005D2F3E">
            <w:pPr>
              <w:widowControl w:val="0"/>
              <w:spacing w:line="360" w:lineRule="auto"/>
              <w:jc w:val="right"/>
              <w:rPr>
                <w:sz w:val="20"/>
                <w:szCs w:val="20"/>
              </w:rPr>
            </w:pPr>
            <w:r w:rsidRPr="00B67391">
              <w:rPr>
                <w:sz w:val="20"/>
                <w:szCs w:val="20"/>
              </w:rPr>
              <w:t>14.83</w:t>
            </w:r>
          </w:p>
        </w:tc>
        <w:tc>
          <w:tcPr>
            <w:tcW w:w="1071" w:type="dxa"/>
            <w:shd w:val="clear" w:color="auto" w:fill="auto"/>
            <w:vAlign w:val="center"/>
          </w:tcPr>
          <w:p w14:paraId="753FE5B8"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4D7C74F5" w14:textId="77777777">
        <w:trPr>
          <w:trHeight w:val="284"/>
        </w:trPr>
        <w:tc>
          <w:tcPr>
            <w:tcW w:w="1094" w:type="dxa"/>
            <w:shd w:val="clear" w:color="auto" w:fill="auto"/>
            <w:vAlign w:val="center"/>
          </w:tcPr>
          <w:p w14:paraId="111C9D40" w14:textId="77777777" w:rsidR="004D1F1F" w:rsidRPr="00B67391" w:rsidRDefault="005D2F3E">
            <w:pPr>
              <w:widowControl w:val="0"/>
              <w:spacing w:line="360" w:lineRule="auto"/>
              <w:rPr>
                <w:sz w:val="20"/>
                <w:szCs w:val="20"/>
              </w:rPr>
            </w:pPr>
            <w:r w:rsidRPr="00B67391">
              <w:rPr>
                <w:sz w:val="20"/>
                <w:szCs w:val="20"/>
              </w:rPr>
              <w:t>PO</w:t>
            </w:r>
          </w:p>
        </w:tc>
        <w:tc>
          <w:tcPr>
            <w:tcW w:w="1087" w:type="dxa"/>
            <w:shd w:val="clear" w:color="auto" w:fill="auto"/>
            <w:vAlign w:val="center"/>
          </w:tcPr>
          <w:p w14:paraId="11C95873"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7452F017" w14:textId="77777777" w:rsidR="004D1F1F" w:rsidRPr="00B67391" w:rsidRDefault="005D2F3E">
            <w:pPr>
              <w:widowControl w:val="0"/>
              <w:spacing w:line="360" w:lineRule="auto"/>
              <w:rPr>
                <w:sz w:val="20"/>
                <w:szCs w:val="20"/>
              </w:rPr>
            </w:pPr>
            <w:r w:rsidRPr="00B67391">
              <w:rPr>
                <w:sz w:val="20"/>
                <w:szCs w:val="20"/>
              </w:rPr>
              <w:t>PO</w:t>
            </w:r>
          </w:p>
        </w:tc>
        <w:tc>
          <w:tcPr>
            <w:tcW w:w="1088" w:type="dxa"/>
            <w:shd w:val="clear" w:color="auto" w:fill="auto"/>
            <w:vAlign w:val="center"/>
          </w:tcPr>
          <w:p w14:paraId="2CD1AB07"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029AEB03" w14:textId="77777777" w:rsidR="004D1F1F" w:rsidRPr="00B67391" w:rsidRDefault="005D2F3E">
            <w:pPr>
              <w:widowControl w:val="0"/>
              <w:spacing w:line="360" w:lineRule="auto"/>
              <w:jc w:val="right"/>
              <w:rPr>
                <w:sz w:val="20"/>
                <w:szCs w:val="20"/>
              </w:rPr>
            </w:pPr>
            <w:r w:rsidRPr="00B67391">
              <w:rPr>
                <w:sz w:val="20"/>
                <w:szCs w:val="20"/>
              </w:rPr>
              <w:t>0.54</w:t>
            </w:r>
          </w:p>
        </w:tc>
        <w:tc>
          <w:tcPr>
            <w:tcW w:w="1059" w:type="dxa"/>
            <w:shd w:val="clear" w:color="auto" w:fill="auto"/>
            <w:vAlign w:val="center"/>
          </w:tcPr>
          <w:p w14:paraId="0C367FCD" w14:textId="77777777" w:rsidR="004D1F1F" w:rsidRPr="00B67391" w:rsidRDefault="005D2F3E">
            <w:pPr>
              <w:widowControl w:val="0"/>
              <w:spacing w:line="360" w:lineRule="auto"/>
              <w:jc w:val="right"/>
              <w:rPr>
                <w:sz w:val="20"/>
                <w:szCs w:val="20"/>
              </w:rPr>
            </w:pPr>
            <w:r w:rsidRPr="00B67391">
              <w:rPr>
                <w:sz w:val="20"/>
                <w:szCs w:val="20"/>
              </w:rPr>
              <w:t>0.04</w:t>
            </w:r>
          </w:p>
        </w:tc>
        <w:tc>
          <w:tcPr>
            <w:tcW w:w="1060" w:type="dxa"/>
            <w:shd w:val="clear" w:color="auto" w:fill="auto"/>
            <w:vAlign w:val="center"/>
          </w:tcPr>
          <w:p w14:paraId="21D1874F" w14:textId="77777777" w:rsidR="004D1F1F" w:rsidRPr="00B67391" w:rsidRDefault="005D2F3E">
            <w:pPr>
              <w:widowControl w:val="0"/>
              <w:spacing w:line="360" w:lineRule="auto"/>
              <w:jc w:val="right"/>
              <w:rPr>
                <w:sz w:val="20"/>
                <w:szCs w:val="20"/>
              </w:rPr>
            </w:pPr>
            <w:r w:rsidRPr="00B67391">
              <w:rPr>
                <w:sz w:val="20"/>
                <w:szCs w:val="20"/>
              </w:rPr>
              <w:t>508</w:t>
            </w:r>
          </w:p>
        </w:tc>
        <w:tc>
          <w:tcPr>
            <w:tcW w:w="1031" w:type="dxa"/>
            <w:shd w:val="clear" w:color="auto" w:fill="auto"/>
            <w:vAlign w:val="center"/>
          </w:tcPr>
          <w:p w14:paraId="7E40B621" w14:textId="77777777" w:rsidR="004D1F1F" w:rsidRPr="00B67391" w:rsidRDefault="005D2F3E">
            <w:pPr>
              <w:widowControl w:val="0"/>
              <w:spacing w:line="360" w:lineRule="auto"/>
              <w:jc w:val="right"/>
              <w:rPr>
                <w:sz w:val="20"/>
                <w:szCs w:val="20"/>
              </w:rPr>
            </w:pPr>
            <w:r w:rsidRPr="00B67391">
              <w:rPr>
                <w:sz w:val="20"/>
                <w:szCs w:val="20"/>
              </w:rPr>
              <w:t>11.93</w:t>
            </w:r>
          </w:p>
        </w:tc>
        <w:tc>
          <w:tcPr>
            <w:tcW w:w="1071" w:type="dxa"/>
            <w:shd w:val="clear" w:color="auto" w:fill="auto"/>
            <w:vAlign w:val="center"/>
          </w:tcPr>
          <w:p w14:paraId="13981C25"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1CA46BBD" w14:textId="77777777">
        <w:trPr>
          <w:trHeight w:val="284"/>
        </w:trPr>
        <w:tc>
          <w:tcPr>
            <w:tcW w:w="10257" w:type="dxa"/>
            <w:gridSpan w:val="9"/>
            <w:tcBorders>
              <w:top w:val="single" w:sz="4" w:space="0" w:color="000000"/>
              <w:bottom w:val="single" w:sz="4" w:space="0" w:color="000000"/>
            </w:tcBorders>
            <w:shd w:val="clear" w:color="auto" w:fill="auto"/>
            <w:vAlign w:val="center"/>
          </w:tcPr>
          <w:p w14:paraId="3A9FB9B7" w14:textId="77777777" w:rsidR="004D1F1F" w:rsidRPr="00B67391" w:rsidRDefault="005D2F3E">
            <w:pPr>
              <w:widowControl w:val="0"/>
              <w:spacing w:line="360" w:lineRule="auto"/>
              <w:jc w:val="center"/>
              <w:rPr>
                <w:sz w:val="20"/>
                <w:szCs w:val="20"/>
              </w:rPr>
            </w:pPr>
            <w:r w:rsidRPr="00B67391">
              <w:rPr>
                <w:sz w:val="20"/>
                <w:szCs w:val="20"/>
              </w:rPr>
              <w:t>Experimento 2 Fase 2 Reconocimiento</w:t>
            </w:r>
          </w:p>
        </w:tc>
      </w:tr>
      <w:tr w:rsidR="004D1F1F" w:rsidRPr="00B67391" w14:paraId="0BC8B186" w14:textId="77777777">
        <w:trPr>
          <w:trHeight w:val="284"/>
        </w:trPr>
        <w:tc>
          <w:tcPr>
            <w:tcW w:w="1094" w:type="dxa"/>
            <w:tcBorders>
              <w:top w:val="single" w:sz="8" w:space="0" w:color="000000"/>
            </w:tcBorders>
            <w:shd w:val="clear" w:color="auto" w:fill="auto"/>
            <w:vAlign w:val="center"/>
          </w:tcPr>
          <w:p w14:paraId="6AC5E55C" w14:textId="77777777" w:rsidR="004D1F1F" w:rsidRPr="00B67391" w:rsidRDefault="005D2F3E">
            <w:pPr>
              <w:widowControl w:val="0"/>
              <w:spacing w:line="360" w:lineRule="auto"/>
              <w:rPr>
                <w:sz w:val="20"/>
                <w:szCs w:val="20"/>
              </w:rPr>
            </w:pPr>
            <w:r w:rsidRPr="00B67391">
              <w:rPr>
                <w:sz w:val="20"/>
                <w:szCs w:val="20"/>
              </w:rPr>
              <w:t>DE</w:t>
            </w:r>
          </w:p>
        </w:tc>
        <w:tc>
          <w:tcPr>
            <w:tcW w:w="1087" w:type="dxa"/>
            <w:tcBorders>
              <w:top w:val="single" w:sz="8" w:space="0" w:color="000000"/>
            </w:tcBorders>
            <w:shd w:val="clear" w:color="auto" w:fill="auto"/>
            <w:vAlign w:val="center"/>
          </w:tcPr>
          <w:p w14:paraId="44FCE100" w14:textId="77777777" w:rsidR="004D1F1F" w:rsidRPr="00B67391" w:rsidRDefault="005D2F3E">
            <w:pPr>
              <w:widowControl w:val="0"/>
              <w:spacing w:line="360" w:lineRule="auto"/>
              <w:rPr>
                <w:sz w:val="20"/>
                <w:szCs w:val="20"/>
              </w:rPr>
            </w:pPr>
            <w:r w:rsidRPr="00B67391">
              <w:rPr>
                <w:sz w:val="20"/>
                <w:szCs w:val="20"/>
              </w:rPr>
              <w:t>AC</w:t>
            </w:r>
          </w:p>
        </w:tc>
        <w:tc>
          <w:tcPr>
            <w:tcW w:w="1674" w:type="dxa"/>
            <w:tcBorders>
              <w:top w:val="single" w:sz="8" w:space="0" w:color="000000"/>
            </w:tcBorders>
            <w:shd w:val="clear" w:color="auto" w:fill="auto"/>
            <w:vAlign w:val="center"/>
          </w:tcPr>
          <w:p w14:paraId="34508A1A" w14:textId="77777777" w:rsidR="004D1F1F" w:rsidRPr="00B67391" w:rsidRDefault="005D2F3E">
            <w:pPr>
              <w:widowControl w:val="0"/>
              <w:spacing w:line="360" w:lineRule="auto"/>
              <w:rPr>
                <w:sz w:val="20"/>
                <w:szCs w:val="20"/>
              </w:rPr>
            </w:pPr>
            <w:r w:rsidRPr="00B67391">
              <w:rPr>
                <w:sz w:val="20"/>
                <w:szCs w:val="20"/>
              </w:rPr>
              <w:t>Deportes</w:t>
            </w:r>
          </w:p>
        </w:tc>
        <w:tc>
          <w:tcPr>
            <w:tcW w:w="1088" w:type="dxa"/>
            <w:tcBorders>
              <w:top w:val="single" w:sz="8" w:space="0" w:color="000000"/>
            </w:tcBorders>
            <w:shd w:val="clear" w:color="auto" w:fill="auto"/>
            <w:vAlign w:val="center"/>
          </w:tcPr>
          <w:p w14:paraId="10CEDDC4" w14:textId="77777777" w:rsidR="004D1F1F" w:rsidRPr="00B67391" w:rsidRDefault="005D2F3E">
            <w:pPr>
              <w:widowControl w:val="0"/>
              <w:spacing w:line="360" w:lineRule="auto"/>
              <w:rPr>
                <w:sz w:val="20"/>
                <w:szCs w:val="20"/>
              </w:rPr>
            </w:pPr>
            <w:r w:rsidRPr="00B67391">
              <w:rPr>
                <w:sz w:val="20"/>
                <w:szCs w:val="20"/>
              </w:rPr>
              <w:t>FA</w:t>
            </w:r>
          </w:p>
        </w:tc>
        <w:tc>
          <w:tcPr>
            <w:tcW w:w="1093" w:type="dxa"/>
            <w:tcBorders>
              <w:top w:val="single" w:sz="8" w:space="0" w:color="000000"/>
            </w:tcBorders>
            <w:shd w:val="clear" w:color="auto" w:fill="auto"/>
            <w:vAlign w:val="center"/>
          </w:tcPr>
          <w:p w14:paraId="6B1E6544" w14:textId="77777777" w:rsidR="004D1F1F" w:rsidRPr="00B67391" w:rsidRDefault="005D2F3E">
            <w:pPr>
              <w:widowControl w:val="0"/>
              <w:spacing w:line="360" w:lineRule="auto"/>
              <w:jc w:val="right"/>
              <w:rPr>
                <w:sz w:val="20"/>
                <w:szCs w:val="20"/>
              </w:rPr>
            </w:pPr>
            <w:r w:rsidRPr="00B67391">
              <w:rPr>
                <w:sz w:val="20"/>
                <w:szCs w:val="20"/>
              </w:rPr>
              <w:t>0.35</w:t>
            </w:r>
          </w:p>
        </w:tc>
        <w:tc>
          <w:tcPr>
            <w:tcW w:w="1059" w:type="dxa"/>
            <w:tcBorders>
              <w:top w:val="single" w:sz="8" w:space="0" w:color="000000"/>
            </w:tcBorders>
            <w:shd w:val="clear" w:color="auto" w:fill="auto"/>
            <w:vAlign w:val="center"/>
          </w:tcPr>
          <w:p w14:paraId="081FE355" w14:textId="77777777" w:rsidR="004D1F1F" w:rsidRPr="00B67391" w:rsidRDefault="005D2F3E">
            <w:pPr>
              <w:widowControl w:val="0"/>
              <w:spacing w:line="360" w:lineRule="auto"/>
              <w:jc w:val="right"/>
              <w:rPr>
                <w:sz w:val="20"/>
                <w:szCs w:val="20"/>
              </w:rPr>
            </w:pPr>
            <w:r w:rsidRPr="00B67391">
              <w:rPr>
                <w:sz w:val="20"/>
                <w:szCs w:val="20"/>
              </w:rPr>
              <w:t>0.08</w:t>
            </w:r>
          </w:p>
        </w:tc>
        <w:tc>
          <w:tcPr>
            <w:tcW w:w="1060" w:type="dxa"/>
            <w:tcBorders>
              <w:top w:val="single" w:sz="8" w:space="0" w:color="000000"/>
            </w:tcBorders>
            <w:shd w:val="clear" w:color="auto" w:fill="auto"/>
            <w:vAlign w:val="center"/>
          </w:tcPr>
          <w:p w14:paraId="4A60F0A5" w14:textId="77777777" w:rsidR="004D1F1F" w:rsidRPr="00B67391" w:rsidRDefault="005D2F3E">
            <w:pPr>
              <w:widowControl w:val="0"/>
              <w:spacing w:line="360" w:lineRule="auto"/>
              <w:jc w:val="right"/>
              <w:rPr>
                <w:sz w:val="20"/>
                <w:szCs w:val="20"/>
              </w:rPr>
            </w:pPr>
            <w:r w:rsidRPr="00B67391">
              <w:rPr>
                <w:sz w:val="20"/>
                <w:szCs w:val="20"/>
              </w:rPr>
              <w:t>351</w:t>
            </w:r>
          </w:p>
        </w:tc>
        <w:tc>
          <w:tcPr>
            <w:tcW w:w="1031" w:type="dxa"/>
            <w:tcBorders>
              <w:top w:val="single" w:sz="8" w:space="0" w:color="000000"/>
            </w:tcBorders>
            <w:shd w:val="clear" w:color="auto" w:fill="auto"/>
            <w:vAlign w:val="center"/>
          </w:tcPr>
          <w:p w14:paraId="03FCCFB3" w14:textId="77777777" w:rsidR="004D1F1F" w:rsidRPr="00B67391" w:rsidRDefault="005D2F3E">
            <w:pPr>
              <w:widowControl w:val="0"/>
              <w:spacing w:line="360" w:lineRule="auto"/>
              <w:jc w:val="right"/>
              <w:rPr>
                <w:sz w:val="20"/>
                <w:szCs w:val="20"/>
              </w:rPr>
            </w:pPr>
            <w:r w:rsidRPr="00B67391">
              <w:rPr>
                <w:sz w:val="20"/>
                <w:szCs w:val="20"/>
              </w:rPr>
              <w:t>4.35</w:t>
            </w:r>
          </w:p>
        </w:tc>
        <w:tc>
          <w:tcPr>
            <w:tcW w:w="1071" w:type="dxa"/>
            <w:tcBorders>
              <w:top w:val="single" w:sz="8" w:space="0" w:color="000000"/>
            </w:tcBorders>
            <w:shd w:val="clear" w:color="auto" w:fill="auto"/>
            <w:vAlign w:val="center"/>
          </w:tcPr>
          <w:p w14:paraId="14B8ACC5" w14:textId="77777777" w:rsidR="004D1F1F" w:rsidRPr="00B67391" w:rsidRDefault="005D2F3E">
            <w:pPr>
              <w:widowControl w:val="0"/>
              <w:spacing w:line="360" w:lineRule="auto"/>
              <w:jc w:val="right"/>
              <w:rPr>
                <w:sz w:val="20"/>
                <w:szCs w:val="20"/>
              </w:rPr>
            </w:pPr>
            <w:r w:rsidRPr="00B67391">
              <w:rPr>
                <w:sz w:val="20"/>
                <w:szCs w:val="20"/>
              </w:rPr>
              <w:t>0.002</w:t>
            </w:r>
          </w:p>
        </w:tc>
      </w:tr>
      <w:tr w:rsidR="004D1F1F" w:rsidRPr="00B67391" w14:paraId="658A7D6D" w14:textId="77777777">
        <w:trPr>
          <w:trHeight w:val="569"/>
        </w:trPr>
        <w:tc>
          <w:tcPr>
            <w:tcW w:w="1094" w:type="dxa"/>
            <w:shd w:val="clear" w:color="auto" w:fill="auto"/>
            <w:vAlign w:val="center"/>
          </w:tcPr>
          <w:p w14:paraId="2D4F1EBF" w14:textId="77777777" w:rsidR="004D1F1F" w:rsidRPr="00B67391" w:rsidRDefault="005D2F3E">
            <w:pPr>
              <w:widowControl w:val="0"/>
              <w:spacing w:line="360" w:lineRule="auto"/>
              <w:rPr>
                <w:sz w:val="20"/>
                <w:szCs w:val="20"/>
              </w:rPr>
            </w:pPr>
            <w:r w:rsidRPr="00B67391">
              <w:rPr>
                <w:sz w:val="20"/>
                <w:szCs w:val="20"/>
              </w:rPr>
              <w:t>EN</w:t>
            </w:r>
          </w:p>
        </w:tc>
        <w:tc>
          <w:tcPr>
            <w:tcW w:w="1087" w:type="dxa"/>
            <w:shd w:val="clear" w:color="auto" w:fill="auto"/>
            <w:vAlign w:val="center"/>
          </w:tcPr>
          <w:p w14:paraId="4F5B60A6"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7F97A348" w14:textId="77777777" w:rsidR="004D1F1F" w:rsidRPr="00B67391" w:rsidRDefault="005D2F3E">
            <w:pPr>
              <w:widowControl w:val="0"/>
              <w:spacing w:line="360" w:lineRule="auto"/>
              <w:rPr>
                <w:sz w:val="20"/>
                <w:szCs w:val="20"/>
              </w:rPr>
            </w:pPr>
            <w:r w:rsidRPr="00B67391">
              <w:rPr>
                <w:sz w:val="20"/>
                <w:szCs w:val="20"/>
              </w:rPr>
              <w:t>Entretenimiento</w:t>
            </w:r>
          </w:p>
        </w:tc>
        <w:tc>
          <w:tcPr>
            <w:tcW w:w="1088" w:type="dxa"/>
            <w:shd w:val="clear" w:color="auto" w:fill="auto"/>
            <w:vAlign w:val="center"/>
          </w:tcPr>
          <w:p w14:paraId="775FFF55"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38D35B96" w14:textId="77777777" w:rsidR="004D1F1F" w:rsidRPr="00B67391" w:rsidRDefault="005D2F3E">
            <w:pPr>
              <w:widowControl w:val="0"/>
              <w:spacing w:line="360" w:lineRule="auto"/>
              <w:jc w:val="right"/>
              <w:rPr>
                <w:sz w:val="20"/>
                <w:szCs w:val="20"/>
              </w:rPr>
            </w:pPr>
            <w:r w:rsidRPr="00B67391">
              <w:rPr>
                <w:sz w:val="20"/>
                <w:szCs w:val="20"/>
              </w:rPr>
              <w:t>0.36</w:t>
            </w:r>
          </w:p>
        </w:tc>
        <w:tc>
          <w:tcPr>
            <w:tcW w:w="1059" w:type="dxa"/>
            <w:shd w:val="clear" w:color="auto" w:fill="auto"/>
            <w:vAlign w:val="center"/>
          </w:tcPr>
          <w:p w14:paraId="1F6D5F23" w14:textId="77777777" w:rsidR="004D1F1F" w:rsidRPr="00B67391" w:rsidRDefault="005D2F3E">
            <w:pPr>
              <w:widowControl w:val="0"/>
              <w:spacing w:line="360" w:lineRule="auto"/>
              <w:jc w:val="right"/>
              <w:rPr>
                <w:sz w:val="20"/>
                <w:szCs w:val="20"/>
              </w:rPr>
            </w:pPr>
            <w:r w:rsidRPr="00B67391">
              <w:rPr>
                <w:sz w:val="20"/>
                <w:szCs w:val="20"/>
              </w:rPr>
              <w:t>0.08</w:t>
            </w:r>
          </w:p>
        </w:tc>
        <w:tc>
          <w:tcPr>
            <w:tcW w:w="1060" w:type="dxa"/>
            <w:shd w:val="clear" w:color="auto" w:fill="auto"/>
            <w:vAlign w:val="center"/>
          </w:tcPr>
          <w:p w14:paraId="41E78CCB" w14:textId="77777777" w:rsidR="004D1F1F" w:rsidRPr="00B67391" w:rsidRDefault="005D2F3E">
            <w:pPr>
              <w:widowControl w:val="0"/>
              <w:spacing w:line="360" w:lineRule="auto"/>
              <w:jc w:val="right"/>
              <w:rPr>
                <w:sz w:val="20"/>
                <w:szCs w:val="20"/>
              </w:rPr>
            </w:pPr>
            <w:r w:rsidRPr="00B67391">
              <w:rPr>
                <w:sz w:val="20"/>
                <w:szCs w:val="20"/>
              </w:rPr>
              <w:t>351</w:t>
            </w:r>
          </w:p>
        </w:tc>
        <w:tc>
          <w:tcPr>
            <w:tcW w:w="1031" w:type="dxa"/>
            <w:shd w:val="clear" w:color="auto" w:fill="auto"/>
            <w:vAlign w:val="center"/>
          </w:tcPr>
          <w:p w14:paraId="6B1121BC" w14:textId="77777777" w:rsidR="004D1F1F" w:rsidRPr="00B67391" w:rsidRDefault="005D2F3E">
            <w:pPr>
              <w:widowControl w:val="0"/>
              <w:spacing w:line="360" w:lineRule="auto"/>
              <w:jc w:val="right"/>
              <w:rPr>
                <w:sz w:val="20"/>
                <w:szCs w:val="20"/>
              </w:rPr>
            </w:pPr>
            <w:r w:rsidRPr="00B67391">
              <w:rPr>
                <w:sz w:val="20"/>
                <w:szCs w:val="20"/>
              </w:rPr>
              <w:t>4.47</w:t>
            </w:r>
          </w:p>
        </w:tc>
        <w:tc>
          <w:tcPr>
            <w:tcW w:w="1071" w:type="dxa"/>
            <w:shd w:val="clear" w:color="auto" w:fill="auto"/>
            <w:vAlign w:val="center"/>
          </w:tcPr>
          <w:p w14:paraId="0B4808E9" w14:textId="77777777" w:rsidR="004D1F1F" w:rsidRPr="00B67391" w:rsidRDefault="005D2F3E">
            <w:pPr>
              <w:widowControl w:val="0"/>
              <w:spacing w:line="360" w:lineRule="auto"/>
              <w:jc w:val="right"/>
              <w:rPr>
                <w:sz w:val="20"/>
                <w:szCs w:val="20"/>
              </w:rPr>
            </w:pPr>
            <w:r w:rsidRPr="00B67391">
              <w:rPr>
                <w:sz w:val="20"/>
                <w:szCs w:val="20"/>
              </w:rPr>
              <w:t>0.001</w:t>
            </w:r>
          </w:p>
        </w:tc>
      </w:tr>
      <w:tr w:rsidR="004D1F1F" w:rsidRPr="00B67391" w14:paraId="152BF473" w14:textId="77777777">
        <w:trPr>
          <w:trHeight w:val="298"/>
        </w:trPr>
        <w:tc>
          <w:tcPr>
            <w:tcW w:w="1094" w:type="dxa"/>
            <w:shd w:val="clear" w:color="auto" w:fill="auto"/>
            <w:vAlign w:val="center"/>
          </w:tcPr>
          <w:p w14:paraId="0CFAB3F0" w14:textId="77777777" w:rsidR="004D1F1F" w:rsidRPr="00B67391" w:rsidRDefault="005D2F3E">
            <w:pPr>
              <w:widowControl w:val="0"/>
              <w:spacing w:line="360" w:lineRule="auto"/>
              <w:rPr>
                <w:sz w:val="20"/>
                <w:szCs w:val="20"/>
              </w:rPr>
            </w:pPr>
            <w:r w:rsidRPr="00B67391">
              <w:rPr>
                <w:sz w:val="20"/>
                <w:szCs w:val="20"/>
              </w:rPr>
              <w:t>PO</w:t>
            </w:r>
          </w:p>
        </w:tc>
        <w:tc>
          <w:tcPr>
            <w:tcW w:w="1087" w:type="dxa"/>
            <w:shd w:val="clear" w:color="auto" w:fill="auto"/>
            <w:vAlign w:val="center"/>
          </w:tcPr>
          <w:p w14:paraId="08D5C2E7" w14:textId="77777777" w:rsidR="004D1F1F" w:rsidRPr="00B67391" w:rsidRDefault="005D2F3E">
            <w:pPr>
              <w:widowControl w:val="0"/>
              <w:spacing w:line="360" w:lineRule="auto"/>
              <w:rPr>
                <w:sz w:val="20"/>
                <w:szCs w:val="20"/>
              </w:rPr>
            </w:pPr>
            <w:r w:rsidRPr="00B67391">
              <w:rPr>
                <w:sz w:val="20"/>
                <w:szCs w:val="20"/>
              </w:rPr>
              <w:t>AC</w:t>
            </w:r>
          </w:p>
        </w:tc>
        <w:tc>
          <w:tcPr>
            <w:tcW w:w="1674" w:type="dxa"/>
            <w:shd w:val="clear" w:color="auto" w:fill="auto"/>
            <w:vAlign w:val="center"/>
          </w:tcPr>
          <w:p w14:paraId="0BA2BAB0" w14:textId="77777777" w:rsidR="004D1F1F" w:rsidRPr="00B67391" w:rsidRDefault="005D2F3E">
            <w:pPr>
              <w:widowControl w:val="0"/>
              <w:spacing w:line="360" w:lineRule="auto"/>
              <w:rPr>
                <w:sz w:val="20"/>
                <w:szCs w:val="20"/>
              </w:rPr>
            </w:pPr>
            <w:r w:rsidRPr="00B67391">
              <w:rPr>
                <w:sz w:val="20"/>
                <w:szCs w:val="20"/>
              </w:rPr>
              <w:t>Política</w:t>
            </w:r>
          </w:p>
        </w:tc>
        <w:tc>
          <w:tcPr>
            <w:tcW w:w="1088" w:type="dxa"/>
            <w:shd w:val="clear" w:color="auto" w:fill="auto"/>
            <w:vAlign w:val="center"/>
          </w:tcPr>
          <w:p w14:paraId="7CE0B033" w14:textId="77777777" w:rsidR="004D1F1F" w:rsidRPr="00B67391" w:rsidRDefault="005D2F3E">
            <w:pPr>
              <w:widowControl w:val="0"/>
              <w:spacing w:line="360" w:lineRule="auto"/>
              <w:rPr>
                <w:sz w:val="20"/>
                <w:szCs w:val="20"/>
              </w:rPr>
            </w:pPr>
            <w:r w:rsidRPr="00B67391">
              <w:rPr>
                <w:sz w:val="20"/>
                <w:szCs w:val="20"/>
              </w:rPr>
              <w:t>FA</w:t>
            </w:r>
          </w:p>
        </w:tc>
        <w:tc>
          <w:tcPr>
            <w:tcW w:w="1093" w:type="dxa"/>
            <w:shd w:val="clear" w:color="auto" w:fill="auto"/>
            <w:vAlign w:val="center"/>
          </w:tcPr>
          <w:p w14:paraId="52D4928E" w14:textId="77777777" w:rsidR="004D1F1F" w:rsidRPr="00B67391" w:rsidRDefault="005D2F3E">
            <w:pPr>
              <w:widowControl w:val="0"/>
              <w:spacing w:line="360" w:lineRule="auto"/>
              <w:jc w:val="right"/>
              <w:rPr>
                <w:sz w:val="20"/>
                <w:szCs w:val="20"/>
              </w:rPr>
            </w:pPr>
            <w:r w:rsidRPr="00B67391">
              <w:rPr>
                <w:sz w:val="20"/>
                <w:szCs w:val="20"/>
              </w:rPr>
              <w:t>0.48</w:t>
            </w:r>
          </w:p>
        </w:tc>
        <w:tc>
          <w:tcPr>
            <w:tcW w:w="1059" w:type="dxa"/>
            <w:shd w:val="clear" w:color="auto" w:fill="auto"/>
            <w:vAlign w:val="center"/>
          </w:tcPr>
          <w:p w14:paraId="40073F82" w14:textId="77777777" w:rsidR="004D1F1F" w:rsidRPr="00B67391" w:rsidRDefault="005D2F3E">
            <w:pPr>
              <w:widowControl w:val="0"/>
              <w:spacing w:line="360" w:lineRule="auto"/>
              <w:jc w:val="right"/>
              <w:rPr>
                <w:sz w:val="20"/>
                <w:szCs w:val="20"/>
              </w:rPr>
            </w:pPr>
            <w:r w:rsidRPr="00B67391">
              <w:rPr>
                <w:sz w:val="20"/>
                <w:szCs w:val="20"/>
              </w:rPr>
              <w:t>0.08</w:t>
            </w:r>
          </w:p>
        </w:tc>
        <w:tc>
          <w:tcPr>
            <w:tcW w:w="1060" w:type="dxa"/>
            <w:shd w:val="clear" w:color="auto" w:fill="auto"/>
            <w:vAlign w:val="center"/>
          </w:tcPr>
          <w:p w14:paraId="711C239C" w14:textId="77777777" w:rsidR="004D1F1F" w:rsidRPr="00B67391" w:rsidRDefault="005D2F3E">
            <w:pPr>
              <w:widowControl w:val="0"/>
              <w:spacing w:line="360" w:lineRule="auto"/>
              <w:jc w:val="right"/>
              <w:rPr>
                <w:sz w:val="20"/>
                <w:szCs w:val="20"/>
              </w:rPr>
            </w:pPr>
            <w:r w:rsidRPr="00B67391">
              <w:rPr>
                <w:sz w:val="20"/>
                <w:szCs w:val="20"/>
              </w:rPr>
              <w:t>351</w:t>
            </w:r>
          </w:p>
        </w:tc>
        <w:tc>
          <w:tcPr>
            <w:tcW w:w="1031" w:type="dxa"/>
            <w:shd w:val="clear" w:color="auto" w:fill="auto"/>
            <w:vAlign w:val="center"/>
          </w:tcPr>
          <w:p w14:paraId="5F8EF927" w14:textId="77777777" w:rsidR="004D1F1F" w:rsidRPr="00B67391" w:rsidRDefault="005D2F3E">
            <w:pPr>
              <w:widowControl w:val="0"/>
              <w:spacing w:line="360" w:lineRule="auto"/>
              <w:jc w:val="right"/>
              <w:rPr>
                <w:sz w:val="20"/>
                <w:szCs w:val="20"/>
              </w:rPr>
            </w:pPr>
            <w:r w:rsidRPr="00B67391">
              <w:rPr>
                <w:sz w:val="20"/>
                <w:szCs w:val="20"/>
              </w:rPr>
              <w:t>5.92</w:t>
            </w:r>
          </w:p>
        </w:tc>
        <w:tc>
          <w:tcPr>
            <w:tcW w:w="1071" w:type="dxa"/>
            <w:shd w:val="clear" w:color="auto" w:fill="auto"/>
            <w:vAlign w:val="center"/>
          </w:tcPr>
          <w:p w14:paraId="0AF93326" w14:textId="77777777" w:rsidR="004D1F1F" w:rsidRPr="00B67391" w:rsidRDefault="005D2F3E">
            <w:pPr>
              <w:widowControl w:val="0"/>
              <w:spacing w:line="360" w:lineRule="auto"/>
              <w:jc w:val="right"/>
              <w:rPr>
                <w:sz w:val="20"/>
                <w:szCs w:val="20"/>
              </w:rPr>
            </w:pPr>
            <w:r w:rsidRPr="00B67391">
              <w:rPr>
                <w:sz w:val="20"/>
                <w:szCs w:val="20"/>
              </w:rPr>
              <w:t>&lt; .001*</w:t>
            </w:r>
          </w:p>
        </w:tc>
      </w:tr>
      <w:tr w:rsidR="004D1F1F" w:rsidRPr="00B67391" w14:paraId="08754F7E" w14:textId="77777777">
        <w:trPr>
          <w:trHeight w:val="582"/>
        </w:trPr>
        <w:tc>
          <w:tcPr>
            <w:tcW w:w="10257" w:type="dxa"/>
            <w:gridSpan w:val="9"/>
            <w:vMerge w:val="restart"/>
            <w:tcBorders>
              <w:top w:val="single" w:sz="8" w:space="0" w:color="000000"/>
            </w:tcBorders>
            <w:shd w:val="clear" w:color="auto" w:fill="auto"/>
            <w:vAlign w:val="center"/>
          </w:tcPr>
          <w:p w14:paraId="524DA9BB" w14:textId="77777777" w:rsidR="004D1F1F" w:rsidRPr="00B67391" w:rsidRDefault="005D2F3E">
            <w:pPr>
              <w:widowControl w:val="0"/>
              <w:spacing w:line="360" w:lineRule="auto"/>
              <w:rPr>
                <w:sz w:val="20"/>
                <w:szCs w:val="20"/>
              </w:rPr>
            </w:pPr>
            <w:r w:rsidRPr="00B67391">
              <w:rPr>
                <w:sz w:val="20"/>
                <w:szCs w:val="20"/>
              </w:rPr>
              <w:t>Nota. La diferencia de medias es significativa a nivel de p &lt;0.05. Las categorías son, bebidas (BE) entretenimiento (EN), deportes (DE) y política (PO). Las respuestas son, aciertos (AC), falsas alarmas (FA), omisiones (OM) y rechazos correctos (RC)</w:t>
            </w:r>
          </w:p>
        </w:tc>
      </w:tr>
      <w:tr w:rsidR="004D1F1F" w:rsidRPr="00B67391" w14:paraId="54BCE0B3" w14:textId="77777777">
        <w:trPr>
          <w:trHeight w:val="345"/>
        </w:trPr>
        <w:tc>
          <w:tcPr>
            <w:tcW w:w="10257" w:type="dxa"/>
            <w:gridSpan w:val="9"/>
            <w:vMerge/>
            <w:tcBorders>
              <w:top w:val="single" w:sz="8" w:space="0" w:color="000000"/>
            </w:tcBorders>
            <w:shd w:val="clear" w:color="auto" w:fill="auto"/>
            <w:vAlign w:val="center"/>
          </w:tcPr>
          <w:p w14:paraId="17773F1C" w14:textId="77777777" w:rsidR="004D1F1F" w:rsidRPr="00B67391" w:rsidRDefault="004D1F1F">
            <w:pPr>
              <w:widowControl w:val="0"/>
              <w:spacing w:line="276" w:lineRule="auto"/>
              <w:rPr>
                <w:sz w:val="20"/>
                <w:szCs w:val="20"/>
              </w:rPr>
            </w:pPr>
          </w:p>
        </w:tc>
      </w:tr>
    </w:tbl>
    <w:p w14:paraId="6D051076" w14:textId="77777777" w:rsidR="004D1F1F" w:rsidRPr="00B67391" w:rsidRDefault="005D2F3E">
      <w:pPr>
        <w:spacing w:after="160" w:line="360" w:lineRule="auto"/>
        <w:ind w:right="43" w:firstLine="706"/>
      </w:pPr>
      <w:r w:rsidRPr="00B67391">
        <w:t xml:space="preserve"> </w:t>
      </w:r>
    </w:p>
    <w:p w14:paraId="76556C1C" w14:textId="77777777" w:rsidR="004D1F1F" w:rsidRPr="00B67391" w:rsidRDefault="005D2F3E">
      <w:pPr>
        <w:spacing w:after="160" w:line="360" w:lineRule="auto"/>
        <w:ind w:right="43"/>
        <w:rPr>
          <w:b/>
        </w:rPr>
      </w:pPr>
      <w:r w:rsidRPr="00B67391">
        <w:rPr>
          <w:b/>
        </w:rPr>
        <w:t>Experimento 2 Fase de Discriminación</w:t>
      </w:r>
    </w:p>
    <w:p w14:paraId="46216815" w14:textId="4D184F05" w:rsidR="004D1F1F" w:rsidRPr="00B67391" w:rsidRDefault="005D2F3E">
      <w:pPr>
        <w:spacing w:line="360" w:lineRule="auto"/>
        <w:ind w:right="43" w:firstLine="706"/>
      </w:pPr>
      <w:r w:rsidRPr="00B67391">
        <w:t xml:space="preserve">La </w:t>
      </w:r>
      <w:r w:rsidR="00817E61" w:rsidRPr="00B67391">
        <w:t>F</w:t>
      </w:r>
      <w:r w:rsidR="002E510B">
        <w:t>igura 6</w:t>
      </w:r>
      <w:r w:rsidRPr="00B67391">
        <w:t>b presenta la curva ROC de discriminación con retroalimentación para cada una de las categorías de noticias durante la fase 1. Como se puede observar, los índices de discriminación para el experimento con retroalimentación aumentan con respecto al estudio 1 y el color de la tipografía sigue siendo irrelevante.  En el caso del criterio de decisión, se presentan valores más cercanos a cero, lo que demuestra una neutralización del criterio gracias a la disminución de la incertidumbre debido a la retroalimentación (v</w:t>
      </w:r>
      <w:r w:rsidR="00B67391">
        <w:t>er índices d y c experimento 2 T</w:t>
      </w:r>
      <w:r w:rsidRPr="00B67391">
        <w:t>abla 3). Observaciones que son corroboradas s a través de ANOVA de medidas repetidas: 4 categorías de noticias x 4 tipos de respuestas x 3 tipos tonos de tipografía, muestra efecto principal de respuesta F (3, 150) = 240.68,</w:t>
      </w:r>
      <w:r w:rsidR="002E510B">
        <w:t xml:space="preserve"> MCe = .26, ηp2 = .82, p &lt;.001. S</w:t>
      </w:r>
      <w:r w:rsidRPr="00B67391">
        <w:t>e observó interacción de categoría x tipo de respuesta F (9, 450) = 5.20, MCe = .11, ηp2 = .09, p &lt;.001   No hay efecto principal de categoría p = 1, ni efecto principal de tipografía p = 1. El análisis detall</w:t>
      </w:r>
      <w:r w:rsidR="002E510B">
        <w:t>ado de la interacción, muestra</w:t>
      </w:r>
      <w:r w:rsidRPr="00B67391">
        <w:t xml:space="preserve"> diferencias </w:t>
      </w:r>
      <w:r w:rsidR="00B67391">
        <w:t>entre AC vs FA y OM vs RC (ver T</w:t>
      </w:r>
      <w:r w:rsidRPr="00B67391">
        <w:t>abla 2, experimento 2, fase de discriminación</w:t>
      </w:r>
      <w:r w:rsidR="002E510B">
        <w:t>). Los r</w:t>
      </w:r>
      <w:r w:rsidRPr="00B67391">
        <w:t>esultados reportados demuestran un efecto robusto de la retroalimentación como un elemento que ayuda a la</w:t>
      </w:r>
      <w:r w:rsidR="000E6577">
        <w:t>s personas a discriminar mejor</w:t>
      </w:r>
      <w:r w:rsidRPr="00B67391">
        <w:t xml:space="preserve"> las características no físicas</w:t>
      </w:r>
      <w:r w:rsidR="002E510B">
        <w:t>,</w:t>
      </w:r>
      <w:r w:rsidRPr="00B67391">
        <w:t xml:space="preserve"> aceptando lo planteado en la H3.</w:t>
      </w:r>
    </w:p>
    <w:p w14:paraId="0AA2B57D" w14:textId="77777777" w:rsidR="004D1F1F" w:rsidRPr="00B67391" w:rsidRDefault="004D1F1F">
      <w:pPr>
        <w:spacing w:line="360" w:lineRule="auto"/>
        <w:ind w:right="43" w:firstLine="706"/>
      </w:pPr>
    </w:p>
    <w:tbl>
      <w:tblPr>
        <w:tblW w:w="9600" w:type="dxa"/>
        <w:tblLayout w:type="fixed"/>
        <w:tblLook w:val="0400" w:firstRow="0" w:lastRow="0" w:firstColumn="0" w:lastColumn="0" w:noHBand="0" w:noVBand="1"/>
      </w:tblPr>
      <w:tblGrid>
        <w:gridCol w:w="1620"/>
        <w:gridCol w:w="882"/>
        <w:gridCol w:w="1151"/>
        <w:gridCol w:w="1200"/>
        <w:gridCol w:w="1200"/>
        <w:gridCol w:w="1155"/>
        <w:gridCol w:w="892"/>
        <w:gridCol w:w="1500"/>
      </w:tblGrid>
      <w:tr w:rsidR="004D1F1F" w:rsidRPr="00B67391" w14:paraId="256B7C56" w14:textId="77777777" w:rsidTr="009000A2">
        <w:trPr>
          <w:trHeight w:val="315"/>
        </w:trPr>
        <w:tc>
          <w:tcPr>
            <w:tcW w:w="9600" w:type="dxa"/>
            <w:gridSpan w:val="8"/>
            <w:shd w:val="clear" w:color="auto" w:fill="auto"/>
            <w:vAlign w:val="center"/>
          </w:tcPr>
          <w:p w14:paraId="1F19374E" w14:textId="77777777" w:rsidR="004D1F1F" w:rsidRPr="00C559B4" w:rsidRDefault="005D2F3E">
            <w:pPr>
              <w:widowControl w:val="0"/>
              <w:spacing w:line="360" w:lineRule="auto"/>
              <w:rPr>
                <w:b/>
                <w:sz w:val="20"/>
                <w:szCs w:val="20"/>
              </w:rPr>
            </w:pPr>
            <w:r w:rsidRPr="00C559B4">
              <w:rPr>
                <w:b/>
                <w:sz w:val="20"/>
                <w:szCs w:val="20"/>
              </w:rPr>
              <w:lastRenderedPageBreak/>
              <w:t>Tabla 3</w:t>
            </w:r>
          </w:p>
        </w:tc>
      </w:tr>
      <w:tr w:rsidR="004D1F1F" w:rsidRPr="00B67391" w14:paraId="01B0871D" w14:textId="77777777" w:rsidTr="009000A2">
        <w:trPr>
          <w:trHeight w:val="315"/>
        </w:trPr>
        <w:tc>
          <w:tcPr>
            <w:tcW w:w="9600" w:type="dxa"/>
            <w:gridSpan w:val="8"/>
            <w:tcBorders>
              <w:bottom w:val="single" w:sz="8" w:space="0" w:color="000000"/>
            </w:tcBorders>
            <w:shd w:val="clear" w:color="auto" w:fill="auto"/>
            <w:vAlign w:val="center"/>
          </w:tcPr>
          <w:p w14:paraId="278DB048" w14:textId="77777777" w:rsidR="004D1F1F" w:rsidRPr="00B67391" w:rsidRDefault="005D2F3E">
            <w:pPr>
              <w:widowControl w:val="0"/>
              <w:spacing w:line="360" w:lineRule="auto"/>
              <w:rPr>
                <w:i/>
                <w:sz w:val="20"/>
                <w:szCs w:val="20"/>
              </w:rPr>
            </w:pPr>
            <w:r w:rsidRPr="00B67391">
              <w:rPr>
                <w:i/>
                <w:sz w:val="20"/>
                <w:szCs w:val="20"/>
              </w:rPr>
              <w:t xml:space="preserve">Índices de discriminación y criterio de decisión </w:t>
            </w:r>
          </w:p>
        </w:tc>
      </w:tr>
      <w:tr w:rsidR="004D1F1F" w:rsidRPr="00B67391" w14:paraId="7DA00DD5" w14:textId="77777777" w:rsidTr="009000A2">
        <w:trPr>
          <w:trHeight w:val="645"/>
        </w:trPr>
        <w:tc>
          <w:tcPr>
            <w:tcW w:w="1620" w:type="dxa"/>
            <w:tcBorders>
              <w:bottom w:val="single" w:sz="8" w:space="0" w:color="000000"/>
            </w:tcBorders>
            <w:shd w:val="clear" w:color="auto" w:fill="auto"/>
            <w:vAlign w:val="center"/>
          </w:tcPr>
          <w:p w14:paraId="6C3C058D" w14:textId="77777777" w:rsidR="004D1F1F" w:rsidRPr="00B67391" w:rsidRDefault="005D2F3E">
            <w:pPr>
              <w:widowControl w:val="0"/>
              <w:spacing w:line="360" w:lineRule="auto"/>
              <w:rPr>
                <w:sz w:val="20"/>
                <w:szCs w:val="20"/>
              </w:rPr>
            </w:pPr>
            <w:r w:rsidRPr="00B67391">
              <w:rPr>
                <w:sz w:val="20"/>
                <w:szCs w:val="20"/>
              </w:rPr>
              <w:t> Categoría</w:t>
            </w:r>
          </w:p>
        </w:tc>
        <w:tc>
          <w:tcPr>
            <w:tcW w:w="882" w:type="dxa"/>
            <w:tcBorders>
              <w:bottom w:val="single" w:sz="8" w:space="0" w:color="000000"/>
            </w:tcBorders>
            <w:shd w:val="clear" w:color="auto" w:fill="auto"/>
            <w:vAlign w:val="center"/>
          </w:tcPr>
          <w:p w14:paraId="55ADDDE5" w14:textId="77777777" w:rsidR="004D1F1F" w:rsidRPr="00B67391" w:rsidRDefault="005D2F3E">
            <w:pPr>
              <w:widowControl w:val="0"/>
              <w:spacing w:line="360" w:lineRule="auto"/>
              <w:rPr>
                <w:sz w:val="20"/>
                <w:szCs w:val="20"/>
              </w:rPr>
            </w:pPr>
            <w:r w:rsidRPr="00B67391">
              <w:rPr>
                <w:sz w:val="20"/>
                <w:szCs w:val="20"/>
              </w:rPr>
              <w:t>AC</w:t>
            </w:r>
          </w:p>
        </w:tc>
        <w:tc>
          <w:tcPr>
            <w:tcW w:w="1151" w:type="dxa"/>
            <w:tcBorders>
              <w:bottom w:val="single" w:sz="8" w:space="0" w:color="000000"/>
            </w:tcBorders>
            <w:shd w:val="clear" w:color="auto" w:fill="auto"/>
            <w:vAlign w:val="center"/>
          </w:tcPr>
          <w:p w14:paraId="0A268BB6" w14:textId="77777777" w:rsidR="004D1F1F" w:rsidRPr="00B67391" w:rsidRDefault="005D2F3E">
            <w:pPr>
              <w:widowControl w:val="0"/>
              <w:spacing w:line="360" w:lineRule="auto"/>
              <w:rPr>
                <w:sz w:val="20"/>
                <w:szCs w:val="20"/>
              </w:rPr>
            </w:pPr>
            <w:r w:rsidRPr="00B67391">
              <w:rPr>
                <w:sz w:val="20"/>
                <w:szCs w:val="20"/>
              </w:rPr>
              <w:t>FA</w:t>
            </w:r>
          </w:p>
        </w:tc>
        <w:tc>
          <w:tcPr>
            <w:tcW w:w="1200" w:type="dxa"/>
            <w:tcBorders>
              <w:bottom w:val="single" w:sz="8" w:space="0" w:color="000000"/>
            </w:tcBorders>
            <w:shd w:val="clear" w:color="auto" w:fill="auto"/>
            <w:vAlign w:val="center"/>
          </w:tcPr>
          <w:p w14:paraId="03CA7FB7" w14:textId="77777777" w:rsidR="004D1F1F" w:rsidRPr="00B67391" w:rsidRDefault="005D2F3E">
            <w:pPr>
              <w:widowControl w:val="0"/>
              <w:spacing w:line="360" w:lineRule="auto"/>
              <w:rPr>
                <w:sz w:val="20"/>
                <w:szCs w:val="20"/>
              </w:rPr>
            </w:pPr>
            <w:proofErr w:type="spellStart"/>
            <w:r w:rsidRPr="00B67391">
              <w:rPr>
                <w:sz w:val="20"/>
                <w:szCs w:val="20"/>
              </w:rPr>
              <w:t>Zac</w:t>
            </w:r>
            <w:proofErr w:type="spellEnd"/>
          </w:p>
        </w:tc>
        <w:tc>
          <w:tcPr>
            <w:tcW w:w="1200" w:type="dxa"/>
            <w:tcBorders>
              <w:bottom w:val="single" w:sz="8" w:space="0" w:color="000000"/>
            </w:tcBorders>
            <w:shd w:val="clear" w:color="auto" w:fill="auto"/>
            <w:vAlign w:val="center"/>
          </w:tcPr>
          <w:p w14:paraId="0A92449C" w14:textId="77777777" w:rsidR="004D1F1F" w:rsidRPr="00B67391" w:rsidRDefault="005D2F3E">
            <w:pPr>
              <w:widowControl w:val="0"/>
              <w:spacing w:line="360" w:lineRule="auto"/>
              <w:rPr>
                <w:sz w:val="20"/>
                <w:szCs w:val="20"/>
              </w:rPr>
            </w:pPr>
            <w:r w:rsidRPr="00B67391">
              <w:rPr>
                <w:sz w:val="20"/>
                <w:szCs w:val="20"/>
              </w:rPr>
              <w:t>zFA</w:t>
            </w:r>
          </w:p>
        </w:tc>
        <w:tc>
          <w:tcPr>
            <w:tcW w:w="1155" w:type="dxa"/>
            <w:tcBorders>
              <w:bottom w:val="single" w:sz="8" w:space="0" w:color="000000"/>
            </w:tcBorders>
            <w:shd w:val="clear" w:color="auto" w:fill="auto"/>
            <w:vAlign w:val="center"/>
          </w:tcPr>
          <w:p w14:paraId="285EBFD5" w14:textId="77777777" w:rsidR="004D1F1F" w:rsidRPr="00B67391" w:rsidRDefault="005D2F3E">
            <w:pPr>
              <w:widowControl w:val="0"/>
              <w:spacing w:line="360" w:lineRule="auto"/>
              <w:rPr>
                <w:sz w:val="20"/>
                <w:szCs w:val="20"/>
              </w:rPr>
            </w:pPr>
            <w:r w:rsidRPr="00B67391">
              <w:rPr>
                <w:sz w:val="20"/>
                <w:szCs w:val="20"/>
              </w:rPr>
              <w:t>d'</w:t>
            </w:r>
          </w:p>
        </w:tc>
        <w:tc>
          <w:tcPr>
            <w:tcW w:w="892" w:type="dxa"/>
            <w:tcBorders>
              <w:bottom w:val="single" w:sz="8" w:space="0" w:color="000000"/>
            </w:tcBorders>
            <w:shd w:val="clear" w:color="auto" w:fill="auto"/>
            <w:vAlign w:val="center"/>
          </w:tcPr>
          <w:p w14:paraId="55F219D5" w14:textId="77777777" w:rsidR="004D1F1F" w:rsidRPr="00B67391" w:rsidRDefault="005D2F3E">
            <w:pPr>
              <w:widowControl w:val="0"/>
              <w:spacing w:line="360" w:lineRule="auto"/>
              <w:rPr>
                <w:sz w:val="20"/>
                <w:szCs w:val="20"/>
              </w:rPr>
            </w:pPr>
            <w:r w:rsidRPr="00B67391">
              <w:rPr>
                <w:sz w:val="20"/>
                <w:szCs w:val="20"/>
              </w:rPr>
              <w:t>C</w:t>
            </w:r>
          </w:p>
        </w:tc>
        <w:tc>
          <w:tcPr>
            <w:tcW w:w="1500" w:type="dxa"/>
            <w:tcBorders>
              <w:bottom w:val="single" w:sz="8" w:space="0" w:color="000000"/>
            </w:tcBorders>
            <w:shd w:val="clear" w:color="auto" w:fill="auto"/>
            <w:vAlign w:val="center"/>
          </w:tcPr>
          <w:p w14:paraId="43D5D6D9" w14:textId="77777777" w:rsidR="004D1F1F" w:rsidRPr="00B67391" w:rsidRDefault="005D2F3E">
            <w:pPr>
              <w:widowControl w:val="0"/>
              <w:spacing w:line="360" w:lineRule="auto"/>
              <w:rPr>
                <w:sz w:val="20"/>
                <w:szCs w:val="20"/>
              </w:rPr>
            </w:pPr>
            <w:r w:rsidRPr="00B67391">
              <w:rPr>
                <w:sz w:val="20"/>
                <w:szCs w:val="20"/>
              </w:rPr>
              <w:t>Tipo de criterio</w:t>
            </w:r>
          </w:p>
        </w:tc>
      </w:tr>
      <w:tr w:rsidR="004D1F1F" w:rsidRPr="00B67391" w14:paraId="23942592" w14:textId="77777777" w:rsidTr="009000A2">
        <w:trPr>
          <w:trHeight w:val="315"/>
        </w:trPr>
        <w:tc>
          <w:tcPr>
            <w:tcW w:w="9600" w:type="dxa"/>
            <w:gridSpan w:val="8"/>
            <w:tcBorders>
              <w:top w:val="single" w:sz="8" w:space="0" w:color="000000"/>
              <w:bottom w:val="single" w:sz="8" w:space="0" w:color="000000"/>
            </w:tcBorders>
            <w:shd w:val="clear" w:color="auto" w:fill="auto"/>
            <w:vAlign w:val="center"/>
          </w:tcPr>
          <w:p w14:paraId="003F9DC4" w14:textId="77777777" w:rsidR="004D1F1F" w:rsidRPr="00B67391" w:rsidRDefault="005D2F3E">
            <w:pPr>
              <w:widowControl w:val="0"/>
              <w:spacing w:line="360" w:lineRule="auto"/>
              <w:jc w:val="center"/>
              <w:rPr>
                <w:sz w:val="20"/>
                <w:szCs w:val="20"/>
              </w:rPr>
            </w:pPr>
            <w:r w:rsidRPr="00B67391">
              <w:rPr>
                <w:sz w:val="20"/>
                <w:szCs w:val="20"/>
              </w:rPr>
              <w:t>Experimento  1 Fase 1</w:t>
            </w:r>
          </w:p>
        </w:tc>
      </w:tr>
      <w:tr w:rsidR="004D1F1F" w:rsidRPr="00B67391" w14:paraId="01E32FF2" w14:textId="77777777" w:rsidTr="009000A2">
        <w:trPr>
          <w:trHeight w:val="300"/>
        </w:trPr>
        <w:tc>
          <w:tcPr>
            <w:tcW w:w="1620" w:type="dxa"/>
            <w:shd w:val="clear" w:color="auto" w:fill="auto"/>
            <w:vAlign w:val="center"/>
          </w:tcPr>
          <w:p w14:paraId="057222D1" w14:textId="77777777" w:rsidR="004D1F1F" w:rsidRPr="00B67391" w:rsidRDefault="005D2F3E">
            <w:pPr>
              <w:widowControl w:val="0"/>
              <w:spacing w:line="360" w:lineRule="auto"/>
              <w:rPr>
                <w:sz w:val="20"/>
                <w:szCs w:val="20"/>
              </w:rPr>
            </w:pPr>
            <w:r w:rsidRPr="00B67391">
              <w:rPr>
                <w:sz w:val="20"/>
                <w:szCs w:val="20"/>
              </w:rPr>
              <w:t>Bebidas</w:t>
            </w:r>
          </w:p>
        </w:tc>
        <w:tc>
          <w:tcPr>
            <w:tcW w:w="882" w:type="dxa"/>
            <w:shd w:val="clear" w:color="auto" w:fill="auto"/>
            <w:vAlign w:val="center"/>
          </w:tcPr>
          <w:p w14:paraId="06AE6673" w14:textId="77777777" w:rsidR="004D1F1F" w:rsidRPr="00B67391" w:rsidRDefault="005D2F3E">
            <w:pPr>
              <w:widowControl w:val="0"/>
              <w:spacing w:line="360" w:lineRule="auto"/>
              <w:jc w:val="right"/>
              <w:rPr>
                <w:sz w:val="20"/>
                <w:szCs w:val="20"/>
              </w:rPr>
            </w:pPr>
            <w:r w:rsidRPr="00B67391">
              <w:rPr>
                <w:sz w:val="20"/>
                <w:szCs w:val="20"/>
              </w:rPr>
              <w:t>182</w:t>
            </w:r>
          </w:p>
        </w:tc>
        <w:tc>
          <w:tcPr>
            <w:tcW w:w="1151" w:type="dxa"/>
            <w:shd w:val="clear" w:color="auto" w:fill="auto"/>
            <w:vAlign w:val="center"/>
          </w:tcPr>
          <w:p w14:paraId="6B9CF7EE" w14:textId="77777777" w:rsidR="004D1F1F" w:rsidRPr="00B67391" w:rsidRDefault="005D2F3E">
            <w:pPr>
              <w:widowControl w:val="0"/>
              <w:spacing w:line="360" w:lineRule="auto"/>
              <w:jc w:val="right"/>
              <w:rPr>
                <w:sz w:val="20"/>
                <w:szCs w:val="20"/>
              </w:rPr>
            </w:pPr>
            <w:r w:rsidRPr="00B67391">
              <w:rPr>
                <w:sz w:val="20"/>
                <w:szCs w:val="20"/>
              </w:rPr>
              <w:t>90</w:t>
            </w:r>
          </w:p>
        </w:tc>
        <w:tc>
          <w:tcPr>
            <w:tcW w:w="1200" w:type="dxa"/>
            <w:shd w:val="clear" w:color="auto" w:fill="auto"/>
            <w:vAlign w:val="bottom"/>
          </w:tcPr>
          <w:p w14:paraId="7FE06177" w14:textId="77777777" w:rsidR="004D1F1F" w:rsidRPr="00B67391" w:rsidRDefault="005D2F3E">
            <w:pPr>
              <w:widowControl w:val="0"/>
              <w:spacing w:line="360" w:lineRule="auto"/>
              <w:jc w:val="right"/>
              <w:rPr>
                <w:sz w:val="20"/>
                <w:szCs w:val="20"/>
              </w:rPr>
            </w:pPr>
            <w:r w:rsidRPr="00B67391">
              <w:rPr>
                <w:sz w:val="20"/>
                <w:szCs w:val="20"/>
              </w:rPr>
              <w:t>-0.64</w:t>
            </w:r>
          </w:p>
        </w:tc>
        <w:tc>
          <w:tcPr>
            <w:tcW w:w="1200" w:type="dxa"/>
            <w:shd w:val="clear" w:color="auto" w:fill="auto"/>
            <w:vAlign w:val="bottom"/>
          </w:tcPr>
          <w:p w14:paraId="5E0803BF" w14:textId="77777777" w:rsidR="004D1F1F" w:rsidRPr="00B67391" w:rsidRDefault="005D2F3E">
            <w:pPr>
              <w:widowControl w:val="0"/>
              <w:spacing w:line="360" w:lineRule="auto"/>
              <w:jc w:val="right"/>
              <w:rPr>
                <w:sz w:val="20"/>
                <w:szCs w:val="20"/>
              </w:rPr>
            </w:pPr>
            <w:r w:rsidRPr="00B67391">
              <w:rPr>
                <w:sz w:val="20"/>
                <w:szCs w:val="20"/>
              </w:rPr>
              <w:t>0.34</w:t>
            </w:r>
          </w:p>
        </w:tc>
        <w:tc>
          <w:tcPr>
            <w:tcW w:w="1155" w:type="dxa"/>
            <w:shd w:val="clear" w:color="auto" w:fill="auto"/>
            <w:vAlign w:val="center"/>
          </w:tcPr>
          <w:p w14:paraId="7484976A" w14:textId="77777777" w:rsidR="004D1F1F" w:rsidRPr="00B67391" w:rsidRDefault="005D2F3E">
            <w:pPr>
              <w:widowControl w:val="0"/>
              <w:spacing w:line="360" w:lineRule="auto"/>
              <w:jc w:val="right"/>
              <w:rPr>
                <w:sz w:val="20"/>
                <w:szCs w:val="20"/>
              </w:rPr>
            </w:pPr>
            <w:r w:rsidRPr="00B67391">
              <w:rPr>
                <w:sz w:val="20"/>
                <w:szCs w:val="20"/>
              </w:rPr>
              <w:t>-0.14</w:t>
            </w:r>
          </w:p>
        </w:tc>
        <w:tc>
          <w:tcPr>
            <w:tcW w:w="892" w:type="dxa"/>
            <w:shd w:val="clear" w:color="auto" w:fill="auto"/>
            <w:vAlign w:val="center"/>
          </w:tcPr>
          <w:p w14:paraId="1DB1C654" w14:textId="77777777" w:rsidR="004D1F1F" w:rsidRPr="00B67391" w:rsidRDefault="005D2F3E">
            <w:pPr>
              <w:widowControl w:val="0"/>
              <w:spacing w:line="360" w:lineRule="auto"/>
              <w:jc w:val="right"/>
              <w:rPr>
                <w:sz w:val="20"/>
                <w:szCs w:val="20"/>
              </w:rPr>
            </w:pPr>
            <w:r w:rsidRPr="00B67391">
              <w:rPr>
                <w:sz w:val="20"/>
                <w:szCs w:val="20"/>
              </w:rPr>
              <w:t>0.86</w:t>
            </w:r>
          </w:p>
        </w:tc>
        <w:tc>
          <w:tcPr>
            <w:tcW w:w="1500" w:type="dxa"/>
            <w:shd w:val="clear" w:color="auto" w:fill="auto"/>
            <w:vAlign w:val="center"/>
          </w:tcPr>
          <w:p w14:paraId="48125211"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03F214FA" w14:textId="77777777" w:rsidTr="009000A2">
        <w:trPr>
          <w:trHeight w:val="300"/>
        </w:trPr>
        <w:tc>
          <w:tcPr>
            <w:tcW w:w="1620" w:type="dxa"/>
            <w:shd w:val="clear" w:color="auto" w:fill="auto"/>
            <w:vAlign w:val="center"/>
          </w:tcPr>
          <w:p w14:paraId="03B2FB42" w14:textId="77777777" w:rsidR="004D1F1F" w:rsidRPr="00B67391" w:rsidRDefault="005D2F3E">
            <w:pPr>
              <w:widowControl w:val="0"/>
              <w:spacing w:line="360" w:lineRule="auto"/>
              <w:rPr>
                <w:sz w:val="20"/>
                <w:szCs w:val="20"/>
              </w:rPr>
            </w:pPr>
            <w:r w:rsidRPr="00B67391">
              <w:rPr>
                <w:sz w:val="20"/>
                <w:szCs w:val="20"/>
              </w:rPr>
              <w:t>Deportes</w:t>
            </w:r>
          </w:p>
        </w:tc>
        <w:tc>
          <w:tcPr>
            <w:tcW w:w="882" w:type="dxa"/>
            <w:shd w:val="clear" w:color="auto" w:fill="auto"/>
            <w:vAlign w:val="center"/>
          </w:tcPr>
          <w:p w14:paraId="045DCA21" w14:textId="77777777" w:rsidR="004D1F1F" w:rsidRPr="00B67391" w:rsidRDefault="005D2F3E">
            <w:pPr>
              <w:widowControl w:val="0"/>
              <w:spacing w:line="360" w:lineRule="auto"/>
              <w:jc w:val="right"/>
              <w:rPr>
                <w:sz w:val="20"/>
                <w:szCs w:val="20"/>
              </w:rPr>
            </w:pPr>
            <w:r w:rsidRPr="00B67391">
              <w:rPr>
                <w:sz w:val="20"/>
                <w:szCs w:val="20"/>
              </w:rPr>
              <w:t>101</w:t>
            </w:r>
          </w:p>
        </w:tc>
        <w:tc>
          <w:tcPr>
            <w:tcW w:w="1151" w:type="dxa"/>
            <w:shd w:val="clear" w:color="auto" w:fill="auto"/>
            <w:vAlign w:val="center"/>
          </w:tcPr>
          <w:p w14:paraId="1D201279" w14:textId="77777777" w:rsidR="004D1F1F" w:rsidRPr="00B67391" w:rsidRDefault="005D2F3E">
            <w:pPr>
              <w:widowControl w:val="0"/>
              <w:spacing w:line="360" w:lineRule="auto"/>
              <w:jc w:val="right"/>
              <w:rPr>
                <w:sz w:val="20"/>
                <w:szCs w:val="20"/>
              </w:rPr>
            </w:pPr>
            <w:r w:rsidRPr="00B67391">
              <w:rPr>
                <w:sz w:val="20"/>
                <w:szCs w:val="20"/>
              </w:rPr>
              <w:t>103</w:t>
            </w:r>
          </w:p>
        </w:tc>
        <w:tc>
          <w:tcPr>
            <w:tcW w:w="1200" w:type="dxa"/>
            <w:shd w:val="clear" w:color="auto" w:fill="auto"/>
            <w:vAlign w:val="center"/>
          </w:tcPr>
          <w:p w14:paraId="727162E8" w14:textId="77777777" w:rsidR="004D1F1F" w:rsidRPr="00B67391" w:rsidRDefault="005D2F3E">
            <w:pPr>
              <w:widowControl w:val="0"/>
              <w:spacing w:line="360" w:lineRule="auto"/>
              <w:jc w:val="right"/>
              <w:rPr>
                <w:sz w:val="20"/>
                <w:szCs w:val="20"/>
              </w:rPr>
            </w:pPr>
            <w:r w:rsidRPr="00B67391">
              <w:rPr>
                <w:sz w:val="20"/>
                <w:szCs w:val="20"/>
              </w:rPr>
              <w:t>0.22</w:t>
            </w:r>
          </w:p>
        </w:tc>
        <w:tc>
          <w:tcPr>
            <w:tcW w:w="1200" w:type="dxa"/>
            <w:shd w:val="clear" w:color="auto" w:fill="auto"/>
            <w:vAlign w:val="center"/>
          </w:tcPr>
          <w:p w14:paraId="02EC4503" w14:textId="77777777" w:rsidR="004D1F1F" w:rsidRPr="00B67391" w:rsidRDefault="005D2F3E">
            <w:pPr>
              <w:widowControl w:val="0"/>
              <w:spacing w:line="360" w:lineRule="auto"/>
              <w:jc w:val="right"/>
              <w:rPr>
                <w:sz w:val="20"/>
                <w:szCs w:val="20"/>
              </w:rPr>
            </w:pPr>
            <w:r w:rsidRPr="00B67391">
              <w:rPr>
                <w:sz w:val="20"/>
                <w:szCs w:val="20"/>
              </w:rPr>
              <w:t>0.2</w:t>
            </w:r>
          </w:p>
        </w:tc>
        <w:tc>
          <w:tcPr>
            <w:tcW w:w="1155" w:type="dxa"/>
            <w:shd w:val="clear" w:color="auto" w:fill="auto"/>
            <w:vAlign w:val="center"/>
          </w:tcPr>
          <w:p w14:paraId="3D2038C4" w14:textId="77777777" w:rsidR="004D1F1F" w:rsidRPr="00B67391" w:rsidRDefault="005D2F3E">
            <w:pPr>
              <w:widowControl w:val="0"/>
              <w:spacing w:line="360" w:lineRule="auto"/>
              <w:jc w:val="right"/>
              <w:rPr>
                <w:sz w:val="20"/>
                <w:szCs w:val="20"/>
              </w:rPr>
            </w:pPr>
            <w:r w:rsidRPr="00B67391">
              <w:rPr>
                <w:sz w:val="20"/>
                <w:szCs w:val="20"/>
              </w:rPr>
              <w:t>-0.02</w:t>
            </w:r>
          </w:p>
        </w:tc>
        <w:tc>
          <w:tcPr>
            <w:tcW w:w="892" w:type="dxa"/>
            <w:shd w:val="clear" w:color="auto" w:fill="auto"/>
            <w:vAlign w:val="center"/>
          </w:tcPr>
          <w:p w14:paraId="182E8549" w14:textId="77777777" w:rsidR="004D1F1F" w:rsidRPr="00B67391" w:rsidRDefault="005D2F3E">
            <w:pPr>
              <w:widowControl w:val="0"/>
              <w:spacing w:line="360" w:lineRule="auto"/>
              <w:jc w:val="right"/>
              <w:rPr>
                <w:sz w:val="20"/>
                <w:szCs w:val="20"/>
              </w:rPr>
            </w:pPr>
            <w:r w:rsidRPr="00B67391">
              <w:rPr>
                <w:sz w:val="20"/>
                <w:szCs w:val="20"/>
              </w:rPr>
              <w:t>0.21</w:t>
            </w:r>
          </w:p>
        </w:tc>
        <w:tc>
          <w:tcPr>
            <w:tcW w:w="1500" w:type="dxa"/>
            <w:shd w:val="clear" w:color="auto" w:fill="auto"/>
            <w:vAlign w:val="center"/>
          </w:tcPr>
          <w:p w14:paraId="4BBBEFFA"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2BE21CF4" w14:textId="77777777" w:rsidTr="009000A2">
        <w:trPr>
          <w:trHeight w:val="510"/>
        </w:trPr>
        <w:tc>
          <w:tcPr>
            <w:tcW w:w="1620" w:type="dxa"/>
            <w:shd w:val="clear" w:color="auto" w:fill="auto"/>
            <w:vAlign w:val="center"/>
          </w:tcPr>
          <w:p w14:paraId="791B7569" w14:textId="5E12CEEF" w:rsidR="004D1F1F" w:rsidRPr="00B67391" w:rsidRDefault="005D2F3E">
            <w:pPr>
              <w:widowControl w:val="0"/>
              <w:spacing w:line="360" w:lineRule="auto"/>
              <w:rPr>
                <w:sz w:val="20"/>
                <w:szCs w:val="20"/>
              </w:rPr>
            </w:pPr>
            <w:r w:rsidRPr="00B67391">
              <w:rPr>
                <w:sz w:val="20"/>
                <w:szCs w:val="20"/>
              </w:rPr>
              <w:t>Entrete</w:t>
            </w:r>
            <w:r w:rsidR="003C7B93">
              <w:rPr>
                <w:sz w:val="20"/>
                <w:szCs w:val="20"/>
              </w:rPr>
              <w:t>ni</w:t>
            </w:r>
            <w:r w:rsidRPr="00B67391">
              <w:rPr>
                <w:sz w:val="20"/>
                <w:szCs w:val="20"/>
              </w:rPr>
              <w:t>miento</w:t>
            </w:r>
          </w:p>
        </w:tc>
        <w:tc>
          <w:tcPr>
            <w:tcW w:w="882" w:type="dxa"/>
            <w:shd w:val="clear" w:color="auto" w:fill="auto"/>
            <w:vAlign w:val="center"/>
          </w:tcPr>
          <w:p w14:paraId="2D743EFF" w14:textId="77777777" w:rsidR="004D1F1F" w:rsidRPr="00B67391" w:rsidRDefault="005D2F3E">
            <w:pPr>
              <w:widowControl w:val="0"/>
              <w:spacing w:line="360" w:lineRule="auto"/>
              <w:jc w:val="right"/>
              <w:rPr>
                <w:sz w:val="20"/>
                <w:szCs w:val="20"/>
              </w:rPr>
            </w:pPr>
            <w:r w:rsidRPr="00B67391">
              <w:rPr>
                <w:sz w:val="20"/>
                <w:szCs w:val="20"/>
              </w:rPr>
              <w:t>199</w:t>
            </w:r>
          </w:p>
        </w:tc>
        <w:tc>
          <w:tcPr>
            <w:tcW w:w="1151" w:type="dxa"/>
            <w:shd w:val="clear" w:color="auto" w:fill="auto"/>
            <w:vAlign w:val="center"/>
          </w:tcPr>
          <w:p w14:paraId="5FA18E3B" w14:textId="77777777" w:rsidR="004D1F1F" w:rsidRPr="00B67391" w:rsidRDefault="005D2F3E">
            <w:pPr>
              <w:widowControl w:val="0"/>
              <w:spacing w:line="360" w:lineRule="auto"/>
              <w:jc w:val="right"/>
              <w:rPr>
                <w:sz w:val="20"/>
                <w:szCs w:val="20"/>
              </w:rPr>
            </w:pPr>
            <w:r w:rsidRPr="00B67391">
              <w:rPr>
                <w:sz w:val="20"/>
                <w:szCs w:val="20"/>
              </w:rPr>
              <w:t>111</w:t>
            </w:r>
          </w:p>
        </w:tc>
        <w:tc>
          <w:tcPr>
            <w:tcW w:w="1200" w:type="dxa"/>
            <w:shd w:val="clear" w:color="auto" w:fill="auto"/>
            <w:vAlign w:val="center"/>
          </w:tcPr>
          <w:p w14:paraId="53DA6638" w14:textId="77777777" w:rsidR="004D1F1F" w:rsidRPr="00B67391" w:rsidRDefault="005D2F3E">
            <w:pPr>
              <w:widowControl w:val="0"/>
              <w:spacing w:line="360" w:lineRule="auto"/>
              <w:jc w:val="right"/>
              <w:rPr>
                <w:sz w:val="20"/>
                <w:szCs w:val="20"/>
              </w:rPr>
            </w:pPr>
            <w:r w:rsidRPr="00B67391">
              <w:rPr>
                <w:sz w:val="20"/>
                <w:szCs w:val="20"/>
              </w:rPr>
              <w:t>-0.87</w:t>
            </w:r>
          </w:p>
        </w:tc>
        <w:tc>
          <w:tcPr>
            <w:tcW w:w="1200" w:type="dxa"/>
            <w:shd w:val="clear" w:color="auto" w:fill="auto"/>
            <w:vAlign w:val="center"/>
          </w:tcPr>
          <w:p w14:paraId="7C9044B0" w14:textId="77777777" w:rsidR="004D1F1F" w:rsidRPr="00B67391" w:rsidRDefault="005D2F3E">
            <w:pPr>
              <w:widowControl w:val="0"/>
              <w:spacing w:line="360" w:lineRule="auto"/>
              <w:jc w:val="right"/>
              <w:rPr>
                <w:sz w:val="20"/>
                <w:szCs w:val="20"/>
              </w:rPr>
            </w:pPr>
            <w:r w:rsidRPr="00B67391">
              <w:rPr>
                <w:sz w:val="20"/>
                <w:szCs w:val="20"/>
              </w:rPr>
              <w:t>0.12</w:t>
            </w:r>
          </w:p>
        </w:tc>
        <w:tc>
          <w:tcPr>
            <w:tcW w:w="1155" w:type="dxa"/>
            <w:shd w:val="clear" w:color="auto" w:fill="auto"/>
            <w:vAlign w:val="center"/>
          </w:tcPr>
          <w:p w14:paraId="45A805AE" w14:textId="77777777" w:rsidR="004D1F1F" w:rsidRPr="00B67391" w:rsidRDefault="005D2F3E">
            <w:pPr>
              <w:widowControl w:val="0"/>
              <w:spacing w:line="360" w:lineRule="auto"/>
              <w:jc w:val="right"/>
              <w:rPr>
                <w:sz w:val="20"/>
                <w:szCs w:val="20"/>
              </w:rPr>
            </w:pPr>
            <w:r w:rsidRPr="00B67391">
              <w:rPr>
                <w:sz w:val="20"/>
                <w:szCs w:val="20"/>
              </w:rPr>
              <w:t>0.99</w:t>
            </w:r>
          </w:p>
        </w:tc>
        <w:tc>
          <w:tcPr>
            <w:tcW w:w="892" w:type="dxa"/>
            <w:shd w:val="clear" w:color="auto" w:fill="auto"/>
            <w:vAlign w:val="center"/>
          </w:tcPr>
          <w:p w14:paraId="59EEB3DC" w14:textId="77777777" w:rsidR="004D1F1F" w:rsidRPr="00B67391" w:rsidRDefault="005D2F3E">
            <w:pPr>
              <w:widowControl w:val="0"/>
              <w:spacing w:line="360" w:lineRule="auto"/>
              <w:jc w:val="right"/>
              <w:rPr>
                <w:sz w:val="20"/>
                <w:szCs w:val="20"/>
              </w:rPr>
            </w:pPr>
            <w:r w:rsidRPr="00B67391">
              <w:rPr>
                <w:sz w:val="20"/>
                <w:szCs w:val="20"/>
              </w:rPr>
              <w:t>-0.37</w:t>
            </w:r>
          </w:p>
        </w:tc>
        <w:tc>
          <w:tcPr>
            <w:tcW w:w="1500" w:type="dxa"/>
            <w:shd w:val="clear" w:color="auto" w:fill="auto"/>
            <w:vAlign w:val="center"/>
          </w:tcPr>
          <w:p w14:paraId="3576DBFC" w14:textId="77777777" w:rsidR="004D1F1F" w:rsidRPr="00B67391" w:rsidRDefault="005D2F3E">
            <w:pPr>
              <w:widowControl w:val="0"/>
              <w:spacing w:line="360" w:lineRule="auto"/>
              <w:rPr>
                <w:sz w:val="20"/>
                <w:szCs w:val="20"/>
              </w:rPr>
            </w:pPr>
            <w:r w:rsidRPr="00B67391">
              <w:rPr>
                <w:sz w:val="20"/>
                <w:szCs w:val="20"/>
              </w:rPr>
              <w:t xml:space="preserve">Liberal </w:t>
            </w:r>
          </w:p>
        </w:tc>
      </w:tr>
      <w:tr w:rsidR="004D1F1F" w:rsidRPr="00B67391" w14:paraId="4F2C1673" w14:textId="77777777" w:rsidTr="009000A2">
        <w:trPr>
          <w:trHeight w:val="315"/>
        </w:trPr>
        <w:tc>
          <w:tcPr>
            <w:tcW w:w="1620" w:type="dxa"/>
            <w:shd w:val="clear" w:color="auto" w:fill="auto"/>
            <w:vAlign w:val="center"/>
          </w:tcPr>
          <w:p w14:paraId="1C7D7E48" w14:textId="77777777" w:rsidR="004D1F1F" w:rsidRPr="00B67391" w:rsidRDefault="005D2F3E">
            <w:pPr>
              <w:widowControl w:val="0"/>
              <w:spacing w:line="360" w:lineRule="auto"/>
              <w:rPr>
                <w:sz w:val="20"/>
                <w:szCs w:val="20"/>
              </w:rPr>
            </w:pPr>
            <w:r w:rsidRPr="00B67391">
              <w:rPr>
                <w:sz w:val="20"/>
                <w:szCs w:val="20"/>
              </w:rPr>
              <w:t xml:space="preserve">Política </w:t>
            </w:r>
          </w:p>
        </w:tc>
        <w:tc>
          <w:tcPr>
            <w:tcW w:w="882" w:type="dxa"/>
            <w:shd w:val="clear" w:color="auto" w:fill="auto"/>
            <w:vAlign w:val="center"/>
          </w:tcPr>
          <w:p w14:paraId="15624821" w14:textId="77777777" w:rsidR="004D1F1F" w:rsidRPr="00B67391" w:rsidRDefault="005D2F3E">
            <w:pPr>
              <w:widowControl w:val="0"/>
              <w:spacing w:line="360" w:lineRule="auto"/>
              <w:jc w:val="right"/>
              <w:rPr>
                <w:sz w:val="20"/>
                <w:szCs w:val="20"/>
              </w:rPr>
            </w:pPr>
            <w:r w:rsidRPr="00B67391">
              <w:rPr>
                <w:sz w:val="20"/>
                <w:szCs w:val="20"/>
              </w:rPr>
              <w:t>164</w:t>
            </w:r>
          </w:p>
        </w:tc>
        <w:tc>
          <w:tcPr>
            <w:tcW w:w="1151" w:type="dxa"/>
            <w:shd w:val="clear" w:color="auto" w:fill="auto"/>
            <w:vAlign w:val="center"/>
          </w:tcPr>
          <w:p w14:paraId="7675E7C3" w14:textId="77777777" w:rsidR="004D1F1F" w:rsidRPr="00B67391" w:rsidRDefault="005D2F3E">
            <w:pPr>
              <w:widowControl w:val="0"/>
              <w:spacing w:line="360" w:lineRule="auto"/>
              <w:jc w:val="right"/>
              <w:rPr>
                <w:sz w:val="20"/>
                <w:szCs w:val="20"/>
              </w:rPr>
            </w:pPr>
            <w:r w:rsidRPr="00B67391">
              <w:rPr>
                <w:sz w:val="20"/>
                <w:szCs w:val="20"/>
              </w:rPr>
              <w:t>141</w:t>
            </w:r>
          </w:p>
        </w:tc>
        <w:tc>
          <w:tcPr>
            <w:tcW w:w="1200" w:type="dxa"/>
            <w:shd w:val="clear" w:color="auto" w:fill="auto"/>
            <w:vAlign w:val="center"/>
          </w:tcPr>
          <w:p w14:paraId="24491283" w14:textId="77777777" w:rsidR="004D1F1F" w:rsidRPr="00B67391" w:rsidRDefault="005D2F3E">
            <w:pPr>
              <w:widowControl w:val="0"/>
              <w:spacing w:line="360" w:lineRule="auto"/>
              <w:jc w:val="right"/>
              <w:rPr>
                <w:sz w:val="20"/>
                <w:szCs w:val="20"/>
              </w:rPr>
            </w:pPr>
            <w:r w:rsidRPr="00B67391">
              <w:rPr>
                <w:sz w:val="20"/>
                <w:szCs w:val="20"/>
              </w:rPr>
              <w:t>-0.43</w:t>
            </w:r>
          </w:p>
        </w:tc>
        <w:tc>
          <w:tcPr>
            <w:tcW w:w="1200" w:type="dxa"/>
            <w:shd w:val="clear" w:color="auto" w:fill="auto"/>
            <w:vAlign w:val="center"/>
          </w:tcPr>
          <w:p w14:paraId="2257EA02" w14:textId="77777777" w:rsidR="004D1F1F" w:rsidRPr="00B67391" w:rsidRDefault="005D2F3E">
            <w:pPr>
              <w:widowControl w:val="0"/>
              <w:spacing w:line="360" w:lineRule="auto"/>
              <w:jc w:val="right"/>
              <w:rPr>
                <w:sz w:val="20"/>
                <w:szCs w:val="20"/>
              </w:rPr>
            </w:pPr>
            <w:r w:rsidRPr="00B67391">
              <w:rPr>
                <w:sz w:val="20"/>
                <w:szCs w:val="20"/>
              </w:rPr>
              <w:t>-0.18</w:t>
            </w:r>
          </w:p>
        </w:tc>
        <w:tc>
          <w:tcPr>
            <w:tcW w:w="1155" w:type="dxa"/>
            <w:shd w:val="clear" w:color="auto" w:fill="auto"/>
            <w:vAlign w:val="center"/>
          </w:tcPr>
          <w:p w14:paraId="21B90DF8" w14:textId="77777777" w:rsidR="004D1F1F" w:rsidRPr="00B67391" w:rsidRDefault="005D2F3E">
            <w:pPr>
              <w:widowControl w:val="0"/>
              <w:spacing w:line="360" w:lineRule="auto"/>
              <w:jc w:val="right"/>
              <w:rPr>
                <w:sz w:val="20"/>
                <w:szCs w:val="20"/>
              </w:rPr>
            </w:pPr>
            <w:r w:rsidRPr="00B67391">
              <w:rPr>
                <w:sz w:val="20"/>
                <w:szCs w:val="20"/>
              </w:rPr>
              <w:t>0.24</w:t>
            </w:r>
          </w:p>
        </w:tc>
        <w:tc>
          <w:tcPr>
            <w:tcW w:w="892" w:type="dxa"/>
            <w:shd w:val="clear" w:color="auto" w:fill="auto"/>
            <w:vAlign w:val="center"/>
          </w:tcPr>
          <w:p w14:paraId="5359A242" w14:textId="77777777" w:rsidR="004D1F1F" w:rsidRPr="00B67391" w:rsidRDefault="005D2F3E">
            <w:pPr>
              <w:widowControl w:val="0"/>
              <w:spacing w:line="360" w:lineRule="auto"/>
              <w:jc w:val="right"/>
              <w:rPr>
                <w:sz w:val="20"/>
                <w:szCs w:val="20"/>
              </w:rPr>
            </w:pPr>
            <w:r w:rsidRPr="00B67391">
              <w:rPr>
                <w:sz w:val="20"/>
                <w:szCs w:val="20"/>
              </w:rPr>
              <w:t>-0.3</w:t>
            </w:r>
          </w:p>
        </w:tc>
        <w:tc>
          <w:tcPr>
            <w:tcW w:w="1500" w:type="dxa"/>
            <w:shd w:val="clear" w:color="auto" w:fill="auto"/>
            <w:vAlign w:val="center"/>
          </w:tcPr>
          <w:p w14:paraId="30B29C8A" w14:textId="77777777" w:rsidR="004D1F1F" w:rsidRPr="00B67391" w:rsidRDefault="005D2F3E">
            <w:pPr>
              <w:widowControl w:val="0"/>
              <w:spacing w:line="360" w:lineRule="auto"/>
              <w:rPr>
                <w:sz w:val="20"/>
                <w:szCs w:val="20"/>
              </w:rPr>
            </w:pPr>
            <w:r w:rsidRPr="00B67391">
              <w:rPr>
                <w:sz w:val="20"/>
                <w:szCs w:val="20"/>
              </w:rPr>
              <w:t xml:space="preserve">Liberal </w:t>
            </w:r>
          </w:p>
        </w:tc>
      </w:tr>
      <w:tr w:rsidR="004D1F1F" w:rsidRPr="00B67391" w14:paraId="0D503776" w14:textId="77777777" w:rsidTr="009000A2">
        <w:trPr>
          <w:trHeight w:val="315"/>
        </w:trPr>
        <w:tc>
          <w:tcPr>
            <w:tcW w:w="9600" w:type="dxa"/>
            <w:gridSpan w:val="8"/>
            <w:tcBorders>
              <w:top w:val="single" w:sz="8" w:space="0" w:color="000000"/>
              <w:bottom w:val="single" w:sz="8" w:space="0" w:color="000000"/>
            </w:tcBorders>
            <w:shd w:val="clear" w:color="auto" w:fill="auto"/>
            <w:vAlign w:val="center"/>
          </w:tcPr>
          <w:p w14:paraId="69661C15" w14:textId="77777777" w:rsidR="004D1F1F" w:rsidRPr="00B67391" w:rsidRDefault="005D2F3E">
            <w:pPr>
              <w:widowControl w:val="0"/>
              <w:spacing w:line="360" w:lineRule="auto"/>
              <w:jc w:val="center"/>
              <w:rPr>
                <w:sz w:val="20"/>
                <w:szCs w:val="20"/>
              </w:rPr>
            </w:pPr>
            <w:r w:rsidRPr="00B67391">
              <w:rPr>
                <w:sz w:val="20"/>
                <w:szCs w:val="20"/>
              </w:rPr>
              <w:t>Experimento  1 Fase 2</w:t>
            </w:r>
          </w:p>
        </w:tc>
      </w:tr>
      <w:tr w:rsidR="004D1F1F" w:rsidRPr="00B67391" w14:paraId="619A9A55" w14:textId="77777777" w:rsidTr="009000A2">
        <w:trPr>
          <w:trHeight w:val="300"/>
        </w:trPr>
        <w:tc>
          <w:tcPr>
            <w:tcW w:w="1620" w:type="dxa"/>
            <w:shd w:val="clear" w:color="auto" w:fill="auto"/>
            <w:vAlign w:val="center"/>
          </w:tcPr>
          <w:p w14:paraId="596C5792" w14:textId="77777777" w:rsidR="004D1F1F" w:rsidRPr="00B67391" w:rsidRDefault="005D2F3E">
            <w:pPr>
              <w:widowControl w:val="0"/>
              <w:spacing w:line="360" w:lineRule="auto"/>
              <w:rPr>
                <w:sz w:val="20"/>
                <w:szCs w:val="20"/>
              </w:rPr>
            </w:pPr>
            <w:r w:rsidRPr="00B67391">
              <w:rPr>
                <w:sz w:val="20"/>
                <w:szCs w:val="20"/>
              </w:rPr>
              <w:t>Bebidas</w:t>
            </w:r>
          </w:p>
        </w:tc>
        <w:tc>
          <w:tcPr>
            <w:tcW w:w="882" w:type="dxa"/>
            <w:shd w:val="clear" w:color="auto" w:fill="auto"/>
            <w:vAlign w:val="center"/>
          </w:tcPr>
          <w:p w14:paraId="2C68749A" w14:textId="77777777" w:rsidR="004D1F1F" w:rsidRPr="00B67391" w:rsidRDefault="005D2F3E">
            <w:pPr>
              <w:widowControl w:val="0"/>
              <w:spacing w:line="360" w:lineRule="auto"/>
              <w:jc w:val="right"/>
              <w:rPr>
                <w:sz w:val="20"/>
                <w:szCs w:val="20"/>
              </w:rPr>
            </w:pPr>
            <w:r w:rsidRPr="00B67391">
              <w:rPr>
                <w:sz w:val="20"/>
                <w:szCs w:val="20"/>
              </w:rPr>
              <w:t>57</w:t>
            </w:r>
          </w:p>
        </w:tc>
        <w:tc>
          <w:tcPr>
            <w:tcW w:w="1151" w:type="dxa"/>
            <w:shd w:val="clear" w:color="auto" w:fill="auto"/>
            <w:vAlign w:val="center"/>
          </w:tcPr>
          <w:p w14:paraId="3E4DF563" w14:textId="77777777" w:rsidR="004D1F1F" w:rsidRPr="00B67391" w:rsidRDefault="005D2F3E">
            <w:pPr>
              <w:widowControl w:val="0"/>
              <w:spacing w:line="360" w:lineRule="auto"/>
              <w:jc w:val="right"/>
              <w:rPr>
                <w:sz w:val="20"/>
                <w:szCs w:val="20"/>
              </w:rPr>
            </w:pPr>
            <w:r w:rsidRPr="00B67391">
              <w:rPr>
                <w:sz w:val="20"/>
                <w:szCs w:val="20"/>
              </w:rPr>
              <w:t>26</w:t>
            </w:r>
          </w:p>
        </w:tc>
        <w:tc>
          <w:tcPr>
            <w:tcW w:w="1200" w:type="dxa"/>
            <w:shd w:val="clear" w:color="auto" w:fill="auto"/>
            <w:vAlign w:val="center"/>
          </w:tcPr>
          <w:p w14:paraId="4FCBAEB5" w14:textId="77777777" w:rsidR="004D1F1F" w:rsidRPr="00B67391" w:rsidRDefault="005D2F3E">
            <w:pPr>
              <w:widowControl w:val="0"/>
              <w:spacing w:line="360" w:lineRule="auto"/>
              <w:jc w:val="right"/>
              <w:rPr>
                <w:sz w:val="20"/>
                <w:szCs w:val="20"/>
              </w:rPr>
            </w:pPr>
            <w:r w:rsidRPr="00B67391">
              <w:rPr>
                <w:sz w:val="20"/>
                <w:szCs w:val="20"/>
              </w:rPr>
              <w:t>-0.51</w:t>
            </w:r>
          </w:p>
        </w:tc>
        <w:tc>
          <w:tcPr>
            <w:tcW w:w="1200" w:type="dxa"/>
            <w:shd w:val="clear" w:color="auto" w:fill="auto"/>
            <w:vAlign w:val="center"/>
          </w:tcPr>
          <w:p w14:paraId="53FA2421" w14:textId="77777777" w:rsidR="004D1F1F" w:rsidRPr="00B67391" w:rsidRDefault="005D2F3E">
            <w:pPr>
              <w:widowControl w:val="0"/>
              <w:spacing w:line="360" w:lineRule="auto"/>
              <w:jc w:val="right"/>
              <w:rPr>
                <w:sz w:val="20"/>
                <w:szCs w:val="20"/>
              </w:rPr>
            </w:pPr>
            <w:r w:rsidRPr="00B67391">
              <w:rPr>
                <w:sz w:val="20"/>
                <w:szCs w:val="20"/>
              </w:rPr>
              <w:t>0.47</w:t>
            </w:r>
          </w:p>
        </w:tc>
        <w:tc>
          <w:tcPr>
            <w:tcW w:w="1155" w:type="dxa"/>
            <w:shd w:val="clear" w:color="auto" w:fill="auto"/>
            <w:vAlign w:val="center"/>
          </w:tcPr>
          <w:p w14:paraId="3E48DFAE" w14:textId="77777777" w:rsidR="004D1F1F" w:rsidRPr="00B67391" w:rsidRDefault="005D2F3E">
            <w:pPr>
              <w:widowControl w:val="0"/>
              <w:spacing w:line="360" w:lineRule="auto"/>
              <w:jc w:val="right"/>
              <w:rPr>
                <w:sz w:val="20"/>
                <w:szCs w:val="20"/>
              </w:rPr>
            </w:pPr>
            <w:r w:rsidRPr="00B67391">
              <w:rPr>
                <w:sz w:val="20"/>
                <w:szCs w:val="20"/>
              </w:rPr>
              <w:t>0.98</w:t>
            </w:r>
          </w:p>
        </w:tc>
        <w:tc>
          <w:tcPr>
            <w:tcW w:w="892" w:type="dxa"/>
            <w:shd w:val="clear" w:color="auto" w:fill="auto"/>
            <w:vAlign w:val="center"/>
          </w:tcPr>
          <w:p w14:paraId="0CB9D9F3" w14:textId="77777777" w:rsidR="004D1F1F" w:rsidRPr="00B67391" w:rsidRDefault="005D2F3E">
            <w:pPr>
              <w:widowControl w:val="0"/>
              <w:spacing w:line="360" w:lineRule="auto"/>
              <w:jc w:val="right"/>
              <w:rPr>
                <w:sz w:val="20"/>
                <w:szCs w:val="20"/>
              </w:rPr>
            </w:pPr>
            <w:r w:rsidRPr="00B67391">
              <w:rPr>
                <w:sz w:val="20"/>
                <w:szCs w:val="20"/>
              </w:rPr>
              <w:t>0.01</w:t>
            </w:r>
          </w:p>
        </w:tc>
        <w:tc>
          <w:tcPr>
            <w:tcW w:w="1500" w:type="dxa"/>
            <w:shd w:val="clear" w:color="auto" w:fill="auto"/>
            <w:vAlign w:val="center"/>
          </w:tcPr>
          <w:p w14:paraId="50EAFA8B"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6A8473E9" w14:textId="77777777" w:rsidTr="009000A2">
        <w:trPr>
          <w:trHeight w:val="300"/>
        </w:trPr>
        <w:tc>
          <w:tcPr>
            <w:tcW w:w="1620" w:type="dxa"/>
            <w:shd w:val="clear" w:color="auto" w:fill="auto"/>
            <w:vAlign w:val="center"/>
          </w:tcPr>
          <w:p w14:paraId="031FA80B" w14:textId="77777777" w:rsidR="004D1F1F" w:rsidRPr="00B67391" w:rsidRDefault="005D2F3E">
            <w:pPr>
              <w:widowControl w:val="0"/>
              <w:spacing w:line="360" w:lineRule="auto"/>
              <w:rPr>
                <w:sz w:val="20"/>
                <w:szCs w:val="20"/>
              </w:rPr>
            </w:pPr>
            <w:r w:rsidRPr="00B67391">
              <w:rPr>
                <w:sz w:val="20"/>
                <w:szCs w:val="20"/>
              </w:rPr>
              <w:t>Deportes</w:t>
            </w:r>
          </w:p>
        </w:tc>
        <w:tc>
          <w:tcPr>
            <w:tcW w:w="882" w:type="dxa"/>
            <w:shd w:val="clear" w:color="auto" w:fill="auto"/>
            <w:vAlign w:val="center"/>
          </w:tcPr>
          <w:p w14:paraId="707E5674" w14:textId="77777777" w:rsidR="004D1F1F" w:rsidRPr="00B67391" w:rsidRDefault="005D2F3E">
            <w:pPr>
              <w:widowControl w:val="0"/>
              <w:spacing w:line="360" w:lineRule="auto"/>
              <w:jc w:val="right"/>
              <w:rPr>
                <w:sz w:val="20"/>
                <w:szCs w:val="20"/>
              </w:rPr>
            </w:pPr>
            <w:r w:rsidRPr="00B67391">
              <w:rPr>
                <w:sz w:val="20"/>
                <w:szCs w:val="20"/>
              </w:rPr>
              <w:t>69</w:t>
            </w:r>
          </w:p>
        </w:tc>
        <w:tc>
          <w:tcPr>
            <w:tcW w:w="1151" w:type="dxa"/>
            <w:shd w:val="clear" w:color="auto" w:fill="auto"/>
            <w:vAlign w:val="center"/>
          </w:tcPr>
          <w:p w14:paraId="39C7A3A5" w14:textId="77777777" w:rsidR="004D1F1F" w:rsidRPr="00B67391" w:rsidRDefault="005D2F3E">
            <w:pPr>
              <w:widowControl w:val="0"/>
              <w:spacing w:line="360" w:lineRule="auto"/>
              <w:jc w:val="right"/>
              <w:rPr>
                <w:sz w:val="20"/>
                <w:szCs w:val="20"/>
              </w:rPr>
            </w:pPr>
            <w:r w:rsidRPr="00B67391">
              <w:rPr>
                <w:sz w:val="20"/>
                <w:szCs w:val="20"/>
              </w:rPr>
              <w:t>18</w:t>
            </w:r>
          </w:p>
        </w:tc>
        <w:tc>
          <w:tcPr>
            <w:tcW w:w="1200" w:type="dxa"/>
            <w:shd w:val="clear" w:color="auto" w:fill="auto"/>
            <w:vAlign w:val="center"/>
          </w:tcPr>
          <w:p w14:paraId="3ADDB2F4" w14:textId="77777777" w:rsidR="004D1F1F" w:rsidRPr="00B67391" w:rsidRDefault="005D2F3E">
            <w:pPr>
              <w:widowControl w:val="0"/>
              <w:spacing w:line="360" w:lineRule="auto"/>
              <w:jc w:val="right"/>
              <w:rPr>
                <w:sz w:val="20"/>
                <w:szCs w:val="20"/>
              </w:rPr>
            </w:pPr>
            <w:r w:rsidRPr="00B67391">
              <w:rPr>
                <w:sz w:val="20"/>
                <w:szCs w:val="20"/>
              </w:rPr>
              <w:t>-1</w:t>
            </w:r>
          </w:p>
        </w:tc>
        <w:tc>
          <w:tcPr>
            <w:tcW w:w="1200" w:type="dxa"/>
            <w:shd w:val="clear" w:color="auto" w:fill="auto"/>
            <w:vAlign w:val="center"/>
          </w:tcPr>
          <w:p w14:paraId="66271574" w14:textId="77777777" w:rsidR="004D1F1F" w:rsidRPr="00B67391" w:rsidRDefault="005D2F3E">
            <w:pPr>
              <w:widowControl w:val="0"/>
              <w:spacing w:line="360" w:lineRule="auto"/>
              <w:jc w:val="right"/>
              <w:rPr>
                <w:sz w:val="20"/>
                <w:szCs w:val="20"/>
              </w:rPr>
            </w:pPr>
            <w:r w:rsidRPr="00B67391">
              <w:rPr>
                <w:sz w:val="20"/>
                <w:szCs w:val="20"/>
              </w:rPr>
              <w:t>0.77</w:t>
            </w:r>
          </w:p>
        </w:tc>
        <w:tc>
          <w:tcPr>
            <w:tcW w:w="1155" w:type="dxa"/>
            <w:shd w:val="clear" w:color="auto" w:fill="auto"/>
            <w:vAlign w:val="center"/>
          </w:tcPr>
          <w:p w14:paraId="046EE2AE" w14:textId="77777777" w:rsidR="004D1F1F" w:rsidRPr="00B67391" w:rsidRDefault="005D2F3E">
            <w:pPr>
              <w:widowControl w:val="0"/>
              <w:spacing w:line="360" w:lineRule="auto"/>
              <w:jc w:val="right"/>
              <w:rPr>
                <w:sz w:val="20"/>
                <w:szCs w:val="20"/>
              </w:rPr>
            </w:pPr>
            <w:r w:rsidRPr="00B67391">
              <w:rPr>
                <w:sz w:val="20"/>
                <w:szCs w:val="20"/>
              </w:rPr>
              <w:t>1.77</w:t>
            </w:r>
          </w:p>
        </w:tc>
        <w:tc>
          <w:tcPr>
            <w:tcW w:w="892" w:type="dxa"/>
            <w:shd w:val="clear" w:color="auto" w:fill="auto"/>
            <w:vAlign w:val="center"/>
          </w:tcPr>
          <w:p w14:paraId="2CFAD107" w14:textId="77777777" w:rsidR="004D1F1F" w:rsidRPr="00B67391" w:rsidRDefault="005D2F3E">
            <w:pPr>
              <w:widowControl w:val="0"/>
              <w:spacing w:line="360" w:lineRule="auto"/>
              <w:jc w:val="right"/>
              <w:rPr>
                <w:sz w:val="20"/>
                <w:szCs w:val="20"/>
              </w:rPr>
            </w:pPr>
            <w:r w:rsidRPr="00B67391">
              <w:rPr>
                <w:sz w:val="20"/>
                <w:szCs w:val="20"/>
              </w:rPr>
              <w:t>0.11</w:t>
            </w:r>
          </w:p>
        </w:tc>
        <w:tc>
          <w:tcPr>
            <w:tcW w:w="1500" w:type="dxa"/>
            <w:shd w:val="clear" w:color="auto" w:fill="auto"/>
            <w:vAlign w:val="center"/>
          </w:tcPr>
          <w:p w14:paraId="2D31CCA4"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700819A8" w14:textId="77777777" w:rsidTr="009000A2">
        <w:trPr>
          <w:trHeight w:val="510"/>
        </w:trPr>
        <w:tc>
          <w:tcPr>
            <w:tcW w:w="1620" w:type="dxa"/>
            <w:shd w:val="clear" w:color="auto" w:fill="auto"/>
            <w:vAlign w:val="center"/>
          </w:tcPr>
          <w:p w14:paraId="765FA4A8" w14:textId="0F58012E" w:rsidR="004D1F1F" w:rsidRPr="00B67391" w:rsidRDefault="005D2F3E">
            <w:pPr>
              <w:widowControl w:val="0"/>
              <w:spacing w:line="360" w:lineRule="auto"/>
              <w:rPr>
                <w:sz w:val="20"/>
                <w:szCs w:val="20"/>
              </w:rPr>
            </w:pPr>
            <w:r w:rsidRPr="00B67391">
              <w:rPr>
                <w:sz w:val="20"/>
                <w:szCs w:val="20"/>
              </w:rPr>
              <w:t>Entrete</w:t>
            </w:r>
            <w:r w:rsidR="003C7B93">
              <w:rPr>
                <w:sz w:val="20"/>
                <w:szCs w:val="20"/>
              </w:rPr>
              <w:t>ni</w:t>
            </w:r>
            <w:r w:rsidRPr="00B67391">
              <w:rPr>
                <w:sz w:val="20"/>
                <w:szCs w:val="20"/>
              </w:rPr>
              <w:t>miento</w:t>
            </w:r>
          </w:p>
        </w:tc>
        <w:tc>
          <w:tcPr>
            <w:tcW w:w="882" w:type="dxa"/>
            <w:shd w:val="clear" w:color="auto" w:fill="auto"/>
            <w:vAlign w:val="center"/>
          </w:tcPr>
          <w:p w14:paraId="4E3CBA44" w14:textId="77777777" w:rsidR="004D1F1F" w:rsidRPr="00B67391" w:rsidRDefault="005D2F3E">
            <w:pPr>
              <w:widowControl w:val="0"/>
              <w:spacing w:line="360" w:lineRule="auto"/>
              <w:jc w:val="right"/>
              <w:rPr>
                <w:sz w:val="20"/>
                <w:szCs w:val="20"/>
              </w:rPr>
            </w:pPr>
            <w:r w:rsidRPr="00B67391">
              <w:rPr>
                <w:sz w:val="20"/>
                <w:szCs w:val="20"/>
              </w:rPr>
              <w:t>64</w:t>
            </w:r>
          </w:p>
        </w:tc>
        <w:tc>
          <w:tcPr>
            <w:tcW w:w="1151" w:type="dxa"/>
            <w:shd w:val="clear" w:color="auto" w:fill="auto"/>
            <w:vAlign w:val="center"/>
          </w:tcPr>
          <w:p w14:paraId="0AC298A6" w14:textId="77777777" w:rsidR="004D1F1F" w:rsidRPr="00B67391" w:rsidRDefault="005D2F3E">
            <w:pPr>
              <w:widowControl w:val="0"/>
              <w:spacing w:line="360" w:lineRule="auto"/>
              <w:jc w:val="right"/>
              <w:rPr>
                <w:sz w:val="20"/>
                <w:szCs w:val="20"/>
              </w:rPr>
            </w:pPr>
            <w:r w:rsidRPr="00B67391">
              <w:rPr>
                <w:sz w:val="20"/>
                <w:szCs w:val="20"/>
              </w:rPr>
              <w:t>13</w:t>
            </w:r>
          </w:p>
        </w:tc>
        <w:tc>
          <w:tcPr>
            <w:tcW w:w="1200" w:type="dxa"/>
            <w:shd w:val="clear" w:color="auto" w:fill="auto"/>
            <w:vAlign w:val="center"/>
          </w:tcPr>
          <w:p w14:paraId="6666D8E4" w14:textId="77777777" w:rsidR="004D1F1F" w:rsidRPr="00B67391" w:rsidRDefault="005D2F3E">
            <w:pPr>
              <w:widowControl w:val="0"/>
              <w:spacing w:line="360" w:lineRule="auto"/>
              <w:jc w:val="right"/>
              <w:rPr>
                <w:sz w:val="20"/>
                <w:szCs w:val="20"/>
              </w:rPr>
            </w:pPr>
            <w:r w:rsidRPr="00B67391">
              <w:rPr>
                <w:sz w:val="20"/>
                <w:szCs w:val="20"/>
              </w:rPr>
              <w:t>-0.77</w:t>
            </w:r>
          </w:p>
        </w:tc>
        <w:tc>
          <w:tcPr>
            <w:tcW w:w="1200" w:type="dxa"/>
            <w:shd w:val="clear" w:color="auto" w:fill="auto"/>
            <w:vAlign w:val="center"/>
          </w:tcPr>
          <w:p w14:paraId="129B92B3" w14:textId="77777777" w:rsidR="004D1F1F" w:rsidRPr="00B67391" w:rsidRDefault="005D2F3E">
            <w:pPr>
              <w:widowControl w:val="0"/>
              <w:spacing w:line="360" w:lineRule="auto"/>
              <w:jc w:val="right"/>
              <w:rPr>
                <w:sz w:val="20"/>
                <w:szCs w:val="20"/>
              </w:rPr>
            </w:pPr>
            <w:r w:rsidRPr="00B67391">
              <w:rPr>
                <w:sz w:val="20"/>
                <w:szCs w:val="20"/>
              </w:rPr>
              <w:t>1</w:t>
            </w:r>
          </w:p>
        </w:tc>
        <w:tc>
          <w:tcPr>
            <w:tcW w:w="1155" w:type="dxa"/>
            <w:shd w:val="clear" w:color="auto" w:fill="auto"/>
            <w:vAlign w:val="center"/>
          </w:tcPr>
          <w:p w14:paraId="755797C5" w14:textId="77777777" w:rsidR="004D1F1F" w:rsidRPr="00B67391" w:rsidRDefault="005D2F3E">
            <w:pPr>
              <w:widowControl w:val="0"/>
              <w:spacing w:line="360" w:lineRule="auto"/>
              <w:jc w:val="right"/>
              <w:rPr>
                <w:sz w:val="20"/>
                <w:szCs w:val="20"/>
              </w:rPr>
            </w:pPr>
            <w:r w:rsidRPr="00B67391">
              <w:rPr>
                <w:sz w:val="20"/>
                <w:szCs w:val="20"/>
              </w:rPr>
              <w:t>1.77</w:t>
            </w:r>
          </w:p>
        </w:tc>
        <w:tc>
          <w:tcPr>
            <w:tcW w:w="892" w:type="dxa"/>
            <w:shd w:val="clear" w:color="auto" w:fill="auto"/>
            <w:vAlign w:val="center"/>
          </w:tcPr>
          <w:p w14:paraId="3C6649FE" w14:textId="77777777" w:rsidR="004D1F1F" w:rsidRPr="00B67391" w:rsidRDefault="005D2F3E">
            <w:pPr>
              <w:widowControl w:val="0"/>
              <w:spacing w:line="360" w:lineRule="auto"/>
              <w:jc w:val="right"/>
              <w:rPr>
                <w:sz w:val="20"/>
                <w:szCs w:val="20"/>
              </w:rPr>
            </w:pPr>
            <w:r w:rsidRPr="00B67391">
              <w:rPr>
                <w:sz w:val="20"/>
                <w:szCs w:val="20"/>
              </w:rPr>
              <w:t>-0.11</w:t>
            </w:r>
          </w:p>
        </w:tc>
        <w:tc>
          <w:tcPr>
            <w:tcW w:w="1500" w:type="dxa"/>
            <w:shd w:val="clear" w:color="auto" w:fill="auto"/>
            <w:vAlign w:val="center"/>
          </w:tcPr>
          <w:p w14:paraId="3B315EA1" w14:textId="77777777" w:rsidR="004D1F1F" w:rsidRPr="00B67391" w:rsidRDefault="005D2F3E">
            <w:pPr>
              <w:widowControl w:val="0"/>
              <w:spacing w:line="360" w:lineRule="auto"/>
              <w:rPr>
                <w:sz w:val="20"/>
                <w:szCs w:val="20"/>
              </w:rPr>
            </w:pPr>
            <w:r w:rsidRPr="00B67391">
              <w:rPr>
                <w:sz w:val="20"/>
                <w:szCs w:val="20"/>
              </w:rPr>
              <w:t xml:space="preserve">Liberal </w:t>
            </w:r>
          </w:p>
        </w:tc>
      </w:tr>
      <w:tr w:rsidR="004D1F1F" w:rsidRPr="00B67391" w14:paraId="322EB074" w14:textId="77777777" w:rsidTr="009000A2">
        <w:trPr>
          <w:trHeight w:val="315"/>
        </w:trPr>
        <w:tc>
          <w:tcPr>
            <w:tcW w:w="1620" w:type="dxa"/>
            <w:shd w:val="clear" w:color="auto" w:fill="auto"/>
            <w:vAlign w:val="center"/>
          </w:tcPr>
          <w:p w14:paraId="01CD33B4" w14:textId="77777777" w:rsidR="004D1F1F" w:rsidRPr="00B67391" w:rsidRDefault="005D2F3E">
            <w:pPr>
              <w:widowControl w:val="0"/>
              <w:spacing w:line="360" w:lineRule="auto"/>
              <w:rPr>
                <w:sz w:val="20"/>
                <w:szCs w:val="20"/>
              </w:rPr>
            </w:pPr>
            <w:r w:rsidRPr="00B67391">
              <w:rPr>
                <w:sz w:val="20"/>
                <w:szCs w:val="20"/>
              </w:rPr>
              <w:t xml:space="preserve">Política </w:t>
            </w:r>
          </w:p>
        </w:tc>
        <w:tc>
          <w:tcPr>
            <w:tcW w:w="882" w:type="dxa"/>
            <w:shd w:val="clear" w:color="auto" w:fill="auto"/>
            <w:vAlign w:val="center"/>
          </w:tcPr>
          <w:p w14:paraId="384522A2" w14:textId="77777777" w:rsidR="004D1F1F" w:rsidRPr="00B67391" w:rsidRDefault="005D2F3E">
            <w:pPr>
              <w:widowControl w:val="0"/>
              <w:spacing w:line="360" w:lineRule="auto"/>
              <w:jc w:val="right"/>
              <w:rPr>
                <w:sz w:val="20"/>
                <w:szCs w:val="20"/>
              </w:rPr>
            </w:pPr>
            <w:r w:rsidRPr="00B67391">
              <w:rPr>
                <w:sz w:val="20"/>
                <w:szCs w:val="20"/>
              </w:rPr>
              <w:t>63</w:t>
            </w:r>
          </w:p>
        </w:tc>
        <w:tc>
          <w:tcPr>
            <w:tcW w:w="1151" w:type="dxa"/>
            <w:shd w:val="clear" w:color="auto" w:fill="auto"/>
            <w:vAlign w:val="center"/>
          </w:tcPr>
          <w:p w14:paraId="4F4E7B11" w14:textId="77777777" w:rsidR="004D1F1F" w:rsidRPr="00B67391" w:rsidRDefault="005D2F3E">
            <w:pPr>
              <w:widowControl w:val="0"/>
              <w:spacing w:line="360" w:lineRule="auto"/>
              <w:jc w:val="right"/>
              <w:rPr>
                <w:sz w:val="20"/>
                <w:szCs w:val="20"/>
              </w:rPr>
            </w:pPr>
            <w:r w:rsidRPr="00B67391">
              <w:rPr>
                <w:sz w:val="20"/>
                <w:szCs w:val="20"/>
              </w:rPr>
              <w:t>18</w:t>
            </w:r>
          </w:p>
        </w:tc>
        <w:tc>
          <w:tcPr>
            <w:tcW w:w="1200" w:type="dxa"/>
            <w:shd w:val="clear" w:color="auto" w:fill="auto"/>
            <w:vAlign w:val="center"/>
          </w:tcPr>
          <w:p w14:paraId="10D42055" w14:textId="77777777" w:rsidR="004D1F1F" w:rsidRPr="00B67391" w:rsidRDefault="005D2F3E">
            <w:pPr>
              <w:widowControl w:val="0"/>
              <w:spacing w:line="360" w:lineRule="auto"/>
              <w:jc w:val="right"/>
              <w:rPr>
                <w:sz w:val="20"/>
                <w:szCs w:val="20"/>
              </w:rPr>
            </w:pPr>
            <w:r w:rsidRPr="00B67391">
              <w:rPr>
                <w:sz w:val="20"/>
                <w:szCs w:val="20"/>
              </w:rPr>
              <w:t>-0.73</w:t>
            </w:r>
          </w:p>
        </w:tc>
        <w:tc>
          <w:tcPr>
            <w:tcW w:w="1200" w:type="dxa"/>
            <w:shd w:val="clear" w:color="auto" w:fill="auto"/>
            <w:vAlign w:val="center"/>
          </w:tcPr>
          <w:p w14:paraId="34E91899" w14:textId="77777777" w:rsidR="004D1F1F" w:rsidRPr="00B67391" w:rsidRDefault="005D2F3E">
            <w:pPr>
              <w:widowControl w:val="0"/>
              <w:spacing w:line="360" w:lineRule="auto"/>
              <w:jc w:val="right"/>
              <w:rPr>
                <w:sz w:val="20"/>
                <w:szCs w:val="20"/>
              </w:rPr>
            </w:pPr>
            <w:r w:rsidRPr="00B67391">
              <w:rPr>
                <w:sz w:val="20"/>
                <w:szCs w:val="20"/>
              </w:rPr>
              <w:t>0.77</w:t>
            </w:r>
          </w:p>
        </w:tc>
        <w:tc>
          <w:tcPr>
            <w:tcW w:w="1155" w:type="dxa"/>
            <w:shd w:val="clear" w:color="auto" w:fill="auto"/>
            <w:vAlign w:val="center"/>
          </w:tcPr>
          <w:p w14:paraId="6D617681" w14:textId="77777777" w:rsidR="004D1F1F" w:rsidRPr="00B67391" w:rsidRDefault="005D2F3E">
            <w:pPr>
              <w:widowControl w:val="0"/>
              <w:spacing w:line="360" w:lineRule="auto"/>
              <w:jc w:val="right"/>
              <w:rPr>
                <w:sz w:val="20"/>
                <w:szCs w:val="20"/>
              </w:rPr>
            </w:pPr>
            <w:r w:rsidRPr="00B67391">
              <w:rPr>
                <w:sz w:val="20"/>
                <w:szCs w:val="20"/>
              </w:rPr>
              <w:t>1.5</w:t>
            </w:r>
          </w:p>
        </w:tc>
        <w:tc>
          <w:tcPr>
            <w:tcW w:w="892" w:type="dxa"/>
            <w:shd w:val="clear" w:color="auto" w:fill="auto"/>
            <w:vAlign w:val="center"/>
          </w:tcPr>
          <w:p w14:paraId="4F0C134C" w14:textId="77777777" w:rsidR="004D1F1F" w:rsidRPr="00B67391" w:rsidRDefault="005D2F3E">
            <w:pPr>
              <w:widowControl w:val="0"/>
              <w:spacing w:line="360" w:lineRule="auto"/>
              <w:jc w:val="right"/>
              <w:rPr>
                <w:sz w:val="20"/>
                <w:szCs w:val="20"/>
              </w:rPr>
            </w:pPr>
            <w:r w:rsidRPr="00B67391">
              <w:rPr>
                <w:sz w:val="20"/>
                <w:szCs w:val="20"/>
              </w:rPr>
              <w:t>-0.02</w:t>
            </w:r>
          </w:p>
        </w:tc>
        <w:tc>
          <w:tcPr>
            <w:tcW w:w="1500" w:type="dxa"/>
            <w:shd w:val="clear" w:color="auto" w:fill="auto"/>
            <w:vAlign w:val="center"/>
          </w:tcPr>
          <w:p w14:paraId="1D4D1BC2" w14:textId="77777777" w:rsidR="004D1F1F" w:rsidRPr="00B67391" w:rsidRDefault="005D2F3E">
            <w:pPr>
              <w:widowControl w:val="0"/>
              <w:spacing w:line="360" w:lineRule="auto"/>
              <w:rPr>
                <w:sz w:val="20"/>
                <w:szCs w:val="20"/>
              </w:rPr>
            </w:pPr>
            <w:r w:rsidRPr="00B67391">
              <w:rPr>
                <w:sz w:val="20"/>
                <w:szCs w:val="20"/>
              </w:rPr>
              <w:t>Liberal</w:t>
            </w:r>
          </w:p>
        </w:tc>
      </w:tr>
      <w:tr w:rsidR="004D1F1F" w:rsidRPr="00B67391" w14:paraId="1D5D7254" w14:textId="77777777" w:rsidTr="009000A2">
        <w:trPr>
          <w:trHeight w:val="315"/>
        </w:trPr>
        <w:tc>
          <w:tcPr>
            <w:tcW w:w="9600" w:type="dxa"/>
            <w:gridSpan w:val="8"/>
            <w:tcBorders>
              <w:top w:val="single" w:sz="8" w:space="0" w:color="000000"/>
              <w:bottom w:val="single" w:sz="8" w:space="0" w:color="000000"/>
            </w:tcBorders>
            <w:shd w:val="clear" w:color="auto" w:fill="auto"/>
            <w:vAlign w:val="center"/>
          </w:tcPr>
          <w:p w14:paraId="443416DA" w14:textId="77777777" w:rsidR="004D1F1F" w:rsidRPr="00B67391" w:rsidRDefault="005D2F3E">
            <w:pPr>
              <w:widowControl w:val="0"/>
              <w:spacing w:line="360" w:lineRule="auto"/>
              <w:jc w:val="center"/>
              <w:rPr>
                <w:sz w:val="20"/>
                <w:szCs w:val="20"/>
              </w:rPr>
            </w:pPr>
            <w:r w:rsidRPr="00B67391">
              <w:rPr>
                <w:sz w:val="20"/>
                <w:szCs w:val="20"/>
              </w:rPr>
              <w:t xml:space="preserve">Experimento 2 Fase 1 </w:t>
            </w:r>
          </w:p>
        </w:tc>
      </w:tr>
      <w:tr w:rsidR="004D1F1F" w:rsidRPr="00B67391" w14:paraId="38F9C634" w14:textId="77777777" w:rsidTr="009000A2">
        <w:trPr>
          <w:trHeight w:val="300"/>
        </w:trPr>
        <w:tc>
          <w:tcPr>
            <w:tcW w:w="1620" w:type="dxa"/>
            <w:shd w:val="clear" w:color="auto" w:fill="auto"/>
            <w:vAlign w:val="center"/>
          </w:tcPr>
          <w:p w14:paraId="24F7BEC8" w14:textId="77777777" w:rsidR="004D1F1F" w:rsidRPr="00B67391" w:rsidRDefault="005D2F3E">
            <w:pPr>
              <w:widowControl w:val="0"/>
              <w:spacing w:line="360" w:lineRule="auto"/>
              <w:rPr>
                <w:sz w:val="20"/>
                <w:szCs w:val="20"/>
              </w:rPr>
            </w:pPr>
            <w:r w:rsidRPr="00B67391">
              <w:rPr>
                <w:sz w:val="20"/>
                <w:szCs w:val="20"/>
              </w:rPr>
              <w:t>Bebidas</w:t>
            </w:r>
          </w:p>
        </w:tc>
        <w:tc>
          <w:tcPr>
            <w:tcW w:w="882" w:type="dxa"/>
            <w:shd w:val="clear" w:color="auto" w:fill="auto"/>
            <w:vAlign w:val="center"/>
          </w:tcPr>
          <w:p w14:paraId="4F5ED652" w14:textId="77777777" w:rsidR="004D1F1F" w:rsidRPr="00B67391" w:rsidRDefault="005D2F3E">
            <w:pPr>
              <w:widowControl w:val="0"/>
              <w:spacing w:line="360" w:lineRule="auto"/>
              <w:jc w:val="right"/>
              <w:rPr>
                <w:sz w:val="20"/>
                <w:szCs w:val="20"/>
              </w:rPr>
            </w:pPr>
            <w:r w:rsidRPr="00B67391">
              <w:rPr>
                <w:sz w:val="20"/>
                <w:szCs w:val="20"/>
              </w:rPr>
              <w:t>233</w:t>
            </w:r>
          </w:p>
        </w:tc>
        <w:tc>
          <w:tcPr>
            <w:tcW w:w="1151" w:type="dxa"/>
            <w:shd w:val="clear" w:color="auto" w:fill="auto"/>
            <w:vAlign w:val="center"/>
          </w:tcPr>
          <w:p w14:paraId="0450F590" w14:textId="77777777" w:rsidR="004D1F1F" w:rsidRPr="00B67391" w:rsidRDefault="005D2F3E">
            <w:pPr>
              <w:widowControl w:val="0"/>
              <w:spacing w:line="360" w:lineRule="auto"/>
              <w:jc w:val="right"/>
              <w:rPr>
                <w:sz w:val="20"/>
                <w:szCs w:val="20"/>
              </w:rPr>
            </w:pPr>
            <w:r w:rsidRPr="00B67391">
              <w:rPr>
                <w:sz w:val="20"/>
                <w:szCs w:val="20"/>
              </w:rPr>
              <w:t>251</w:t>
            </w:r>
          </w:p>
        </w:tc>
        <w:tc>
          <w:tcPr>
            <w:tcW w:w="1200" w:type="dxa"/>
            <w:shd w:val="clear" w:color="auto" w:fill="auto"/>
            <w:vAlign w:val="center"/>
          </w:tcPr>
          <w:p w14:paraId="30E94CC3" w14:textId="77777777" w:rsidR="004D1F1F" w:rsidRPr="00B67391" w:rsidRDefault="005D2F3E">
            <w:pPr>
              <w:widowControl w:val="0"/>
              <w:spacing w:line="360" w:lineRule="auto"/>
              <w:jc w:val="right"/>
              <w:rPr>
                <w:sz w:val="20"/>
                <w:szCs w:val="20"/>
              </w:rPr>
            </w:pPr>
            <w:r w:rsidRPr="00B67391">
              <w:rPr>
                <w:sz w:val="20"/>
                <w:szCs w:val="20"/>
              </w:rPr>
              <w:t>-0.71</w:t>
            </w:r>
          </w:p>
        </w:tc>
        <w:tc>
          <w:tcPr>
            <w:tcW w:w="1200" w:type="dxa"/>
            <w:shd w:val="clear" w:color="auto" w:fill="auto"/>
            <w:vAlign w:val="center"/>
          </w:tcPr>
          <w:p w14:paraId="01329834" w14:textId="77777777" w:rsidR="004D1F1F" w:rsidRPr="00B67391" w:rsidRDefault="005D2F3E">
            <w:pPr>
              <w:widowControl w:val="0"/>
              <w:spacing w:line="360" w:lineRule="auto"/>
              <w:jc w:val="right"/>
              <w:rPr>
                <w:sz w:val="20"/>
                <w:szCs w:val="20"/>
              </w:rPr>
            </w:pPr>
            <w:r w:rsidRPr="00B67391">
              <w:rPr>
                <w:sz w:val="20"/>
                <w:szCs w:val="20"/>
              </w:rPr>
              <w:t>0.91</w:t>
            </w:r>
          </w:p>
        </w:tc>
        <w:tc>
          <w:tcPr>
            <w:tcW w:w="1155" w:type="dxa"/>
            <w:shd w:val="clear" w:color="auto" w:fill="auto"/>
            <w:vAlign w:val="center"/>
          </w:tcPr>
          <w:p w14:paraId="0D05C1AF" w14:textId="77777777" w:rsidR="004D1F1F" w:rsidRPr="00B67391" w:rsidRDefault="005D2F3E">
            <w:pPr>
              <w:widowControl w:val="0"/>
              <w:spacing w:line="360" w:lineRule="auto"/>
              <w:jc w:val="right"/>
              <w:rPr>
                <w:sz w:val="20"/>
                <w:szCs w:val="20"/>
              </w:rPr>
            </w:pPr>
            <w:r w:rsidRPr="00B67391">
              <w:rPr>
                <w:sz w:val="20"/>
                <w:szCs w:val="20"/>
              </w:rPr>
              <w:t>1.62</w:t>
            </w:r>
          </w:p>
        </w:tc>
        <w:tc>
          <w:tcPr>
            <w:tcW w:w="892" w:type="dxa"/>
            <w:shd w:val="clear" w:color="auto" w:fill="auto"/>
            <w:vAlign w:val="center"/>
          </w:tcPr>
          <w:p w14:paraId="30E4124B" w14:textId="77777777" w:rsidR="004D1F1F" w:rsidRPr="00B67391" w:rsidRDefault="005D2F3E">
            <w:pPr>
              <w:widowControl w:val="0"/>
              <w:spacing w:line="360" w:lineRule="auto"/>
              <w:jc w:val="right"/>
              <w:rPr>
                <w:sz w:val="20"/>
                <w:szCs w:val="20"/>
              </w:rPr>
            </w:pPr>
            <w:r w:rsidRPr="00B67391">
              <w:rPr>
                <w:sz w:val="20"/>
                <w:szCs w:val="20"/>
              </w:rPr>
              <w:t>0.1</w:t>
            </w:r>
          </w:p>
        </w:tc>
        <w:tc>
          <w:tcPr>
            <w:tcW w:w="1500" w:type="dxa"/>
            <w:shd w:val="clear" w:color="auto" w:fill="auto"/>
            <w:vAlign w:val="center"/>
          </w:tcPr>
          <w:p w14:paraId="389EA3AC"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5C453078" w14:textId="77777777" w:rsidTr="009000A2">
        <w:trPr>
          <w:trHeight w:val="300"/>
        </w:trPr>
        <w:tc>
          <w:tcPr>
            <w:tcW w:w="1620" w:type="dxa"/>
            <w:shd w:val="clear" w:color="auto" w:fill="auto"/>
            <w:vAlign w:val="center"/>
          </w:tcPr>
          <w:p w14:paraId="61358A69" w14:textId="77777777" w:rsidR="004D1F1F" w:rsidRPr="00B67391" w:rsidRDefault="005D2F3E">
            <w:pPr>
              <w:widowControl w:val="0"/>
              <w:spacing w:line="360" w:lineRule="auto"/>
              <w:rPr>
                <w:sz w:val="20"/>
                <w:szCs w:val="20"/>
              </w:rPr>
            </w:pPr>
            <w:r w:rsidRPr="00B67391">
              <w:rPr>
                <w:sz w:val="20"/>
                <w:szCs w:val="20"/>
              </w:rPr>
              <w:t>Deportes</w:t>
            </w:r>
          </w:p>
        </w:tc>
        <w:tc>
          <w:tcPr>
            <w:tcW w:w="882" w:type="dxa"/>
            <w:shd w:val="clear" w:color="auto" w:fill="auto"/>
            <w:vAlign w:val="center"/>
          </w:tcPr>
          <w:p w14:paraId="5E0BCFF6" w14:textId="77777777" w:rsidR="004D1F1F" w:rsidRPr="00B67391" w:rsidRDefault="005D2F3E">
            <w:pPr>
              <w:widowControl w:val="0"/>
              <w:spacing w:line="360" w:lineRule="auto"/>
              <w:jc w:val="right"/>
              <w:rPr>
                <w:sz w:val="20"/>
                <w:szCs w:val="20"/>
              </w:rPr>
            </w:pPr>
            <w:r w:rsidRPr="00B67391">
              <w:rPr>
                <w:sz w:val="20"/>
                <w:szCs w:val="20"/>
              </w:rPr>
              <w:t>212</w:t>
            </w:r>
          </w:p>
        </w:tc>
        <w:tc>
          <w:tcPr>
            <w:tcW w:w="1151" w:type="dxa"/>
            <w:shd w:val="clear" w:color="auto" w:fill="auto"/>
            <w:vAlign w:val="center"/>
          </w:tcPr>
          <w:p w14:paraId="0635E6D7" w14:textId="77777777" w:rsidR="004D1F1F" w:rsidRPr="00B67391" w:rsidRDefault="005D2F3E">
            <w:pPr>
              <w:widowControl w:val="0"/>
              <w:spacing w:line="360" w:lineRule="auto"/>
              <w:jc w:val="right"/>
              <w:rPr>
                <w:sz w:val="20"/>
                <w:szCs w:val="20"/>
              </w:rPr>
            </w:pPr>
            <w:r w:rsidRPr="00B67391">
              <w:rPr>
                <w:sz w:val="20"/>
                <w:szCs w:val="20"/>
              </w:rPr>
              <w:t>69</w:t>
            </w:r>
          </w:p>
        </w:tc>
        <w:tc>
          <w:tcPr>
            <w:tcW w:w="1200" w:type="dxa"/>
            <w:shd w:val="clear" w:color="auto" w:fill="auto"/>
            <w:vAlign w:val="center"/>
          </w:tcPr>
          <w:p w14:paraId="5CE56ABE" w14:textId="77777777" w:rsidR="004D1F1F" w:rsidRPr="00B67391" w:rsidRDefault="005D2F3E">
            <w:pPr>
              <w:widowControl w:val="0"/>
              <w:spacing w:line="360" w:lineRule="auto"/>
              <w:jc w:val="right"/>
              <w:rPr>
                <w:sz w:val="20"/>
                <w:szCs w:val="20"/>
              </w:rPr>
            </w:pPr>
            <w:r w:rsidRPr="00B67391">
              <w:rPr>
                <w:sz w:val="20"/>
                <w:szCs w:val="20"/>
              </w:rPr>
              <w:t>-0.5</w:t>
            </w:r>
          </w:p>
        </w:tc>
        <w:tc>
          <w:tcPr>
            <w:tcW w:w="1200" w:type="dxa"/>
            <w:shd w:val="clear" w:color="auto" w:fill="auto"/>
            <w:vAlign w:val="center"/>
          </w:tcPr>
          <w:p w14:paraId="683CF468" w14:textId="77777777" w:rsidR="004D1F1F" w:rsidRPr="00B67391" w:rsidRDefault="005D2F3E">
            <w:pPr>
              <w:widowControl w:val="0"/>
              <w:spacing w:line="360" w:lineRule="auto"/>
              <w:jc w:val="right"/>
              <w:rPr>
                <w:sz w:val="20"/>
                <w:szCs w:val="20"/>
              </w:rPr>
            </w:pPr>
            <w:r w:rsidRPr="00B67391">
              <w:rPr>
                <w:sz w:val="20"/>
                <w:szCs w:val="20"/>
              </w:rPr>
              <w:t>0.75</w:t>
            </w:r>
          </w:p>
        </w:tc>
        <w:tc>
          <w:tcPr>
            <w:tcW w:w="1155" w:type="dxa"/>
            <w:shd w:val="clear" w:color="auto" w:fill="auto"/>
            <w:vAlign w:val="center"/>
          </w:tcPr>
          <w:p w14:paraId="05791D84" w14:textId="77777777" w:rsidR="004D1F1F" w:rsidRPr="00B67391" w:rsidRDefault="005D2F3E">
            <w:pPr>
              <w:widowControl w:val="0"/>
              <w:spacing w:line="360" w:lineRule="auto"/>
              <w:jc w:val="right"/>
              <w:rPr>
                <w:sz w:val="20"/>
                <w:szCs w:val="20"/>
              </w:rPr>
            </w:pPr>
            <w:r w:rsidRPr="00B67391">
              <w:rPr>
                <w:sz w:val="20"/>
                <w:szCs w:val="20"/>
              </w:rPr>
              <w:t>1.25</w:t>
            </w:r>
          </w:p>
        </w:tc>
        <w:tc>
          <w:tcPr>
            <w:tcW w:w="892" w:type="dxa"/>
            <w:shd w:val="clear" w:color="auto" w:fill="auto"/>
            <w:vAlign w:val="center"/>
          </w:tcPr>
          <w:p w14:paraId="126DFB5E" w14:textId="77777777" w:rsidR="004D1F1F" w:rsidRPr="00B67391" w:rsidRDefault="005D2F3E">
            <w:pPr>
              <w:widowControl w:val="0"/>
              <w:spacing w:line="360" w:lineRule="auto"/>
              <w:jc w:val="right"/>
              <w:rPr>
                <w:sz w:val="20"/>
                <w:szCs w:val="20"/>
              </w:rPr>
            </w:pPr>
            <w:r w:rsidRPr="00B67391">
              <w:rPr>
                <w:sz w:val="20"/>
                <w:szCs w:val="20"/>
              </w:rPr>
              <w:t>0.12</w:t>
            </w:r>
          </w:p>
        </w:tc>
        <w:tc>
          <w:tcPr>
            <w:tcW w:w="1500" w:type="dxa"/>
            <w:shd w:val="clear" w:color="auto" w:fill="auto"/>
            <w:vAlign w:val="center"/>
          </w:tcPr>
          <w:p w14:paraId="2050F149"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773111DB" w14:textId="77777777" w:rsidTr="009000A2">
        <w:trPr>
          <w:trHeight w:val="510"/>
        </w:trPr>
        <w:tc>
          <w:tcPr>
            <w:tcW w:w="1620" w:type="dxa"/>
            <w:shd w:val="clear" w:color="auto" w:fill="auto"/>
            <w:vAlign w:val="center"/>
          </w:tcPr>
          <w:p w14:paraId="65615936" w14:textId="4F59317B" w:rsidR="004D1F1F" w:rsidRPr="00B67391" w:rsidRDefault="005D2F3E">
            <w:pPr>
              <w:widowControl w:val="0"/>
              <w:spacing w:line="360" w:lineRule="auto"/>
              <w:rPr>
                <w:sz w:val="20"/>
                <w:szCs w:val="20"/>
              </w:rPr>
            </w:pPr>
            <w:r w:rsidRPr="00B67391">
              <w:rPr>
                <w:sz w:val="20"/>
                <w:szCs w:val="20"/>
              </w:rPr>
              <w:t>Entrete</w:t>
            </w:r>
            <w:r w:rsidR="003C7B93">
              <w:rPr>
                <w:sz w:val="20"/>
                <w:szCs w:val="20"/>
              </w:rPr>
              <w:t>ni</w:t>
            </w:r>
            <w:r w:rsidRPr="00B67391">
              <w:rPr>
                <w:sz w:val="20"/>
                <w:szCs w:val="20"/>
              </w:rPr>
              <w:t>miento</w:t>
            </w:r>
          </w:p>
        </w:tc>
        <w:tc>
          <w:tcPr>
            <w:tcW w:w="882" w:type="dxa"/>
            <w:shd w:val="clear" w:color="auto" w:fill="auto"/>
            <w:vAlign w:val="center"/>
          </w:tcPr>
          <w:p w14:paraId="62A862DA" w14:textId="77777777" w:rsidR="004D1F1F" w:rsidRPr="00B67391" w:rsidRDefault="005D2F3E">
            <w:pPr>
              <w:widowControl w:val="0"/>
              <w:spacing w:line="360" w:lineRule="auto"/>
              <w:jc w:val="right"/>
              <w:rPr>
                <w:sz w:val="20"/>
                <w:szCs w:val="20"/>
              </w:rPr>
            </w:pPr>
            <w:r w:rsidRPr="00B67391">
              <w:rPr>
                <w:sz w:val="20"/>
                <w:szCs w:val="20"/>
              </w:rPr>
              <w:t>264</w:t>
            </w:r>
          </w:p>
        </w:tc>
        <w:tc>
          <w:tcPr>
            <w:tcW w:w="1151" w:type="dxa"/>
            <w:shd w:val="clear" w:color="auto" w:fill="auto"/>
            <w:vAlign w:val="center"/>
          </w:tcPr>
          <w:p w14:paraId="70E53729" w14:textId="77777777" w:rsidR="004D1F1F" w:rsidRPr="00B67391" w:rsidRDefault="005D2F3E">
            <w:pPr>
              <w:widowControl w:val="0"/>
              <w:spacing w:line="360" w:lineRule="auto"/>
              <w:jc w:val="right"/>
              <w:rPr>
                <w:sz w:val="20"/>
                <w:szCs w:val="20"/>
              </w:rPr>
            </w:pPr>
            <w:r w:rsidRPr="00B67391">
              <w:rPr>
                <w:sz w:val="20"/>
                <w:szCs w:val="20"/>
              </w:rPr>
              <w:t>60</w:t>
            </w:r>
          </w:p>
        </w:tc>
        <w:tc>
          <w:tcPr>
            <w:tcW w:w="1200" w:type="dxa"/>
            <w:shd w:val="clear" w:color="auto" w:fill="auto"/>
            <w:vAlign w:val="center"/>
          </w:tcPr>
          <w:p w14:paraId="2482044D" w14:textId="77777777" w:rsidR="004D1F1F" w:rsidRPr="00B67391" w:rsidRDefault="005D2F3E">
            <w:pPr>
              <w:widowControl w:val="0"/>
              <w:spacing w:line="360" w:lineRule="auto"/>
              <w:jc w:val="right"/>
              <w:rPr>
                <w:sz w:val="20"/>
                <w:szCs w:val="20"/>
              </w:rPr>
            </w:pPr>
            <w:r w:rsidRPr="00B67391">
              <w:rPr>
                <w:sz w:val="20"/>
                <w:szCs w:val="20"/>
              </w:rPr>
              <w:t>-1.09</w:t>
            </w:r>
          </w:p>
        </w:tc>
        <w:tc>
          <w:tcPr>
            <w:tcW w:w="1200" w:type="dxa"/>
            <w:shd w:val="clear" w:color="auto" w:fill="auto"/>
            <w:vAlign w:val="center"/>
          </w:tcPr>
          <w:p w14:paraId="2AEBC0BC" w14:textId="77777777" w:rsidR="004D1F1F" w:rsidRPr="00B67391" w:rsidRDefault="005D2F3E">
            <w:pPr>
              <w:widowControl w:val="0"/>
              <w:spacing w:line="360" w:lineRule="auto"/>
              <w:jc w:val="right"/>
              <w:rPr>
                <w:sz w:val="20"/>
                <w:szCs w:val="20"/>
              </w:rPr>
            </w:pPr>
            <w:r w:rsidRPr="00B67391">
              <w:rPr>
                <w:sz w:val="20"/>
                <w:szCs w:val="20"/>
              </w:rPr>
              <w:t>0.85</w:t>
            </w:r>
          </w:p>
        </w:tc>
        <w:tc>
          <w:tcPr>
            <w:tcW w:w="1155" w:type="dxa"/>
            <w:shd w:val="clear" w:color="auto" w:fill="auto"/>
            <w:vAlign w:val="center"/>
          </w:tcPr>
          <w:p w14:paraId="314DC011" w14:textId="77777777" w:rsidR="004D1F1F" w:rsidRPr="00B67391" w:rsidRDefault="005D2F3E">
            <w:pPr>
              <w:widowControl w:val="0"/>
              <w:spacing w:line="360" w:lineRule="auto"/>
              <w:jc w:val="right"/>
              <w:rPr>
                <w:sz w:val="20"/>
                <w:szCs w:val="20"/>
              </w:rPr>
            </w:pPr>
            <w:r w:rsidRPr="00B67391">
              <w:rPr>
                <w:sz w:val="20"/>
                <w:szCs w:val="20"/>
              </w:rPr>
              <w:t>1.94</w:t>
            </w:r>
          </w:p>
        </w:tc>
        <w:tc>
          <w:tcPr>
            <w:tcW w:w="892" w:type="dxa"/>
            <w:shd w:val="clear" w:color="auto" w:fill="auto"/>
            <w:vAlign w:val="center"/>
          </w:tcPr>
          <w:p w14:paraId="0ECE28DE" w14:textId="77777777" w:rsidR="004D1F1F" w:rsidRPr="00B67391" w:rsidRDefault="005D2F3E">
            <w:pPr>
              <w:widowControl w:val="0"/>
              <w:spacing w:line="360" w:lineRule="auto"/>
              <w:jc w:val="right"/>
              <w:rPr>
                <w:sz w:val="20"/>
                <w:szCs w:val="20"/>
              </w:rPr>
            </w:pPr>
            <w:r w:rsidRPr="00B67391">
              <w:rPr>
                <w:sz w:val="20"/>
                <w:szCs w:val="20"/>
              </w:rPr>
              <w:t>-0.11</w:t>
            </w:r>
          </w:p>
        </w:tc>
        <w:tc>
          <w:tcPr>
            <w:tcW w:w="1500" w:type="dxa"/>
            <w:shd w:val="clear" w:color="auto" w:fill="auto"/>
            <w:vAlign w:val="center"/>
          </w:tcPr>
          <w:p w14:paraId="16027437" w14:textId="77777777" w:rsidR="004D1F1F" w:rsidRPr="00B67391" w:rsidRDefault="005D2F3E">
            <w:pPr>
              <w:widowControl w:val="0"/>
              <w:spacing w:line="360" w:lineRule="auto"/>
              <w:rPr>
                <w:sz w:val="20"/>
                <w:szCs w:val="20"/>
              </w:rPr>
            </w:pPr>
            <w:r w:rsidRPr="00B67391">
              <w:rPr>
                <w:sz w:val="20"/>
                <w:szCs w:val="20"/>
              </w:rPr>
              <w:t xml:space="preserve">Liberal </w:t>
            </w:r>
          </w:p>
        </w:tc>
      </w:tr>
      <w:tr w:rsidR="004D1F1F" w:rsidRPr="00B67391" w14:paraId="61C9B3B8" w14:textId="77777777" w:rsidTr="009000A2">
        <w:trPr>
          <w:trHeight w:val="315"/>
        </w:trPr>
        <w:tc>
          <w:tcPr>
            <w:tcW w:w="1620" w:type="dxa"/>
            <w:shd w:val="clear" w:color="auto" w:fill="auto"/>
            <w:vAlign w:val="center"/>
          </w:tcPr>
          <w:p w14:paraId="30870162" w14:textId="77777777" w:rsidR="004D1F1F" w:rsidRPr="00B67391" w:rsidRDefault="005D2F3E">
            <w:pPr>
              <w:widowControl w:val="0"/>
              <w:spacing w:line="360" w:lineRule="auto"/>
              <w:rPr>
                <w:sz w:val="20"/>
                <w:szCs w:val="20"/>
              </w:rPr>
            </w:pPr>
            <w:r w:rsidRPr="00B67391">
              <w:rPr>
                <w:sz w:val="20"/>
                <w:szCs w:val="20"/>
              </w:rPr>
              <w:t xml:space="preserve">Política </w:t>
            </w:r>
          </w:p>
        </w:tc>
        <w:tc>
          <w:tcPr>
            <w:tcW w:w="882" w:type="dxa"/>
            <w:shd w:val="clear" w:color="auto" w:fill="auto"/>
            <w:vAlign w:val="center"/>
          </w:tcPr>
          <w:p w14:paraId="464CEC23" w14:textId="77777777" w:rsidR="004D1F1F" w:rsidRPr="00B67391" w:rsidRDefault="005D2F3E">
            <w:pPr>
              <w:widowControl w:val="0"/>
              <w:spacing w:line="360" w:lineRule="auto"/>
              <w:jc w:val="right"/>
              <w:rPr>
                <w:sz w:val="20"/>
                <w:szCs w:val="20"/>
              </w:rPr>
            </w:pPr>
            <w:r w:rsidRPr="00B67391">
              <w:rPr>
                <w:sz w:val="20"/>
                <w:szCs w:val="20"/>
              </w:rPr>
              <w:t>241</w:t>
            </w:r>
          </w:p>
        </w:tc>
        <w:tc>
          <w:tcPr>
            <w:tcW w:w="1151" w:type="dxa"/>
            <w:shd w:val="clear" w:color="auto" w:fill="auto"/>
            <w:vAlign w:val="center"/>
          </w:tcPr>
          <w:p w14:paraId="100BC4E6" w14:textId="77777777" w:rsidR="004D1F1F" w:rsidRPr="00B67391" w:rsidRDefault="005D2F3E">
            <w:pPr>
              <w:widowControl w:val="0"/>
              <w:spacing w:line="360" w:lineRule="auto"/>
              <w:jc w:val="right"/>
              <w:rPr>
                <w:sz w:val="20"/>
                <w:szCs w:val="20"/>
              </w:rPr>
            </w:pPr>
            <w:r w:rsidRPr="00B67391">
              <w:rPr>
                <w:sz w:val="20"/>
                <w:szCs w:val="20"/>
              </w:rPr>
              <w:t>77</w:t>
            </w:r>
          </w:p>
        </w:tc>
        <w:tc>
          <w:tcPr>
            <w:tcW w:w="1200" w:type="dxa"/>
            <w:shd w:val="clear" w:color="auto" w:fill="auto"/>
            <w:vAlign w:val="center"/>
          </w:tcPr>
          <w:p w14:paraId="2E8D584A" w14:textId="77777777" w:rsidR="004D1F1F" w:rsidRPr="00B67391" w:rsidRDefault="005D2F3E">
            <w:pPr>
              <w:widowControl w:val="0"/>
              <w:spacing w:line="360" w:lineRule="auto"/>
              <w:jc w:val="right"/>
              <w:rPr>
                <w:sz w:val="20"/>
                <w:szCs w:val="20"/>
              </w:rPr>
            </w:pPr>
            <w:r w:rsidRPr="00B67391">
              <w:rPr>
                <w:sz w:val="20"/>
                <w:szCs w:val="20"/>
              </w:rPr>
              <w:t>-0.79</w:t>
            </w:r>
          </w:p>
        </w:tc>
        <w:tc>
          <w:tcPr>
            <w:tcW w:w="1200" w:type="dxa"/>
            <w:shd w:val="clear" w:color="auto" w:fill="auto"/>
            <w:vAlign w:val="center"/>
          </w:tcPr>
          <w:p w14:paraId="7F80D337" w14:textId="77777777" w:rsidR="004D1F1F" w:rsidRPr="00B67391" w:rsidRDefault="005D2F3E">
            <w:pPr>
              <w:widowControl w:val="0"/>
              <w:spacing w:line="360" w:lineRule="auto"/>
              <w:jc w:val="right"/>
              <w:rPr>
                <w:sz w:val="20"/>
                <w:szCs w:val="20"/>
              </w:rPr>
            </w:pPr>
            <w:r w:rsidRPr="00B67391">
              <w:rPr>
                <w:sz w:val="20"/>
                <w:szCs w:val="20"/>
              </w:rPr>
              <w:t>0.66</w:t>
            </w:r>
          </w:p>
        </w:tc>
        <w:tc>
          <w:tcPr>
            <w:tcW w:w="1155" w:type="dxa"/>
            <w:shd w:val="clear" w:color="auto" w:fill="auto"/>
            <w:vAlign w:val="center"/>
          </w:tcPr>
          <w:p w14:paraId="0C33D800" w14:textId="77777777" w:rsidR="004D1F1F" w:rsidRPr="00B67391" w:rsidRDefault="005D2F3E">
            <w:pPr>
              <w:widowControl w:val="0"/>
              <w:spacing w:line="360" w:lineRule="auto"/>
              <w:jc w:val="right"/>
              <w:rPr>
                <w:sz w:val="20"/>
                <w:szCs w:val="20"/>
              </w:rPr>
            </w:pPr>
            <w:r w:rsidRPr="00B67391">
              <w:rPr>
                <w:sz w:val="20"/>
                <w:szCs w:val="20"/>
              </w:rPr>
              <w:t>1.46</w:t>
            </w:r>
          </w:p>
        </w:tc>
        <w:tc>
          <w:tcPr>
            <w:tcW w:w="892" w:type="dxa"/>
            <w:shd w:val="clear" w:color="auto" w:fill="auto"/>
            <w:vAlign w:val="center"/>
          </w:tcPr>
          <w:p w14:paraId="3BF22495" w14:textId="77777777" w:rsidR="004D1F1F" w:rsidRPr="00B67391" w:rsidRDefault="005D2F3E">
            <w:pPr>
              <w:widowControl w:val="0"/>
              <w:spacing w:line="360" w:lineRule="auto"/>
              <w:jc w:val="right"/>
              <w:rPr>
                <w:sz w:val="20"/>
                <w:szCs w:val="20"/>
              </w:rPr>
            </w:pPr>
            <w:r w:rsidRPr="00B67391">
              <w:rPr>
                <w:sz w:val="20"/>
                <w:szCs w:val="20"/>
              </w:rPr>
              <w:t>-0.06</w:t>
            </w:r>
          </w:p>
        </w:tc>
        <w:tc>
          <w:tcPr>
            <w:tcW w:w="1500" w:type="dxa"/>
            <w:shd w:val="clear" w:color="auto" w:fill="auto"/>
            <w:vAlign w:val="center"/>
          </w:tcPr>
          <w:p w14:paraId="537244E4" w14:textId="77777777" w:rsidR="004D1F1F" w:rsidRPr="00B67391" w:rsidRDefault="005D2F3E">
            <w:pPr>
              <w:widowControl w:val="0"/>
              <w:spacing w:line="360" w:lineRule="auto"/>
              <w:rPr>
                <w:sz w:val="20"/>
                <w:szCs w:val="20"/>
              </w:rPr>
            </w:pPr>
            <w:r w:rsidRPr="00B67391">
              <w:rPr>
                <w:sz w:val="20"/>
                <w:szCs w:val="20"/>
              </w:rPr>
              <w:t xml:space="preserve">Liberal </w:t>
            </w:r>
          </w:p>
        </w:tc>
      </w:tr>
      <w:tr w:rsidR="004D1F1F" w:rsidRPr="00B67391" w14:paraId="3AFA7D5A" w14:textId="77777777" w:rsidTr="009000A2">
        <w:trPr>
          <w:trHeight w:val="315"/>
        </w:trPr>
        <w:tc>
          <w:tcPr>
            <w:tcW w:w="9600" w:type="dxa"/>
            <w:gridSpan w:val="8"/>
            <w:tcBorders>
              <w:top w:val="single" w:sz="8" w:space="0" w:color="000000"/>
              <w:bottom w:val="single" w:sz="8" w:space="0" w:color="000000"/>
            </w:tcBorders>
            <w:shd w:val="clear" w:color="auto" w:fill="auto"/>
            <w:vAlign w:val="center"/>
          </w:tcPr>
          <w:p w14:paraId="12009255" w14:textId="77777777" w:rsidR="004D1F1F" w:rsidRPr="00B67391" w:rsidRDefault="005D2F3E">
            <w:pPr>
              <w:widowControl w:val="0"/>
              <w:spacing w:line="360" w:lineRule="auto"/>
              <w:jc w:val="center"/>
              <w:rPr>
                <w:sz w:val="20"/>
                <w:szCs w:val="20"/>
              </w:rPr>
            </w:pPr>
            <w:r w:rsidRPr="00B67391">
              <w:rPr>
                <w:sz w:val="20"/>
                <w:szCs w:val="20"/>
              </w:rPr>
              <w:t>Experimento  2 Fase 2</w:t>
            </w:r>
          </w:p>
        </w:tc>
      </w:tr>
      <w:tr w:rsidR="004D1F1F" w:rsidRPr="00B67391" w14:paraId="04D97805" w14:textId="77777777" w:rsidTr="009000A2">
        <w:trPr>
          <w:trHeight w:val="300"/>
        </w:trPr>
        <w:tc>
          <w:tcPr>
            <w:tcW w:w="1620" w:type="dxa"/>
            <w:shd w:val="clear" w:color="auto" w:fill="auto"/>
            <w:vAlign w:val="center"/>
          </w:tcPr>
          <w:p w14:paraId="36A7C18F" w14:textId="77777777" w:rsidR="004D1F1F" w:rsidRPr="00B67391" w:rsidRDefault="005D2F3E">
            <w:pPr>
              <w:widowControl w:val="0"/>
              <w:spacing w:line="360" w:lineRule="auto"/>
              <w:rPr>
                <w:sz w:val="20"/>
                <w:szCs w:val="20"/>
              </w:rPr>
            </w:pPr>
            <w:r w:rsidRPr="00B67391">
              <w:rPr>
                <w:sz w:val="20"/>
                <w:szCs w:val="20"/>
              </w:rPr>
              <w:t>Bebidas</w:t>
            </w:r>
          </w:p>
        </w:tc>
        <w:tc>
          <w:tcPr>
            <w:tcW w:w="882" w:type="dxa"/>
            <w:shd w:val="clear" w:color="auto" w:fill="auto"/>
            <w:vAlign w:val="center"/>
          </w:tcPr>
          <w:p w14:paraId="5CB958F3" w14:textId="77777777" w:rsidR="004D1F1F" w:rsidRPr="00B67391" w:rsidRDefault="005D2F3E">
            <w:pPr>
              <w:widowControl w:val="0"/>
              <w:spacing w:line="360" w:lineRule="auto"/>
              <w:jc w:val="right"/>
              <w:rPr>
                <w:sz w:val="20"/>
                <w:szCs w:val="20"/>
              </w:rPr>
            </w:pPr>
            <w:r w:rsidRPr="00B67391">
              <w:rPr>
                <w:sz w:val="20"/>
                <w:szCs w:val="20"/>
              </w:rPr>
              <w:t>62</w:t>
            </w:r>
          </w:p>
        </w:tc>
        <w:tc>
          <w:tcPr>
            <w:tcW w:w="1151" w:type="dxa"/>
            <w:shd w:val="clear" w:color="auto" w:fill="auto"/>
            <w:vAlign w:val="center"/>
          </w:tcPr>
          <w:p w14:paraId="4D963F7D" w14:textId="77777777" w:rsidR="004D1F1F" w:rsidRPr="00B67391" w:rsidRDefault="005D2F3E">
            <w:pPr>
              <w:widowControl w:val="0"/>
              <w:spacing w:line="360" w:lineRule="auto"/>
              <w:jc w:val="right"/>
              <w:rPr>
                <w:sz w:val="20"/>
                <w:szCs w:val="20"/>
              </w:rPr>
            </w:pPr>
            <w:r w:rsidRPr="00B67391">
              <w:rPr>
                <w:sz w:val="20"/>
                <w:szCs w:val="20"/>
              </w:rPr>
              <w:t>38</w:t>
            </w:r>
          </w:p>
        </w:tc>
        <w:tc>
          <w:tcPr>
            <w:tcW w:w="1200" w:type="dxa"/>
            <w:shd w:val="clear" w:color="auto" w:fill="auto"/>
            <w:vAlign w:val="center"/>
          </w:tcPr>
          <w:p w14:paraId="180E76C1" w14:textId="77777777" w:rsidR="004D1F1F" w:rsidRPr="00B67391" w:rsidRDefault="005D2F3E">
            <w:pPr>
              <w:widowControl w:val="0"/>
              <w:spacing w:line="360" w:lineRule="auto"/>
              <w:jc w:val="right"/>
              <w:rPr>
                <w:sz w:val="20"/>
                <w:szCs w:val="20"/>
              </w:rPr>
            </w:pPr>
            <w:r w:rsidRPr="00B67391">
              <w:rPr>
                <w:sz w:val="20"/>
                <w:szCs w:val="20"/>
              </w:rPr>
              <w:t>-0.27</w:t>
            </w:r>
          </w:p>
        </w:tc>
        <w:tc>
          <w:tcPr>
            <w:tcW w:w="1200" w:type="dxa"/>
            <w:shd w:val="clear" w:color="auto" w:fill="auto"/>
            <w:vAlign w:val="center"/>
          </w:tcPr>
          <w:p w14:paraId="7DEE8381" w14:textId="77777777" w:rsidR="004D1F1F" w:rsidRPr="00B67391" w:rsidRDefault="005D2F3E">
            <w:pPr>
              <w:widowControl w:val="0"/>
              <w:spacing w:line="360" w:lineRule="auto"/>
              <w:jc w:val="right"/>
              <w:rPr>
                <w:sz w:val="20"/>
                <w:szCs w:val="20"/>
              </w:rPr>
            </w:pPr>
            <w:r w:rsidRPr="00B67391">
              <w:rPr>
                <w:sz w:val="20"/>
                <w:szCs w:val="20"/>
              </w:rPr>
              <w:t>0.32</w:t>
            </w:r>
          </w:p>
        </w:tc>
        <w:tc>
          <w:tcPr>
            <w:tcW w:w="1155" w:type="dxa"/>
            <w:shd w:val="clear" w:color="auto" w:fill="auto"/>
            <w:vAlign w:val="center"/>
          </w:tcPr>
          <w:p w14:paraId="4237F150" w14:textId="77777777" w:rsidR="004D1F1F" w:rsidRPr="00B67391" w:rsidRDefault="005D2F3E">
            <w:pPr>
              <w:widowControl w:val="0"/>
              <w:spacing w:line="360" w:lineRule="auto"/>
              <w:jc w:val="right"/>
              <w:rPr>
                <w:sz w:val="20"/>
                <w:szCs w:val="20"/>
              </w:rPr>
            </w:pPr>
            <w:r w:rsidRPr="00B67391">
              <w:rPr>
                <w:sz w:val="20"/>
                <w:szCs w:val="20"/>
              </w:rPr>
              <w:t>0.59</w:t>
            </w:r>
          </w:p>
        </w:tc>
        <w:tc>
          <w:tcPr>
            <w:tcW w:w="892" w:type="dxa"/>
            <w:shd w:val="clear" w:color="auto" w:fill="auto"/>
            <w:vAlign w:val="center"/>
          </w:tcPr>
          <w:p w14:paraId="773150DE" w14:textId="77777777" w:rsidR="004D1F1F" w:rsidRPr="00B67391" w:rsidRDefault="005D2F3E">
            <w:pPr>
              <w:widowControl w:val="0"/>
              <w:spacing w:line="360" w:lineRule="auto"/>
              <w:jc w:val="right"/>
              <w:rPr>
                <w:sz w:val="20"/>
                <w:szCs w:val="20"/>
              </w:rPr>
            </w:pPr>
            <w:r w:rsidRPr="00B67391">
              <w:rPr>
                <w:sz w:val="20"/>
                <w:szCs w:val="20"/>
              </w:rPr>
              <w:t>-0.02</w:t>
            </w:r>
          </w:p>
        </w:tc>
        <w:tc>
          <w:tcPr>
            <w:tcW w:w="1500" w:type="dxa"/>
            <w:shd w:val="clear" w:color="auto" w:fill="auto"/>
            <w:vAlign w:val="center"/>
          </w:tcPr>
          <w:p w14:paraId="39F84770" w14:textId="77777777" w:rsidR="004D1F1F" w:rsidRPr="00B67391" w:rsidRDefault="005D2F3E">
            <w:pPr>
              <w:widowControl w:val="0"/>
              <w:spacing w:line="360" w:lineRule="auto"/>
              <w:rPr>
                <w:sz w:val="20"/>
                <w:szCs w:val="20"/>
              </w:rPr>
            </w:pPr>
            <w:r w:rsidRPr="00B67391">
              <w:rPr>
                <w:sz w:val="20"/>
                <w:szCs w:val="20"/>
              </w:rPr>
              <w:t xml:space="preserve">Liberal </w:t>
            </w:r>
          </w:p>
        </w:tc>
      </w:tr>
      <w:tr w:rsidR="004D1F1F" w:rsidRPr="00B67391" w14:paraId="2A91CA27" w14:textId="77777777" w:rsidTr="009000A2">
        <w:trPr>
          <w:trHeight w:val="300"/>
        </w:trPr>
        <w:tc>
          <w:tcPr>
            <w:tcW w:w="1620" w:type="dxa"/>
            <w:shd w:val="clear" w:color="auto" w:fill="auto"/>
            <w:vAlign w:val="center"/>
          </w:tcPr>
          <w:p w14:paraId="25DE139C" w14:textId="77777777" w:rsidR="004D1F1F" w:rsidRPr="00B67391" w:rsidRDefault="005D2F3E">
            <w:pPr>
              <w:widowControl w:val="0"/>
              <w:spacing w:line="360" w:lineRule="auto"/>
              <w:rPr>
                <w:sz w:val="20"/>
                <w:szCs w:val="20"/>
              </w:rPr>
            </w:pPr>
            <w:r w:rsidRPr="00B67391">
              <w:rPr>
                <w:sz w:val="20"/>
                <w:szCs w:val="20"/>
              </w:rPr>
              <w:t>Deportes</w:t>
            </w:r>
          </w:p>
        </w:tc>
        <w:tc>
          <w:tcPr>
            <w:tcW w:w="882" w:type="dxa"/>
            <w:shd w:val="clear" w:color="auto" w:fill="auto"/>
            <w:vAlign w:val="center"/>
          </w:tcPr>
          <w:p w14:paraId="53A31F90" w14:textId="77777777" w:rsidR="004D1F1F" w:rsidRPr="00B67391" w:rsidRDefault="005D2F3E">
            <w:pPr>
              <w:widowControl w:val="0"/>
              <w:spacing w:line="360" w:lineRule="auto"/>
              <w:jc w:val="right"/>
              <w:rPr>
                <w:sz w:val="20"/>
                <w:szCs w:val="20"/>
              </w:rPr>
            </w:pPr>
            <w:r w:rsidRPr="00B67391">
              <w:rPr>
                <w:sz w:val="20"/>
                <w:szCs w:val="20"/>
              </w:rPr>
              <w:t>74</w:t>
            </w:r>
          </w:p>
        </w:tc>
        <w:tc>
          <w:tcPr>
            <w:tcW w:w="1151" w:type="dxa"/>
            <w:shd w:val="clear" w:color="auto" w:fill="auto"/>
            <w:vAlign w:val="center"/>
          </w:tcPr>
          <w:p w14:paraId="33FEB3A0" w14:textId="77777777" w:rsidR="004D1F1F" w:rsidRPr="00B67391" w:rsidRDefault="005D2F3E">
            <w:pPr>
              <w:widowControl w:val="0"/>
              <w:spacing w:line="360" w:lineRule="auto"/>
              <w:jc w:val="right"/>
              <w:rPr>
                <w:sz w:val="20"/>
                <w:szCs w:val="20"/>
              </w:rPr>
            </w:pPr>
            <w:r w:rsidRPr="00B67391">
              <w:rPr>
                <w:sz w:val="20"/>
                <w:szCs w:val="20"/>
              </w:rPr>
              <w:t>38</w:t>
            </w:r>
          </w:p>
        </w:tc>
        <w:tc>
          <w:tcPr>
            <w:tcW w:w="1200" w:type="dxa"/>
            <w:shd w:val="clear" w:color="auto" w:fill="auto"/>
            <w:vAlign w:val="center"/>
          </w:tcPr>
          <w:p w14:paraId="4D3DD292" w14:textId="77777777" w:rsidR="004D1F1F" w:rsidRPr="00B67391" w:rsidRDefault="005D2F3E">
            <w:pPr>
              <w:widowControl w:val="0"/>
              <w:spacing w:line="360" w:lineRule="auto"/>
              <w:jc w:val="right"/>
              <w:rPr>
                <w:sz w:val="20"/>
                <w:szCs w:val="20"/>
              </w:rPr>
            </w:pPr>
            <w:r w:rsidRPr="00B67391">
              <w:rPr>
                <w:sz w:val="20"/>
                <w:szCs w:val="20"/>
              </w:rPr>
              <w:t>-0.59</w:t>
            </w:r>
          </w:p>
        </w:tc>
        <w:tc>
          <w:tcPr>
            <w:tcW w:w="1200" w:type="dxa"/>
            <w:shd w:val="clear" w:color="auto" w:fill="auto"/>
            <w:vAlign w:val="center"/>
          </w:tcPr>
          <w:p w14:paraId="57C415E3" w14:textId="77777777" w:rsidR="004D1F1F" w:rsidRPr="00B67391" w:rsidRDefault="005D2F3E">
            <w:pPr>
              <w:widowControl w:val="0"/>
              <w:spacing w:line="360" w:lineRule="auto"/>
              <w:jc w:val="right"/>
              <w:rPr>
                <w:sz w:val="20"/>
                <w:szCs w:val="20"/>
              </w:rPr>
            </w:pPr>
            <w:r w:rsidRPr="00B67391">
              <w:rPr>
                <w:sz w:val="20"/>
                <w:szCs w:val="20"/>
              </w:rPr>
              <w:t>0.32</w:t>
            </w:r>
          </w:p>
        </w:tc>
        <w:tc>
          <w:tcPr>
            <w:tcW w:w="1155" w:type="dxa"/>
            <w:shd w:val="clear" w:color="auto" w:fill="auto"/>
            <w:vAlign w:val="center"/>
          </w:tcPr>
          <w:p w14:paraId="1888800E" w14:textId="77777777" w:rsidR="004D1F1F" w:rsidRPr="00B67391" w:rsidRDefault="005D2F3E">
            <w:pPr>
              <w:widowControl w:val="0"/>
              <w:spacing w:line="360" w:lineRule="auto"/>
              <w:jc w:val="right"/>
              <w:rPr>
                <w:sz w:val="20"/>
                <w:szCs w:val="20"/>
              </w:rPr>
            </w:pPr>
            <w:r w:rsidRPr="00B67391">
              <w:rPr>
                <w:sz w:val="20"/>
                <w:szCs w:val="20"/>
              </w:rPr>
              <w:t>0.92</w:t>
            </w:r>
          </w:p>
        </w:tc>
        <w:tc>
          <w:tcPr>
            <w:tcW w:w="892" w:type="dxa"/>
            <w:shd w:val="clear" w:color="auto" w:fill="auto"/>
            <w:vAlign w:val="center"/>
          </w:tcPr>
          <w:p w14:paraId="47A563B7" w14:textId="77777777" w:rsidR="004D1F1F" w:rsidRPr="00B67391" w:rsidRDefault="005D2F3E">
            <w:pPr>
              <w:widowControl w:val="0"/>
              <w:spacing w:line="360" w:lineRule="auto"/>
              <w:jc w:val="right"/>
              <w:rPr>
                <w:sz w:val="20"/>
                <w:szCs w:val="20"/>
              </w:rPr>
            </w:pPr>
            <w:r w:rsidRPr="00B67391">
              <w:rPr>
                <w:sz w:val="20"/>
                <w:szCs w:val="20"/>
              </w:rPr>
              <w:t>0.13</w:t>
            </w:r>
          </w:p>
        </w:tc>
        <w:tc>
          <w:tcPr>
            <w:tcW w:w="1500" w:type="dxa"/>
            <w:shd w:val="clear" w:color="auto" w:fill="auto"/>
            <w:vAlign w:val="center"/>
          </w:tcPr>
          <w:p w14:paraId="2EEF3A06"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463B3E1B" w14:textId="77777777" w:rsidTr="009000A2">
        <w:trPr>
          <w:trHeight w:val="510"/>
        </w:trPr>
        <w:tc>
          <w:tcPr>
            <w:tcW w:w="1620" w:type="dxa"/>
            <w:shd w:val="clear" w:color="auto" w:fill="auto"/>
            <w:vAlign w:val="center"/>
          </w:tcPr>
          <w:p w14:paraId="36050912" w14:textId="253B516B" w:rsidR="004D1F1F" w:rsidRPr="00B67391" w:rsidRDefault="005D2F3E">
            <w:pPr>
              <w:widowControl w:val="0"/>
              <w:spacing w:line="360" w:lineRule="auto"/>
              <w:rPr>
                <w:sz w:val="20"/>
                <w:szCs w:val="20"/>
              </w:rPr>
            </w:pPr>
            <w:r w:rsidRPr="00B67391">
              <w:rPr>
                <w:sz w:val="20"/>
                <w:szCs w:val="20"/>
              </w:rPr>
              <w:t>Entrete</w:t>
            </w:r>
            <w:r w:rsidR="003C7B93">
              <w:rPr>
                <w:sz w:val="20"/>
                <w:szCs w:val="20"/>
              </w:rPr>
              <w:t>ni</w:t>
            </w:r>
            <w:r w:rsidRPr="00B67391">
              <w:rPr>
                <w:sz w:val="20"/>
                <w:szCs w:val="20"/>
              </w:rPr>
              <w:t>miento</w:t>
            </w:r>
          </w:p>
        </w:tc>
        <w:tc>
          <w:tcPr>
            <w:tcW w:w="882" w:type="dxa"/>
            <w:shd w:val="clear" w:color="auto" w:fill="auto"/>
            <w:vAlign w:val="center"/>
          </w:tcPr>
          <w:p w14:paraId="7A39B547" w14:textId="77777777" w:rsidR="004D1F1F" w:rsidRPr="00B67391" w:rsidRDefault="005D2F3E">
            <w:pPr>
              <w:widowControl w:val="0"/>
              <w:spacing w:line="360" w:lineRule="auto"/>
              <w:jc w:val="right"/>
              <w:rPr>
                <w:sz w:val="20"/>
                <w:szCs w:val="20"/>
              </w:rPr>
            </w:pPr>
            <w:r w:rsidRPr="00B67391">
              <w:rPr>
                <w:sz w:val="20"/>
                <w:szCs w:val="20"/>
              </w:rPr>
              <w:t>70</w:t>
            </w:r>
          </w:p>
        </w:tc>
        <w:tc>
          <w:tcPr>
            <w:tcW w:w="1151" w:type="dxa"/>
            <w:shd w:val="clear" w:color="auto" w:fill="auto"/>
            <w:vAlign w:val="center"/>
          </w:tcPr>
          <w:p w14:paraId="12EC5869" w14:textId="77777777" w:rsidR="004D1F1F" w:rsidRPr="00B67391" w:rsidRDefault="005D2F3E">
            <w:pPr>
              <w:widowControl w:val="0"/>
              <w:spacing w:line="360" w:lineRule="auto"/>
              <w:jc w:val="right"/>
              <w:rPr>
                <w:sz w:val="20"/>
                <w:szCs w:val="20"/>
              </w:rPr>
            </w:pPr>
            <w:r w:rsidRPr="00B67391">
              <w:rPr>
                <w:sz w:val="20"/>
                <w:szCs w:val="20"/>
              </w:rPr>
              <w:t>33</w:t>
            </w:r>
          </w:p>
        </w:tc>
        <w:tc>
          <w:tcPr>
            <w:tcW w:w="1200" w:type="dxa"/>
            <w:shd w:val="clear" w:color="auto" w:fill="auto"/>
            <w:vAlign w:val="center"/>
          </w:tcPr>
          <w:p w14:paraId="1008721D" w14:textId="77777777" w:rsidR="004D1F1F" w:rsidRPr="00B67391" w:rsidRDefault="005D2F3E">
            <w:pPr>
              <w:widowControl w:val="0"/>
              <w:spacing w:line="360" w:lineRule="auto"/>
              <w:jc w:val="right"/>
              <w:rPr>
                <w:sz w:val="20"/>
                <w:szCs w:val="20"/>
              </w:rPr>
            </w:pPr>
            <w:r w:rsidRPr="00B67391">
              <w:rPr>
                <w:sz w:val="20"/>
                <w:szCs w:val="20"/>
              </w:rPr>
              <w:t>-0.48</w:t>
            </w:r>
          </w:p>
        </w:tc>
        <w:tc>
          <w:tcPr>
            <w:tcW w:w="1200" w:type="dxa"/>
            <w:shd w:val="clear" w:color="auto" w:fill="auto"/>
            <w:vAlign w:val="center"/>
          </w:tcPr>
          <w:p w14:paraId="2F0E7E54" w14:textId="77777777" w:rsidR="004D1F1F" w:rsidRPr="00B67391" w:rsidRDefault="005D2F3E">
            <w:pPr>
              <w:widowControl w:val="0"/>
              <w:spacing w:line="360" w:lineRule="auto"/>
              <w:jc w:val="right"/>
              <w:rPr>
                <w:sz w:val="20"/>
                <w:szCs w:val="20"/>
              </w:rPr>
            </w:pPr>
            <w:r w:rsidRPr="00B67391">
              <w:rPr>
                <w:sz w:val="20"/>
                <w:szCs w:val="20"/>
              </w:rPr>
              <w:t>0.45</w:t>
            </w:r>
          </w:p>
        </w:tc>
        <w:tc>
          <w:tcPr>
            <w:tcW w:w="1155" w:type="dxa"/>
            <w:shd w:val="clear" w:color="auto" w:fill="auto"/>
            <w:vAlign w:val="center"/>
          </w:tcPr>
          <w:p w14:paraId="5A113468" w14:textId="77777777" w:rsidR="004D1F1F" w:rsidRPr="00B67391" w:rsidRDefault="005D2F3E">
            <w:pPr>
              <w:widowControl w:val="0"/>
              <w:spacing w:line="360" w:lineRule="auto"/>
              <w:jc w:val="right"/>
              <w:rPr>
                <w:sz w:val="20"/>
                <w:szCs w:val="20"/>
              </w:rPr>
            </w:pPr>
            <w:r w:rsidRPr="00B67391">
              <w:rPr>
                <w:sz w:val="20"/>
                <w:szCs w:val="20"/>
              </w:rPr>
              <w:t>0.94</w:t>
            </w:r>
          </w:p>
        </w:tc>
        <w:tc>
          <w:tcPr>
            <w:tcW w:w="892" w:type="dxa"/>
            <w:shd w:val="clear" w:color="auto" w:fill="auto"/>
            <w:vAlign w:val="center"/>
          </w:tcPr>
          <w:p w14:paraId="61145617" w14:textId="77777777" w:rsidR="004D1F1F" w:rsidRPr="00B67391" w:rsidRDefault="005D2F3E">
            <w:pPr>
              <w:widowControl w:val="0"/>
              <w:spacing w:line="360" w:lineRule="auto"/>
              <w:jc w:val="right"/>
              <w:rPr>
                <w:sz w:val="20"/>
                <w:szCs w:val="20"/>
              </w:rPr>
            </w:pPr>
            <w:r w:rsidRPr="00B67391">
              <w:rPr>
                <w:sz w:val="20"/>
                <w:szCs w:val="20"/>
              </w:rPr>
              <w:t>0.01</w:t>
            </w:r>
          </w:p>
        </w:tc>
        <w:tc>
          <w:tcPr>
            <w:tcW w:w="1500" w:type="dxa"/>
            <w:shd w:val="clear" w:color="auto" w:fill="auto"/>
            <w:vAlign w:val="center"/>
          </w:tcPr>
          <w:p w14:paraId="6437A82A"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3B8381F4" w14:textId="77777777" w:rsidTr="009000A2">
        <w:trPr>
          <w:trHeight w:val="315"/>
        </w:trPr>
        <w:tc>
          <w:tcPr>
            <w:tcW w:w="1620" w:type="dxa"/>
            <w:tcBorders>
              <w:bottom w:val="single" w:sz="8" w:space="0" w:color="000000"/>
            </w:tcBorders>
            <w:shd w:val="clear" w:color="auto" w:fill="auto"/>
            <w:vAlign w:val="center"/>
          </w:tcPr>
          <w:p w14:paraId="69CA6C65" w14:textId="77777777" w:rsidR="004D1F1F" w:rsidRPr="00B67391" w:rsidRDefault="005D2F3E">
            <w:pPr>
              <w:widowControl w:val="0"/>
              <w:spacing w:line="360" w:lineRule="auto"/>
              <w:rPr>
                <w:sz w:val="20"/>
                <w:szCs w:val="20"/>
              </w:rPr>
            </w:pPr>
            <w:r w:rsidRPr="00B67391">
              <w:rPr>
                <w:sz w:val="20"/>
                <w:szCs w:val="20"/>
              </w:rPr>
              <w:t xml:space="preserve">Política </w:t>
            </w:r>
          </w:p>
        </w:tc>
        <w:tc>
          <w:tcPr>
            <w:tcW w:w="882" w:type="dxa"/>
            <w:tcBorders>
              <w:bottom w:val="single" w:sz="8" w:space="0" w:color="000000"/>
            </w:tcBorders>
            <w:shd w:val="clear" w:color="auto" w:fill="auto"/>
            <w:vAlign w:val="center"/>
          </w:tcPr>
          <w:p w14:paraId="15AD4FB0" w14:textId="77777777" w:rsidR="004D1F1F" w:rsidRPr="00B67391" w:rsidRDefault="005D2F3E">
            <w:pPr>
              <w:widowControl w:val="0"/>
              <w:spacing w:line="360" w:lineRule="auto"/>
              <w:jc w:val="right"/>
              <w:rPr>
                <w:sz w:val="20"/>
                <w:szCs w:val="20"/>
              </w:rPr>
            </w:pPr>
            <w:r w:rsidRPr="00B67391">
              <w:rPr>
                <w:sz w:val="20"/>
                <w:szCs w:val="20"/>
              </w:rPr>
              <w:t>78</w:t>
            </w:r>
          </w:p>
        </w:tc>
        <w:tc>
          <w:tcPr>
            <w:tcW w:w="1151" w:type="dxa"/>
            <w:tcBorders>
              <w:bottom w:val="single" w:sz="8" w:space="0" w:color="000000"/>
            </w:tcBorders>
            <w:shd w:val="clear" w:color="auto" w:fill="auto"/>
            <w:vAlign w:val="center"/>
          </w:tcPr>
          <w:p w14:paraId="34D6C31E" w14:textId="77777777" w:rsidR="004D1F1F" w:rsidRPr="00B67391" w:rsidRDefault="005D2F3E">
            <w:pPr>
              <w:widowControl w:val="0"/>
              <w:spacing w:line="360" w:lineRule="auto"/>
              <w:jc w:val="right"/>
              <w:rPr>
                <w:sz w:val="20"/>
                <w:szCs w:val="20"/>
              </w:rPr>
            </w:pPr>
            <w:r w:rsidRPr="00B67391">
              <w:rPr>
                <w:sz w:val="20"/>
                <w:szCs w:val="20"/>
              </w:rPr>
              <w:t>29</w:t>
            </w:r>
          </w:p>
        </w:tc>
        <w:tc>
          <w:tcPr>
            <w:tcW w:w="1200" w:type="dxa"/>
            <w:tcBorders>
              <w:bottom w:val="single" w:sz="8" w:space="0" w:color="000000"/>
            </w:tcBorders>
            <w:shd w:val="clear" w:color="auto" w:fill="auto"/>
            <w:vAlign w:val="center"/>
          </w:tcPr>
          <w:p w14:paraId="2E0827DF" w14:textId="77777777" w:rsidR="004D1F1F" w:rsidRPr="00B67391" w:rsidRDefault="005D2F3E">
            <w:pPr>
              <w:widowControl w:val="0"/>
              <w:spacing w:line="360" w:lineRule="auto"/>
              <w:jc w:val="right"/>
              <w:rPr>
                <w:sz w:val="20"/>
                <w:szCs w:val="20"/>
              </w:rPr>
            </w:pPr>
            <w:r w:rsidRPr="00B67391">
              <w:rPr>
                <w:sz w:val="20"/>
                <w:szCs w:val="20"/>
              </w:rPr>
              <w:t>-0.72</w:t>
            </w:r>
          </w:p>
        </w:tc>
        <w:tc>
          <w:tcPr>
            <w:tcW w:w="1200" w:type="dxa"/>
            <w:tcBorders>
              <w:bottom w:val="single" w:sz="8" w:space="0" w:color="000000"/>
            </w:tcBorders>
            <w:shd w:val="clear" w:color="auto" w:fill="auto"/>
            <w:vAlign w:val="center"/>
          </w:tcPr>
          <w:p w14:paraId="09EE64EA" w14:textId="77777777" w:rsidR="004D1F1F" w:rsidRPr="00B67391" w:rsidRDefault="005D2F3E">
            <w:pPr>
              <w:widowControl w:val="0"/>
              <w:spacing w:line="360" w:lineRule="auto"/>
              <w:jc w:val="right"/>
              <w:rPr>
                <w:sz w:val="20"/>
                <w:szCs w:val="20"/>
              </w:rPr>
            </w:pPr>
            <w:r w:rsidRPr="00B67391">
              <w:rPr>
                <w:sz w:val="20"/>
                <w:szCs w:val="20"/>
              </w:rPr>
              <w:t>57</w:t>
            </w:r>
          </w:p>
        </w:tc>
        <w:tc>
          <w:tcPr>
            <w:tcW w:w="1155" w:type="dxa"/>
            <w:tcBorders>
              <w:bottom w:val="single" w:sz="8" w:space="0" w:color="000000"/>
            </w:tcBorders>
            <w:shd w:val="clear" w:color="auto" w:fill="auto"/>
            <w:vAlign w:val="center"/>
          </w:tcPr>
          <w:p w14:paraId="19A222C0" w14:textId="77777777" w:rsidR="004D1F1F" w:rsidRPr="00B67391" w:rsidRDefault="005D2F3E">
            <w:pPr>
              <w:widowControl w:val="0"/>
              <w:spacing w:line="360" w:lineRule="auto"/>
              <w:jc w:val="right"/>
              <w:rPr>
                <w:sz w:val="20"/>
                <w:szCs w:val="20"/>
              </w:rPr>
            </w:pPr>
            <w:r w:rsidRPr="00B67391">
              <w:rPr>
                <w:sz w:val="20"/>
                <w:szCs w:val="20"/>
              </w:rPr>
              <w:t>1.29</w:t>
            </w:r>
          </w:p>
        </w:tc>
        <w:tc>
          <w:tcPr>
            <w:tcW w:w="892" w:type="dxa"/>
            <w:tcBorders>
              <w:bottom w:val="single" w:sz="8" w:space="0" w:color="000000"/>
            </w:tcBorders>
            <w:shd w:val="clear" w:color="auto" w:fill="auto"/>
            <w:vAlign w:val="center"/>
          </w:tcPr>
          <w:p w14:paraId="7C1BECFF" w14:textId="77777777" w:rsidR="004D1F1F" w:rsidRPr="00B67391" w:rsidRDefault="005D2F3E">
            <w:pPr>
              <w:widowControl w:val="0"/>
              <w:spacing w:line="360" w:lineRule="auto"/>
              <w:jc w:val="right"/>
              <w:rPr>
                <w:sz w:val="20"/>
                <w:szCs w:val="20"/>
              </w:rPr>
            </w:pPr>
            <w:r w:rsidRPr="00B67391">
              <w:rPr>
                <w:sz w:val="20"/>
                <w:szCs w:val="20"/>
              </w:rPr>
              <w:t>0.07</w:t>
            </w:r>
          </w:p>
        </w:tc>
        <w:tc>
          <w:tcPr>
            <w:tcW w:w="1500" w:type="dxa"/>
            <w:tcBorders>
              <w:bottom w:val="single" w:sz="8" w:space="0" w:color="000000"/>
            </w:tcBorders>
            <w:shd w:val="clear" w:color="auto" w:fill="auto"/>
            <w:vAlign w:val="center"/>
          </w:tcPr>
          <w:p w14:paraId="565FFD41" w14:textId="77777777" w:rsidR="004D1F1F" w:rsidRPr="00B67391" w:rsidRDefault="005D2F3E">
            <w:pPr>
              <w:widowControl w:val="0"/>
              <w:spacing w:line="360" w:lineRule="auto"/>
              <w:rPr>
                <w:sz w:val="20"/>
                <w:szCs w:val="20"/>
              </w:rPr>
            </w:pPr>
            <w:r w:rsidRPr="00B67391">
              <w:rPr>
                <w:sz w:val="20"/>
                <w:szCs w:val="20"/>
              </w:rPr>
              <w:t>Conservador</w:t>
            </w:r>
          </w:p>
        </w:tc>
      </w:tr>
      <w:tr w:rsidR="004D1F1F" w:rsidRPr="00B67391" w14:paraId="5DF651C4" w14:textId="77777777" w:rsidTr="009000A2">
        <w:trPr>
          <w:trHeight w:val="414"/>
        </w:trPr>
        <w:tc>
          <w:tcPr>
            <w:tcW w:w="9600" w:type="dxa"/>
            <w:gridSpan w:val="8"/>
            <w:vMerge w:val="restart"/>
            <w:tcBorders>
              <w:top w:val="single" w:sz="8" w:space="0" w:color="000000"/>
            </w:tcBorders>
            <w:shd w:val="clear" w:color="auto" w:fill="auto"/>
            <w:vAlign w:val="bottom"/>
          </w:tcPr>
          <w:p w14:paraId="3F1D313A" w14:textId="77777777" w:rsidR="004D1F1F" w:rsidRPr="00B67391" w:rsidRDefault="005D2F3E">
            <w:pPr>
              <w:widowControl w:val="0"/>
              <w:spacing w:line="360" w:lineRule="auto"/>
              <w:rPr>
                <w:sz w:val="20"/>
                <w:szCs w:val="20"/>
              </w:rPr>
            </w:pPr>
            <w:r w:rsidRPr="00B67391">
              <w:rPr>
                <w:sz w:val="20"/>
                <w:szCs w:val="20"/>
              </w:rPr>
              <w:t>Nota. La tabla muestra el porcentaje de respuestas de aciertos (zAC) y falsas alarmas (zFA), el índice de discriminabilidad (d') y el criterio de decisión (C), para cada categoría de noticias en cada experimento y cada fase.</w:t>
            </w:r>
          </w:p>
        </w:tc>
      </w:tr>
      <w:tr w:rsidR="004D1F1F" w:rsidRPr="00B67391" w14:paraId="4C6FACC8" w14:textId="77777777" w:rsidTr="009000A2">
        <w:trPr>
          <w:trHeight w:val="345"/>
        </w:trPr>
        <w:tc>
          <w:tcPr>
            <w:tcW w:w="9600" w:type="dxa"/>
            <w:gridSpan w:val="8"/>
            <w:vMerge/>
            <w:tcBorders>
              <w:top w:val="single" w:sz="8" w:space="0" w:color="000000"/>
            </w:tcBorders>
            <w:shd w:val="clear" w:color="auto" w:fill="auto"/>
            <w:vAlign w:val="bottom"/>
          </w:tcPr>
          <w:p w14:paraId="4DABA1EC" w14:textId="77777777" w:rsidR="004D1F1F" w:rsidRPr="00B67391" w:rsidRDefault="004D1F1F">
            <w:pPr>
              <w:widowControl w:val="0"/>
              <w:spacing w:line="276" w:lineRule="auto"/>
              <w:rPr>
                <w:sz w:val="20"/>
                <w:szCs w:val="20"/>
              </w:rPr>
            </w:pPr>
          </w:p>
        </w:tc>
      </w:tr>
    </w:tbl>
    <w:p w14:paraId="73444A85" w14:textId="77777777" w:rsidR="004D1F1F" w:rsidRPr="00B67391" w:rsidRDefault="004D1F1F">
      <w:pPr>
        <w:spacing w:line="360" w:lineRule="auto"/>
        <w:ind w:right="43"/>
      </w:pPr>
    </w:p>
    <w:p w14:paraId="1DEBD6AA" w14:textId="77777777" w:rsidR="004D1F1F" w:rsidRPr="00B67391" w:rsidRDefault="005D2F3E">
      <w:pPr>
        <w:spacing w:after="160" w:line="360" w:lineRule="auto"/>
        <w:ind w:right="43"/>
        <w:rPr>
          <w:b/>
        </w:rPr>
      </w:pPr>
      <w:r w:rsidRPr="00B67391">
        <w:rPr>
          <w:b/>
        </w:rPr>
        <w:t xml:space="preserve">Experimento 2 fase de reconocimiento.  </w:t>
      </w:r>
    </w:p>
    <w:p w14:paraId="7B970575" w14:textId="52845390" w:rsidR="004D1F1F" w:rsidRPr="00B67391" w:rsidRDefault="003E4323" w:rsidP="003E4323">
      <w:pPr>
        <w:spacing w:line="360" w:lineRule="auto"/>
        <w:ind w:right="43" w:firstLine="706"/>
      </w:pPr>
      <w:r>
        <w:t>La F</w:t>
      </w:r>
      <w:r w:rsidR="002E510B">
        <w:t>igura 7</w:t>
      </w:r>
      <w:r w:rsidR="005D2F3E" w:rsidRPr="00B67391">
        <w:t xml:space="preserve">b presenta la curva ROC de reconocimiento con retroalimentación para cada una de las categorías de noticias durante la fase 2. Como se puede observar los índices de reconocimiento y criterio de decisión en el experimento con retroalimentación no presentan cambios significativos </w:t>
      </w:r>
      <w:r>
        <w:t>respecto al experimento 1 (ver T</w:t>
      </w:r>
      <w:r w:rsidR="005D2F3E" w:rsidRPr="00B67391">
        <w:t xml:space="preserve">abla 3). Lo que evidencia que no existe efecto de la retroalimentación en el reconocimiento de la información, dado que se encuentran </w:t>
      </w:r>
      <w:r w:rsidR="005D2F3E" w:rsidRPr="00B67391">
        <w:lastRenderedPageBreak/>
        <w:t>índices altos de memoria de reconocimiento para cada una de las categorías, sin embargo, estos altos índices en reconocimiento presentan un sesgo en la toma de decisiones entre las diferentes categorías.  Observaciones que son corroboradas con ANOVA de medidas repetidas: 4 categorías de noticias x 4 tipos respuestas, muestra efecto principal tipo de respuestas F (3, 150) = 21.30, MCe = .41, ηp2 = .29, p &lt;.001 y efecto de interacción categoría x tipo de respuesta F (9, 450) = 2.49, MCe = .08, ηp2 = .04, p .009. No existe efecto principal de categoría p = 1. En los análisis de las interacciones post hoc Bonferroni se evidencia</w:t>
      </w:r>
      <w:r w:rsidR="002E510B">
        <w:t>n</w:t>
      </w:r>
      <w:r w:rsidR="005D2F3E" w:rsidRPr="00B67391">
        <w:t xml:space="preserve"> diferencias en las proporciones de AC y FA entre los diferentes tipos de categorías (ver Experimento 2 Fase 2 Reconocimiento </w:t>
      </w:r>
      <w:r>
        <w:t>T</w:t>
      </w:r>
      <w:r w:rsidR="005D2F3E" w:rsidRPr="00B67391">
        <w:t>abla 2).  Los resultados reportados corroboran los encontrados en el experimento 1, que indica que se presentan procesos de inferencia de la información en la memoria y se acepta lo planteado en la H1 y se rechaza lo planteado en H4. En este caso la retroalimentación no elimina este efecto de interferencia de la información e</w:t>
      </w:r>
      <w:r w:rsidR="002E510B">
        <w:t xml:space="preserve">n la memoria de reconocimiento. </w:t>
      </w:r>
    </w:p>
    <w:p w14:paraId="6BB94134" w14:textId="77777777" w:rsidR="004D1F1F" w:rsidRPr="00B67391" w:rsidRDefault="004D1F1F">
      <w:pPr>
        <w:spacing w:line="360" w:lineRule="auto"/>
        <w:ind w:right="43"/>
      </w:pPr>
    </w:p>
    <w:p w14:paraId="3D0750B7" w14:textId="33AFA257" w:rsidR="004D1F1F" w:rsidRPr="00B67391" w:rsidRDefault="0050132A" w:rsidP="00B67391">
      <w:pPr>
        <w:spacing w:line="360" w:lineRule="auto"/>
        <w:ind w:right="43" w:firstLine="706"/>
      </w:pPr>
      <w:r w:rsidRPr="00B67391">
        <w:rPr>
          <w:noProof/>
          <w:lang w:val="en-US" w:eastAsia="en-US"/>
        </w:rPr>
        <w:drawing>
          <wp:inline distT="0" distB="0" distL="0" distR="0" wp14:anchorId="1B554C16" wp14:editId="7486891F">
            <wp:extent cx="6089015" cy="2524125"/>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089015" cy="2524125"/>
                    </a:xfrm>
                    <a:prstGeom prst="rect">
                      <a:avLst/>
                    </a:prstGeom>
                  </pic:spPr>
                </pic:pic>
              </a:graphicData>
            </a:graphic>
          </wp:inline>
        </w:drawing>
      </w:r>
    </w:p>
    <w:p w14:paraId="7156B626" w14:textId="1953CB12" w:rsidR="00B0798F" w:rsidRDefault="0050132A" w:rsidP="0044496F">
      <w:pPr>
        <w:spacing w:line="360" w:lineRule="auto"/>
        <w:ind w:right="43"/>
      </w:pPr>
      <w:r>
        <w:rPr>
          <w:i/>
        </w:rPr>
        <w:t>Figura 7</w:t>
      </w:r>
      <w:r w:rsidR="005D2F3E" w:rsidRPr="00B67391">
        <w:rPr>
          <w:i/>
        </w:rPr>
        <w:t xml:space="preserve">. </w:t>
      </w:r>
      <w:r w:rsidR="005D2F3E" w:rsidRPr="00B67391">
        <w:t>Curvas ROC de reconocimiento experimento 1 y 2</w:t>
      </w:r>
      <w:r w:rsidR="005D2F3E" w:rsidRPr="00B67391">
        <w:rPr>
          <w:i/>
        </w:rPr>
        <w:t xml:space="preserve"> Nota</w:t>
      </w:r>
      <w:r w:rsidR="003E4323">
        <w:t>. La F</w:t>
      </w:r>
      <w:r>
        <w:t>igura 7</w:t>
      </w:r>
      <w:r w:rsidR="005D2F3E" w:rsidRPr="00B67391">
        <w:t xml:space="preserve">a representa las </w:t>
      </w:r>
      <w:r w:rsidR="005D2F3E" w:rsidRPr="00B67391">
        <w:rPr>
          <w:i/>
        </w:rPr>
        <w:t>curvas ROC de los</w:t>
      </w:r>
      <w:r w:rsidR="005D2F3E" w:rsidRPr="00B67391">
        <w:t xml:space="preserve"> índices de reconocimiento del est</w:t>
      </w:r>
      <w:r>
        <w:t>udio 1, sin retroalimentación. 7</w:t>
      </w:r>
      <w:r w:rsidR="005D2F3E" w:rsidRPr="00B67391">
        <w:t>b representa los índices de reconocimiento del estudio 2, con retroalimentación. Entre más alta la proporción de aciertos AC (Eje Y) y menor proporción de falsas alarmas FA (eje X), mejor memoria de reconocimiento.</w:t>
      </w:r>
    </w:p>
    <w:p w14:paraId="3EA2349A" w14:textId="3006CA1C" w:rsidR="00B0798F" w:rsidRDefault="00B0798F" w:rsidP="0044496F">
      <w:pPr>
        <w:spacing w:line="360" w:lineRule="auto"/>
        <w:ind w:right="43"/>
      </w:pPr>
    </w:p>
    <w:p w14:paraId="0F8464DF" w14:textId="77777777" w:rsidR="00B0798F" w:rsidRPr="00B0798F" w:rsidRDefault="00B0798F" w:rsidP="0044496F">
      <w:pPr>
        <w:spacing w:line="360" w:lineRule="auto"/>
        <w:ind w:right="43"/>
      </w:pPr>
    </w:p>
    <w:p w14:paraId="25B1AEB3" w14:textId="77777777" w:rsidR="004D1F1F" w:rsidRPr="00B67391" w:rsidRDefault="005D2F3E">
      <w:pPr>
        <w:spacing w:line="360" w:lineRule="auto"/>
        <w:ind w:firstLine="720"/>
        <w:jc w:val="center"/>
        <w:rPr>
          <w:b/>
        </w:rPr>
      </w:pPr>
      <w:r w:rsidRPr="00B67391">
        <w:rPr>
          <w:b/>
        </w:rPr>
        <w:lastRenderedPageBreak/>
        <w:t>Discusión</w:t>
      </w:r>
    </w:p>
    <w:p w14:paraId="2C87C772" w14:textId="12149536" w:rsidR="004D1F1F" w:rsidRPr="00B67391" w:rsidRDefault="005D2F3E">
      <w:pPr>
        <w:spacing w:line="360" w:lineRule="auto"/>
        <w:ind w:firstLine="720"/>
      </w:pPr>
      <w:r w:rsidRPr="00B67391">
        <w:t>Uno de los principales hallazgos de la investigación es la influencia positiva que juega la retroalimentación inmediata en la discriminación de información tanto</w:t>
      </w:r>
      <w:r w:rsidR="002E510B">
        <w:t xml:space="preserve"> falsa como verdadera. R</w:t>
      </w:r>
      <w:r w:rsidRPr="00B67391">
        <w:t xml:space="preserve">etroalimentación que permite aumentar la eficacia en la discriminación en el mismo momento en que se presenta la información (Park et al., 2000; Wulf et al.,1998). Estos resultados implican un reto para todas las </w:t>
      </w:r>
      <w:r w:rsidR="002E510B">
        <w:t>posibles fuentes de información que implica</w:t>
      </w:r>
      <w:r w:rsidRPr="00B67391">
        <w:t xml:space="preserve"> ofrecer a los lectores fuentes de verificación que confirmen la veracidad o falsedad de las noticias en el mismo momento en el que las personas la están analizando.  </w:t>
      </w:r>
    </w:p>
    <w:p w14:paraId="42D775F1" w14:textId="1C7BE5E0" w:rsidR="00B67391" w:rsidRPr="00B67391" w:rsidRDefault="005D2F3E">
      <w:pPr>
        <w:spacing w:line="360" w:lineRule="auto"/>
        <w:ind w:firstLine="720"/>
      </w:pPr>
      <w:r w:rsidRPr="00B67391">
        <w:t xml:space="preserve">Por otro lado, los resultados encontrados en el </w:t>
      </w:r>
      <w:r w:rsidR="00E40098">
        <w:t>experimento 1</w:t>
      </w:r>
      <w:r w:rsidRPr="00B67391">
        <w:t>, evidencian una baja discriminación tanto de las noticias falsas como las verdaderas, resultados que se puede</w:t>
      </w:r>
      <w:r w:rsidR="00141281">
        <w:t>n</w:t>
      </w:r>
      <w:r w:rsidRPr="00B67391">
        <w:t xml:space="preserve"> deber </w:t>
      </w:r>
      <w:r w:rsidR="00621DA5" w:rsidRPr="00B67391">
        <w:t>a</w:t>
      </w:r>
      <w:r w:rsidR="00B67391" w:rsidRPr="00B67391">
        <w:t xml:space="preserve"> </w:t>
      </w:r>
      <w:r w:rsidR="00621DA5" w:rsidRPr="00B67391">
        <w:t xml:space="preserve">la </w:t>
      </w:r>
      <w:r w:rsidR="00B67391" w:rsidRPr="00B67391">
        <w:t>competición</w:t>
      </w:r>
      <w:r w:rsidR="00621DA5" w:rsidRPr="00B67391">
        <w:t xml:space="preserve"> entre </w:t>
      </w:r>
      <w:r w:rsidR="002E510B">
        <w:t xml:space="preserve">la </w:t>
      </w:r>
      <w:r w:rsidR="002E510B" w:rsidRPr="00B67391">
        <w:t>información</w:t>
      </w:r>
      <w:r w:rsidR="00EF53D4" w:rsidRPr="00B67391">
        <w:t xml:space="preserve"> almacenada en la memoria y </w:t>
      </w:r>
      <w:r w:rsidR="002E510B">
        <w:t xml:space="preserve">el </w:t>
      </w:r>
      <w:r w:rsidR="002E510B" w:rsidRPr="00B67391">
        <w:t>aprendizaje</w:t>
      </w:r>
      <w:r w:rsidR="00EF53D4" w:rsidRPr="00B67391">
        <w:t xml:space="preserve"> de nueva </w:t>
      </w:r>
      <w:r w:rsidR="002E510B" w:rsidRPr="00B67391">
        <w:t>información</w:t>
      </w:r>
      <w:r w:rsidR="002E510B">
        <w:t>,</w:t>
      </w:r>
      <w:r w:rsidR="00EF53D4" w:rsidRPr="00B67391">
        <w:t xml:space="preserve"> </w:t>
      </w:r>
      <w:r w:rsidR="002E510B">
        <w:t>lo que produce</w:t>
      </w:r>
      <w:r w:rsidR="00621DA5" w:rsidRPr="00B67391">
        <w:t xml:space="preserve"> </w:t>
      </w:r>
      <w:r w:rsidRPr="00B67391">
        <w:t xml:space="preserve">interferencia </w:t>
      </w:r>
      <w:r w:rsidR="002E510B" w:rsidRPr="00B67391">
        <w:t xml:space="preserve">proactiva </w:t>
      </w:r>
      <w:r w:rsidR="002E510B">
        <w:t>(</w:t>
      </w:r>
      <w:proofErr w:type="spellStart"/>
      <w:r w:rsidRPr="00B67391">
        <w:t>Postman</w:t>
      </w:r>
      <w:proofErr w:type="spellEnd"/>
      <w:r w:rsidRPr="00B67391">
        <w:t xml:space="preserve">, 1960; Tulving, 1962; Baddeley </w:t>
      </w:r>
      <w:r w:rsidR="00A46BD4">
        <w:t>y</w:t>
      </w:r>
      <w:r w:rsidRPr="00B67391">
        <w:t xml:space="preserve"> Logie, 1999). En este caso, los participantes contrastan la información nueva que se les presenta, con la información relacionada almacenada en su memoria</w:t>
      </w:r>
      <w:r w:rsidR="00874628" w:rsidRPr="00B67391">
        <w:t xml:space="preserve"> (</w:t>
      </w:r>
      <w:r w:rsidR="002E510B" w:rsidRPr="00B67391">
        <w:t>información</w:t>
      </w:r>
      <w:r w:rsidR="00874628" w:rsidRPr="00B67391">
        <w:t xml:space="preserve"> aprendida)</w:t>
      </w:r>
      <w:r w:rsidRPr="00B67391">
        <w:t>, es decir, usan su memoria como fuente de información</w:t>
      </w:r>
      <w:r w:rsidR="00621DA5" w:rsidRPr="00B67391">
        <w:t xml:space="preserve"> para tomar una </w:t>
      </w:r>
      <w:r w:rsidR="00B67391" w:rsidRPr="00B67391">
        <w:t>decisión</w:t>
      </w:r>
      <w:r w:rsidR="00621DA5" w:rsidRPr="00B67391">
        <w:t>, l</w:t>
      </w:r>
      <w:r w:rsidRPr="00B67391">
        <w:t>o que genera sesgos de respuesta</w:t>
      </w:r>
      <w:r w:rsidR="002E510B">
        <w:t>.</w:t>
      </w:r>
      <w:r w:rsidRPr="00B67391">
        <w:t xml:space="preserve"> Estos sesgos, a su vez facilitan la presentación de incertidumbre, lo que deriva en criterios de decisión liberales y conservadores como los vistos en el </w:t>
      </w:r>
      <w:r w:rsidR="00E40098">
        <w:t>experimento 1</w:t>
      </w:r>
      <w:r w:rsidRPr="00B67391">
        <w:t xml:space="preserve">. </w:t>
      </w:r>
    </w:p>
    <w:p w14:paraId="6FFB1FA7" w14:textId="2C07B167" w:rsidR="004D1F1F" w:rsidRPr="00B67391" w:rsidRDefault="005D2F3E">
      <w:pPr>
        <w:spacing w:line="360" w:lineRule="auto"/>
        <w:ind w:firstLine="720"/>
      </w:pPr>
      <w:r w:rsidRPr="00B67391">
        <w:t>A</w:t>
      </w:r>
      <w:r w:rsidR="002E510B">
        <w:t>simismo</w:t>
      </w:r>
      <w:r w:rsidRPr="00B67391">
        <w:t xml:space="preserve">, los resultados del </w:t>
      </w:r>
      <w:r w:rsidR="00E40098">
        <w:t>experimento 1</w:t>
      </w:r>
      <w:r w:rsidRPr="00B67391">
        <w:t xml:space="preserve">, muestran que el proceso sensorial de detección se ve afectado por la cantidad de atributos (físicos y no físicos) que compiten entre </w:t>
      </w:r>
      <w:r w:rsidR="002E510B">
        <w:t>sí</w:t>
      </w:r>
      <w:r w:rsidRPr="00B67391">
        <w:t xml:space="preserve"> y que </w:t>
      </w:r>
      <w:r w:rsidR="002E510B" w:rsidRPr="00B67391">
        <w:t>disminuye</w:t>
      </w:r>
      <w:r w:rsidRPr="00B67391">
        <w:t xml:space="preserve"> la eficacia en la detección de estas señales perceptivas (Véase efectos de competición </w:t>
      </w:r>
      <w:r w:rsidR="006B7116" w:rsidRPr="00B67391">
        <w:t>perceptiva entre</w:t>
      </w:r>
      <w:r w:rsidRPr="00B67391">
        <w:t xml:space="preserve"> estímulos</w:t>
      </w:r>
      <w:r w:rsidR="006B7116" w:rsidRPr="00B67391">
        <w:t xml:space="preserve">, </w:t>
      </w:r>
      <w:proofErr w:type="spellStart"/>
      <w:r w:rsidR="006B7116" w:rsidRPr="00B67391">
        <w:t>Oude</w:t>
      </w:r>
      <w:proofErr w:type="spellEnd"/>
      <w:r w:rsidR="006B7116" w:rsidRPr="00B67391">
        <w:t xml:space="preserve"> </w:t>
      </w:r>
      <w:proofErr w:type="spellStart"/>
      <w:r w:rsidR="006B7116" w:rsidRPr="00B67391">
        <w:t>Lohuis</w:t>
      </w:r>
      <w:proofErr w:type="spellEnd"/>
      <w:r w:rsidR="006B7116" w:rsidRPr="00B67391">
        <w:t xml:space="preserve"> et al.</w:t>
      </w:r>
      <w:r w:rsidR="00BC58EA" w:rsidRPr="00B67391">
        <w:t>,</w:t>
      </w:r>
      <w:r w:rsidR="006B7116" w:rsidRPr="00B67391">
        <w:t xml:space="preserve"> 2022</w:t>
      </w:r>
      <w:r w:rsidRPr="00B67391">
        <w:t xml:space="preserve">).  </w:t>
      </w:r>
      <w:r w:rsidR="002E510B">
        <w:t xml:space="preserve">Lo que contribuye a que la información falsa sea percibida como verdadera. </w:t>
      </w:r>
    </w:p>
    <w:p w14:paraId="0FFA2F33" w14:textId="718E0420" w:rsidR="004D1F1F" w:rsidRPr="00B67391" w:rsidRDefault="009B40B0">
      <w:pPr>
        <w:spacing w:line="360" w:lineRule="auto"/>
        <w:ind w:firstLine="720"/>
      </w:pPr>
      <w:r>
        <w:t>A</w:t>
      </w:r>
      <w:r w:rsidR="00141281">
        <w:t xml:space="preserve"> pesar</w:t>
      </w:r>
      <w:r w:rsidR="005D2F3E" w:rsidRPr="00B67391">
        <w:t xml:space="preserve"> que</w:t>
      </w:r>
      <w:r w:rsidR="00FF662B" w:rsidRPr="00B67391">
        <w:t xml:space="preserve"> </w:t>
      </w:r>
      <w:r w:rsidR="005D2F3E" w:rsidRPr="00B67391">
        <w:t>se presenta esta competición entre señales perceptuales y el efecto de interferencia</w:t>
      </w:r>
      <w:r>
        <w:t>,</w:t>
      </w:r>
      <w:r w:rsidR="005D2F3E" w:rsidRPr="00B67391">
        <w:t xml:space="preserve"> que debilita el aprendizaje de información</w:t>
      </w:r>
      <w:r w:rsidR="00FF662B" w:rsidRPr="00B67391">
        <w:t xml:space="preserve"> nueva</w:t>
      </w:r>
      <w:r w:rsidR="005D2F3E" w:rsidRPr="00B67391">
        <w:t xml:space="preserve"> en ambos experimentos, los resultados indican que la retroalimentación (experimento 2), elimina el efecto de interferencia en la fase 1 de detección</w:t>
      </w:r>
      <w:r>
        <w:t>. Siendo</w:t>
      </w:r>
      <w:r w:rsidR="005D2F3E" w:rsidRPr="00B67391">
        <w:t xml:space="preserve"> este</w:t>
      </w:r>
      <w:r>
        <w:t xml:space="preserve"> un efecto</w:t>
      </w:r>
      <w:r w:rsidR="005D2F3E" w:rsidRPr="00B67391">
        <w:t xml:space="preserve"> parcial, dado que</w:t>
      </w:r>
      <w:r>
        <w:t>, en</w:t>
      </w:r>
      <w:r w:rsidR="005D2F3E" w:rsidRPr="00B67391">
        <w:t xml:space="preserve"> la fase 2 de reconocimiento, la estimulación repetida con retroalimentación aprendida previamente, provoca de nuevo una interferencia </w:t>
      </w:r>
      <w:r w:rsidR="0044496F" w:rsidRPr="00B67391">
        <w:t>proactiva,</w:t>
      </w:r>
      <w:r w:rsidR="005D2F3E" w:rsidRPr="00B67391">
        <w:t xml:space="preserve"> que debilita la memoria de reconocimiento, por esta razón los resultados son similares en ambos estudios en la tarea d</w:t>
      </w:r>
      <w:r w:rsidR="00255268">
        <w:t>e reconocimiento (Autores, 2021;</w:t>
      </w:r>
      <w:r w:rsidR="005D2F3E" w:rsidRPr="00B67391">
        <w:t xml:space="preserve"> Pennycook et al., 2018). </w:t>
      </w:r>
    </w:p>
    <w:p w14:paraId="0BF16FCD" w14:textId="2358CB86" w:rsidR="004D1F1F" w:rsidRPr="00B67391" w:rsidRDefault="005D2F3E">
      <w:pPr>
        <w:spacing w:line="360" w:lineRule="auto"/>
        <w:ind w:firstLine="720"/>
      </w:pPr>
      <w:r w:rsidRPr="00B67391">
        <w:lastRenderedPageBreak/>
        <w:t xml:space="preserve">Cabe resaltar que este debilitamiento de la memoria por la estimulación repetida, donde la información es recordada erróneamente y memorizada como tal, es perjudicial en el contexto de las noticias falsas, debido a que las personas están constantemente expuestas a la presentación de las mismas noticias en diferentes formatos, plataformas y medios de comunicación, pudiéndose generar otros errores en la memoria como lo la creación de memorias </w:t>
      </w:r>
      <w:r w:rsidR="001E3283" w:rsidRPr="00B67391">
        <w:t>falsas (</w:t>
      </w:r>
      <w:r w:rsidRPr="00B67391">
        <w:t xml:space="preserve">Greene </w:t>
      </w:r>
      <w:r w:rsidR="00A46BD4">
        <w:t>y</w:t>
      </w:r>
      <w:r w:rsidRPr="00B67391">
        <w:t xml:space="preserve"> Murphy, 2020; Hamby et al., 2020).  No obstante, los resultados</w:t>
      </w:r>
      <w:r w:rsidR="00141281">
        <w:t xml:space="preserve"> de</w:t>
      </w:r>
      <w:r w:rsidRPr="00B67391">
        <w:t xml:space="preserve"> este estudio indican que, en la mayoría de los casos las personas reconocen la información de manera correcta, lo que evidencia que, en el caso de las noticias falsas y verdaderas el fenómeno de falsas memorias (Barttlet, 1932), no es común, ya que una vez la información</w:t>
      </w:r>
      <w:r w:rsidR="009B40B0">
        <w:t xml:space="preserve"> es</w:t>
      </w:r>
      <w:r w:rsidRPr="00B67391">
        <w:t xml:space="preserve"> presentada, la persona la reconoce y no la confunde con información nueva. </w:t>
      </w:r>
    </w:p>
    <w:p w14:paraId="485ACEC2" w14:textId="706BC238" w:rsidR="004D1F1F" w:rsidRPr="00B67391" w:rsidRDefault="009B40B0">
      <w:pPr>
        <w:spacing w:line="360" w:lineRule="auto"/>
        <w:ind w:firstLine="720"/>
      </w:pPr>
      <w:r>
        <w:t>Ya que</w:t>
      </w:r>
      <w:r w:rsidR="005D2F3E" w:rsidRPr="00B67391">
        <w:t xml:space="preserve"> los resultados muestran que la retroalimentación inmediata es un factor fundamental para aumentar la detección de noticias falsas, </w:t>
      </w:r>
      <w:r>
        <w:t xml:space="preserve">se propone la presentación de retroalimentación </w:t>
      </w:r>
      <w:r w:rsidR="005D2F3E" w:rsidRPr="00B67391">
        <w:t>de varios tipos, dependiendo de</w:t>
      </w:r>
      <w:r>
        <w:t xml:space="preserve">la clase </w:t>
      </w:r>
      <w:r w:rsidR="005D2F3E" w:rsidRPr="00B67391">
        <w:t>de información y del medio que la transmita. Por ejemplo, las técnicas de gamificación de la retroalimentación, como las que propone Mory (2004), o las utilizadas en los entornos de los videojuegos (Deterding et al., 2011; Gil-</w:t>
      </w:r>
      <w:proofErr w:type="spellStart"/>
      <w:r w:rsidR="005D2F3E" w:rsidRPr="00B67391">
        <w:t>Aciron</w:t>
      </w:r>
      <w:proofErr w:type="spellEnd"/>
      <w:r w:rsidR="005D2F3E" w:rsidRPr="00B67391">
        <w:t>, 2021</w:t>
      </w:r>
      <w:r w:rsidR="001E3283" w:rsidRPr="00B67391">
        <w:t>),</w:t>
      </w:r>
      <w:r>
        <w:t xml:space="preserve"> en</w:t>
      </w:r>
      <w:r w:rsidR="001E3283" w:rsidRPr="00B67391">
        <w:t xml:space="preserve"> donde</w:t>
      </w:r>
      <w:r w:rsidR="005D2F3E" w:rsidRPr="00B67391">
        <w:t xml:space="preserve"> las personas pueden tener diferentes opciones de verificación de la información. </w:t>
      </w:r>
      <w:r>
        <w:t xml:space="preserve">Esto, en línea con la importancia de continuar con estudios que permitan corroborar el efecto de los diferentes tipos de retroalimentación en la identificación de información falsa. </w:t>
      </w:r>
    </w:p>
    <w:p w14:paraId="5EBAC6A9" w14:textId="673E2037" w:rsidR="004D1F1F" w:rsidRPr="00B67391" w:rsidRDefault="005D2F3E">
      <w:pPr>
        <w:spacing w:line="360" w:lineRule="auto"/>
        <w:ind w:firstLine="720"/>
      </w:pPr>
      <w:r w:rsidRPr="00B67391">
        <w:t xml:space="preserve"> Se comprueba que los atributos físicos de las características de las noticias, en el caso de este estudio el color de la tipografía, no influye en la detección, dando un papel fundamental a los elementos no físicos de las características de las noticias, como la categoría y la veracidad o falsedad de la información. Estos resultados pueden deberse a una competición entre otros estímulos físicos del contenido tipográfico (fuente, tamaño) y las características sintácticas o lingüísticas de la información como lo son: la distancia entre palabras, número de palabras, uso de mayúsculas y minúsculas, además de los atributos de la imagen (</w:t>
      </w:r>
      <w:r w:rsidR="00B67391" w:rsidRPr="00B67391">
        <w:t>Amar et al.</w:t>
      </w:r>
      <w:r w:rsidRPr="00B67391">
        <w:t>, 2017; Cho y Weiss, 2017; Shu et al.</w:t>
      </w:r>
      <w:r w:rsidR="00C576DA" w:rsidRPr="00B67391">
        <w:t>,</w:t>
      </w:r>
      <w:r w:rsidRPr="00B67391">
        <w:t xml:space="preserve"> 2017; Zhang </w:t>
      </w:r>
      <w:r w:rsidR="00A46BD4">
        <w:t>y</w:t>
      </w:r>
      <w:r w:rsidRPr="00B67391">
        <w:t xml:space="preserve"> Ghorbani</w:t>
      </w:r>
      <w:r w:rsidR="00255268">
        <w:t>,</w:t>
      </w:r>
      <w:r w:rsidRPr="00B67391">
        <w:t xml:space="preserve"> 2020). Atributos de contenido que alteran el proceso de lectura, específicamente </w:t>
      </w:r>
      <w:r w:rsidR="009B40B0">
        <w:t xml:space="preserve">los relacionados con </w:t>
      </w:r>
      <w:r w:rsidRPr="00B67391">
        <w:t xml:space="preserve">cómo se realizan los movimientos oculares y se procesan </w:t>
      </w:r>
      <w:r w:rsidR="009B40B0">
        <w:t>las claves visuales</w:t>
      </w:r>
      <w:r w:rsidRPr="00B67391">
        <w:t xml:space="preserve"> </w:t>
      </w:r>
      <w:r w:rsidR="009B40B0">
        <w:t>que</w:t>
      </w:r>
      <w:r w:rsidRPr="00B67391">
        <w:t xml:space="preserve"> pueden modificar el tiempo de procesamiento de la información (</w:t>
      </w:r>
      <w:r w:rsidR="00B67391" w:rsidRPr="00B67391">
        <w:t>Autor et al.</w:t>
      </w:r>
      <w:r w:rsidRPr="00B67391">
        <w:t>, 2016).</w:t>
      </w:r>
    </w:p>
    <w:p w14:paraId="3E642799" w14:textId="6F11CF7C" w:rsidR="004D1F1F" w:rsidRPr="00B67391" w:rsidRDefault="005D2F3E">
      <w:pPr>
        <w:spacing w:line="360" w:lineRule="auto"/>
        <w:ind w:firstLine="720"/>
      </w:pPr>
      <w:r w:rsidRPr="00B67391">
        <w:t xml:space="preserve">En cuanto al criterio de decisión, inicialmente se presentó incertidumbre en el </w:t>
      </w:r>
      <w:r w:rsidR="00E40098">
        <w:t>experimento 1</w:t>
      </w:r>
      <w:r w:rsidRPr="00B67391">
        <w:t xml:space="preserve">, lo que derivó en un criterio conservador, evidenciando el exceso de confianza de </w:t>
      </w:r>
      <w:r w:rsidRPr="00B67391">
        <w:lastRenderedPageBreak/>
        <w:t xml:space="preserve">los individuos, quienes se inclinan a reportar que todas las noticias son verdaderas, incluso cuando son falsas. Por lo que, la retroalimentación tiene también un efecto positivo en el criterio de decisión, en la medida en que éste tiende a la neutralidad, ya que, al presentarse retroalimentación inmediata la incertidumbre </w:t>
      </w:r>
      <w:r w:rsidR="00255268">
        <w:t xml:space="preserve">disminuye, lo que según Ross </w:t>
      </w:r>
      <w:r w:rsidR="00255268" w:rsidRPr="00255268">
        <w:rPr>
          <w:i/>
        </w:rPr>
        <w:t>et</w:t>
      </w:r>
      <w:r w:rsidRPr="00255268">
        <w:rPr>
          <w:i/>
        </w:rPr>
        <w:t xml:space="preserve"> al</w:t>
      </w:r>
      <w:r w:rsidRPr="00B67391">
        <w:t>. (2018), es el escenario ideal en el estudio del reconocimiento de información falsa y verdadera.</w:t>
      </w:r>
    </w:p>
    <w:p w14:paraId="234FE922" w14:textId="2610A711" w:rsidR="004D1F1F" w:rsidRPr="00B67391" w:rsidRDefault="005D2F3E">
      <w:pPr>
        <w:spacing w:line="360" w:lineRule="auto"/>
        <w:ind w:firstLine="720"/>
      </w:pPr>
      <w:r w:rsidRPr="00B67391">
        <w:t>Teniendo en cuenta estos resultados, podemos evidenciar que el modelo que se propone, que incluye aspectos de la TDS y la caracterización de las noticias, permite analizar los procesos de discriminación y memoria de reconocimiento de forma independiente, estableciendo diferencias relevantes entre ellos. Además, analiza cuáles son los diferentes factores que pueden afectar el procesamiento de información y cómo influyen en el análisis de las noticias, así como permite entender que los procesos sensorial y decisorio no responden de la misma manera a otros factores</w:t>
      </w:r>
      <w:r w:rsidR="009B40B0">
        <w:t>,</w:t>
      </w:r>
      <w:r w:rsidRPr="00B67391">
        <w:t xml:space="preserve"> como en este caso, a la retroalimentación. Resultados que resaltan la importancia de analizar los procesos por separado, para entender el procesamiento y cuáles son las estrategias que se pueden utilizar para que la información sea percibida de manera correcta.</w:t>
      </w:r>
    </w:p>
    <w:p w14:paraId="4BAF7AF1" w14:textId="77777777" w:rsidR="004D1F1F" w:rsidRPr="00B67391" w:rsidRDefault="005D2F3E">
      <w:pPr>
        <w:spacing w:line="360" w:lineRule="auto"/>
        <w:ind w:firstLine="720"/>
      </w:pPr>
      <w:r w:rsidRPr="00B67391">
        <w:t xml:space="preserve">Finalmente, esta investigación presenta evidencia que respalda la necesidad de seguir estudiando la percepción de la información, a través del análisis individual de todos los procesos involucrados, para lo que la TDS es una herramienta de mucha utilidad. De igual forma, es primordial prestar igual atención a las noticias verdaderas como a las falsas, ya que el contexto actual representa un ambiente de desconfianza que está afectando principalmente la información real, su percepción y el papel que juega en la toma de decisiones de los individuos. </w:t>
      </w:r>
    </w:p>
    <w:p w14:paraId="260C553B" w14:textId="77777777" w:rsidR="004D1F1F" w:rsidRPr="00B67391" w:rsidRDefault="005D2F3E">
      <w:pPr>
        <w:spacing w:line="360" w:lineRule="auto"/>
        <w:ind w:firstLine="720"/>
      </w:pPr>
      <w:r w:rsidRPr="00B67391">
        <w:t xml:space="preserve">Cabe mencionar, que este estudio presenta información en un formato de texto e imagen que puede no ser relativo a todos los medios de comunicación, por lo que es importante ampliar este campo de investigación a información presentada en otros formatos como el audio o vídeo. Se debe tener en cuenta que al estudiar estímulos que se componen de varios tipos de información, el análisis es más complejo, ya que involucra una mayor cantidad de estímulos que pueden ser percibidos de manera distinta por los participantes. </w:t>
      </w:r>
    </w:p>
    <w:p w14:paraId="422E7E91" w14:textId="6EF3C756" w:rsidR="001E3283" w:rsidRPr="00B67391" w:rsidRDefault="005D2F3E">
      <w:pPr>
        <w:spacing w:after="160" w:line="360" w:lineRule="auto"/>
        <w:ind w:firstLine="720"/>
      </w:pPr>
      <w:r w:rsidRPr="00B67391">
        <w:t xml:space="preserve">Para futuras investigaciones, es importante analizar cómo afecta la presentación de los diferentes tipos de retroalimentación, </w:t>
      </w:r>
      <w:r w:rsidR="006E70B4">
        <w:t>la detección y el reconocimiento de la información. Así como</w:t>
      </w:r>
      <w:r w:rsidR="00141281">
        <w:t>,</w:t>
      </w:r>
      <w:r w:rsidR="006E70B4">
        <w:t xml:space="preserve"> el análisis de </w:t>
      </w:r>
      <w:r w:rsidRPr="00B67391">
        <w:t>otros atributos físi</w:t>
      </w:r>
      <w:r w:rsidR="006E70B4">
        <w:t>cos y no físicos del contenido,</w:t>
      </w:r>
      <w:r w:rsidRPr="00B67391">
        <w:t xml:space="preserve"> con las diferentes modalidades sensoriales de las noticias (audio, vídeo, imagen) y sus otros formatos (sátiras, anuncios falsos, rumores, declaraciones) (Zhang </w:t>
      </w:r>
      <w:r w:rsidR="00A46BD4">
        <w:t>y</w:t>
      </w:r>
      <w:r w:rsidR="00C576DA" w:rsidRPr="00B67391">
        <w:t xml:space="preserve"> </w:t>
      </w:r>
      <w:r w:rsidRPr="00B67391">
        <w:t>Ghorbani, 2020)</w:t>
      </w:r>
      <w:r w:rsidR="006E70B4">
        <w:t>.</w:t>
      </w:r>
      <w:r w:rsidRPr="00B67391">
        <w:t xml:space="preserve"> De igual forma se sugiere </w:t>
      </w:r>
      <w:r w:rsidRPr="00B67391">
        <w:lastRenderedPageBreak/>
        <w:t>diseñar otros estudios que evalúen movimientos oculares en los que se analicen específicamente los movimientos sacádicos y fijaciones, análisis que permiten explorar cuáles son las mejores claves visuales</w:t>
      </w:r>
      <w:r w:rsidR="00141281">
        <w:t xml:space="preserve"> que</w:t>
      </w:r>
      <w:r w:rsidRPr="00B67391">
        <w:t xml:space="preserve"> ayudan a mitigar los efectos de diferentes estímulos (</w:t>
      </w:r>
      <w:r w:rsidR="001E3283" w:rsidRPr="00B67391">
        <w:t xml:space="preserve">Autor </w:t>
      </w:r>
      <w:r w:rsidRPr="00B67391">
        <w:t xml:space="preserve">et al., 2016). </w:t>
      </w:r>
    </w:p>
    <w:p w14:paraId="0CBA5B1E" w14:textId="77777777" w:rsidR="001E3283" w:rsidRPr="00B67391" w:rsidRDefault="001E3283">
      <w:r w:rsidRPr="00B67391">
        <w:br w:type="page"/>
      </w:r>
    </w:p>
    <w:p w14:paraId="64464A97" w14:textId="77777777" w:rsidR="004D1F1F" w:rsidRPr="00B67391" w:rsidRDefault="004D1F1F">
      <w:pPr>
        <w:spacing w:after="160" w:line="360" w:lineRule="auto"/>
        <w:ind w:firstLine="720"/>
      </w:pPr>
    </w:p>
    <w:p w14:paraId="77A861A3" w14:textId="77777777" w:rsidR="004D1F1F" w:rsidRPr="00B67391" w:rsidRDefault="005D2F3E">
      <w:pPr>
        <w:spacing w:line="360" w:lineRule="auto"/>
        <w:ind w:firstLine="720"/>
        <w:jc w:val="center"/>
        <w:rPr>
          <w:b/>
        </w:rPr>
      </w:pPr>
      <w:r w:rsidRPr="00B67391">
        <w:rPr>
          <w:b/>
        </w:rPr>
        <w:t>Referencias</w:t>
      </w:r>
    </w:p>
    <w:p w14:paraId="54A3376F" w14:textId="77777777" w:rsidR="00987820" w:rsidRPr="00987820" w:rsidRDefault="00987820" w:rsidP="00A84007">
      <w:pPr>
        <w:spacing w:line="360" w:lineRule="auto"/>
        <w:ind w:left="720" w:hanging="720"/>
        <w:rPr>
          <w:lang w:val="en-US"/>
        </w:rPr>
      </w:pPr>
      <w:proofErr w:type="spellStart"/>
      <w:r w:rsidRPr="00A84007">
        <w:rPr>
          <w:lang w:val="es-CO"/>
        </w:rPr>
        <w:t>Allcott</w:t>
      </w:r>
      <w:proofErr w:type="spellEnd"/>
      <w:r w:rsidRPr="00A84007">
        <w:rPr>
          <w:lang w:val="es-CO"/>
        </w:rPr>
        <w:t xml:space="preserve">, H. y </w:t>
      </w:r>
      <w:proofErr w:type="spellStart"/>
      <w:r w:rsidRPr="00A84007">
        <w:rPr>
          <w:lang w:val="es-CO"/>
        </w:rPr>
        <w:t>Gentzkow</w:t>
      </w:r>
      <w:proofErr w:type="spellEnd"/>
      <w:r w:rsidRPr="00A84007">
        <w:rPr>
          <w:lang w:val="es-CO"/>
        </w:rPr>
        <w:t xml:space="preserve">. </w:t>
      </w:r>
      <w:r w:rsidRPr="00987820">
        <w:rPr>
          <w:lang w:val="en-US"/>
        </w:rPr>
        <w:t xml:space="preserve">M. (2017). Social Media and Fake News in the 2016 Election. </w:t>
      </w:r>
      <w:r w:rsidRPr="00A84007">
        <w:rPr>
          <w:i/>
          <w:lang w:val="en-US"/>
        </w:rPr>
        <w:t>Journal of Economic Perspectives, 31</w:t>
      </w:r>
      <w:r w:rsidRPr="00987820">
        <w:rPr>
          <w:lang w:val="en-US"/>
        </w:rPr>
        <w:t xml:space="preserve"> (2): 211-36. https://doi.org/10.1257/jep.31.2.211</w:t>
      </w:r>
    </w:p>
    <w:p w14:paraId="14927F55" w14:textId="77777777" w:rsidR="00987820" w:rsidRPr="00987820" w:rsidRDefault="00987820" w:rsidP="00A84007">
      <w:pPr>
        <w:spacing w:line="360" w:lineRule="auto"/>
        <w:ind w:left="720" w:hanging="720"/>
        <w:rPr>
          <w:lang w:val="en-US"/>
        </w:rPr>
      </w:pPr>
      <w:proofErr w:type="spellStart"/>
      <w:r w:rsidRPr="00987820">
        <w:rPr>
          <w:lang w:val="en-US"/>
        </w:rPr>
        <w:t>Almenar</w:t>
      </w:r>
      <w:proofErr w:type="spellEnd"/>
      <w:r w:rsidRPr="00987820">
        <w:rPr>
          <w:lang w:val="en-US"/>
        </w:rPr>
        <w:t xml:space="preserve">, E.; </w:t>
      </w:r>
      <w:proofErr w:type="spellStart"/>
      <w:r w:rsidRPr="00987820">
        <w:rPr>
          <w:lang w:val="en-US"/>
        </w:rPr>
        <w:t>Aran</w:t>
      </w:r>
      <w:proofErr w:type="spellEnd"/>
      <w:r w:rsidRPr="00987820">
        <w:rPr>
          <w:lang w:val="en-US"/>
        </w:rPr>
        <w:t xml:space="preserve">, S; </w:t>
      </w:r>
      <w:proofErr w:type="spellStart"/>
      <w:r w:rsidRPr="00987820">
        <w:rPr>
          <w:lang w:val="en-US"/>
        </w:rPr>
        <w:t>Suau</w:t>
      </w:r>
      <w:proofErr w:type="spellEnd"/>
      <w:r w:rsidRPr="00987820">
        <w:rPr>
          <w:lang w:val="en-US"/>
        </w:rPr>
        <w:t xml:space="preserve">, J. y </w:t>
      </w:r>
      <w:proofErr w:type="spellStart"/>
      <w:r w:rsidRPr="00987820">
        <w:rPr>
          <w:lang w:val="en-US"/>
        </w:rPr>
        <w:t>Masip</w:t>
      </w:r>
      <w:proofErr w:type="spellEnd"/>
      <w:r w:rsidRPr="00987820">
        <w:rPr>
          <w:lang w:val="en-US"/>
        </w:rPr>
        <w:t xml:space="preserve">, P. (2021). </w:t>
      </w:r>
      <w:r w:rsidRPr="00987820">
        <w:rPr>
          <w:lang w:val="es-CO"/>
        </w:rPr>
        <w:t xml:space="preserve">Diferencias de género al abordar las noticias falsas: diferentes grados de preocupación, pero los mismos problemas. </w:t>
      </w:r>
      <w:r w:rsidRPr="00A84007">
        <w:rPr>
          <w:i/>
          <w:lang w:val="en-US"/>
        </w:rPr>
        <w:t xml:space="preserve">Media and Communication, 9 </w:t>
      </w:r>
      <w:r w:rsidRPr="00987820">
        <w:rPr>
          <w:lang w:val="en-US"/>
        </w:rPr>
        <w:t>(1), 229-238. http://dx.doi.org/10.17645/mac.v9i1.3523</w:t>
      </w:r>
    </w:p>
    <w:p w14:paraId="532BA9D5" w14:textId="77777777" w:rsidR="00987820" w:rsidRPr="00987820" w:rsidRDefault="00987820" w:rsidP="00A84007">
      <w:pPr>
        <w:spacing w:line="360" w:lineRule="auto"/>
        <w:ind w:left="720" w:hanging="720"/>
        <w:rPr>
          <w:lang w:val="es-CO"/>
        </w:rPr>
      </w:pPr>
      <w:r w:rsidRPr="00987820">
        <w:rPr>
          <w:lang w:val="en-US"/>
        </w:rPr>
        <w:t xml:space="preserve">Amar, J., </w:t>
      </w:r>
      <w:proofErr w:type="spellStart"/>
      <w:r w:rsidRPr="00987820">
        <w:rPr>
          <w:lang w:val="en-US"/>
        </w:rPr>
        <w:t>Droulers</w:t>
      </w:r>
      <w:proofErr w:type="spellEnd"/>
      <w:r w:rsidRPr="00987820">
        <w:rPr>
          <w:lang w:val="en-US"/>
        </w:rPr>
        <w:t xml:space="preserve">, O. y </w:t>
      </w:r>
      <w:proofErr w:type="spellStart"/>
      <w:r w:rsidRPr="00987820">
        <w:rPr>
          <w:lang w:val="en-US"/>
        </w:rPr>
        <w:t>Legohérel</w:t>
      </w:r>
      <w:proofErr w:type="spellEnd"/>
      <w:r w:rsidRPr="00987820">
        <w:rPr>
          <w:lang w:val="en-US"/>
        </w:rPr>
        <w:t>, P. (2017). Typography in destination advertising: An exploratory study and research perspectives</w:t>
      </w:r>
      <w:r w:rsidRPr="00A84007">
        <w:rPr>
          <w:i/>
          <w:lang w:val="en-US"/>
        </w:rPr>
        <w:t xml:space="preserve">. </w:t>
      </w:r>
      <w:proofErr w:type="spellStart"/>
      <w:r w:rsidRPr="00A84007">
        <w:rPr>
          <w:i/>
          <w:lang w:val="es-CO"/>
        </w:rPr>
        <w:t>Tourism</w:t>
      </w:r>
      <w:proofErr w:type="spellEnd"/>
      <w:r w:rsidRPr="00A84007">
        <w:rPr>
          <w:i/>
          <w:lang w:val="es-CO"/>
        </w:rPr>
        <w:t xml:space="preserve"> Management, 63</w:t>
      </w:r>
      <w:r w:rsidRPr="00987820">
        <w:rPr>
          <w:lang w:val="es-CO"/>
        </w:rPr>
        <w:t>, 77-86. https://doi.org/10.1016/j.tourman.2017.06.002</w:t>
      </w:r>
    </w:p>
    <w:p w14:paraId="4D1F34EF" w14:textId="77777777" w:rsidR="00987820" w:rsidRPr="00987820" w:rsidRDefault="00987820" w:rsidP="00A84007">
      <w:pPr>
        <w:spacing w:line="360" w:lineRule="auto"/>
        <w:ind w:left="720" w:hanging="720"/>
        <w:rPr>
          <w:lang w:val="es-CO"/>
        </w:rPr>
      </w:pPr>
      <w:r w:rsidRPr="00987820">
        <w:rPr>
          <w:lang w:val="es-CO"/>
        </w:rPr>
        <w:t xml:space="preserve">Autor., Ramos-Álvarez, M. M., Callejas-Aguilera, J. E. y Rosas, J. M. (2016). </w:t>
      </w:r>
      <w:r w:rsidRPr="00987820">
        <w:rPr>
          <w:lang w:val="en-US"/>
        </w:rPr>
        <w:t xml:space="preserve">Attention to irrelevant contexts decreases as training increases: Evidence from eye-fixations in a human predictive learning task. </w:t>
      </w:r>
      <w:proofErr w:type="spellStart"/>
      <w:r w:rsidRPr="00A84007">
        <w:rPr>
          <w:i/>
          <w:lang w:val="es-CO"/>
        </w:rPr>
        <w:t>Behavioural</w:t>
      </w:r>
      <w:proofErr w:type="spellEnd"/>
      <w:r w:rsidRPr="00A84007">
        <w:rPr>
          <w:i/>
          <w:lang w:val="es-CO"/>
        </w:rPr>
        <w:t xml:space="preserve"> </w:t>
      </w:r>
      <w:proofErr w:type="spellStart"/>
      <w:r w:rsidRPr="00A84007">
        <w:rPr>
          <w:i/>
          <w:lang w:val="es-CO"/>
        </w:rPr>
        <w:t>Processes</w:t>
      </w:r>
      <w:proofErr w:type="spellEnd"/>
      <w:r w:rsidRPr="00A84007">
        <w:rPr>
          <w:i/>
          <w:lang w:val="es-CO"/>
        </w:rPr>
        <w:t>, 124</w:t>
      </w:r>
      <w:r w:rsidRPr="00987820">
        <w:rPr>
          <w:lang w:val="es-CO"/>
        </w:rPr>
        <w:t>, 66–73. https://doi.org/10.1016/j.beproc.2015.12.008</w:t>
      </w:r>
    </w:p>
    <w:p w14:paraId="413E8586" w14:textId="77777777" w:rsidR="00987820" w:rsidRPr="00987820" w:rsidRDefault="00987820" w:rsidP="00A84007">
      <w:pPr>
        <w:spacing w:line="360" w:lineRule="auto"/>
        <w:ind w:left="720" w:hanging="720"/>
        <w:rPr>
          <w:lang w:val="es-CO"/>
        </w:rPr>
      </w:pPr>
      <w:r w:rsidRPr="00987820">
        <w:rPr>
          <w:lang w:val="es-CO"/>
        </w:rPr>
        <w:t>Autores (2021). [Título omitido para revisión de doble ciego]. Manuscrito no publicado.</w:t>
      </w:r>
    </w:p>
    <w:p w14:paraId="16953136" w14:textId="0681FA13" w:rsidR="00987820" w:rsidRPr="00987820" w:rsidRDefault="00987820" w:rsidP="00A84007">
      <w:pPr>
        <w:spacing w:line="360" w:lineRule="auto"/>
        <w:ind w:left="720" w:hanging="720"/>
        <w:rPr>
          <w:lang w:val="en-US"/>
        </w:rPr>
      </w:pPr>
      <w:r w:rsidRPr="00987820">
        <w:rPr>
          <w:lang w:val="es-CO"/>
        </w:rPr>
        <w:t xml:space="preserve">Baddeley, A. D. y Logie, R. H. (1999). </w:t>
      </w:r>
      <w:r w:rsidRPr="00A84007">
        <w:rPr>
          <w:i/>
          <w:lang w:val="en-US"/>
        </w:rPr>
        <w:t>Working memory: The multiple-component model. In A. Miyake y P. Shah (Eds.), Models of working memory: Mechanisms of active mainten</w:t>
      </w:r>
      <w:r w:rsidR="00A84007" w:rsidRPr="00A84007">
        <w:rPr>
          <w:i/>
          <w:lang w:val="en-US"/>
        </w:rPr>
        <w:t>ance and executive control</w:t>
      </w:r>
      <w:r w:rsidR="00A84007">
        <w:rPr>
          <w:lang w:val="en-US"/>
        </w:rPr>
        <w:t xml:space="preserve"> 28–61</w:t>
      </w:r>
      <w:r w:rsidRPr="00987820">
        <w:rPr>
          <w:lang w:val="en-US"/>
        </w:rPr>
        <w:t>. Cambridge University Press. https://doi.org/10.1017/CBO9781139174909.005</w:t>
      </w:r>
    </w:p>
    <w:p w14:paraId="748D9BB0" w14:textId="77777777" w:rsidR="00987820" w:rsidRPr="00987820" w:rsidRDefault="00987820" w:rsidP="00A84007">
      <w:pPr>
        <w:spacing w:line="360" w:lineRule="auto"/>
        <w:ind w:left="720" w:hanging="720"/>
        <w:rPr>
          <w:lang w:val="en-US"/>
        </w:rPr>
      </w:pPr>
      <w:r w:rsidRPr="00987820">
        <w:rPr>
          <w:lang w:val="en-US"/>
        </w:rPr>
        <w:t xml:space="preserve">Banks, W. P. (1970). Signal detection theory and human memory. </w:t>
      </w:r>
      <w:r w:rsidRPr="00A84007">
        <w:rPr>
          <w:i/>
          <w:lang w:val="en-US"/>
        </w:rPr>
        <w:t>Psychological Bulletin, 74</w:t>
      </w:r>
      <w:r w:rsidRPr="00987820">
        <w:rPr>
          <w:lang w:val="en-US"/>
        </w:rPr>
        <w:t>(2), 81-99. https://doi.org/10.1037/h0029531.</w:t>
      </w:r>
    </w:p>
    <w:p w14:paraId="779A9C2E" w14:textId="77777777" w:rsidR="00987820" w:rsidRPr="00987820" w:rsidRDefault="00987820" w:rsidP="00A84007">
      <w:pPr>
        <w:spacing w:line="360" w:lineRule="auto"/>
        <w:ind w:left="720" w:hanging="720"/>
        <w:rPr>
          <w:lang w:val="en-US"/>
        </w:rPr>
      </w:pPr>
      <w:r w:rsidRPr="00987820">
        <w:rPr>
          <w:lang w:val="en-US"/>
        </w:rPr>
        <w:t xml:space="preserve">Barttlet, F.C. (1932). </w:t>
      </w:r>
      <w:r w:rsidRPr="00A84007">
        <w:rPr>
          <w:i/>
          <w:lang w:val="en-US"/>
        </w:rPr>
        <w:t>Remembering: A study in experimental and social psychology</w:t>
      </w:r>
      <w:r w:rsidRPr="00987820">
        <w:rPr>
          <w:lang w:val="en-US"/>
        </w:rPr>
        <w:t>. Cambridge: Cambridge University Press.</w:t>
      </w:r>
    </w:p>
    <w:p w14:paraId="01668AA0" w14:textId="77777777" w:rsidR="00987820" w:rsidRPr="00987820" w:rsidRDefault="00987820" w:rsidP="00A84007">
      <w:pPr>
        <w:spacing w:line="360" w:lineRule="auto"/>
        <w:ind w:left="720" w:hanging="720"/>
        <w:rPr>
          <w:lang w:val="en-US"/>
        </w:rPr>
      </w:pPr>
      <w:r w:rsidRPr="00987820">
        <w:rPr>
          <w:lang w:val="en-US"/>
        </w:rPr>
        <w:t xml:space="preserve">Batailler, C., Skylar, B., Teas, P. y </w:t>
      </w:r>
      <w:proofErr w:type="spellStart"/>
      <w:r w:rsidRPr="00987820">
        <w:rPr>
          <w:lang w:val="en-US"/>
        </w:rPr>
        <w:t>Gawronski</w:t>
      </w:r>
      <w:proofErr w:type="spellEnd"/>
      <w:r w:rsidRPr="00987820">
        <w:rPr>
          <w:lang w:val="en-US"/>
        </w:rPr>
        <w:t xml:space="preserve">, B. (2022). A Signal Detection Approach to Understanding the Identification of Fake News. </w:t>
      </w:r>
      <w:r w:rsidRPr="00A84007">
        <w:rPr>
          <w:i/>
          <w:lang w:val="en-US"/>
        </w:rPr>
        <w:t>Perspectives on Psychological Science. 17.</w:t>
      </w:r>
      <w:r w:rsidRPr="00987820">
        <w:rPr>
          <w:lang w:val="en-US"/>
        </w:rPr>
        <w:t xml:space="preserve"> 78-98. http://doi.org/10.1177/1745691620986135.</w:t>
      </w:r>
    </w:p>
    <w:p w14:paraId="55E0BD9E" w14:textId="77777777" w:rsidR="00987820" w:rsidRPr="00987820" w:rsidRDefault="00987820" w:rsidP="00A84007">
      <w:pPr>
        <w:spacing w:line="360" w:lineRule="auto"/>
        <w:ind w:left="720" w:hanging="720"/>
        <w:rPr>
          <w:lang w:val="en-US"/>
        </w:rPr>
      </w:pPr>
      <w:r w:rsidRPr="00987820">
        <w:rPr>
          <w:lang w:val="en-US"/>
        </w:rPr>
        <w:t xml:space="preserve">Bettman, J. R. (1970). Information Processing Models of Consumer Behavior. </w:t>
      </w:r>
      <w:r w:rsidRPr="00A84007">
        <w:rPr>
          <w:i/>
          <w:lang w:val="en-US"/>
        </w:rPr>
        <w:t>Journal of Marketing Research, 7</w:t>
      </w:r>
      <w:r w:rsidRPr="00987820">
        <w:rPr>
          <w:lang w:val="en-US"/>
        </w:rPr>
        <w:t>(3), 370–376. https://doi.org/10.1177/002224377000700314</w:t>
      </w:r>
    </w:p>
    <w:p w14:paraId="29D737A9" w14:textId="77777777" w:rsidR="00987820" w:rsidRPr="00987820" w:rsidRDefault="00987820" w:rsidP="00A84007">
      <w:pPr>
        <w:spacing w:line="360" w:lineRule="auto"/>
        <w:ind w:left="720" w:hanging="720"/>
        <w:rPr>
          <w:lang w:val="en-US"/>
        </w:rPr>
      </w:pPr>
      <w:r w:rsidRPr="00987820">
        <w:rPr>
          <w:lang w:val="en-US"/>
        </w:rPr>
        <w:t>Bettman, J.R. (1979). An Information Processing Theory of Consumer Choice</w:t>
      </w:r>
      <w:r w:rsidRPr="00A84007">
        <w:rPr>
          <w:i/>
          <w:lang w:val="en-US"/>
        </w:rPr>
        <w:t>. Journal of Marketing 43</w:t>
      </w:r>
      <w:r w:rsidRPr="00987820">
        <w:rPr>
          <w:lang w:val="en-US"/>
        </w:rPr>
        <w:t xml:space="preserve">, No. </w:t>
      </w:r>
      <w:proofErr w:type="gramStart"/>
      <w:r w:rsidRPr="00987820">
        <w:rPr>
          <w:lang w:val="en-US"/>
        </w:rPr>
        <w:t>3 ,</w:t>
      </w:r>
      <w:proofErr w:type="gramEnd"/>
      <w:r w:rsidRPr="00987820">
        <w:rPr>
          <w:lang w:val="en-US"/>
        </w:rPr>
        <w:t xml:space="preserve"> pp. 124-126. https://doi.org/10.2307/1250155</w:t>
      </w:r>
    </w:p>
    <w:p w14:paraId="407F047E" w14:textId="77777777" w:rsidR="00987820" w:rsidRPr="00987820" w:rsidRDefault="00987820" w:rsidP="00A84007">
      <w:pPr>
        <w:spacing w:line="360" w:lineRule="auto"/>
        <w:ind w:left="720" w:hanging="720"/>
        <w:rPr>
          <w:lang w:val="en-US"/>
        </w:rPr>
      </w:pPr>
      <w:r w:rsidRPr="00987820">
        <w:rPr>
          <w:lang w:val="en-US"/>
        </w:rPr>
        <w:lastRenderedPageBreak/>
        <w:t xml:space="preserve">Biros, D. George, J. y </w:t>
      </w:r>
      <w:proofErr w:type="spellStart"/>
      <w:r w:rsidRPr="00987820">
        <w:rPr>
          <w:lang w:val="en-US"/>
        </w:rPr>
        <w:t>Zmud</w:t>
      </w:r>
      <w:proofErr w:type="spellEnd"/>
      <w:r w:rsidRPr="00987820">
        <w:rPr>
          <w:lang w:val="en-US"/>
        </w:rPr>
        <w:t xml:space="preserve">, R. (2002). Inducing Sensitivity to Deception in Order to Improve Decision Making Performance: A Field Study. </w:t>
      </w:r>
      <w:r w:rsidRPr="00A84007">
        <w:rPr>
          <w:i/>
          <w:lang w:val="en-US"/>
        </w:rPr>
        <w:t>MIS Quarterly. 26</w:t>
      </w:r>
      <w:r w:rsidRPr="00987820">
        <w:rPr>
          <w:lang w:val="en-US"/>
        </w:rPr>
        <w:t>. 119-144. 10.2307/4132323.</w:t>
      </w:r>
    </w:p>
    <w:p w14:paraId="63DC3528" w14:textId="77777777" w:rsidR="00987820" w:rsidRPr="00987820" w:rsidRDefault="00987820" w:rsidP="00A84007">
      <w:pPr>
        <w:spacing w:line="360" w:lineRule="auto"/>
        <w:ind w:left="720" w:hanging="720"/>
        <w:rPr>
          <w:lang w:val="en-US"/>
        </w:rPr>
      </w:pPr>
      <w:r w:rsidRPr="00987820">
        <w:rPr>
          <w:lang w:val="en-US"/>
        </w:rPr>
        <w:t xml:space="preserve">Bovet, A. y </w:t>
      </w:r>
      <w:proofErr w:type="spellStart"/>
      <w:r w:rsidRPr="00987820">
        <w:rPr>
          <w:lang w:val="en-US"/>
        </w:rPr>
        <w:t>Makse</w:t>
      </w:r>
      <w:proofErr w:type="spellEnd"/>
      <w:r w:rsidRPr="00987820">
        <w:rPr>
          <w:lang w:val="en-US"/>
        </w:rPr>
        <w:t xml:space="preserve">, H.A. (2019). Influence of fake news in Twitter during the 2016 US presidential election. </w:t>
      </w:r>
      <w:r w:rsidRPr="00A84007">
        <w:rPr>
          <w:i/>
          <w:lang w:val="en-US"/>
        </w:rPr>
        <w:t>Nature Communications 10</w:t>
      </w:r>
      <w:r w:rsidRPr="00987820">
        <w:rPr>
          <w:lang w:val="en-US"/>
        </w:rPr>
        <w:t>, 7 https://doi.org/10.1038/s41467-018-07761-2</w:t>
      </w:r>
    </w:p>
    <w:p w14:paraId="11F02224" w14:textId="6FF63B28" w:rsidR="00987820" w:rsidRPr="00987820" w:rsidRDefault="00987820" w:rsidP="00A84007">
      <w:pPr>
        <w:spacing w:line="360" w:lineRule="auto"/>
        <w:ind w:left="720" w:hanging="720"/>
        <w:rPr>
          <w:lang w:val="en-US"/>
        </w:rPr>
      </w:pPr>
      <w:r w:rsidRPr="00987820">
        <w:rPr>
          <w:lang w:val="en-US"/>
        </w:rPr>
        <w:t xml:space="preserve">Cho, S. y Weiss, S. (2017, August). Usability in communication design: typographic influence on content judgment and subjective confidence. </w:t>
      </w:r>
      <w:r w:rsidRPr="00A84007">
        <w:rPr>
          <w:i/>
          <w:lang w:val="en-US"/>
        </w:rPr>
        <w:t>In Proceedings of the 35th ACM International Conference on the Design of Communication</w:t>
      </w:r>
      <w:r w:rsidR="00A84007">
        <w:rPr>
          <w:lang w:val="en-US"/>
        </w:rPr>
        <w:t xml:space="preserve"> 1-7</w:t>
      </w:r>
      <w:r w:rsidRPr="00987820">
        <w:rPr>
          <w:lang w:val="en-US"/>
        </w:rPr>
        <w:t>. https://doi.org/10.1145/3121113.3121236</w:t>
      </w:r>
    </w:p>
    <w:p w14:paraId="445A740D" w14:textId="77777777" w:rsidR="00987820" w:rsidRPr="00987820" w:rsidRDefault="00987820" w:rsidP="00A84007">
      <w:pPr>
        <w:spacing w:line="360" w:lineRule="auto"/>
        <w:ind w:left="720" w:hanging="720"/>
        <w:rPr>
          <w:lang w:val="en-US"/>
        </w:rPr>
      </w:pPr>
      <w:r w:rsidRPr="00987820">
        <w:rPr>
          <w:lang w:val="en-US"/>
        </w:rPr>
        <w:t xml:space="preserve">Chua, A. y. K., </w:t>
      </w:r>
      <w:proofErr w:type="spellStart"/>
      <w:r w:rsidRPr="00987820">
        <w:rPr>
          <w:lang w:val="en-US"/>
        </w:rPr>
        <w:t>Cheah</w:t>
      </w:r>
      <w:proofErr w:type="spellEnd"/>
      <w:r w:rsidRPr="00987820">
        <w:rPr>
          <w:lang w:val="en-US"/>
        </w:rPr>
        <w:t xml:space="preserve">, S.-M., Goh, D. H., y Lim, E.P. (2016). Collective Rumor Correction on the Death Hoax. </w:t>
      </w:r>
      <w:r w:rsidRPr="00A84007">
        <w:rPr>
          <w:i/>
          <w:lang w:val="en-US"/>
        </w:rPr>
        <w:t>PACIS 2016 Proceedings 178</w:t>
      </w:r>
      <w:r w:rsidRPr="00987820">
        <w:rPr>
          <w:lang w:val="en-US"/>
        </w:rPr>
        <w:t>. https://aisel.aisnet.org/pacis2016/178</w:t>
      </w:r>
    </w:p>
    <w:p w14:paraId="5D2300AB" w14:textId="77777777" w:rsidR="00987820" w:rsidRPr="00987820" w:rsidRDefault="00987820" w:rsidP="00A84007">
      <w:pPr>
        <w:spacing w:line="360" w:lineRule="auto"/>
        <w:ind w:left="720" w:hanging="720"/>
        <w:rPr>
          <w:lang w:val="en-US"/>
        </w:rPr>
      </w:pPr>
      <w:r w:rsidRPr="00987820">
        <w:rPr>
          <w:lang w:val="en-US"/>
        </w:rPr>
        <w:t>Cohen, J. (1988). Statistical power analysis for the behavioral sciences (Revised Edition). Academic Press.</w:t>
      </w:r>
    </w:p>
    <w:p w14:paraId="22DD9A2E" w14:textId="77777777" w:rsidR="00987820" w:rsidRPr="00987820" w:rsidRDefault="00987820" w:rsidP="00A84007">
      <w:pPr>
        <w:spacing w:line="360" w:lineRule="auto"/>
        <w:ind w:left="720" w:hanging="720"/>
        <w:rPr>
          <w:lang w:val="en-US"/>
        </w:rPr>
      </w:pPr>
      <w:r w:rsidRPr="00987820">
        <w:rPr>
          <w:lang w:val="en-US"/>
        </w:rPr>
        <w:t xml:space="preserve">Deterding, S., Dixon, D., Khaled, R. y </w:t>
      </w:r>
      <w:proofErr w:type="spellStart"/>
      <w:r w:rsidRPr="00987820">
        <w:rPr>
          <w:lang w:val="en-US"/>
        </w:rPr>
        <w:t>Nacke</w:t>
      </w:r>
      <w:proofErr w:type="spellEnd"/>
      <w:r w:rsidRPr="00987820">
        <w:rPr>
          <w:lang w:val="en-US"/>
        </w:rPr>
        <w:t xml:space="preserve">, L. (2011). From game design elements to </w:t>
      </w:r>
      <w:proofErr w:type="spellStart"/>
      <w:r w:rsidRPr="00987820">
        <w:rPr>
          <w:lang w:val="en-US"/>
        </w:rPr>
        <w:t>gamefulness</w:t>
      </w:r>
      <w:proofErr w:type="spellEnd"/>
      <w:r w:rsidRPr="00987820">
        <w:rPr>
          <w:lang w:val="en-US"/>
        </w:rPr>
        <w:t xml:space="preserve">: defining" gamification". </w:t>
      </w:r>
      <w:r w:rsidRPr="00A84007">
        <w:rPr>
          <w:i/>
          <w:lang w:val="en-US"/>
        </w:rPr>
        <w:t xml:space="preserve">In Proceedings of the 15th international academic </w:t>
      </w:r>
      <w:proofErr w:type="spellStart"/>
      <w:r w:rsidRPr="00A84007">
        <w:rPr>
          <w:i/>
          <w:lang w:val="en-US"/>
        </w:rPr>
        <w:t>MindTrek</w:t>
      </w:r>
      <w:proofErr w:type="spellEnd"/>
      <w:r w:rsidRPr="00A84007">
        <w:rPr>
          <w:i/>
          <w:lang w:val="en-US"/>
        </w:rPr>
        <w:t xml:space="preserve"> conference: Envisioning future media environments</w:t>
      </w:r>
      <w:r w:rsidRPr="00987820">
        <w:rPr>
          <w:lang w:val="en-US"/>
        </w:rPr>
        <w:t xml:space="preserve"> 9-15. https://doi.org/10.1145/2181037.2181040</w:t>
      </w:r>
    </w:p>
    <w:p w14:paraId="2A70AC6E" w14:textId="0D3B8A45" w:rsidR="00987820" w:rsidRPr="00987820" w:rsidRDefault="00987820" w:rsidP="00A84007">
      <w:pPr>
        <w:spacing w:line="360" w:lineRule="auto"/>
        <w:ind w:left="720" w:hanging="720"/>
        <w:rPr>
          <w:lang w:val="en-US"/>
        </w:rPr>
      </w:pPr>
      <w:proofErr w:type="spellStart"/>
      <w:r w:rsidRPr="00987820">
        <w:rPr>
          <w:lang w:val="en-US"/>
        </w:rPr>
        <w:t>Diederich</w:t>
      </w:r>
      <w:proofErr w:type="spellEnd"/>
      <w:r w:rsidRPr="00987820">
        <w:rPr>
          <w:lang w:val="en-US"/>
        </w:rPr>
        <w:t xml:space="preserve">, S., Janssen-Müller, M., </w:t>
      </w:r>
      <w:proofErr w:type="spellStart"/>
      <w:r w:rsidRPr="00987820">
        <w:rPr>
          <w:lang w:val="en-US"/>
        </w:rPr>
        <w:t>Brendel</w:t>
      </w:r>
      <w:proofErr w:type="spellEnd"/>
      <w:r w:rsidRPr="00987820">
        <w:rPr>
          <w:lang w:val="en-US"/>
        </w:rPr>
        <w:t xml:space="preserve">, A. y </w:t>
      </w:r>
      <w:proofErr w:type="spellStart"/>
      <w:r w:rsidRPr="00987820">
        <w:rPr>
          <w:lang w:val="en-US"/>
        </w:rPr>
        <w:t>Morana</w:t>
      </w:r>
      <w:proofErr w:type="spellEnd"/>
      <w:r w:rsidRPr="00987820">
        <w:rPr>
          <w:lang w:val="en-US"/>
        </w:rPr>
        <w:t xml:space="preserve"> S. (2019). Emulating Empathetic Behavior in Online Service Encounters with Sentiment-Adaptive Responses: Insights from an Experiment with a Conversational</w:t>
      </w:r>
      <w:r w:rsidR="00A84007">
        <w:rPr>
          <w:lang w:val="en-US"/>
        </w:rPr>
        <w:t>.</w:t>
      </w:r>
      <w:r w:rsidRPr="00987820">
        <w:rPr>
          <w:lang w:val="en-US"/>
        </w:rPr>
        <w:t xml:space="preserve"> </w:t>
      </w:r>
      <w:r w:rsidRPr="00A84007">
        <w:rPr>
          <w:i/>
          <w:lang w:val="en-US"/>
        </w:rPr>
        <w:t>Agent ICIS 2019</w:t>
      </w:r>
      <w:r w:rsidR="00A84007" w:rsidRPr="00A84007">
        <w:rPr>
          <w:i/>
          <w:lang w:val="en-US"/>
        </w:rPr>
        <w:t>. Proceeding</w:t>
      </w:r>
      <w:r w:rsidRPr="00A84007">
        <w:rPr>
          <w:i/>
          <w:lang w:val="en-US"/>
        </w:rPr>
        <w:t>. 2.</w:t>
      </w:r>
      <w:r w:rsidRPr="00987820">
        <w:rPr>
          <w:lang w:val="en-US"/>
        </w:rPr>
        <w:t xml:space="preserve"> https://aisel.aisnet.org/icis2019/smart_service_science/smart_service_science/2</w:t>
      </w:r>
    </w:p>
    <w:p w14:paraId="3F93CA02" w14:textId="0DFA84A5" w:rsidR="00987820" w:rsidRPr="00A84007" w:rsidRDefault="00987820" w:rsidP="00A84007">
      <w:pPr>
        <w:spacing w:line="360" w:lineRule="auto"/>
        <w:ind w:left="720" w:hanging="720"/>
        <w:rPr>
          <w:lang w:val="en-US"/>
        </w:rPr>
      </w:pPr>
      <w:r w:rsidRPr="00987820">
        <w:rPr>
          <w:lang w:val="en-US"/>
        </w:rPr>
        <w:t xml:space="preserve">Estes, W (1978). </w:t>
      </w:r>
      <w:r w:rsidRPr="00A84007">
        <w:rPr>
          <w:i/>
          <w:lang w:val="en-US"/>
        </w:rPr>
        <w:t>The information processing approach to cognition: A confluence of metaphors and methods. Handbook of Learning and Cognitive Processes</w:t>
      </w:r>
      <w:r w:rsidRPr="00987820">
        <w:rPr>
          <w:lang w:val="en-US"/>
        </w:rPr>
        <w:t xml:space="preserve"> </w:t>
      </w:r>
      <w:r w:rsidR="00A84007" w:rsidRPr="00A84007">
        <w:rPr>
          <w:i/>
          <w:lang w:val="en-US"/>
        </w:rPr>
        <w:t>5</w:t>
      </w:r>
      <w:r w:rsidRPr="00987820">
        <w:rPr>
          <w:lang w:val="en-US"/>
        </w:rPr>
        <w:t>: Human Information. Laurence Erlbaum Associat</w:t>
      </w:r>
      <w:r w:rsidR="00A84007">
        <w:rPr>
          <w:lang w:val="en-US"/>
        </w:rPr>
        <w:t>es Inc.</w:t>
      </w:r>
    </w:p>
    <w:p w14:paraId="23B98499" w14:textId="77777777" w:rsidR="00987820" w:rsidRPr="00987820" w:rsidRDefault="00987820" w:rsidP="00A84007">
      <w:pPr>
        <w:spacing w:line="360" w:lineRule="auto"/>
        <w:ind w:left="720" w:hanging="720"/>
        <w:rPr>
          <w:lang w:val="en-US"/>
        </w:rPr>
      </w:pPr>
      <w:r w:rsidRPr="00987820">
        <w:rPr>
          <w:lang w:val="es-CO"/>
        </w:rPr>
        <w:t xml:space="preserve">Faul, F., Erdfelder, E., Lang, AG. y Buchner, A. (2017). </w:t>
      </w:r>
      <w:r w:rsidRPr="00987820">
        <w:rPr>
          <w:lang w:val="en-US"/>
        </w:rPr>
        <w:t xml:space="preserve">G*Power 3: A flexible statistical power analysis program for the social, behavioral, and biomedical sciences. </w:t>
      </w:r>
      <w:r w:rsidRPr="00A84007">
        <w:rPr>
          <w:i/>
          <w:lang w:val="en-US"/>
        </w:rPr>
        <w:t>Behavior Research Methods 39</w:t>
      </w:r>
      <w:r w:rsidRPr="00987820">
        <w:rPr>
          <w:lang w:val="en-US"/>
        </w:rPr>
        <w:t>, 175–191. https://doi.org/10.3758/BF03193146</w:t>
      </w:r>
    </w:p>
    <w:p w14:paraId="1F209B34" w14:textId="77777777" w:rsidR="00987820" w:rsidRPr="00987820" w:rsidRDefault="00987820" w:rsidP="00A84007">
      <w:pPr>
        <w:spacing w:line="360" w:lineRule="auto"/>
        <w:ind w:left="720" w:hanging="720"/>
        <w:rPr>
          <w:lang w:val="en-US"/>
        </w:rPr>
      </w:pPr>
      <w:proofErr w:type="spellStart"/>
      <w:r w:rsidRPr="00987820">
        <w:rPr>
          <w:lang w:val="en-US"/>
        </w:rPr>
        <w:t>Fourney</w:t>
      </w:r>
      <w:proofErr w:type="spellEnd"/>
      <w:r w:rsidRPr="00987820">
        <w:rPr>
          <w:lang w:val="en-US"/>
        </w:rPr>
        <w:t xml:space="preserve">, A., </w:t>
      </w:r>
      <w:proofErr w:type="spellStart"/>
      <w:r w:rsidRPr="00987820">
        <w:rPr>
          <w:lang w:val="en-US"/>
        </w:rPr>
        <w:t>Racz</w:t>
      </w:r>
      <w:proofErr w:type="spellEnd"/>
      <w:r w:rsidRPr="00987820">
        <w:rPr>
          <w:lang w:val="en-US"/>
        </w:rPr>
        <w:t xml:space="preserve">, M., </w:t>
      </w:r>
      <w:proofErr w:type="spellStart"/>
      <w:r w:rsidRPr="00987820">
        <w:rPr>
          <w:lang w:val="en-US"/>
        </w:rPr>
        <w:t>Ranade</w:t>
      </w:r>
      <w:proofErr w:type="spellEnd"/>
      <w:r w:rsidRPr="00987820">
        <w:rPr>
          <w:lang w:val="en-US"/>
        </w:rPr>
        <w:t xml:space="preserve">, G., Mobius, M. y Horvitz, E (2017). Geographic and Temporal Trends in Fake News Consumption During the 2016 US Presidential Election. </w:t>
      </w:r>
      <w:r w:rsidRPr="00A84007">
        <w:rPr>
          <w:i/>
          <w:lang w:val="en-US"/>
        </w:rPr>
        <w:t xml:space="preserve">CIKM '17: </w:t>
      </w:r>
      <w:r w:rsidRPr="00A84007">
        <w:rPr>
          <w:i/>
          <w:lang w:val="en-US"/>
        </w:rPr>
        <w:lastRenderedPageBreak/>
        <w:t>Proceedings of the 2017 ACM on Conference on Information and Knowledge Management</w:t>
      </w:r>
      <w:r w:rsidRPr="00987820">
        <w:rPr>
          <w:lang w:val="en-US"/>
        </w:rPr>
        <w:t xml:space="preserve">. https://doi.org/10.1145/3132847.3133147  </w:t>
      </w:r>
    </w:p>
    <w:p w14:paraId="40EEE784" w14:textId="77777777" w:rsidR="00987820" w:rsidRPr="00987820" w:rsidRDefault="00987820" w:rsidP="00A84007">
      <w:pPr>
        <w:spacing w:line="360" w:lineRule="auto"/>
        <w:ind w:left="720" w:hanging="720"/>
        <w:rPr>
          <w:lang w:val="en-US"/>
        </w:rPr>
      </w:pPr>
      <w:r w:rsidRPr="00987820">
        <w:rPr>
          <w:lang w:val="en-US"/>
        </w:rPr>
        <w:t xml:space="preserve">Garry, M., Strange, D., Bernstein, D. y </w:t>
      </w:r>
      <w:proofErr w:type="spellStart"/>
      <w:r w:rsidRPr="00987820">
        <w:rPr>
          <w:lang w:val="en-US"/>
        </w:rPr>
        <w:t>Kinzett</w:t>
      </w:r>
      <w:proofErr w:type="spellEnd"/>
      <w:r w:rsidRPr="00987820">
        <w:rPr>
          <w:lang w:val="en-US"/>
        </w:rPr>
        <w:t xml:space="preserve">, T. (2007). Photographs can distort memory for the news. </w:t>
      </w:r>
      <w:r w:rsidRPr="00A84007">
        <w:rPr>
          <w:i/>
          <w:lang w:val="en-US"/>
        </w:rPr>
        <w:t>Applied Cognitive Psychology. 21</w:t>
      </w:r>
      <w:r w:rsidRPr="00987820">
        <w:rPr>
          <w:lang w:val="en-US"/>
        </w:rPr>
        <w:t>. 995 - 1004. 10.1002/acp.1362.</w:t>
      </w:r>
    </w:p>
    <w:p w14:paraId="283493B0" w14:textId="77777777" w:rsidR="00987820" w:rsidRPr="00987820" w:rsidRDefault="00987820" w:rsidP="00A84007">
      <w:pPr>
        <w:spacing w:line="360" w:lineRule="auto"/>
        <w:ind w:left="720" w:hanging="720"/>
        <w:rPr>
          <w:lang w:val="en-US"/>
        </w:rPr>
      </w:pPr>
      <w:r w:rsidRPr="00987820">
        <w:rPr>
          <w:lang w:val="en-US"/>
        </w:rPr>
        <w:t>Gil-</w:t>
      </w:r>
      <w:proofErr w:type="spellStart"/>
      <w:r w:rsidRPr="00987820">
        <w:rPr>
          <w:lang w:val="en-US"/>
        </w:rPr>
        <w:t>Aciron</w:t>
      </w:r>
      <w:proofErr w:type="spellEnd"/>
      <w:r w:rsidRPr="00987820">
        <w:rPr>
          <w:lang w:val="en-US"/>
        </w:rPr>
        <w:t xml:space="preserve">, L. A. (2022). The gamer psychology: a psychological perspective on game design and gamification. </w:t>
      </w:r>
      <w:r w:rsidRPr="00A84007">
        <w:rPr>
          <w:i/>
          <w:lang w:val="en-US"/>
        </w:rPr>
        <w:t>Interactive Learning Environments</w:t>
      </w:r>
      <w:r w:rsidRPr="00987820">
        <w:rPr>
          <w:lang w:val="en-US"/>
        </w:rPr>
        <w:t>, 1-25. https://doi.org/10.1080/10494820.2022.2082489</w:t>
      </w:r>
    </w:p>
    <w:p w14:paraId="04128D86" w14:textId="3E1F6FCC" w:rsidR="00987820" w:rsidRPr="00987820" w:rsidRDefault="00987820" w:rsidP="00A84007">
      <w:pPr>
        <w:spacing w:line="360" w:lineRule="auto"/>
        <w:ind w:left="720" w:hanging="720"/>
        <w:rPr>
          <w:lang w:val="en-US"/>
        </w:rPr>
      </w:pPr>
      <w:r w:rsidRPr="00987820">
        <w:rPr>
          <w:lang w:val="en-US"/>
        </w:rPr>
        <w:t xml:space="preserve">Green, D. M., y Swets, J. A. (1966). </w:t>
      </w:r>
      <w:r w:rsidRPr="00A84007">
        <w:rPr>
          <w:i/>
          <w:lang w:val="en-US"/>
        </w:rPr>
        <w:t>Signal detection theory and psychophysics</w:t>
      </w:r>
      <w:r w:rsidRPr="00987820">
        <w:rPr>
          <w:lang w:val="en-US"/>
        </w:rPr>
        <w:t xml:space="preserve">. John Wiley </w:t>
      </w:r>
      <w:proofErr w:type="gramStart"/>
      <w:r w:rsidRPr="00987820">
        <w:rPr>
          <w:lang w:val="en-US"/>
        </w:rPr>
        <w:t>ED..</w:t>
      </w:r>
      <w:proofErr w:type="gramEnd"/>
    </w:p>
    <w:p w14:paraId="56CC0533" w14:textId="77777777" w:rsidR="00987820" w:rsidRPr="00987820" w:rsidRDefault="00987820" w:rsidP="00A84007">
      <w:pPr>
        <w:spacing w:line="360" w:lineRule="auto"/>
        <w:ind w:left="720" w:hanging="720"/>
        <w:rPr>
          <w:lang w:val="en-US"/>
        </w:rPr>
      </w:pPr>
      <w:r w:rsidRPr="00987820">
        <w:rPr>
          <w:lang w:val="en-US"/>
        </w:rPr>
        <w:t xml:space="preserve">Greene, C.M. y Murphy, G. (2020). Individual differences in susceptibility to false memories for COVID-19 fake news. </w:t>
      </w:r>
      <w:r w:rsidRPr="00A84007">
        <w:rPr>
          <w:i/>
          <w:lang w:val="en-US"/>
        </w:rPr>
        <w:t>Cognitive Research: Principles and Implications, 5,</w:t>
      </w:r>
      <w:r w:rsidRPr="00987820">
        <w:rPr>
          <w:lang w:val="en-US"/>
        </w:rPr>
        <w:t xml:space="preserve"> 63. https://doi.org/10.1186/s41235-020-00262-1</w:t>
      </w:r>
    </w:p>
    <w:p w14:paraId="6BF06638" w14:textId="27BD1223" w:rsidR="00987820" w:rsidRPr="00987820" w:rsidRDefault="00987820" w:rsidP="00A84007">
      <w:pPr>
        <w:spacing w:line="360" w:lineRule="auto"/>
        <w:ind w:left="720" w:hanging="720"/>
        <w:rPr>
          <w:lang w:val="en-US"/>
        </w:rPr>
      </w:pPr>
      <w:r w:rsidRPr="00987820">
        <w:rPr>
          <w:lang w:val="en-US"/>
        </w:rPr>
        <w:t xml:space="preserve">Gupta, A., </w:t>
      </w:r>
      <w:proofErr w:type="spellStart"/>
      <w:r w:rsidRPr="00987820">
        <w:rPr>
          <w:lang w:val="en-US"/>
        </w:rPr>
        <w:t>Kumaraguru</w:t>
      </w:r>
      <w:proofErr w:type="spellEnd"/>
      <w:r w:rsidRPr="00987820">
        <w:rPr>
          <w:lang w:val="en-US"/>
        </w:rPr>
        <w:t xml:space="preserve">, P., Castillo, C. y Meier, P. (2014). </w:t>
      </w:r>
      <w:proofErr w:type="spellStart"/>
      <w:r w:rsidRPr="00987820">
        <w:rPr>
          <w:lang w:val="en-US"/>
        </w:rPr>
        <w:t>Tweetcred</w:t>
      </w:r>
      <w:proofErr w:type="spellEnd"/>
      <w:r w:rsidRPr="00987820">
        <w:rPr>
          <w:lang w:val="en-US"/>
        </w:rPr>
        <w:t xml:space="preserve">: Real-time credibility assessment of content on twitter. </w:t>
      </w:r>
      <w:r w:rsidRPr="00A84007">
        <w:rPr>
          <w:i/>
          <w:lang w:val="en-US"/>
        </w:rPr>
        <w:t>International Confer</w:t>
      </w:r>
      <w:r w:rsidR="00A84007" w:rsidRPr="00A84007">
        <w:rPr>
          <w:i/>
          <w:lang w:val="en-US"/>
        </w:rPr>
        <w:t>ence on Social Informatics</w:t>
      </w:r>
      <w:r w:rsidR="00A84007">
        <w:rPr>
          <w:lang w:val="en-US"/>
        </w:rPr>
        <w:t xml:space="preserve">, </w:t>
      </w:r>
      <w:r w:rsidRPr="00987820">
        <w:rPr>
          <w:lang w:val="en-US"/>
        </w:rPr>
        <w:t>228–243. https://arxiv.org/abs/1405.5490</w:t>
      </w:r>
    </w:p>
    <w:p w14:paraId="008E5361" w14:textId="77777777" w:rsidR="00987820" w:rsidRPr="00987820" w:rsidRDefault="00987820" w:rsidP="00A84007">
      <w:pPr>
        <w:spacing w:line="360" w:lineRule="auto"/>
        <w:ind w:left="720" w:hanging="720"/>
        <w:rPr>
          <w:lang w:val="en-US"/>
        </w:rPr>
      </w:pPr>
      <w:r w:rsidRPr="00987820">
        <w:rPr>
          <w:lang w:val="en-US"/>
        </w:rPr>
        <w:t xml:space="preserve">Hamby, A., Ecker, U. y Brinberg, D. (2020). How stories in memory perpetuate the continued influence of false information. </w:t>
      </w:r>
      <w:r w:rsidRPr="00A84007">
        <w:rPr>
          <w:i/>
          <w:lang w:val="en-US"/>
        </w:rPr>
        <w:t>Journal of Consumer Psychology, 30</w:t>
      </w:r>
      <w:r w:rsidRPr="00987820">
        <w:rPr>
          <w:lang w:val="en-US"/>
        </w:rPr>
        <w:t xml:space="preserve">(2), 240-259. https://doi.org/10.1002/jcpy.1135 </w:t>
      </w:r>
    </w:p>
    <w:p w14:paraId="6F216C67" w14:textId="77777777" w:rsidR="00987820" w:rsidRPr="00987820" w:rsidRDefault="00987820" w:rsidP="00A84007">
      <w:pPr>
        <w:spacing w:line="360" w:lineRule="auto"/>
        <w:ind w:left="720" w:hanging="720"/>
        <w:rPr>
          <w:lang w:val="en-US"/>
        </w:rPr>
      </w:pPr>
      <w:r w:rsidRPr="00987820">
        <w:rPr>
          <w:lang w:val="en-US"/>
        </w:rPr>
        <w:t xml:space="preserve">Hattie, J. y Timperley, H. (2007). The power of feedback. </w:t>
      </w:r>
      <w:r w:rsidRPr="00A84007">
        <w:rPr>
          <w:i/>
          <w:lang w:val="en-US"/>
        </w:rPr>
        <w:t>Review of educational research, 77</w:t>
      </w:r>
      <w:r w:rsidRPr="00987820">
        <w:rPr>
          <w:lang w:val="en-US"/>
        </w:rPr>
        <w:t>(1), 81-112. https://doi.org/10.3102/003465430298487</w:t>
      </w:r>
    </w:p>
    <w:p w14:paraId="7048A626" w14:textId="40E22889" w:rsidR="00987820" w:rsidRPr="00987820" w:rsidRDefault="00987820" w:rsidP="00A84007">
      <w:pPr>
        <w:spacing w:line="360" w:lineRule="auto"/>
        <w:ind w:left="720" w:hanging="720"/>
        <w:rPr>
          <w:lang w:val="en-US"/>
        </w:rPr>
      </w:pPr>
      <w:r w:rsidRPr="00987820">
        <w:rPr>
          <w:lang w:val="es-CO"/>
        </w:rPr>
        <w:t xml:space="preserve">Jensen, M., Lowry, P. y Jenkins, J. (2011). </w:t>
      </w:r>
      <w:r w:rsidRPr="00987820">
        <w:rPr>
          <w:lang w:val="en-US"/>
        </w:rPr>
        <w:t>Effects of Automated and Participative Decision Support in Comput</w:t>
      </w:r>
      <w:r w:rsidR="00614C76">
        <w:rPr>
          <w:lang w:val="en-US"/>
        </w:rPr>
        <w:t>er-Aided Credibility Assessment.</w:t>
      </w:r>
      <w:r w:rsidRPr="00987820">
        <w:rPr>
          <w:lang w:val="en-US"/>
        </w:rPr>
        <w:t xml:space="preserve"> </w:t>
      </w:r>
      <w:r w:rsidRPr="00614C76">
        <w:rPr>
          <w:i/>
          <w:lang w:val="en-US"/>
        </w:rPr>
        <w:t>Journal of Management Information Systems, 28</w:t>
      </w:r>
      <w:r w:rsidRPr="00987820">
        <w:rPr>
          <w:lang w:val="en-US"/>
        </w:rPr>
        <w:t>:1, 201-234, DOI: 10.2753/MIS0742-1222280107</w:t>
      </w:r>
    </w:p>
    <w:p w14:paraId="2E1AF96A" w14:textId="77777777" w:rsidR="00987820" w:rsidRPr="00987820" w:rsidRDefault="00987820" w:rsidP="00A84007">
      <w:pPr>
        <w:spacing w:line="360" w:lineRule="auto"/>
        <w:ind w:left="720" w:hanging="720"/>
        <w:rPr>
          <w:lang w:val="en-US"/>
        </w:rPr>
      </w:pPr>
      <w:r w:rsidRPr="00987820">
        <w:rPr>
          <w:lang w:val="en-US"/>
        </w:rPr>
        <w:t xml:space="preserve">Klein, B. D., Goodhue, D. L. y Davis, G. B. (1997). Can Humans Detect Errors in Data? Impact of Base Rates, Incentives, and Goals. </w:t>
      </w:r>
      <w:r w:rsidRPr="00614C76">
        <w:rPr>
          <w:i/>
          <w:lang w:val="en-US"/>
        </w:rPr>
        <w:t>MIS Quarterly, 21</w:t>
      </w:r>
      <w:r w:rsidRPr="00987820">
        <w:rPr>
          <w:lang w:val="en-US"/>
        </w:rPr>
        <w:t>(2), 169. https://doi.org/10.2307/249418</w:t>
      </w:r>
    </w:p>
    <w:p w14:paraId="161D07A2" w14:textId="0695939D" w:rsidR="00614C76" w:rsidRDefault="00987820" w:rsidP="00A84007">
      <w:pPr>
        <w:spacing w:line="360" w:lineRule="auto"/>
        <w:ind w:left="720" w:hanging="720"/>
        <w:rPr>
          <w:lang w:val="es-CO"/>
        </w:rPr>
      </w:pPr>
      <w:r w:rsidRPr="00987820">
        <w:rPr>
          <w:lang w:val="es-CO"/>
        </w:rPr>
        <w:t xml:space="preserve">Lobato, R. M., Morales, A. V., Rodríguez, Á. S., Lozano, M. M. y Sánchez, E. G. (2021). </w:t>
      </w:r>
      <w:r w:rsidRPr="00987820">
        <w:rPr>
          <w:lang w:val="en-US"/>
        </w:rPr>
        <w:t xml:space="preserve">Fact-checking on Twitter: An analysis of the hashtag# </w:t>
      </w:r>
      <w:proofErr w:type="spellStart"/>
      <w:r w:rsidRPr="00987820">
        <w:rPr>
          <w:lang w:val="en-US"/>
        </w:rPr>
        <w:t>StopBulos</w:t>
      </w:r>
      <w:proofErr w:type="spellEnd"/>
      <w:r w:rsidRPr="00987820">
        <w:rPr>
          <w:lang w:val="en-US"/>
        </w:rPr>
        <w:t xml:space="preserve">. </w:t>
      </w:r>
      <w:r w:rsidRPr="00614C76">
        <w:rPr>
          <w:i/>
          <w:lang w:val="es-CO"/>
        </w:rPr>
        <w:t>Revista Interamericana de Psicología/</w:t>
      </w:r>
      <w:proofErr w:type="spellStart"/>
      <w:r w:rsidRPr="00614C76">
        <w:rPr>
          <w:i/>
          <w:lang w:val="es-CO"/>
        </w:rPr>
        <w:t>Interamerican</w:t>
      </w:r>
      <w:proofErr w:type="spellEnd"/>
      <w:r w:rsidRPr="00614C76">
        <w:rPr>
          <w:i/>
          <w:lang w:val="es-CO"/>
        </w:rPr>
        <w:t xml:space="preserve"> </w:t>
      </w:r>
      <w:proofErr w:type="spellStart"/>
      <w:r w:rsidRPr="00614C76">
        <w:rPr>
          <w:i/>
          <w:lang w:val="es-CO"/>
        </w:rPr>
        <w:t>Journal</w:t>
      </w:r>
      <w:proofErr w:type="spellEnd"/>
      <w:r w:rsidRPr="00614C76">
        <w:rPr>
          <w:i/>
          <w:lang w:val="es-CO"/>
        </w:rPr>
        <w:t xml:space="preserve"> of </w:t>
      </w:r>
      <w:proofErr w:type="spellStart"/>
      <w:r w:rsidRPr="00614C76">
        <w:rPr>
          <w:i/>
          <w:lang w:val="es-CO"/>
        </w:rPr>
        <w:t>Psychology</w:t>
      </w:r>
      <w:proofErr w:type="spellEnd"/>
      <w:r w:rsidRPr="00614C76">
        <w:rPr>
          <w:i/>
          <w:lang w:val="es-CO"/>
        </w:rPr>
        <w:t>, 55</w:t>
      </w:r>
      <w:r w:rsidRPr="00987820">
        <w:rPr>
          <w:lang w:val="es-CO"/>
        </w:rPr>
        <w:t>(2), e1</w:t>
      </w:r>
      <w:r w:rsidR="00614C76">
        <w:rPr>
          <w:lang w:val="es-CO"/>
        </w:rPr>
        <w:t xml:space="preserve">371-e1371. </w:t>
      </w:r>
      <w:r w:rsidR="00614C76" w:rsidRPr="00614C76">
        <w:rPr>
          <w:lang w:val="es-CO"/>
        </w:rPr>
        <w:t xml:space="preserve">https://doi.org/10.30849/ripijp.v55i2.1371 </w:t>
      </w:r>
    </w:p>
    <w:p w14:paraId="1B5581F0" w14:textId="0C899B71" w:rsidR="00987820" w:rsidRPr="00987820" w:rsidRDefault="00987820" w:rsidP="00A84007">
      <w:pPr>
        <w:spacing w:line="360" w:lineRule="auto"/>
        <w:ind w:left="720" w:hanging="720"/>
        <w:rPr>
          <w:lang w:val="en-US"/>
        </w:rPr>
      </w:pPr>
      <w:r w:rsidRPr="00614C76">
        <w:rPr>
          <w:lang w:val="es-CO"/>
        </w:rPr>
        <w:t xml:space="preserve">Macmillan, N.A. y Creelman, C.D.  </w:t>
      </w:r>
      <w:r w:rsidRPr="00987820">
        <w:rPr>
          <w:lang w:val="en-US"/>
        </w:rPr>
        <w:t xml:space="preserve">(2005).  </w:t>
      </w:r>
      <w:r w:rsidRPr="00614C76">
        <w:rPr>
          <w:i/>
          <w:lang w:val="en-US"/>
        </w:rPr>
        <w:t>Detection Theory:  A User’s Guide, Second Edition</w:t>
      </w:r>
      <w:r w:rsidRPr="00987820">
        <w:rPr>
          <w:lang w:val="en-US"/>
        </w:rPr>
        <w:t>. Mahwah, NJ: Lawrence Erlbaum Associates.</w:t>
      </w:r>
    </w:p>
    <w:p w14:paraId="3A66A3B0" w14:textId="77777777" w:rsidR="00987820" w:rsidRPr="00987820" w:rsidRDefault="00987820" w:rsidP="00A84007">
      <w:pPr>
        <w:spacing w:line="360" w:lineRule="auto"/>
        <w:ind w:left="720" w:hanging="720"/>
        <w:rPr>
          <w:lang w:val="es-CO"/>
        </w:rPr>
      </w:pPr>
      <w:r w:rsidRPr="00987820">
        <w:rPr>
          <w:lang w:val="en-US"/>
        </w:rPr>
        <w:lastRenderedPageBreak/>
        <w:t xml:space="preserve">Mory, E. H. (2004). Feedback research revisited. In D. H. </w:t>
      </w:r>
      <w:proofErr w:type="spellStart"/>
      <w:r w:rsidRPr="00987820">
        <w:rPr>
          <w:lang w:val="en-US"/>
        </w:rPr>
        <w:t>Jonassen</w:t>
      </w:r>
      <w:proofErr w:type="spellEnd"/>
      <w:r w:rsidRPr="00987820">
        <w:rPr>
          <w:lang w:val="en-US"/>
        </w:rPr>
        <w:t xml:space="preserve"> (Ed.), </w:t>
      </w:r>
      <w:r w:rsidRPr="00614C76">
        <w:rPr>
          <w:i/>
          <w:lang w:val="en-US"/>
        </w:rPr>
        <w:t>Handbook of research on educational communications and technology</w:t>
      </w:r>
      <w:r w:rsidRPr="00987820">
        <w:rPr>
          <w:lang w:val="en-US"/>
        </w:rPr>
        <w:t xml:space="preserve"> 745–783. </w:t>
      </w:r>
      <w:r w:rsidRPr="00987820">
        <w:rPr>
          <w:lang w:val="es-CO"/>
        </w:rPr>
        <w:t xml:space="preserve">Lawrence </w:t>
      </w:r>
      <w:proofErr w:type="spellStart"/>
      <w:r w:rsidRPr="00987820">
        <w:rPr>
          <w:lang w:val="es-CO"/>
        </w:rPr>
        <w:t>Erlbaum</w:t>
      </w:r>
      <w:proofErr w:type="spellEnd"/>
      <w:r w:rsidRPr="00987820">
        <w:rPr>
          <w:lang w:val="es-CO"/>
        </w:rPr>
        <w:t xml:space="preserve"> </w:t>
      </w:r>
      <w:proofErr w:type="spellStart"/>
      <w:r w:rsidRPr="00987820">
        <w:rPr>
          <w:lang w:val="es-CO"/>
        </w:rPr>
        <w:t>Associates</w:t>
      </w:r>
      <w:proofErr w:type="spellEnd"/>
      <w:r w:rsidRPr="00987820">
        <w:rPr>
          <w:lang w:val="es-CO"/>
        </w:rPr>
        <w:t xml:space="preserve"> </w:t>
      </w:r>
      <w:proofErr w:type="spellStart"/>
      <w:r w:rsidRPr="00987820">
        <w:rPr>
          <w:lang w:val="es-CO"/>
        </w:rPr>
        <w:t>Publishers</w:t>
      </w:r>
      <w:proofErr w:type="spellEnd"/>
      <w:r w:rsidRPr="00987820">
        <w:rPr>
          <w:lang w:val="es-CO"/>
        </w:rPr>
        <w:t>. https://bit.ly/3atRRz5</w:t>
      </w:r>
    </w:p>
    <w:p w14:paraId="0EA26611" w14:textId="77777777" w:rsidR="00987820" w:rsidRPr="00987820" w:rsidRDefault="00987820" w:rsidP="00A84007">
      <w:pPr>
        <w:spacing w:line="360" w:lineRule="auto"/>
        <w:ind w:left="720" w:hanging="720"/>
        <w:rPr>
          <w:lang w:val="es-CO"/>
        </w:rPr>
      </w:pPr>
      <w:r w:rsidRPr="00987820">
        <w:rPr>
          <w:lang w:val="es-CO"/>
        </w:rPr>
        <w:t xml:space="preserve">Organización Panamericana de la Salud. (2020). </w:t>
      </w:r>
      <w:r w:rsidRPr="00614C76">
        <w:rPr>
          <w:i/>
          <w:lang w:val="es-CO"/>
        </w:rPr>
        <w:t>Hojas Informativas COVID-19: Entender la infodemia y la desinformación en la lucha contra la COVID-19</w:t>
      </w:r>
      <w:r w:rsidRPr="00987820">
        <w:rPr>
          <w:lang w:val="es-CO"/>
        </w:rPr>
        <w:t>. https://iris.paho.org/handle/10665.2/52053</w:t>
      </w:r>
    </w:p>
    <w:p w14:paraId="07324676" w14:textId="77777777" w:rsidR="00987820" w:rsidRPr="00A84007" w:rsidRDefault="00987820" w:rsidP="00A84007">
      <w:pPr>
        <w:spacing w:line="360" w:lineRule="auto"/>
        <w:ind w:left="720" w:hanging="720"/>
        <w:rPr>
          <w:lang w:val="en-US"/>
        </w:rPr>
      </w:pPr>
      <w:proofErr w:type="spellStart"/>
      <w:r w:rsidRPr="00987820">
        <w:rPr>
          <w:lang w:val="es-CO"/>
        </w:rPr>
        <w:t>Oude</w:t>
      </w:r>
      <w:proofErr w:type="spellEnd"/>
      <w:r w:rsidRPr="00987820">
        <w:rPr>
          <w:lang w:val="es-CO"/>
        </w:rPr>
        <w:t xml:space="preserve"> </w:t>
      </w:r>
      <w:proofErr w:type="spellStart"/>
      <w:r w:rsidRPr="00987820">
        <w:rPr>
          <w:lang w:val="es-CO"/>
        </w:rPr>
        <w:t>Lohuis</w:t>
      </w:r>
      <w:proofErr w:type="spellEnd"/>
      <w:r w:rsidRPr="00987820">
        <w:rPr>
          <w:lang w:val="es-CO"/>
        </w:rPr>
        <w:t xml:space="preserve">, M. N., Pie, J. L., </w:t>
      </w:r>
      <w:proofErr w:type="spellStart"/>
      <w:r w:rsidRPr="00987820">
        <w:rPr>
          <w:lang w:val="es-CO"/>
        </w:rPr>
        <w:t>Marchesi</w:t>
      </w:r>
      <w:proofErr w:type="spellEnd"/>
      <w:r w:rsidRPr="00987820">
        <w:rPr>
          <w:lang w:val="es-CO"/>
        </w:rPr>
        <w:t xml:space="preserve">, P., </w:t>
      </w:r>
      <w:proofErr w:type="spellStart"/>
      <w:r w:rsidRPr="00987820">
        <w:rPr>
          <w:lang w:val="es-CO"/>
        </w:rPr>
        <w:t>Montijn</w:t>
      </w:r>
      <w:proofErr w:type="spellEnd"/>
      <w:r w:rsidRPr="00987820">
        <w:rPr>
          <w:lang w:val="es-CO"/>
        </w:rPr>
        <w:t xml:space="preserve">, J. S., de </w:t>
      </w:r>
      <w:proofErr w:type="spellStart"/>
      <w:r w:rsidRPr="00987820">
        <w:rPr>
          <w:lang w:val="es-CO"/>
        </w:rPr>
        <w:t>Kock</w:t>
      </w:r>
      <w:proofErr w:type="spellEnd"/>
      <w:r w:rsidRPr="00987820">
        <w:rPr>
          <w:lang w:val="es-CO"/>
        </w:rPr>
        <w:t xml:space="preserve">, C. P., </w:t>
      </w:r>
      <w:proofErr w:type="spellStart"/>
      <w:r w:rsidRPr="00987820">
        <w:rPr>
          <w:lang w:val="es-CO"/>
        </w:rPr>
        <w:t>Pennartz</w:t>
      </w:r>
      <w:proofErr w:type="spellEnd"/>
      <w:r w:rsidRPr="00987820">
        <w:rPr>
          <w:lang w:val="es-CO"/>
        </w:rPr>
        <w:t xml:space="preserve">, C. y </w:t>
      </w:r>
      <w:proofErr w:type="spellStart"/>
      <w:r w:rsidRPr="00987820">
        <w:rPr>
          <w:lang w:val="es-CO"/>
        </w:rPr>
        <w:t>Olcese</w:t>
      </w:r>
      <w:proofErr w:type="spellEnd"/>
      <w:r w:rsidRPr="00987820">
        <w:rPr>
          <w:lang w:val="es-CO"/>
        </w:rPr>
        <w:t xml:space="preserve">, U. (2022). </w:t>
      </w:r>
      <w:r w:rsidRPr="00987820">
        <w:rPr>
          <w:lang w:val="en-US"/>
        </w:rPr>
        <w:t xml:space="preserve">Multisensory task demands temporally extend the causal requirement for visual cortex in perception. </w:t>
      </w:r>
      <w:r w:rsidRPr="00614C76">
        <w:rPr>
          <w:i/>
          <w:lang w:val="en-US"/>
        </w:rPr>
        <w:t>Nature communications, 13</w:t>
      </w:r>
      <w:r w:rsidRPr="00A84007">
        <w:rPr>
          <w:lang w:val="en-US"/>
        </w:rPr>
        <w:t>(1), 1-19. https://doi.org/10.1038/s41467-022-30600-4</w:t>
      </w:r>
    </w:p>
    <w:p w14:paraId="2EC5DDC2" w14:textId="77777777" w:rsidR="00987820" w:rsidRPr="00A84007" w:rsidRDefault="00987820" w:rsidP="00A84007">
      <w:pPr>
        <w:spacing w:line="360" w:lineRule="auto"/>
        <w:ind w:left="720" w:hanging="720"/>
        <w:rPr>
          <w:lang w:val="en-US"/>
        </w:rPr>
      </w:pPr>
      <w:r w:rsidRPr="00987820">
        <w:rPr>
          <w:lang w:val="en-US"/>
        </w:rPr>
        <w:t xml:space="preserve">Park, J.-H., Shea, C. H. y Wright, D. L. (2000). Reduced-frequency concurrent and terminal feedback: A test of the guidance hypothesis. </w:t>
      </w:r>
      <w:r w:rsidRPr="00614C76">
        <w:rPr>
          <w:i/>
          <w:lang w:val="en-US"/>
        </w:rPr>
        <w:t>Journal of Motor Behavior, 32</w:t>
      </w:r>
      <w:r w:rsidRPr="00A84007">
        <w:rPr>
          <w:lang w:val="en-US"/>
        </w:rPr>
        <w:t>(3), 287-296. https://doi.org/10.1080/00222890009601379</w:t>
      </w:r>
    </w:p>
    <w:p w14:paraId="77D91A7D" w14:textId="77777777" w:rsidR="00987820" w:rsidRPr="00987820" w:rsidRDefault="00987820" w:rsidP="00A84007">
      <w:pPr>
        <w:spacing w:line="360" w:lineRule="auto"/>
        <w:ind w:left="720" w:hanging="720"/>
        <w:rPr>
          <w:lang w:val="en-US"/>
        </w:rPr>
      </w:pPr>
      <w:r w:rsidRPr="00987820">
        <w:rPr>
          <w:lang w:val="en-US"/>
        </w:rPr>
        <w:t xml:space="preserve">Pennycook, G., Cannon, T. D. y Rand, D. G. (2018). Prior exposure increases perceived accuracy of fake news. </w:t>
      </w:r>
      <w:r w:rsidRPr="001A314D">
        <w:rPr>
          <w:i/>
          <w:lang w:val="en-US"/>
        </w:rPr>
        <w:t>Journal of Experimental Psychology: General, 147</w:t>
      </w:r>
      <w:r w:rsidRPr="00987820">
        <w:rPr>
          <w:lang w:val="en-US"/>
        </w:rPr>
        <w:t>(12), 1865–1880. https://doi.org/10.1037/xge0000465</w:t>
      </w:r>
    </w:p>
    <w:p w14:paraId="5EDA2465" w14:textId="77777777" w:rsidR="00987820" w:rsidRPr="00987820" w:rsidRDefault="00987820" w:rsidP="00A84007">
      <w:pPr>
        <w:spacing w:line="360" w:lineRule="auto"/>
        <w:ind w:left="720" w:hanging="720"/>
        <w:rPr>
          <w:lang w:val="en-US"/>
        </w:rPr>
      </w:pPr>
      <w:r w:rsidRPr="00987820">
        <w:rPr>
          <w:lang w:val="en-US"/>
        </w:rPr>
        <w:t xml:space="preserve">Pennycook, G. y Rand, D. G. (2019). Who falls for fake news? The roles of bullshit receptivity, </w:t>
      </w:r>
      <w:proofErr w:type="spellStart"/>
      <w:r w:rsidRPr="00987820">
        <w:rPr>
          <w:lang w:val="en-US"/>
        </w:rPr>
        <w:t>overclaiming</w:t>
      </w:r>
      <w:proofErr w:type="spellEnd"/>
      <w:r w:rsidRPr="00987820">
        <w:rPr>
          <w:lang w:val="en-US"/>
        </w:rPr>
        <w:t xml:space="preserve">, familiarity, and analytic thinking. </w:t>
      </w:r>
      <w:r w:rsidRPr="001A314D">
        <w:rPr>
          <w:i/>
          <w:lang w:val="en-US"/>
        </w:rPr>
        <w:t>Journal of Personality, 88</w:t>
      </w:r>
      <w:r w:rsidRPr="00987820">
        <w:rPr>
          <w:lang w:val="en-US"/>
        </w:rPr>
        <w:t>(2). 185-200. https://doi.org/10.1111/jopy.12476</w:t>
      </w:r>
    </w:p>
    <w:p w14:paraId="71B3219D" w14:textId="77777777" w:rsidR="00987820" w:rsidRPr="00987820" w:rsidRDefault="00987820" w:rsidP="00A84007">
      <w:pPr>
        <w:spacing w:line="360" w:lineRule="auto"/>
        <w:ind w:left="720" w:hanging="720"/>
        <w:rPr>
          <w:lang w:val="es-CO"/>
        </w:rPr>
      </w:pPr>
      <w:r w:rsidRPr="00987820">
        <w:rPr>
          <w:lang w:val="en-US"/>
        </w:rPr>
        <w:t xml:space="preserve">Postman, L. (1961). Extra-experimental interference and the retention of words. </w:t>
      </w:r>
      <w:proofErr w:type="spellStart"/>
      <w:r w:rsidRPr="001A314D">
        <w:rPr>
          <w:i/>
          <w:lang w:val="es-CO"/>
        </w:rPr>
        <w:t>Journal</w:t>
      </w:r>
      <w:proofErr w:type="spellEnd"/>
      <w:r w:rsidRPr="001A314D">
        <w:rPr>
          <w:i/>
          <w:lang w:val="es-CO"/>
        </w:rPr>
        <w:t xml:space="preserve"> of Experimental </w:t>
      </w:r>
      <w:proofErr w:type="spellStart"/>
      <w:r w:rsidRPr="001A314D">
        <w:rPr>
          <w:i/>
          <w:lang w:val="es-CO"/>
        </w:rPr>
        <w:t>Psychology</w:t>
      </w:r>
      <w:proofErr w:type="spellEnd"/>
      <w:r w:rsidRPr="001A314D">
        <w:rPr>
          <w:i/>
          <w:lang w:val="es-CO"/>
        </w:rPr>
        <w:t>, 61</w:t>
      </w:r>
      <w:r w:rsidRPr="00987820">
        <w:rPr>
          <w:lang w:val="es-CO"/>
        </w:rPr>
        <w:t>(2), 97–110. https://doi.org/10.1037/h0049239</w:t>
      </w:r>
    </w:p>
    <w:p w14:paraId="001D6599" w14:textId="1E643C27" w:rsidR="00987820" w:rsidRPr="00987820" w:rsidRDefault="00987820" w:rsidP="00A84007">
      <w:pPr>
        <w:spacing w:line="360" w:lineRule="auto"/>
        <w:ind w:left="720" w:hanging="720"/>
        <w:rPr>
          <w:lang w:val="en-US"/>
        </w:rPr>
      </w:pPr>
      <w:proofErr w:type="spellStart"/>
      <w:r w:rsidRPr="00987820">
        <w:rPr>
          <w:lang w:val="es-CO"/>
        </w:rPr>
        <w:t>Prtoric</w:t>
      </w:r>
      <w:proofErr w:type="spellEnd"/>
      <w:r w:rsidRPr="00987820">
        <w:rPr>
          <w:lang w:val="es-CO"/>
        </w:rPr>
        <w:t>, J. (2020) Verificadores de información: la lucha diaria contra las '</w:t>
      </w:r>
      <w:proofErr w:type="spellStart"/>
      <w:r w:rsidRPr="00987820">
        <w:rPr>
          <w:lang w:val="es-CO"/>
        </w:rPr>
        <w:t>fake</w:t>
      </w:r>
      <w:proofErr w:type="spellEnd"/>
      <w:r w:rsidRPr="00987820">
        <w:rPr>
          <w:lang w:val="es-CO"/>
        </w:rPr>
        <w:t xml:space="preserve"> </w:t>
      </w:r>
      <w:proofErr w:type="spellStart"/>
      <w:r w:rsidRPr="00987820">
        <w:rPr>
          <w:lang w:val="es-CO"/>
        </w:rPr>
        <w:t>news</w:t>
      </w:r>
      <w:proofErr w:type="spellEnd"/>
      <w:r w:rsidRPr="00987820">
        <w:rPr>
          <w:lang w:val="es-CO"/>
        </w:rPr>
        <w:t xml:space="preserve">'. </w:t>
      </w:r>
      <w:r w:rsidRPr="00987820">
        <w:rPr>
          <w:lang w:val="en-US"/>
        </w:rPr>
        <w:t>Welcome to the Jungle. www.welcometothejungle.com/es/articles/verificadores-informacion-fake-news</w:t>
      </w:r>
      <w:r>
        <w:rPr>
          <w:lang w:val="en-US"/>
        </w:rPr>
        <w:t>.</w:t>
      </w:r>
    </w:p>
    <w:p w14:paraId="02CF3EE1" w14:textId="77777777" w:rsidR="00987820" w:rsidRPr="00987820" w:rsidRDefault="00987820" w:rsidP="00A84007">
      <w:pPr>
        <w:spacing w:line="360" w:lineRule="auto"/>
        <w:ind w:left="720" w:hanging="720"/>
        <w:rPr>
          <w:lang w:val="en-US"/>
        </w:rPr>
      </w:pPr>
      <w:r w:rsidRPr="00987820">
        <w:rPr>
          <w:lang w:val="en-US"/>
        </w:rPr>
        <w:t xml:space="preserve">Ross, B., Jung, AK., </w:t>
      </w:r>
      <w:proofErr w:type="spellStart"/>
      <w:r w:rsidRPr="00987820">
        <w:rPr>
          <w:lang w:val="en-US"/>
        </w:rPr>
        <w:t>Heisel</w:t>
      </w:r>
      <w:proofErr w:type="spellEnd"/>
      <w:r w:rsidRPr="00987820">
        <w:rPr>
          <w:lang w:val="en-US"/>
        </w:rPr>
        <w:t xml:space="preserve">, j. y Stieglitz, S. (2018). Fake News on Social Media: The (In)Effectiveness of Warning Messages. </w:t>
      </w:r>
      <w:r w:rsidRPr="001A314D">
        <w:rPr>
          <w:i/>
          <w:lang w:val="en-US"/>
        </w:rPr>
        <w:t>Thirty Ninth International Conference on Information Systems</w:t>
      </w:r>
      <w:r w:rsidRPr="00987820">
        <w:rPr>
          <w:lang w:val="en-US"/>
        </w:rPr>
        <w:t>, San Francisco 2018. https://bit.ly/3sx8f7O</w:t>
      </w:r>
    </w:p>
    <w:p w14:paraId="63ABFC3A" w14:textId="77777777" w:rsidR="00987820" w:rsidRPr="00987820" w:rsidRDefault="00987820" w:rsidP="00A84007">
      <w:pPr>
        <w:spacing w:line="360" w:lineRule="auto"/>
        <w:ind w:left="720" w:hanging="720"/>
        <w:rPr>
          <w:lang w:val="en-US"/>
        </w:rPr>
      </w:pPr>
      <w:proofErr w:type="spellStart"/>
      <w:r w:rsidRPr="00987820">
        <w:rPr>
          <w:lang w:val="en-US"/>
        </w:rPr>
        <w:t>Schotter</w:t>
      </w:r>
      <w:proofErr w:type="spellEnd"/>
      <w:r w:rsidRPr="00987820">
        <w:rPr>
          <w:lang w:val="en-US"/>
        </w:rPr>
        <w:t xml:space="preserve">, A. y Trevino, I. (2021). Is response time predictive of choice? An experimental study of threshold strategies. </w:t>
      </w:r>
      <w:r w:rsidRPr="001A314D">
        <w:rPr>
          <w:i/>
          <w:lang w:val="en-US"/>
        </w:rPr>
        <w:t>Exp Econ 24</w:t>
      </w:r>
      <w:r w:rsidRPr="00987820">
        <w:rPr>
          <w:lang w:val="en-US"/>
        </w:rPr>
        <w:t>, 87–117. doi.org/10.1007/s10683-020-09651-1</w:t>
      </w:r>
    </w:p>
    <w:p w14:paraId="57F83804" w14:textId="77777777" w:rsidR="00987820" w:rsidRPr="00987820" w:rsidRDefault="00987820" w:rsidP="00A84007">
      <w:pPr>
        <w:spacing w:line="360" w:lineRule="auto"/>
        <w:ind w:left="720" w:hanging="720"/>
        <w:rPr>
          <w:lang w:val="en-US"/>
        </w:rPr>
      </w:pPr>
      <w:r w:rsidRPr="00987820">
        <w:rPr>
          <w:lang w:val="en-US"/>
        </w:rPr>
        <w:lastRenderedPageBreak/>
        <w:t xml:space="preserve">Shin, J., Jian, L., Driscoll, K. y Bar, F. (2017). Political rumoring on Twitter during the 2012 US presidential election: Rumor diffusion and correction. </w:t>
      </w:r>
      <w:r w:rsidRPr="001A314D">
        <w:rPr>
          <w:i/>
          <w:lang w:val="en-US"/>
        </w:rPr>
        <w:t>New Media y Society, 19</w:t>
      </w:r>
      <w:r w:rsidRPr="00987820">
        <w:rPr>
          <w:lang w:val="en-US"/>
        </w:rPr>
        <w:t>(8), 1214–1235. https://doi.org/10.1177/1461444816634054</w:t>
      </w:r>
    </w:p>
    <w:p w14:paraId="6889CE23" w14:textId="77777777" w:rsidR="00987820" w:rsidRPr="00987820" w:rsidRDefault="00987820" w:rsidP="00A84007">
      <w:pPr>
        <w:spacing w:line="360" w:lineRule="auto"/>
        <w:ind w:left="720" w:hanging="720"/>
        <w:rPr>
          <w:lang w:val="en-US"/>
        </w:rPr>
      </w:pPr>
      <w:r w:rsidRPr="00987820">
        <w:rPr>
          <w:lang w:val="en-US"/>
        </w:rPr>
        <w:t xml:space="preserve">Shu, K., </w:t>
      </w:r>
      <w:proofErr w:type="spellStart"/>
      <w:r w:rsidRPr="00987820">
        <w:rPr>
          <w:lang w:val="en-US"/>
        </w:rPr>
        <w:t>Sliva</w:t>
      </w:r>
      <w:proofErr w:type="spellEnd"/>
      <w:r w:rsidRPr="00987820">
        <w:rPr>
          <w:lang w:val="en-US"/>
        </w:rPr>
        <w:t xml:space="preserve">, A., Wang, S., Tang, J. y Liu, H. (2017). Fake News Detection on Social Media: A Data Mining Perspective. </w:t>
      </w:r>
      <w:r w:rsidRPr="00A84007">
        <w:rPr>
          <w:i/>
          <w:lang w:val="en-US"/>
        </w:rPr>
        <w:t>SIGKDD Explorations, 19</w:t>
      </w:r>
      <w:r w:rsidRPr="00987820">
        <w:rPr>
          <w:lang w:val="en-US"/>
        </w:rPr>
        <w:t>, 22-36. https://doi:10.1145/3137597.3137600.</w:t>
      </w:r>
    </w:p>
    <w:p w14:paraId="09B60902" w14:textId="77777777" w:rsidR="00987820" w:rsidRPr="00987820" w:rsidRDefault="00987820" w:rsidP="00A84007">
      <w:pPr>
        <w:spacing w:line="360" w:lineRule="auto"/>
        <w:ind w:left="720" w:hanging="720"/>
        <w:rPr>
          <w:lang w:val="en-US"/>
        </w:rPr>
      </w:pPr>
      <w:r w:rsidRPr="00987820">
        <w:rPr>
          <w:lang w:val="en-US"/>
        </w:rPr>
        <w:t xml:space="preserve">Skurnik, I. W. (1998). Metacognition and the illusion of truth. Dissertation Abstracts International: Section B: </w:t>
      </w:r>
      <w:r w:rsidRPr="00A84007">
        <w:rPr>
          <w:i/>
          <w:lang w:val="en-US"/>
        </w:rPr>
        <w:t>The Sciences and Engineering, 59</w:t>
      </w:r>
      <w:r w:rsidRPr="00987820">
        <w:rPr>
          <w:lang w:val="en-US"/>
        </w:rPr>
        <w:t>(5-B), 2489.</w:t>
      </w:r>
    </w:p>
    <w:p w14:paraId="2784419C" w14:textId="77777777" w:rsidR="00987820" w:rsidRPr="00987820" w:rsidRDefault="00987820" w:rsidP="00A84007">
      <w:pPr>
        <w:spacing w:line="360" w:lineRule="auto"/>
        <w:ind w:left="720" w:hanging="720"/>
        <w:rPr>
          <w:lang w:val="en-US"/>
        </w:rPr>
      </w:pPr>
      <w:r w:rsidRPr="00987820">
        <w:rPr>
          <w:lang w:val="en-US"/>
        </w:rPr>
        <w:t xml:space="preserve">The </w:t>
      </w:r>
      <w:proofErr w:type="spellStart"/>
      <w:r w:rsidRPr="00987820">
        <w:rPr>
          <w:lang w:val="en-US"/>
        </w:rPr>
        <w:t>jamovi</w:t>
      </w:r>
      <w:proofErr w:type="spellEnd"/>
      <w:r w:rsidRPr="00987820">
        <w:rPr>
          <w:lang w:val="en-US"/>
        </w:rPr>
        <w:t xml:space="preserve"> project (2019). </w:t>
      </w:r>
      <w:proofErr w:type="spellStart"/>
      <w:r w:rsidRPr="00987820">
        <w:rPr>
          <w:lang w:val="en-US"/>
        </w:rPr>
        <w:t>jamovi</w:t>
      </w:r>
      <w:proofErr w:type="spellEnd"/>
      <w:r w:rsidRPr="00987820">
        <w:rPr>
          <w:lang w:val="en-US"/>
        </w:rPr>
        <w:t>. (Version 1.1) [Computer Software]. https://www.jamovi.org.</w:t>
      </w:r>
    </w:p>
    <w:p w14:paraId="17D5B3C6" w14:textId="77777777" w:rsidR="00987820" w:rsidRPr="00987820" w:rsidRDefault="00987820" w:rsidP="00A84007">
      <w:pPr>
        <w:spacing w:line="360" w:lineRule="auto"/>
        <w:ind w:left="720" w:hanging="720"/>
        <w:rPr>
          <w:lang w:val="es-CO"/>
        </w:rPr>
      </w:pPr>
      <w:r w:rsidRPr="00987820">
        <w:rPr>
          <w:lang w:val="es-CO"/>
        </w:rPr>
        <w:t xml:space="preserve">Turner, B. M., Van </w:t>
      </w:r>
      <w:proofErr w:type="spellStart"/>
      <w:r w:rsidRPr="00987820">
        <w:rPr>
          <w:lang w:val="es-CO"/>
        </w:rPr>
        <w:t>Zandt</w:t>
      </w:r>
      <w:proofErr w:type="spellEnd"/>
      <w:r w:rsidRPr="00987820">
        <w:rPr>
          <w:lang w:val="es-CO"/>
        </w:rPr>
        <w:t xml:space="preserve">, T. y Brown, S. (2011). </w:t>
      </w:r>
      <w:r w:rsidRPr="00987820">
        <w:rPr>
          <w:lang w:val="en-US"/>
        </w:rPr>
        <w:t xml:space="preserve">A dynamic stimulus-driven model of signal detection. </w:t>
      </w:r>
      <w:proofErr w:type="spellStart"/>
      <w:r w:rsidRPr="00A84007">
        <w:rPr>
          <w:i/>
          <w:lang w:val="es-CO"/>
        </w:rPr>
        <w:t>Psychological</w:t>
      </w:r>
      <w:proofErr w:type="spellEnd"/>
      <w:r w:rsidRPr="00A84007">
        <w:rPr>
          <w:i/>
          <w:lang w:val="es-CO"/>
        </w:rPr>
        <w:t xml:space="preserve"> </w:t>
      </w:r>
      <w:proofErr w:type="spellStart"/>
      <w:r w:rsidRPr="00A84007">
        <w:rPr>
          <w:i/>
          <w:lang w:val="es-CO"/>
        </w:rPr>
        <w:t>Review</w:t>
      </w:r>
      <w:proofErr w:type="spellEnd"/>
      <w:r w:rsidRPr="00A84007">
        <w:rPr>
          <w:i/>
          <w:lang w:val="es-CO"/>
        </w:rPr>
        <w:t>, 118</w:t>
      </w:r>
      <w:r w:rsidRPr="00987820">
        <w:rPr>
          <w:lang w:val="es-CO"/>
        </w:rPr>
        <w:t>(4), 583–613. https://doi.org/10.1037/a0025191</w:t>
      </w:r>
    </w:p>
    <w:p w14:paraId="7C5E6BF2" w14:textId="77777777" w:rsidR="00987820" w:rsidRPr="00987820" w:rsidRDefault="00987820" w:rsidP="00A84007">
      <w:pPr>
        <w:spacing w:line="360" w:lineRule="auto"/>
        <w:ind w:left="720" w:hanging="720"/>
        <w:rPr>
          <w:lang w:val="en-US"/>
        </w:rPr>
      </w:pPr>
      <w:r w:rsidRPr="00987820">
        <w:rPr>
          <w:lang w:val="en-US"/>
        </w:rPr>
        <w:t xml:space="preserve">Tulving, E. (1962). Subjective organization in free recall of "unrelated" words. </w:t>
      </w:r>
      <w:r w:rsidRPr="00A84007">
        <w:rPr>
          <w:i/>
          <w:lang w:val="en-US"/>
        </w:rPr>
        <w:t>Psychological Review, 69</w:t>
      </w:r>
      <w:r w:rsidRPr="00987820">
        <w:rPr>
          <w:lang w:val="en-US"/>
        </w:rPr>
        <w:t>(4), 344-354. doi.org/10.1037/h0043150</w:t>
      </w:r>
    </w:p>
    <w:p w14:paraId="4D602BE2" w14:textId="77777777" w:rsidR="00987820" w:rsidRPr="00987820" w:rsidRDefault="00987820" w:rsidP="00A84007">
      <w:pPr>
        <w:spacing w:line="360" w:lineRule="auto"/>
        <w:ind w:left="720" w:hanging="720"/>
        <w:rPr>
          <w:lang w:val="en-US"/>
        </w:rPr>
      </w:pPr>
      <w:r w:rsidRPr="00A84007">
        <w:rPr>
          <w:lang w:val="es-CO"/>
        </w:rPr>
        <w:t xml:space="preserve">Van </w:t>
      </w:r>
      <w:proofErr w:type="spellStart"/>
      <w:r w:rsidRPr="00A84007">
        <w:rPr>
          <w:lang w:val="es-CO"/>
        </w:rPr>
        <w:t>Steenburg</w:t>
      </w:r>
      <w:proofErr w:type="spellEnd"/>
      <w:r w:rsidRPr="00A84007">
        <w:rPr>
          <w:lang w:val="es-CO"/>
        </w:rPr>
        <w:t xml:space="preserve">, E. y </w:t>
      </w:r>
      <w:proofErr w:type="spellStart"/>
      <w:r w:rsidRPr="00A84007">
        <w:rPr>
          <w:lang w:val="es-CO"/>
        </w:rPr>
        <w:t>Naderi</w:t>
      </w:r>
      <w:proofErr w:type="spellEnd"/>
      <w:r w:rsidRPr="00A84007">
        <w:rPr>
          <w:lang w:val="es-CO"/>
        </w:rPr>
        <w:t xml:space="preserve">, I. (2020). </w:t>
      </w:r>
      <w:r w:rsidRPr="00987820">
        <w:rPr>
          <w:lang w:val="en-US"/>
        </w:rPr>
        <w:t xml:space="preserve">Unplanned purchase decision making under simultaneous financial and time pressure. </w:t>
      </w:r>
      <w:r w:rsidRPr="00A84007">
        <w:rPr>
          <w:i/>
          <w:lang w:val="en-US"/>
        </w:rPr>
        <w:t>Journal of Marketing Theory and Practice, 28</w:t>
      </w:r>
      <w:r w:rsidRPr="00987820">
        <w:rPr>
          <w:lang w:val="en-US"/>
        </w:rPr>
        <w:t>:1, 98-116, https://doi.org/: 10.1080/10696679.2019.1684206.</w:t>
      </w:r>
    </w:p>
    <w:p w14:paraId="7D805870" w14:textId="77777777" w:rsidR="00987820" w:rsidRPr="00987820" w:rsidRDefault="00987820" w:rsidP="00A84007">
      <w:pPr>
        <w:spacing w:line="360" w:lineRule="auto"/>
        <w:ind w:left="720" w:hanging="720"/>
        <w:rPr>
          <w:lang w:val="en-US"/>
        </w:rPr>
      </w:pPr>
      <w:r w:rsidRPr="00987820">
        <w:rPr>
          <w:lang w:val="en-US"/>
        </w:rPr>
        <w:t xml:space="preserve">Wulf, G., Shea, CH. y Matschiner, S. (1998). Frequent feedback enhances complex motor skill learning. </w:t>
      </w:r>
      <w:r w:rsidRPr="00A84007">
        <w:rPr>
          <w:i/>
          <w:lang w:val="en-US"/>
        </w:rPr>
        <w:t>Journal of Motor Behavior, 30</w:t>
      </w:r>
      <w:r w:rsidRPr="00987820">
        <w:rPr>
          <w:lang w:val="en-US"/>
        </w:rPr>
        <w:t>(2), 180-92. https://doi.org/10.1080/00222899809601335</w:t>
      </w:r>
    </w:p>
    <w:p w14:paraId="3FCDAAA3" w14:textId="77777777" w:rsidR="00987820" w:rsidRPr="00A84007" w:rsidRDefault="00987820" w:rsidP="00A84007">
      <w:pPr>
        <w:spacing w:line="360" w:lineRule="auto"/>
        <w:ind w:left="720" w:hanging="720"/>
        <w:rPr>
          <w:lang w:val="en-US"/>
        </w:rPr>
      </w:pPr>
      <w:r w:rsidRPr="00987820">
        <w:rPr>
          <w:lang w:val="en-US"/>
        </w:rPr>
        <w:t xml:space="preserve">Zhang, X. y Ghorbani, A. A. (2020). An overview of online fake news: Characterization, detection, and discussion. </w:t>
      </w:r>
      <w:r w:rsidRPr="00A84007">
        <w:rPr>
          <w:i/>
          <w:lang w:val="en-US"/>
        </w:rPr>
        <w:t xml:space="preserve">Information Processing </w:t>
      </w:r>
      <w:proofErr w:type="gramStart"/>
      <w:r w:rsidRPr="00A84007">
        <w:rPr>
          <w:i/>
          <w:lang w:val="en-US"/>
        </w:rPr>
        <w:t>y</w:t>
      </w:r>
      <w:proofErr w:type="gramEnd"/>
      <w:r w:rsidRPr="00A84007">
        <w:rPr>
          <w:i/>
          <w:lang w:val="en-US"/>
        </w:rPr>
        <w:t xml:space="preserve"> Management, 57</w:t>
      </w:r>
      <w:r w:rsidRPr="00A84007">
        <w:rPr>
          <w:lang w:val="en-US"/>
        </w:rPr>
        <w:t>(2), 102025. https://doi.org/10.1016/j.ipm.2019.03.004</w:t>
      </w:r>
    </w:p>
    <w:p w14:paraId="113F5AAC" w14:textId="5018030F" w:rsidR="004D1F1F" w:rsidRPr="00B67391" w:rsidRDefault="00987820" w:rsidP="00A84007">
      <w:pPr>
        <w:spacing w:line="360" w:lineRule="auto"/>
        <w:ind w:left="720" w:hanging="720"/>
        <w:rPr>
          <w:lang w:val="en-US"/>
        </w:rPr>
      </w:pPr>
      <w:r w:rsidRPr="00987820">
        <w:rPr>
          <w:lang w:val="en-US"/>
        </w:rPr>
        <w:t xml:space="preserve">Zichermann, G. y Cunningham, C. (2011). </w:t>
      </w:r>
      <w:r w:rsidRPr="00A84007">
        <w:rPr>
          <w:i/>
          <w:lang w:val="en-US"/>
        </w:rPr>
        <w:t>Gamification by Design: Implementing Game Mechanics in Web and Mobile Ap</w:t>
      </w:r>
      <w:r w:rsidRPr="00987820">
        <w:rPr>
          <w:lang w:val="en-US"/>
        </w:rPr>
        <w:t xml:space="preserve">ps. </w:t>
      </w:r>
      <w:proofErr w:type="spellStart"/>
      <w:r w:rsidRPr="00987820">
        <w:rPr>
          <w:lang w:val="es-CO"/>
        </w:rPr>
        <w:t>O’Reilly</w:t>
      </w:r>
      <w:proofErr w:type="spellEnd"/>
      <w:r w:rsidRPr="00987820">
        <w:rPr>
          <w:lang w:val="es-CO"/>
        </w:rPr>
        <w:t>.  https://bit.ly/2OyPse7</w:t>
      </w:r>
    </w:p>
    <w:p w14:paraId="46862AD6" w14:textId="77777777" w:rsidR="004D1F1F" w:rsidRPr="00B67391" w:rsidRDefault="004D1F1F">
      <w:pPr>
        <w:spacing w:line="480" w:lineRule="auto"/>
        <w:ind w:left="720" w:hanging="720"/>
        <w:rPr>
          <w:lang w:val="en-US"/>
        </w:rPr>
      </w:pPr>
    </w:p>
    <w:p w14:paraId="24262FFB" w14:textId="77777777" w:rsidR="004D1F1F" w:rsidRPr="00B67391" w:rsidRDefault="004D1F1F">
      <w:pPr>
        <w:spacing w:line="360" w:lineRule="auto"/>
        <w:ind w:left="720" w:hanging="720"/>
        <w:rPr>
          <w:lang w:val="en-US"/>
        </w:rPr>
      </w:pPr>
    </w:p>
    <w:p w14:paraId="680B7AA9" w14:textId="77777777" w:rsidR="004D1F1F" w:rsidRPr="00B67391" w:rsidRDefault="004D1F1F">
      <w:pPr>
        <w:spacing w:line="360" w:lineRule="auto"/>
        <w:ind w:left="720" w:hanging="720"/>
        <w:rPr>
          <w:lang w:val="en-US"/>
        </w:rPr>
      </w:pPr>
    </w:p>
    <w:p w14:paraId="1B6D945E" w14:textId="77777777" w:rsidR="004D1F1F" w:rsidRPr="00B67391" w:rsidRDefault="005D2F3E">
      <w:pPr>
        <w:shd w:val="clear" w:color="auto" w:fill="FFFFFF"/>
        <w:spacing w:line="360" w:lineRule="auto"/>
        <w:rPr>
          <w:i/>
          <w:lang w:val="en-US"/>
        </w:rPr>
      </w:pPr>
      <w:r w:rsidRPr="00B67391">
        <w:rPr>
          <w:i/>
          <w:lang w:val="en-US"/>
        </w:rPr>
        <w:t xml:space="preserve">Received: </w:t>
      </w:r>
    </w:p>
    <w:p w14:paraId="55E18DFF" w14:textId="77777777" w:rsidR="004D1F1F" w:rsidRPr="00B67391" w:rsidRDefault="005D2F3E">
      <w:pPr>
        <w:shd w:val="clear" w:color="auto" w:fill="FFFFFF"/>
        <w:spacing w:line="360" w:lineRule="auto"/>
        <w:rPr>
          <w:i/>
          <w:lang w:val="en-US"/>
        </w:rPr>
      </w:pPr>
      <w:r w:rsidRPr="00B67391">
        <w:rPr>
          <w:i/>
          <w:lang w:val="en-US"/>
        </w:rPr>
        <w:t>Accepted:</w:t>
      </w:r>
      <w:r w:rsidRPr="00B67391">
        <w:rPr>
          <w:highlight w:val="white"/>
          <w:lang w:val="en-US"/>
        </w:rPr>
        <w:t xml:space="preserve"> </w:t>
      </w:r>
    </w:p>
    <w:p w14:paraId="3D472144" w14:textId="7FE76B97" w:rsidR="004D1F1F" w:rsidRPr="00A46BD4" w:rsidRDefault="004D1F1F" w:rsidP="00A46BD4">
      <w:pPr>
        <w:spacing w:line="360" w:lineRule="auto"/>
        <w:rPr>
          <w:i/>
          <w:lang w:val="en-US"/>
        </w:rPr>
      </w:pPr>
    </w:p>
    <w:sectPr w:rsidR="004D1F1F" w:rsidRPr="00A46BD4">
      <w:headerReference w:type="even" r:id="rId16"/>
      <w:headerReference w:type="default" r:id="rId17"/>
      <w:footerReference w:type="even" r:id="rId18"/>
      <w:footerReference w:type="default" r:id="rId19"/>
      <w:pgSz w:w="12240" w:h="15840"/>
      <w:pgMar w:top="1440" w:right="1440" w:bottom="1440" w:left="1440" w:header="720" w:footer="720" w:gutter="0"/>
      <w:pgNumType w:start="1"/>
      <w:cols w:space="720"/>
      <w:formProt w:val="0"/>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6ADBBF" w16cex:dateUtc="2022-07-02T12:59:00Z"/>
  <w16cex:commentExtensible w16cex:durableId="266AE28F" w16cex:dateUtc="2022-07-02T13:28:00Z"/>
  <w16cex:commentExtensible w16cex:durableId="266AEF07" w16cex:dateUtc="2022-07-02T14:21:00Z"/>
  <w16cex:commentExtensible w16cex:durableId="266AEE81" w16cex:dateUtc="2022-07-02T14:19:00Z"/>
  <w16cex:commentExtensible w16cex:durableId="266AF648" w16cex:dateUtc="2022-07-02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EEE4B9" w16cid:durableId="2669B3FC"/>
  <w16cid:commentId w16cid:paraId="39C98D56" w16cid:durableId="2669B3FD"/>
  <w16cid:commentId w16cid:paraId="043FE719" w16cid:durableId="2669B3FE"/>
  <w16cid:commentId w16cid:paraId="22916F2B" w16cid:durableId="2669B3FF"/>
  <w16cid:commentId w16cid:paraId="40628A3B" w16cid:durableId="2669B400"/>
  <w16cid:commentId w16cid:paraId="38EE19C2" w16cid:durableId="266ADBBF"/>
  <w16cid:commentId w16cid:paraId="390549EE" w16cid:durableId="266AE28F"/>
  <w16cid:commentId w16cid:paraId="1F5DC976" w16cid:durableId="2669B401"/>
  <w16cid:commentId w16cid:paraId="6C06670A" w16cid:durableId="2669B402"/>
  <w16cid:commentId w16cid:paraId="4CABED28" w16cid:durableId="2669B403"/>
  <w16cid:commentId w16cid:paraId="7AB6018D" w16cid:durableId="2669B404"/>
  <w16cid:commentId w16cid:paraId="33667F40" w16cid:durableId="2669B405"/>
  <w16cid:commentId w16cid:paraId="7E2C8BFE" w16cid:durableId="2669B406"/>
  <w16cid:commentId w16cid:paraId="59606E67" w16cid:durableId="2669B407"/>
  <w16cid:commentId w16cid:paraId="7897588D" w16cid:durableId="266AEF07"/>
  <w16cid:commentId w16cid:paraId="73C16738" w16cid:durableId="266AEE81"/>
  <w16cid:commentId w16cid:paraId="3E3B052E" w16cid:durableId="266AF648"/>
  <w16cid:commentId w16cid:paraId="637858CE" w16cid:durableId="2669B408"/>
  <w16cid:commentId w16cid:paraId="1AF3CC8D" w16cid:durableId="2669B409"/>
  <w16cid:commentId w16cid:paraId="15FAFE6A" w16cid:durableId="2669B4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94582" w14:textId="77777777" w:rsidR="00F55176" w:rsidRDefault="00F55176">
      <w:r>
        <w:separator/>
      </w:r>
    </w:p>
  </w:endnote>
  <w:endnote w:type="continuationSeparator" w:id="0">
    <w:p w14:paraId="5CEA2B96" w14:textId="77777777" w:rsidR="00F55176" w:rsidRDefault="00F5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altName w:val="﷽﷽﷽﷽﷽﷽﷽﷽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355B" w14:textId="57E80CF6" w:rsidR="00A84007" w:rsidRDefault="00A84007">
    <w:pP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 xml:space="preserve"> PAGE </w:instrText>
    </w:r>
    <w:r>
      <w:rPr>
        <w:rFonts w:ascii="Times" w:eastAsia="Times" w:hAnsi="Times" w:cs="Times"/>
        <w:color w:val="000000"/>
        <w:sz w:val="16"/>
        <w:szCs w:val="16"/>
      </w:rPr>
      <w:fldChar w:fldCharType="separate"/>
    </w:r>
    <w:r w:rsidR="00035E66">
      <w:rPr>
        <w:rFonts w:ascii="Times" w:eastAsia="Times" w:hAnsi="Times" w:cs="Times"/>
        <w:noProof/>
        <w:color w:val="000000"/>
        <w:sz w:val="16"/>
        <w:szCs w:val="16"/>
      </w:rPr>
      <w:t>10</w:t>
    </w:r>
    <w:r>
      <w:rPr>
        <w:rFonts w:ascii="Times" w:eastAsia="Times" w:hAnsi="Times" w:cs="Times"/>
        <w:color w:val="000000"/>
        <w:sz w:val="16"/>
        <w:szCs w:val="16"/>
      </w:rPr>
      <w:fldChar w:fldCharType="end"/>
    </w:r>
  </w:p>
  <w:p w14:paraId="37DE96C9" w14:textId="77777777" w:rsidR="00A84007" w:rsidRDefault="00A84007">
    <w:pP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08988" w14:textId="295AD46E" w:rsidR="00A84007" w:rsidRDefault="00A84007">
    <w:pP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 xml:space="preserve"> PAGE </w:instrText>
    </w:r>
    <w:r>
      <w:rPr>
        <w:rFonts w:ascii="Times" w:eastAsia="Times" w:hAnsi="Times" w:cs="Times"/>
        <w:color w:val="000000"/>
        <w:sz w:val="16"/>
        <w:szCs w:val="16"/>
      </w:rPr>
      <w:fldChar w:fldCharType="separate"/>
    </w:r>
    <w:r w:rsidR="00035E66">
      <w:rPr>
        <w:rFonts w:ascii="Times" w:eastAsia="Times" w:hAnsi="Times" w:cs="Times"/>
        <w:noProof/>
        <w:color w:val="000000"/>
        <w:sz w:val="16"/>
        <w:szCs w:val="16"/>
      </w:rPr>
      <w:t>11</w:t>
    </w:r>
    <w:r>
      <w:rPr>
        <w:rFonts w:ascii="Times" w:eastAsia="Times" w:hAnsi="Times" w:cs="Times"/>
        <w:color w:val="000000"/>
        <w:sz w:val="16"/>
        <w:szCs w:val="16"/>
      </w:rPr>
      <w:fldChar w:fldCharType="end"/>
    </w:r>
  </w:p>
  <w:p w14:paraId="04D91754" w14:textId="77777777" w:rsidR="00A84007" w:rsidRDefault="00A84007">
    <w:pP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672C6" w14:textId="77777777" w:rsidR="00F55176" w:rsidRDefault="00F55176">
      <w:r>
        <w:separator/>
      </w:r>
    </w:p>
  </w:footnote>
  <w:footnote w:type="continuationSeparator" w:id="0">
    <w:p w14:paraId="3CE25E15" w14:textId="77777777" w:rsidR="00F55176" w:rsidRDefault="00F551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EA90" w14:textId="77777777" w:rsidR="00A84007" w:rsidRDefault="00A84007">
    <w:pPr>
      <w:tabs>
        <w:tab w:val="center" w:pos="4680"/>
        <w:tab w:val="right" w:pos="9360"/>
      </w:tabs>
      <w:jc w:val="right"/>
      <w:rPr>
        <w:rFonts w:ascii="Calibri" w:eastAsia="Calibri" w:hAnsi="Calibri" w:cs="Calibri"/>
        <w:color w:val="000000"/>
        <w:lang w:val="en-US"/>
      </w:rPr>
    </w:pPr>
    <w:r>
      <w:rPr>
        <w:rFonts w:ascii="Times" w:eastAsia="Times" w:hAnsi="Times" w:cs="Times"/>
        <w:i/>
        <w:color w:val="000000"/>
        <w:sz w:val="18"/>
        <w:szCs w:val="18"/>
        <w:lang w:val="en-US"/>
      </w:rPr>
      <w:t>Influence of Feedback on Detection and Recognition Memory of Fake News</w:t>
    </w:r>
  </w:p>
  <w:p w14:paraId="6CFA5A7F" w14:textId="77777777" w:rsidR="00A84007" w:rsidRDefault="00A84007">
    <w:pPr>
      <w:tabs>
        <w:tab w:val="center" w:pos="4680"/>
        <w:tab w:val="right" w:pos="9360"/>
      </w:tabs>
      <w:rPr>
        <w:rFonts w:ascii="Calibri" w:eastAsia="Calibri" w:hAnsi="Calibri" w:cs="Calibri"/>
        <w:color w:val="000000"/>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DC2B" w14:textId="77777777" w:rsidR="00A84007" w:rsidRDefault="00A84007">
    <w:pPr>
      <w:tabs>
        <w:tab w:val="center" w:pos="4680"/>
        <w:tab w:val="right" w:pos="9360"/>
      </w:tabs>
      <w:jc w:val="right"/>
      <w:rPr>
        <w:rFonts w:ascii="Times" w:eastAsia="Times" w:hAnsi="Times" w:cs="Times"/>
        <w:i/>
        <w:color w:val="000000"/>
        <w:sz w:val="18"/>
        <w:szCs w:val="18"/>
      </w:rPr>
    </w:pPr>
    <w:r>
      <w:rPr>
        <w:rFonts w:ascii="Times" w:eastAsia="Times" w:hAnsi="Times" w:cs="Times"/>
        <w:b/>
        <w:i/>
        <w:noProof/>
        <w:color w:val="000000"/>
        <w:sz w:val="18"/>
        <w:szCs w:val="18"/>
        <w:lang w:val="en-US" w:eastAsia="en-US"/>
      </w:rPr>
      <w:drawing>
        <wp:anchor distT="0" distB="0" distL="0" distR="0" simplePos="0" relativeHeight="18" behindDoc="1" locked="0" layoutInCell="0" allowOverlap="1" wp14:anchorId="049F5D2D" wp14:editId="70C6490F">
          <wp:simplePos x="0" y="0"/>
          <wp:positionH relativeFrom="column">
            <wp:posOffset>64770</wp:posOffset>
          </wp:positionH>
          <wp:positionV relativeFrom="paragraph">
            <wp:posOffset>-253365</wp:posOffset>
          </wp:positionV>
          <wp:extent cx="681355" cy="628015"/>
          <wp:effectExtent l="0" t="0" r="0" b="0"/>
          <wp:wrapNone/>
          <wp:docPr id="11" name="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jpg"/>
                  <pic:cNvPicPr>
                    <a:picLocks noChangeAspect="1" noChangeArrowheads="1"/>
                  </pic:cNvPicPr>
                </pic:nvPicPr>
                <pic:blipFill>
                  <a:blip r:embed="rId1"/>
                  <a:srcRect l="18660"/>
                  <a:stretch>
                    <a:fillRect/>
                  </a:stretch>
                </pic:blipFill>
                <pic:spPr bwMode="auto">
                  <a:xfrm>
                    <a:off x="0" y="0"/>
                    <a:ext cx="681355" cy="628015"/>
                  </a:xfrm>
                  <a:prstGeom prst="rect">
                    <a:avLst/>
                  </a:prstGeom>
                </pic:spPr>
              </pic:pic>
            </a:graphicData>
          </a:graphic>
        </wp:anchor>
      </w:drawing>
    </w: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p>
  <w:p w14:paraId="29B139A2" w14:textId="77777777" w:rsidR="00A84007" w:rsidRDefault="00A84007">
    <w:pPr>
      <w:tabs>
        <w:tab w:val="center" w:pos="4680"/>
        <w:tab w:val="right" w:pos="9360"/>
      </w:tabs>
      <w:jc w:val="right"/>
      <w:rPr>
        <w:rFonts w:ascii="Calibri" w:eastAsia="Calibri" w:hAnsi="Calibri" w:cs="Calibri"/>
        <w:color w:val="000000"/>
        <w:lang w:val="en-US"/>
      </w:rPr>
    </w:pPr>
    <w:r>
      <w:rPr>
        <w:rFonts w:ascii="Times" w:eastAsia="Times" w:hAnsi="Times" w:cs="Times"/>
        <w:i/>
        <w:color w:val="000000"/>
        <w:sz w:val="18"/>
        <w:szCs w:val="18"/>
        <w:lang w:val="en-US"/>
      </w:rPr>
      <w:t>Influence of Feedback on Detection and Recognition Memory of Fake News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18A4"/>
    <w:multiLevelType w:val="multilevel"/>
    <w:tmpl w:val="24E6D518"/>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 w15:restartNumberingAfterBreak="0">
    <w:nsid w:val="4653244A"/>
    <w:multiLevelType w:val="multilevel"/>
    <w:tmpl w:val="AA668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60254B"/>
    <w:multiLevelType w:val="multilevel"/>
    <w:tmpl w:val="E988CD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1F"/>
    <w:rsid w:val="0001071D"/>
    <w:rsid w:val="00014F63"/>
    <w:rsid w:val="00035E66"/>
    <w:rsid w:val="00083DD1"/>
    <w:rsid w:val="000B1341"/>
    <w:rsid w:val="000E6577"/>
    <w:rsid w:val="00141281"/>
    <w:rsid w:val="00144F33"/>
    <w:rsid w:val="001622F2"/>
    <w:rsid w:val="00181CBC"/>
    <w:rsid w:val="001A314D"/>
    <w:rsid w:val="001D67C8"/>
    <w:rsid w:val="001E3283"/>
    <w:rsid w:val="00255268"/>
    <w:rsid w:val="002E510B"/>
    <w:rsid w:val="0031567C"/>
    <w:rsid w:val="00343527"/>
    <w:rsid w:val="0039418E"/>
    <w:rsid w:val="003A5461"/>
    <w:rsid w:val="003C7B93"/>
    <w:rsid w:val="003E4323"/>
    <w:rsid w:val="003E6FDE"/>
    <w:rsid w:val="0044496F"/>
    <w:rsid w:val="004D1F1F"/>
    <w:rsid w:val="0050132A"/>
    <w:rsid w:val="00514805"/>
    <w:rsid w:val="00526966"/>
    <w:rsid w:val="00580234"/>
    <w:rsid w:val="005B43C1"/>
    <w:rsid w:val="005B6617"/>
    <w:rsid w:val="005D2F3E"/>
    <w:rsid w:val="00614C76"/>
    <w:rsid w:val="00621DA5"/>
    <w:rsid w:val="006A286B"/>
    <w:rsid w:val="006B7116"/>
    <w:rsid w:val="006E70B4"/>
    <w:rsid w:val="006F6CB4"/>
    <w:rsid w:val="006F6D9D"/>
    <w:rsid w:val="00775B3B"/>
    <w:rsid w:val="00814560"/>
    <w:rsid w:val="00817E61"/>
    <w:rsid w:val="00824BEA"/>
    <w:rsid w:val="00874628"/>
    <w:rsid w:val="009000A2"/>
    <w:rsid w:val="0094488E"/>
    <w:rsid w:val="00987820"/>
    <w:rsid w:val="009B40B0"/>
    <w:rsid w:val="00A46BD4"/>
    <w:rsid w:val="00A84007"/>
    <w:rsid w:val="00AD76D6"/>
    <w:rsid w:val="00B0798F"/>
    <w:rsid w:val="00B378F0"/>
    <w:rsid w:val="00B67391"/>
    <w:rsid w:val="00BC2E01"/>
    <w:rsid w:val="00BC58EA"/>
    <w:rsid w:val="00BE06B8"/>
    <w:rsid w:val="00C13015"/>
    <w:rsid w:val="00C26551"/>
    <w:rsid w:val="00C559B4"/>
    <w:rsid w:val="00C576DA"/>
    <w:rsid w:val="00CD2221"/>
    <w:rsid w:val="00D0546D"/>
    <w:rsid w:val="00D611A5"/>
    <w:rsid w:val="00D86240"/>
    <w:rsid w:val="00D95CCF"/>
    <w:rsid w:val="00DD2A00"/>
    <w:rsid w:val="00DF5844"/>
    <w:rsid w:val="00E40098"/>
    <w:rsid w:val="00E42797"/>
    <w:rsid w:val="00E53D4A"/>
    <w:rsid w:val="00EF53D4"/>
    <w:rsid w:val="00F12A3D"/>
    <w:rsid w:val="00F13AC3"/>
    <w:rsid w:val="00F505B3"/>
    <w:rsid w:val="00F50E3C"/>
    <w:rsid w:val="00F55176"/>
    <w:rsid w:val="00F818C5"/>
    <w:rsid w:val="00F82D2C"/>
    <w:rsid w:val="00FE1716"/>
    <w:rsid w:val="00FF66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0A55"/>
  <w15:docId w15:val="{4027CB40-17E6-4711-B2DA-701D5175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lang w:val="es-AR" w:eastAsia="es-ES_tradnl"/>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413D4"/>
  </w:style>
  <w:style w:type="character" w:customStyle="1" w:styleId="PiedepginaCar">
    <w:name w:val="Pie de página Car"/>
    <w:basedOn w:val="Fuentedeprrafopredeter"/>
    <w:link w:val="Piedepgina"/>
    <w:uiPriority w:val="99"/>
    <w:qFormat/>
    <w:rsid w:val="00C413D4"/>
  </w:style>
  <w:style w:type="character" w:customStyle="1" w:styleId="label3">
    <w:name w:val="label3"/>
    <w:basedOn w:val="Fuentedeprrafopredeter"/>
    <w:qFormat/>
    <w:rsid w:val="00C413D4"/>
  </w:style>
  <w:style w:type="character" w:customStyle="1" w:styleId="TextonotapieCar">
    <w:name w:val="Texto nota pie Car"/>
    <w:basedOn w:val="Fuentedeprrafopredeter"/>
    <w:link w:val="Textonotapie"/>
    <w:uiPriority w:val="99"/>
    <w:semiHidden/>
    <w:qFormat/>
    <w:rsid w:val="00C413D4"/>
    <w:rPr>
      <w:rFonts w:ascii="Times New Roman" w:eastAsia="Times New Roman" w:hAnsi="Times New Roman" w:cs="Times New Roman"/>
      <w:sz w:val="20"/>
      <w:szCs w:val="20"/>
      <w:lang w:val="es-ES_tradnl" w:eastAsia="es-ES_tradnl"/>
    </w:rPr>
  </w:style>
  <w:style w:type="character" w:customStyle="1" w:styleId="FootnoteCharacters">
    <w:name w:val="Footnote Characters"/>
    <w:basedOn w:val="Fuentedeprrafopredeter"/>
    <w:uiPriority w:val="99"/>
    <w:semiHidden/>
    <w:unhideWhenUsed/>
    <w:qFormat/>
    <w:rsid w:val="00C413D4"/>
    <w:rPr>
      <w:vertAlign w:val="superscript"/>
    </w:rPr>
  </w:style>
  <w:style w:type="character" w:customStyle="1" w:styleId="FootnoteAnchor">
    <w:name w:val="Footnote Anchor"/>
    <w:rPr>
      <w:vertAlign w:val="superscript"/>
    </w:rPr>
  </w:style>
  <w:style w:type="character" w:styleId="Nmerodepgina">
    <w:name w:val="page number"/>
    <w:basedOn w:val="Fuentedeprrafopredeter"/>
    <w:uiPriority w:val="99"/>
    <w:semiHidden/>
    <w:unhideWhenUsed/>
    <w:qFormat/>
    <w:rsid w:val="00C413D4"/>
  </w:style>
  <w:style w:type="character" w:customStyle="1" w:styleId="TextoindependienteCar">
    <w:name w:val="Texto independiente Car"/>
    <w:basedOn w:val="Fuentedeprrafopredeter"/>
    <w:link w:val="Textoindependiente"/>
    <w:qFormat/>
    <w:rsid w:val="006F7E7E"/>
    <w:rPr>
      <w:rFonts w:ascii="Times New Roman" w:eastAsia="Times New Roman" w:hAnsi="Times New Roman" w:cs="Times New Roman"/>
      <w:szCs w:val="20"/>
    </w:rPr>
  </w:style>
  <w:style w:type="character" w:customStyle="1" w:styleId="TextonotaalfinalCar">
    <w:name w:val="Texto nota al final Car"/>
    <w:basedOn w:val="Fuentedeprrafopredeter"/>
    <w:link w:val="Textonotaalfinal"/>
    <w:uiPriority w:val="99"/>
    <w:semiHidden/>
    <w:qFormat/>
    <w:rsid w:val="007A7C7C"/>
    <w:rPr>
      <w:rFonts w:ascii="Times New Roman" w:eastAsia="Times New Roman" w:hAnsi="Times New Roman" w:cs="Times New Roman"/>
      <w:sz w:val="20"/>
      <w:szCs w:val="20"/>
      <w:lang w:val="es-ES_tradnl" w:eastAsia="es-ES_tradnl"/>
    </w:rPr>
  </w:style>
  <w:style w:type="character" w:customStyle="1" w:styleId="EndnoteCharacters">
    <w:name w:val="Endnote Characters"/>
    <w:basedOn w:val="Fuentedeprrafopredeter"/>
    <w:uiPriority w:val="99"/>
    <w:semiHidden/>
    <w:unhideWhenUsed/>
    <w:qFormat/>
    <w:rsid w:val="007A7C7C"/>
    <w:rPr>
      <w:vertAlign w:val="superscript"/>
    </w:rPr>
  </w:style>
  <w:style w:type="character" w:customStyle="1" w:styleId="EndnoteAnchor">
    <w:name w:val="Endnote Anchor"/>
    <w:rPr>
      <w:vertAlign w:val="superscript"/>
    </w:rPr>
  </w:style>
  <w:style w:type="character" w:styleId="Hipervnculo">
    <w:name w:val="Hyperlink"/>
    <w:basedOn w:val="Fuentedeprrafopredeter"/>
    <w:uiPriority w:val="99"/>
    <w:unhideWhenUsed/>
    <w:rsid w:val="00B6522A"/>
    <w:rPr>
      <w:color w:val="0000FF"/>
      <w:u w:val="single"/>
    </w:rPr>
  </w:style>
  <w:style w:type="character" w:customStyle="1" w:styleId="TextodegloboCar">
    <w:name w:val="Texto de globo Car"/>
    <w:basedOn w:val="Fuentedeprrafopredeter"/>
    <w:link w:val="Textodeglobo"/>
    <w:uiPriority w:val="99"/>
    <w:semiHidden/>
    <w:qFormat/>
    <w:rsid w:val="00FB0419"/>
    <w:rPr>
      <w:rFonts w:ascii="Times New Roman" w:eastAsia="Times New Roman" w:hAnsi="Times New Roman" w:cs="Times New Roman"/>
      <w:sz w:val="18"/>
      <w:szCs w:val="18"/>
      <w:lang w:val="es-ES_tradnl" w:eastAsia="es-ES_tradnl"/>
    </w:rPr>
  </w:style>
  <w:style w:type="character" w:customStyle="1" w:styleId="TtulosinternosCar">
    <w:name w:val="Títulos internos Car"/>
    <w:basedOn w:val="Fuentedeprrafopredeter"/>
    <w:link w:val="Ttulosinternos"/>
    <w:qFormat/>
    <w:rsid w:val="006F5762"/>
    <w:rPr>
      <w:rFonts w:ascii="Times New Roman" w:eastAsia="Times New Roman" w:hAnsi="Times New Roman" w:cs="Times New Roman"/>
      <w:b/>
      <w:bCs/>
      <w:lang w:val="es-ES_tradnl"/>
    </w:rPr>
  </w:style>
  <w:style w:type="character" w:customStyle="1" w:styleId="Ttulo2Car">
    <w:name w:val="Título 2 Car"/>
    <w:basedOn w:val="Fuentedeprrafopredeter"/>
    <w:link w:val="Ttulo2"/>
    <w:uiPriority w:val="9"/>
    <w:semiHidden/>
    <w:qFormat/>
    <w:rsid w:val="007E3B8D"/>
    <w:rPr>
      <w:rFonts w:asciiTheme="majorHAnsi" w:eastAsiaTheme="majorEastAsia" w:hAnsiTheme="majorHAnsi" w:cstheme="majorBidi"/>
      <w:color w:val="2F5496" w:themeColor="accent1" w:themeShade="BF"/>
      <w:sz w:val="26"/>
      <w:szCs w:val="26"/>
      <w:lang w:val="es-ES_tradnl" w:eastAsia="es-ES_tradnl"/>
    </w:rPr>
  </w:style>
  <w:style w:type="character" w:customStyle="1" w:styleId="TitulodeartculoCar">
    <w:name w:val="Titulo de artículo Car"/>
    <w:basedOn w:val="Fuentedeprrafopredeter"/>
    <w:link w:val="Titulodeartculo"/>
    <w:qFormat/>
    <w:rsid w:val="007E3B8D"/>
    <w:rPr>
      <w:rFonts w:ascii="Times New Roman" w:eastAsia="Times New Roman" w:hAnsi="Times New Roman" w:cs="Times New Roman"/>
      <w:b/>
      <w:sz w:val="36"/>
      <w:szCs w:val="36"/>
      <w:lang w:val="es-ES_tradnl" w:eastAsia="es-ES_tradnl"/>
    </w:rPr>
  </w:style>
  <w:style w:type="character" w:customStyle="1" w:styleId="TtuloprincipiodeartculoCar">
    <w:name w:val="Título principio de artículo Car"/>
    <w:basedOn w:val="Fuentedeprrafopredeter"/>
    <w:link w:val="Ttuloprincipiodeartculo"/>
    <w:qFormat/>
    <w:rsid w:val="006F5762"/>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qFormat/>
    <w:rsid w:val="006F5762"/>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qFormat/>
    <w:rsid w:val="00EB213C"/>
    <w:rPr>
      <w:color w:val="605E5C"/>
      <w:shd w:val="clear" w:color="auto" w:fill="E1DFDD"/>
    </w:rPr>
  </w:style>
  <w:style w:type="character" w:customStyle="1" w:styleId="SubtituloInterno1Car">
    <w:name w:val="Subtitulo Interno 1 Car"/>
    <w:basedOn w:val="Fuentedeprrafopredeter"/>
    <w:link w:val="SubtituloInterno1"/>
    <w:qFormat/>
    <w:rsid w:val="0078702D"/>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qFormat/>
    <w:rsid w:val="00DB51BC"/>
    <w:rPr>
      <w:sz w:val="16"/>
      <w:szCs w:val="16"/>
    </w:rPr>
  </w:style>
  <w:style w:type="character" w:customStyle="1" w:styleId="TextocomentarioCar">
    <w:name w:val="Texto comentario Car"/>
    <w:basedOn w:val="Fuentedeprrafopredeter"/>
    <w:link w:val="Textocomentario"/>
    <w:uiPriority w:val="99"/>
    <w:semiHidden/>
    <w:qFormat/>
    <w:rsid w:val="00DB51BC"/>
    <w:rPr>
      <w:rFonts w:ascii="Times New Roman" w:eastAsia="Times New Roman" w:hAnsi="Times New Roman" w:cs="Times New Roman"/>
      <w:sz w:val="20"/>
      <w:szCs w:val="20"/>
      <w:lang w:val="es-AR" w:eastAsia="es-ES_tradnl"/>
    </w:rPr>
  </w:style>
  <w:style w:type="character" w:customStyle="1" w:styleId="AsuntodelcomentarioCar">
    <w:name w:val="Asunto del comentario Car"/>
    <w:basedOn w:val="TextocomentarioCar"/>
    <w:link w:val="Asuntodelcomentario"/>
    <w:uiPriority w:val="99"/>
    <w:semiHidden/>
    <w:qFormat/>
    <w:rsid w:val="00DB51BC"/>
    <w:rPr>
      <w:rFonts w:ascii="Times New Roman" w:eastAsia="Times New Roman" w:hAnsi="Times New Roman" w:cs="Times New Roman"/>
      <w:b/>
      <w:bCs/>
      <w:sz w:val="20"/>
      <w:szCs w:val="20"/>
      <w:lang w:val="es-AR" w:eastAsia="es-ES_tradnl"/>
    </w:rPr>
  </w:style>
  <w:style w:type="character" w:customStyle="1" w:styleId="normaltextrun">
    <w:name w:val="normaltextrun"/>
    <w:basedOn w:val="Fuentedeprrafopredeter"/>
    <w:qFormat/>
    <w:rsid w:val="0023160C"/>
  </w:style>
  <w:style w:type="character" w:customStyle="1" w:styleId="Mencinsinresolver2">
    <w:name w:val="Mención sin resolver2"/>
    <w:basedOn w:val="Fuentedeprrafopredeter"/>
    <w:uiPriority w:val="99"/>
    <w:semiHidden/>
    <w:unhideWhenUsed/>
    <w:qFormat/>
    <w:rsid w:val="003F504C"/>
    <w:rPr>
      <w:color w:val="605E5C"/>
      <w:shd w:val="clear" w:color="auto" w:fill="E1DFDD"/>
    </w:rPr>
  </w:style>
  <w:style w:type="character" w:customStyle="1" w:styleId="HTMLconformatoprevioCar">
    <w:name w:val="HTML con formato previo Car"/>
    <w:basedOn w:val="Fuentedeprrafopredeter"/>
    <w:link w:val="HTMLconformatoprevio"/>
    <w:uiPriority w:val="99"/>
    <w:semiHidden/>
    <w:qFormat/>
    <w:rsid w:val="00405179"/>
    <w:rPr>
      <w:rFonts w:ascii="Courier New" w:hAnsi="Courier New" w:cs="Courier New"/>
      <w:sz w:val="20"/>
      <w:szCs w:val="20"/>
      <w:lang w:val="es-ES" w:eastAsia="es-ES_tradnl"/>
    </w:rPr>
  </w:style>
  <w:style w:type="character" w:customStyle="1" w:styleId="y2iqfc">
    <w:name w:val="y2iqfc"/>
    <w:basedOn w:val="Fuentedeprrafopredeter"/>
    <w:qFormat/>
    <w:rsid w:val="00405179"/>
  </w:style>
  <w:style w:type="character" w:customStyle="1" w:styleId="LineNumbering">
    <w:name w:val="Line Numbering"/>
  </w:style>
  <w:style w:type="paragraph" w:customStyle="1" w:styleId="Heading">
    <w:name w:val="Heading"/>
    <w:basedOn w:val="Normal"/>
    <w:next w:val="Textoindependiente"/>
    <w:qFormat/>
    <w:pPr>
      <w:keepNext/>
      <w:spacing w:before="240" w:after="120"/>
    </w:pPr>
    <w:rPr>
      <w:rFonts w:ascii="Liberation Sans" w:eastAsia="Droid Sans Fallback" w:hAnsi="Liberation Sans" w:cs="Droid Sans Devanagari"/>
      <w:sz w:val="28"/>
      <w:szCs w:val="28"/>
    </w:rPr>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paragraph" w:styleId="Lista">
    <w:name w:val="List"/>
    <w:basedOn w:val="Textoindependiente"/>
    <w:rPr>
      <w:rFonts w:cs="Droid Sans Devanagari"/>
    </w:rPr>
  </w:style>
  <w:style w:type="paragraph" w:styleId="Descripci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styleId="Ttulo">
    <w:name w:val="Title"/>
    <w:basedOn w:val="Normal"/>
    <w:next w:val="Normal"/>
    <w:qFormat/>
    <w:pPr>
      <w:keepNext/>
      <w:keepLines/>
      <w:spacing w:before="480" w:after="120"/>
    </w:pPr>
    <w:rPr>
      <w:b/>
      <w:sz w:val="72"/>
      <w:szCs w:val="72"/>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paragraph" w:styleId="Textonotapie">
    <w:name w:val="footnote text"/>
    <w:basedOn w:val="Normal"/>
    <w:link w:val="TextonotapieCar"/>
    <w:uiPriority w:val="99"/>
    <w:semiHidden/>
    <w:unhideWhenUsed/>
    <w:rsid w:val="00C413D4"/>
    <w:rPr>
      <w:sz w:val="20"/>
      <w:szCs w:val="20"/>
    </w:rPr>
  </w:style>
  <w:style w:type="paragraph" w:customStyle="1" w:styleId="EndNoteBibliography">
    <w:name w:val="EndNote Bibliography"/>
    <w:basedOn w:val="Normal"/>
    <w:qFormat/>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paragraph" w:styleId="Textodeglobo">
    <w:name w:val="Balloon Text"/>
    <w:basedOn w:val="Normal"/>
    <w:link w:val="TextodegloboCar"/>
    <w:uiPriority w:val="99"/>
    <w:semiHidden/>
    <w:unhideWhenUsed/>
    <w:qFormat/>
    <w:rsid w:val="00FB0419"/>
    <w:rPr>
      <w:sz w:val="18"/>
      <w:szCs w:val="18"/>
    </w:r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F5762"/>
    <w:pPr>
      <w:spacing w:beforeAutospacing="1" w:afterAutospacing="1" w:line="360" w:lineRule="auto"/>
      <w:ind w:firstLine="720"/>
      <w:jc w:val="center"/>
      <w:outlineLvl w:val="0"/>
    </w:pPr>
    <w:rPr>
      <w:b/>
      <w:bCs/>
      <w:lang w:val="es-ES_tradnl" w:eastAsia="en-US"/>
    </w:rPr>
  </w:style>
  <w:style w:type="paragraph" w:customStyle="1" w:styleId="SubtituloInterno">
    <w:name w:val="Subtitulo Interno"/>
    <w:basedOn w:val="Normal"/>
    <w:autoRedefine/>
    <w:qFormat/>
    <w:rsid w:val="007E3B8D"/>
    <w:pPr>
      <w:spacing w:beforeAutospacing="1"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6F5762"/>
    <w:pPr>
      <w:spacing w:after="120" w:line="360" w:lineRule="auto"/>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paragraph" w:customStyle="1" w:styleId="Ttuloprincipiodeartculo">
    <w:name w:val="Título principio de artículo"/>
    <w:basedOn w:val="Normal"/>
    <w:link w:val="TtuloprincipiodeartculoCar"/>
    <w:autoRedefine/>
    <w:qFormat/>
    <w:rsid w:val="006F5762"/>
    <w:pPr>
      <w:spacing w:line="360" w:lineRule="auto"/>
      <w:jc w:val="center"/>
      <w:outlineLvl w:val="0"/>
    </w:pPr>
    <w:rPr>
      <w:lang w:val="pt-BR"/>
    </w:rPr>
  </w:style>
  <w:style w:type="paragraph" w:styleId="NormalWeb">
    <w:name w:val="Normal (Web)"/>
    <w:basedOn w:val="Normal"/>
    <w:uiPriority w:val="99"/>
    <w:semiHidden/>
    <w:unhideWhenUsed/>
    <w:qFormat/>
    <w:rsid w:val="0048651A"/>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paragraph" w:styleId="Textocomentario">
    <w:name w:val="annotation text"/>
    <w:basedOn w:val="Normal"/>
    <w:link w:val="TextocomentarioCar"/>
    <w:uiPriority w:val="99"/>
    <w:semiHidden/>
    <w:unhideWhenUsed/>
    <w:qFormat/>
    <w:rsid w:val="00DB51BC"/>
    <w:rPr>
      <w:sz w:val="20"/>
      <w:szCs w:val="20"/>
    </w:rPr>
  </w:style>
  <w:style w:type="paragraph" w:styleId="Asuntodelcomentario">
    <w:name w:val="annotation subject"/>
    <w:basedOn w:val="Textocomentario"/>
    <w:next w:val="Textocomentario"/>
    <w:link w:val="AsuntodelcomentarioCar"/>
    <w:uiPriority w:val="99"/>
    <w:semiHidden/>
    <w:unhideWhenUsed/>
    <w:qFormat/>
    <w:rsid w:val="00DB51BC"/>
    <w:rPr>
      <w:b/>
      <w:bCs/>
    </w:rPr>
  </w:style>
  <w:style w:type="paragraph" w:styleId="Revisin">
    <w:name w:val="Revision"/>
    <w:uiPriority w:val="99"/>
    <w:semiHidden/>
    <w:qFormat/>
    <w:rsid w:val="0023160C"/>
    <w:rPr>
      <w:lang w:val="es-AR" w:eastAsia="es-ES_tradn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TMLconformatoprevio">
    <w:name w:val="HTML Preformatted"/>
    <w:basedOn w:val="Normal"/>
    <w:link w:val="HTMLconformatoprevioCar"/>
    <w:uiPriority w:val="99"/>
    <w:semiHidden/>
    <w:unhideWhenUsed/>
    <w:qFormat/>
    <w:rsid w:val="00405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A93146"/>
    <w:rPr>
      <w:sz w:val="20"/>
      <w:szCs w:val="20"/>
      <w:lang w:val="es-AR"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4682">
      <w:bodyDiv w:val="1"/>
      <w:marLeft w:val="0"/>
      <w:marRight w:val="0"/>
      <w:marTop w:val="0"/>
      <w:marBottom w:val="0"/>
      <w:divBdr>
        <w:top w:val="none" w:sz="0" w:space="0" w:color="auto"/>
        <w:left w:val="none" w:sz="0" w:space="0" w:color="auto"/>
        <w:bottom w:val="none" w:sz="0" w:space="0" w:color="auto"/>
        <w:right w:val="none" w:sz="0" w:space="0" w:color="auto"/>
      </w:divBdr>
    </w:div>
    <w:div w:id="670183179">
      <w:bodyDiv w:val="1"/>
      <w:marLeft w:val="0"/>
      <w:marRight w:val="0"/>
      <w:marTop w:val="0"/>
      <w:marBottom w:val="0"/>
      <w:divBdr>
        <w:top w:val="none" w:sz="0" w:space="0" w:color="auto"/>
        <w:left w:val="none" w:sz="0" w:space="0" w:color="auto"/>
        <w:bottom w:val="none" w:sz="0" w:space="0" w:color="auto"/>
        <w:right w:val="none" w:sz="0" w:space="0" w:color="auto"/>
      </w:divBdr>
    </w:div>
    <w:div w:id="1223834677">
      <w:bodyDiv w:val="1"/>
      <w:marLeft w:val="0"/>
      <w:marRight w:val="0"/>
      <w:marTop w:val="0"/>
      <w:marBottom w:val="0"/>
      <w:divBdr>
        <w:top w:val="none" w:sz="0" w:space="0" w:color="auto"/>
        <w:left w:val="none" w:sz="0" w:space="0" w:color="auto"/>
        <w:bottom w:val="none" w:sz="0" w:space="0" w:color="auto"/>
        <w:right w:val="none" w:sz="0" w:space="0" w:color="auto"/>
      </w:divBdr>
    </w:div>
    <w:div w:id="173607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YDjJIIt3WHygmFczRwlfNyxKNOA==">AMUW2mXfF5Id0rEvZyFBrEFc2BRpt/qnVq8WtkCC0JrPQJH9Jlgwvcg4cKN/CkMjKwNSsE9K2aLwExRePmYVLkWbN07O4BR78SgLs9C4qToTIvNtiXEod9+cVzzh1mk9xgYjc/7XNBBCWpyJzx2uVfalupreq8VpqQ==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33C27D-2863-4EDA-8B23-2C4BA48D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9345</Words>
  <Characters>53267</Characters>
  <Application>Microsoft Office Word</Application>
  <DocSecurity>0</DocSecurity>
  <Lines>443</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DP</cp:lastModifiedBy>
  <cp:revision>15</cp:revision>
  <dcterms:created xsi:type="dcterms:W3CDTF">2022-09-30T18:10:00Z</dcterms:created>
  <dcterms:modified xsi:type="dcterms:W3CDTF">2022-10-06T01:05:00Z</dcterms:modified>
  <dc:language>pt-BR</dc:language>
</cp:coreProperties>
</file>