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7F9DC" w14:textId="1941B64A" w:rsidR="00070502" w:rsidRPr="006848CC" w:rsidRDefault="00070502" w:rsidP="00070502">
      <w:pPr>
        <w:spacing w:line="276" w:lineRule="auto"/>
        <w:jc w:val="right"/>
        <w:rPr>
          <w:rFonts w:ascii="Times New Roman" w:hAnsi="Times New Roman" w:cs="Times New Roman"/>
          <w:sz w:val="24"/>
          <w:szCs w:val="24"/>
        </w:rPr>
      </w:pPr>
      <w:r w:rsidRPr="006848CC">
        <w:rPr>
          <w:rFonts w:ascii="Times New Roman" w:hAnsi="Times New Roman" w:cs="Times New Roman"/>
          <w:sz w:val="24"/>
          <w:szCs w:val="24"/>
        </w:rPr>
        <w:t>20 de mayo de 2021</w:t>
      </w:r>
    </w:p>
    <w:p w14:paraId="5986DDA8" w14:textId="4A8FF071" w:rsidR="00C21C1B" w:rsidRPr="006848CC" w:rsidRDefault="00C21C1B" w:rsidP="00070502">
      <w:pPr>
        <w:spacing w:line="276" w:lineRule="auto"/>
        <w:jc w:val="center"/>
        <w:rPr>
          <w:rFonts w:ascii="Times New Roman" w:hAnsi="Times New Roman" w:cs="Times New Roman"/>
          <w:b/>
          <w:bCs/>
          <w:sz w:val="24"/>
          <w:szCs w:val="24"/>
        </w:rPr>
      </w:pPr>
      <w:r w:rsidRPr="006848CC">
        <w:rPr>
          <w:rFonts w:ascii="Times New Roman" w:hAnsi="Times New Roman" w:cs="Times New Roman"/>
          <w:b/>
          <w:bCs/>
          <w:sz w:val="24"/>
          <w:szCs w:val="24"/>
        </w:rPr>
        <w:t>Avance Proyecto de Tesis</w:t>
      </w:r>
    </w:p>
    <w:p w14:paraId="38AA6F63" w14:textId="2E5844F4" w:rsidR="00C21C1B" w:rsidRPr="006848CC" w:rsidRDefault="00C21C1B" w:rsidP="00070502">
      <w:pPr>
        <w:spacing w:line="276" w:lineRule="auto"/>
        <w:jc w:val="right"/>
        <w:rPr>
          <w:rFonts w:ascii="Times New Roman" w:hAnsi="Times New Roman" w:cs="Times New Roman"/>
          <w:i/>
          <w:iCs/>
          <w:sz w:val="24"/>
          <w:szCs w:val="24"/>
        </w:rPr>
      </w:pPr>
      <w:r w:rsidRPr="006848CC">
        <w:rPr>
          <w:rFonts w:ascii="Times New Roman" w:hAnsi="Times New Roman" w:cs="Times New Roman"/>
          <w:i/>
          <w:iCs/>
          <w:sz w:val="24"/>
          <w:szCs w:val="24"/>
        </w:rPr>
        <w:t>Elizabeth Pardo</w:t>
      </w:r>
    </w:p>
    <w:p w14:paraId="753832BF" w14:textId="04FC2E3F" w:rsidR="003E5CCF" w:rsidRPr="006848CC" w:rsidRDefault="003E5CCF" w:rsidP="00070502">
      <w:pPr>
        <w:spacing w:line="276" w:lineRule="auto"/>
        <w:rPr>
          <w:rFonts w:ascii="Times New Roman" w:hAnsi="Times New Roman" w:cs="Times New Roman"/>
          <w:b/>
          <w:bCs/>
          <w:sz w:val="24"/>
          <w:szCs w:val="24"/>
        </w:rPr>
      </w:pPr>
      <w:r w:rsidRPr="006848CC">
        <w:rPr>
          <w:rFonts w:ascii="Times New Roman" w:hAnsi="Times New Roman" w:cs="Times New Roman"/>
          <w:b/>
          <w:bCs/>
          <w:sz w:val="24"/>
          <w:szCs w:val="24"/>
        </w:rPr>
        <w:t>Pregunta de investigación</w:t>
      </w:r>
    </w:p>
    <w:p w14:paraId="07FFD129" w14:textId="19E4A3E6" w:rsidR="003E5CCF" w:rsidRPr="006848CC" w:rsidRDefault="00F01AB9" w:rsidP="00070502">
      <w:pPr>
        <w:spacing w:line="276" w:lineRule="auto"/>
        <w:rPr>
          <w:rFonts w:ascii="Times New Roman" w:hAnsi="Times New Roman" w:cs="Times New Roman"/>
          <w:sz w:val="24"/>
          <w:szCs w:val="24"/>
        </w:rPr>
      </w:pPr>
      <w:bookmarkStart w:id="0" w:name="_Hlk72402726"/>
      <w:r w:rsidRPr="006848CC">
        <w:rPr>
          <w:rFonts w:ascii="Times New Roman" w:hAnsi="Times New Roman" w:cs="Times New Roman"/>
          <w:sz w:val="24"/>
          <w:szCs w:val="24"/>
        </w:rPr>
        <w:t>¿C</w:t>
      </w:r>
      <w:r w:rsidR="003E5CCF" w:rsidRPr="006848CC">
        <w:rPr>
          <w:rFonts w:ascii="Times New Roman" w:hAnsi="Times New Roman" w:cs="Times New Roman"/>
          <w:sz w:val="24"/>
          <w:szCs w:val="24"/>
        </w:rPr>
        <w:t xml:space="preserve">uál es la relación </w:t>
      </w:r>
      <w:r w:rsidR="00263F6D" w:rsidRPr="006848CC">
        <w:rPr>
          <w:rFonts w:ascii="Times New Roman" w:hAnsi="Times New Roman" w:cs="Times New Roman"/>
          <w:sz w:val="24"/>
          <w:szCs w:val="24"/>
        </w:rPr>
        <w:t xml:space="preserve">del cyberbullying </w:t>
      </w:r>
      <w:r w:rsidR="003E5CCF" w:rsidRPr="006848CC">
        <w:rPr>
          <w:rFonts w:ascii="Times New Roman" w:hAnsi="Times New Roman" w:cs="Times New Roman"/>
          <w:sz w:val="24"/>
          <w:szCs w:val="24"/>
        </w:rPr>
        <w:t>con la desconexión moral, desinhibición online</w:t>
      </w:r>
      <w:r w:rsidR="003B05AF" w:rsidRPr="006848CC">
        <w:rPr>
          <w:rFonts w:ascii="Times New Roman" w:hAnsi="Times New Roman" w:cs="Times New Roman"/>
          <w:sz w:val="24"/>
          <w:szCs w:val="24"/>
        </w:rPr>
        <w:t xml:space="preserve">, </w:t>
      </w:r>
      <w:r w:rsidR="003E5CCF" w:rsidRPr="006848CC">
        <w:rPr>
          <w:rFonts w:ascii="Times New Roman" w:hAnsi="Times New Roman" w:cs="Times New Roman"/>
          <w:sz w:val="24"/>
          <w:szCs w:val="24"/>
        </w:rPr>
        <w:t xml:space="preserve">percepción de </w:t>
      </w:r>
      <w:r w:rsidR="003B05AF" w:rsidRPr="006848CC">
        <w:rPr>
          <w:rFonts w:ascii="Times New Roman" w:hAnsi="Times New Roman" w:cs="Times New Roman"/>
          <w:sz w:val="24"/>
          <w:szCs w:val="24"/>
        </w:rPr>
        <w:t>daño, autoeficacia</w:t>
      </w:r>
      <w:r w:rsidRPr="006848CC">
        <w:rPr>
          <w:rFonts w:ascii="Times New Roman" w:hAnsi="Times New Roman" w:cs="Times New Roman"/>
          <w:sz w:val="24"/>
          <w:szCs w:val="24"/>
        </w:rPr>
        <w:t xml:space="preserve"> en el uso de TI</w:t>
      </w:r>
      <w:r w:rsidR="00F72A57" w:rsidRPr="006848CC">
        <w:rPr>
          <w:rFonts w:ascii="Times New Roman" w:hAnsi="Times New Roman" w:cs="Times New Roman"/>
          <w:sz w:val="24"/>
          <w:szCs w:val="24"/>
        </w:rPr>
        <w:t xml:space="preserve">C, </w:t>
      </w:r>
      <w:r w:rsidR="00B26341" w:rsidRPr="006848CC">
        <w:rPr>
          <w:rFonts w:ascii="Times New Roman" w:hAnsi="Times New Roman" w:cs="Times New Roman"/>
          <w:sz w:val="24"/>
          <w:szCs w:val="24"/>
        </w:rPr>
        <w:t>estilos de afrontamiento, b</w:t>
      </w:r>
      <w:r w:rsidR="00F72A57" w:rsidRPr="006848CC">
        <w:rPr>
          <w:rFonts w:ascii="Times New Roman" w:hAnsi="Times New Roman" w:cs="Times New Roman"/>
          <w:sz w:val="24"/>
          <w:szCs w:val="24"/>
        </w:rPr>
        <w:t xml:space="preserve">úsqueda de ayuda y </w:t>
      </w:r>
      <w:r w:rsidRPr="006848CC">
        <w:rPr>
          <w:rFonts w:ascii="Times New Roman" w:hAnsi="Times New Roman" w:cs="Times New Roman"/>
          <w:sz w:val="24"/>
          <w:szCs w:val="24"/>
        </w:rPr>
        <w:t xml:space="preserve">apoyo social percibido en el campus y en línea en </w:t>
      </w:r>
      <w:r w:rsidR="003E5CCF" w:rsidRPr="006848CC">
        <w:rPr>
          <w:rFonts w:ascii="Times New Roman" w:hAnsi="Times New Roman" w:cs="Times New Roman"/>
          <w:sz w:val="24"/>
          <w:szCs w:val="24"/>
        </w:rPr>
        <w:t>universitarios chilenos?</w:t>
      </w:r>
    </w:p>
    <w:bookmarkEnd w:id="0"/>
    <w:p w14:paraId="430D5AD7" w14:textId="64C43D80" w:rsidR="00A0559E" w:rsidRPr="006848CC" w:rsidRDefault="00A0559E" w:rsidP="00070502">
      <w:pPr>
        <w:spacing w:line="276" w:lineRule="auto"/>
        <w:rPr>
          <w:rFonts w:ascii="Times New Roman" w:hAnsi="Times New Roman" w:cs="Times New Roman"/>
          <w:b/>
          <w:bCs/>
          <w:sz w:val="24"/>
          <w:szCs w:val="24"/>
        </w:rPr>
      </w:pPr>
      <w:r w:rsidRPr="006848CC">
        <w:rPr>
          <w:rFonts w:ascii="Times New Roman" w:hAnsi="Times New Roman" w:cs="Times New Roman"/>
          <w:b/>
          <w:bCs/>
          <w:sz w:val="24"/>
          <w:szCs w:val="24"/>
        </w:rPr>
        <w:t>Objetivos</w:t>
      </w:r>
    </w:p>
    <w:p w14:paraId="004DB625" w14:textId="43D808EB" w:rsidR="00A0559E" w:rsidRPr="006848CC" w:rsidRDefault="00A0559E" w:rsidP="00070502">
      <w:pPr>
        <w:spacing w:line="276" w:lineRule="auto"/>
        <w:rPr>
          <w:rFonts w:ascii="Times New Roman" w:hAnsi="Times New Roman" w:cs="Times New Roman"/>
          <w:b/>
          <w:bCs/>
          <w:sz w:val="24"/>
          <w:szCs w:val="24"/>
        </w:rPr>
      </w:pPr>
      <w:r w:rsidRPr="006848CC">
        <w:rPr>
          <w:rFonts w:ascii="Times New Roman" w:hAnsi="Times New Roman" w:cs="Times New Roman"/>
          <w:b/>
          <w:bCs/>
          <w:sz w:val="24"/>
          <w:szCs w:val="24"/>
        </w:rPr>
        <w:t>Objetivo general</w:t>
      </w:r>
    </w:p>
    <w:p w14:paraId="5F27EA1C" w14:textId="4910FFC0" w:rsidR="00A0559E" w:rsidRPr="006848CC" w:rsidRDefault="00A0559E" w:rsidP="00070502">
      <w:pPr>
        <w:spacing w:line="276" w:lineRule="auto"/>
        <w:rPr>
          <w:rFonts w:ascii="Times New Roman" w:hAnsi="Times New Roman" w:cs="Times New Roman"/>
          <w:sz w:val="24"/>
          <w:szCs w:val="24"/>
        </w:rPr>
      </w:pPr>
      <w:r w:rsidRPr="006848CC">
        <w:rPr>
          <w:rFonts w:ascii="Times New Roman" w:hAnsi="Times New Roman" w:cs="Times New Roman"/>
          <w:sz w:val="24"/>
          <w:szCs w:val="24"/>
        </w:rPr>
        <w:t xml:space="preserve">Analizar la relación entre cyberbullying, </w:t>
      </w:r>
      <w:r w:rsidR="00B26341" w:rsidRPr="006848CC">
        <w:rPr>
          <w:rFonts w:ascii="Times New Roman" w:hAnsi="Times New Roman" w:cs="Times New Roman"/>
          <w:sz w:val="24"/>
          <w:szCs w:val="24"/>
        </w:rPr>
        <w:t>desconexión moral, desinhibición online, percepción de daño, autoeficacia en el uso de TIC, estilos de afrontamiento, búsqueda de ayuda y apoyo social percibido en el campus y en línea en universitarios chilenos</w:t>
      </w:r>
      <w:r w:rsidRPr="006848CC">
        <w:rPr>
          <w:rFonts w:ascii="Times New Roman" w:hAnsi="Times New Roman" w:cs="Times New Roman"/>
          <w:sz w:val="24"/>
          <w:szCs w:val="24"/>
        </w:rPr>
        <w:t xml:space="preserve">. </w:t>
      </w:r>
      <w:r w:rsidR="00F72A57" w:rsidRPr="006848CC">
        <w:rPr>
          <w:rFonts w:ascii="Times New Roman" w:hAnsi="Times New Roman" w:cs="Times New Roman"/>
          <w:sz w:val="24"/>
          <w:szCs w:val="24"/>
        </w:rPr>
        <w:t xml:space="preserve"> </w:t>
      </w:r>
    </w:p>
    <w:p w14:paraId="4914CCA3" w14:textId="5483E862" w:rsidR="00A0559E" w:rsidRPr="006848CC" w:rsidRDefault="00A0559E" w:rsidP="00070502">
      <w:pPr>
        <w:spacing w:line="276" w:lineRule="auto"/>
        <w:rPr>
          <w:rFonts w:ascii="Times New Roman" w:hAnsi="Times New Roman" w:cs="Times New Roman"/>
          <w:sz w:val="24"/>
          <w:szCs w:val="24"/>
        </w:rPr>
      </w:pPr>
      <w:r w:rsidRPr="006848CC">
        <w:rPr>
          <w:rFonts w:ascii="Times New Roman" w:hAnsi="Times New Roman" w:cs="Times New Roman"/>
          <w:b/>
          <w:bCs/>
          <w:sz w:val="24"/>
          <w:szCs w:val="24"/>
        </w:rPr>
        <w:t>Objetivos específicos</w:t>
      </w:r>
    </w:p>
    <w:p w14:paraId="5A4FF1C6" w14:textId="3D545782" w:rsidR="00842C86" w:rsidRPr="006848CC" w:rsidRDefault="00C63757" w:rsidP="00070502">
      <w:pPr>
        <w:spacing w:line="276" w:lineRule="auto"/>
        <w:rPr>
          <w:rFonts w:ascii="Times New Roman" w:hAnsi="Times New Roman" w:cs="Times New Roman"/>
          <w:sz w:val="24"/>
          <w:szCs w:val="24"/>
        </w:rPr>
      </w:pPr>
      <w:r w:rsidRPr="006848CC">
        <w:rPr>
          <w:rFonts w:ascii="Times New Roman" w:hAnsi="Times New Roman" w:cs="Times New Roman"/>
          <w:sz w:val="24"/>
          <w:szCs w:val="24"/>
        </w:rPr>
        <w:t>Analizar la influencia de la autoeficacia en el uso de TIC en</w:t>
      </w:r>
      <w:r w:rsidR="00842C86" w:rsidRPr="006848CC">
        <w:rPr>
          <w:rFonts w:ascii="Times New Roman" w:hAnsi="Times New Roman" w:cs="Times New Roman"/>
          <w:sz w:val="24"/>
          <w:szCs w:val="24"/>
        </w:rPr>
        <w:t xml:space="preserve"> los tipos de involucramiento en cyberbullying (</w:t>
      </w:r>
      <w:proofErr w:type="spellStart"/>
      <w:r w:rsidR="00842C86" w:rsidRPr="006848CC">
        <w:rPr>
          <w:rFonts w:ascii="Times New Roman" w:hAnsi="Times New Roman" w:cs="Times New Roman"/>
          <w:sz w:val="24"/>
          <w:szCs w:val="24"/>
        </w:rPr>
        <w:t>cibervíctima</w:t>
      </w:r>
      <w:proofErr w:type="spellEnd"/>
      <w:r w:rsidR="00842C86" w:rsidRPr="006848CC">
        <w:rPr>
          <w:rFonts w:ascii="Times New Roman" w:hAnsi="Times New Roman" w:cs="Times New Roman"/>
          <w:sz w:val="24"/>
          <w:szCs w:val="24"/>
        </w:rPr>
        <w:t xml:space="preserve">, </w:t>
      </w:r>
      <w:proofErr w:type="spellStart"/>
      <w:r w:rsidR="00842C86" w:rsidRPr="006848CC">
        <w:rPr>
          <w:rFonts w:ascii="Times New Roman" w:hAnsi="Times New Roman" w:cs="Times New Roman"/>
          <w:sz w:val="24"/>
          <w:szCs w:val="24"/>
        </w:rPr>
        <w:t>ciberagresor</w:t>
      </w:r>
      <w:proofErr w:type="spellEnd"/>
      <w:r w:rsidR="00842C86" w:rsidRPr="006848CC">
        <w:rPr>
          <w:rFonts w:ascii="Times New Roman" w:hAnsi="Times New Roman" w:cs="Times New Roman"/>
          <w:sz w:val="24"/>
          <w:szCs w:val="24"/>
        </w:rPr>
        <w:t xml:space="preserve">, </w:t>
      </w:r>
      <w:proofErr w:type="spellStart"/>
      <w:r w:rsidR="00842C86" w:rsidRPr="006848CC">
        <w:rPr>
          <w:rFonts w:ascii="Times New Roman" w:hAnsi="Times New Roman" w:cs="Times New Roman"/>
          <w:sz w:val="24"/>
          <w:szCs w:val="24"/>
        </w:rPr>
        <w:t>cibertestigo</w:t>
      </w:r>
      <w:proofErr w:type="spellEnd"/>
      <w:r w:rsidR="00842C86" w:rsidRPr="006848CC">
        <w:rPr>
          <w:rFonts w:ascii="Times New Roman" w:hAnsi="Times New Roman" w:cs="Times New Roman"/>
          <w:sz w:val="24"/>
          <w:szCs w:val="24"/>
        </w:rPr>
        <w:t>)</w:t>
      </w:r>
      <w:r w:rsidRPr="006848CC">
        <w:rPr>
          <w:rFonts w:ascii="Times New Roman" w:hAnsi="Times New Roman" w:cs="Times New Roman"/>
          <w:sz w:val="24"/>
          <w:szCs w:val="24"/>
        </w:rPr>
        <w:t xml:space="preserve"> en universitarios chilenos. </w:t>
      </w:r>
    </w:p>
    <w:p w14:paraId="6EA4E0DC" w14:textId="6893A84F" w:rsidR="00842C86" w:rsidRPr="006848CC" w:rsidRDefault="00842C86" w:rsidP="00070502">
      <w:pPr>
        <w:spacing w:line="276" w:lineRule="auto"/>
        <w:rPr>
          <w:rFonts w:ascii="Times New Roman" w:hAnsi="Times New Roman" w:cs="Times New Roman"/>
          <w:sz w:val="24"/>
          <w:szCs w:val="24"/>
        </w:rPr>
      </w:pPr>
      <w:r w:rsidRPr="006848CC">
        <w:rPr>
          <w:rFonts w:ascii="Times New Roman" w:hAnsi="Times New Roman" w:cs="Times New Roman"/>
          <w:sz w:val="24"/>
          <w:szCs w:val="24"/>
        </w:rPr>
        <w:t xml:space="preserve">Analizar la influencia de la </w:t>
      </w:r>
      <w:r w:rsidR="005E7BFA" w:rsidRPr="006848CC">
        <w:rPr>
          <w:rFonts w:ascii="Times New Roman" w:hAnsi="Times New Roman" w:cs="Times New Roman"/>
          <w:sz w:val="24"/>
          <w:szCs w:val="24"/>
        </w:rPr>
        <w:t xml:space="preserve">desvinculación moral </w:t>
      </w:r>
      <w:r w:rsidRPr="006848CC">
        <w:rPr>
          <w:rFonts w:ascii="Times New Roman" w:hAnsi="Times New Roman" w:cs="Times New Roman"/>
          <w:sz w:val="24"/>
          <w:szCs w:val="24"/>
        </w:rPr>
        <w:t>en la relación entre cyberbullying</w:t>
      </w:r>
      <w:r w:rsidR="005E7BFA" w:rsidRPr="006848CC">
        <w:rPr>
          <w:rFonts w:ascii="Times New Roman" w:hAnsi="Times New Roman" w:cs="Times New Roman"/>
          <w:sz w:val="24"/>
          <w:szCs w:val="24"/>
        </w:rPr>
        <w:t xml:space="preserve"> y percepción de daño en universitarios chilenos. </w:t>
      </w:r>
      <w:r w:rsidRPr="006848CC">
        <w:rPr>
          <w:rFonts w:ascii="Times New Roman" w:hAnsi="Times New Roman" w:cs="Times New Roman"/>
          <w:sz w:val="24"/>
          <w:szCs w:val="24"/>
        </w:rPr>
        <w:t xml:space="preserve"> </w:t>
      </w:r>
    </w:p>
    <w:p w14:paraId="7B7A292B" w14:textId="6765B6DF" w:rsidR="005E7BFA" w:rsidRPr="006848CC" w:rsidRDefault="005E7BFA" w:rsidP="00070502">
      <w:pPr>
        <w:spacing w:line="276" w:lineRule="auto"/>
        <w:rPr>
          <w:rFonts w:ascii="Times New Roman" w:hAnsi="Times New Roman" w:cs="Times New Roman"/>
          <w:sz w:val="24"/>
          <w:szCs w:val="24"/>
        </w:rPr>
      </w:pPr>
      <w:r w:rsidRPr="006848CC">
        <w:rPr>
          <w:rFonts w:ascii="Times New Roman" w:hAnsi="Times New Roman" w:cs="Times New Roman"/>
          <w:sz w:val="24"/>
          <w:szCs w:val="24"/>
        </w:rPr>
        <w:t>Analizar la influencia de la autoeficacia en el uso de TIC en la relación entre cyberbullying y la desinhibición online</w:t>
      </w:r>
      <w:r w:rsidR="00A307CF" w:rsidRPr="006848CC">
        <w:rPr>
          <w:rFonts w:ascii="Times New Roman" w:hAnsi="Times New Roman" w:cs="Times New Roman"/>
          <w:sz w:val="24"/>
          <w:szCs w:val="24"/>
        </w:rPr>
        <w:t xml:space="preserve"> en universitarios chilenos.</w:t>
      </w:r>
    </w:p>
    <w:p w14:paraId="6A004ED9" w14:textId="6643A5F3" w:rsidR="00B26341" w:rsidRPr="006848CC" w:rsidRDefault="00B26341" w:rsidP="00070502">
      <w:pPr>
        <w:spacing w:line="276" w:lineRule="auto"/>
        <w:rPr>
          <w:rFonts w:ascii="Times New Roman" w:hAnsi="Times New Roman" w:cs="Times New Roman"/>
          <w:sz w:val="24"/>
          <w:szCs w:val="24"/>
        </w:rPr>
      </w:pPr>
      <w:r w:rsidRPr="006848CC">
        <w:rPr>
          <w:rFonts w:ascii="Times New Roman" w:hAnsi="Times New Roman" w:cs="Times New Roman"/>
          <w:sz w:val="24"/>
          <w:szCs w:val="24"/>
        </w:rPr>
        <w:t>Analizar la influencia de la autoeficacia en el uso de TIC, la desconexión moral y el apoyo social percibido en el campus y en línea en la relación entre cyberbullying y la desinhibición online en universitarios chilenos.</w:t>
      </w:r>
    </w:p>
    <w:p w14:paraId="0AC06976" w14:textId="5565838E" w:rsidR="005E7BFA" w:rsidRPr="006848CC" w:rsidRDefault="005E7BFA" w:rsidP="00070502">
      <w:pPr>
        <w:spacing w:line="276" w:lineRule="auto"/>
        <w:rPr>
          <w:rFonts w:ascii="Times New Roman" w:hAnsi="Times New Roman" w:cs="Times New Roman"/>
          <w:sz w:val="24"/>
          <w:szCs w:val="24"/>
        </w:rPr>
      </w:pPr>
      <w:r w:rsidRPr="006848CC">
        <w:rPr>
          <w:rFonts w:ascii="Times New Roman" w:hAnsi="Times New Roman" w:cs="Times New Roman"/>
          <w:sz w:val="24"/>
          <w:szCs w:val="24"/>
        </w:rPr>
        <w:t xml:space="preserve">Determinar si </w:t>
      </w:r>
      <w:proofErr w:type="spellStart"/>
      <w:r w:rsidRPr="006848CC">
        <w:rPr>
          <w:rFonts w:ascii="Times New Roman" w:hAnsi="Times New Roman" w:cs="Times New Roman"/>
          <w:sz w:val="24"/>
          <w:szCs w:val="24"/>
        </w:rPr>
        <w:t>cibervíctimas</w:t>
      </w:r>
      <w:proofErr w:type="spellEnd"/>
      <w:r w:rsidRPr="006848CC">
        <w:rPr>
          <w:rFonts w:ascii="Times New Roman" w:hAnsi="Times New Roman" w:cs="Times New Roman"/>
          <w:sz w:val="24"/>
          <w:szCs w:val="24"/>
        </w:rPr>
        <w:t xml:space="preserve">, </w:t>
      </w:r>
      <w:proofErr w:type="spellStart"/>
      <w:r w:rsidRPr="006848CC">
        <w:rPr>
          <w:rFonts w:ascii="Times New Roman" w:hAnsi="Times New Roman" w:cs="Times New Roman"/>
          <w:sz w:val="24"/>
          <w:szCs w:val="24"/>
        </w:rPr>
        <w:t>ciberagresores</w:t>
      </w:r>
      <w:proofErr w:type="spellEnd"/>
      <w:r w:rsidRPr="006848CC">
        <w:rPr>
          <w:rFonts w:ascii="Times New Roman" w:hAnsi="Times New Roman" w:cs="Times New Roman"/>
          <w:sz w:val="24"/>
          <w:szCs w:val="24"/>
        </w:rPr>
        <w:t xml:space="preserve"> y </w:t>
      </w:r>
      <w:proofErr w:type="spellStart"/>
      <w:r w:rsidRPr="006848CC">
        <w:rPr>
          <w:rFonts w:ascii="Times New Roman" w:hAnsi="Times New Roman" w:cs="Times New Roman"/>
          <w:sz w:val="24"/>
          <w:szCs w:val="24"/>
        </w:rPr>
        <w:t>cibertestigos</w:t>
      </w:r>
      <w:proofErr w:type="spellEnd"/>
      <w:r w:rsidRPr="006848CC">
        <w:rPr>
          <w:rFonts w:ascii="Times New Roman" w:hAnsi="Times New Roman" w:cs="Times New Roman"/>
          <w:sz w:val="24"/>
          <w:szCs w:val="24"/>
        </w:rPr>
        <w:t xml:space="preserve"> presentan diferencias en </w:t>
      </w:r>
      <w:r w:rsidR="00B26341" w:rsidRPr="006848CC">
        <w:rPr>
          <w:rFonts w:ascii="Times New Roman" w:hAnsi="Times New Roman" w:cs="Times New Roman"/>
          <w:sz w:val="24"/>
          <w:szCs w:val="24"/>
        </w:rPr>
        <w:t xml:space="preserve">los estilos de afrontamiento y el </w:t>
      </w:r>
      <w:r w:rsidRPr="006848CC">
        <w:rPr>
          <w:rFonts w:ascii="Times New Roman" w:hAnsi="Times New Roman" w:cs="Times New Roman"/>
          <w:sz w:val="24"/>
          <w:szCs w:val="24"/>
        </w:rPr>
        <w:t>apoyo social percibido en el campus y en línea</w:t>
      </w:r>
      <w:r w:rsidR="00B26341" w:rsidRPr="006848CC">
        <w:rPr>
          <w:rFonts w:ascii="Times New Roman" w:hAnsi="Times New Roman" w:cs="Times New Roman"/>
          <w:sz w:val="24"/>
          <w:szCs w:val="24"/>
        </w:rPr>
        <w:t>.</w:t>
      </w:r>
    </w:p>
    <w:p w14:paraId="39AF88C3" w14:textId="77777777" w:rsidR="00B26341" w:rsidRPr="006848CC" w:rsidRDefault="00B26341" w:rsidP="00070502">
      <w:pPr>
        <w:spacing w:line="276" w:lineRule="auto"/>
        <w:rPr>
          <w:rFonts w:ascii="Times New Roman" w:hAnsi="Times New Roman" w:cs="Times New Roman"/>
          <w:sz w:val="24"/>
          <w:szCs w:val="24"/>
        </w:rPr>
      </w:pPr>
      <w:r w:rsidRPr="006848CC">
        <w:rPr>
          <w:rFonts w:ascii="Times New Roman" w:hAnsi="Times New Roman" w:cs="Times New Roman"/>
          <w:sz w:val="24"/>
          <w:szCs w:val="24"/>
        </w:rPr>
        <w:t xml:space="preserve">Analizar la relación entre los roles de </w:t>
      </w:r>
      <w:proofErr w:type="spellStart"/>
      <w:r w:rsidRPr="006848CC">
        <w:rPr>
          <w:rFonts w:ascii="Times New Roman" w:hAnsi="Times New Roman" w:cs="Times New Roman"/>
          <w:sz w:val="24"/>
          <w:szCs w:val="24"/>
        </w:rPr>
        <w:t>cibervíctima</w:t>
      </w:r>
      <w:proofErr w:type="spellEnd"/>
      <w:r w:rsidRPr="006848CC">
        <w:rPr>
          <w:rFonts w:ascii="Times New Roman" w:hAnsi="Times New Roman" w:cs="Times New Roman"/>
          <w:sz w:val="24"/>
          <w:szCs w:val="24"/>
        </w:rPr>
        <w:t xml:space="preserve">, </w:t>
      </w:r>
      <w:proofErr w:type="spellStart"/>
      <w:r w:rsidRPr="006848CC">
        <w:rPr>
          <w:rFonts w:ascii="Times New Roman" w:hAnsi="Times New Roman" w:cs="Times New Roman"/>
          <w:sz w:val="24"/>
          <w:szCs w:val="24"/>
        </w:rPr>
        <w:t>ciberagresor</w:t>
      </w:r>
      <w:proofErr w:type="spellEnd"/>
      <w:r w:rsidRPr="006848CC">
        <w:rPr>
          <w:rFonts w:ascii="Times New Roman" w:hAnsi="Times New Roman" w:cs="Times New Roman"/>
          <w:sz w:val="24"/>
          <w:szCs w:val="24"/>
        </w:rPr>
        <w:t xml:space="preserve"> y </w:t>
      </w:r>
      <w:proofErr w:type="spellStart"/>
      <w:r w:rsidRPr="006848CC">
        <w:rPr>
          <w:rFonts w:ascii="Times New Roman" w:hAnsi="Times New Roman" w:cs="Times New Roman"/>
          <w:sz w:val="24"/>
          <w:szCs w:val="24"/>
        </w:rPr>
        <w:t>cibertestigo</w:t>
      </w:r>
      <w:proofErr w:type="spellEnd"/>
      <w:r w:rsidRPr="006848CC">
        <w:rPr>
          <w:rFonts w:ascii="Times New Roman" w:hAnsi="Times New Roman" w:cs="Times New Roman"/>
          <w:sz w:val="24"/>
          <w:szCs w:val="24"/>
        </w:rPr>
        <w:t xml:space="preserve"> en universitarios chilenos.</w:t>
      </w:r>
    </w:p>
    <w:p w14:paraId="0BDDE7CC" w14:textId="77CB96EE" w:rsidR="00B26341" w:rsidRPr="006848CC" w:rsidRDefault="00B26341" w:rsidP="00070502">
      <w:pPr>
        <w:spacing w:line="276" w:lineRule="auto"/>
        <w:rPr>
          <w:rFonts w:ascii="Times New Roman" w:hAnsi="Times New Roman" w:cs="Times New Roman"/>
          <w:sz w:val="24"/>
          <w:szCs w:val="24"/>
        </w:rPr>
      </w:pPr>
      <w:r w:rsidRPr="006848CC">
        <w:rPr>
          <w:rFonts w:ascii="Times New Roman" w:hAnsi="Times New Roman" w:cs="Times New Roman"/>
          <w:sz w:val="24"/>
          <w:szCs w:val="24"/>
        </w:rPr>
        <w:t xml:space="preserve">Analizar la influencia de los tipos de afrontamiento en la relación entre los roles de </w:t>
      </w:r>
      <w:proofErr w:type="spellStart"/>
      <w:r w:rsidRPr="006848CC">
        <w:rPr>
          <w:rFonts w:ascii="Times New Roman" w:hAnsi="Times New Roman" w:cs="Times New Roman"/>
          <w:sz w:val="24"/>
          <w:szCs w:val="24"/>
        </w:rPr>
        <w:t>cibervíctima</w:t>
      </w:r>
      <w:proofErr w:type="spellEnd"/>
      <w:r w:rsidRPr="006848CC">
        <w:rPr>
          <w:rFonts w:ascii="Times New Roman" w:hAnsi="Times New Roman" w:cs="Times New Roman"/>
          <w:sz w:val="24"/>
          <w:szCs w:val="24"/>
        </w:rPr>
        <w:t xml:space="preserve">, </w:t>
      </w:r>
      <w:proofErr w:type="spellStart"/>
      <w:r w:rsidRPr="006848CC">
        <w:rPr>
          <w:rFonts w:ascii="Times New Roman" w:hAnsi="Times New Roman" w:cs="Times New Roman"/>
          <w:sz w:val="24"/>
          <w:szCs w:val="24"/>
        </w:rPr>
        <w:t>ciberagresor</w:t>
      </w:r>
      <w:proofErr w:type="spellEnd"/>
      <w:r w:rsidRPr="006848CC">
        <w:rPr>
          <w:rFonts w:ascii="Times New Roman" w:hAnsi="Times New Roman" w:cs="Times New Roman"/>
          <w:sz w:val="24"/>
          <w:szCs w:val="24"/>
        </w:rPr>
        <w:t xml:space="preserve"> y </w:t>
      </w:r>
      <w:proofErr w:type="spellStart"/>
      <w:r w:rsidRPr="006848CC">
        <w:rPr>
          <w:rFonts w:ascii="Times New Roman" w:hAnsi="Times New Roman" w:cs="Times New Roman"/>
          <w:sz w:val="24"/>
          <w:szCs w:val="24"/>
        </w:rPr>
        <w:t>cibertestigo</w:t>
      </w:r>
      <w:proofErr w:type="spellEnd"/>
      <w:r w:rsidRPr="006848CC">
        <w:rPr>
          <w:rFonts w:ascii="Times New Roman" w:hAnsi="Times New Roman" w:cs="Times New Roman"/>
          <w:sz w:val="24"/>
          <w:szCs w:val="24"/>
        </w:rPr>
        <w:t xml:space="preserve"> en universitarios chilenos.</w:t>
      </w:r>
    </w:p>
    <w:p w14:paraId="15626A04" w14:textId="1BACA75A" w:rsidR="00F72A57" w:rsidRPr="006848CC" w:rsidRDefault="00F72A57" w:rsidP="00070502">
      <w:pPr>
        <w:spacing w:line="276" w:lineRule="auto"/>
        <w:rPr>
          <w:rFonts w:ascii="Times New Roman" w:hAnsi="Times New Roman" w:cs="Times New Roman"/>
          <w:sz w:val="24"/>
          <w:szCs w:val="24"/>
        </w:rPr>
      </w:pPr>
      <w:r w:rsidRPr="006848CC">
        <w:rPr>
          <w:rFonts w:ascii="Times New Roman" w:hAnsi="Times New Roman" w:cs="Times New Roman"/>
          <w:sz w:val="24"/>
          <w:szCs w:val="24"/>
        </w:rPr>
        <w:t>Explorar las posibles barreras y facilitadores para la búsqueda de ayuda en situaciones de cyberbullying en estudiantes universitarios</w:t>
      </w:r>
      <w:r w:rsidR="00B26341" w:rsidRPr="006848CC">
        <w:rPr>
          <w:rFonts w:ascii="Times New Roman" w:hAnsi="Times New Roman" w:cs="Times New Roman"/>
          <w:sz w:val="24"/>
          <w:szCs w:val="24"/>
        </w:rPr>
        <w:t xml:space="preserve"> (fase cualitativa). </w:t>
      </w:r>
    </w:p>
    <w:p w14:paraId="2AD32A0B" w14:textId="170C71EE" w:rsidR="00427DD2" w:rsidRPr="006848CC" w:rsidRDefault="00F72A57" w:rsidP="00070502">
      <w:pPr>
        <w:spacing w:line="276" w:lineRule="auto"/>
        <w:rPr>
          <w:rFonts w:ascii="Times New Roman" w:hAnsi="Times New Roman" w:cs="Times New Roman"/>
          <w:b/>
          <w:bCs/>
          <w:sz w:val="24"/>
          <w:szCs w:val="24"/>
        </w:rPr>
      </w:pPr>
      <w:r w:rsidRPr="006848CC">
        <w:rPr>
          <w:rFonts w:ascii="Times New Roman" w:hAnsi="Times New Roman" w:cs="Times New Roman"/>
          <w:b/>
          <w:bCs/>
          <w:sz w:val="24"/>
          <w:szCs w:val="24"/>
        </w:rPr>
        <w:t xml:space="preserve">Justificación del problema </w:t>
      </w:r>
    </w:p>
    <w:p w14:paraId="4647615A" w14:textId="7141BA47" w:rsidR="00427DD2" w:rsidRPr="006848CC" w:rsidRDefault="00427DD2" w:rsidP="00070502">
      <w:pPr>
        <w:spacing w:line="276" w:lineRule="auto"/>
        <w:ind w:firstLine="708"/>
        <w:rPr>
          <w:rFonts w:ascii="Times New Roman" w:hAnsi="Times New Roman" w:cs="Times New Roman"/>
          <w:sz w:val="24"/>
          <w:szCs w:val="24"/>
        </w:rPr>
      </w:pPr>
      <w:r w:rsidRPr="006848CC">
        <w:rPr>
          <w:rFonts w:ascii="Times New Roman" w:hAnsi="Times New Roman" w:cs="Times New Roman"/>
          <w:sz w:val="24"/>
          <w:szCs w:val="24"/>
        </w:rPr>
        <w:t xml:space="preserve">Investigaciones recientes </w:t>
      </w:r>
      <w:r w:rsidRPr="005E12DE">
        <w:rPr>
          <w:rFonts w:ascii="Times New Roman" w:hAnsi="Times New Roman" w:cs="Times New Roman"/>
          <w:sz w:val="24"/>
          <w:szCs w:val="24"/>
          <w:lang w:val="es-ES"/>
        </w:rPr>
        <w:t>sugieren continuar desarrollando estudios sobre cyberbullying para ampliar el conocimiento actual sobre el fenómeno</w:t>
      </w:r>
      <w:r w:rsidRPr="006848CC">
        <w:rPr>
          <w:rFonts w:ascii="Times New Roman" w:hAnsi="Times New Roman" w:cs="Times New Roman"/>
          <w:sz w:val="24"/>
          <w:szCs w:val="24"/>
          <w:lang w:val="es-ES"/>
        </w:rPr>
        <w:t>, relevando variables específicas que requieren ser exploradas en conjunto con el cyberbullying.</w:t>
      </w:r>
      <w:r w:rsidR="00070502" w:rsidRPr="006848CC">
        <w:rPr>
          <w:rFonts w:ascii="Times New Roman" w:hAnsi="Times New Roman" w:cs="Times New Roman"/>
          <w:sz w:val="24"/>
          <w:szCs w:val="24"/>
          <w:lang w:val="es-ES"/>
        </w:rPr>
        <w:t xml:space="preserve"> </w:t>
      </w:r>
      <w:r w:rsidR="005800C4" w:rsidRPr="006848CC">
        <w:rPr>
          <w:rFonts w:ascii="Times New Roman" w:hAnsi="Times New Roman" w:cs="Times New Roman"/>
          <w:sz w:val="24"/>
          <w:szCs w:val="24"/>
        </w:rPr>
        <w:t xml:space="preserve">En </w:t>
      </w:r>
      <w:r w:rsidR="005800C4" w:rsidRPr="006848CC">
        <w:rPr>
          <w:rFonts w:ascii="Times New Roman" w:hAnsi="Times New Roman" w:cs="Times New Roman"/>
          <w:sz w:val="24"/>
          <w:szCs w:val="24"/>
        </w:rPr>
        <w:lastRenderedPageBreak/>
        <w:t>la misma línea, la</w:t>
      </w:r>
      <w:r w:rsidRPr="006848CC">
        <w:rPr>
          <w:rFonts w:ascii="Times New Roman" w:hAnsi="Times New Roman" w:cs="Times New Roman"/>
          <w:sz w:val="24"/>
          <w:szCs w:val="24"/>
        </w:rPr>
        <w:t xml:space="preserve"> superposición de roles entre los involucrados ha comenzado a estudiarse recientemente, relevando que ello puede obedecer a sentimientos de ira, tristeza o venganza, pero es necesario continuar ampliando el conocimiento sobre las experiencias individuales que contribuyen a mantener el ciclo de violencia en el cyberbullying y las diferencias que se dan en los distintos roles (Mishna et al., 2012; Souza et al., 2018). </w:t>
      </w:r>
    </w:p>
    <w:p w14:paraId="5C3AC82D" w14:textId="248269AD" w:rsidR="003E5CCF" w:rsidRPr="006848CC" w:rsidRDefault="00427DD2" w:rsidP="00070502">
      <w:pPr>
        <w:spacing w:line="276" w:lineRule="auto"/>
        <w:ind w:firstLine="708"/>
        <w:rPr>
          <w:rFonts w:ascii="Times New Roman" w:hAnsi="Times New Roman" w:cs="Times New Roman"/>
          <w:sz w:val="24"/>
          <w:szCs w:val="24"/>
        </w:rPr>
      </w:pPr>
      <w:r w:rsidRPr="006848CC">
        <w:rPr>
          <w:rFonts w:ascii="Times New Roman" w:hAnsi="Times New Roman" w:cs="Times New Roman"/>
          <w:sz w:val="24"/>
          <w:szCs w:val="24"/>
        </w:rPr>
        <w:t>Finalmente, resulta relevante estudiar la superposición de roles y las barreras y facilitadores para la búsqueda de ayuda en universitarios desde una perspectiva cualitativa y fenomenológica-hermenéutica que permita explorar las experiencias, acciones y percepciones de los universitarios sobre esta arista del fenómeno, relevando los motivos y condiciones que provocan esta superposición, que mantiene el ciclo de violencia.</w:t>
      </w:r>
    </w:p>
    <w:p w14:paraId="561E5BFC" w14:textId="77777777" w:rsidR="003E5CCF" w:rsidRPr="006848CC" w:rsidRDefault="003E5CCF" w:rsidP="00070502">
      <w:pPr>
        <w:spacing w:line="276" w:lineRule="auto"/>
        <w:rPr>
          <w:rFonts w:ascii="Times New Roman" w:hAnsi="Times New Roman" w:cs="Times New Roman"/>
          <w:b/>
          <w:bCs/>
          <w:sz w:val="24"/>
          <w:szCs w:val="24"/>
        </w:rPr>
      </w:pPr>
      <w:r w:rsidRPr="006848CC">
        <w:rPr>
          <w:rFonts w:ascii="Times New Roman" w:hAnsi="Times New Roman" w:cs="Times New Roman"/>
          <w:b/>
          <w:bCs/>
          <w:sz w:val="24"/>
          <w:szCs w:val="24"/>
        </w:rPr>
        <w:t>Soporte empírico</w:t>
      </w:r>
    </w:p>
    <w:p w14:paraId="031C04B9" w14:textId="21C43383" w:rsidR="005800C4" w:rsidRPr="006848CC" w:rsidRDefault="000C2EF1" w:rsidP="00070502">
      <w:pPr>
        <w:spacing w:line="276" w:lineRule="auto"/>
        <w:ind w:firstLine="708"/>
        <w:rPr>
          <w:rFonts w:ascii="Times New Roman" w:hAnsi="Times New Roman" w:cs="Times New Roman"/>
          <w:sz w:val="24"/>
          <w:szCs w:val="24"/>
        </w:rPr>
      </w:pPr>
      <w:r w:rsidRPr="006848CC">
        <w:rPr>
          <w:rFonts w:ascii="Times New Roman" w:hAnsi="Times New Roman" w:cs="Times New Roman"/>
          <w:sz w:val="24"/>
          <w:szCs w:val="24"/>
        </w:rPr>
        <w:t>El cyberbullying ha sido definido como un acto agresivo llevado a cabo por un individuo o grupo a través de dispositivos tecnológicos y formas electrónicas de contacto, de manera voluntaria, deliberada y reiterada, contra una víctima que no es capaz de defenderse fácilmente (Smith et al., 2008).</w:t>
      </w:r>
      <w:r w:rsidR="005800C4" w:rsidRPr="006848CC">
        <w:rPr>
          <w:rFonts w:ascii="Times New Roman" w:hAnsi="Times New Roman" w:cs="Times New Roman"/>
          <w:sz w:val="24"/>
          <w:szCs w:val="24"/>
        </w:rPr>
        <w:t xml:space="preserve"> Se ha planteado que las características del mundo cibernético facilitan no solo la participación en el cyberbullying, sino que también aumentan las posibilidades de que existan límites difusos, lo cual podría dar origen a una superposición de roles, donde las víctimas o testigos pueden ser al mismo tiempo agresores y viceversa. Recientes investigaciones han relevado que el cyberbullying se presenta también en contextos universitarios, donde estudiantes de educación superior informan haber sido víctimas, agresores o testigos de cyberbullying (Martínez-Monteagudo et al., 2020; Souza et al., 2018). </w:t>
      </w:r>
    </w:p>
    <w:p w14:paraId="4535BEDA" w14:textId="77777777" w:rsidR="00070502" w:rsidRPr="006848CC" w:rsidRDefault="005800C4" w:rsidP="00070502">
      <w:pPr>
        <w:spacing w:line="276" w:lineRule="auto"/>
        <w:ind w:firstLine="708"/>
        <w:rPr>
          <w:rFonts w:ascii="Times New Roman" w:hAnsi="Times New Roman" w:cs="Times New Roman"/>
          <w:sz w:val="24"/>
          <w:szCs w:val="24"/>
        </w:rPr>
      </w:pPr>
      <w:r w:rsidRPr="006848CC">
        <w:rPr>
          <w:rFonts w:ascii="Times New Roman" w:hAnsi="Times New Roman" w:cs="Times New Roman"/>
          <w:sz w:val="24"/>
          <w:szCs w:val="24"/>
        </w:rPr>
        <w:t xml:space="preserve">Es importante considerar que las investigaciones previas ya han relevado información valiosa sobre este fenómeno. Una de las variables que se incorporará en este estudio es la desconexión moral, ya que investigaciones previas han evidenciado que </w:t>
      </w:r>
      <w:r w:rsidR="00285360" w:rsidRPr="006848CC">
        <w:rPr>
          <w:rFonts w:ascii="Times New Roman" w:hAnsi="Times New Roman" w:cs="Times New Roman"/>
          <w:sz w:val="24"/>
          <w:szCs w:val="24"/>
        </w:rPr>
        <w:t xml:space="preserve">se asocia positivamente con la </w:t>
      </w:r>
      <w:proofErr w:type="spellStart"/>
      <w:r w:rsidR="00285360" w:rsidRPr="006848CC">
        <w:rPr>
          <w:rFonts w:ascii="Times New Roman" w:hAnsi="Times New Roman" w:cs="Times New Roman"/>
          <w:sz w:val="24"/>
          <w:szCs w:val="24"/>
        </w:rPr>
        <w:t>c</w:t>
      </w:r>
      <w:r w:rsidR="000C2EF1" w:rsidRPr="006848CC">
        <w:rPr>
          <w:rFonts w:ascii="Times New Roman" w:hAnsi="Times New Roman" w:cs="Times New Roman"/>
          <w:sz w:val="24"/>
          <w:szCs w:val="24"/>
        </w:rPr>
        <w:t>i</w:t>
      </w:r>
      <w:r w:rsidR="00285360" w:rsidRPr="006848CC">
        <w:rPr>
          <w:rFonts w:ascii="Times New Roman" w:hAnsi="Times New Roman" w:cs="Times New Roman"/>
          <w:sz w:val="24"/>
          <w:szCs w:val="24"/>
        </w:rPr>
        <w:t>beragresión</w:t>
      </w:r>
      <w:proofErr w:type="spellEnd"/>
      <w:r w:rsidR="00285360" w:rsidRPr="006848CC">
        <w:rPr>
          <w:rFonts w:ascii="Times New Roman" w:hAnsi="Times New Roman" w:cs="Times New Roman"/>
          <w:sz w:val="24"/>
          <w:szCs w:val="24"/>
        </w:rPr>
        <w:t>, configurándose como una variable predictora (</w:t>
      </w:r>
      <w:r w:rsidR="009E7414" w:rsidRPr="006848CC">
        <w:rPr>
          <w:rFonts w:ascii="Times New Roman" w:hAnsi="Times New Roman" w:cs="Times New Roman"/>
          <w:sz w:val="24"/>
          <w:szCs w:val="24"/>
          <w:lang w:val="es-ES"/>
        </w:rPr>
        <w:t xml:space="preserve">Lo </w:t>
      </w:r>
      <w:proofErr w:type="spellStart"/>
      <w:r w:rsidR="009E7414" w:rsidRPr="006848CC">
        <w:rPr>
          <w:rFonts w:ascii="Times New Roman" w:hAnsi="Times New Roman" w:cs="Times New Roman"/>
          <w:sz w:val="24"/>
          <w:szCs w:val="24"/>
          <w:lang w:val="es-ES"/>
        </w:rPr>
        <w:t>Cricchio</w:t>
      </w:r>
      <w:proofErr w:type="spellEnd"/>
      <w:r w:rsidR="009E7414" w:rsidRPr="006848CC">
        <w:rPr>
          <w:rFonts w:ascii="Times New Roman" w:hAnsi="Times New Roman" w:cs="Times New Roman"/>
          <w:sz w:val="24"/>
          <w:szCs w:val="24"/>
        </w:rPr>
        <w:t xml:space="preserve"> et al., 2021; </w:t>
      </w:r>
      <w:r w:rsidR="00285360" w:rsidRPr="006848CC">
        <w:rPr>
          <w:rFonts w:ascii="Times New Roman" w:hAnsi="Times New Roman" w:cs="Times New Roman"/>
          <w:sz w:val="24"/>
          <w:szCs w:val="24"/>
        </w:rPr>
        <w:t xml:space="preserve">Wang &amp; </w:t>
      </w:r>
      <w:proofErr w:type="spellStart"/>
      <w:r w:rsidR="00A307CF" w:rsidRPr="006848CC">
        <w:rPr>
          <w:rFonts w:ascii="Times New Roman" w:hAnsi="Times New Roman" w:cs="Times New Roman"/>
          <w:sz w:val="24"/>
          <w:szCs w:val="24"/>
        </w:rPr>
        <w:t>Ngai</w:t>
      </w:r>
      <w:proofErr w:type="spellEnd"/>
      <w:r w:rsidR="00285360" w:rsidRPr="006848CC">
        <w:rPr>
          <w:rFonts w:ascii="Times New Roman" w:hAnsi="Times New Roman" w:cs="Times New Roman"/>
          <w:sz w:val="24"/>
          <w:szCs w:val="24"/>
        </w:rPr>
        <w:t xml:space="preserve">, 2020). Por otro lado, también se ha vinculado la desconexión </w:t>
      </w:r>
      <w:r w:rsidR="000C2EF1" w:rsidRPr="006848CC">
        <w:rPr>
          <w:rFonts w:ascii="Times New Roman" w:hAnsi="Times New Roman" w:cs="Times New Roman"/>
          <w:sz w:val="24"/>
          <w:szCs w:val="24"/>
        </w:rPr>
        <w:t>moral</w:t>
      </w:r>
      <w:r w:rsidR="00285360" w:rsidRPr="006848CC">
        <w:rPr>
          <w:rFonts w:ascii="Times New Roman" w:hAnsi="Times New Roman" w:cs="Times New Roman"/>
          <w:sz w:val="24"/>
          <w:szCs w:val="24"/>
        </w:rPr>
        <w:t xml:space="preserve"> con mayor desinhibición online y menor percepción de daño, en el caso de los agresores, siendo variables que podrían también predecir la </w:t>
      </w:r>
      <w:proofErr w:type="spellStart"/>
      <w:r w:rsidR="00285360" w:rsidRPr="006848CC">
        <w:rPr>
          <w:rFonts w:ascii="Times New Roman" w:hAnsi="Times New Roman" w:cs="Times New Roman"/>
          <w:sz w:val="24"/>
          <w:szCs w:val="24"/>
        </w:rPr>
        <w:t>c</w:t>
      </w:r>
      <w:r w:rsidR="000C2EF1" w:rsidRPr="006848CC">
        <w:rPr>
          <w:rFonts w:ascii="Times New Roman" w:hAnsi="Times New Roman" w:cs="Times New Roman"/>
          <w:sz w:val="24"/>
          <w:szCs w:val="24"/>
        </w:rPr>
        <w:t>i</w:t>
      </w:r>
      <w:r w:rsidR="00285360" w:rsidRPr="006848CC">
        <w:rPr>
          <w:rFonts w:ascii="Times New Roman" w:hAnsi="Times New Roman" w:cs="Times New Roman"/>
          <w:sz w:val="24"/>
          <w:szCs w:val="24"/>
        </w:rPr>
        <w:t>beragresión</w:t>
      </w:r>
      <w:proofErr w:type="spellEnd"/>
      <w:r w:rsidR="00285360" w:rsidRPr="006848CC">
        <w:rPr>
          <w:rFonts w:ascii="Times New Roman" w:hAnsi="Times New Roman" w:cs="Times New Roman"/>
          <w:sz w:val="24"/>
          <w:szCs w:val="24"/>
        </w:rPr>
        <w:t xml:space="preserve"> (</w:t>
      </w:r>
      <w:r w:rsidR="00544B6E" w:rsidRPr="006848CC">
        <w:rPr>
          <w:rFonts w:ascii="Times New Roman" w:hAnsi="Times New Roman" w:cs="Times New Roman"/>
          <w:sz w:val="24"/>
          <w:szCs w:val="24"/>
        </w:rPr>
        <w:t>Huang</w:t>
      </w:r>
      <w:r w:rsidR="00285360" w:rsidRPr="006848CC">
        <w:rPr>
          <w:rFonts w:ascii="Times New Roman" w:hAnsi="Times New Roman" w:cs="Times New Roman"/>
          <w:sz w:val="24"/>
          <w:szCs w:val="24"/>
        </w:rPr>
        <w:t xml:space="preserve"> et al., 2020). Es </w:t>
      </w:r>
      <w:r w:rsidR="00070502" w:rsidRPr="006848CC">
        <w:rPr>
          <w:rFonts w:ascii="Times New Roman" w:hAnsi="Times New Roman" w:cs="Times New Roman"/>
          <w:sz w:val="24"/>
          <w:szCs w:val="24"/>
        </w:rPr>
        <w:t>necesario</w:t>
      </w:r>
      <w:r w:rsidR="00285360" w:rsidRPr="006848CC">
        <w:rPr>
          <w:rFonts w:ascii="Times New Roman" w:hAnsi="Times New Roman" w:cs="Times New Roman"/>
          <w:sz w:val="24"/>
          <w:szCs w:val="24"/>
        </w:rPr>
        <w:t xml:space="preserve"> también considerar </w:t>
      </w:r>
      <w:r w:rsidR="000C2EF1" w:rsidRPr="006848CC">
        <w:rPr>
          <w:rFonts w:ascii="Times New Roman" w:hAnsi="Times New Roman" w:cs="Times New Roman"/>
          <w:sz w:val="24"/>
          <w:szCs w:val="24"/>
        </w:rPr>
        <w:t xml:space="preserve">que </w:t>
      </w:r>
      <w:r w:rsidR="00285360" w:rsidRPr="006848CC">
        <w:rPr>
          <w:rFonts w:ascii="Times New Roman" w:hAnsi="Times New Roman" w:cs="Times New Roman"/>
          <w:sz w:val="24"/>
          <w:szCs w:val="24"/>
        </w:rPr>
        <w:t>el tiemp</w:t>
      </w:r>
      <w:r w:rsidR="000C2EF1" w:rsidRPr="006848CC">
        <w:rPr>
          <w:rFonts w:ascii="Times New Roman" w:hAnsi="Times New Roman" w:cs="Times New Roman"/>
          <w:sz w:val="24"/>
          <w:szCs w:val="24"/>
        </w:rPr>
        <w:t>o</w:t>
      </w:r>
      <w:r w:rsidR="00285360" w:rsidRPr="006848CC">
        <w:rPr>
          <w:rFonts w:ascii="Times New Roman" w:hAnsi="Times New Roman" w:cs="Times New Roman"/>
          <w:sz w:val="24"/>
          <w:szCs w:val="24"/>
        </w:rPr>
        <w:t xml:space="preserve"> que los universitarios pasan en línea</w:t>
      </w:r>
      <w:r w:rsidR="000C2EF1" w:rsidRPr="006848CC">
        <w:rPr>
          <w:rFonts w:ascii="Times New Roman" w:hAnsi="Times New Roman" w:cs="Times New Roman"/>
          <w:sz w:val="24"/>
          <w:szCs w:val="24"/>
        </w:rPr>
        <w:t xml:space="preserve"> y su conocimiento sobre las Tecnologías de la información y la comunicación (TIC) pueden configurar un </w:t>
      </w:r>
      <w:r w:rsidR="00285360" w:rsidRPr="006848CC">
        <w:rPr>
          <w:rFonts w:ascii="Times New Roman" w:hAnsi="Times New Roman" w:cs="Times New Roman"/>
          <w:sz w:val="24"/>
          <w:szCs w:val="24"/>
        </w:rPr>
        <w:t>factor relevante</w:t>
      </w:r>
      <w:r w:rsidR="000C2EF1" w:rsidRPr="006848CC">
        <w:rPr>
          <w:rFonts w:ascii="Times New Roman" w:hAnsi="Times New Roman" w:cs="Times New Roman"/>
          <w:sz w:val="24"/>
          <w:szCs w:val="24"/>
        </w:rPr>
        <w:t xml:space="preserve"> y recientemente el foco de atención se ha dirigido a la </w:t>
      </w:r>
      <w:r w:rsidR="00285360" w:rsidRPr="006848CC">
        <w:rPr>
          <w:rFonts w:ascii="Times New Roman" w:hAnsi="Times New Roman" w:cs="Times New Roman"/>
          <w:sz w:val="24"/>
          <w:szCs w:val="24"/>
        </w:rPr>
        <w:t>autoeficacia en el uso de TIC, dado que en estudios previos los agresores han mostrado un mayor nivel de autoeficacia en el uso de TIC y las víctimas un menor nivel</w:t>
      </w:r>
      <w:r w:rsidR="009E7414" w:rsidRPr="006848CC">
        <w:rPr>
          <w:rFonts w:ascii="Times New Roman" w:hAnsi="Times New Roman" w:cs="Times New Roman"/>
          <w:sz w:val="24"/>
          <w:szCs w:val="24"/>
        </w:rPr>
        <w:t xml:space="preserve"> (Musharraf et al., 2018)</w:t>
      </w:r>
      <w:r w:rsidR="00285360" w:rsidRPr="006848CC">
        <w:rPr>
          <w:rFonts w:ascii="Times New Roman" w:hAnsi="Times New Roman" w:cs="Times New Roman"/>
          <w:sz w:val="24"/>
          <w:szCs w:val="24"/>
        </w:rPr>
        <w:t>.</w:t>
      </w:r>
      <w:r w:rsidRPr="006848CC">
        <w:rPr>
          <w:rFonts w:ascii="Times New Roman" w:hAnsi="Times New Roman" w:cs="Times New Roman"/>
          <w:sz w:val="24"/>
          <w:szCs w:val="24"/>
        </w:rPr>
        <w:t xml:space="preserve"> </w:t>
      </w:r>
    </w:p>
    <w:p w14:paraId="498BAF80" w14:textId="6FE1D1AD" w:rsidR="005800C4" w:rsidRPr="006848CC" w:rsidRDefault="005800C4" w:rsidP="00070502">
      <w:pPr>
        <w:spacing w:line="276" w:lineRule="auto"/>
        <w:ind w:firstLine="708"/>
        <w:rPr>
          <w:rFonts w:ascii="Times New Roman" w:hAnsi="Times New Roman" w:cs="Times New Roman"/>
          <w:sz w:val="24"/>
          <w:szCs w:val="24"/>
        </w:rPr>
      </w:pPr>
      <w:r w:rsidRPr="006848CC">
        <w:rPr>
          <w:rFonts w:ascii="Times New Roman" w:hAnsi="Times New Roman" w:cs="Times New Roman"/>
          <w:sz w:val="24"/>
          <w:szCs w:val="24"/>
        </w:rPr>
        <w:t xml:space="preserve">Adicionalmente, el apoyo social percibido en la universidad </w:t>
      </w:r>
      <w:r w:rsidR="00C21C1B" w:rsidRPr="006848CC">
        <w:rPr>
          <w:rFonts w:ascii="Times New Roman" w:hAnsi="Times New Roman" w:cs="Times New Roman"/>
          <w:sz w:val="24"/>
          <w:szCs w:val="24"/>
        </w:rPr>
        <w:t xml:space="preserve">y las estrategias de afrontamiento son </w:t>
      </w:r>
      <w:r w:rsidRPr="006848CC">
        <w:rPr>
          <w:rFonts w:ascii="Times New Roman" w:hAnsi="Times New Roman" w:cs="Times New Roman"/>
          <w:sz w:val="24"/>
          <w:szCs w:val="24"/>
        </w:rPr>
        <w:t>variable</w:t>
      </w:r>
      <w:r w:rsidR="00C21C1B" w:rsidRPr="006848CC">
        <w:rPr>
          <w:rFonts w:ascii="Times New Roman" w:hAnsi="Times New Roman" w:cs="Times New Roman"/>
          <w:sz w:val="24"/>
          <w:szCs w:val="24"/>
        </w:rPr>
        <w:t>s</w:t>
      </w:r>
      <w:r w:rsidRPr="006848CC">
        <w:rPr>
          <w:rFonts w:ascii="Times New Roman" w:hAnsi="Times New Roman" w:cs="Times New Roman"/>
          <w:sz w:val="24"/>
          <w:szCs w:val="24"/>
        </w:rPr>
        <w:t xml:space="preserve"> interesante</w:t>
      </w:r>
      <w:r w:rsidR="00C21C1B" w:rsidRPr="006848CC">
        <w:rPr>
          <w:rFonts w:ascii="Times New Roman" w:hAnsi="Times New Roman" w:cs="Times New Roman"/>
          <w:sz w:val="24"/>
          <w:szCs w:val="24"/>
        </w:rPr>
        <w:t>s</w:t>
      </w:r>
      <w:r w:rsidRPr="006848CC">
        <w:rPr>
          <w:rFonts w:ascii="Times New Roman" w:hAnsi="Times New Roman" w:cs="Times New Roman"/>
          <w:sz w:val="24"/>
          <w:szCs w:val="24"/>
        </w:rPr>
        <w:t xml:space="preserve">, ya que </w:t>
      </w:r>
      <w:r w:rsidR="00C21C1B" w:rsidRPr="006848CC">
        <w:rPr>
          <w:rFonts w:ascii="Times New Roman" w:hAnsi="Times New Roman" w:cs="Times New Roman"/>
          <w:sz w:val="24"/>
          <w:szCs w:val="24"/>
        </w:rPr>
        <w:t>podrían incidir en el cyberbullying y en la búsqueda de ayuda, considerada como una estrategia que tiene el potencial de reducir los incidentes de cyberbullying (</w:t>
      </w:r>
      <w:proofErr w:type="gramStart"/>
      <w:r w:rsidR="00C21C1B" w:rsidRPr="006848CC">
        <w:rPr>
          <w:rFonts w:ascii="Times New Roman" w:hAnsi="Times New Roman" w:cs="Times New Roman"/>
          <w:sz w:val="24"/>
          <w:szCs w:val="24"/>
        </w:rPr>
        <w:t>Byrne ,</w:t>
      </w:r>
      <w:proofErr w:type="gramEnd"/>
      <w:r w:rsidR="00C21C1B" w:rsidRPr="006848CC">
        <w:rPr>
          <w:rFonts w:ascii="Times New Roman" w:hAnsi="Times New Roman" w:cs="Times New Roman"/>
          <w:sz w:val="24"/>
          <w:szCs w:val="24"/>
        </w:rPr>
        <w:t xml:space="preserve"> 2021; Shaikh et al., 2020; </w:t>
      </w:r>
      <w:proofErr w:type="spellStart"/>
      <w:r w:rsidR="00C21C1B" w:rsidRPr="006848CC">
        <w:rPr>
          <w:rFonts w:ascii="Times New Roman" w:hAnsi="Times New Roman" w:cs="Times New Roman"/>
          <w:sz w:val="24"/>
          <w:szCs w:val="24"/>
        </w:rPr>
        <w:t>Zsila</w:t>
      </w:r>
      <w:proofErr w:type="spellEnd"/>
      <w:r w:rsidR="00C21C1B" w:rsidRPr="006848CC">
        <w:rPr>
          <w:rFonts w:ascii="Times New Roman" w:hAnsi="Times New Roman" w:cs="Times New Roman"/>
          <w:sz w:val="24"/>
          <w:szCs w:val="24"/>
        </w:rPr>
        <w:t xml:space="preserve"> et al., 2019). </w:t>
      </w:r>
      <w:r w:rsidR="00C21C1B" w:rsidRPr="006848CC">
        <w:rPr>
          <w:rFonts w:ascii="Times New Roman" w:hAnsi="Times New Roman" w:cs="Times New Roman"/>
          <w:sz w:val="24"/>
          <w:szCs w:val="24"/>
        </w:rPr>
        <w:lastRenderedPageBreak/>
        <w:t>Sobre la búsqueda de ayuda y el apoyo social en el cyberbullying se conoce que los jóvenes tienden a buscar la ayuda de sus amigos y compañeros como primera opción, pero ante esto, es importante considerar que las instituciones deberían también tener un rol activo, proporcionando ayuda a los estudiantes que se ven involucrados en este fenómeno (</w:t>
      </w:r>
      <w:proofErr w:type="spellStart"/>
      <w:r w:rsidR="00C21C1B" w:rsidRPr="006848CC">
        <w:rPr>
          <w:rFonts w:ascii="Times New Roman" w:hAnsi="Times New Roman" w:cs="Times New Roman"/>
          <w:sz w:val="24"/>
          <w:szCs w:val="24"/>
        </w:rPr>
        <w:t>Lai</w:t>
      </w:r>
      <w:proofErr w:type="spellEnd"/>
      <w:r w:rsidR="00C21C1B" w:rsidRPr="006848CC">
        <w:rPr>
          <w:rFonts w:ascii="Times New Roman" w:hAnsi="Times New Roman" w:cs="Times New Roman"/>
          <w:sz w:val="24"/>
          <w:szCs w:val="24"/>
        </w:rPr>
        <w:t xml:space="preserve"> et al., 2017).</w:t>
      </w:r>
    </w:p>
    <w:p w14:paraId="53F223DB" w14:textId="21EAD8CB" w:rsidR="00285360" w:rsidRPr="006848CC" w:rsidRDefault="00CC480A" w:rsidP="00977047">
      <w:pPr>
        <w:spacing w:line="276" w:lineRule="auto"/>
        <w:ind w:firstLine="708"/>
        <w:rPr>
          <w:rFonts w:ascii="Times New Roman" w:hAnsi="Times New Roman" w:cs="Times New Roman"/>
          <w:sz w:val="24"/>
          <w:szCs w:val="24"/>
        </w:rPr>
      </w:pPr>
      <w:r w:rsidRPr="006848CC">
        <w:rPr>
          <w:rFonts w:ascii="Times New Roman" w:hAnsi="Times New Roman" w:cs="Times New Roman"/>
          <w:sz w:val="24"/>
          <w:szCs w:val="24"/>
        </w:rPr>
        <w:t>E</w:t>
      </w:r>
      <w:r w:rsidR="00285360" w:rsidRPr="006848CC">
        <w:rPr>
          <w:rFonts w:ascii="Times New Roman" w:hAnsi="Times New Roman" w:cs="Times New Roman"/>
          <w:sz w:val="24"/>
          <w:szCs w:val="24"/>
        </w:rPr>
        <w:t xml:space="preserve">s relevante estudiar estas variables en conjunto y explorar </w:t>
      </w:r>
      <w:r w:rsidR="000C2EF1" w:rsidRPr="006848CC">
        <w:rPr>
          <w:rFonts w:ascii="Times New Roman" w:hAnsi="Times New Roman" w:cs="Times New Roman"/>
          <w:sz w:val="24"/>
          <w:szCs w:val="24"/>
        </w:rPr>
        <w:t>la relación con el cyberbullying, evaluando las diferencias que se podrían presentar en base a los roles</w:t>
      </w:r>
      <w:r w:rsidR="00285360" w:rsidRPr="006848CC">
        <w:rPr>
          <w:rFonts w:ascii="Times New Roman" w:hAnsi="Times New Roman" w:cs="Times New Roman"/>
          <w:sz w:val="24"/>
          <w:szCs w:val="24"/>
        </w:rPr>
        <w:t>, ya que en estudios previos se ha prestado mayor atención a la victimización y agresión, sin incorporar a los testigos</w:t>
      </w:r>
      <w:r w:rsidR="000C2EF1" w:rsidRPr="006848CC">
        <w:rPr>
          <w:rFonts w:ascii="Times New Roman" w:hAnsi="Times New Roman" w:cs="Times New Roman"/>
          <w:sz w:val="24"/>
          <w:szCs w:val="24"/>
        </w:rPr>
        <w:t>, cuya acción se ha considerado clave en el fenómeno</w:t>
      </w:r>
      <w:r w:rsidR="009E7414" w:rsidRPr="006848CC">
        <w:rPr>
          <w:rFonts w:ascii="Times New Roman" w:hAnsi="Times New Roman" w:cs="Times New Roman"/>
          <w:sz w:val="24"/>
          <w:szCs w:val="24"/>
        </w:rPr>
        <w:t xml:space="preserve"> (Al-</w:t>
      </w:r>
      <w:proofErr w:type="spellStart"/>
      <w:r w:rsidR="009E7414" w:rsidRPr="006848CC">
        <w:rPr>
          <w:rFonts w:ascii="Times New Roman" w:hAnsi="Times New Roman" w:cs="Times New Roman"/>
          <w:sz w:val="24"/>
          <w:szCs w:val="24"/>
        </w:rPr>
        <w:t>Rahmi</w:t>
      </w:r>
      <w:proofErr w:type="spellEnd"/>
      <w:r w:rsidR="009E7414" w:rsidRPr="006848CC">
        <w:rPr>
          <w:rFonts w:ascii="Times New Roman" w:hAnsi="Times New Roman" w:cs="Times New Roman"/>
          <w:sz w:val="24"/>
          <w:szCs w:val="24"/>
        </w:rPr>
        <w:t xml:space="preserve"> et al., 2018)</w:t>
      </w:r>
      <w:r w:rsidR="00285360" w:rsidRPr="006848CC">
        <w:rPr>
          <w:rFonts w:ascii="Times New Roman" w:hAnsi="Times New Roman" w:cs="Times New Roman"/>
          <w:sz w:val="24"/>
          <w:szCs w:val="24"/>
        </w:rPr>
        <w:t xml:space="preserve">. </w:t>
      </w:r>
    </w:p>
    <w:p w14:paraId="0B56779B" w14:textId="503890B9" w:rsidR="003E5CCF" w:rsidRPr="006848CC" w:rsidRDefault="003E5CCF" w:rsidP="00070502">
      <w:pPr>
        <w:spacing w:line="276" w:lineRule="auto"/>
        <w:rPr>
          <w:rFonts w:ascii="Times New Roman" w:hAnsi="Times New Roman" w:cs="Times New Roman"/>
          <w:b/>
          <w:bCs/>
          <w:sz w:val="24"/>
          <w:szCs w:val="24"/>
        </w:rPr>
      </w:pPr>
      <w:r w:rsidRPr="006848CC">
        <w:rPr>
          <w:rFonts w:ascii="Times New Roman" w:hAnsi="Times New Roman" w:cs="Times New Roman"/>
          <w:b/>
          <w:bCs/>
          <w:sz w:val="24"/>
          <w:szCs w:val="24"/>
        </w:rPr>
        <w:t>Aporte científico al campo de la Psicología</w:t>
      </w:r>
      <w:r w:rsidR="00F2630D" w:rsidRPr="006848CC">
        <w:rPr>
          <w:rFonts w:ascii="Times New Roman" w:hAnsi="Times New Roman" w:cs="Times New Roman"/>
          <w:b/>
          <w:bCs/>
          <w:sz w:val="24"/>
          <w:szCs w:val="24"/>
        </w:rPr>
        <w:t xml:space="preserve"> y Ed</w:t>
      </w:r>
      <w:r w:rsidRPr="006848CC">
        <w:rPr>
          <w:rFonts w:ascii="Times New Roman" w:hAnsi="Times New Roman" w:cs="Times New Roman"/>
          <w:b/>
          <w:bCs/>
          <w:sz w:val="24"/>
          <w:szCs w:val="24"/>
        </w:rPr>
        <w:t>ucación</w:t>
      </w:r>
      <w:r w:rsidR="00F2630D" w:rsidRPr="006848CC">
        <w:rPr>
          <w:rFonts w:ascii="Times New Roman" w:hAnsi="Times New Roman" w:cs="Times New Roman"/>
          <w:b/>
          <w:bCs/>
          <w:sz w:val="24"/>
          <w:szCs w:val="24"/>
        </w:rPr>
        <w:t xml:space="preserve"> </w:t>
      </w:r>
    </w:p>
    <w:p w14:paraId="533E2C04" w14:textId="26AA8CE8" w:rsidR="003E5CCF" w:rsidRPr="006848CC" w:rsidRDefault="00070502" w:rsidP="00070502">
      <w:pPr>
        <w:spacing w:line="276" w:lineRule="auto"/>
        <w:ind w:firstLine="708"/>
        <w:rPr>
          <w:rFonts w:ascii="Times New Roman" w:hAnsi="Times New Roman" w:cs="Times New Roman"/>
          <w:sz w:val="24"/>
          <w:szCs w:val="24"/>
        </w:rPr>
      </w:pPr>
      <w:r w:rsidRPr="006848CC">
        <w:rPr>
          <w:rFonts w:ascii="Times New Roman" w:hAnsi="Times New Roman" w:cs="Times New Roman"/>
          <w:sz w:val="24"/>
          <w:szCs w:val="24"/>
        </w:rPr>
        <w:t>Contribuir</w:t>
      </w:r>
      <w:r w:rsidR="003E5CCF" w:rsidRPr="006848CC">
        <w:rPr>
          <w:rFonts w:ascii="Times New Roman" w:hAnsi="Times New Roman" w:cs="Times New Roman"/>
          <w:sz w:val="24"/>
          <w:szCs w:val="24"/>
        </w:rPr>
        <w:t xml:space="preserve"> a la comprensión d</w:t>
      </w:r>
      <w:r w:rsidR="00112AE5" w:rsidRPr="006848CC">
        <w:rPr>
          <w:rFonts w:ascii="Times New Roman" w:hAnsi="Times New Roman" w:cs="Times New Roman"/>
          <w:sz w:val="24"/>
          <w:szCs w:val="24"/>
        </w:rPr>
        <w:t xml:space="preserve">e un fenómeno relacionado directamente con </w:t>
      </w:r>
      <w:r w:rsidR="003E5CCF" w:rsidRPr="006848CC">
        <w:rPr>
          <w:rFonts w:ascii="Times New Roman" w:hAnsi="Times New Roman" w:cs="Times New Roman"/>
          <w:sz w:val="24"/>
          <w:szCs w:val="24"/>
        </w:rPr>
        <w:t>la socialización en el contexto universitario (virtual)</w:t>
      </w:r>
      <w:r w:rsidR="00112AE5" w:rsidRPr="006848CC">
        <w:rPr>
          <w:rFonts w:ascii="Times New Roman" w:hAnsi="Times New Roman" w:cs="Times New Roman"/>
          <w:sz w:val="24"/>
          <w:szCs w:val="24"/>
        </w:rPr>
        <w:t xml:space="preserve">. </w:t>
      </w:r>
    </w:p>
    <w:p w14:paraId="681DE478" w14:textId="4131E699" w:rsidR="00F72A57" w:rsidRPr="006848CC" w:rsidRDefault="006E5327" w:rsidP="00070502">
      <w:pPr>
        <w:spacing w:line="276" w:lineRule="auto"/>
        <w:ind w:firstLine="708"/>
        <w:rPr>
          <w:rFonts w:ascii="Times New Roman" w:hAnsi="Times New Roman" w:cs="Times New Roman"/>
          <w:sz w:val="24"/>
          <w:szCs w:val="24"/>
        </w:rPr>
      </w:pPr>
      <w:r w:rsidRPr="006848CC">
        <w:rPr>
          <w:rFonts w:ascii="Times New Roman" w:hAnsi="Times New Roman" w:cs="Times New Roman"/>
          <w:sz w:val="24"/>
          <w:szCs w:val="24"/>
        </w:rPr>
        <w:t xml:space="preserve">Relevar información sobre </w:t>
      </w:r>
      <w:r w:rsidR="00112AE5" w:rsidRPr="006848CC">
        <w:rPr>
          <w:rFonts w:ascii="Times New Roman" w:hAnsi="Times New Roman" w:cs="Times New Roman"/>
          <w:sz w:val="24"/>
          <w:szCs w:val="24"/>
        </w:rPr>
        <w:t>la posible relación entre la participación en cyberbullying y el apoyo social percibido en la universidad y en el contexto en línea,</w:t>
      </w:r>
      <w:r w:rsidR="00F2630D" w:rsidRPr="006848CC">
        <w:rPr>
          <w:rFonts w:ascii="Times New Roman" w:hAnsi="Times New Roman" w:cs="Times New Roman"/>
          <w:sz w:val="24"/>
          <w:szCs w:val="24"/>
        </w:rPr>
        <w:t xml:space="preserve"> buscando </w:t>
      </w:r>
      <w:r w:rsidR="00112AE5" w:rsidRPr="006848CC">
        <w:rPr>
          <w:rFonts w:ascii="Times New Roman" w:hAnsi="Times New Roman" w:cs="Times New Roman"/>
          <w:sz w:val="24"/>
          <w:szCs w:val="24"/>
        </w:rPr>
        <w:t xml:space="preserve">mostrar </w:t>
      </w:r>
      <w:r w:rsidR="00F2630D" w:rsidRPr="006848CC">
        <w:rPr>
          <w:rFonts w:ascii="Times New Roman" w:hAnsi="Times New Roman" w:cs="Times New Roman"/>
          <w:sz w:val="24"/>
          <w:szCs w:val="24"/>
        </w:rPr>
        <w:t xml:space="preserve">si el apoyo social percibido </w:t>
      </w:r>
      <w:r w:rsidR="00112AE5" w:rsidRPr="006848CC">
        <w:rPr>
          <w:rFonts w:ascii="Times New Roman" w:hAnsi="Times New Roman" w:cs="Times New Roman"/>
          <w:sz w:val="24"/>
          <w:szCs w:val="24"/>
        </w:rPr>
        <w:t xml:space="preserve">podría influir en el cyberbullying o verse afectado por el mismo. </w:t>
      </w:r>
      <w:r w:rsidR="00F2630D" w:rsidRPr="006848CC">
        <w:rPr>
          <w:rFonts w:ascii="Times New Roman" w:hAnsi="Times New Roman" w:cs="Times New Roman"/>
          <w:sz w:val="24"/>
          <w:szCs w:val="24"/>
        </w:rPr>
        <w:t xml:space="preserve">En este punto, se espera poder examinar el apoyo social percibido específicamente en la universidad, por lo que se revisarán los instrumentos construidos previamente por autores o se diseñará o adaptará un instrumento de medición adecuado. </w:t>
      </w:r>
    </w:p>
    <w:p w14:paraId="59E5C655" w14:textId="3268544C" w:rsidR="00F2630D" w:rsidRPr="006848CC" w:rsidRDefault="00112AE5" w:rsidP="00070502">
      <w:pPr>
        <w:spacing w:line="276" w:lineRule="auto"/>
        <w:ind w:firstLine="708"/>
        <w:rPr>
          <w:rFonts w:ascii="Times New Roman" w:hAnsi="Times New Roman" w:cs="Times New Roman"/>
          <w:sz w:val="24"/>
          <w:szCs w:val="24"/>
        </w:rPr>
      </w:pPr>
      <w:r w:rsidRPr="006848CC">
        <w:rPr>
          <w:rFonts w:ascii="Times New Roman" w:hAnsi="Times New Roman" w:cs="Times New Roman"/>
          <w:sz w:val="24"/>
          <w:szCs w:val="24"/>
        </w:rPr>
        <w:t>Contribuir con un estudio mixto. El estudio relevará información cuantitativa que permita presentar las asociaciones entre el cyberbullying y variables que están siendo recientemente exploradas en conjunto con el fenómeno. Las variables han sido relevadas en las sugerencias para futuras investigaciones en literatura reciente sobre cyberbullying en universitarios. Adicionalmente, s</w:t>
      </w:r>
      <w:r w:rsidR="00F2630D" w:rsidRPr="006848CC">
        <w:rPr>
          <w:rFonts w:ascii="Times New Roman" w:hAnsi="Times New Roman" w:cs="Times New Roman"/>
          <w:sz w:val="24"/>
          <w:szCs w:val="24"/>
        </w:rPr>
        <w:t xml:space="preserve">e espera contar con una fase cualitativa en el estudio con la finalidad de explorar las barreras y facilitadores asociados a la conducta de búsqueda de ayuda en universitarios, además de explorar y profundizar en los motivos por los que se produciría la superposición de roles en cyberbullying. </w:t>
      </w:r>
    </w:p>
    <w:p w14:paraId="06FFC367" w14:textId="2B8E68B2" w:rsidR="006E5327" w:rsidRPr="006848CC" w:rsidRDefault="00F2630D" w:rsidP="00070502">
      <w:pPr>
        <w:spacing w:line="276" w:lineRule="auto"/>
        <w:ind w:firstLine="708"/>
        <w:rPr>
          <w:rFonts w:ascii="Times New Roman" w:hAnsi="Times New Roman" w:cs="Times New Roman"/>
          <w:color w:val="FF0000"/>
          <w:sz w:val="24"/>
          <w:szCs w:val="24"/>
        </w:rPr>
      </w:pPr>
      <w:r w:rsidRPr="006848CC">
        <w:rPr>
          <w:rFonts w:ascii="Times New Roman" w:hAnsi="Times New Roman" w:cs="Times New Roman"/>
          <w:sz w:val="24"/>
          <w:szCs w:val="24"/>
        </w:rPr>
        <w:t xml:space="preserve">Finalmente, el foco de atención en la investigación estará centrado en todos los involucrados, es decir, los agresores, víctimas y testigos. El trabajo con los tres roles se ha comenzado a desarrollar recientemente en universitarios y los investigadores han sugerido que es necesario realizar futuras investigaciones considerando a todos los involucrados. </w:t>
      </w:r>
    </w:p>
    <w:p w14:paraId="7BAA4D87" w14:textId="77777777" w:rsidR="005E12DE" w:rsidRPr="006848CC" w:rsidRDefault="005E12DE" w:rsidP="00070502">
      <w:pPr>
        <w:spacing w:line="276" w:lineRule="auto"/>
        <w:rPr>
          <w:rFonts w:ascii="Times New Roman" w:hAnsi="Times New Roman" w:cs="Times New Roman"/>
          <w:b/>
          <w:bCs/>
          <w:sz w:val="24"/>
          <w:szCs w:val="24"/>
        </w:rPr>
      </w:pPr>
      <w:r w:rsidRPr="006848CC">
        <w:rPr>
          <w:rFonts w:ascii="Times New Roman" w:hAnsi="Times New Roman" w:cs="Times New Roman"/>
          <w:b/>
          <w:bCs/>
          <w:sz w:val="24"/>
          <w:szCs w:val="24"/>
        </w:rPr>
        <w:t>Relevancia social</w:t>
      </w:r>
    </w:p>
    <w:p w14:paraId="44BFB853" w14:textId="77777777" w:rsidR="00070502" w:rsidRPr="006848CC" w:rsidRDefault="009C11F7" w:rsidP="00070502">
      <w:pPr>
        <w:spacing w:line="276" w:lineRule="auto"/>
        <w:ind w:firstLine="708"/>
        <w:rPr>
          <w:rFonts w:ascii="Times New Roman" w:hAnsi="Times New Roman" w:cs="Times New Roman"/>
          <w:sz w:val="24"/>
          <w:szCs w:val="24"/>
        </w:rPr>
      </w:pPr>
      <w:r w:rsidRPr="006848CC">
        <w:rPr>
          <w:rFonts w:ascii="Times New Roman" w:hAnsi="Times New Roman" w:cs="Times New Roman"/>
          <w:sz w:val="24"/>
          <w:szCs w:val="24"/>
        </w:rPr>
        <w:t xml:space="preserve">La relevancia social del estudio radica en que el </w:t>
      </w:r>
      <w:r w:rsidR="005E12DE" w:rsidRPr="005E12DE">
        <w:rPr>
          <w:rFonts w:ascii="Times New Roman" w:hAnsi="Times New Roman" w:cs="Times New Roman"/>
          <w:sz w:val="24"/>
          <w:szCs w:val="24"/>
        </w:rPr>
        <w:t xml:space="preserve">cyberbullying </w:t>
      </w:r>
      <w:r w:rsidRPr="006848CC">
        <w:rPr>
          <w:rFonts w:ascii="Times New Roman" w:hAnsi="Times New Roman" w:cs="Times New Roman"/>
          <w:sz w:val="24"/>
          <w:szCs w:val="24"/>
        </w:rPr>
        <w:t>es un fenómeno que afecta a la población universitaria, por ello, resulta socialmente relevante y pertinente que se realice con esta población. Los e</w:t>
      </w:r>
      <w:r w:rsidR="005E12DE" w:rsidRPr="005E12DE">
        <w:rPr>
          <w:rFonts w:ascii="Times New Roman" w:hAnsi="Times New Roman" w:cs="Times New Roman"/>
          <w:sz w:val="24"/>
          <w:szCs w:val="24"/>
        </w:rPr>
        <w:t>studiantes de educación sup</w:t>
      </w:r>
      <w:r w:rsidRPr="006848CC">
        <w:rPr>
          <w:rFonts w:ascii="Times New Roman" w:hAnsi="Times New Roman" w:cs="Times New Roman"/>
          <w:sz w:val="24"/>
          <w:szCs w:val="24"/>
        </w:rPr>
        <w:t xml:space="preserve">erior en investigaciones previas han señalado que fueron </w:t>
      </w:r>
      <w:r w:rsidR="005E12DE" w:rsidRPr="005E12DE">
        <w:rPr>
          <w:rFonts w:ascii="Times New Roman" w:hAnsi="Times New Roman" w:cs="Times New Roman"/>
          <w:sz w:val="24"/>
          <w:szCs w:val="24"/>
        </w:rPr>
        <w:t>víctimas, agresores o testigos de cyberbullying</w:t>
      </w:r>
      <w:r w:rsidRPr="006848CC">
        <w:rPr>
          <w:rFonts w:ascii="Times New Roman" w:hAnsi="Times New Roman" w:cs="Times New Roman"/>
          <w:sz w:val="24"/>
          <w:szCs w:val="24"/>
        </w:rPr>
        <w:t xml:space="preserve"> (Martínez-Monteagudo et al., 2020; Souza et al., 2018). </w:t>
      </w:r>
      <w:r w:rsidR="00C37F32" w:rsidRPr="006848CC">
        <w:rPr>
          <w:rFonts w:ascii="Times New Roman" w:hAnsi="Times New Roman" w:cs="Times New Roman"/>
          <w:sz w:val="24"/>
          <w:szCs w:val="24"/>
        </w:rPr>
        <w:t xml:space="preserve">Adicionalmente, </w:t>
      </w:r>
      <w:r w:rsidR="00C37F32" w:rsidRPr="006848CC">
        <w:rPr>
          <w:rFonts w:ascii="Times New Roman" w:hAnsi="Times New Roman" w:cs="Times New Roman"/>
          <w:sz w:val="24"/>
          <w:szCs w:val="24"/>
        </w:rPr>
        <w:lastRenderedPageBreak/>
        <w:t>es importante que este fenómeno continúe estudiándose, ya que puede generar g</w:t>
      </w:r>
      <w:r w:rsidR="005E12DE" w:rsidRPr="005E12DE">
        <w:rPr>
          <w:rFonts w:ascii="Times New Roman" w:hAnsi="Times New Roman" w:cs="Times New Roman"/>
          <w:sz w:val="24"/>
          <w:szCs w:val="24"/>
        </w:rPr>
        <w:t>raves consecuencias a nivel individual, académico y social</w:t>
      </w:r>
      <w:r w:rsidR="00C37F32" w:rsidRPr="006848CC">
        <w:rPr>
          <w:rFonts w:ascii="Times New Roman" w:hAnsi="Times New Roman" w:cs="Times New Roman"/>
          <w:sz w:val="24"/>
          <w:szCs w:val="24"/>
        </w:rPr>
        <w:t xml:space="preserve"> </w:t>
      </w:r>
      <w:r w:rsidR="00BE5687" w:rsidRPr="006848CC">
        <w:rPr>
          <w:rFonts w:ascii="Times New Roman" w:hAnsi="Times New Roman" w:cs="Times New Roman"/>
          <w:sz w:val="24"/>
          <w:szCs w:val="24"/>
        </w:rPr>
        <w:t>para los jóvenes (Washington, 2015).</w:t>
      </w:r>
      <w:r w:rsidR="00347C15" w:rsidRPr="006848CC">
        <w:rPr>
          <w:rFonts w:ascii="Times New Roman" w:hAnsi="Times New Roman" w:cs="Times New Roman"/>
          <w:sz w:val="24"/>
          <w:szCs w:val="24"/>
        </w:rPr>
        <w:t xml:space="preserve"> </w:t>
      </w:r>
    </w:p>
    <w:p w14:paraId="1417ED1B" w14:textId="16CF9885" w:rsidR="005E12DE" w:rsidRPr="005E12DE" w:rsidRDefault="00347C15" w:rsidP="00070502">
      <w:pPr>
        <w:spacing w:line="276" w:lineRule="auto"/>
        <w:ind w:firstLine="708"/>
        <w:rPr>
          <w:rFonts w:ascii="Times New Roman" w:hAnsi="Times New Roman" w:cs="Times New Roman"/>
          <w:sz w:val="24"/>
          <w:szCs w:val="24"/>
          <w:lang w:val="es-ES"/>
        </w:rPr>
      </w:pPr>
      <w:r w:rsidRPr="006848CC">
        <w:rPr>
          <w:rFonts w:ascii="Times New Roman" w:hAnsi="Times New Roman" w:cs="Times New Roman"/>
          <w:sz w:val="24"/>
          <w:szCs w:val="24"/>
        </w:rPr>
        <w:t xml:space="preserve">Finalmente, es necesario contar con información basada en el contexto local para clarificar si existen diferencias o aspectos que no se han relevado en investigaciones realizadas en otros países. Investigaciones previas sugieren realizar estudios en contextos en los que el fenómeno no ha sido estudiado en profundidad ya que los factores contextuales y culturales de cada país o localidad pueden generar que existan diferencias en el fenómeno de cyberbullying. Es importante contar con </w:t>
      </w:r>
      <w:r w:rsidR="005E12DE" w:rsidRPr="006848CC">
        <w:rPr>
          <w:rFonts w:ascii="Times New Roman" w:hAnsi="Times New Roman" w:cs="Times New Roman"/>
          <w:sz w:val="24"/>
          <w:szCs w:val="24"/>
        </w:rPr>
        <w:t xml:space="preserve">información basada en el contexto local para </w:t>
      </w:r>
      <w:r w:rsidRPr="006848CC">
        <w:rPr>
          <w:rFonts w:ascii="Times New Roman" w:hAnsi="Times New Roman" w:cs="Times New Roman"/>
          <w:sz w:val="24"/>
          <w:szCs w:val="24"/>
        </w:rPr>
        <w:t xml:space="preserve">proponer medidas de </w:t>
      </w:r>
      <w:r w:rsidR="005E12DE" w:rsidRPr="006848CC">
        <w:rPr>
          <w:rFonts w:ascii="Times New Roman" w:hAnsi="Times New Roman" w:cs="Times New Roman"/>
          <w:sz w:val="24"/>
          <w:szCs w:val="24"/>
        </w:rPr>
        <w:t>prevención e intervención</w:t>
      </w:r>
      <w:r w:rsidRPr="006848CC">
        <w:rPr>
          <w:rFonts w:ascii="Times New Roman" w:hAnsi="Times New Roman" w:cs="Times New Roman"/>
          <w:sz w:val="24"/>
          <w:szCs w:val="24"/>
        </w:rPr>
        <w:t xml:space="preserve">. En Chile </w:t>
      </w:r>
      <w:r w:rsidR="00977047">
        <w:rPr>
          <w:rFonts w:ascii="Times New Roman" w:hAnsi="Times New Roman" w:cs="Times New Roman"/>
          <w:sz w:val="24"/>
          <w:szCs w:val="24"/>
        </w:rPr>
        <w:t>se</w:t>
      </w:r>
      <w:r w:rsidR="005E12DE" w:rsidRPr="005E12DE">
        <w:rPr>
          <w:rFonts w:ascii="Times New Roman" w:hAnsi="Times New Roman" w:cs="Times New Roman"/>
          <w:sz w:val="24"/>
          <w:szCs w:val="24"/>
          <w:lang w:val="es-ES"/>
        </w:rPr>
        <w:t xml:space="preserve"> ha publicado sólo un estudio </w:t>
      </w:r>
      <w:r w:rsidRPr="006848CC">
        <w:rPr>
          <w:rFonts w:ascii="Times New Roman" w:hAnsi="Times New Roman" w:cs="Times New Roman"/>
          <w:sz w:val="24"/>
          <w:szCs w:val="24"/>
          <w:lang w:val="es-ES"/>
        </w:rPr>
        <w:t xml:space="preserve">cualitativo </w:t>
      </w:r>
      <w:r w:rsidR="005E12DE" w:rsidRPr="005E12DE">
        <w:rPr>
          <w:rFonts w:ascii="Times New Roman" w:hAnsi="Times New Roman" w:cs="Times New Roman"/>
          <w:sz w:val="24"/>
          <w:szCs w:val="24"/>
          <w:lang w:val="es-ES"/>
        </w:rPr>
        <w:t>sobre Cyberbullying e</w:t>
      </w:r>
      <w:r w:rsidRPr="006848CC">
        <w:rPr>
          <w:rFonts w:ascii="Times New Roman" w:hAnsi="Times New Roman" w:cs="Times New Roman"/>
          <w:sz w:val="24"/>
          <w:szCs w:val="24"/>
          <w:lang w:val="es-ES"/>
        </w:rPr>
        <w:t xml:space="preserve">n universitarios, realizado en una universidad estatal de la </w:t>
      </w:r>
      <w:r w:rsidR="005E12DE" w:rsidRPr="005E12DE">
        <w:rPr>
          <w:rFonts w:ascii="Times New Roman" w:hAnsi="Times New Roman" w:cs="Times New Roman"/>
          <w:sz w:val="24"/>
          <w:szCs w:val="24"/>
          <w:lang w:val="es-ES"/>
        </w:rPr>
        <w:t>Región Metropolitana</w:t>
      </w:r>
      <w:r w:rsidRPr="006848CC">
        <w:rPr>
          <w:rFonts w:ascii="Times New Roman" w:hAnsi="Times New Roman" w:cs="Times New Roman"/>
          <w:sz w:val="24"/>
          <w:szCs w:val="24"/>
          <w:lang w:val="es-ES"/>
        </w:rPr>
        <w:t xml:space="preserve"> (</w:t>
      </w:r>
      <w:proofErr w:type="spellStart"/>
      <w:r w:rsidRPr="006848CC">
        <w:rPr>
          <w:rFonts w:ascii="Times New Roman" w:hAnsi="Times New Roman" w:cs="Times New Roman"/>
          <w:sz w:val="24"/>
          <w:szCs w:val="24"/>
          <w:lang w:val="es-ES"/>
        </w:rPr>
        <w:t>Condeza</w:t>
      </w:r>
      <w:proofErr w:type="spellEnd"/>
      <w:r w:rsidRPr="006848CC">
        <w:rPr>
          <w:rFonts w:ascii="Times New Roman" w:hAnsi="Times New Roman" w:cs="Times New Roman"/>
          <w:sz w:val="24"/>
          <w:szCs w:val="24"/>
          <w:lang w:val="es-ES"/>
        </w:rPr>
        <w:t xml:space="preserve"> et al., 2018). </w:t>
      </w:r>
    </w:p>
    <w:p w14:paraId="1CF7EBF6" w14:textId="0EF7D97E" w:rsidR="009E7414" w:rsidRPr="006848CC" w:rsidRDefault="009E7414" w:rsidP="00070502">
      <w:pPr>
        <w:spacing w:line="276" w:lineRule="auto"/>
        <w:rPr>
          <w:rFonts w:ascii="Times New Roman" w:hAnsi="Times New Roman" w:cs="Times New Roman"/>
          <w:b/>
          <w:bCs/>
          <w:sz w:val="24"/>
          <w:szCs w:val="24"/>
        </w:rPr>
      </w:pPr>
      <w:r w:rsidRPr="006848CC">
        <w:rPr>
          <w:rFonts w:ascii="Times New Roman" w:hAnsi="Times New Roman" w:cs="Times New Roman"/>
          <w:b/>
          <w:bCs/>
          <w:sz w:val="24"/>
          <w:szCs w:val="24"/>
        </w:rPr>
        <w:t>Referencias</w:t>
      </w:r>
    </w:p>
    <w:p w14:paraId="6E23EFEA" w14:textId="77777777" w:rsidR="009E7414" w:rsidRPr="006848CC" w:rsidRDefault="009E7414" w:rsidP="00070502">
      <w:pPr>
        <w:spacing w:line="276" w:lineRule="auto"/>
        <w:ind w:left="709" w:hanging="709"/>
        <w:rPr>
          <w:rFonts w:ascii="Times New Roman" w:hAnsi="Times New Roman" w:cs="Times New Roman"/>
          <w:sz w:val="24"/>
          <w:szCs w:val="24"/>
          <w:lang w:val="en-US"/>
        </w:rPr>
      </w:pPr>
      <w:r w:rsidRPr="006848CC">
        <w:rPr>
          <w:rFonts w:ascii="Times New Roman" w:hAnsi="Times New Roman" w:cs="Times New Roman"/>
          <w:sz w:val="24"/>
          <w:szCs w:val="24"/>
        </w:rPr>
        <w:t>Al-</w:t>
      </w:r>
      <w:proofErr w:type="spellStart"/>
      <w:r w:rsidRPr="006848CC">
        <w:rPr>
          <w:rFonts w:ascii="Times New Roman" w:hAnsi="Times New Roman" w:cs="Times New Roman"/>
          <w:sz w:val="24"/>
          <w:szCs w:val="24"/>
        </w:rPr>
        <w:t>Rahmi</w:t>
      </w:r>
      <w:proofErr w:type="spellEnd"/>
      <w:r w:rsidRPr="006848CC">
        <w:rPr>
          <w:rFonts w:ascii="Times New Roman" w:hAnsi="Times New Roman" w:cs="Times New Roman"/>
          <w:sz w:val="24"/>
          <w:szCs w:val="24"/>
        </w:rPr>
        <w:t xml:space="preserve">, W. M., </w:t>
      </w:r>
      <w:proofErr w:type="spellStart"/>
      <w:r w:rsidRPr="006848CC">
        <w:rPr>
          <w:rFonts w:ascii="Times New Roman" w:hAnsi="Times New Roman" w:cs="Times New Roman"/>
          <w:sz w:val="24"/>
          <w:szCs w:val="24"/>
        </w:rPr>
        <w:t>Yahaya</w:t>
      </w:r>
      <w:proofErr w:type="spellEnd"/>
      <w:r w:rsidRPr="006848CC">
        <w:rPr>
          <w:rFonts w:ascii="Times New Roman" w:hAnsi="Times New Roman" w:cs="Times New Roman"/>
          <w:sz w:val="24"/>
          <w:szCs w:val="24"/>
        </w:rPr>
        <w:t xml:space="preserve">, N., </w:t>
      </w:r>
      <w:proofErr w:type="spellStart"/>
      <w:r w:rsidRPr="006848CC">
        <w:rPr>
          <w:rFonts w:ascii="Times New Roman" w:hAnsi="Times New Roman" w:cs="Times New Roman"/>
          <w:sz w:val="24"/>
          <w:szCs w:val="24"/>
        </w:rPr>
        <w:t>Alamri</w:t>
      </w:r>
      <w:proofErr w:type="spellEnd"/>
      <w:r w:rsidRPr="006848CC">
        <w:rPr>
          <w:rFonts w:ascii="Times New Roman" w:hAnsi="Times New Roman" w:cs="Times New Roman"/>
          <w:sz w:val="24"/>
          <w:szCs w:val="24"/>
        </w:rPr>
        <w:t xml:space="preserve">, M. M., </w:t>
      </w:r>
      <w:proofErr w:type="spellStart"/>
      <w:r w:rsidRPr="006848CC">
        <w:rPr>
          <w:rFonts w:ascii="Times New Roman" w:hAnsi="Times New Roman" w:cs="Times New Roman"/>
          <w:sz w:val="24"/>
          <w:szCs w:val="24"/>
        </w:rPr>
        <w:t>Aljarboa</w:t>
      </w:r>
      <w:proofErr w:type="spellEnd"/>
      <w:r w:rsidRPr="006848CC">
        <w:rPr>
          <w:rFonts w:ascii="Times New Roman" w:hAnsi="Times New Roman" w:cs="Times New Roman"/>
          <w:sz w:val="24"/>
          <w:szCs w:val="24"/>
        </w:rPr>
        <w:t xml:space="preserve">, N. A., </w:t>
      </w:r>
      <w:proofErr w:type="spellStart"/>
      <w:r w:rsidRPr="006848CC">
        <w:rPr>
          <w:rFonts w:ascii="Times New Roman" w:hAnsi="Times New Roman" w:cs="Times New Roman"/>
          <w:sz w:val="24"/>
          <w:szCs w:val="24"/>
        </w:rPr>
        <w:t>Kamin</w:t>
      </w:r>
      <w:proofErr w:type="spellEnd"/>
      <w:r w:rsidRPr="006848CC">
        <w:rPr>
          <w:rFonts w:ascii="Times New Roman" w:hAnsi="Times New Roman" w:cs="Times New Roman"/>
          <w:sz w:val="24"/>
          <w:szCs w:val="24"/>
        </w:rPr>
        <w:t xml:space="preserve">, Y. B., &amp; </w:t>
      </w:r>
      <w:proofErr w:type="spellStart"/>
      <w:r w:rsidRPr="006848CC">
        <w:rPr>
          <w:rFonts w:ascii="Times New Roman" w:hAnsi="Times New Roman" w:cs="Times New Roman"/>
          <w:sz w:val="24"/>
          <w:szCs w:val="24"/>
        </w:rPr>
        <w:t>Moafa</w:t>
      </w:r>
      <w:proofErr w:type="spellEnd"/>
      <w:r w:rsidRPr="006848CC">
        <w:rPr>
          <w:rFonts w:ascii="Times New Roman" w:hAnsi="Times New Roman" w:cs="Times New Roman"/>
          <w:sz w:val="24"/>
          <w:szCs w:val="24"/>
        </w:rPr>
        <w:t xml:space="preserve">, F. A. (2018). </w:t>
      </w:r>
      <w:r w:rsidRPr="006848CC">
        <w:rPr>
          <w:rFonts w:ascii="Times New Roman" w:hAnsi="Times New Roman" w:cs="Times New Roman"/>
          <w:sz w:val="24"/>
          <w:szCs w:val="24"/>
          <w:lang w:val="en-US"/>
        </w:rPr>
        <w:t>A model of factors affecting cyber bullying behaviors among university students. </w:t>
      </w:r>
      <w:r w:rsidRPr="006848CC">
        <w:rPr>
          <w:rFonts w:ascii="Times New Roman" w:hAnsi="Times New Roman" w:cs="Times New Roman"/>
          <w:i/>
          <w:iCs/>
          <w:sz w:val="24"/>
          <w:szCs w:val="24"/>
          <w:lang w:val="en-US"/>
        </w:rPr>
        <w:t>IEEE Access</w:t>
      </w:r>
      <w:r w:rsidRPr="006848CC">
        <w:rPr>
          <w:rFonts w:ascii="Times New Roman" w:hAnsi="Times New Roman" w:cs="Times New Roman"/>
          <w:sz w:val="24"/>
          <w:szCs w:val="24"/>
          <w:lang w:val="en-US"/>
        </w:rPr>
        <w:t>, </w:t>
      </w:r>
      <w:r w:rsidRPr="006848CC">
        <w:rPr>
          <w:rFonts w:ascii="Times New Roman" w:hAnsi="Times New Roman" w:cs="Times New Roman"/>
          <w:i/>
          <w:iCs/>
          <w:sz w:val="24"/>
          <w:szCs w:val="24"/>
          <w:lang w:val="en-US"/>
        </w:rPr>
        <w:t>7</w:t>
      </w:r>
      <w:r w:rsidRPr="006848CC">
        <w:rPr>
          <w:rFonts w:ascii="Times New Roman" w:hAnsi="Times New Roman" w:cs="Times New Roman"/>
          <w:sz w:val="24"/>
          <w:szCs w:val="24"/>
          <w:lang w:val="en-US"/>
        </w:rPr>
        <w:t>, 2978-2985.</w:t>
      </w:r>
    </w:p>
    <w:p w14:paraId="4C497843" w14:textId="789ECD75" w:rsidR="00C21C1B" w:rsidRPr="00977047" w:rsidRDefault="00C21C1B" w:rsidP="00070502">
      <w:pPr>
        <w:spacing w:line="276" w:lineRule="auto"/>
        <w:ind w:left="709" w:hanging="709"/>
        <w:rPr>
          <w:rFonts w:ascii="Times New Roman" w:hAnsi="Times New Roman" w:cs="Times New Roman"/>
          <w:sz w:val="24"/>
          <w:szCs w:val="24"/>
          <w:lang w:val="en-US"/>
        </w:rPr>
      </w:pPr>
      <w:r w:rsidRPr="006848CC">
        <w:rPr>
          <w:rFonts w:ascii="Times New Roman" w:hAnsi="Times New Roman" w:cs="Times New Roman"/>
          <w:sz w:val="24"/>
          <w:szCs w:val="24"/>
          <w:lang w:val="en-US"/>
        </w:rPr>
        <w:t xml:space="preserve">Byrne, V. L. (2021). Blocking and Self-Silencing: Undergraduate Students’ Cyberbullying Victimization and Coping Strategies. </w:t>
      </w:r>
      <w:proofErr w:type="spellStart"/>
      <w:r w:rsidRPr="00977047">
        <w:rPr>
          <w:rFonts w:ascii="Times New Roman" w:hAnsi="Times New Roman" w:cs="Times New Roman"/>
          <w:i/>
          <w:iCs/>
          <w:sz w:val="24"/>
          <w:szCs w:val="24"/>
          <w:lang w:val="en-US"/>
        </w:rPr>
        <w:t>TechTrends</w:t>
      </w:r>
      <w:proofErr w:type="spellEnd"/>
      <w:r w:rsidRPr="00977047">
        <w:rPr>
          <w:rFonts w:ascii="Times New Roman" w:hAnsi="Times New Roman" w:cs="Times New Roman"/>
          <w:i/>
          <w:iCs/>
          <w:sz w:val="24"/>
          <w:szCs w:val="24"/>
          <w:lang w:val="en-US"/>
        </w:rPr>
        <w:t>, 65</w:t>
      </w:r>
      <w:r w:rsidRPr="00977047">
        <w:rPr>
          <w:rFonts w:ascii="Times New Roman" w:hAnsi="Times New Roman" w:cs="Times New Roman"/>
          <w:sz w:val="24"/>
          <w:szCs w:val="24"/>
          <w:lang w:val="en-US"/>
        </w:rPr>
        <w:t>(2), 164-173. https://doi.org/10.1007/s11528-020-00560-x</w:t>
      </w:r>
      <w:bookmarkStart w:id="1" w:name="_GoBack"/>
      <w:bookmarkEnd w:id="1"/>
    </w:p>
    <w:p w14:paraId="758F8A3D" w14:textId="76AFAB3F" w:rsidR="00347C15" w:rsidRPr="006848CC" w:rsidRDefault="00347C15" w:rsidP="00070502">
      <w:pPr>
        <w:spacing w:line="276" w:lineRule="auto"/>
        <w:ind w:left="709" w:hanging="709"/>
        <w:rPr>
          <w:rFonts w:ascii="Times New Roman" w:hAnsi="Times New Roman" w:cs="Times New Roman"/>
          <w:sz w:val="24"/>
          <w:szCs w:val="24"/>
          <w:lang w:val="en-US"/>
        </w:rPr>
      </w:pPr>
      <w:proofErr w:type="spellStart"/>
      <w:r w:rsidRPr="00977047">
        <w:rPr>
          <w:rFonts w:ascii="Times New Roman" w:hAnsi="Times New Roman" w:cs="Times New Roman"/>
          <w:sz w:val="24"/>
          <w:szCs w:val="24"/>
          <w:lang w:val="en-US"/>
        </w:rPr>
        <w:t>Condeza</w:t>
      </w:r>
      <w:proofErr w:type="spellEnd"/>
      <w:r w:rsidRPr="00977047">
        <w:rPr>
          <w:rFonts w:ascii="Times New Roman" w:hAnsi="Times New Roman" w:cs="Times New Roman"/>
          <w:sz w:val="24"/>
          <w:szCs w:val="24"/>
          <w:lang w:val="en-US"/>
        </w:rPr>
        <w:t xml:space="preserve">, R., Gallardo, G., &amp; Pérez, P. R. (2018). </w:t>
      </w:r>
      <w:r w:rsidRPr="006848CC">
        <w:rPr>
          <w:rFonts w:ascii="Times New Roman" w:hAnsi="Times New Roman" w:cs="Times New Roman"/>
          <w:sz w:val="24"/>
          <w:szCs w:val="24"/>
          <w:lang w:val="en-US"/>
        </w:rPr>
        <w:t xml:space="preserve">Experiences of cyberbullying at a Chilean university: The voices of students. </w:t>
      </w:r>
      <w:proofErr w:type="spellStart"/>
      <w:r w:rsidRPr="006848CC">
        <w:rPr>
          <w:rFonts w:ascii="Times New Roman" w:hAnsi="Times New Roman" w:cs="Times New Roman"/>
          <w:sz w:val="24"/>
          <w:szCs w:val="24"/>
          <w:lang w:val="en-US"/>
        </w:rPr>
        <w:t>En</w:t>
      </w:r>
      <w:proofErr w:type="spellEnd"/>
      <w:r w:rsidRPr="006848CC">
        <w:rPr>
          <w:rFonts w:ascii="Times New Roman" w:hAnsi="Times New Roman" w:cs="Times New Roman"/>
          <w:sz w:val="24"/>
          <w:szCs w:val="24"/>
          <w:lang w:val="en-US"/>
        </w:rPr>
        <w:t xml:space="preserve"> W. Cassidy, C. </w:t>
      </w:r>
      <w:proofErr w:type="spellStart"/>
      <w:r w:rsidRPr="006848CC">
        <w:rPr>
          <w:rFonts w:ascii="Times New Roman" w:hAnsi="Times New Roman" w:cs="Times New Roman"/>
          <w:sz w:val="24"/>
          <w:szCs w:val="24"/>
          <w:lang w:val="en-US"/>
        </w:rPr>
        <w:t>Faucher</w:t>
      </w:r>
      <w:proofErr w:type="spellEnd"/>
      <w:r w:rsidRPr="006848CC">
        <w:rPr>
          <w:rFonts w:ascii="Times New Roman" w:hAnsi="Times New Roman" w:cs="Times New Roman"/>
          <w:sz w:val="24"/>
          <w:szCs w:val="24"/>
          <w:lang w:val="en-US"/>
        </w:rPr>
        <w:t xml:space="preserve"> &amp; M. Jackson (Eds.), </w:t>
      </w:r>
      <w:r w:rsidRPr="006848CC">
        <w:rPr>
          <w:rFonts w:ascii="Times New Roman" w:hAnsi="Times New Roman" w:cs="Times New Roman"/>
          <w:i/>
          <w:iCs/>
          <w:sz w:val="24"/>
          <w:szCs w:val="24"/>
          <w:lang w:val="en-US"/>
        </w:rPr>
        <w:t>Cyberbullying at University in International Contexts</w:t>
      </w:r>
      <w:r w:rsidRPr="006848CC">
        <w:rPr>
          <w:rFonts w:ascii="Times New Roman" w:hAnsi="Times New Roman" w:cs="Times New Roman"/>
          <w:sz w:val="24"/>
          <w:szCs w:val="24"/>
          <w:lang w:val="en-US"/>
        </w:rPr>
        <w:t> (pp. 36-51). Routledge.</w:t>
      </w:r>
    </w:p>
    <w:p w14:paraId="73B7E302" w14:textId="36ABBD72" w:rsidR="009E7414" w:rsidRPr="006848CC" w:rsidRDefault="009E7414" w:rsidP="00070502">
      <w:pPr>
        <w:spacing w:line="276" w:lineRule="auto"/>
        <w:ind w:left="709" w:hanging="709"/>
        <w:rPr>
          <w:rFonts w:ascii="Times New Roman" w:hAnsi="Times New Roman" w:cs="Times New Roman"/>
          <w:sz w:val="24"/>
          <w:szCs w:val="24"/>
          <w:lang w:val="en-US"/>
        </w:rPr>
      </w:pPr>
      <w:r w:rsidRPr="006848CC">
        <w:rPr>
          <w:rFonts w:ascii="Times New Roman" w:hAnsi="Times New Roman" w:cs="Times New Roman"/>
          <w:sz w:val="24"/>
          <w:szCs w:val="24"/>
          <w:lang w:val="fr-FR"/>
        </w:rPr>
        <w:t xml:space="preserve">Huang, C. L., Zhang, S., &amp; Yang, S. C. (2020). </w:t>
      </w:r>
      <w:r w:rsidRPr="006848CC">
        <w:rPr>
          <w:rFonts w:ascii="Times New Roman" w:hAnsi="Times New Roman" w:cs="Times New Roman"/>
          <w:sz w:val="24"/>
          <w:szCs w:val="24"/>
          <w:lang w:val="en-US"/>
        </w:rPr>
        <w:t xml:space="preserve">How students react to different cyberbullying events: </w:t>
      </w:r>
      <w:proofErr w:type="gramStart"/>
      <w:r w:rsidRPr="006848CC">
        <w:rPr>
          <w:rFonts w:ascii="Times New Roman" w:hAnsi="Times New Roman" w:cs="Times New Roman"/>
          <w:sz w:val="24"/>
          <w:szCs w:val="24"/>
          <w:lang w:val="en-US"/>
        </w:rPr>
        <w:t>Past experience</w:t>
      </w:r>
      <w:proofErr w:type="gramEnd"/>
      <w:r w:rsidRPr="006848CC">
        <w:rPr>
          <w:rFonts w:ascii="Times New Roman" w:hAnsi="Times New Roman" w:cs="Times New Roman"/>
          <w:sz w:val="24"/>
          <w:szCs w:val="24"/>
          <w:lang w:val="en-US"/>
        </w:rPr>
        <w:t>, judgment, perceived seriousness, helping behavior and the effect of online disinhibition. </w:t>
      </w:r>
      <w:r w:rsidRPr="006848CC">
        <w:rPr>
          <w:rFonts w:ascii="Times New Roman" w:hAnsi="Times New Roman" w:cs="Times New Roman"/>
          <w:i/>
          <w:iCs/>
          <w:sz w:val="24"/>
          <w:szCs w:val="24"/>
          <w:lang w:val="en-US"/>
        </w:rPr>
        <w:t>Computers in Human Behavior</w:t>
      </w:r>
      <w:r w:rsidRPr="006848CC">
        <w:rPr>
          <w:rFonts w:ascii="Times New Roman" w:hAnsi="Times New Roman" w:cs="Times New Roman"/>
          <w:sz w:val="24"/>
          <w:szCs w:val="24"/>
          <w:lang w:val="en-US"/>
        </w:rPr>
        <w:t>, </w:t>
      </w:r>
      <w:r w:rsidRPr="006848CC">
        <w:rPr>
          <w:rFonts w:ascii="Times New Roman" w:hAnsi="Times New Roman" w:cs="Times New Roman"/>
          <w:i/>
          <w:iCs/>
          <w:sz w:val="24"/>
          <w:szCs w:val="24"/>
          <w:lang w:val="en-US"/>
        </w:rPr>
        <w:t>110</w:t>
      </w:r>
      <w:r w:rsidRPr="006848CC">
        <w:rPr>
          <w:rFonts w:ascii="Times New Roman" w:hAnsi="Times New Roman" w:cs="Times New Roman"/>
          <w:sz w:val="24"/>
          <w:szCs w:val="24"/>
          <w:lang w:val="en-US"/>
        </w:rPr>
        <w:t>.</w:t>
      </w:r>
    </w:p>
    <w:p w14:paraId="1DA6C4EF" w14:textId="3A9E8BC7" w:rsidR="005800C4" w:rsidRPr="00977047" w:rsidRDefault="005800C4" w:rsidP="00070502">
      <w:pPr>
        <w:spacing w:line="276" w:lineRule="auto"/>
        <w:ind w:left="709" w:hanging="709"/>
        <w:rPr>
          <w:rFonts w:ascii="Times New Roman" w:hAnsi="Times New Roman" w:cs="Times New Roman"/>
          <w:sz w:val="24"/>
          <w:szCs w:val="24"/>
          <w:lang w:val="en-US"/>
        </w:rPr>
      </w:pPr>
      <w:bookmarkStart w:id="2" w:name="_Hlk71817769"/>
      <w:r w:rsidRPr="00977047">
        <w:rPr>
          <w:rFonts w:ascii="Times New Roman" w:hAnsi="Times New Roman" w:cs="Times New Roman"/>
          <w:sz w:val="24"/>
          <w:szCs w:val="24"/>
          <w:lang w:val="en-US"/>
        </w:rPr>
        <w:t xml:space="preserve">Lai, C. S., Mohamad, M. M., Lee, M. F., Salleh, K. M., </w:t>
      </w:r>
      <w:proofErr w:type="spellStart"/>
      <w:r w:rsidRPr="00977047">
        <w:rPr>
          <w:rFonts w:ascii="Times New Roman" w:hAnsi="Times New Roman" w:cs="Times New Roman"/>
          <w:sz w:val="24"/>
          <w:szCs w:val="24"/>
          <w:lang w:val="en-US"/>
        </w:rPr>
        <w:t>Sulaiman</w:t>
      </w:r>
      <w:proofErr w:type="spellEnd"/>
      <w:r w:rsidRPr="00977047">
        <w:rPr>
          <w:rFonts w:ascii="Times New Roman" w:hAnsi="Times New Roman" w:cs="Times New Roman"/>
          <w:sz w:val="24"/>
          <w:szCs w:val="24"/>
          <w:lang w:val="en-US"/>
        </w:rPr>
        <w:t xml:space="preserve">, N. L., </w:t>
      </w:r>
      <w:proofErr w:type="spellStart"/>
      <w:r w:rsidRPr="00977047">
        <w:rPr>
          <w:rFonts w:ascii="Times New Roman" w:hAnsi="Times New Roman" w:cs="Times New Roman"/>
          <w:sz w:val="24"/>
          <w:szCs w:val="24"/>
          <w:lang w:val="en-US"/>
        </w:rPr>
        <w:t>Rosli</w:t>
      </w:r>
      <w:proofErr w:type="spellEnd"/>
      <w:r w:rsidRPr="00977047">
        <w:rPr>
          <w:rFonts w:ascii="Times New Roman" w:hAnsi="Times New Roman" w:cs="Times New Roman"/>
          <w:sz w:val="24"/>
          <w:szCs w:val="24"/>
          <w:lang w:val="en-US"/>
        </w:rPr>
        <w:t xml:space="preserve">, D. I., &amp; Chang, W. V. (2017). </w:t>
      </w:r>
      <w:r w:rsidRPr="006848CC">
        <w:rPr>
          <w:rFonts w:ascii="Times New Roman" w:hAnsi="Times New Roman" w:cs="Times New Roman"/>
          <w:sz w:val="24"/>
          <w:szCs w:val="24"/>
          <w:lang w:val="en-US"/>
        </w:rPr>
        <w:t xml:space="preserve">Prevalence of cyberbullying among students in Malaysian higher learning institutions. </w:t>
      </w:r>
      <w:r w:rsidRPr="00977047">
        <w:rPr>
          <w:rFonts w:ascii="Times New Roman" w:hAnsi="Times New Roman" w:cs="Times New Roman"/>
          <w:i/>
          <w:iCs/>
          <w:sz w:val="24"/>
          <w:szCs w:val="24"/>
          <w:lang w:val="en-US"/>
        </w:rPr>
        <w:t>Advanced Science Letters, 23</w:t>
      </w:r>
      <w:r w:rsidRPr="00977047">
        <w:rPr>
          <w:rFonts w:ascii="Times New Roman" w:hAnsi="Times New Roman" w:cs="Times New Roman"/>
          <w:sz w:val="24"/>
          <w:szCs w:val="24"/>
          <w:lang w:val="en-US"/>
        </w:rPr>
        <w:t>(2), 781-784. https://doi.org/10.1166/asl.2017.7492</w:t>
      </w:r>
    </w:p>
    <w:p w14:paraId="708CBF6E" w14:textId="6F90B619" w:rsidR="009E7414" w:rsidRPr="006848CC" w:rsidRDefault="009E7414" w:rsidP="00070502">
      <w:pPr>
        <w:spacing w:line="276" w:lineRule="auto"/>
        <w:ind w:left="709" w:hanging="709"/>
        <w:rPr>
          <w:rFonts w:ascii="Times New Roman" w:hAnsi="Times New Roman" w:cs="Times New Roman"/>
          <w:sz w:val="24"/>
          <w:szCs w:val="24"/>
          <w:lang w:val="en-US"/>
        </w:rPr>
      </w:pPr>
      <w:r w:rsidRPr="00977047">
        <w:rPr>
          <w:rFonts w:ascii="Times New Roman" w:hAnsi="Times New Roman" w:cs="Times New Roman"/>
          <w:sz w:val="24"/>
          <w:szCs w:val="24"/>
          <w:lang w:val="en-US"/>
        </w:rPr>
        <w:t xml:space="preserve">Lo </w:t>
      </w:r>
      <w:proofErr w:type="spellStart"/>
      <w:r w:rsidRPr="00977047">
        <w:rPr>
          <w:rFonts w:ascii="Times New Roman" w:hAnsi="Times New Roman" w:cs="Times New Roman"/>
          <w:sz w:val="24"/>
          <w:szCs w:val="24"/>
          <w:lang w:val="en-US"/>
        </w:rPr>
        <w:t>Cricchio</w:t>
      </w:r>
      <w:bookmarkEnd w:id="2"/>
      <w:proofErr w:type="spellEnd"/>
      <w:r w:rsidRPr="00977047">
        <w:rPr>
          <w:rFonts w:ascii="Times New Roman" w:hAnsi="Times New Roman" w:cs="Times New Roman"/>
          <w:sz w:val="24"/>
          <w:szCs w:val="24"/>
          <w:lang w:val="en-US"/>
        </w:rPr>
        <w:t xml:space="preserve">, M. G., García-Poole, C., </w:t>
      </w:r>
      <w:proofErr w:type="spellStart"/>
      <w:r w:rsidRPr="00977047">
        <w:rPr>
          <w:rFonts w:ascii="Times New Roman" w:hAnsi="Times New Roman" w:cs="Times New Roman"/>
          <w:sz w:val="24"/>
          <w:szCs w:val="24"/>
          <w:lang w:val="en-US"/>
        </w:rPr>
        <w:t>te</w:t>
      </w:r>
      <w:proofErr w:type="spellEnd"/>
      <w:r w:rsidRPr="00977047">
        <w:rPr>
          <w:rFonts w:ascii="Times New Roman" w:hAnsi="Times New Roman" w:cs="Times New Roman"/>
          <w:sz w:val="24"/>
          <w:szCs w:val="24"/>
          <w:lang w:val="en-US"/>
        </w:rPr>
        <w:t xml:space="preserve"> </w:t>
      </w:r>
      <w:proofErr w:type="spellStart"/>
      <w:r w:rsidRPr="00977047">
        <w:rPr>
          <w:rFonts w:ascii="Times New Roman" w:hAnsi="Times New Roman" w:cs="Times New Roman"/>
          <w:sz w:val="24"/>
          <w:szCs w:val="24"/>
          <w:lang w:val="en-US"/>
        </w:rPr>
        <w:t>Brinke</w:t>
      </w:r>
      <w:proofErr w:type="spellEnd"/>
      <w:r w:rsidRPr="00977047">
        <w:rPr>
          <w:rFonts w:ascii="Times New Roman" w:hAnsi="Times New Roman" w:cs="Times New Roman"/>
          <w:sz w:val="24"/>
          <w:szCs w:val="24"/>
          <w:lang w:val="en-US"/>
        </w:rPr>
        <w:t xml:space="preserve">, L. W., Bianchi, D., &amp; </w:t>
      </w:r>
      <w:proofErr w:type="spellStart"/>
      <w:r w:rsidRPr="00977047">
        <w:rPr>
          <w:rFonts w:ascii="Times New Roman" w:hAnsi="Times New Roman" w:cs="Times New Roman"/>
          <w:sz w:val="24"/>
          <w:szCs w:val="24"/>
          <w:lang w:val="en-US"/>
        </w:rPr>
        <w:t>Menesini</w:t>
      </w:r>
      <w:proofErr w:type="spellEnd"/>
      <w:r w:rsidRPr="00977047">
        <w:rPr>
          <w:rFonts w:ascii="Times New Roman" w:hAnsi="Times New Roman" w:cs="Times New Roman"/>
          <w:sz w:val="24"/>
          <w:szCs w:val="24"/>
          <w:lang w:val="en-US"/>
        </w:rPr>
        <w:t xml:space="preserve">, E. (2021). </w:t>
      </w:r>
      <w:r w:rsidRPr="006848CC">
        <w:rPr>
          <w:rFonts w:ascii="Times New Roman" w:hAnsi="Times New Roman" w:cs="Times New Roman"/>
          <w:sz w:val="24"/>
          <w:szCs w:val="24"/>
          <w:lang w:val="en-US"/>
        </w:rPr>
        <w:t>Moral disengagement and cyberbullying involvement: A systematic review. </w:t>
      </w:r>
      <w:r w:rsidRPr="006848CC">
        <w:rPr>
          <w:rFonts w:ascii="Times New Roman" w:hAnsi="Times New Roman" w:cs="Times New Roman"/>
          <w:i/>
          <w:iCs/>
          <w:sz w:val="24"/>
          <w:szCs w:val="24"/>
          <w:lang w:val="en-US"/>
        </w:rPr>
        <w:t>European Journal of Developmental Psychology</w:t>
      </w:r>
      <w:r w:rsidRPr="006848CC">
        <w:rPr>
          <w:rFonts w:ascii="Times New Roman" w:hAnsi="Times New Roman" w:cs="Times New Roman"/>
          <w:sz w:val="24"/>
          <w:szCs w:val="24"/>
          <w:lang w:val="en-US"/>
        </w:rPr>
        <w:t>, </w:t>
      </w:r>
      <w:r w:rsidRPr="006848CC">
        <w:rPr>
          <w:rFonts w:ascii="Times New Roman" w:hAnsi="Times New Roman" w:cs="Times New Roman"/>
          <w:i/>
          <w:iCs/>
          <w:sz w:val="24"/>
          <w:szCs w:val="24"/>
          <w:lang w:val="en-US"/>
        </w:rPr>
        <w:t>18</w:t>
      </w:r>
      <w:r w:rsidRPr="006848CC">
        <w:rPr>
          <w:rFonts w:ascii="Times New Roman" w:hAnsi="Times New Roman" w:cs="Times New Roman"/>
          <w:sz w:val="24"/>
          <w:szCs w:val="24"/>
          <w:lang w:val="en-US"/>
        </w:rPr>
        <w:t>(2), 271-311.</w:t>
      </w:r>
    </w:p>
    <w:p w14:paraId="09ECB235" w14:textId="3B0E8215" w:rsidR="009C11F7" w:rsidRPr="006848CC" w:rsidRDefault="009C11F7" w:rsidP="00070502">
      <w:pPr>
        <w:spacing w:line="276" w:lineRule="auto"/>
        <w:ind w:left="709" w:hanging="709"/>
        <w:rPr>
          <w:rFonts w:ascii="Times New Roman" w:hAnsi="Times New Roman" w:cs="Times New Roman"/>
          <w:sz w:val="24"/>
          <w:szCs w:val="24"/>
          <w:lang w:val="en-US"/>
        </w:rPr>
      </w:pPr>
      <w:r w:rsidRPr="009C11F7">
        <w:rPr>
          <w:rFonts w:ascii="Times New Roman" w:hAnsi="Times New Roman" w:cs="Times New Roman"/>
          <w:sz w:val="24"/>
          <w:szCs w:val="24"/>
          <w:lang w:val="es-ES"/>
        </w:rPr>
        <w:t xml:space="preserve">Martínez-Monteagudo, M. C., Delgado, B., García-Fernández, J. M., &amp; Ruíz-Esteban, C. (2020). </w:t>
      </w:r>
      <w:r w:rsidRPr="009C11F7">
        <w:rPr>
          <w:rFonts w:ascii="Times New Roman" w:hAnsi="Times New Roman" w:cs="Times New Roman"/>
          <w:sz w:val="24"/>
          <w:szCs w:val="24"/>
          <w:lang w:val="en-US"/>
        </w:rPr>
        <w:t>Cyberbullying in the university setting. Relationship with emotional problems and adaptation to the university</w:t>
      </w:r>
      <w:r w:rsidRPr="009C11F7">
        <w:rPr>
          <w:rFonts w:ascii="Times New Roman" w:hAnsi="Times New Roman" w:cs="Times New Roman"/>
          <w:i/>
          <w:iCs/>
          <w:sz w:val="24"/>
          <w:szCs w:val="24"/>
          <w:lang w:val="en-US"/>
        </w:rPr>
        <w:t xml:space="preserve">. </w:t>
      </w:r>
      <w:r w:rsidRPr="00977047">
        <w:rPr>
          <w:rFonts w:ascii="Times New Roman" w:hAnsi="Times New Roman" w:cs="Times New Roman"/>
          <w:i/>
          <w:iCs/>
          <w:sz w:val="24"/>
          <w:szCs w:val="24"/>
          <w:lang w:val="en-US"/>
        </w:rPr>
        <w:t>Frontiers in psychology, 10.</w:t>
      </w:r>
      <w:r w:rsidRPr="00977047">
        <w:rPr>
          <w:rFonts w:ascii="Times New Roman" w:hAnsi="Times New Roman" w:cs="Times New Roman"/>
          <w:sz w:val="24"/>
          <w:szCs w:val="24"/>
          <w:lang w:val="en-US"/>
        </w:rPr>
        <w:t xml:space="preserve"> https://doi.org/10.3389/fpsyg.2019.03074</w:t>
      </w:r>
    </w:p>
    <w:p w14:paraId="5E7103A8" w14:textId="1661E0D3" w:rsidR="00427DD2" w:rsidRPr="00427DD2" w:rsidRDefault="00427DD2" w:rsidP="00070502">
      <w:pPr>
        <w:spacing w:line="276" w:lineRule="auto"/>
        <w:ind w:left="709" w:hanging="709"/>
        <w:rPr>
          <w:rFonts w:ascii="Times New Roman" w:hAnsi="Times New Roman" w:cs="Times New Roman"/>
          <w:sz w:val="24"/>
          <w:szCs w:val="24"/>
          <w:lang w:val="en-US"/>
        </w:rPr>
      </w:pPr>
      <w:r w:rsidRPr="00427DD2">
        <w:rPr>
          <w:rFonts w:ascii="Times New Roman" w:hAnsi="Times New Roman" w:cs="Times New Roman"/>
          <w:sz w:val="24"/>
          <w:szCs w:val="24"/>
          <w:lang w:val="en-US"/>
        </w:rPr>
        <w:lastRenderedPageBreak/>
        <w:t>Mishna, F., Khoury-</w:t>
      </w:r>
      <w:proofErr w:type="spellStart"/>
      <w:r w:rsidRPr="00427DD2">
        <w:rPr>
          <w:rFonts w:ascii="Times New Roman" w:hAnsi="Times New Roman" w:cs="Times New Roman"/>
          <w:sz w:val="24"/>
          <w:szCs w:val="24"/>
          <w:lang w:val="en-US"/>
        </w:rPr>
        <w:t>Kassabri</w:t>
      </w:r>
      <w:proofErr w:type="spellEnd"/>
      <w:r w:rsidRPr="00427DD2">
        <w:rPr>
          <w:rFonts w:ascii="Times New Roman" w:hAnsi="Times New Roman" w:cs="Times New Roman"/>
          <w:sz w:val="24"/>
          <w:szCs w:val="24"/>
          <w:lang w:val="en-US"/>
        </w:rPr>
        <w:t xml:space="preserve">, M., </w:t>
      </w:r>
      <w:proofErr w:type="spellStart"/>
      <w:r w:rsidRPr="00427DD2">
        <w:rPr>
          <w:rFonts w:ascii="Times New Roman" w:hAnsi="Times New Roman" w:cs="Times New Roman"/>
          <w:sz w:val="24"/>
          <w:szCs w:val="24"/>
          <w:lang w:val="en-US"/>
        </w:rPr>
        <w:t>Gadalla</w:t>
      </w:r>
      <w:proofErr w:type="spellEnd"/>
      <w:r w:rsidRPr="00427DD2">
        <w:rPr>
          <w:rFonts w:ascii="Times New Roman" w:hAnsi="Times New Roman" w:cs="Times New Roman"/>
          <w:sz w:val="24"/>
          <w:szCs w:val="24"/>
          <w:lang w:val="en-US"/>
        </w:rPr>
        <w:t xml:space="preserve">, T., &amp; </w:t>
      </w:r>
      <w:proofErr w:type="spellStart"/>
      <w:r w:rsidRPr="00427DD2">
        <w:rPr>
          <w:rFonts w:ascii="Times New Roman" w:hAnsi="Times New Roman" w:cs="Times New Roman"/>
          <w:sz w:val="24"/>
          <w:szCs w:val="24"/>
          <w:lang w:val="en-US"/>
        </w:rPr>
        <w:t>Daciuk</w:t>
      </w:r>
      <w:proofErr w:type="spellEnd"/>
      <w:r w:rsidRPr="00427DD2">
        <w:rPr>
          <w:rFonts w:ascii="Times New Roman" w:hAnsi="Times New Roman" w:cs="Times New Roman"/>
          <w:sz w:val="24"/>
          <w:szCs w:val="24"/>
          <w:lang w:val="en-US"/>
        </w:rPr>
        <w:t xml:space="preserve">, J. (2012). Risk factors for involvement in cyber bullying: Victims, bullies and bully–victims. </w:t>
      </w:r>
      <w:r w:rsidRPr="00427DD2">
        <w:rPr>
          <w:rFonts w:ascii="Times New Roman" w:hAnsi="Times New Roman" w:cs="Times New Roman"/>
          <w:i/>
          <w:iCs/>
          <w:sz w:val="24"/>
          <w:szCs w:val="24"/>
          <w:lang w:val="en-US"/>
        </w:rPr>
        <w:t>Children and Youth Services Review, 34</w:t>
      </w:r>
      <w:r w:rsidRPr="00427DD2">
        <w:rPr>
          <w:rFonts w:ascii="Times New Roman" w:hAnsi="Times New Roman" w:cs="Times New Roman"/>
          <w:sz w:val="24"/>
          <w:szCs w:val="24"/>
          <w:lang w:val="en-US"/>
        </w:rPr>
        <w:t xml:space="preserve">(1), 63–70. https://doi.org/10.1016/j.childyouth.2011.08.03 </w:t>
      </w:r>
    </w:p>
    <w:p w14:paraId="6298DAF7" w14:textId="376D992A" w:rsidR="009E7414" w:rsidRPr="006848CC" w:rsidRDefault="009E7414" w:rsidP="00070502">
      <w:pPr>
        <w:spacing w:line="276" w:lineRule="auto"/>
        <w:ind w:left="709" w:hanging="709"/>
        <w:rPr>
          <w:rFonts w:ascii="Times New Roman" w:hAnsi="Times New Roman" w:cs="Times New Roman"/>
          <w:sz w:val="24"/>
          <w:szCs w:val="24"/>
          <w:lang w:val="en-US"/>
        </w:rPr>
      </w:pPr>
      <w:r w:rsidRPr="006848CC">
        <w:rPr>
          <w:rFonts w:ascii="Times New Roman" w:hAnsi="Times New Roman" w:cs="Times New Roman"/>
          <w:sz w:val="24"/>
          <w:szCs w:val="24"/>
          <w:lang w:val="en-US"/>
        </w:rPr>
        <w:t>Musharraf, S., Bauman, S., Anis-ul-Haque, M., &amp; Malik, J. A. (2018). Development and validation of ICT self-efficacy scale: exploring the relationship with cyberbullying and victimization. </w:t>
      </w:r>
      <w:r w:rsidRPr="006848CC">
        <w:rPr>
          <w:rFonts w:ascii="Times New Roman" w:hAnsi="Times New Roman" w:cs="Times New Roman"/>
          <w:i/>
          <w:iCs/>
          <w:sz w:val="24"/>
          <w:szCs w:val="24"/>
          <w:lang w:val="en-US"/>
        </w:rPr>
        <w:t>International journal of environmental research and public health</w:t>
      </w:r>
      <w:r w:rsidRPr="006848CC">
        <w:rPr>
          <w:rFonts w:ascii="Times New Roman" w:hAnsi="Times New Roman" w:cs="Times New Roman"/>
          <w:sz w:val="24"/>
          <w:szCs w:val="24"/>
          <w:lang w:val="en-US"/>
        </w:rPr>
        <w:t>, </w:t>
      </w:r>
      <w:r w:rsidRPr="006848CC">
        <w:rPr>
          <w:rFonts w:ascii="Times New Roman" w:hAnsi="Times New Roman" w:cs="Times New Roman"/>
          <w:i/>
          <w:iCs/>
          <w:sz w:val="24"/>
          <w:szCs w:val="24"/>
          <w:lang w:val="en-US"/>
        </w:rPr>
        <w:t>15</w:t>
      </w:r>
      <w:r w:rsidRPr="006848CC">
        <w:rPr>
          <w:rFonts w:ascii="Times New Roman" w:hAnsi="Times New Roman" w:cs="Times New Roman"/>
          <w:sz w:val="24"/>
          <w:szCs w:val="24"/>
          <w:lang w:val="en-US"/>
        </w:rPr>
        <w:t>(12), 2867.</w:t>
      </w:r>
    </w:p>
    <w:p w14:paraId="4272956F" w14:textId="06FA64A9" w:rsidR="005800C4" w:rsidRPr="006848CC" w:rsidRDefault="005800C4" w:rsidP="00070502">
      <w:pPr>
        <w:spacing w:line="276" w:lineRule="auto"/>
        <w:ind w:left="709" w:hanging="709"/>
        <w:rPr>
          <w:rFonts w:ascii="Times New Roman" w:hAnsi="Times New Roman" w:cs="Times New Roman"/>
          <w:bCs/>
          <w:sz w:val="24"/>
          <w:szCs w:val="24"/>
          <w:lang w:val="en-US"/>
        </w:rPr>
      </w:pPr>
      <w:r w:rsidRPr="006848CC">
        <w:rPr>
          <w:rFonts w:ascii="Times New Roman" w:hAnsi="Times New Roman" w:cs="Times New Roman"/>
          <w:bCs/>
          <w:sz w:val="24"/>
          <w:szCs w:val="24"/>
          <w:lang w:val="en-US"/>
        </w:rPr>
        <w:t>Shaikh, F. B., Rehman, M., &amp; Amin, A. (2020). Cyberbullying: A Systematic Literature Review to Identify the Factors Impelling University Students Towards Cyberbullying. </w:t>
      </w:r>
      <w:r w:rsidRPr="00977047">
        <w:rPr>
          <w:rFonts w:ascii="Times New Roman" w:hAnsi="Times New Roman" w:cs="Times New Roman"/>
          <w:bCs/>
          <w:i/>
          <w:iCs/>
          <w:sz w:val="24"/>
          <w:szCs w:val="24"/>
          <w:lang w:val="en-US"/>
        </w:rPr>
        <w:t>IEEE Access</w:t>
      </w:r>
      <w:r w:rsidRPr="00977047">
        <w:rPr>
          <w:rFonts w:ascii="Times New Roman" w:hAnsi="Times New Roman" w:cs="Times New Roman"/>
          <w:bCs/>
          <w:sz w:val="24"/>
          <w:szCs w:val="24"/>
          <w:lang w:val="en-US"/>
        </w:rPr>
        <w:t>, </w:t>
      </w:r>
      <w:r w:rsidRPr="00977047">
        <w:rPr>
          <w:rFonts w:ascii="Times New Roman" w:hAnsi="Times New Roman" w:cs="Times New Roman"/>
          <w:bCs/>
          <w:i/>
          <w:iCs/>
          <w:sz w:val="24"/>
          <w:szCs w:val="24"/>
          <w:lang w:val="en-US"/>
        </w:rPr>
        <w:t>8</w:t>
      </w:r>
      <w:r w:rsidRPr="00977047">
        <w:rPr>
          <w:rFonts w:ascii="Times New Roman" w:hAnsi="Times New Roman" w:cs="Times New Roman"/>
          <w:bCs/>
          <w:sz w:val="24"/>
          <w:szCs w:val="24"/>
          <w:lang w:val="en-US"/>
        </w:rPr>
        <w:t xml:space="preserve">, 148031-148051. </w:t>
      </w:r>
    </w:p>
    <w:p w14:paraId="7535B0D4" w14:textId="2327A1B0" w:rsidR="00A307CF" w:rsidRPr="00A307CF" w:rsidRDefault="00A307CF" w:rsidP="00070502">
      <w:pPr>
        <w:spacing w:line="276" w:lineRule="auto"/>
        <w:ind w:left="709" w:hanging="709"/>
        <w:rPr>
          <w:rFonts w:ascii="Times New Roman" w:hAnsi="Times New Roman" w:cs="Times New Roman"/>
          <w:bCs/>
          <w:sz w:val="24"/>
          <w:szCs w:val="24"/>
          <w:lang w:val="pt-BR"/>
        </w:rPr>
      </w:pPr>
      <w:r w:rsidRPr="00A307CF">
        <w:rPr>
          <w:rFonts w:ascii="Times New Roman" w:hAnsi="Times New Roman" w:cs="Times New Roman"/>
          <w:bCs/>
          <w:sz w:val="24"/>
          <w:szCs w:val="24"/>
          <w:lang w:val="en-US"/>
        </w:rPr>
        <w:t xml:space="preserve">Smith, P., Mahdavi, J., Carvalho, M., Fisher, S., Russell, S., &amp; </w:t>
      </w:r>
      <w:proofErr w:type="spellStart"/>
      <w:r w:rsidRPr="00A307CF">
        <w:rPr>
          <w:rFonts w:ascii="Times New Roman" w:hAnsi="Times New Roman" w:cs="Times New Roman"/>
          <w:bCs/>
          <w:sz w:val="24"/>
          <w:szCs w:val="24"/>
          <w:lang w:val="en-US"/>
        </w:rPr>
        <w:t>Tippett</w:t>
      </w:r>
      <w:proofErr w:type="spellEnd"/>
      <w:r w:rsidRPr="00A307CF">
        <w:rPr>
          <w:rFonts w:ascii="Times New Roman" w:hAnsi="Times New Roman" w:cs="Times New Roman"/>
          <w:bCs/>
          <w:sz w:val="24"/>
          <w:szCs w:val="24"/>
          <w:lang w:val="en-US"/>
        </w:rPr>
        <w:t xml:space="preserve">, N. (2008). Cyberbullying: its nature and impact in secondary school pupils. </w:t>
      </w:r>
      <w:r w:rsidRPr="00A307CF">
        <w:rPr>
          <w:rFonts w:ascii="Times New Roman" w:hAnsi="Times New Roman" w:cs="Times New Roman"/>
          <w:bCs/>
          <w:i/>
          <w:sz w:val="24"/>
          <w:szCs w:val="24"/>
          <w:lang w:val="en-US"/>
        </w:rPr>
        <w:t>Journal of child psychology and psychiatry, 49</w:t>
      </w:r>
      <w:r w:rsidRPr="00A307CF">
        <w:rPr>
          <w:rFonts w:ascii="Times New Roman" w:hAnsi="Times New Roman" w:cs="Times New Roman"/>
          <w:bCs/>
          <w:sz w:val="24"/>
          <w:szCs w:val="24"/>
          <w:lang w:val="en-US"/>
        </w:rPr>
        <w:t xml:space="preserve">(4), 376-385. </w:t>
      </w:r>
      <w:r w:rsidRPr="00A307CF">
        <w:rPr>
          <w:rFonts w:ascii="Times New Roman" w:hAnsi="Times New Roman" w:cs="Times New Roman"/>
          <w:bCs/>
          <w:sz w:val="24"/>
          <w:szCs w:val="24"/>
          <w:lang w:val="pt-BR"/>
        </w:rPr>
        <w:t xml:space="preserve">https://doi.org/10.1111/j.1469-7610.2007.01846.x </w:t>
      </w:r>
    </w:p>
    <w:p w14:paraId="4F8F7CD8" w14:textId="77777777" w:rsidR="009E7414" w:rsidRPr="006848CC" w:rsidRDefault="009E7414" w:rsidP="00070502">
      <w:pPr>
        <w:spacing w:line="276" w:lineRule="auto"/>
        <w:ind w:left="709" w:hanging="709"/>
        <w:rPr>
          <w:rFonts w:ascii="Times New Roman" w:hAnsi="Times New Roman" w:cs="Times New Roman"/>
          <w:sz w:val="24"/>
          <w:szCs w:val="24"/>
          <w:lang w:val="en-US"/>
        </w:rPr>
      </w:pPr>
      <w:r w:rsidRPr="006848CC">
        <w:rPr>
          <w:rFonts w:ascii="Times New Roman" w:hAnsi="Times New Roman" w:cs="Times New Roman"/>
          <w:sz w:val="24"/>
          <w:szCs w:val="24"/>
          <w:lang w:val="es-ES"/>
        </w:rPr>
        <w:t xml:space="preserve">Souza, S. B., Veiga </w:t>
      </w:r>
      <w:proofErr w:type="spellStart"/>
      <w:r w:rsidRPr="006848CC">
        <w:rPr>
          <w:rFonts w:ascii="Times New Roman" w:hAnsi="Times New Roman" w:cs="Times New Roman"/>
          <w:sz w:val="24"/>
          <w:szCs w:val="24"/>
          <w:lang w:val="es-ES"/>
        </w:rPr>
        <w:t>Simão</w:t>
      </w:r>
      <w:proofErr w:type="spellEnd"/>
      <w:r w:rsidRPr="006848CC">
        <w:rPr>
          <w:rFonts w:ascii="Times New Roman" w:hAnsi="Times New Roman" w:cs="Times New Roman"/>
          <w:sz w:val="24"/>
          <w:szCs w:val="24"/>
          <w:lang w:val="es-ES"/>
        </w:rPr>
        <w:t xml:space="preserve">, A. M., Ferreira, A. I., &amp; Ferreira, P. C. (2018). </w:t>
      </w:r>
      <w:r w:rsidRPr="006848CC">
        <w:rPr>
          <w:rFonts w:ascii="Times New Roman" w:hAnsi="Times New Roman" w:cs="Times New Roman"/>
          <w:sz w:val="24"/>
          <w:szCs w:val="24"/>
          <w:lang w:val="en-US"/>
        </w:rPr>
        <w:t xml:space="preserve">University students’ perceptions of campus climate, cyberbullying and cultural issues: implications for theory and practice. </w:t>
      </w:r>
      <w:r w:rsidRPr="006848CC">
        <w:rPr>
          <w:rFonts w:ascii="Times New Roman" w:hAnsi="Times New Roman" w:cs="Times New Roman"/>
          <w:i/>
          <w:iCs/>
          <w:sz w:val="24"/>
          <w:szCs w:val="24"/>
          <w:lang w:val="en-US"/>
        </w:rPr>
        <w:t>Studies in Higher Education, 43</w:t>
      </w:r>
      <w:r w:rsidRPr="006848CC">
        <w:rPr>
          <w:rFonts w:ascii="Times New Roman" w:hAnsi="Times New Roman" w:cs="Times New Roman"/>
          <w:sz w:val="24"/>
          <w:szCs w:val="24"/>
          <w:lang w:val="en-US"/>
        </w:rPr>
        <w:t xml:space="preserve">(11), 2072-2087. </w:t>
      </w:r>
    </w:p>
    <w:p w14:paraId="4EB545F5" w14:textId="088CD5D1" w:rsidR="009E7414" w:rsidRPr="00977047" w:rsidRDefault="009E7414" w:rsidP="00070502">
      <w:pPr>
        <w:spacing w:line="276" w:lineRule="auto"/>
        <w:ind w:left="709" w:hanging="709"/>
        <w:rPr>
          <w:rFonts w:ascii="Times New Roman" w:hAnsi="Times New Roman" w:cs="Times New Roman"/>
          <w:sz w:val="24"/>
          <w:szCs w:val="24"/>
          <w:lang w:val="en-US"/>
        </w:rPr>
      </w:pPr>
      <w:r w:rsidRPr="006848CC">
        <w:rPr>
          <w:rFonts w:ascii="Times New Roman" w:hAnsi="Times New Roman" w:cs="Times New Roman"/>
          <w:sz w:val="24"/>
          <w:szCs w:val="24"/>
          <w:lang w:val="en-US"/>
        </w:rPr>
        <w:t>Wang, L., &amp; Ngai, S. S. Y. (2020). The effects of anonymity, invisibility, asynchrony, and moral disengagement on cyberbullying perpetration among school-aged children in China. </w:t>
      </w:r>
      <w:r w:rsidRPr="00977047">
        <w:rPr>
          <w:rFonts w:ascii="Times New Roman" w:hAnsi="Times New Roman" w:cs="Times New Roman"/>
          <w:i/>
          <w:iCs/>
          <w:sz w:val="24"/>
          <w:szCs w:val="24"/>
          <w:lang w:val="en-US"/>
        </w:rPr>
        <w:t>Children and Youth Services Review</w:t>
      </w:r>
      <w:r w:rsidRPr="00977047">
        <w:rPr>
          <w:rFonts w:ascii="Times New Roman" w:hAnsi="Times New Roman" w:cs="Times New Roman"/>
          <w:sz w:val="24"/>
          <w:szCs w:val="24"/>
          <w:lang w:val="en-US"/>
        </w:rPr>
        <w:t>, </w:t>
      </w:r>
      <w:r w:rsidRPr="00977047">
        <w:rPr>
          <w:rFonts w:ascii="Times New Roman" w:hAnsi="Times New Roman" w:cs="Times New Roman"/>
          <w:i/>
          <w:iCs/>
          <w:sz w:val="24"/>
          <w:szCs w:val="24"/>
          <w:lang w:val="en-US"/>
        </w:rPr>
        <w:t>119</w:t>
      </w:r>
      <w:r w:rsidRPr="00977047">
        <w:rPr>
          <w:rFonts w:ascii="Times New Roman" w:hAnsi="Times New Roman" w:cs="Times New Roman"/>
          <w:sz w:val="24"/>
          <w:szCs w:val="24"/>
          <w:lang w:val="en-US"/>
        </w:rPr>
        <w:t xml:space="preserve">. </w:t>
      </w:r>
    </w:p>
    <w:p w14:paraId="1B499987" w14:textId="1C762737" w:rsidR="009E7414" w:rsidRPr="00977047" w:rsidRDefault="00BE5687" w:rsidP="00070502">
      <w:pPr>
        <w:spacing w:line="276" w:lineRule="auto"/>
        <w:ind w:left="709" w:hanging="709"/>
        <w:rPr>
          <w:rFonts w:ascii="Times New Roman" w:hAnsi="Times New Roman" w:cs="Times New Roman"/>
          <w:sz w:val="24"/>
          <w:szCs w:val="24"/>
          <w:lang w:val="en-US"/>
        </w:rPr>
      </w:pPr>
      <w:r w:rsidRPr="00BE5687">
        <w:rPr>
          <w:rFonts w:ascii="Times New Roman" w:hAnsi="Times New Roman" w:cs="Times New Roman"/>
          <w:sz w:val="24"/>
          <w:szCs w:val="24"/>
          <w:lang w:val="en-US"/>
        </w:rPr>
        <w:t xml:space="preserve">Washington, E. T. (2015). An overview of cyberbullying in higher education. </w:t>
      </w:r>
      <w:r w:rsidRPr="00977047">
        <w:rPr>
          <w:rFonts w:ascii="Times New Roman" w:hAnsi="Times New Roman" w:cs="Times New Roman"/>
          <w:i/>
          <w:iCs/>
          <w:sz w:val="24"/>
          <w:szCs w:val="24"/>
          <w:lang w:val="en-US"/>
        </w:rPr>
        <w:t>Adult Learning, 26</w:t>
      </w:r>
      <w:r w:rsidRPr="00977047">
        <w:rPr>
          <w:rFonts w:ascii="Times New Roman" w:hAnsi="Times New Roman" w:cs="Times New Roman"/>
          <w:sz w:val="24"/>
          <w:szCs w:val="24"/>
          <w:lang w:val="en-US"/>
        </w:rPr>
        <w:t xml:space="preserve">(1), 21-27.  https://doi.org/10.1177/1045159514558412    </w:t>
      </w:r>
    </w:p>
    <w:p w14:paraId="7BCB2153" w14:textId="0BF630C6" w:rsidR="00CC480A" w:rsidRPr="00CC480A" w:rsidRDefault="00CC480A" w:rsidP="00070502">
      <w:pPr>
        <w:spacing w:line="276" w:lineRule="auto"/>
        <w:ind w:left="709" w:hanging="709"/>
        <w:rPr>
          <w:rFonts w:ascii="Times New Roman" w:hAnsi="Times New Roman" w:cs="Times New Roman"/>
          <w:sz w:val="24"/>
          <w:szCs w:val="24"/>
          <w:lang w:val="en-US"/>
        </w:rPr>
      </w:pPr>
      <w:proofErr w:type="spellStart"/>
      <w:r w:rsidRPr="006848CC">
        <w:rPr>
          <w:rFonts w:ascii="Times New Roman" w:hAnsi="Times New Roman" w:cs="Times New Roman"/>
          <w:sz w:val="24"/>
          <w:szCs w:val="24"/>
          <w:lang w:val="en-US"/>
        </w:rPr>
        <w:t>Zsila</w:t>
      </w:r>
      <w:proofErr w:type="spellEnd"/>
      <w:r w:rsidRPr="006848CC">
        <w:rPr>
          <w:rFonts w:ascii="Times New Roman" w:hAnsi="Times New Roman" w:cs="Times New Roman"/>
          <w:sz w:val="24"/>
          <w:szCs w:val="24"/>
          <w:lang w:val="en-US"/>
        </w:rPr>
        <w:t xml:space="preserve">, Á., </w:t>
      </w:r>
      <w:proofErr w:type="spellStart"/>
      <w:r w:rsidRPr="006848CC">
        <w:rPr>
          <w:rFonts w:ascii="Times New Roman" w:hAnsi="Times New Roman" w:cs="Times New Roman"/>
          <w:sz w:val="24"/>
          <w:szCs w:val="24"/>
          <w:lang w:val="en-US"/>
        </w:rPr>
        <w:t>Urbán</w:t>
      </w:r>
      <w:proofErr w:type="spellEnd"/>
      <w:r w:rsidRPr="006848CC">
        <w:rPr>
          <w:rFonts w:ascii="Times New Roman" w:hAnsi="Times New Roman" w:cs="Times New Roman"/>
          <w:sz w:val="24"/>
          <w:szCs w:val="24"/>
          <w:lang w:val="en-US"/>
        </w:rPr>
        <w:t xml:space="preserve">, R., &amp; </w:t>
      </w:r>
      <w:proofErr w:type="spellStart"/>
      <w:r w:rsidRPr="006848CC">
        <w:rPr>
          <w:rFonts w:ascii="Times New Roman" w:hAnsi="Times New Roman" w:cs="Times New Roman"/>
          <w:sz w:val="24"/>
          <w:szCs w:val="24"/>
          <w:lang w:val="en-US"/>
        </w:rPr>
        <w:t>Demetrovics</w:t>
      </w:r>
      <w:proofErr w:type="spellEnd"/>
      <w:r w:rsidRPr="006848CC">
        <w:rPr>
          <w:rFonts w:ascii="Times New Roman" w:hAnsi="Times New Roman" w:cs="Times New Roman"/>
          <w:sz w:val="24"/>
          <w:szCs w:val="24"/>
          <w:lang w:val="en-US"/>
        </w:rPr>
        <w:t xml:space="preserve">, Z. (2019). Gender, rumination, and awareness of the perpetrator’s identity as predictors of help-seeking among cyberbullying victims. </w:t>
      </w:r>
      <w:r w:rsidRPr="006848CC">
        <w:rPr>
          <w:rFonts w:ascii="Times New Roman" w:hAnsi="Times New Roman" w:cs="Times New Roman"/>
          <w:i/>
          <w:iCs/>
          <w:sz w:val="24"/>
          <w:szCs w:val="24"/>
          <w:lang w:val="en-US"/>
        </w:rPr>
        <w:t>International Journal of Mental Health and Addiction, 17</w:t>
      </w:r>
      <w:r w:rsidRPr="006848CC">
        <w:rPr>
          <w:rFonts w:ascii="Times New Roman" w:hAnsi="Times New Roman" w:cs="Times New Roman"/>
          <w:sz w:val="24"/>
          <w:szCs w:val="24"/>
          <w:lang w:val="en-US"/>
        </w:rPr>
        <w:t>(4), 947-958.</w:t>
      </w:r>
      <w:r w:rsidR="005A0AC0" w:rsidRPr="006848CC">
        <w:rPr>
          <w:rFonts w:ascii="Times New Roman" w:hAnsi="Times New Roman" w:cs="Times New Roman"/>
          <w:sz w:val="24"/>
          <w:szCs w:val="24"/>
          <w:lang w:val="en-US"/>
        </w:rPr>
        <w:t xml:space="preserve"> </w:t>
      </w:r>
      <w:r w:rsidRPr="006848CC">
        <w:rPr>
          <w:rFonts w:ascii="Times New Roman" w:hAnsi="Times New Roman" w:cs="Times New Roman"/>
          <w:sz w:val="24"/>
          <w:szCs w:val="24"/>
          <w:lang w:val="en-US"/>
        </w:rPr>
        <w:t>https://doi.org/10.1007/s11469-018-9932-6</w:t>
      </w:r>
    </w:p>
    <w:sectPr w:rsidR="00CC480A" w:rsidRPr="00CC480A">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7F53F" w16cex:dateUtc="2021-05-13T22:58:00Z"/>
  <w16cex:commentExtensible w16cex:durableId="2447F5A2" w16cex:dateUtc="2021-05-13T22:59:00Z"/>
  <w16cex:commentExtensible w16cex:durableId="2447F665" w16cex:dateUtc="2021-05-13T23:03:00Z"/>
  <w16cex:commentExtensible w16cex:durableId="2447F841" w16cex:dateUtc="2021-05-13T23:1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A4E63"/>
    <w:multiLevelType w:val="hybridMultilevel"/>
    <w:tmpl w:val="CCCE79CC"/>
    <w:lvl w:ilvl="0" w:tplc="24E276B4">
      <w:start w:val="1"/>
      <w:numFmt w:val="bullet"/>
      <w:lvlText w:val="•"/>
      <w:lvlJc w:val="left"/>
      <w:pPr>
        <w:tabs>
          <w:tab w:val="num" w:pos="720"/>
        </w:tabs>
        <w:ind w:left="720" w:hanging="360"/>
      </w:pPr>
      <w:rPr>
        <w:rFonts w:ascii="Corbel" w:hAnsi="Corbel" w:hint="default"/>
      </w:rPr>
    </w:lvl>
    <w:lvl w:ilvl="1" w:tplc="780E1098" w:tentative="1">
      <w:start w:val="1"/>
      <w:numFmt w:val="bullet"/>
      <w:lvlText w:val="•"/>
      <w:lvlJc w:val="left"/>
      <w:pPr>
        <w:tabs>
          <w:tab w:val="num" w:pos="1440"/>
        </w:tabs>
        <w:ind w:left="1440" w:hanging="360"/>
      </w:pPr>
      <w:rPr>
        <w:rFonts w:ascii="Corbel" w:hAnsi="Corbel" w:hint="default"/>
      </w:rPr>
    </w:lvl>
    <w:lvl w:ilvl="2" w:tplc="E892B37E" w:tentative="1">
      <w:start w:val="1"/>
      <w:numFmt w:val="bullet"/>
      <w:lvlText w:val="•"/>
      <w:lvlJc w:val="left"/>
      <w:pPr>
        <w:tabs>
          <w:tab w:val="num" w:pos="2160"/>
        </w:tabs>
        <w:ind w:left="2160" w:hanging="360"/>
      </w:pPr>
      <w:rPr>
        <w:rFonts w:ascii="Corbel" w:hAnsi="Corbel" w:hint="default"/>
      </w:rPr>
    </w:lvl>
    <w:lvl w:ilvl="3" w:tplc="8D9E76B2" w:tentative="1">
      <w:start w:val="1"/>
      <w:numFmt w:val="bullet"/>
      <w:lvlText w:val="•"/>
      <w:lvlJc w:val="left"/>
      <w:pPr>
        <w:tabs>
          <w:tab w:val="num" w:pos="2880"/>
        </w:tabs>
        <w:ind w:left="2880" w:hanging="360"/>
      </w:pPr>
      <w:rPr>
        <w:rFonts w:ascii="Corbel" w:hAnsi="Corbel" w:hint="default"/>
      </w:rPr>
    </w:lvl>
    <w:lvl w:ilvl="4" w:tplc="152C8034" w:tentative="1">
      <w:start w:val="1"/>
      <w:numFmt w:val="bullet"/>
      <w:lvlText w:val="•"/>
      <w:lvlJc w:val="left"/>
      <w:pPr>
        <w:tabs>
          <w:tab w:val="num" w:pos="3600"/>
        </w:tabs>
        <w:ind w:left="3600" w:hanging="360"/>
      </w:pPr>
      <w:rPr>
        <w:rFonts w:ascii="Corbel" w:hAnsi="Corbel" w:hint="default"/>
      </w:rPr>
    </w:lvl>
    <w:lvl w:ilvl="5" w:tplc="C03A134E" w:tentative="1">
      <w:start w:val="1"/>
      <w:numFmt w:val="bullet"/>
      <w:lvlText w:val="•"/>
      <w:lvlJc w:val="left"/>
      <w:pPr>
        <w:tabs>
          <w:tab w:val="num" w:pos="4320"/>
        </w:tabs>
        <w:ind w:left="4320" w:hanging="360"/>
      </w:pPr>
      <w:rPr>
        <w:rFonts w:ascii="Corbel" w:hAnsi="Corbel" w:hint="default"/>
      </w:rPr>
    </w:lvl>
    <w:lvl w:ilvl="6" w:tplc="182CD70C" w:tentative="1">
      <w:start w:val="1"/>
      <w:numFmt w:val="bullet"/>
      <w:lvlText w:val="•"/>
      <w:lvlJc w:val="left"/>
      <w:pPr>
        <w:tabs>
          <w:tab w:val="num" w:pos="5040"/>
        </w:tabs>
        <w:ind w:left="5040" w:hanging="360"/>
      </w:pPr>
      <w:rPr>
        <w:rFonts w:ascii="Corbel" w:hAnsi="Corbel" w:hint="default"/>
      </w:rPr>
    </w:lvl>
    <w:lvl w:ilvl="7" w:tplc="9D9A8248" w:tentative="1">
      <w:start w:val="1"/>
      <w:numFmt w:val="bullet"/>
      <w:lvlText w:val="•"/>
      <w:lvlJc w:val="left"/>
      <w:pPr>
        <w:tabs>
          <w:tab w:val="num" w:pos="5760"/>
        </w:tabs>
        <w:ind w:left="5760" w:hanging="360"/>
      </w:pPr>
      <w:rPr>
        <w:rFonts w:ascii="Corbel" w:hAnsi="Corbel" w:hint="default"/>
      </w:rPr>
    </w:lvl>
    <w:lvl w:ilvl="8" w:tplc="9C18CAEE" w:tentative="1">
      <w:start w:val="1"/>
      <w:numFmt w:val="bullet"/>
      <w:lvlText w:val="•"/>
      <w:lvlJc w:val="left"/>
      <w:pPr>
        <w:tabs>
          <w:tab w:val="num" w:pos="6480"/>
        </w:tabs>
        <w:ind w:left="6480" w:hanging="360"/>
      </w:pPr>
      <w:rPr>
        <w:rFonts w:ascii="Corbel" w:hAnsi="Corbe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CF"/>
    <w:rsid w:val="00070502"/>
    <w:rsid w:val="000C2EF1"/>
    <w:rsid w:val="00112AE5"/>
    <w:rsid w:val="00240E96"/>
    <w:rsid w:val="00263F6D"/>
    <w:rsid w:val="00285360"/>
    <w:rsid w:val="00347C15"/>
    <w:rsid w:val="003B05AF"/>
    <w:rsid w:val="003E5CCF"/>
    <w:rsid w:val="00427DD2"/>
    <w:rsid w:val="00454973"/>
    <w:rsid w:val="00544B6E"/>
    <w:rsid w:val="005800C4"/>
    <w:rsid w:val="00594409"/>
    <w:rsid w:val="005A0AC0"/>
    <w:rsid w:val="005E12DE"/>
    <w:rsid w:val="005E7BFA"/>
    <w:rsid w:val="006848CC"/>
    <w:rsid w:val="006E5327"/>
    <w:rsid w:val="007E74F2"/>
    <w:rsid w:val="00842C86"/>
    <w:rsid w:val="008958F2"/>
    <w:rsid w:val="00920FCD"/>
    <w:rsid w:val="009222D4"/>
    <w:rsid w:val="00977047"/>
    <w:rsid w:val="009C11F7"/>
    <w:rsid w:val="009C68AF"/>
    <w:rsid w:val="009E7414"/>
    <w:rsid w:val="00A0559E"/>
    <w:rsid w:val="00A307CF"/>
    <w:rsid w:val="00B26341"/>
    <w:rsid w:val="00B94E28"/>
    <w:rsid w:val="00BE5687"/>
    <w:rsid w:val="00C21C1B"/>
    <w:rsid w:val="00C37F32"/>
    <w:rsid w:val="00C63757"/>
    <w:rsid w:val="00C6414E"/>
    <w:rsid w:val="00CC480A"/>
    <w:rsid w:val="00F01AB9"/>
    <w:rsid w:val="00F2630D"/>
    <w:rsid w:val="00F53C4D"/>
    <w:rsid w:val="00F72A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2D9B"/>
  <w15:chartTrackingRefBased/>
  <w15:docId w15:val="{F6069EE5-F7E0-4EFF-81F7-6000C139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7E74F2"/>
    <w:rPr>
      <w:sz w:val="16"/>
      <w:szCs w:val="16"/>
    </w:rPr>
  </w:style>
  <w:style w:type="paragraph" w:styleId="Textocomentario">
    <w:name w:val="annotation text"/>
    <w:basedOn w:val="Normal"/>
    <w:link w:val="TextocomentarioCar"/>
    <w:uiPriority w:val="99"/>
    <w:semiHidden/>
    <w:unhideWhenUsed/>
    <w:rsid w:val="007E74F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74F2"/>
    <w:rPr>
      <w:sz w:val="20"/>
      <w:szCs w:val="20"/>
      <w:lang w:val="es-US"/>
    </w:rPr>
  </w:style>
  <w:style w:type="paragraph" w:styleId="Asuntodelcomentario">
    <w:name w:val="annotation subject"/>
    <w:basedOn w:val="Textocomentario"/>
    <w:next w:val="Textocomentario"/>
    <w:link w:val="AsuntodelcomentarioCar"/>
    <w:uiPriority w:val="99"/>
    <w:semiHidden/>
    <w:unhideWhenUsed/>
    <w:rsid w:val="007E74F2"/>
    <w:rPr>
      <w:b/>
      <w:bCs/>
    </w:rPr>
  </w:style>
  <w:style w:type="character" w:customStyle="1" w:styleId="AsuntodelcomentarioCar">
    <w:name w:val="Asunto del comentario Car"/>
    <w:basedOn w:val="TextocomentarioCar"/>
    <w:link w:val="Asuntodelcomentario"/>
    <w:uiPriority w:val="99"/>
    <w:semiHidden/>
    <w:rsid w:val="007E74F2"/>
    <w:rPr>
      <w:b/>
      <w:bCs/>
      <w:sz w:val="20"/>
      <w:szCs w:val="20"/>
      <w:lang w:val="es-US"/>
    </w:rPr>
  </w:style>
  <w:style w:type="paragraph" w:styleId="Textodeglobo">
    <w:name w:val="Balloon Text"/>
    <w:basedOn w:val="Normal"/>
    <w:link w:val="TextodegloboCar"/>
    <w:uiPriority w:val="99"/>
    <w:semiHidden/>
    <w:unhideWhenUsed/>
    <w:rsid w:val="00F01A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1AB9"/>
    <w:rPr>
      <w:rFonts w:ascii="Segoe UI" w:hAnsi="Segoe UI" w:cs="Segoe UI"/>
      <w:sz w:val="18"/>
      <w:szCs w:val="18"/>
      <w:lang w:val="es-US"/>
    </w:rPr>
  </w:style>
  <w:style w:type="character" w:styleId="Hipervnculo">
    <w:name w:val="Hyperlink"/>
    <w:basedOn w:val="Fuentedeprrafopredeter"/>
    <w:uiPriority w:val="99"/>
    <w:unhideWhenUsed/>
    <w:rsid w:val="00A307CF"/>
    <w:rPr>
      <w:color w:val="0563C1" w:themeColor="hyperlink"/>
      <w:u w:val="single"/>
    </w:rPr>
  </w:style>
  <w:style w:type="character" w:styleId="Mencinsinresolver">
    <w:name w:val="Unresolved Mention"/>
    <w:basedOn w:val="Fuentedeprrafopredeter"/>
    <w:uiPriority w:val="99"/>
    <w:semiHidden/>
    <w:unhideWhenUsed/>
    <w:rsid w:val="00A30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545564">
      <w:bodyDiv w:val="1"/>
      <w:marLeft w:val="0"/>
      <w:marRight w:val="0"/>
      <w:marTop w:val="0"/>
      <w:marBottom w:val="0"/>
      <w:divBdr>
        <w:top w:val="none" w:sz="0" w:space="0" w:color="auto"/>
        <w:left w:val="none" w:sz="0" w:space="0" w:color="auto"/>
        <w:bottom w:val="none" w:sz="0" w:space="0" w:color="auto"/>
        <w:right w:val="none" w:sz="0" w:space="0" w:color="auto"/>
      </w:divBdr>
    </w:div>
    <w:div w:id="1490713944">
      <w:bodyDiv w:val="1"/>
      <w:marLeft w:val="0"/>
      <w:marRight w:val="0"/>
      <w:marTop w:val="0"/>
      <w:marBottom w:val="0"/>
      <w:divBdr>
        <w:top w:val="none" w:sz="0" w:space="0" w:color="auto"/>
        <w:left w:val="none" w:sz="0" w:space="0" w:color="auto"/>
        <w:bottom w:val="none" w:sz="0" w:space="0" w:color="auto"/>
        <w:right w:val="none" w:sz="0" w:space="0" w:color="auto"/>
      </w:divBdr>
      <w:divsChild>
        <w:div w:id="241791709">
          <w:marLeft w:val="360"/>
          <w:marRight w:val="0"/>
          <w:marTop w:val="280"/>
          <w:marBottom w:val="0"/>
          <w:divBdr>
            <w:top w:val="none" w:sz="0" w:space="0" w:color="auto"/>
            <w:left w:val="none" w:sz="0" w:space="0" w:color="auto"/>
            <w:bottom w:val="none" w:sz="0" w:space="0" w:color="auto"/>
            <w:right w:val="none" w:sz="0" w:space="0" w:color="auto"/>
          </w:divBdr>
        </w:div>
        <w:div w:id="386489192">
          <w:marLeft w:val="360"/>
          <w:marRight w:val="0"/>
          <w:marTop w:val="280"/>
          <w:marBottom w:val="0"/>
          <w:divBdr>
            <w:top w:val="none" w:sz="0" w:space="0" w:color="auto"/>
            <w:left w:val="none" w:sz="0" w:space="0" w:color="auto"/>
            <w:bottom w:val="none" w:sz="0" w:space="0" w:color="auto"/>
            <w:right w:val="none" w:sz="0" w:space="0" w:color="auto"/>
          </w:divBdr>
        </w:div>
        <w:div w:id="727337221">
          <w:marLeft w:val="360"/>
          <w:marRight w:val="0"/>
          <w:marTop w:val="280"/>
          <w:marBottom w:val="0"/>
          <w:divBdr>
            <w:top w:val="none" w:sz="0" w:space="0" w:color="auto"/>
            <w:left w:val="none" w:sz="0" w:space="0" w:color="auto"/>
            <w:bottom w:val="none" w:sz="0" w:space="0" w:color="auto"/>
            <w:right w:val="none" w:sz="0" w:space="0" w:color="auto"/>
          </w:divBdr>
        </w:div>
        <w:div w:id="285356982">
          <w:marLeft w:val="360"/>
          <w:marRight w:val="0"/>
          <w:marTop w:val="280"/>
          <w:marBottom w:val="0"/>
          <w:divBdr>
            <w:top w:val="none" w:sz="0" w:space="0" w:color="auto"/>
            <w:left w:val="none" w:sz="0" w:space="0" w:color="auto"/>
            <w:bottom w:val="none" w:sz="0" w:space="0" w:color="auto"/>
            <w:right w:val="none" w:sz="0" w:space="0" w:color="auto"/>
          </w:divBdr>
        </w:div>
      </w:divsChild>
    </w:div>
    <w:div w:id="1622034701">
      <w:bodyDiv w:val="1"/>
      <w:marLeft w:val="0"/>
      <w:marRight w:val="0"/>
      <w:marTop w:val="0"/>
      <w:marBottom w:val="0"/>
      <w:divBdr>
        <w:top w:val="none" w:sz="0" w:space="0" w:color="auto"/>
        <w:left w:val="none" w:sz="0" w:space="0" w:color="auto"/>
        <w:bottom w:val="none" w:sz="0" w:space="0" w:color="auto"/>
        <w:right w:val="none" w:sz="0" w:space="0" w:color="auto"/>
      </w:divBdr>
      <w:divsChild>
        <w:div w:id="644748009">
          <w:marLeft w:val="360"/>
          <w:marRight w:val="0"/>
          <w:marTop w:val="280"/>
          <w:marBottom w:val="0"/>
          <w:divBdr>
            <w:top w:val="none" w:sz="0" w:space="0" w:color="auto"/>
            <w:left w:val="none" w:sz="0" w:space="0" w:color="auto"/>
            <w:bottom w:val="none" w:sz="0" w:space="0" w:color="auto"/>
            <w:right w:val="none" w:sz="0" w:space="0" w:color="auto"/>
          </w:divBdr>
        </w:div>
        <w:div w:id="1413427035">
          <w:marLeft w:val="360"/>
          <w:marRight w:val="0"/>
          <w:marTop w:val="280"/>
          <w:marBottom w:val="0"/>
          <w:divBdr>
            <w:top w:val="none" w:sz="0" w:space="0" w:color="auto"/>
            <w:left w:val="none" w:sz="0" w:space="0" w:color="auto"/>
            <w:bottom w:val="none" w:sz="0" w:space="0" w:color="auto"/>
            <w:right w:val="none" w:sz="0" w:space="0" w:color="auto"/>
          </w:divBdr>
        </w:div>
        <w:div w:id="1933929769">
          <w:marLeft w:val="360"/>
          <w:marRight w:val="0"/>
          <w:marTop w:val="280"/>
          <w:marBottom w:val="0"/>
          <w:divBdr>
            <w:top w:val="none" w:sz="0" w:space="0" w:color="auto"/>
            <w:left w:val="none" w:sz="0" w:space="0" w:color="auto"/>
            <w:bottom w:val="none" w:sz="0" w:space="0" w:color="auto"/>
            <w:right w:val="none" w:sz="0" w:space="0" w:color="auto"/>
          </w:divBdr>
        </w:div>
        <w:div w:id="421687133">
          <w:marLeft w:val="360"/>
          <w:marRight w:val="0"/>
          <w:marTop w:val="280"/>
          <w:marBottom w:val="0"/>
          <w:divBdr>
            <w:top w:val="none" w:sz="0" w:space="0" w:color="auto"/>
            <w:left w:val="none" w:sz="0" w:space="0" w:color="auto"/>
            <w:bottom w:val="none" w:sz="0" w:space="0" w:color="auto"/>
            <w:right w:val="none" w:sz="0" w:space="0" w:color="auto"/>
          </w:divBdr>
        </w:div>
      </w:divsChild>
    </w:div>
    <w:div w:id="18396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5</Pages>
  <Words>1969</Words>
  <Characters>10831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Elizabeth Pardo Gonzalez</dc:creator>
  <cp:keywords/>
  <dc:description/>
  <cp:lastModifiedBy>Jocelyn Elizabeth Pardo Gonzalez</cp:lastModifiedBy>
  <cp:revision>16</cp:revision>
  <dcterms:created xsi:type="dcterms:W3CDTF">2021-05-13T20:22:00Z</dcterms:created>
  <dcterms:modified xsi:type="dcterms:W3CDTF">2021-05-20T18:51:00Z</dcterms:modified>
</cp:coreProperties>
</file>