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4C3BE" w14:textId="77777777" w:rsidR="00BD0EA5" w:rsidRDefault="00EF1AF1" w:rsidP="00811821">
      <w:pPr>
        <w:jc w:val="both"/>
      </w:pPr>
      <w:r>
        <w:t>En página 3, donde está marcado con verde, donde dice “es neutra” cambiar por “está libre de valores”.</w:t>
      </w:r>
    </w:p>
    <w:p w14:paraId="2F0610EA" w14:textId="77777777" w:rsidR="00EF1AF1" w:rsidRDefault="00EF1AF1" w:rsidP="00811821">
      <w:pPr>
        <w:jc w:val="both"/>
      </w:pPr>
    </w:p>
    <w:p w14:paraId="0721291F" w14:textId="77777777" w:rsidR="00811821" w:rsidRDefault="00EF1AF1" w:rsidP="00811821">
      <w:pPr>
        <w:jc w:val="both"/>
      </w:pPr>
      <w:r>
        <w:t>En página 3, entre “protagonismo”</w:t>
      </w:r>
      <w:r w:rsidR="008008CD">
        <w:t xml:space="preserve"> y</w:t>
      </w:r>
      <w:r>
        <w:t xml:space="preserve"> “Al fin y al cabo” añadiríamos: “</w:t>
      </w:r>
      <w:r w:rsidRPr="00EF1AF1">
        <w:t>Desde distintas corrientes de epistemología contemporánea se han puesto en cuestión tanto la pretendida neutralidad valorativa como la objetividad de la ciencia (y ello ha dado lugar a grandes debates cuya reconstrucción excede los objetivos del presente artículo). Eso no quita que los sesgos sigan representando importantes desafíos para la investigación científica."</w:t>
      </w:r>
      <w:r w:rsidR="008008CD">
        <w:t xml:space="preserve"> </w:t>
      </w:r>
    </w:p>
    <w:p w14:paraId="2E41B3EE" w14:textId="77777777" w:rsidR="00811821" w:rsidRDefault="00811821" w:rsidP="00811821">
      <w:pPr>
        <w:jc w:val="both"/>
      </w:pPr>
    </w:p>
    <w:p w14:paraId="7B3994BF" w14:textId="77777777" w:rsidR="00811821" w:rsidRDefault="008008CD" w:rsidP="00811821">
      <w:pPr>
        <w:jc w:val="both"/>
      </w:pPr>
      <w:r>
        <w:t xml:space="preserve">El </w:t>
      </w:r>
      <w:r w:rsidR="00E0341F">
        <w:t>texto</w:t>
      </w:r>
      <w:r>
        <w:t xml:space="preserve"> modificado quedaría así:</w:t>
      </w:r>
    </w:p>
    <w:p w14:paraId="50495936" w14:textId="2F1B7B67" w:rsidR="00E0341F" w:rsidRDefault="008008CD" w:rsidP="00811821">
      <w:pPr>
        <w:jc w:val="both"/>
      </w:pPr>
      <w:bookmarkStart w:id="0" w:name="_GoBack"/>
      <w:bookmarkEnd w:id="0"/>
      <w:r>
        <w:br/>
        <w:t>“</w:t>
      </w:r>
      <w:r w:rsidRPr="008008CD">
        <w:t xml:space="preserve">Adicionalmente, desde el punto de vista epistémico los sesgos atentan contra la objetividad de la investigación. Es por eso que los sesgos revisten gran interés para todas las disciplinas científicas, que les han dado cada vez mayor protagonismo4. </w:t>
      </w:r>
    </w:p>
    <w:p w14:paraId="69DED6CD" w14:textId="28F0506C" w:rsidR="00EF1AF1" w:rsidRDefault="008008CD" w:rsidP="00811821">
      <w:pPr>
        <w:jc w:val="both"/>
      </w:pPr>
      <w:r w:rsidRPr="00EF1AF1">
        <w:t>Desde distintas corrientes de epistemología contemporánea se han puesto en cuestión tanto la pretendida neutralidad valorativa como la objetividad de la ciencia (y ello ha dado lugar a grandes debates cuya reconstrucción excede los objetivos del presente artículo). Eso no quita que los sesgos sigan representando importantes desafíos para la investigación científica.</w:t>
      </w:r>
      <w:r>
        <w:t xml:space="preserve"> </w:t>
      </w:r>
      <w:r w:rsidRPr="008008CD">
        <w:t xml:space="preserve">Al fin y al cabo, sean cuales sean las creencias de las personas que realizan investigación respecto de estos temas, resulta de su mejor interés ser muy conscientes de la posible interferencia de los sesgos, incluidos los hetero/cisexistas y de cómo evitarlos. En sintonía con lo anterior, se han efectuado investigaciones sobre los sesgos y su prevalencia en psicologia así como sus implicaciones (Ferguson &amp; Brannick, 2012; van </w:t>
      </w:r>
      <w:proofErr w:type="spellStart"/>
      <w:r w:rsidRPr="008008CD">
        <w:t>Aert</w:t>
      </w:r>
      <w:proofErr w:type="spellEnd"/>
      <w:r w:rsidRPr="008008CD">
        <w:t xml:space="preserve">, </w:t>
      </w:r>
      <w:proofErr w:type="spellStart"/>
      <w:r w:rsidRPr="008008CD">
        <w:t>Wicherts</w:t>
      </w:r>
      <w:proofErr w:type="spellEnd"/>
      <w:r w:rsidRPr="008008CD">
        <w:t xml:space="preserve"> &amp; van Assen 2019). Y en particular, sobre los sesgos hetero/cisexistas hay también, algunos estudios disponibles hechos en psicología y otras disciplinas (</w:t>
      </w:r>
      <w:proofErr w:type="spellStart"/>
      <w:r w:rsidRPr="008008CD">
        <w:t>Ansara</w:t>
      </w:r>
      <w:proofErr w:type="spellEnd"/>
      <w:r w:rsidRPr="008008CD">
        <w:t xml:space="preserve">, &amp; </w:t>
      </w:r>
      <w:proofErr w:type="spellStart"/>
      <w:r w:rsidRPr="008008CD">
        <w:t>Hegarty</w:t>
      </w:r>
      <w:proofErr w:type="spellEnd"/>
      <w:r w:rsidRPr="008008CD">
        <w:t>, 2012, 2013, 2014).</w:t>
      </w:r>
      <w:r>
        <w:t>”</w:t>
      </w:r>
      <w:r>
        <w:br/>
      </w:r>
    </w:p>
    <w:p w14:paraId="24E36166" w14:textId="77777777" w:rsidR="00EF1AF1" w:rsidRDefault="00EF1AF1" w:rsidP="00811821">
      <w:pPr>
        <w:jc w:val="both"/>
      </w:pPr>
      <w:r>
        <w:t>En página 4, cambiar “introducimos” por “vamos a introducir”.</w:t>
      </w:r>
    </w:p>
    <w:p w14:paraId="421C4140" w14:textId="77777777" w:rsidR="00EF1AF1" w:rsidRDefault="00EF1AF1" w:rsidP="00811821">
      <w:pPr>
        <w:jc w:val="both"/>
      </w:pPr>
    </w:p>
    <w:p w14:paraId="50FFFAC2" w14:textId="77777777" w:rsidR="00EF1AF1" w:rsidRDefault="00EF1AF1" w:rsidP="00811821">
      <w:pPr>
        <w:widowControl w:val="0"/>
        <w:autoSpaceDE w:val="0"/>
        <w:autoSpaceDN w:val="0"/>
        <w:adjustRightInd w:val="0"/>
        <w:spacing w:after="240"/>
        <w:jc w:val="both"/>
      </w:pPr>
      <w:r>
        <w:t>En página 4, cambiar donde dice ”</w:t>
      </w:r>
      <w:r w:rsidRPr="00EF1AF1">
        <w:t>las disciplinas y profesionales de la psicología y discip</w:t>
      </w:r>
      <w:r>
        <w:t>linas afines” por: “</w:t>
      </w:r>
      <w:r w:rsidRPr="00EF1AF1">
        <w:t>de disciplinas (como la psicología y afines) y sus profesionales</w:t>
      </w:r>
      <w:r>
        <w:t>.”</w:t>
      </w:r>
    </w:p>
    <w:p w14:paraId="0743BB66" w14:textId="77777777" w:rsidR="00EF1AF1" w:rsidRDefault="00EF1AF1" w:rsidP="00811821">
      <w:pPr>
        <w:widowControl w:val="0"/>
        <w:autoSpaceDE w:val="0"/>
        <w:autoSpaceDN w:val="0"/>
        <w:adjustRightInd w:val="0"/>
        <w:spacing w:after="240"/>
        <w:jc w:val="both"/>
      </w:pPr>
      <w:r>
        <w:t>En página4, donde dice “en el papel”, esta expresión debe ir en itálica.</w:t>
      </w:r>
    </w:p>
    <w:p w14:paraId="4C78E024" w14:textId="77777777" w:rsidR="00EF1AF1" w:rsidRDefault="00EF1AF1" w:rsidP="00811821">
      <w:pPr>
        <w:widowControl w:val="0"/>
        <w:autoSpaceDE w:val="0"/>
        <w:autoSpaceDN w:val="0"/>
        <w:adjustRightInd w:val="0"/>
        <w:spacing w:after="240"/>
        <w:jc w:val="both"/>
      </w:pPr>
      <w:r>
        <w:t>En página 4, donde dice “ tendrían” debe decir “tuvieron”.</w:t>
      </w:r>
    </w:p>
    <w:p w14:paraId="543BA5BC" w14:textId="77777777" w:rsidR="00EF1AF1" w:rsidRPr="00EF1AF1" w:rsidRDefault="00EF1AF1" w:rsidP="00811821">
      <w:pPr>
        <w:widowControl w:val="0"/>
        <w:autoSpaceDE w:val="0"/>
        <w:autoSpaceDN w:val="0"/>
        <w:adjustRightInd w:val="0"/>
        <w:spacing w:after="240"/>
        <w:jc w:val="both"/>
      </w:pPr>
      <w:r>
        <w:t>En página 4, donde dice “</w:t>
      </w:r>
      <w:r w:rsidRPr="00EF1AF1">
        <w:t xml:space="preserve">el estigma y la discriminación persistan”, debe decir “persistan el estigma y la discriminación”. </w:t>
      </w:r>
    </w:p>
    <w:p w14:paraId="0F520347" w14:textId="77777777" w:rsidR="00EF1AF1" w:rsidRDefault="00EF1AF1" w:rsidP="00811821">
      <w:pPr>
        <w:widowControl w:val="0"/>
        <w:autoSpaceDE w:val="0"/>
        <w:autoSpaceDN w:val="0"/>
        <w:adjustRightInd w:val="0"/>
        <w:spacing w:after="240"/>
        <w:jc w:val="both"/>
        <w:rPr>
          <w:rFonts w:ascii="Times" w:hAnsi="Times" w:cs="Times"/>
          <w:lang w:val="es-ES"/>
        </w:rPr>
      </w:pPr>
      <w:r>
        <w:rPr>
          <w:rFonts w:ascii="Times" w:hAnsi="Times" w:cs="Times"/>
          <w:lang w:val="es-ES"/>
        </w:rPr>
        <w:t>En página 4, eliminar la coma luego de lo anterior.</w:t>
      </w:r>
    </w:p>
    <w:p w14:paraId="5854766F" w14:textId="77777777" w:rsidR="00EF1AF1" w:rsidRDefault="00EF1AF1" w:rsidP="00811821">
      <w:pPr>
        <w:widowControl w:val="0"/>
        <w:autoSpaceDE w:val="0"/>
        <w:autoSpaceDN w:val="0"/>
        <w:adjustRightInd w:val="0"/>
        <w:spacing w:after="240"/>
        <w:jc w:val="both"/>
        <w:rPr>
          <w:rFonts w:ascii="Times" w:hAnsi="Times" w:cs="Times"/>
          <w:lang w:val="es-ES"/>
        </w:rPr>
      </w:pPr>
      <w:r>
        <w:rPr>
          <w:rFonts w:ascii="Times" w:hAnsi="Times" w:cs="Times"/>
          <w:lang w:val="es-ES"/>
        </w:rPr>
        <w:t>En página 5, donde dice “llevada”, debe decir “llevadas”</w:t>
      </w:r>
    </w:p>
    <w:p w14:paraId="17FE2822" w14:textId="4C1E5357" w:rsidR="00EF1AF1" w:rsidRDefault="00EF1AF1" w:rsidP="00811821">
      <w:pPr>
        <w:widowControl w:val="0"/>
        <w:autoSpaceDE w:val="0"/>
        <w:autoSpaceDN w:val="0"/>
        <w:adjustRightInd w:val="0"/>
        <w:spacing w:after="240"/>
        <w:jc w:val="both"/>
        <w:rPr>
          <w:rFonts w:ascii="Times" w:hAnsi="Times" w:cs="Times"/>
          <w:lang w:val="es-ES"/>
        </w:rPr>
      </w:pPr>
      <w:r>
        <w:rPr>
          <w:rFonts w:ascii="Times" w:hAnsi="Times" w:cs="Times"/>
          <w:lang w:val="es-ES"/>
        </w:rPr>
        <w:t>En página 5, donde dice “En este sentido,” debe decir, “Sobre esta base,</w:t>
      </w:r>
      <w:r w:rsidR="00811821">
        <w:rPr>
          <w:rFonts w:ascii="Times" w:hAnsi="Times" w:cs="Times"/>
          <w:lang w:val="es-ES"/>
        </w:rPr>
        <w:t>”</w:t>
      </w:r>
    </w:p>
    <w:p w14:paraId="6FF133AF" w14:textId="77777777" w:rsidR="00884A2D" w:rsidRDefault="00884A2D" w:rsidP="00811821">
      <w:pPr>
        <w:widowControl w:val="0"/>
        <w:autoSpaceDE w:val="0"/>
        <w:autoSpaceDN w:val="0"/>
        <w:adjustRightInd w:val="0"/>
        <w:spacing w:after="240"/>
        <w:jc w:val="both"/>
        <w:rPr>
          <w:rFonts w:ascii="Times" w:hAnsi="Times" w:cs="Times"/>
          <w:lang w:val="es-ES"/>
        </w:rPr>
      </w:pPr>
      <w:r>
        <w:rPr>
          <w:rFonts w:ascii="Times" w:hAnsi="Times" w:cs="Times"/>
          <w:lang w:val="es-ES"/>
        </w:rPr>
        <w:lastRenderedPageBreak/>
        <w:t>En página 7, donde dice “ideales regulativos, dando” debe decir: “</w:t>
      </w:r>
      <w:r w:rsidRPr="00884A2D">
        <w:rPr>
          <w:rFonts w:ascii="Times" w:hAnsi="Times" w:cs="Times"/>
          <w:lang w:val="es-ES"/>
        </w:rPr>
        <w:t>ideales regulativos. Estos, a su vez, dan origen a</w:t>
      </w:r>
      <w:r>
        <w:rPr>
          <w:rFonts w:ascii="Times" w:hAnsi="Times" w:cs="Times"/>
          <w:lang w:val="es-ES"/>
        </w:rPr>
        <w:t>…”</w:t>
      </w:r>
    </w:p>
    <w:p w14:paraId="1358ADE6" w14:textId="77777777" w:rsidR="00884A2D" w:rsidRDefault="00884A2D" w:rsidP="00811821">
      <w:pPr>
        <w:widowControl w:val="0"/>
        <w:autoSpaceDE w:val="0"/>
        <w:autoSpaceDN w:val="0"/>
        <w:adjustRightInd w:val="0"/>
        <w:spacing w:after="240"/>
        <w:jc w:val="both"/>
        <w:rPr>
          <w:rFonts w:ascii="Times" w:hAnsi="Times" w:cs="Times"/>
          <w:lang w:val="es-ES"/>
        </w:rPr>
      </w:pPr>
      <w:r>
        <w:rPr>
          <w:rFonts w:ascii="Times" w:hAnsi="Times" w:cs="Times"/>
          <w:lang w:val="es-ES"/>
        </w:rPr>
        <w:t>En página 7, donde dice “lo que da forma” debe decir “que dan forma a”.</w:t>
      </w:r>
    </w:p>
    <w:p w14:paraId="3702778B" w14:textId="77777777" w:rsidR="00884A2D" w:rsidRDefault="00884A2D" w:rsidP="00811821">
      <w:pPr>
        <w:widowControl w:val="0"/>
        <w:autoSpaceDE w:val="0"/>
        <w:autoSpaceDN w:val="0"/>
        <w:adjustRightInd w:val="0"/>
        <w:spacing w:after="240"/>
        <w:jc w:val="both"/>
        <w:rPr>
          <w:rFonts w:ascii="Times" w:hAnsi="Times" w:cs="Times"/>
          <w:lang w:val="es-ES"/>
        </w:rPr>
      </w:pPr>
      <w:r>
        <w:rPr>
          <w:rFonts w:ascii="Times" w:hAnsi="Times" w:cs="Times"/>
          <w:lang w:val="es-ES"/>
        </w:rPr>
        <w:t>En página 8, después de lo anterior eliminar la coma.</w:t>
      </w:r>
    </w:p>
    <w:p w14:paraId="74B0EE47" w14:textId="5E19F6EC" w:rsidR="00884A2D" w:rsidRDefault="00884A2D" w:rsidP="00811821">
      <w:pPr>
        <w:widowControl w:val="0"/>
        <w:autoSpaceDE w:val="0"/>
        <w:autoSpaceDN w:val="0"/>
        <w:adjustRightInd w:val="0"/>
        <w:spacing w:after="240"/>
        <w:jc w:val="both"/>
        <w:rPr>
          <w:rFonts w:ascii="Times" w:hAnsi="Times" w:cs="Times"/>
          <w:lang w:val="es-ES"/>
        </w:rPr>
      </w:pPr>
      <w:r>
        <w:rPr>
          <w:rFonts w:ascii="Times" w:hAnsi="Times" w:cs="Times"/>
          <w:lang w:val="es-ES"/>
        </w:rPr>
        <w:t>En página 8, después de hetero/cis eliminar la coma</w:t>
      </w:r>
      <w:r w:rsidR="00811821">
        <w:rPr>
          <w:rFonts w:ascii="Times" w:hAnsi="Times" w:cs="Times"/>
          <w:lang w:val="es-ES"/>
        </w:rPr>
        <w:t>.</w:t>
      </w:r>
    </w:p>
    <w:p w14:paraId="42B21161" w14:textId="13017071" w:rsidR="00884A2D" w:rsidRDefault="00884A2D" w:rsidP="00811821">
      <w:pPr>
        <w:widowControl w:val="0"/>
        <w:autoSpaceDE w:val="0"/>
        <w:autoSpaceDN w:val="0"/>
        <w:adjustRightInd w:val="0"/>
        <w:spacing w:after="240"/>
        <w:jc w:val="both"/>
        <w:rPr>
          <w:rFonts w:ascii="Times" w:hAnsi="Times" w:cs="Times"/>
          <w:lang w:val="es-ES"/>
        </w:rPr>
      </w:pPr>
      <w:r>
        <w:rPr>
          <w:rFonts w:ascii="Times" w:hAnsi="Times" w:cs="Times"/>
          <w:lang w:val="es-ES"/>
        </w:rPr>
        <w:t>En p</w:t>
      </w:r>
      <w:r w:rsidR="008008CD">
        <w:rPr>
          <w:rFonts w:ascii="Times" w:hAnsi="Times" w:cs="Times"/>
          <w:lang w:val="es-ES"/>
        </w:rPr>
        <w:t>á</w:t>
      </w:r>
      <w:r>
        <w:rPr>
          <w:rFonts w:ascii="Times" w:hAnsi="Times" w:cs="Times"/>
          <w:lang w:val="es-ES"/>
        </w:rPr>
        <w:t xml:space="preserve">gina 9, cambiar </w:t>
      </w:r>
      <w:proofErr w:type="spellStart"/>
      <w:r>
        <w:rPr>
          <w:rFonts w:ascii="Times" w:hAnsi="Times" w:cs="Times"/>
          <w:lang w:val="es-ES"/>
        </w:rPr>
        <w:t>Fetichización</w:t>
      </w:r>
      <w:proofErr w:type="spellEnd"/>
      <w:r>
        <w:rPr>
          <w:rFonts w:ascii="Times" w:hAnsi="Times" w:cs="Times"/>
          <w:lang w:val="es-ES"/>
        </w:rPr>
        <w:t xml:space="preserve"> por </w:t>
      </w:r>
      <w:proofErr w:type="spellStart"/>
      <w:r>
        <w:rPr>
          <w:rFonts w:ascii="Times" w:hAnsi="Times" w:cs="Times"/>
          <w:lang w:val="es-ES"/>
        </w:rPr>
        <w:t>Exotización</w:t>
      </w:r>
      <w:proofErr w:type="spellEnd"/>
    </w:p>
    <w:p w14:paraId="077BA7AB" w14:textId="2522A815" w:rsidR="00884A2D" w:rsidRDefault="00884A2D" w:rsidP="00811821">
      <w:pPr>
        <w:widowControl w:val="0"/>
        <w:autoSpaceDE w:val="0"/>
        <w:autoSpaceDN w:val="0"/>
        <w:adjustRightInd w:val="0"/>
        <w:spacing w:after="240"/>
        <w:jc w:val="both"/>
        <w:rPr>
          <w:rFonts w:ascii="Times" w:hAnsi="Times" w:cs="Times"/>
          <w:lang w:val="es-ES"/>
        </w:rPr>
      </w:pPr>
      <w:r>
        <w:rPr>
          <w:rFonts w:ascii="Times" w:hAnsi="Times" w:cs="Times"/>
          <w:lang w:val="es-ES"/>
        </w:rPr>
        <w:t>En página 9, añadir k) antes de Prejuicios negativos</w:t>
      </w:r>
      <w:r w:rsidR="00811821">
        <w:rPr>
          <w:rFonts w:ascii="Times" w:hAnsi="Times" w:cs="Times"/>
          <w:lang w:val="es-ES"/>
        </w:rPr>
        <w:t>.</w:t>
      </w:r>
    </w:p>
    <w:p w14:paraId="2DDBEE44" w14:textId="368E3C7D" w:rsidR="00884A2D" w:rsidRDefault="00884A2D" w:rsidP="00811821">
      <w:pPr>
        <w:widowControl w:val="0"/>
        <w:autoSpaceDE w:val="0"/>
        <w:autoSpaceDN w:val="0"/>
        <w:adjustRightInd w:val="0"/>
        <w:spacing w:after="240"/>
        <w:jc w:val="both"/>
        <w:rPr>
          <w:rFonts w:ascii="Times" w:hAnsi="Times" w:cs="Times"/>
          <w:lang w:val="es-ES"/>
        </w:rPr>
      </w:pPr>
      <w:r>
        <w:rPr>
          <w:rFonts w:ascii="Times" w:hAnsi="Times" w:cs="Times"/>
          <w:lang w:val="es-ES"/>
        </w:rPr>
        <w:t>En pagina 9, donde dice “esta p</w:t>
      </w:r>
      <w:r w:rsidR="008008CD">
        <w:rPr>
          <w:rFonts w:ascii="Times" w:hAnsi="Times" w:cs="Times"/>
          <w:lang w:val="es-ES"/>
        </w:rPr>
        <w:t>rá</w:t>
      </w:r>
      <w:r>
        <w:rPr>
          <w:rFonts w:ascii="Times" w:hAnsi="Times" w:cs="Times"/>
          <w:lang w:val="es-ES"/>
        </w:rPr>
        <w:t>ctica de minimización” debe decir “esta tarea”</w:t>
      </w:r>
    </w:p>
    <w:p w14:paraId="69506172" w14:textId="77777777" w:rsidR="00884A2D" w:rsidRDefault="00884A2D" w:rsidP="00811821">
      <w:pPr>
        <w:widowControl w:val="0"/>
        <w:autoSpaceDE w:val="0"/>
        <w:autoSpaceDN w:val="0"/>
        <w:adjustRightInd w:val="0"/>
        <w:spacing w:after="240"/>
        <w:jc w:val="both"/>
        <w:rPr>
          <w:rFonts w:ascii="Times" w:hAnsi="Times" w:cs="Times"/>
          <w:lang w:val="es-ES"/>
        </w:rPr>
      </w:pPr>
      <w:r>
        <w:rPr>
          <w:rFonts w:ascii="Times" w:hAnsi="Times" w:cs="Times"/>
          <w:lang w:val="es-ES"/>
        </w:rPr>
        <w:t>En página 9, donde dice “es una idea ingenua” debe decir “resulta ingenuo”</w:t>
      </w:r>
    </w:p>
    <w:p w14:paraId="4BB73BD6" w14:textId="77777777" w:rsidR="00CB5D06" w:rsidRDefault="00CB5D06" w:rsidP="00811821">
      <w:pPr>
        <w:widowControl w:val="0"/>
        <w:autoSpaceDE w:val="0"/>
        <w:autoSpaceDN w:val="0"/>
        <w:adjustRightInd w:val="0"/>
        <w:spacing w:after="240"/>
        <w:jc w:val="both"/>
        <w:rPr>
          <w:rFonts w:ascii="Times" w:hAnsi="Times" w:cs="Times"/>
          <w:lang w:val="es-ES"/>
        </w:rPr>
      </w:pPr>
      <w:r>
        <w:rPr>
          <w:rFonts w:ascii="Times" w:hAnsi="Times" w:cs="Times"/>
          <w:lang w:val="es-ES"/>
        </w:rPr>
        <w:t>En pagina 9, donde dice “mantenerlos” debe decir “mantenerlos a raya”</w:t>
      </w:r>
    </w:p>
    <w:p w14:paraId="4F7F7062" w14:textId="77777777" w:rsidR="00CB5D06" w:rsidRDefault="00CB5D06" w:rsidP="00811821">
      <w:pPr>
        <w:widowControl w:val="0"/>
        <w:autoSpaceDE w:val="0"/>
        <w:autoSpaceDN w:val="0"/>
        <w:adjustRightInd w:val="0"/>
        <w:spacing w:after="240"/>
        <w:jc w:val="both"/>
        <w:rPr>
          <w:rFonts w:ascii="Times" w:hAnsi="Times" w:cs="Times"/>
          <w:lang w:val="es-ES"/>
        </w:rPr>
      </w:pPr>
      <w:r>
        <w:rPr>
          <w:rFonts w:ascii="Times" w:hAnsi="Times" w:cs="Times"/>
          <w:lang w:val="es-ES"/>
        </w:rPr>
        <w:t>En pagina 9, luego de contrapunto eliminar la palabra “epistémico”</w:t>
      </w:r>
    </w:p>
    <w:p w14:paraId="6707522A" w14:textId="77777777" w:rsidR="00CB5D06" w:rsidRDefault="00CB5D06" w:rsidP="00811821">
      <w:pPr>
        <w:widowControl w:val="0"/>
        <w:autoSpaceDE w:val="0"/>
        <w:autoSpaceDN w:val="0"/>
        <w:adjustRightInd w:val="0"/>
        <w:spacing w:after="240"/>
        <w:jc w:val="both"/>
        <w:rPr>
          <w:rFonts w:ascii="Times" w:hAnsi="Times" w:cs="Times"/>
          <w:lang w:val="es-ES"/>
        </w:rPr>
      </w:pPr>
      <w:r>
        <w:rPr>
          <w:rFonts w:ascii="Times" w:hAnsi="Times" w:cs="Times"/>
          <w:lang w:val="es-ES"/>
        </w:rPr>
        <w:t>En página 10, donde dice “En términos mas concretos” cambiar por “Adicionalmente”</w:t>
      </w:r>
    </w:p>
    <w:p w14:paraId="1EE80B0C" w14:textId="77777777" w:rsidR="00CB5D06" w:rsidRDefault="00CB5D06" w:rsidP="00811821">
      <w:pPr>
        <w:widowControl w:val="0"/>
        <w:autoSpaceDE w:val="0"/>
        <w:autoSpaceDN w:val="0"/>
        <w:adjustRightInd w:val="0"/>
        <w:spacing w:after="240"/>
        <w:jc w:val="both"/>
        <w:rPr>
          <w:rFonts w:ascii="Times" w:hAnsi="Times" w:cs="Times"/>
          <w:lang w:val="es-ES"/>
        </w:rPr>
      </w:pPr>
      <w:r>
        <w:rPr>
          <w:rFonts w:ascii="Times" w:hAnsi="Times" w:cs="Times"/>
          <w:lang w:val="es-ES"/>
        </w:rPr>
        <w:t>En pagina 10, donde dice “En particular, el concepto..” Eliminar la expresión en particular y partir asi: “El concepto…”</w:t>
      </w:r>
    </w:p>
    <w:p w14:paraId="46FC9384" w14:textId="0025397F" w:rsidR="00CB5D06" w:rsidRDefault="00CB5D06" w:rsidP="00811821">
      <w:pPr>
        <w:widowControl w:val="0"/>
        <w:autoSpaceDE w:val="0"/>
        <w:autoSpaceDN w:val="0"/>
        <w:adjustRightInd w:val="0"/>
        <w:spacing w:after="240"/>
        <w:jc w:val="both"/>
        <w:rPr>
          <w:rFonts w:ascii="Times" w:hAnsi="Times" w:cs="Times"/>
          <w:lang w:val="es-ES"/>
        </w:rPr>
      </w:pPr>
      <w:r>
        <w:rPr>
          <w:rFonts w:ascii="Times" w:hAnsi="Times" w:cs="Times"/>
          <w:lang w:val="es-ES"/>
        </w:rPr>
        <w:t xml:space="preserve">En página 11, en </w:t>
      </w:r>
      <w:r w:rsidR="008008CD">
        <w:rPr>
          <w:rFonts w:ascii="Times" w:hAnsi="Times" w:cs="Times"/>
          <w:lang w:val="es-ES"/>
        </w:rPr>
        <w:t xml:space="preserve">la </w:t>
      </w:r>
      <w:r>
        <w:rPr>
          <w:rFonts w:ascii="Times" w:hAnsi="Times" w:cs="Times"/>
          <w:lang w:val="es-ES"/>
        </w:rPr>
        <w:t xml:space="preserve">referencia donde dice </w:t>
      </w:r>
      <w:proofErr w:type="spellStart"/>
      <w:r>
        <w:rPr>
          <w:rFonts w:ascii="Times" w:hAnsi="Times" w:cs="Times"/>
          <w:lang w:val="es-ES"/>
        </w:rPr>
        <w:t>Meyerowitz</w:t>
      </w:r>
      <w:proofErr w:type="spellEnd"/>
      <w:r>
        <w:rPr>
          <w:rFonts w:ascii="Times" w:hAnsi="Times" w:cs="Times"/>
          <w:lang w:val="es-ES"/>
        </w:rPr>
        <w:t>, 2002</w:t>
      </w:r>
      <w:r w:rsidR="008008CD">
        <w:rPr>
          <w:rFonts w:ascii="Times" w:hAnsi="Times" w:cs="Times"/>
          <w:lang w:val="es-ES"/>
        </w:rPr>
        <w:t xml:space="preserve">, agregar también </w:t>
      </w:r>
      <w:r w:rsidR="00811821">
        <w:rPr>
          <w:rFonts w:ascii="Times" w:hAnsi="Times" w:cs="Times"/>
          <w:lang w:val="es-ES"/>
        </w:rPr>
        <w:t>“</w:t>
      </w:r>
      <w:r>
        <w:rPr>
          <w:rFonts w:ascii="Times" w:hAnsi="Times" w:cs="Times"/>
          <w:lang w:val="es-ES"/>
        </w:rPr>
        <w:t xml:space="preserve">Fausto </w:t>
      </w:r>
      <w:proofErr w:type="spellStart"/>
      <w:r>
        <w:rPr>
          <w:rFonts w:ascii="Times" w:hAnsi="Times" w:cs="Times"/>
          <w:lang w:val="es-ES"/>
        </w:rPr>
        <w:t>Sterling</w:t>
      </w:r>
      <w:proofErr w:type="spellEnd"/>
      <w:r w:rsidR="008008CD">
        <w:rPr>
          <w:rFonts w:ascii="Times" w:hAnsi="Times" w:cs="Times"/>
          <w:lang w:val="es-ES"/>
        </w:rPr>
        <w:t>, 2012</w:t>
      </w:r>
      <w:r w:rsidR="00811821">
        <w:rPr>
          <w:rFonts w:ascii="Times" w:hAnsi="Times" w:cs="Times"/>
          <w:lang w:val="es-ES"/>
        </w:rPr>
        <w:t>”</w:t>
      </w:r>
    </w:p>
    <w:p w14:paraId="62B405B8" w14:textId="77777777" w:rsidR="00CB5D06" w:rsidRDefault="00CB5D06" w:rsidP="00811821">
      <w:pPr>
        <w:widowControl w:val="0"/>
        <w:autoSpaceDE w:val="0"/>
        <w:autoSpaceDN w:val="0"/>
        <w:adjustRightInd w:val="0"/>
        <w:spacing w:after="240"/>
        <w:jc w:val="both"/>
        <w:rPr>
          <w:rFonts w:ascii="Times" w:hAnsi="Times" w:cs="Times"/>
          <w:lang w:val="es-ES"/>
        </w:rPr>
      </w:pPr>
      <w:r>
        <w:rPr>
          <w:rFonts w:ascii="Times" w:hAnsi="Times" w:cs="Times"/>
          <w:lang w:val="es-ES"/>
        </w:rPr>
        <w:t>En página 13 donde dice “estas    afectan”, hay que reunir estas dos palabras pues pertenecen a la misma frase y el maquetado bajo la palabra afectan a otro párrafo.</w:t>
      </w:r>
    </w:p>
    <w:p w14:paraId="2F4C4AB9" w14:textId="77777777" w:rsidR="00CB5D06" w:rsidRDefault="00CB5D06" w:rsidP="00811821">
      <w:pPr>
        <w:widowControl w:val="0"/>
        <w:autoSpaceDE w:val="0"/>
        <w:autoSpaceDN w:val="0"/>
        <w:adjustRightInd w:val="0"/>
        <w:spacing w:after="240"/>
        <w:jc w:val="both"/>
        <w:rPr>
          <w:rFonts w:ascii="Times" w:hAnsi="Times" w:cs="Times"/>
          <w:lang w:val="es-ES"/>
        </w:rPr>
      </w:pPr>
      <w:r>
        <w:rPr>
          <w:rFonts w:ascii="Times" w:hAnsi="Times" w:cs="Times"/>
          <w:lang w:val="es-ES"/>
        </w:rPr>
        <w:t>En página 13, donde dice “ efectos.” Cambiar por punto y seguido y subir la frase “Por nuestra parte”</w:t>
      </w:r>
    </w:p>
    <w:p w14:paraId="1CDB5DBF" w14:textId="77777777" w:rsidR="00CB5D06" w:rsidRPr="00EF1AF1" w:rsidRDefault="00CB5D06" w:rsidP="00811821">
      <w:pPr>
        <w:widowControl w:val="0"/>
        <w:autoSpaceDE w:val="0"/>
        <w:autoSpaceDN w:val="0"/>
        <w:adjustRightInd w:val="0"/>
        <w:spacing w:after="240"/>
        <w:jc w:val="both"/>
        <w:rPr>
          <w:rFonts w:ascii="Times" w:hAnsi="Times" w:cs="Times"/>
          <w:lang w:val="es-ES"/>
        </w:rPr>
      </w:pPr>
      <w:r>
        <w:rPr>
          <w:rFonts w:ascii="Times" w:hAnsi="Times" w:cs="Times"/>
          <w:lang w:val="es-ES"/>
        </w:rPr>
        <w:t xml:space="preserve">En agradecimientos favor añadir a Alejandra </w:t>
      </w:r>
      <w:proofErr w:type="spellStart"/>
      <w:r>
        <w:rPr>
          <w:rFonts w:ascii="Times" w:hAnsi="Times" w:cs="Times"/>
          <w:lang w:val="es-ES"/>
        </w:rPr>
        <w:t>Sardá</w:t>
      </w:r>
      <w:proofErr w:type="spellEnd"/>
      <w:r>
        <w:rPr>
          <w:rFonts w:ascii="Times" w:hAnsi="Times" w:cs="Times"/>
          <w:lang w:val="es-ES"/>
        </w:rPr>
        <w:t>.</w:t>
      </w:r>
    </w:p>
    <w:sectPr w:rsidR="00CB5D06" w:rsidRPr="00EF1AF1" w:rsidSect="00A36D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AF1"/>
    <w:rsid w:val="000741DB"/>
    <w:rsid w:val="008008CD"/>
    <w:rsid w:val="00811821"/>
    <w:rsid w:val="00884A2D"/>
    <w:rsid w:val="00A36DBF"/>
    <w:rsid w:val="00BD0EA5"/>
    <w:rsid w:val="00CB5D06"/>
    <w:rsid w:val="00E0341F"/>
    <w:rsid w:val="00EF1AF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F6AB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741D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741D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741D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741D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3245</Characters>
  <Application>Microsoft Macintosh Word</Application>
  <DocSecurity>0</DocSecurity>
  <Lines>27</Lines>
  <Paragraphs>7</Paragraphs>
  <ScaleCrop>false</ScaleCrop>
  <Company>PERSONAL</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Barrientos Delgado</dc:creator>
  <cp:keywords/>
  <dc:description/>
  <cp:lastModifiedBy>Jaime Barrientos Delgado</cp:lastModifiedBy>
  <cp:revision>2</cp:revision>
  <dcterms:created xsi:type="dcterms:W3CDTF">2021-06-22T10:04:00Z</dcterms:created>
  <dcterms:modified xsi:type="dcterms:W3CDTF">2021-06-22T10:04:00Z</dcterms:modified>
</cp:coreProperties>
</file>