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01AFD" w14:textId="77777777" w:rsidR="0054273B" w:rsidRPr="0054273B" w:rsidRDefault="0054273B" w:rsidP="0054273B">
      <w:pPr>
        <w:pStyle w:val="Ttulo1"/>
        <w:spacing w:before="0" w:line="360" w:lineRule="auto"/>
        <w:jc w:val="center"/>
        <w:rPr>
          <w:rFonts w:ascii="Times New Roman" w:hAnsi="Times New Roman" w:cs="Times New Roman"/>
          <w:b/>
          <w:bCs/>
          <w:color w:val="auto"/>
          <w:sz w:val="24"/>
          <w:szCs w:val="24"/>
          <w:lang w:val="en-GB"/>
        </w:rPr>
      </w:pPr>
      <w:bookmarkStart w:id="0" w:name="_Toc68617368"/>
      <w:bookmarkStart w:id="1" w:name="_Toc70327836"/>
      <w:r w:rsidRPr="0054273B">
        <w:rPr>
          <w:rFonts w:ascii="Times New Roman" w:hAnsi="Times New Roman" w:cs="Times New Roman"/>
          <w:b/>
          <w:bCs/>
          <w:color w:val="auto"/>
          <w:sz w:val="24"/>
          <w:szCs w:val="24"/>
          <w:lang w:val="en-GB"/>
        </w:rPr>
        <w:t>Loneliness, parent-child communication, and involvement in cyberbullying behaviors in a sample of Portuguese adolescents and young adult</w:t>
      </w:r>
      <w:bookmarkEnd w:id="0"/>
      <w:bookmarkEnd w:id="1"/>
      <w:r w:rsidRPr="0054273B">
        <w:rPr>
          <w:rFonts w:ascii="Times New Roman" w:hAnsi="Times New Roman" w:cs="Times New Roman"/>
          <w:b/>
          <w:bCs/>
          <w:color w:val="auto"/>
          <w:sz w:val="24"/>
          <w:szCs w:val="24"/>
          <w:lang w:val="en-GB"/>
        </w:rPr>
        <w:t>s</w:t>
      </w:r>
    </w:p>
    <w:p w14:paraId="4F5AC952" w14:textId="270E1C56" w:rsidR="0054273B" w:rsidRPr="0054273B" w:rsidRDefault="00C413D4" w:rsidP="0054273B">
      <w:pPr>
        <w:rPr>
          <w:rFonts w:ascii="Times" w:hAnsi="Times"/>
          <w:i/>
          <w:sz w:val="28"/>
          <w:szCs w:val="28"/>
          <w:lang w:val="es-AR"/>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7C86DEBD" w14:textId="77777777" w:rsidR="0054273B" w:rsidRPr="00481CC3" w:rsidRDefault="0054273B" w:rsidP="004552C8">
      <w:pPr>
        <w:pStyle w:val="TtuloResumen"/>
        <w:spacing w:after="0" w:line="240" w:lineRule="auto"/>
        <w:rPr>
          <w:sz w:val="24"/>
          <w:szCs w:val="24"/>
          <w:lang w:val="en-GB"/>
        </w:rPr>
      </w:pPr>
    </w:p>
    <w:p w14:paraId="089BFC3E" w14:textId="77777777" w:rsidR="0054273B" w:rsidRPr="005E2532" w:rsidRDefault="0054273B" w:rsidP="0054273B">
      <w:pPr>
        <w:pStyle w:val="TtuloResumen"/>
        <w:spacing w:after="0" w:line="240" w:lineRule="auto"/>
        <w:rPr>
          <w:sz w:val="24"/>
          <w:szCs w:val="24"/>
          <w:lang w:val="en-GB"/>
        </w:rPr>
      </w:pPr>
      <w:r w:rsidRPr="005E2532">
        <w:rPr>
          <w:sz w:val="24"/>
          <w:szCs w:val="24"/>
          <w:lang w:val="en-GB"/>
        </w:rPr>
        <w:t>Abstract</w:t>
      </w:r>
    </w:p>
    <w:p w14:paraId="632897B6" w14:textId="77777777" w:rsidR="0054273B" w:rsidRDefault="0054273B" w:rsidP="00FB7262">
      <w:pPr>
        <w:jc w:val="both"/>
        <w:rPr>
          <w:bCs/>
          <w:lang w:val="en-US"/>
        </w:rPr>
      </w:pPr>
      <w:r w:rsidRPr="00E56E0E">
        <w:rPr>
          <w:bCs/>
          <w:lang w:val="en-US"/>
        </w:rPr>
        <w:t>The Internet is used as a tool to overcome the feeling of loneliness, allowing communication with others, but it can also be a risky context for the development of young people. This study aims to explore the relationship between loneliness, parent-child communication, and cyber-victimization. The study was carried out with a sample of 401 adolescents and young adults, aged between 15 and 24 years. The Loneliness Scale (UCLA), the Parenting Communication Assessment Scale (COMPA-A) and the Cybervictimization Questionnaire (CYVIC) were used for data collection. The results indicate an overall prevalence of 78.3% was victim of at least one cyberbullying behavior. The results suggest that loneliness is positively correlated with cybervictimization. They also suggest the presence of negative correlations for parental communication. Finally, we found that cybervictimization and a negative communication pattern positively predict loneliness and the expression of affection and emotional support of the mother figure negatively predict loneliness. These results indicate that it is necessary to consider the psychological consequences of cyberbullying, and to provide parenting styles that favor parent-child communication aimed at the problematic use of the Internet.</w:t>
      </w:r>
    </w:p>
    <w:p w14:paraId="2750FC02" w14:textId="77777777" w:rsidR="0054273B" w:rsidRDefault="0054273B" w:rsidP="0054273B">
      <w:pPr>
        <w:rPr>
          <w:bCs/>
          <w:lang w:val="en-US"/>
        </w:rPr>
      </w:pPr>
    </w:p>
    <w:p w14:paraId="68E098DD" w14:textId="77777777" w:rsidR="0054273B" w:rsidRPr="00E56E0E" w:rsidRDefault="0054273B" w:rsidP="0054273B">
      <w:pPr>
        <w:rPr>
          <w:b/>
          <w:lang w:val="en-US"/>
        </w:rPr>
      </w:pPr>
      <w:r w:rsidRPr="00E56E0E">
        <w:rPr>
          <w:b/>
          <w:lang w:val="en-US"/>
        </w:rPr>
        <w:t>Keywords</w:t>
      </w:r>
    </w:p>
    <w:p w14:paraId="542ACA33" w14:textId="3AFBC18C" w:rsidR="0054273B" w:rsidRDefault="0054273B" w:rsidP="0054273B">
      <w:pPr>
        <w:tabs>
          <w:tab w:val="left" w:pos="1995"/>
        </w:tabs>
        <w:jc w:val="both"/>
        <w:rPr>
          <w:bCs/>
          <w:lang w:val="en-GB"/>
        </w:rPr>
      </w:pPr>
      <w:r w:rsidRPr="0088641B">
        <w:rPr>
          <w:bCs/>
          <w:lang w:val="en-GB"/>
        </w:rPr>
        <w:t>Loneliness, cyberbullying, communication between parents and children, teenagers, young adults</w:t>
      </w:r>
    </w:p>
    <w:p w14:paraId="673CEED9" w14:textId="77777777" w:rsidR="0054273B" w:rsidRPr="0054273B" w:rsidRDefault="0054273B" w:rsidP="0054273B">
      <w:pPr>
        <w:tabs>
          <w:tab w:val="left" w:pos="1995"/>
        </w:tabs>
        <w:jc w:val="both"/>
        <w:rPr>
          <w:bCs/>
          <w:lang w:val="en-GB"/>
        </w:rPr>
      </w:pPr>
    </w:p>
    <w:p w14:paraId="6861C209" w14:textId="28D02511" w:rsidR="00F3758D" w:rsidRPr="0088641B" w:rsidRDefault="00F3758D" w:rsidP="004552C8">
      <w:pPr>
        <w:pStyle w:val="TtuloResumen"/>
        <w:spacing w:after="0" w:line="240" w:lineRule="auto"/>
        <w:rPr>
          <w:sz w:val="24"/>
          <w:szCs w:val="24"/>
        </w:rPr>
      </w:pPr>
      <w:r w:rsidRPr="0088641B">
        <w:rPr>
          <w:sz w:val="24"/>
          <w:szCs w:val="24"/>
        </w:rPr>
        <w:t>Resumo</w:t>
      </w:r>
    </w:p>
    <w:p w14:paraId="095DCF5B" w14:textId="48212F02" w:rsidR="00F3758D" w:rsidRDefault="00F3758D" w:rsidP="00FB7262">
      <w:pPr>
        <w:autoSpaceDE w:val="0"/>
        <w:autoSpaceDN w:val="0"/>
        <w:adjustRightInd w:val="0"/>
        <w:jc w:val="both"/>
        <w:rPr>
          <w:lang w:val="pt-PT"/>
        </w:rPr>
      </w:pPr>
      <w:r w:rsidRPr="0088641B">
        <w:rPr>
          <w:lang w:val="pt-PT"/>
        </w:rPr>
        <w:t>A Internet é utilizada</w:t>
      </w:r>
      <w:r w:rsidR="00E56E0E">
        <w:rPr>
          <w:lang w:val="pt-PT"/>
        </w:rPr>
        <w:t xml:space="preserve"> como ferramenta </w:t>
      </w:r>
      <w:r w:rsidRPr="0088641B">
        <w:rPr>
          <w:lang w:val="pt-PT"/>
        </w:rPr>
        <w:t xml:space="preserve">para colmatar a sensação de solidão, ao permitir a comunicação com os outros, mas pode ser, também, um contexto de risco </w:t>
      </w:r>
      <w:r w:rsidRPr="0088641B">
        <w:rPr>
          <w:bCs/>
          <w:iCs/>
          <w:lang w:val="pt-PT"/>
        </w:rPr>
        <w:t>para o desenvolvimento dos jovens</w:t>
      </w:r>
      <w:r w:rsidRPr="0088641B">
        <w:rPr>
          <w:lang w:val="pt-PT"/>
        </w:rPr>
        <w:t>. O presente estudo tem como objetivo explorar a relação entre a solidão, a comunicação parental-filial e a cibervitimação. O estudo foi feito com uma amostra de 401 adolescentes e jovens adultos,</w:t>
      </w:r>
      <w:r w:rsidR="00E56E0E">
        <w:rPr>
          <w:lang w:val="pt-PT"/>
        </w:rPr>
        <w:t xml:space="preserve"> </w:t>
      </w:r>
      <w:r w:rsidRPr="0088641B">
        <w:rPr>
          <w:lang w:val="pt-PT"/>
        </w:rPr>
        <w:t xml:space="preserve">com idades compreendidas entre os 15 e os 24 anos. Recorreu-se à Escala de Solidão (UCLA), à Escala de Avaliação da Comunicação na Parentalidade (COMPA-A) e ao </w:t>
      </w:r>
      <w:r w:rsidRPr="0088641B">
        <w:rPr>
          <w:i/>
          <w:iCs/>
          <w:lang w:val="pt-PT"/>
        </w:rPr>
        <w:t>Cybervictimization Questionnaire</w:t>
      </w:r>
      <w:r w:rsidRPr="0088641B">
        <w:rPr>
          <w:lang w:val="pt-PT"/>
        </w:rPr>
        <w:t xml:space="preserve"> (CYVIC) para a recolha dos dados. Os resultados indicam uma prevalência total de 78.3% foi vítima de, pelo menos, um comportamento de </w:t>
      </w:r>
      <w:r w:rsidRPr="0088641B">
        <w:rPr>
          <w:i/>
          <w:iCs/>
          <w:lang w:val="pt-PT"/>
        </w:rPr>
        <w:t>cyberbullying</w:t>
      </w:r>
      <w:r w:rsidRPr="0088641B">
        <w:rPr>
          <w:lang w:val="pt-PT"/>
        </w:rPr>
        <w:t xml:space="preserve">. Os resultados sugerem que a solidão se correlaciona positivamente com a cibervitimação. Sugerem, ainda, a presença de correlações negativas para a comunicação parental. Por fim, constatámos que a cibervitimação e o padrão comunicacional negativo predizem positivamente a solidão e a expressão de afeto e apoio emocional da figura materna prediz negativamente a solidão. Estes resultados indicam que é necessário ter em conta as consequências psicológicas decorrentes do </w:t>
      </w:r>
      <w:r w:rsidRPr="0088641B">
        <w:rPr>
          <w:i/>
          <w:iCs/>
          <w:lang w:val="pt-PT"/>
        </w:rPr>
        <w:t>cyberbullying</w:t>
      </w:r>
      <w:r w:rsidRPr="0088641B">
        <w:rPr>
          <w:lang w:val="pt-PT"/>
        </w:rPr>
        <w:t>, e dotar estilos parentais que favoreçam a comunicação parental-filial direcionada para o uso problemático da Internet.</w:t>
      </w:r>
    </w:p>
    <w:p w14:paraId="3C15416F" w14:textId="77777777" w:rsidR="004552C8" w:rsidRPr="0088641B" w:rsidRDefault="004552C8" w:rsidP="004552C8">
      <w:pPr>
        <w:autoSpaceDE w:val="0"/>
        <w:autoSpaceDN w:val="0"/>
        <w:adjustRightInd w:val="0"/>
        <w:jc w:val="both"/>
        <w:rPr>
          <w:lang w:val="pt-PT"/>
        </w:rPr>
      </w:pPr>
    </w:p>
    <w:p w14:paraId="6EE881BD" w14:textId="77777777" w:rsidR="00F3758D" w:rsidRPr="0088641B" w:rsidRDefault="00F3758D" w:rsidP="004552C8">
      <w:pPr>
        <w:jc w:val="both"/>
        <w:rPr>
          <w:b/>
          <w:lang w:val="pt-PT"/>
        </w:rPr>
      </w:pPr>
      <w:r w:rsidRPr="0088641B">
        <w:rPr>
          <w:b/>
          <w:bCs/>
          <w:lang w:val="pt-PT"/>
        </w:rPr>
        <w:t>Palavras-chave</w:t>
      </w:r>
    </w:p>
    <w:p w14:paraId="49CC55E3" w14:textId="77777777" w:rsidR="0088641B" w:rsidRPr="0088641B" w:rsidRDefault="00F3758D" w:rsidP="004552C8">
      <w:pPr>
        <w:jc w:val="both"/>
        <w:rPr>
          <w:bCs/>
          <w:noProof/>
          <w:lang w:val="pt-PT"/>
        </w:rPr>
      </w:pPr>
      <w:r w:rsidRPr="0088641B">
        <w:rPr>
          <w:lang w:val="pt-PT"/>
        </w:rPr>
        <w:t xml:space="preserve">Solidão, </w:t>
      </w:r>
      <w:r w:rsidRPr="0088641B">
        <w:rPr>
          <w:i/>
          <w:iCs/>
          <w:lang w:val="pt-PT"/>
        </w:rPr>
        <w:t>cyberbullying</w:t>
      </w:r>
      <w:r w:rsidRPr="0088641B">
        <w:rPr>
          <w:lang w:val="pt-PT"/>
        </w:rPr>
        <w:t>, comunicação entre pais e filhos, adolescentes, jovens adultos</w:t>
      </w:r>
      <w:r w:rsidRPr="0088641B">
        <w:rPr>
          <w:bCs/>
          <w:noProof/>
          <w:lang w:val="pt-PT"/>
        </w:rPr>
        <w:t xml:space="preserve"> </w:t>
      </w:r>
    </w:p>
    <w:p w14:paraId="57621238" w14:textId="6AAEAA68" w:rsidR="00F3758D" w:rsidRPr="0088641B" w:rsidRDefault="00F3758D" w:rsidP="004552C8">
      <w:pPr>
        <w:jc w:val="both"/>
        <w:rPr>
          <w:bCs/>
          <w:lang w:val="pt-PT"/>
        </w:rPr>
      </w:pPr>
      <w:r w:rsidRPr="0088641B">
        <w:rPr>
          <w:bCs/>
          <w:noProof/>
          <w:lang w:val="pt-PT"/>
        </w:rPr>
        <w:drawing>
          <wp:anchor distT="0" distB="0" distL="114300" distR="114300" simplePos="0" relativeHeight="251661312" behindDoc="0" locked="0" layoutInCell="1" allowOverlap="1" wp14:anchorId="1D1B1DEF" wp14:editId="34580BF4">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7CAD3406" w14:textId="1BB1BB40" w:rsidR="0054273B" w:rsidRPr="00481CC3" w:rsidRDefault="0054273B" w:rsidP="00A5637F">
      <w:pPr>
        <w:pStyle w:val="Ttuloprincipiodeartculo"/>
        <w:spacing w:line="360" w:lineRule="auto"/>
        <w:jc w:val="left"/>
        <w:rPr>
          <w:lang w:val="pt-PT"/>
        </w:rPr>
      </w:pPr>
    </w:p>
    <w:p w14:paraId="0C693D7A" w14:textId="22681F59" w:rsidR="0054273B" w:rsidRPr="0054273B" w:rsidRDefault="0054273B" w:rsidP="0054273B">
      <w:pPr>
        <w:pStyle w:val="Ttulo1"/>
        <w:spacing w:before="0" w:line="360" w:lineRule="auto"/>
        <w:jc w:val="center"/>
        <w:rPr>
          <w:rFonts w:ascii="Times New Roman" w:hAnsi="Times New Roman" w:cs="Times New Roman"/>
          <w:color w:val="auto"/>
          <w:sz w:val="24"/>
          <w:szCs w:val="24"/>
        </w:rPr>
      </w:pPr>
      <w:bookmarkStart w:id="2" w:name="_Toc68617367"/>
      <w:bookmarkStart w:id="3" w:name="_Toc70327835"/>
      <w:r w:rsidRPr="0054273B">
        <w:rPr>
          <w:rFonts w:ascii="Times New Roman" w:hAnsi="Times New Roman" w:cs="Times New Roman"/>
          <w:color w:val="auto"/>
          <w:sz w:val="24"/>
          <w:szCs w:val="24"/>
        </w:rPr>
        <w:lastRenderedPageBreak/>
        <w:t xml:space="preserve">A solidão, a comunicação parental-filial e o envolvimento em comportamentos de </w:t>
      </w:r>
      <w:r w:rsidRPr="0054273B">
        <w:rPr>
          <w:rFonts w:ascii="Times New Roman" w:hAnsi="Times New Roman" w:cs="Times New Roman"/>
          <w:i/>
          <w:iCs/>
          <w:color w:val="auto"/>
          <w:sz w:val="24"/>
          <w:szCs w:val="24"/>
        </w:rPr>
        <w:t>cyberbullying</w:t>
      </w:r>
      <w:r w:rsidRPr="0054273B">
        <w:rPr>
          <w:rFonts w:ascii="Times New Roman" w:hAnsi="Times New Roman" w:cs="Times New Roman"/>
          <w:color w:val="auto"/>
          <w:sz w:val="24"/>
          <w:szCs w:val="24"/>
        </w:rPr>
        <w:t xml:space="preserve"> numa amostra de adolescentes e jovens adultos portugueses</w:t>
      </w:r>
      <w:bookmarkEnd w:id="2"/>
      <w:bookmarkEnd w:id="3"/>
    </w:p>
    <w:p w14:paraId="5A898F8B" w14:textId="77777777" w:rsidR="009076C1" w:rsidRPr="009076C1" w:rsidRDefault="009076C1" w:rsidP="00B06FDB">
      <w:pPr>
        <w:pStyle w:val="Ttulo2"/>
        <w:spacing w:before="0" w:line="360" w:lineRule="auto"/>
        <w:rPr>
          <w:rFonts w:ascii="Times New Roman" w:hAnsi="Times New Roman" w:cs="Times New Roman"/>
          <w:b/>
          <w:bCs/>
          <w:i/>
          <w:iCs/>
          <w:color w:val="auto"/>
          <w:sz w:val="24"/>
          <w:szCs w:val="24"/>
          <w:lang w:val="pt-PT"/>
        </w:rPr>
      </w:pPr>
      <w:bookmarkStart w:id="4" w:name="_Toc68617371"/>
      <w:bookmarkStart w:id="5" w:name="_Toc70327839"/>
      <w:r w:rsidRPr="009076C1">
        <w:rPr>
          <w:rFonts w:ascii="Times New Roman" w:hAnsi="Times New Roman" w:cs="Times New Roman"/>
          <w:b/>
          <w:bCs/>
          <w:i/>
          <w:iCs/>
          <w:color w:val="auto"/>
          <w:sz w:val="24"/>
          <w:szCs w:val="24"/>
          <w:lang w:val="pt-PT"/>
        </w:rPr>
        <w:t>Solidão e o fenómeno do cyberbullying em tempos de pandemia por COVID-19</w:t>
      </w:r>
      <w:bookmarkEnd w:id="4"/>
      <w:bookmarkEnd w:id="5"/>
    </w:p>
    <w:p w14:paraId="6A54A980" w14:textId="7E6ABAA8" w:rsidR="009076C1" w:rsidRPr="009076C1" w:rsidRDefault="009076C1" w:rsidP="00C623FD">
      <w:pPr>
        <w:spacing w:line="360" w:lineRule="auto"/>
        <w:ind w:firstLine="397"/>
        <w:rPr>
          <w:lang w:val="pt-PT"/>
        </w:rPr>
      </w:pPr>
      <w:r w:rsidRPr="009076C1">
        <w:rPr>
          <w:rStyle w:val="A3"/>
          <w:sz w:val="24"/>
          <w:szCs w:val="24"/>
          <w:lang w:val="pt-PT"/>
        </w:rPr>
        <w:t>Em janeiro de 2020,</w:t>
      </w:r>
      <w:r w:rsidR="009160B6">
        <w:rPr>
          <w:rStyle w:val="A3"/>
          <w:sz w:val="24"/>
          <w:szCs w:val="24"/>
          <w:lang w:val="pt-PT"/>
        </w:rPr>
        <w:t xml:space="preserve"> </w:t>
      </w:r>
      <w:r w:rsidR="009160B6" w:rsidRPr="009160B6">
        <w:rPr>
          <w:lang w:val="pt-PT"/>
        </w:rPr>
        <w:t>Word Health Organization</w:t>
      </w:r>
      <w:r w:rsidR="00C94628">
        <w:rPr>
          <w:lang w:val="pt-PT"/>
        </w:rPr>
        <w:t xml:space="preserve">, </w:t>
      </w:r>
      <w:r w:rsidRPr="009076C1">
        <w:rPr>
          <w:rStyle w:val="A3"/>
          <w:sz w:val="24"/>
          <w:szCs w:val="24"/>
          <w:lang w:val="pt-PT"/>
        </w:rPr>
        <w:t>sinalizou a emergência de um sur</w:t>
      </w:r>
      <w:r w:rsidRPr="009076C1">
        <w:rPr>
          <w:rStyle w:val="A3"/>
          <w:sz w:val="24"/>
          <w:szCs w:val="24"/>
          <w:lang w:val="pt-PT"/>
        </w:rPr>
        <w:softHyphen/>
        <w:t>to de um novo coronavírus na China. Em março do mesmo ano, após mui</w:t>
      </w:r>
      <w:r w:rsidRPr="009076C1">
        <w:rPr>
          <w:rStyle w:val="A3"/>
          <w:sz w:val="24"/>
          <w:szCs w:val="24"/>
          <w:lang w:val="pt-PT"/>
        </w:rPr>
        <w:softHyphen/>
        <w:t xml:space="preserve">tos debates e procura de evidências, a OMS declarou a Emergência de Saúde Pública de Interesse Internacional, conhecida por </w:t>
      </w:r>
      <w:r w:rsidRPr="009076C1">
        <w:rPr>
          <w:lang w:val="pt-PT"/>
        </w:rPr>
        <w:t xml:space="preserve">SARS-COV-2 ou COVID-19 </w:t>
      </w:r>
      <w:r w:rsidRPr="009076C1">
        <w:rPr>
          <w:rStyle w:val="A3"/>
          <w:sz w:val="24"/>
          <w:szCs w:val="24"/>
          <w:lang w:val="pt-PT"/>
        </w:rPr>
        <w:t>e caracterizada como uma pandemia (</w:t>
      </w:r>
      <w:r w:rsidR="009160B6" w:rsidRPr="009160B6">
        <w:rPr>
          <w:lang w:val="pt-PT"/>
        </w:rPr>
        <w:t>Word Health Organization [</w:t>
      </w:r>
      <w:r w:rsidRPr="009076C1">
        <w:rPr>
          <w:rStyle w:val="A3"/>
          <w:sz w:val="24"/>
          <w:szCs w:val="24"/>
          <w:lang w:val="pt-PT"/>
        </w:rPr>
        <w:t>WHO</w:t>
      </w:r>
      <w:r w:rsidR="009160B6">
        <w:rPr>
          <w:rStyle w:val="A3"/>
          <w:sz w:val="24"/>
          <w:szCs w:val="24"/>
          <w:lang w:val="pt-PT"/>
        </w:rPr>
        <w:t>]</w:t>
      </w:r>
      <w:r w:rsidRPr="009076C1">
        <w:rPr>
          <w:rStyle w:val="A3"/>
          <w:sz w:val="24"/>
          <w:szCs w:val="24"/>
          <w:lang w:val="pt-PT"/>
        </w:rPr>
        <w:t xml:space="preserve">, 2020a). </w:t>
      </w:r>
      <w:r w:rsidRPr="009076C1">
        <w:rPr>
          <w:lang w:val="pt-PT"/>
        </w:rPr>
        <w:t>Assim sendo, o distanciamento social passou a ser uma prioridade no combate à transmissão do vírus SARS-COV-2, minimizando o contato entre indivíduos potencialmente infetados e saudáveis para proteger a capacidade de assistência clínica (WHO, 2020b). Entretanto, apesar do distanciamento social ser apontado como uma das formas mais eficazes para combater a transmissão da COVID-19, ele traz uma série de desafios. O confinamento promove a ausência das rotinas habituais, um convívio prolongado entre os membros da família, reorganização do espaço físico para comportar as demandas de trabalho, brincadeiras e estudo, excesso de trabalho doméstico, desemprego, problemas financeiros e instabilidade, irregularidade ou ausência do suporte dos serviços de saúde e de assistência social e comunitária que a família tinha acesso como a separação dos familiares (</w:t>
      </w:r>
      <w:r w:rsidRPr="009076C1">
        <w:rPr>
          <w:shd w:val="clear" w:color="auto" w:fill="FFFFFF"/>
          <w:lang w:val="pt-PT"/>
        </w:rPr>
        <w:t>Linhares</w:t>
      </w:r>
      <w:r w:rsidRPr="009076C1">
        <w:rPr>
          <w:lang w:val="pt-PT"/>
        </w:rPr>
        <w:t xml:space="preserve"> </w:t>
      </w:r>
      <w:r w:rsidRPr="009076C1">
        <w:rPr>
          <w:shd w:val="clear" w:color="auto" w:fill="FFFFFF"/>
          <w:lang w:val="pt-PT"/>
        </w:rPr>
        <w:t xml:space="preserve">&amp; Enumo, 2020). </w:t>
      </w:r>
      <w:r w:rsidRPr="009076C1">
        <w:rPr>
          <w:lang w:val="pt-PT"/>
        </w:rPr>
        <w:t xml:space="preserve">Perante a situação pandémica em que vivemos nos dias de hoje, o uso de ecrãs pelos jovens adolescentes passou a ser uma rotina diária necessária para colmatar as necessidades de estudo, entretenimento, de socialização, o que implica um maior acesso e mais tempo de utilização. Se antes da pandemia o acesso excessivo à Internet estava já relacionado com a prevalência do </w:t>
      </w:r>
      <w:r w:rsidRPr="009076C1">
        <w:rPr>
          <w:i/>
          <w:iCs/>
          <w:lang w:val="pt-PT"/>
        </w:rPr>
        <w:t>cyberbullying</w:t>
      </w:r>
      <w:r w:rsidRPr="009076C1">
        <w:rPr>
          <w:lang w:val="pt-PT"/>
        </w:rPr>
        <w:t>, o fenómeno pode intensificar-se nesta fase de isolamento (</w:t>
      </w:r>
      <w:r w:rsidR="00C94628">
        <w:rPr>
          <w:lang w:val="pt-PT"/>
        </w:rPr>
        <w:t>Ordem dos Psicólogos Portugueses [</w:t>
      </w:r>
      <w:r w:rsidRPr="009076C1">
        <w:rPr>
          <w:lang w:val="pt-PT"/>
        </w:rPr>
        <w:t>OPP</w:t>
      </w:r>
      <w:r w:rsidR="00C94628">
        <w:rPr>
          <w:lang w:val="pt-PT"/>
        </w:rPr>
        <w:t>]</w:t>
      </w:r>
      <w:r w:rsidRPr="009076C1">
        <w:rPr>
          <w:lang w:val="pt-PT"/>
        </w:rPr>
        <w:t xml:space="preserve">, 2020). </w:t>
      </w:r>
    </w:p>
    <w:p w14:paraId="4CF783D1" w14:textId="255FC4DD" w:rsidR="009076C1" w:rsidRPr="009076C1" w:rsidRDefault="009076C1" w:rsidP="00C623FD">
      <w:pPr>
        <w:autoSpaceDE w:val="0"/>
        <w:autoSpaceDN w:val="0"/>
        <w:adjustRightInd w:val="0"/>
        <w:spacing w:line="360" w:lineRule="auto"/>
        <w:ind w:firstLine="397"/>
        <w:rPr>
          <w:lang w:val="pt-PT"/>
        </w:rPr>
      </w:pPr>
      <w:r w:rsidRPr="009076C1">
        <w:rPr>
          <w:lang w:val="pt-PT"/>
        </w:rPr>
        <w:t>A Internet, como sabemos, proporciona oportunidades, mas também riscos para os seus utilizadores, especialmente para os jovens adolescentes, permitindo que se relacionem mais facilmente com os amigos e familiares, mas também comunicarem com pessoas que não conhecem. No entanto, a conexão ao mundo da Internet pode promover e contribuir para sentimentos de solidão, isolamento, incidentes de rejeição e provocação social, como também poderá afetar a qualidade da comunicação e o suporte com os pais (</w:t>
      </w:r>
      <w:r w:rsidRPr="009076C1">
        <w:rPr>
          <w:shd w:val="clear" w:color="auto" w:fill="FFFFFF"/>
          <w:lang w:val="pt-PT"/>
        </w:rPr>
        <w:t>Appel</w:t>
      </w:r>
      <w:r w:rsidR="006A385B">
        <w:rPr>
          <w:lang w:val="pt-PT"/>
        </w:rPr>
        <w:t xml:space="preserve"> et al.</w:t>
      </w:r>
      <w:r w:rsidRPr="009076C1">
        <w:rPr>
          <w:shd w:val="clear" w:color="auto" w:fill="FFFFFF"/>
          <w:lang w:val="pt-PT"/>
        </w:rPr>
        <w:t>, 2012).</w:t>
      </w:r>
      <w:r w:rsidRPr="009076C1">
        <w:rPr>
          <w:b/>
          <w:bCs/>
          <w:lang w:val="pt-PT"/>
        </w:rPr>
        <w:t xml:space="preserve"> </w:t>
      </w:r>
      <w:r w:rsidRPr="009076C1">
        <w:rPr>
          <w:lang w:val="pt-PT"/>
        </w:rPr>
        <w:t xml:space="preserve">É importante ressaltar que muitos riscos </w:t>
      </w:r>
      <w:r w:rsidRPr="009076C1">
        <w:rPr>
          <w:i/>
          <w:iCs/>
          <w:lang w:val="pt-PT"/>
        </w:rPr>
        <w:t>online</w:t>
      </w:r>
      <w:r w:rsidRPr="009076C1">
        <w:rPr>
          <w:lang w:val="pt-PT"/>
        </w:rPr>
        <w:t xml:space="preserve"> tornam-se mais prevalentes durante a fase da adolescência </w:t>
      </w:r>
      <w:r w:rsidRPr="009076C1">
        <w:rPr>
          <w:shd w:val="clear" w:color="auto" w:fill="FFFFFF"/>
          <w:lang w:val="pt-PT"/>
        </w:rPr>
        <w:t>(Symons</w:t>
      </w:r>
      <w:r w:rsidR="006A385B">
        <w:rPr>
          <w:lang w:val="pt-PT"/>
        </w:rPr>
        <w:t xml:space="preserve"> et al.</w:t>
      </w:r>
      <w:r w:rsidRPr="009076C1">
        <w:rPr>
          <w:shd w:val="clear" w:color="auto" w:fill="FFFFFF"/>
          <w:lang w:val="pt-PT"/>
        </w:rPr>
        <w:t>, 2020).</w:t>
      </w:r>
      <w:r w:rsidRPr="009076C1">
        <w:rPr>
          <w:lang w:val="pt-PT"/>
        </w:rPr>
        <w:t xml:space="preserve"> O uso problemático das redes sociais atua como um fator </w:t>
      </w:r>
      <w:r w:rsidRPr="009076C1">
        <w:rPr>
          <w:lang w:val="pt-PT"/>
        </w:rPr>
        <w:lastRenderedPageBreak/>
        <w:t xml:space="preserve">facilitador do </w:t>
      </w:r>
      <w:r w:rsidRPr="009076C1">
        <w:rPr>
          <w:i/>
          <w:lang w:val="pt-PT"/>
        </w:rPr>
        <w:t>cyberbullying</w:t>
      </w:r>
      <w:r w:rsidRPr="009076C1">
        <w:rPr>
          <w:lang w:val="pt-PT"/>
        </w:rPr>
        <w:t>, porque os jovens adolescentes percebem a Internet como uma rota de fuga para os problemas e uma ferramenta para desafiar as regras impostas pelos pais, o que os torna mais vulneráveis ​​e menos capazes de autocontrolo.</w:t>
      </w:r>
      <w:r w:rsidRPr="009076C1">
        <w:rPr>
          <w:shd w:val="clear" w:color="auto" w:fill="FFFFFF"/>
          <w:lang w:val="pt-PT"/>
        </w:rPr>
        <w:t xml:space="preserve"> </w:t>
      </w:r>
      <w:r w:rsidRPr="009076C1">
        <w:rPr>
          <w:lang w:val="pt-PT"/>
        </w:rPr>
        <w:t xml:space="preserve">É importante que as vítimas de </w:t>
      </w:r>
      <w:r w:rsidRPr="009076C1">
        <w:rPr>
          <w:i/>
          <w:lang w:val="pt-PT"/>
        </w:rPr>
        <w:t>cyberbullying</w:t>
      </w:r>
      <w:r w:rsidRPr="009076C1">
        <w:rPr>
          <w:lang w:val="pt-PT"/>
        </w:rPr>
        <w:t xml:space="preserve"> partilhem as suas necessidades no seio familiar</w:t>
      </w:r>
      <w:r w:rsidRPr="009076C1">
        <w:rPr>
          <w:i/>
          <w:lang w:val="pt-PT"/>
        </w:rPr>
        <w:t xml:space="preserve"> </w:t>
      </w:r>
      <w:r w:rsidRPr="009076C1">
        <w:rPr>
          <w:shd w:val="clear" w:color="auto" w:fill="FFFFFF"/>
          <w:lang w:val="pt-PT"/>
        </w:rPr>
        <w:t xml:space="preserve">(Romero-Abrio </w:t>
      </w:r>
      <w:r w:rsidRPr="009076C1">
        <w:rPr>
          <w:lang w:val="pt-PT"/>
        </w:rPr>
        <w:t>et al.,</w:t>
      </w:r>
      <w:r w:rsidRPr="009076C1">
        <w:rPr>
          <w:shd w:val="clear" w:color="auto" w:fill="FFFFFF"/>
          <w:lang w:val="pt-PT"/>
        </w:rPr>
        <w:t xml:space="preserve"> 2019</w:t>
      </w:r>
      <w:r w:rsidRPr="009076C1">
        <w:rPr>
          <w:lang w:val="pt-PT"/>
        </w:rPr>
        <w:t xml:space="preserve">). </w:t>
      </w:r>
    </w:p>
    <w:p w14:paraId="4E88CD7B" w14:textId="024DA780" w:rsidR="009076C1" w:rsidRPr="009076C1" w:rsidRDefault="009076C1" w:rsidP="00C623FD">
      <w:pPr>
        <w:autoSpaceDE w:val="0"/>
        <w:autoSpaceDN w:val="0"/>
        <w:adjustRightInd w:val="0"/>
        <w:spacing w:line="360" w:lineRule="auto"/>
        <w:ind w:firstLine="397"/>
        <w:rPr>
          <w:shd w:val="clear" w:color="auto" w:fill="FFFFFF"/>
          <w:lang w:val="pt-PT"/>
        </w:rPr>
      </w:pPr>
      <w:r w:rsidRPr="009076C1">
        <w:rPr>
          <w:lang w:val="pt-PT"/>
        </w:rPr>
        <w:t xml:space="preserve">O </w:t>
      </w:r>
      <w:r w:rsidRPr="009076C1">
        <w:rPr>
          <w:i/>
          <w:iCs/>
          <w:lang w:val="pt-PT"/>
        </w:rPr>
        <w:t xml:space="preserve">cyberbullying </w:t>
      </w:r>
      <w:r w:rsidRPr="009076C1">
        <w:rPr>
          <w:lang w:val="pt-PT"/>
        </w:rPr>
        <w:t>tem vindo a ser reconhecido como um problema de saúde pública, com sérias consequências socias, psicológicas e académicas para os jovens adolescentes (Cross et al., 2016).</w:t>
      </w:r>
      <w:r w:rsidRPr="009076C1">
        <w:rPr>
          <w:shd w:val="clear" w:color="auto" w:fill="FFFFFF"/>
          <w:lang w:val="pt-PT"/>
        </w:rPr>
        <w:t xml:space="preserve"> Desta forma, </w:t>
      </w:r>
      <w:r w:rsidRPr="009076C1">
        <w:rPr>
          <w:lang w:val="pt-PT"/>
        </w:rPr>
        <w:t xml:space="preserve">o </w:t>
      </w:r>
      <w:r w:rsidRPr="009076C1">
        <w:rPr>
          <w:i/>
          <w:iCs/>
          <w:lang w:val="pt-PT"/>
        </w:rPr>
        <w:t>cyberbullying</w:t>
      </w:r>
      <w:r w:rsidRPr="009076C1">
        <w:rPr>
          <w:lang w:val="pt-PT"/>
        </w:rPr>
        <w:t xml:space="preserve"> consiste na utilização da tecnologia para assediar, ameaçar ou vitimar outra pessoa de forma repetida e intencional. Este tipo de </w:t>
      </w:r>
      <w:r w:rsidRPr="009076C1">
        <w:rPr>
          <w:i/>
          <w:iCs/>
          <w:lang w:val="pt-PT"/>
        </w:rPr>
        <w:t>bullying</w:t>
      </w:r>
      <w:r w:rsidRPr="009076C1">
        <w:rPr>
          <w:lang w:val="pt-PT"/>
        </w:rPr>
        <w:t>, cada vez mais frequente, é realizado através de meios digitais pode acontecer em qualquer lugar e a qualquer hora, para além dos portões da escola, possibilita o anonimato do/a agressor(a) e pode gerar diversos efeitos negativos nas vítimas (</w:t>
      </w:r>
      <w:r w:rsidRPr="009076C1">
        <w:rPr>
          <w:shd w:val="clear" w:color="auto" w:fill="FFFFFF"/>
          <w:lang w:val="pt-PT"/>
        </w:rPr>
        <w:t>António</w:t>
      </w:r>
      <w:r w:rsidR="006A385B">
        <w:rPr>
          <w:shd w:val="clear" w:color="auto" w:fill="FFFFFF"/>
          <w:lang w:val="pt-PT"/>
        </w:rPr>
        <w:t xml:space="preserve"> et al., </w:t>
      </w:r>
      <w:r w:rsidRPr="009076C1">
        <w:rPr>
          <w:shd w:val="clear" w:color="auto" w:fill="FFFFFF"/>
          <w:lang w:val="pt-PT"/>
        </w:rPr>
        <w:t xml:space="preserve">2020). </w:t>
      </w:r>
      <w:r w:rsidRPr="009076C1">
        <w:rPr>
          <w:lang w:val="pt-PT"/>
        </w:rPr>
        <w:t xml:space="preserve">De uma forma resumida, o </w:t>
      </w:r>
      <w:r w:rsidRPr="009076C1">
        <w:rPr>
          <w:i/>
          <w:iCs/>
          <w:lang w:val="pt-PT"/>
        </w:rPr>
        <w:t>cyberbullying</w:t>
      </w:r>
      <w:r w:rsidRPr="009076C1">
        <w:rPr>
          <w:lang w:val="pt-PT"/>
        </w:rPr>
        <w:t xml:space="preserve"> pode ser caracterizado como uma forma de comportamento antissocial na Internet, que pode envolver diversas formas de tecnologia (computadores ou telemóveis) (Chan &amp; Wong, 2019) e define-se como o ato agressivo e continuado/repetido, realizado de forma deliberada e intencional, com vista a atingir uma vítima que não se possa defender facilmente (Huang &amp; Chou, 2010). Alguns exemplos de </w:t>
      </w:r>
      <w:r w:rsidRPr="009076C1">
        <w:rPr>
          <w:i/>
          <w:iCs/>
          <w:lang w:val="pt-PT"/>
        </w:rPr>
        <w:t>cyberbullying</w:t>
      </w:r>
      <w:r w:rsidRPr="009076C1">
        <w:rPr>
          <w:lang w:val="pt-PT"/>
        </w:rPr>
        <w:t xml:space="preserve"> incluem postar insultos numa rede social da vítima, enviar mensagens de ódio ou partilhar na Internet ou redes sociais conteúdos que embaracem ou humilhem a vítima (Wood Jr. &amp; Graham, 2018). O </w:t>
      </w:r>
      <w:r w:rsidRPr="009076C1">
        <w:rPr>
          <w:i/>
          <w:iCs/>
          <w:lang w:val="pt-PT"/>
        </w:rPr>
        <w:t xml:space="preserve">cyberbullying </w:t>
      </w:r>
      <w:r w:rsidRPr="009076C1">
        <w:rPr>
          <w:lang w:val="pt-PT"/>
        </w:rPr>
        <w:t>é um problema cada vez mais existente e atual, que mais afeta os jovens adolescentes que utilizam a Internet (</w:t>
      </w:r>
      <w:r w:rsidRPr="009076C1">
        <w:rPr>
          <w:shd w:val="clear" w:color="auto" w:fill="FFFFFF"/>
          <w:lang w:val="pt-PT"/>
        </w:rPr>
        <w:t>Ang, 2015)</w:t>
      </w:r>
      <w:r w:rsidRPr="009076C1">
        <w:rPr>
          <w:lang w:val="pt-PT"/>
        </w:rPr>
        <w:t>, sendo uma questão complexa e multifacetada que pode acontecer a qualquer hora, em qualquer espaço, de forma persistente (</w:t>
      </w:r>
      <w:r w:rsidRPr="009076C1">
        <w:rPr>
          <w:shd w:val="clear" w:color="auto" w:fill="FFFFFF"/>
          <w:lang w:val="pt-PT"/>
        </w:rPr>
        <w:t>Bortman</w:t>
      </w:r>
      <w:r w:rsidR="006A385B">
        <w:rPr>
          <w:shd w:val="clear" w:color="auto" w:fill="FFFFFF"/>
          <w:lang w:val="pt-PT"/>
        </w:rPr>
        <w:t xml:space="preserve"> et al.</w:t>
      </w:r>
      <w:r w:rsidRPr="009076C1">
        <w:rPr>
          <w:shd w:val="clear" w:color="auto" w:fill="FFFFFF"/>
          <w:lang w:val="pt-PT"/>
        </w:rPr>
        <w:t>, 2018).</w:t>
      </w:r>
    </w:p>
    <w:p w14:paraId="713FB861" w14:textId="4F68552F" w:rsidR="009076C1" w:rsidRPr="009076C1" w:rsidRDefault="009076C1" w:rsidP="00C623FD">
      <w:pPr>
        <w:autoSpaceDE w:val="0"/>
        <w:autoSpaceDN w:val="0"/>
        <w:adjustRightInd w:val="0"/>
        <w:spacing w:line="360" w:lineRule="auto"/>
        <w:ind w:firstLine="397"/>
        <w:rPr>
          <w:shd w:val="clear" w:color="auto" w:fill="FFFFFF"/>
          <w:lang w:val="pt-PT"/>
        </w:rPr>
      </w:pPr>
      <w:r w:rsidRPr="009076C1">
        <w:rPr>
          <w:lang w:val="pt-PT"/>
        </w:rPr>
        <w:t xml:space="preserve">Segundo </w:t>
      </w:r>
      <w:r w:rsidR="006A385B">
        <w:rPr>
          <w:lang w:val="pt-PT"/>
        </w:rPr>
        <w:t xml:space="preserve">o </w:t>
      </w:r>
      <w:r w:rsidRPr="009076C1">
        <w:rPr>
          <w:lang w:val="pt-PT"/>
        </w:rPr>
        <w:t>Fundo de Emergência Internacional das Nações Unidas para a Infância</w:t>
      </w:r>
      <w:r w:rsidR="006A385B">
        <w:rPr>
          <w:lang w:val="pt-PT"/>
        </w:rPr>
        <w:t xml:space="preserve"> (UNICEF, 2020), </w:t>
      </w:r>
      <w:r w:rsidRPr="009076C1">
        <w:rPr>
          <w:lang w:val="pt-PT"/>
        </w:rPr>
        <w:t xml:space="preserve">uma em cada três crianças afirmam terem sido vítimas de </w:t>
      </w:r>
      <w:r w:rsidRPr="009076C1">
        <w:rPr>
          <w:i/>
          <w:iCs/>
          <w:lang w:val="pt-PT"/>
        </w:rPr>
        <w:t>cyberbullying</w:t>
      </w:r>
      <w:r w:rsidRPr="009076C1">
        <w:rPr>
          <w:lang w:val="pt-PT"/>
        </w:rPr>
        <w:t xml:space="preserve"> e que uma em cada cinco crianças deixou de ir à escola devido ao mesmo. O </w:t>
      </w:r>
      <w:r w:rsidRPr="009076C1">
        <w:rPr>
          <w:i/>
          <w:iCs/>
          <w:lang w:val="pt-PT"/>
        </w:rPr>
        <w:t>cyberbullying</w:t>
      </w:r>
      <w:r w:rsidRPr="009076C1">
        <w:rPr>
          <w:lang w:val="pt-PT"/>
        </w:rPr>
        <w:t xml:space="preserve"> pode levar a pessoa a acabar com a sua própria vida (UNICEF, 2020). Perante as circunstâncias em que vivemos, a falta do contacto presencial com amigos e companheiros pode levar as crianças e os jovens a correrem mais riscos, por exemplo, através do envio de conteúdos mais sexualizados. O aumento do tempo passado </w:t>
      </w:r>
      <w:r w:rsidRPr="009076C1">
        <w:rPr>
          <w:i/>
          <w:iCs/>
          <w:lang w:val="pt-PT"/>
        </w:rPr>
        <w:t>online</w:t>
      </w:r>
      <w:r w:rsidRPr="009076C1">
        <w:rPr>
          <w:lang w:val="pt-PT"/>
        </w:rPr>
        <w:t xml:space="preserve"> de forma não estruturada, pode expor as crianças e jovens a conteúdos potencialmente prejudiciais e violentos, bem como potenciar um maior risco de sofrerem </w:t>
      </w:r>
      <w:r w:rsidRPr="009076C1">
        <w:rPr>
          <w:i/>
          <w:iCs/>
          <w:lang w:val="pt-PT"/>
        </w:rPr>
        <w:t>cyberbullying</w:t>
      </w:r>
      <w:r w:rsidRPr="009076C1">
        <w:rPr>
          <w:lang w:val="pt-PT"/>
        </w:rPr>
        <w:t xml:space="preserve"> (UNICEF, 2020). No estudo realizado por </w:t>
      </w:r>
      <w:r w:rsidRPr="009076C1">
        <w:rPr>
          <w:shd w:val="clear" w:color="auto" w:fill="FFFFFF"/>
          <w:lang w:val="pt-PT"/>
        </w:rPr>
        <w:t>Buelga</w:t>
      </w:r>
      <w:r w:rsidR="006A385B">
        <w:rPr>
          <w:shd w:val="clear" w:color="auto" w:fill="FFFFFF"/>
          <w:lang w:val="pt-PT"/>
        </w:rPr>
        <w:t xml:space="preserve"> et al.</w:t>
      </w:r>
      <w:r w:rsidRPr="009076C1">
        <w:rPr>
          <w:lang w:val="pt-PT"/>
        </w:rPr>
        <w:t xml:space="preserve"> </w:t>
      </w:r>
      <w:r w:rsidRPr="009076C1">
        <w:rPr>
          <w:shd w:val="clear" w:color="auto" w:fill="FFFFFF"/>
          <w:lang w:val="pt-PT"/>
        </w:rPr>
        <w:t xml:space="preserve">(2017) verificou-se que muitos </w:t>
      </w:r>
      <w:r w:rsidRPr="009076C1">
        <w:rPr>
          <w:lang w:val="pt-PT"/>
        </w:rPr>
        <w:t xml:space="preserve">adolescentes e jovens estão envolvidos no </w:t>
      </w:r>
      <w:r w:rsidRPr="009076C1">
        <w:rPr>
          <w:i/>
          <w:iCs/>
          <w:lang w:val="pt-PT"/>
        </w:rPr>
        <w:t>cyberbullying</w:t>
      </w:r>
      <w:r w:rsidRPr="009076C1">
        <w:rPr>
          <w:lang w:val="pt-PT"/>
        </w:rPr>
        <w:t xml:space="preserve">. Sendo que 28.4% dos jovens </w:t>
      </w:r>
      <w:r w:rsidRPr="009076C1">
        <w:rPr>
          <w:lang w:val="pt-PT"/>
        </w:rPr>
        <w:lastRenderedPageBreak/>
        <w:t xml:space="preserve">adolescentes envolvidos são </w:t>
      </w:r>
      <w:r w:rsidRPr="009076C1">
        <w:rPr>
          <w:iCs/>
          <w:lang w:val="pt-PT"/>
        </w:rPr>
        <w:t>agressores de</w:t>
      </w:r>
      <w:r w:rsidRPr="009076C1">
        <w:rPr>
          <w:i/>
          <w:lang w:val="pt-PT"/>
        </w:rPr>
        <w:t xml:space="preserve"> cyberbullying</w:t>
      </w:r>
      <w:r w:rsidRPr="009076C1">
        <w:rPr>
          <w:lang w:val="pt-PT"/>
        </w:rPr>
        <w:t xml:space="preserve">, 18.64% são </w:t>
      </w:r>
      <w:r w:rsidRPr="009076C1">
        <w:rPr>
          <w:iCs/>
          <w:lang w:val="pt-PT"/>
        </w:rPr>
        <w:t>agressores e vítimas de</w:t>
      </w:r>
      <w:r w:rsidRPr="009076C1">
        <w:rPr>
          <w:i/>
          <w:lang w:val="pt-PT"/>
        </w:rPr>
        <w:t xml:space="preserve"> cyberbullying</w:t>
      </w:r>
      <w:r w:rsidRPr="009076C1">
        <w:rPr>
          <w:lang w:val="pt-PT"/>
        </w:rPr>
        <w:t xml:space="preserve"> e 9.3% são </w:t>
      </w:r>
      <w:r w:rsidRPr="009076C1">
        <w:rPr>
          <w:iCs/>
          <w:lang w:val="pt-PT"/>
        </w:rPr>
        <w:t>vítimas</w:t>
      </w:r>
      <w:r w:rsidRPr="009076C1">
        <w:rPr>
          <w:i/>
          <w:lang w:val="pt-PT"/>
        </w:rPr>
        <w:t xml:space="preserve"> </w:t>
      </w:r>
      <w:r w:rsidRPr="009076C1">
        <w:rPr>
          <w:iCs/>
          <w:lang w:val="pt-PT"/>
        </w:rPr>
        <w:t>de</w:t>
      </w:r>
      <w:r w:rsidRPr="009076C1">
        <w:rPr>
          <w:i/>
          <w:lang w:val="pt-PT"/>
        </w:rPr>
        <w:t xml:space="preserve"> cyberbullying</w:t>
      </w:r>
      <w:r w:rsidRPr="009076C1">
        <w:rPr>
          <w:lang w:val="pt-PT"/>
        </w:rPr>
        <w:t>.</w:t>
      </w:r>
      <w:r w:rsidRPr="009076C1">
        <w:rPr>
          <w:b/>
          <w:bCs/>
          <w:lang w:val="pt-PT"/>
        </w:rPr>
        <w:t xml:space="preserve"> </w:t>
      </w:r>
      <w:r w:rsidRPr="009076C1">
        <w:rPr>
          <w:lang w:val="pt-PT"/>
        </w:rPr>
        <w:t>Isto sugere que o mundo da Internet tem características específicas que parecem contribuir para uma maior revelação de comportamentos violentos (Buelga</w:t>
      </w:r>
      <w:r w:rsidR="006A385B">
        <w:rPr>
          <w:lang w:val="pt-PT"/>
        </w:rPr>
        <w:t xml:space="preserve"> et al.</w:t>
      </w:r>
      <w:r w:rsidRPr="009076C1">
        <w:rPr>
          <w:lang w:val="pt-PT"/>
        </w:rPr>
        <w:t xml:space="preserve">, 2015b), o que pode explicar o maior envolvimento dos adolescentes em comportamentos de </w:t>
      </w:r>
      <w:r w:rsidRPr="009076C1">
        <w:rPr>
          <w:i/>
          <w:iCs/>
          <w:lang w:val="pt-PT"/>
        </w:rPr>
        <w:t>cyberbullying</w:t>
      </w:r>
      <w:r w:rsidRPr="009076C1">
        <w:rPr>
          <w:lang w:val="pt-PT"/>
        </w:rPr>
        <w:t xml:space="preserve"> </w:t>
      </w:r>
      <w:r w:rsidRPr="009076C1">
        <w:rPr>
          <w:shd w:val="clear" w:color="auto" w:fill="FFFFFF"/>
          <w:lang w:val="pt-PT"/>
        </w:rPr>
        <w:t xml:space="preserve">(Buelga et al., 2017). No estudo relatado por </w:t>
      </w:r>
      <w:r w:rsidRPr="009076C1">
        <w:rPr>
          <w:lang w:val="pt-PT"/>
        </w:rPr>
        <w:t>Calvete</w:t>
      </w:r>
      <w:r w:rsidR="006A385B">
        <w:rPr>
          <w:lang w:val="pt-PT"/>
        </w:rPr>
        <w:t xml:space="preserve"> et al. </w:t>
      </w:r>
      <w:r w:rsidRPr="009076C1">
        <w:rPr>
          <w:lang w:val="pt-PT"/>
        </w:rPr>
        <w:t xml:space="preserve">(2010) verificou-se uma prevalência total de </w:t>
      </w:r>
      <w:r w:rsidRPr="009076C1">
        <w:rPr>
          <w:lang w:val="pt-PT" w:eastAsia="en-GB"/>
        </w:rPr>
        <w:t>44.1% dos adolescentes responderam ser vítimas de pelo menos um dos itens de cibervitimação</w:t>
      </w:r>
      <w:r w:rsidRPr="009076C1">
        <w:rPr>
          <w:shd w:val="clear" w:color="auto" w:fill="FFFFFF"/>
          <w:lang w:val="pt-PT"/>
        </w:rPr>
        <w:t>.</w:t>
      </w:r>
      <w:r w:rsidRPr="009076C1">
        <w:rPr>
          <w:b/>
          <w:bCs/>
          <w:lang w:val="pt-PT"/>
        </w:rPr>
        <w:t xml:space="preserve"> </w:t>
      </w:r>
      <w:r w:rsidRPr="009076C1">
        <w:rPr>
          <w:lang w:val="pt-PT" w:eastAsia="en-GB"/>
        </w:rPr>
        <w:t xml:space="preserve">O mesmo se verificou no estudo de </w:t>
      </w:r>
      <w:r w:rsidRPr="009076C1">
        <w:rPr>
          <w:shd w:val="clear" w:color="auto" w:fill="FFFFFF"/>
          <w:lang w:val="pt-PT"/>
        </w:rPr>
        <w:t>Kubiszewski</w:t>
      </w:r>
      <w:r w:rsidR="006A385B">
        <w:rPr>
          <w:lang w:val="pt-PT"/>
        </w:rPr>
        <w:t xml:space="preserve"> et al. </w:t>
      </w:r>
      <w:r w:rsidRPr="009076C1">
        <w:rPr>
          <w:lang w:val="pt-PT"/>
        </w:rPr>
        <w:t>(</w:t>
      </w:r>
      <w:r w:rsidRPr="009076C1">
        <w:rPr>
          <w:shd w:val="clear" w:color="auto" w:fill="FFFFFF"/>
          <w:lang w:val="pt-PT"/>
        </w:rPr>
        <w:t xml:space="preserve">2015) uma prevalência de 18% de, pelo menos uma vez comportamento de cibervitimação. No estudo de </w:t>
      </w:r>
      <w:r w:rsidRPr="009076C1">
        <w:rPr>
          <w:lang w:val="pt-PT"/>
        </w:rPr>
        <w:t>Buelga</w:t>
      </w:r>
      <w:r w:rsidR="006A385B">
        <w:rPr>
          <w:lang w:val="pt-PT"/>
        </w:rPr>
        <w:t xml:space="preserve"> et al. </w:t>
      </w:r>
      <w:r w:rsidRPr="009076C1">
        <w:rPr>
          <w:lang w:val="pt-PT"/>
        </w:rPr>
        <w:t xml:space="preserve">(2015a), os resultados mostram que 32% da amostra foi vítima de </w:t>
      </w:r>
      <w:r w:rsidRPr="009076C1">
        <w:rPr>
          <w:i/>
          <w:iCs/>
          <w:lang w:val="pt-PT"/>
        </w:rPr>
        <w:t>cyberbullying</w:t>
      </w:r>
      <w:r w:rsidRPr="009076C1">
        <w:rPr>
          <w:lang w:val="pt-PT"/>
        </w:rPr>
        <w:t xml:space="preserve"> entre os 12 e 17 anos. Outra investigação empírica apresentou uma prevalência de vítimas de </w:t>
      </w:r>
      <w:r w:rsidRPr="009076C1">
        <w:rPr>
          <w:i/>
          <w:iCs/>
          <w:lang w:val="pt-PT"/>
        </w:rPr>
        <w:t>cyberbullying</w:t>
      </w:r>
      <w:r w:rsidRPr="009076C1">
        <w:rPr>
          <w:lang w:val="pt-PT"/>
        </w:rPr>
        <w:t xml:space="preserve"> de 31.9% entre os 14 e 17 anos de idade (</w:t>
      </w:r>
      <w:r w:rsidRPr="009076C1">
        <w:rPr>
          <w:shd w:val="clear" w:color="auto" w:fill="FFFFFF"/>
          <w:lang w:val="pt-PT"/>
        </w:rPr>
        <w:t>Mallik</w:t>
      </w:r>
      <w:r w:rsidRPr="009076C1">
        <w:rPr>
          <w:lang w:val="pt-PT"/>
        </w:rPr>
        <w:t xml:space="preserve"> &amp; </w:t>
      </w:r>
      <w:r w:rsidRPr="009076C1">
        <w:rPr>
          <w:shd w:val="clear" w:color="auto" w:fill="FFFFFF"/>
          <w:lang w:val="pt-PT"/>
        </w:rPr>
        <w:t>Radwan</w:t>
      </w:r>
      <w:r w:rsidRPr="009076C1">
        <w:rPr>
          <w:lang w:val="pt-PT"/>
        </w:rPr>
        <w:t>, 2</w:t>
      </w:r>
      <w:r w:rsidRPr="009076C1">
        <w:rPr>
          <w:shd w:val="clear" w:color="auto" w:fill="FFFFFF"/>
          <w:lang w:val="pt-PT"/>
        </w:rPr>
        <w:t xml:space="preserve">020). </w:t>
      </w:r>
      <w:r w:rsidRPr="009076C1">
        <w:rPr>
          <w:bCs/>
          <w:lang w:val="pt-PT"/>
        </w:rPr>
        <w:t>Num outro estudo realizado com estudantes universitários em que se verificou uma prevalência de</w:t>
      </w:r>
      <w:r w:rsidRPr="009076C1">
        <w:rPr>
          <w:bCs/>
          <w:i/>
          <w:iCs/>
          <w:lang w:val="pt-PT"/>
        </w:rPr>
        <w:t xml:space="preserve"> </w:t>
      </w:r>
      <w:r w:rsidRPr="009076C1">
        <w:rPr>
          <w:lang w:val="pt-PT" w:eastAsia="en-GB"/>
        </w:rPr>
        <w:t xml:space="preserve">54.4% dos inquiridos relataram terem sido vítimas de um comportamento </w:t>
      </w:r>
      <w:r w:rsidRPr="009076C1">
        <w:rPr>
          <w:i/>
          <w:iCs/>
          <w:lang w:val="pt-PT" w:eastAsia="en-GB"/>
        </w:rPr>
        <w:t>cyberbullying</w:t>
      </w:r>
      <w:r w:rsidRPr="009076C1">
        <w:rPr>
          <w:lang w:val="pt-PT" w:eastAsia="en-GB"/>
        </w:rPr>
        <w:t xml:space="preserve"> pelo menos uma vez na vida (</w:t>
      </w:r>
      <w:r w:rsidRPr="009076C1">
        <w:rPr>
          <w:shd w:val="clear" w:color="auto" w:fill="FFFFFF"/>
          <w:lang w:val="pt-PT"/>
        </w:rPr>
        <w:t>Aricak, 2009</w:t>
      </w:r>
      <w:r w:rsidRPr="009076C1">
        <w:rPr>
          <w:lang w:val="pt-PT" w:eastAsia="en-GB"/>
        </w:rPr>
        <w:t>).</w:t>
      </w:r>
      <w:r w:rsidRPr="009076C1">
        <w:rPr>
          <w:lang w:val="pt-PT"/>
        </w:rPr>
        <w:t xml:space="preserve"> Em Portugal, o relatório EU Kids </w:t>
      </w:r>
      <w:r w:rsidRPr="009076C1">
        <w:rPr>
          <w:i/>
          <w:iCs/>
          <w:lang w:val="pt-PT"/>
        </w:rPr>
        <w:t>Online</w:t>
      </w:r>
      <w:r w:rsidRPr="009076C1">
        <w:rPr>
          <w:lang w:val="pt-PT"/>
        </w:rPr>
        <w:t xml:space="preserve"> (2019), que inquiriu jovens entre os 9 e 17 anos, revelou que o </w:t>
      </w:r>
      <w:r w:rsidRPr="009076C1">
        <w:rPr>
          <w:i/>
          <w:iCs/>
          <w:lang w:val="pt-PT"/>
        </w:rPr>
        <w:t>cyberbullying</w:t>
      </w:r>
      <w:r w:rsidRPr="009076C1">
        <w:rPr>
          <w:lang w:val="pt-PT"/>
        </w:rPr>
        <w:t xml:space="preserve"> predomina sobre o </w:t>
      </w:r>
      <w:r w:rsidRPr="009076C1">
        <w:rPr>
          <w:i/>
          <w:iCs/>
          <w:lang w:val="pt-PT"/>
        </w:rPr>
        <w:t>bullying</w:t>
      </w:r>
      <w:r w:rsidRPr="009076C1">
        <w:rPr>
          <w:lang w:val="pt-PT"/>
        </w:rPr>
        <w:t xml:space="preserve">. Mais de um quinto dos que sofre deste tipo de agressão indicou que esta ocorre várias vezes por mês, através de chamadas, mensagens ou por outra via e uma em cada seis crianças e jovens que experienciaram </w:t>
      </w:r>
      <w:r w:rsidRPr="009076C1">
        <w:rPr>
          <w:i/>
          <w:iCs/>
          <w:lang w:val="pt-PT"/>
        </w:rPr>
        <w:t>cyberbullying</w:t>
      </w:r>
      <w:r w:rsidRPr="009076C1">
        <w:rPr>
          <w:lang w:val="pt-PT"/>
        </w:rPr>
        <w:t xml:space="preserve"> (16% teve de fazer coisas que não queria fazer) (Ponte &amp; Batista, 2019).</w:t>
      </w:r>
    </w:p>
    <w:p w14:paraId="34915321" w14:textId="12092CC4" w:rsidR="009076C1" w:rsidRPr="009076C1" w:rsidRDefault="009076C1" w:rsidP="00C623FD">
      <w:pPr>
        <w:autoSpaceDE w:val="0"/>
        <w:autoSpaceDN w:val="0"/>
        <w:adjustRightInd w:val="0"/>
        <w:spacing w:line="360" w:lineRule="auto"/>
        <w:ind w:firstLine="397"/>
        <w:rPr>
          <w:shd w:val="clear" w:color="auto" w:fill="FFFFFF"/>
          <w:lang w:val="pt-PT"/>
        </w:rPr>
      </w:pPr>
      <w:r w:rsidRPr="009076C1">
        <w:rPr>
          <w:lang w:val="pt-PT"/>
        </w:rPr>
        <w:t xml:space="preserve">Um estudo realizado com adolescentes revelou que a autoestima, a empatia e a solidão prediziam a ocorrência de vitimação de </w:t>
      </w:r>
      <w:r w:rsidRPr="009076C1">
        <w:rPr>
          <w:i/>
          <w:lang w:val="pt-PT"/>
        </w:rPr>
        <w:t>cyberbullying</w:t>
      </w:r>
      <w:r w:rsidRPr="009076C1">
        <w:rPr>
          <w:lang w:val="pt-PT"/>
        </w:rPr>
        <w:t xml:space="preserve"> (</w:t>
      </w:r>
      <w:r w:rsidRPr="009076C1">
        <w:rPr>
          <w:shd w:val="clear" w:color="auto" w:fill="FFFFFF"/>
          <w:lang w:val="pt-PT"/>
        </w:rPr>
        <w:t xml:space="preserve">Brewer &amp; Kerslake, 2015). </w:t>
      </w:r>
      <w:r w:rsidRPr="009076C1">
        <w:rPr>
          <w:lang w:val="pt-PT"/>
        </w:rPr>
        <w:t>A solidão é, neste sentido, considerada uma variável importante, sendo um problema que mais afeta os seres humanos. Os jovens adolescentes usam as tecnologias de informação e comunicação (TIC) para satisfazer os sentimentos de solidão ao comunicarem com os outros (</w:t>
      </w:r>
      <w:r w:rsidRPr="009076C1">
        <w:rPr>
          <w:shd w:val="clear" w:color="auto" w:fill="FFFFFF"/>
          <w:lang w:val="pt-PT"/>
        </w:rPr>
        <w:t>Şahin, 2012</w:t>
      </w:r>
      <w:r w:rsidRPr="009076C1">
        <w:rPr>
          <w:lang w:val="pt-PT"/>
        </w:rPr>
        <w:t xml:space="preserve">). A solidão é assumida como um estado emocional experienciado pelo ser humano que se distingue de outras emoções centrais, tais como: o amor, o ódio, a gratidão ou a inveja, tanto a nível de qualidade, como também nas suas implicações (Erlich, 1998). </w:t>
      </w:r>
      <w:r w:rsidRPr="009076C1">
        <w:rPr>
          <w:rFonts w:eastAsia="TimesNewRomanPSMT"/>
          <w:lang w:val="pt-PT"/>
        </w:rPr>
        <w:t>Outros estudos indicam que um uso problemático da Internet está relacionado com maiores níveis de solidão (Yao</w:t>
      </w:r>
      <w:r w:rsidRPr="009076C1">
        <w:rPr>
          <w:lang w:val="pt-PT"/>
        </w:rPr>
        <w:t xml:space="preserve"> </w:t>
      </w:r>
      <w:r w:rsidRPr="009076C1">
        <w:rPr>
          <w:rFonts w:eastAsia="TimesNewRomanPSMT"/>
          <w:lang w:val="pt-PT"/>
        </w:rPr>
        <w:t>&amp; Zhong</w:t>
      </w:r>
      <w:r w:rsidRPr="009076C1">
        <w:rPr>
          <w:lang w:val="pt-PT"/>
        </w:rPr>
        <w:t xml:space="preserve">, </w:t>
      </w:r>
      <w:r w:rsidRPr="009076C1">
        <w:rPr>
          <w:rFonts w:eastAsia="TimesNewRomanPSMT"/>
          <w:lang w:val="pt-PT"/>
        </w:rPr>
        <w:t>2014; Tian</w:t>
      </w:r>
      <w:r w:rsidRPr="009076C1">
        <w:rPr>
          <w:lang w:val="pt-PT"/>
        </w:rPr>
        <w:t xml:space="preserve"> et al., </w:t>
      </w:r>
      <w:r w:rsidRPr="009076C1">
        <w:rPr>
          <w:rFonts w:eastAsia="TimesNewRomanPSMT"/>
          <w:lang w:val="pt-PT"/>
        </w:rPr>
        <w:t>2018; Zhang</w:t>
      </w:r>
      <w:r w:rsidRPr="009076C1">
        <w:rPr>
          <w:lang w:val="pt-PT"/>
        </w:rPr>
        <w:t xml:space="preserve"> et al., </w:t>
      </w:r>
      <w:r w:rsidRPr="009076C1">
        <w:rPr>
          <w:rFonts w:eastAsia="TimesNewRomanPSMT"/>
          <w:lang w:val="pt-PT"/>
        </w:rPr>
        <w:t>2018).</w:t>
      </w:r>
      <w:r w:rsidRPr="009076C1">
        <w:rPr>
          <w:lang w:val="pt-PT"/>
        </w:rPr>
        <w:t xml:space="preserve"> </w:t>
      </w:r>
      <w:r w:rsidRPr="009076C1">
        <w:rPr>
          <w:rFonts w:eastAsia="TimesNewRomanPSMT"/>
          <w:lang w:val="pt-PT"/>
        </w:rPr>
        <w:t>Na mesma linha, Yao e Zhang (2014), afirmam que um uso mais ativo da Internet poderá ser um agente de maior solidão, pois verificou-se que a solidão aumentava a medida que os</w:t>
      </w:r>
      <w:r w:rsidRPr="009076C1">
        <w:rPr>
          <w:lang w:val="pt-PT"/>
        </w:rPr>
        <w:t xml:space="preserve"> </w:t>
      </w:r>
      <w:r w:rsidRPr="009076C1">
        <w:rPr>
          <w:rFonts w:eastAsia="TimesNewRomanPSMT"/>
          <w:lang w:val="pt-PT"/>
        </w:rPr>
        <w:t xml:space="preserve">contactos </w:t>
      </w:r>
      <w:r w:rsidRPr="009076C1">
        <w:rPr>
          <w:rFonts w:eastAsia="TimesNewRomanPSMT"/>
          <w:i/>
          <w:iCs/>
          <w:lang w:val="pt-PT"/>
        </w:rPr>
        <w:t>online</w:t>
      </w:r>
      <w:r w:rsidRPr="009076C1">
        <w:rPr>
          <w:rFonts w:eastAsia="TimesNewRomanPSMT"/>
          <w:lang w:val="pt-PT"/>
        </w:rPr>
        <w:t xml:space="preserve"> iam aumentando, o que sugere que o uso da Internet </w:t>
      </w:r>
      <w:r w:rsidRPr="009076C1">
        <w:rPr>
          <w:rFonts w:eastAsia="TimesNewRomanPSMT"/>
          <w:lang w:val="pt-PT"/>
        </w:rPr>
        <w:lastRenderedPageBreak/>
        <w:t xml:space="preserve">pode desencadear maiores sentimentos de solidão. </w:t>
      </w:r>
      <w:r w:rsidRPr="009076C1">
        <w:rPr>
          <w:lang w:val="pt-PT"/>
        </w:rPr>
        <w:t xml:space="preserve">O isolamento social e o humor depressivo podem ser uma das razões para o aumento do uso da Internet. Os jovens adolescentes com um sentimento mais intenso de solidão (emocional e social) e humor depressivo apresentam dificuldades no desenvolvimento de competências sociais. Isto sugere que, estes indivíduos procuram mais conexões sociais pela Internet, que podem vir a ser indivíduos mais vulneráveis à </w:t>
      </w:r>
      <w:r w:rsidRPr="009076C1">
        <w:rPr>
          <w:iCs/>
          <w:lang w:val="pt-PT"/>
        </w:rPr>
        <w:t>cibervitimação</w:t>
      </w:r>
      <w:r w:rsidRPr="009076C1">
        <w:rPr>
          <w:lang w:val="pt-PT"/>
        </w:rPr>
        <w:t>, o que afeta negativamente e intensifica o sentimento de solidão (</w:t>
      </w:r>
      <w:r w:rsidRPr="009076C1">
        <w:rPr>
          <w:shd w:val="clear" w:color="auto" w:fill="FFFFFF"/>
          <w:lang w:val="pt-PT"/>
        </w:rPr>
        <w:t>Olenik</w:t>
      </w:r>
      <w:r w:rsidR="006A385B">
        <w:rPr>
          <w:shd w:val="clear" w:color="auto" w:fill="FFFFFF"/>
          <w:lang w:val="pt-PT"/>
        </w:rPr>
        <w:t xml:space="preserve"> et al.</w:t>
      </w:r>
      <w:r w:rsidRPr="009076C1">
        <w:rPr>
          <w:shd w:val="clear" w:color="auto" w:fill="FFFFFF"/>
          <w:lang w:val="pt-PT"/>
        </w:rPr>
        <w:t xml:space="preserve">, 2012). </w:t>
      </w:r>
      <w:r w:rsidRPr="009076C1">
        <w:rPr>
          <w:lang w:val="pt-PT"/>
        </w:rPr>
        <w:t xml:space="preserve">Os jovens adolescentes que demostram ter mais dificuldades nas interações sociais referem ter maiores sentimentos de solidão como são aqueles que têm uma maior probabilidade de se tornarem vítimas de </w:t>
      </w:r>
      <w:r w:rsidRPr="009076C1">
        <w:rPr>
          <w:i/>
          <w:iCs/>
          <w:lang w:val="pt-PT"/>
        </w:rPr>
        <w:t>cyberbullying</w:t>
      </w:r>
      <w:r w:rsidRPr="009076C1">
        <w:rPr>
          <w:lang w:val="pt-PT"/>
        </w:rPr>
        <w:t xml:space="preserve"> (Álvarez-García</w:t>
      </w:r>
      <w:r w:rsidR="006A385B">
        <w:rPr>
          <w:lang w:val="pt-PT"/>
        </w:rPr>
        <w:t xml:space="preserve"> et al., </w:t>
      </w:r>
      <w:r w:rsidRPr="009076C1">
        <w:rPr>
          <w:lang w:val="pt-PT"/>
        </w:rPr>
        <w:t>2015; Navarro</w:t>
      </w:r>
      <w:r w:rsidR="006A385B">
        <w:rPr>
          <w:lang w:val="pt-PT"/>
        </w:rPr>
        <w:t xml:space="preserve"> et al., </w:t>
      </w:r>
      <w:r w:rsidRPr="009076C1">
        <w:rPr>
          <w:lang w:val="pt-PT"/>
        </w:rPr>
        <w:t>2015; Tarablus</w:t>
      </w:r>
      <w:r w:rsidR="006A385B">
        <w:rPr>
          <w:lang w:val="pt-PT"/>
        </w:rPr>
        <w:t xml:space="preserve"> et al.</w:t>
      </w:r>
      <w:r w:rsidRPr="009076C1">
        <w:rPr>
          <w:lang w:val="pt-PT"/>
        </w:rPr>
        <w:t>, 2015; Zhou et al., 2013). A solidão parece estar, assim, ligada ao aumento do uso da Internet, incluindo o uso problemático da Internet (Ang</w:t>
      </w:r>
      <w:r w:rsidR="006A385B">
        <w:rPr>
          <w:lang w:val="pt-PT"/>
        </w:rPr>
        <w:t xml:space="preserve"> et al.</w:t>
      </w:r>
      <w:r w:rsidRPr="009076C1">
        <w:rPr>
          <w:lang w:val="pt-PT"/>
        </w:rPr>
        <w:t>, 2012; Appel et al., 2012; Morahan-Martin &amp; Schumacher, 2003; Stickley</w:t>
      </w:r>
      <w:r w:rsidR="006A385B">
        <w:rPr>
          <w:lang w:val="pt-PT"/>
        </w:rPr>
        <w:t xml:space="preserve"> et al., </w:t>
      </w:r>
      <w:r w:rsidRPr="009076C1">
        <w:rPr>
          <w:lang w:val="pt-PT"/>
        </w:rPr>
        <w:t xml:space="preserve">2014). A vitimação por </w:t>
      </w:r>
      <w:r w:rsidRPr="009076C1">
        <w:rPr>
          <w:i/>
          <w:iCs/>
          <w:lang w:val="pt-PT"/>
        </w:rPr>
        <w:t>cyberbullying</w:t>
      </w:r>
      <w:r w:rsidRPr="009076C1">
        <w:rPr>
          <w:lang w:val="pt-PT"/>
        </w:rPr>
        <w:t xml:space="preserve"> está correlacionada a características familiares, nomeadamente, a relações mais conflituosas entre pais e filhos, a falta de apoio emocional dos pais, a falta de monitoramento parental, e a falta de afeto caloroso entre a coesão familiar poderá levar a sentimentos mais intensos de solidão (Chang et al., 2015; Ortega-Barón</w:t>
      </w:r>
      <w:r w:rsidR="006A385B">
        <w:rPr>
          <w:lang w:val="pt-PT"/>
        </w:rPr>
        <w:t xml:space="preserve"> et al.</w:t>
      </w:r>
      <w:r w:rsidRPr="009076C1">
        <w:rPr>
          <w:lang w:val="pt-PT"/>
        </w:rPr>
        <w:t>, 2016; Safaria, 2015; Ybarra &amp; Mitchell, 2004).</w:t>
      </w:r>
    </w:p>
    <w:p w14:paraId="462EF66C" w14:textId="77777777" w:rsidR="009076C1" w:rsidRPr="009076C1" w:rsidRDefault="009076C1" w:rsidP="00B06FDB">
      <w:pPr>
        <w:pStyle w:val="Ttulo2"/>
        <w:spacing w:before="0" w:line="360" w:lineRule="auto"/>
        <w:rPr>
          <w:rFonts w:ascii="Times New Roman" w:hAnsi="Times New Roman" w:cs="Times New Roman"/>
          <w:b/>
          <w:bCs/>
          <w:i/>
          <w:iCs/>
          <w:color w:val="auto"/>
          <w:sz w:val="24"/>
          <w:szCs w:val="24"/>
          <w:lang w:val="pt-PT"/>
        </w:rPr>
      </w:pPr>
      <w:bookmarkStart w:id="6" w:name="_Toc68617372"/>
      <w:bookmarkStart w:id="7" w:name="_Toc70327840"/>
      <w:r w:rsidRPr="009076C1">
        <w:rPr>
          <w:rFonts w:ascii="Times New Roman" w:hAnsi="Times New Roman" w:cs="Times New Roman"/>
          <w:b/>
          <w:bCs/>
          <w:i/>
          <w:iCs/>
          <w:color w:val="auto"/>
          <w:sz w:val="24"/>
          <w:szCs w:val="24"/>
          <w:lang w:val="pt-PT"/>
        </w:rPr>
        <w:t>Comunicação parental-filial no envolvimento em comportamentos de cyberbullying</w:t>
      </w:r>
      <w:bookmarkEnd w:id="6"/>
      <w:bookmarkEnd w:id="7"/>
    </w:p>
    <w:p w14:paraId="12B07A7C" w14:textId="5C4E6B69" w:rsidR="009076C1" w:rsidRPr="009076C1" w:rsidRDefault="009076C1" w:rsidP="00C623FD">
      <w:pPr>
        <w:autoSpaceDE w:val="0"/>
        <w:autoSpaceDN w:val="0"/>
        <w:adjustRightInd w:val="0"/>
        <w:spacing w:line="360" w:lineRule="auto"/>
        <w:ind w:firstLine="397"/>
        <w:rPr>
          <w:lang w:val="pt-PT"/>
        </w:rPr>
      </w:pPr>
      <w:r w:rsidRPr="009076C1">
        <w:rPr>
          <w:lang w:val="pt-PT"/>
        </w:rPr>
        <w:t xml:space="preserve">O </w:t>
      </w:r>
      <w:r w:rsidRPr="009076C1">
        <w:rPr>
          <w:i/>
          <w:lang w:val="pt-PT"/>
        </w:rPr>
        <w:t>cyberbullying</w:t>
      </w:r>
      <w:r w:rsidRPr="009076C1">
        <w:rPr>
          <w:lang w:val="pt-PT"/>
        </w:rPr>
        <w:t xml:space="preserve"> tem sido um assunto bastante pesquisado, podendo ser extraídas algumas conclusões. Por exemplo, existem já algumas evidências de que uma comunicação positiva visa compreender os problemas e as preocupações dos jovens adolescentes e que, para além disto, tenha o objetivo de fazer com que os filhos se sintam melhor quando estão chateados ou tristes (Larrañaga</w:t>
      </w:r>
      <w:r w:rsidR="00A211A1">
        <w:rPr>
          <w:lang w:val="pt-PT"/>
        </w:rPr>
        <w:t xml:space="preserve"> et al.</w:t>
      </w:r>
      <w:r w:rsidRPr="009076C1">
        <w:rPr>
          <w:lang w:val="pt-PT"/>
        </w:rPr>
        <w:t xml:space="preserve">, 2016) pode funcionar como fator protetor relativamente ao envolvimento em </w:t>
      </w:r>
      <w:r w:rsidRPr="009076C1">
        <w:rPr>
          <w:i/>
          <w:iCs/>
          <w:lang w:val="pt-PT"/>
        </w:rPr>
        <w:t>cyberbullying</w:t>
      </w:r>
      <w:r w:rsidRPr="009076C1">
        <w:rPr>
          <w:lang w:val="pt-PT"/>
        </w:rPr>
        <w:t xml:space="preserve"> (Elgar et al., 2014; Wang</w:t>
      </w:r>
      <w:r w:rsidR="00A211A1">
        <w:rPr>
          <w:lang w:val="pt-PT"/>
        </w:rPr>
        <w:t xml:space="preserve"> et al., </w:t>
      </w:r>
      <w:r w:rsidRPr="009076C1">
        <w:rPr>
          <w:lang w:val="pt-PT"/>
        </w:rPr>
        <w:t xml:space="preserve">2009). Por outro lado, dificuldades na comunicação familiar parece perpetuar a vitimação por </w:t>
      </w:r>
      <w:r w:rsidRPr="009076C1">
        <w:rPr>
          <w:i/>
          <w:iCs/>
          <w:lang w:val="pt-PT"/>
        </w:rPr>
        <w:t>cyberbullying</w:t>
      </w:r>
      <w:r w:rsidRPr="009076C1">
        <w:rPr>
          <w:lang w:val="pt-PT"/>
        </w:rPr>
        <w:t xml:space="preserve"> (Makri-Botsari &amp; Karagianni, 2014), especialmente aumentar a vulnerabilidade dos jovens adolescentes se tornarem vítimas severas de </w:t>
      </w:r>
      <w:r w:rsidRPr="009076C1">
        <w:rPr>
          <w:i/>
          <w:iCs/>
          <w:lang w:val="pt-PT"/>
        </w:rPr>
        <w:t>cyberbullying</w:t>
      </w:r>
      <w:r w:rsidRPr="009076C1">
        <w:rPr>
          <w:lang w:val="pt-PT"/>
        </w:rPr>
        <w:t xml:space="preserve"> (Larrañaga et al., 2016). Há ainda uma imensidade de fatores de proteção e fatores de risco, que estão relacionados ao envolvimento no </w:t>
      </w:r>
      <w:r w:rsidRPr="009076C1">
        <w:rPr>
          <w:i/>
          <w:lang w:val="pt-PT"/>
        </w:rPr>
        <w:t>cyberbullying</w:t>
      </w:r>
      <w:r w:rsidRPr="009076C1">
        <w:rPr>
          <w:lang w:val="pt-PT"/>
        </w:rPr>
        <w:t>, situados na vida do indivíduo ao nível individual, familiar e extrafamiliar (</w:t>
      </w:r>
      <w:r w:rsidRPr="009076C1">
        <w:rPr>
          <w:shd w:val="clear" w:color="auto" w:fill="FFFFFF"/>
          <w:lang w:val="pt-PT"/>
        </w:rPr>
        <w:t>Kowalski</w:t>
      </w:r>
      <w:r w:rsidR="00A211A1">
        <w:rPr>
          <w:shd w:val="clear" w:color="auto" w:fill="FFFFFF"/>
          <w:lang w:val="pt-PT"/>
        </w:rPr>
        <w:t xml:space="preserve"> et al., </w:t>
      </w:r>
      <w:r w:rsidRPr="009076C1">
        <w:rPr>
          <w:shd w:val="clear" w:color="auto" w:fill="FFFFFF"/>
          <w:lang w:val="pt-PT"/>
        </w:rPr>
        <w:t>2018). É importante clarificar</w:t>
      </w:r>
      <w:r w:rsidRPr="009076C1">
        <w:rPr>
          <w:lang w:val="pt-PT"/>
        </w:rPr>
        <w:t xml:space="preserve"> os valores familiares fundamentais, como a gentileza, a empatia, a tolerância, a responsabilidade, o respeito com que todos têm o direito de ser tratados, promover a resiliência, promover diálogos espontâneos e frequentes, estabelecer regras e horários de </w:t>
      </w:r>
      <w:r w:rsidRPr="009076C1">
        <w:rPr>
          <w:lang w:val="pt-PT"/>
        </w:rPr>
        <w:lastRenderedPageBreak/>
        <w:t xml:space="preserve">utilização das TIC, promover a utilização segura dos dispositivos e da Internet, promover a partilha consciente de conteúdos, isto é, ajudar a criança ou jovem a resistir ao impulso de publicar conteúdos </w:t>
      </w:r>
      <w:r w:rsidRPr="009076C1">
        <w:rPr>
          <w:i/>
          <w:iCs/>
          <w:lang w:val="pt-PT"/>
        </w:rPr>
        <w:t>online</w:t>
      </w:r>
      <w:r w:rsidRPr="009076C1">
        <w:rPr>
          <w:lang w:val="pt-PT"/>
        </w:rPr>
        <w:t xml:space="preserve"> sem refletir nas futuras consequências e, não menos importante, respeitar a privacidade e reforçar a confiança no sentido de proteger (OPP, 2020).</w:t>
      </w:r>
      <w:bookmarkStart w:id="8" w:name="_Hlk41401740"/>
    </w:p>
    <w:p w14:paraId="17579415" w14:textId="31F2F078" w:rsidR="009076C1" w:rsidRPr="009076C1" w:rsidRDefault="009076C1" w:rsidP="00C623FD">
      <w:pPr>
        <w:autoSpaceDE w:val="0"/>
        <w:autoSpaceDN w:val="0"/>
        <w:adjustRightInd w:val="0"/>
        <w:spacing w:line="360" w:lineRule="auto"/>
        <w:ind w:firstLine="397"/>
        <w:rPr>
          <w:lang w:val="pt-PT"/>
        </w:rPr>
      </w:pPr>
      <w:r w:rsidRPr="009076C1">
        <w:rPr>
          <w:shd w:val="clear" w:color="auto" w:fill="FFFFFF"/>
          <w:lang w:val="pt-PT"/>
        </w:rPr>
        <w:t>Handono</w:t>
      </w:r>
      <w:r w:rsidR="00A211A1">
        <w:rPr>
          <w:shd w:val="clear" w:color="auto" w:fill="FFFFFF"/>
          <w:lang w:val="pt-PT"/>
        </w:rPr>
        <w:t xml:space="preserve"> et al. </w:t>
      </w:r>
      <w:r w:rsidRPr="009076C1">
        <w:rPr>
          <w:shd w:val="clear" w:color="auto" w:fill="FFFFFF"/>
          <w:lang w:val="pt-PT"/>
        </w:rPr>
        <w:t xml:space="preserve">(2019) </w:t>
      </w:r>
      <w:bookmarkEnd w:id="8"/>
      <w:r w:rsidRPr="009076C1">
        <w:rPr>
          <w:shd w:val="clear" w:color="auto" w:fill="FFFFFF"/>
          <w:lang w:val="pt-PT"/>
        </w:rPr>
        <w:t xml:space="preserve">afirmaram que </w:t>
      </w:r>
      <w:r w:rsidRPr="009076C1">
        <w:rPr>
          <w:lang w:val="pt-PT"/>
        </w:rPr>
        <w:t xml:space="preserve">o apoio social de amigos foi encontrado para ter a relação mais forte com o comportamento de </w:t>
      </w:r>
      <w:r w:rsidRPr="009076C1">
        <w:rPr>
          <w:i/>
          <w:lang w:val="pt-PT"/>
        </w:rPr>
        <w:t>cyberbullying</w:t>
      </w:r>
      <w:r w:rsidRPr="009076C1">
        <w:rPr>
          <w:lang w:val="pt-PT"/>
        </w:rPr>
        <w:t xml:space="preserve">. A autoestima, o apoio social da família, a atitude em relação ao </w:t>
      </w:r>
      <w:r w:rsidRPr="009076C1">
        <w:rPr>
          <w:i/>
          <w:lang w:val="pt-PT"/>
        </w:rPr>
        <w:t>cyberbullying</w:t>
      </w:r>
      <w:r w:rsidRPr="009076C1">
        <w:rPr>
          <w:lang w:val="pt-PT"/>
        </w:rPr>
        <w:t xml:space="preserve"> e o uso problemático da Internet também foram relacionados ao comportamento de </w:t>
      </w:r>
      <w:r w:rsidRPr="009076C1">
        <w:rPr>
          <w:i/>
          <w:lang w:val="pt-PT"/>
        </w:rPr>
        <w:t>cyberbullying</w:t>
      </w:r>
      <w:r w:rsidRPr="009076C1">
        <w:rPr>
          <w:lang w:val="pt-PT"/>
        </w:rPr>
        <w:t xml:space="preserve">. O estudo relatado por </w:t>
      </w:r>
      <w:r w:rsidRPr="009076C1">
        <w:rPr>
          <w:shd w:val="clear" w:color="auto" w:fill="FFFFFF"/>
          <w:lang w:val="pt-PT"/>
        </w:rPr>
        <w:t>Caña</w:t>
      </w:r>
      <w:r w:rsidR="00A211A1">
        <w:rPr>
          <w:shd w:val="clear" w:color="auto" w:fill="FFFFFF"/>
          <w:lang w:val="pt-PT"/>
        </w:rPr>
        <w:t>s et al.</w:t>
      </w:r>
      <w:r w:rsidRPr="009076C1">
        <w:rPr>
          <w:shd w:val="clear" w:color="auto" w:fill="FFFFFF"/>
          <w:lang w:val="pt-PT"/>
        </w:rPr>
        <w:t xml:space="preserve"> (2020) </w:t>
      </w:r>
      <w:r w:rsidRPr="009076C1">
        <w:rPr>
          <w:lang w:val="pt-PT"/>
        </w:rPr>
        <w:t xml:space="preserve">refere que os jovens adolescentes que sofreram de cibervitimação com maior intensidade e duração relataram maiores sentimentos de solidão. As vítimas cibernéticas relataram manter uma comunicação menos aberta, mais ofensiva e mais evitável tanto com o pai quanto a mãe do que as não-vítimas cibernéticas. Algumas pesquisas recentes apontam que as dificuldades de comunicação familiar podem surgir devido ao facto de as vítimas de </w:t>
      </w:r>
      <w:r w:rsidRPr="009076C1">
        <w:rPr>
          <w:i/>
          <w:iCs/>
          <w:lang w:val="pt-PT"/>
        </w:rPr>
        <w:t>cyberbullying</w:t>
      </w:r>
      <w:r w:rsidRPr="009076C1">
        <w:rPr>
          <w:lang w:val="pt-PT"/>
        </w:rPr>
        <w:t xml:space="preserve"> não compartilhar as experiências de cibervitimação com seus pais, por pensar que estes possam não pôr um fim ao problema e que isso leve a efeitos aditivos mais graves (Ortega-Barón</w:t>
      </w:r>
      <w:r w:rsidR="00A211A1">
        <w:rPr>
          <w:lang w:val="pt-PT"/>
        </w:rPr>
        <w:t xml:space="preserve"> et al., </w:t>
      </w:r>
      <w:r w:rsidRPr="009076C1">
        <w:rPr>
          <w:lang w:val="pt-PT"/>
        </w:rPr>
        <w:t>2019). À medida que a intensidade e a duração da cibervitimação aumentam, aumentam os sentimentos de solidão e os problemas de comunicação familiar e ajuste escolar nas vítimas cibernéticas (</w:t>
      </w:r>
      <w:r w:rsidRPr="009076C1">
        <w:rPr>
          <w:shd w:val="clear" w:color="auto" w:fill="FFFFFF"/>
          <w:lang w:val="pt-PT"/>
        </w:rPr>
        <w:t>Cañas et al., 2020).</w:t>
      </w:r>
    </w:p>
    <w:p w14:paraId="15D8A37A" w14:textId="1C982A26" w:rsidR="009076C1" w:rsidRPr="009076C1" w:rsidRDefault="009076C1" w:rsidP="00C623FD">
      <w:pPr>
        <w:autoSpaceDE w:val="0"/>
        <w:autoSpaceDN w:val="0"/>
        <w:adjustRightInd w:val="0"/>
        <w:spacing w:line="360" w:lineRule="auto"/>
        <w:ind w:firstLine="397"/>
        <w:rPr>
          <w:lang w:val="pt-PT"/>
        </w:rPr>
      </w:pPr>
      <w:r w:rsidRPr="009076C1">
        <w:rPr>
          <w:lang w:val="pt-PT"/>
        </w:rPr>
        <w:t xml:space="preserve">O seio familiar desempenha um papel relevante no comportamento de </w:t>
      </w:r>
      <w:r w:rsidRPr="009076C1">
        <w:rPr>
          <w:i/>
          <w:lang w:val="pt-PT"/>
        </w:rPr>
        <w:t>cyberbullying</w:t>
      </w:r>
      <w:r w:rsidRPr="009076C1">
        <w:rPr>
          <w:lang w:val="pt-PT"/>
        </w:rPr>
        <w:t xml:space="preserve"> e, principalmente, nas vítimas de </w:t>
      </w:r>
      <w:r w:rsidRPr="009076C1">
        <w:rPr>
          <w:i/>
          <w:lang w:val="pt-PT"/>
        </w:rPr>
        <w:t>cyberbullying</w:t>
      </w:r>
      <w:r w:rsidRPr="009076C1">
        <w:rPr>
          <w:lang w:val="pt-PT"/>
        </w:rPr>
        <w:t xml:space="preserve">. Isto mostra que as vítimas de </w:t>
      </w:r>
      <w:r w:rsidRPr="009076C1">
        <w:rPr>
          <w:i/>
          <w:lang w:val="pt-PT"/>
        </w:rPr>
        <w:t>cyberbullying</w:t>
      </w:r>
      <w:r w:rsidRPr="009076C1">
        <w:rPr>
          <w:lang w:val="pt-PT"/>
        </w:rPr>
        <w:t xml:space="preserve"> quando percebem um clima familiar negativo têm, por sua vez, uma comunicação menos aberta com as figuras parentais </w:t>
      </w:r>
      <w:r w:rsidRPr="009076C1">
        <w:rPr>
          <w:shd w:val="clear" w:color="auto" w:fill="FFFFFF"/>
          <w:lang w:val="pt-PT"/>
        </w:rPr>
        <w:t xml:space="preserve">(Buelga et al., 2017). </w:t>
      </w:r>
      <w:r w:rsidRPr="009076C1">
        <w:rPr>
          <w:lang w:val="pt-PT"/>
        </w:rPr>
        <w:t xml:space="preserve">A autoestima familiar da vítima cibernética é significativamente menor quando comparadas com adolescentes não vítimas de TIC. A influência da família parece relacionar-se com o problema do </w:t>
      </w:r>
      <w:r w:rsidRPr="009076C1">
        <w:rPr>
          <w:i/>
          <w:lang w:val="pt-PT"/>
        </w:rPr>
        <w:t>cyberbullying</w:t>
      </w:r>
      <w:r w:rsidRPr="009076C1">
        <w:rPr>
          <w:lang w:val="pt-PT"/>
        </w:rPr>
        <w:t xml:space="preserve"> (</w:t>
      </w:r>
      <w:r w:rsidRPr="009076C1">
        <w:rPr>
          <w:shd w:val="clear" w:color="auto" w:fill="FFFFFF"/>
          <w:lang w:val="pt-PT"/>
        </w:rPr>
        <w:t>Ortega-Barón</w:t>
      </w:r>
      <w:r w:rsidRPr="009076C1">
        <w:rPr>
          <w:lang w:val="pt-PT"/>
        </w:rPr>
        <w:t xml:space="preserve"> et al., 2016). </w:t>
      </w:r>
      <w:r w:rsidRPr="009076C1">
        <w:rPr>
          <w:rStyle w:val="notranslate"/>
          <w:lang w:val="pt-PT"/>
        </w:rPr>
        <w:t xml:space="preserve">Um seio familiar corrompido pode se tornar um fator de risco para a vitimação, ou seja, </w:t>
      </w:r>
      <w:r w:rsidRPr="009076C1">
        <w:rPr>
          <w:lang w:val="pt-PT"/>
        </w:rPr>
        <w:t xml:space="preserve">aumenta a probabilidade de ser vítima e agressor do </w:t>
      </w:r>
      <w:r w:rsidRPr="009076C1">
        <w:rPr>
          <w:i/>
          <w:lang w:val="pt-PT"/>
        </w:rPr>
        <w:t>cyberbullying</w:t>
      </w:r>
      <w:r w:rsidRPr="009076C1">
        <w:rPr>
          <w:lang w:val="pt-PT"/>
        </w:rPr>
        <w:t xml:space="preserve">, enquanto um seio familiar conducente diminui essa probabilidade. </w:t>
      </w:r>
      <w:r w:rsidRPr="009076C1">
        <w:rPr>
          <w:rStyle w:val="notranslate"/>
          <w:lang w:val="pt-PT"/>
        </w:rPr>
        <w:t xml:space="preserve">Um alto nível de conflito familiar pode atuar como um fator de vulnerabilidade para ser intimidado por via digital </w:t>
      </w:r>
      <w:r w:rsidRPr="009076C1">
        <w:rPr>
          <w:shd w:val="clear" w:color="auto" w:fill="FFFFFF"/>
          <w:lang w:val="pt-PT"/>
        </w:rPr>
        <w:t>(Martínez-Monteagudo</w:t>
      </w:r>
      <w:r w:rsidR="00A211A1">
        <w:rPr>
          <w:shd w:val="clear" w:color="auto" w:fill="FFFFFF"/>
          <w:lang w:val="pt-PT"/>
        </w:rPr>
        <w:t xml:space="preserve"> et al., </w:t>
      </w:r>
      <w:r w:rsidRPr="009076C1">
        <w:rPr>
          <w:shd w:val="clear" w:color="auto" w:fill="FFFFFF"/>
          <w:lang w:val="pt-PT"/>
        </w:rPr>
        <w:t>2019).</w:t>
      </w:r>
      <w:r w:rsidRPr="009076C1">
        <w:rPr>
          <w:lang w:val="pt-PT"/>
        </w:rPr>
        <w:t xml:space="preserve"> </w:t>
      </w:r>
    </w:p>
    <w:p w14:paraId="33043B7D" w14:textId="10286C56" w:rsidR="009076C1" w:rsidRPr="009076C1" w:rsidRDefault="009076C1" w:rsidP="00C623FD">
      <w:pPr>
        <w:spacing w:line="360" w:lineRule="auto"/>
        <w:ind w:firstLine="397"/>
        <w:rPr>
          <w:shd w:val="clear" w:color="auto" w:fill="FFFFFF"/>
          <w:lang w:val="pt-PT"/>
        </w:rPr>
      </w:pPr>
      <w:r w:rsidRPr="009076C1">
        <w:rPr>
          <w:rStyle w:val="notranslate"/>
          <w:lang w:val="pt-PT"/>
        </w:rPr>
        <w:t xml:space="preserve">Relativamente aos traços familiares e parentais existem fragilidades que apresentam estar ligadas ao envolvimento dos jovens adolescentes no </w:t>
      </w:r>
      <w:r w:rsidRPr="009076C1">
        <w:rPr>
          <w:rStyle w:val="notranslate"/>
          <w:i/>
          <w:lang w:val="pt-PT"/>
        </w:rPr>
        <w:t>cyberbullying</w:t>
      </w:r>
      <w:r w:rsidRPr="009076C1">
        <w:rPr>
          <w:rStyle w:val="notranslate"/>
          <w:lang w:val="pt-PT"/>
        </w:rPr>
        <w:t>, como</w:t>
      </w:r>
      <w:r w:rsidRPr="009076C1">
        <w:rPr>
          <w:lang w:val="pt-PT"/>
        </w:rPr>
        <w:t>, o divórcio dos pais, a viuvez</w:t>
      </w:r>
      <w:r w:rsidRPr="009076C1">
        <w:rPr>
          <w:rStyle w:val="notranslate"/>
          <w:lang w:val="pt-PT"/>
        </w:rPr>
        <w:t xml:space="preserve">, o baixo nível sociofamiliar, o baixo nível de escolaridade da/o mãe/pai e o </w:t>
      </w:r>
      <w:r w:rsidRPr="009076C1">
        <w:rPr>
          <w:rStyle w:val="notranslate"/>
          <w:lang w:val="pt-PT"/>
        </w:rPr>
        <w:lastRenderedPageBreak/>
        <w:t xml:space="preserve">desemprego são alguns exemplos de fatores de risco para a ocorrência de comportamentos de cibervitimação </w:t>
      </w:r>
      <w:r w:rsidRPr="009076C1">
        <w:rPr>
          <w:shd w:val="clear" w:color="auto" w:fill="FFFFFF"/>
          <w:lang w:val="pt-PT"/>
        </w:rPr>
        <w:t>(</w:t>
      </w:r>
      <w:r w:rsidRPr="009076C1">
        <w:rPr>
          <w:rStyle w:val="notranslate"/>
          <w:lang w:val="pt-PT"/>
        </w:rPr>
        <w:t>C</w:t>
      </w:r>
      <w:r w:rsidRPr="009076C1">
        <w:rPr>
          <w:shd w:val="clear" w:color="auto" w:fill="FFFFFF"/>
          <w:lang w:val="pt-PT"/>
        </w:rPr>
        <w:t xml:space="preserve">hen et al., 2018). Contudo, </w:t>
      </w:r>
      <w:r w:rsidRPr="009076C1">
        <w:rPr>
          <w:lang w:val="pt-PT"/>
        </w:rPr>
        <w:t>os pais devem comunicar com os filhos de uma forma positiva, aberta, empática acerca mundo da Internet em que eles navegam (</w:t>
      </w:r>
      <w:r w:rsidRPr="009076C1">
        <w:rPr>
          <w:shd w:val="clear" w:color="auto" w:fill="FFFFFF"/>
          <w:lang w:val="pt-PT"/>
        </w:rPr>
        <w:t>Ortega-Barón et al.</w:t>
      </w:r>
      <w:r w:rsidRPr="009076C1">
        <w:rPr>
          <w:lang w:val="pt-PT"/>
        </w:rPr>
        <w:t>, 2016).</w:t>
      </w:r>
      <w:r w:rsidRPr="009076C1">
        <w:rPr>
          <w:shd w:val="clear" w:color="auto" w:fill="FFFFFF"/>
          <w:lang w:val="pt-PT"/>
        </w:rPr>
        <w:t xml:space="preserve"> </w:t>
      </w:r>
      <w:r w:rsidRPr="009076C1">
        <w:rPr>
          <w:lang w:val="pt-PT"/>
        </w:rPr>
        <w:t xml:space="preserve">Os problemas de comunicação no seio familiar contribuem para uma maior instabilidade para se tornar uma vítima de </w:t>
      </w:r>
      <w:r w:rsidRPr="009076C1">
        <w:rPr>
          <w:i/>
          <w:lang w:val="pt-PT"/>
        </w:rPr>
        <w:t>cyberbullying</w:t>
      </w:r>
      <w:r w:rsidRPr="009076C1">
        <w:rPr>
          <w:lang w:val="pt-PT"/>
        </w:rPr>
        <w:t xml:space="preserve">. Isto incute que os problemas de comunicação entre pais e os filhos podem levar ao uso não saudável da Internet e podem aumentar o risco de sofrer vitimação por </w:t>
      </w:r>
      <w:r w:rsidRPr="009076C1">
        <w:rPr>
          <w:i/>
          <w:lang w:val="pt-PT"/>
        </w:rPr>
        <w:t>cyberbullying</w:t>
      </w:r>
      <w:r w:rsidRPr="009076C1">
        <w:rPr>
          <w:lang w:val="pt-PT"/>
        </w:rPr>
        <w:t xml:space="preserve"> </w:t>
      </w:r>
      <w:r w:rsidRPr="009076C1">
        <w:rPr>
          <w:rStyle w:val="notranslate"/>
          <w:lang w:val="pt-PT"/>
        </w:rPr>
        <w:t>(</w:t>
      </w:r>
      <w:r w:rsidRPr="009076C1">
        <w:rPr>
          <w:shd w:val="clear" w:color="auto" w:fill="FFFFFF"/>
          <w:lang w:val="pt-PT"/>
        </w:rPr>
        <w:t xml:space="preserve">Larrañaga et al., 2016), o que </w:t>
      </w:r>
      <w:r w:rsidRPr="009076C1">
        <w:rPr>
          <w:lang w:val="pt-PT"/>
        </w:rPr>
        <w:t>poderá estar relacionado com a falta de apoio familiar em termos de supervisão e monitoramento das atividades (</w:t>
      </w:r>
      <w:r w:rsidRPr="009076C1">
        <w:rPr>
          <w:shd w:val="clear" w:color="auto" w:fill="FFFFFF"/>
          <w:lang w:val="pt-PT"/>
        </w:rPr>
        <w:t>Kim</w:t>
      </w:r>
      <w:r w:rsidR="00A211A1">
        <w:rPr>
          <w:shd w:val="clear" w:color="auto" w:fill="FFFFFF"/>
          <w:lang w:val="pt-PT"/>
        </w:rPr>
        <w:t xml:space="preserve"> et al., </w:t>
      </w:r>
      <w:r w:rsidRPr="009076C1">
        <w:rPr>
          <w:shd w:val="clear" w:color="auto" w:fill="FFFFFF"/>
          <w:lang w:val="pt-PT"/>
        </w:rPr>
        <w:t xml:space="preserve">2019). </w:t>
      </w:r>
      <w:r w:rsidRPr="009076C1">
        <w:rPr>
          <w:rStyle w:val="notranslate"/>
          <w:lang w:val="pt-PT"/>
        </w:rPr>
        <w:t xml:space="preserve">As exposições a conflitos entre os membros da família podem ser associadas a problemas de saúde dos jovens adolescentes, como por exemplo, a perturbação de stresse pós-traumático, a depressão e a saúde física e mental. Os relacionamentos e funcionamento familiar saudável são essenciais para reduzir as atividades delinquentes, como o </w:t>
      </w:r>
      <w:r w:rsidRPr="009076C1">
        <w:rPr>
          <w:rStyle w:val="notranslate"/>
          <w:i/>
          <w:lang w:val="pt-PT"/>
        </w:rPr>
        <w:t>cyberbullying</w:t>
      </w:r>
      <w:r w:rsidRPr="009076C1">
        <w:rPr>
          <w:rStyle w:val="notranslate"/>
          <w:lang w:val="pt-PT"/>
        </w:rPr>
        <w:t xml:space="preserve"> e outras formas de vitimação </w:t>
      </w:r>
      <w:r w:rsidRPr="009076C1">
        <w:rPr>
          <w:shd w:val="clear" w:color="auto" w:fill="FFFFFF"/>
          <w:lang w:val="pt-PT"/>
        </w:rPr>
        <w:t xml:space="preserve">(Chen et al., 2018). </w:t>
      </w:r>
    </w:p>
    <w:p w14:paraId="446AFEC8" w14:textId="355A3604" w:rsidR="009076C1" w:rsidRPr="009076C1" w:rsidRDefault="009076C1" w:rsidP="00C623FD">
      <w:pPr>
        <w:spacing w:line="360" w:lineRule="auto"/>
        <w:ind w:firstLine="397"/>
        <w:rPr>
          <w:lang w:val="pt-PT"/>
        </w:rPr>
      </w:pPr>
      <w:r w:rsidRPr="009076C1">
        <w:rPr>
          <w:lang w:val="pt-PT"/>
        </w:rPr>
        <w:t xml:space="preserve">No estudo de Larrañaga et al. (2016) as vítimas cibernéticas apresentam padrões de comunicação evitáveis ​​com os pais. Noutro estudo de </w:t>
      </w:r>
      <w:r w:rsidRPr="009076C1">
        <w:rPr>
          <w:shd w:val="clear" w:color="auto" w:fill="FFFFFF"/>
          <w:lang w:val="pt-PT"/>
        </w:rPr>
        <w:t>Caamaño</w:t>
      </w:r>
      <w:r w:rsidR="00A211A1">
        <w:rPr>
          <w:shd w:val="clear" w:color="auto" w:fill="FFFFFF"/>
          <w:lang w:val="pt-PT"/>
        </w:rPr>
        <w:t xml:space="preserve"> et al.</w:t>
      </w:r>
      <w:r w:rsidRPr="009076C1">
        <w:rPr>
          <w:shd w:val="clear" w:color="auto" w:fill="FFFFFF"/>
          <w:lang w:val="pt-PT"/>
        </w:rPr>
        <w:t xml:space="preserve"> (2017), verificou que o apoio e o envolvimento dos pais constituem fatores de proteção para o </w:t>
      </w:r>
      <w:r w:rsidRPr="009076C1">
        <w:rPr>
          <w:i/>
          <w:shd w:val="clear" w:color="auto" w:fill="FFFFFF"/>
          <w:lang w:val="pt-PT"/>
        </w:rPr>
        <w:t>cyberbullying</w:t>
      </w:r>
      <w:r w:rsidRPr="009076C1">
        <w:rPr>
          <w:shd w:val="clear" w:color="auto" w:fill="FFFFFF"/>
          <w:lang w:val="pt-PT"/>
        </w:rPr>
        <w:t>.</w:t>
      </w:r>
      <w:r w:rsidRPr="009076C1">
        <w:rPr>
          <w:lang w:val="pt-PT"/>
        </w:rPr>
        <w:t xml:space="preserve"> A atuação deve também ser uma atuação familiar, principalmente, no que diz respeito à relação dos jovens adolescentes com os seus pais, uma maior afetividade, e ensinar os valores humanos e o respeito pelos outros </w:t>
      </w:r>
      <w:r w:rsidRPr="009076C1">
        <w:rPr>
          <w:shd w:val="clear" w:color="auto" w:fill="FFFFFF"/>
          <w:lang w:val="pt-PT"/>
        </w:rPr>
        <w:t>(Bortman et al., 2018)</w:t>
      </w:r>
      <w:r w:rsidRPr="009076C1">
        <w:rPr>
          <w:lang w:val="pt-PT"/>
        </w:rPr>
        <w:t xml:space="preserve">. No estudo de </w:t>
      </w:r>
      <w:r w:rsidRPr="009076C1">
        <w:rPr>
          <w:shd w:val="clear" w:color="auto" w:fill="FFFFFF"/>
          <w:lang w:val="pt-PT"/>
        </w:rPr>
        <w:t>Ortega-Barón et al.</w:t>
      </w:r>
      <w:r w:rsidRPr="009076C1">
        <w:rPr>
          <w:lang w:val="pt-PT"/>
        </w:rPr>
        <w:t xml:space="preserve"> (2016) o </w:t>
      </w:r>
      <w:r w:rsidRPr="009076C1">
        <w:rPr>
          <w:i/>
          <w:lang w:val="pt-PT"/>
        </w:rPr>
        <w:t>cyberbullying</w:t>
      </w:r>
      <w:r w:rsidRPr="009076C1">
        <w:rPr>
          <w:lang w:val="pt-PT"/>
        </w:rPr>
        <w:t xml:space="preserve"> está significativamente relacionado às variáveis ​​escolares e familiares. Isto sugere que as vítimas de </w:t>
      </w:r>
      <w:r w:rsidRPr="009076C1">
        <w:rPr>
          <w:i/>
          <w:lang w:val="pt-PT"/>
        </w:rPr>
        <w:t>cyberbullying</w:t>
      </w:r>
      <w:r w:rsidRPr="009076C1">
        <w:rPr>
          <w:lang w:val="pt-PT"/>
        </w:rPr>
        <w:t xml:space="preserve"> quando comparadas com as não-vítimas apresentam um pior ajuste em todas as variáveis ​​escolares e familiares. A escola e as famílias devem reconhecer a extensão e o impacto gerado pela prática do </w:t>
      </w:r>
      <w:r w:rsidRPr="009076C1">
        <w:rPr>
          <w:i/>
          <w:lang w:val="pt-PT"/>
        </w:rPr>
        <w:t>cyberbullying</w:t>
      </w:r>
      <w:r w:rsidRPr="009076C1">
        <w:rPr>
          <w:lang w:val="pt-PT"/>
        </w:rPr>
        <w:t xml:space="preserve"> entre os estudantes e implementar estratégias para reduzir este fenómeno</w:t>
      </w:r>
      <w:r w:rsidRPr="009076C1">
        <w:rPr>
          <w:shd w:val="clear" w:color="auto" w:fill="FFFFFF"/>
          <w:lang w:val="pt-PT"/>
        </w:rPr>
        <w:t xml:space="preserve"> (Bortman et al., 2018)</w:t>
      </w:r>
      <w:r w:rsidRPr="009076C1">
        <w:rPr>
          <w:lang w:val="pt-PT"/>
        </w:rPr>
        <w:t>. Uma parte do problema da cibervitimação dependeria, portanto, da qualidade dos relacionamentos dos jovens adolescentes com as pessoas mais importantes no seu ambiente familiar e social (pais, professores e grupo de pares) (</w:t>
      </w:r>
      <w:r w:rsidRPr="009076C1">
        <w:rPr>
          <w:shd w:val="clear" w:color="auto" w:fill="FFFFFF"/>
          <w:lang w:val="pt-PT"/>
        </w:rPr>
        <w:t>Ortega-Barón et al., 2016</w:t>
      </w:r>
      <w:r w:rsidRPr="009076C1">
        <w:rPr>
          <w:lang w:val="pt-PT"/>
        </w:rPr>
        <w:t>).</w:t>
      </w:r>
    </w:p>
    <w:p w14:paraId="57BD065D" w14:textId="77777777" w:rsidR="009076C1" w:rsidRPr="009076C1" w:rsidRDefault="009076C1" w:rsidP="00C623FD">
      <w:pPr>
        <w:spacing w:line="360" w:lineRule="auto"/>
        <w:ind w:firstLine="397"/>
        <w:rPr>
          <w:lang w:val="pt-PT"/>
        </w:rPr>
      </w:pPr>
      <w:r w:rsidRPr="009076C1">
        <w:rPr>
          <w:lang w:val="pt-PT"/>
        </w:rPr>
        <w:t xml:space="preserve">A comunicação familiar positiva e o contexto familiar caracterizado pelo envolvimento caloroso são fatores-chave na prevenção do </w:t>
      </w:r>
      <w:r w:rsidRPr="009076C1">
        <w:rPr>
          <w:i/>
          <w:lang w:val="pt-PT"/>
        </w:rPr>
        <w:t>cyberbullying</w:t>
      </w:r>
      <w:r w:rsidRPr="009076C1">
        <w:rPr>
          <w:lang w:val="pt-PT"/>
        </w:rPr>
        <w:t xml:space="preserve">. Isto sugere que as famílias devem assumir a responsabilidade pelo uso correto dos dispositivos dos filhos. Portanto, além dos jovens adolescentes, também é importante envolver os pais em programas de prevenção do </w:t>
      </w:r>
      <w:r w:rsidRPr="009076C1">
        <w:rPr>
          <w:i/>
          <w:iCs/>
          <w:lang w:val="pt-PT"/>
        </w:rPr>
        <w:lastRenderedPageBreak/>
        <w:t>cyberbullying</w:t>
      </w:r>
      <w:r w:rsidRPr="009076C1">
        <w:rPr>
          <w:lang w:val="pt-PT"/>
        </w:rPr>
        <w:t xml:space="preserve"> no contexto escolar </w:t>
      </w:r>
      <w:r w:rsidRPr="009076C1">
        <w:rPr>
          <w:i/>
          <w:lang w:val="pt-PT"/>
        </w:rPr>
        <w:t>(</w:t>
      </w:r>
      <w:r w:rsidRPr="009076C1">
        <w:rPr>
          <w:lang w:val="pt-PT"/>
        </w:rPr>
        <w:t>Buelga</w:t>
      </w:r>
      <w:r w:rsidRPr="009076C1">
        <w:rPr>
          <w:shd w:val="clear" w:color="auto" w:fill="FFFFFF"/>
          <w:lang w:val="pt-PT"/>
        </w:rPr>
        <w:t xml:space="preserve"> et al., 2017).</w:t>
      </w:r>
      <w:r w:rsidRPr="009076C1">
        <w:rPr>
          <w:lang w:val="pt-PT"/>
        </w:rPr>
        <w:t xml:space="preserve"> </w:t>
      </w:r>
      <w:r w:rsidRPr="009076C1">
        <w:rPr>
          <w:shd w:val="clear" w:color="auto" w:fill="FFFFFF"/>
          <w:lang w:val="pt-PT"/>
        </w:rPr>
        <w:t>A mediação/intervenção dos pais sobre o uso da Internet é um processo dinâmico em que a aceitação da autoridade dos pais é um fator importante. Isto sugere que ter uma comunicação aberta dos pais para com os seus filhos sobre o uso da Internet aumenta o uso seguro da mesma (Symons</w:t>
      </w:r>
      <w:r w:rsidRPr="009076C1">
        <w:rPr>
          <w:lang w:val="pt-PT"/>
        </w:rPr>
        <w:t xml:space="preserve"> e</w:t>
      </w:r>
      <w:r w:rsidRPr="009076C1">
        <w:rPr>
          <w:shd w:val="clear" w:color="auto" w:fill="FFFFFF"/>
          <w:lang w:val="pt-PT"/>
        </w:rPr>
        <w:t xml:space="preserve">t al., 2020). </w:t>
      </w:r>
      <w:r w:rsidRPr="009076C1">
        <w:rPr>
          <w:lang w:val="pt-PT"/>
        </w:rPr>
        <w:t>Assim, é necessário que os pais ou cuidadores conheçam e intervenham no mundo da era digital em que os jovens adolescentes se envolvem, para que os possam proteger de perigos. É relevante ainda que pais ou cuidadores tenham consciência que a partir do momento em que a os jovens adolescentes tem um telemóvel/computador/tablet poderá estar em risco (OPP, 2020).</w:t>
      </w:r>
    </w:p>
    <w:p w14:paraId="31ED77A0" w14:textId="6A3C3384" w:rsidR="00082D68" w:rsidRPr="00E8052D" w:rsidRDefault="009076C1" w:rsidP="00C623FD">
      <w:pPr>
        <w:autoSpaceDE w:val="0"/>
        <w:autoSpaceDN w:val="0"/>
        <w:adjustRightInd w:val="0"/>
        <w:spacing w:line="360" w:lineRule="auto"/>
        <w:ind w:firstLine="397"/>
        <w:rPr>
          <w:lang w:val="pt-PT"/>
        </w:rPr>
      </w:pPr>
      <w:bookmarkStart w:id="9" w:name="_Hlk63871761"/>
      <w:r w:rsidRPr="009076C1">
        <w:rPr>
          <w:lang w:val="pt-PT"/>
        </w:rPr>
        <w:t xml:space="preserve">Assim sendo, o presente estudo </w:t>
      </w:r>
      <w:bookmarkEnd w:id="9"/>
      <w:r w:rsidRPr="009076C1">
        <w:rPr>
          <w:lang w:val="pt-PT"/>
        </w:rPr>
        <w:t xml:space="preserve">visa: i) explorar a prevalência da vitimação por </w:t>
      </w:r>
      <w:r w:rsidRPr="009076C1">
        <w:rPr>
          <w:i/>
          <w:lang w:val="pt-PT"/>
        </w:rPr>
        <w:t>cyberbullying</w:t>
      </w:r>
      <w:r w:rsidRPr="009076C1">
        <w:rPr>
          <w:lang w:val="pt-PT"/>
        </w:rPr>
        <w:t xml:space="preserve">; ii) analisar em que medida a prevalência por </w:t>
      </w:r>
      <w:r w:rsidRPr="009076C1">
        <w:rPr>
          <w:rFonts w:eastAsia="Yu Gothic"/>
          <w:lang w:val="pt-PT"/>
        </w:rPr>
        <w:t>vitimação</w:t>
      </w:r>
      <w:r w:rsidRPr="009076C1">
        <w:rPr>
          <w:lang w:val="pt-PT"/>
        </w:rPr>
        <w:t xml:space="preserve"> de </w:t>
      </w:r>
      <w:r w:rsidRPr="009076C1">
        <w:rPr>
          <w:i/>
          <w:iCs/>
          <w:lang w:val="pt-PT"/>
        </w:rPr>
        <w:t>cyberbullying</w:t>
      </w:r>
      <w:r w:rsidRPr="009076C1">
        <w:rPr>
          <w:lang w:val="pt-PT"/>
        </w:rPr>
        <w:t xml:space="preserve"> varia em função da </w:t>
      </w:r>
      <w:r w:rsidRPr="009076C1">
        <w:rPr>
          <w:bCs/>
          <w:lang w:val="pt-PT"/>
        </w:rPr>
        <w:t>idade; i</w:t>
      </w:r>
      <w:r w:rsidRPr="009076C1">
        <w:rPr>
          <w:lang w:val="pt-PT"/>
        </w:rPr>
        <w:t>ii) verificar se existe uma associação entre a solidão, a comunicação entre pais e filhos e os comportamentos de cibervitimação; e iv) explorar o efeito preditor dos comportamentos de cibervitimação</w:t>
      </w:r>
      <w:r w:rsidRPr="009076C1">
        <w:rPr>
          <w:i/>
          <w:iCs/>
          <w:lang w:val="pt-PT"/>
        </w:rPr>
        <w:t xml:space="preserve"> </w:t>
      </w:r>
      <w:r w:rsidRPr="009076C1">
        <w:rPr>
          <w:lang w:val="pt-PT"/>
        </w:rPr>
        <w:t xml:space="preserve">e da comunicação parental-filial na solidão. </w:t>
      </w:r>
    </w:p>
    <w:p w14:paraId="2254AC27" w14:textId="1013B9D6" w:rsidR="006F7E7E" w:rsidRDefault="001516ED" w:rsidP="00B06FDB">
      <w:pPr>
        <w:pStyle w:val="Ttulosinternos"/>
        <w:spacing w:before="0" w:beforeAutospacing="0" w:after="0" w:afterAutospacing="0" w:line="360" w:lineRule="auto"/>
        <w:rPr>
          <w:lang w:val="pt-BR"/>
        </w:rPr>
      </w:pPr>
      <w:r w:rsidRPr="00082D68">
        <w:rPr>
          <w:lang w:val="pt-BR"/>
        </w:rPr>
        <w:t>M</w:t>
      </w:r>
      <w:r w:rsidR="00107993" w:rsidRPr="00082D68">
        <w:rPr>
          <w:lang w:val="pt-BR"/>
        </w:rPr>
        <w:t>étodo</w:t>
      </w:r>
    </w:p>
    <w:p w14:paraId="5FCD09CD" w14:textId="6CC4B0D8" w:rsidR="00E8052D" w:rsidRPr="000F0993" w:rsidRDefault="00E8052D" w:rsidP="00C623FD">
      <w:pPr>
        <w:tabs>
          <w:tab w:val="left" w:pos="5265"/>
        </w:tabs>
        <w:spacing w:line="360" w:lineRule="auto"/>
        <w:ind w:firstLine="397"/>
        <w:rPr>
          <w:b/>
          <w:lang w:val="pt-PT"/>
        </w:rPr>
      </w:pPr>
      <w:r w:rsidRPr="00E8052D">
        <w:rPr>
          <w:lang w:val="pt-PT"/>
        </w:rPr>
        <w:t>Este estudo é de caráter quantitativo, pretendendo quantificar fenómenos através de procedimentos estatísticos. Baseia-se no paradigma correlacional, uma vez que é pretendido compreender o grau e a forma de associação entre as variáveis estudadas. É, ainda, um estudo de cariz transversal, dado as variáveis terem sido medidas num único espaço temporal e de comparação entre indivíduos (Marôco, 2007).</w:t>
      </w:r>
    </w:p>
    <w:p w14:paraId="11964FBC" w14:textId="77777777" w:rsidR="00082D68" w:rsidRPr="009076C1" w:rsidRDefault="00082D68" w:rsidP="00B06FDB">
      <w:pPr>
        <w:pStyle w:val="SubtituloInterno"/>
        <w:spacing w:before="0" w:beforeAutospacing="0" w:after="0" w:afterAutospacing="0"/>
        <w:rPr>
          <w:rFonts w:eastAsia="Calibri"/>
          <w:lang w:val="pt-PT"/>
        </w:rPr>
      </w:pPr>
      <w:r w:rsidRPr="009076C1">
        <w:rPr>
          <w:rFonts w:eastAsia="Calibri"/>
          <w:lang w:val="pt-PT"/>
        </w:rPr>
        <w:t>Participantes</w:t>
      </w:r>
    </w:p>
    <w:p w14:paraId="19FB2B00" w14:textId="77777777" w:rsidR="00E8052D" w:rsidRPr="00E8052D" w:rsidRDefault="00E8052D" w:rsidP="00C623FD">
      <w:pPr>
        <w:autoSpaceDE w:val="0"/>
        <w:autoSpaceDN w:val="0"/>
        <w:adjustRightInd w:val="0"/>
        <w:spacing w:line="360" w:lineRule="auto"/>
        <w:ind w:firstLine="397"/>
        <w:rPr>
          <w:rFonts w:eastAsia="TimesNewRomanPSMT"/>
          <w:lang w:val="pt-PT"/>
        </w:rPr>
      </w:pPr>
      <w:r w:rsidRPr="00E8052D">
        <w:rPr>
          <w:lang w:val="pt-PT"/>
        </w:rPr>
        <w:t>O presente estudo contou com uma participação de 401 inquiridos, dos quais 323 pertencem ao sexo feminino (80.5%) e 78 pertencem ao sexo masculino (19.5%), com idades compreendidas entre os 15 e os 24 anos (</w:t>
      </w:r>
      <w:r w:rsidRPr="00E8052D">
        <w:rPr>
          <w:i/>
          <w:iCs/>
          <w:lang w:val="pt-PT"/>
        </w:rPr>
        <w:t>M</w:t>
      </w:r>
      <w:r w:rsidRPr="00E8052D">
        <w:rPr>
          <w:lang w:val="pt-PT"/>
        </w:rPr>
        <w:t xml:space="preserve">=19.13; </w:t>
      </w:r>
      <w:r w:rsidRPr="00E8052D">
        <w:rPr>
          <w:i/>
          <w:iCs/>
          <w:lang w:val="pt-PT"/>
        </w:rPr>
        <w:t>DP</w:t>
      </w:r>
      <w:r w:rsidRPr="00E8052D">
        <w:rPr>
          <w:lang w:val="pt-PT"/>
        </w:rPr>
        <w:t>=1.95).</w:t>
      </w:r>
      <w:r w:rsidRPr="00E8052D">
        <w:rPr>
          <w:b/>
          <w:lang w:val="pt-PT"/>
        </w:rPr>
        <w:t xml:space="preserve"> </w:t>
      </w:r>
      <w:r w:rsidRPr="00E8052D">
        <w:rPr>
          <w:rFonts w:eastAsia="TimesNewRomanPSMT"/>
          <w:lang w:val="pt-PT"/>
        </w:rPr>
        <w:t>No que se refere ao ano de escolaridade,</w:t>
      </w:r>
      <w:r w:rsidRPr="00E8052D">
        <w:rPr>
          <w:lang w:val="pt-PT"/>
        </w:rPr>
        <w:t xml:space="preserve"> 190 (47.4%) frequentavam o ensino secundário e 211 (52.6%) frequentavam o ensino superior, sendo que destes 177 (44.1%) frequentavam a licenciatura e 34 (8.5%) o mestrado. </w:t>
      </w:r>
      <w:r w:rsidRPr="00E8052D">
        <w:rPr>
          <w:rFonts w:eastAsia="TimesNewRomanPSMT"/>
          <w:lang w:val="pt-PT"/>
        </w:rPr>
        <w:t>Do total da amostra, 363 (90.5%) dos participantes vivem com a mãe, 305 (76.1%) vivem com o pai, 253 (63.1%) vive com os irmãos e os restantes 52 (13%) vivem com outros (avós, tios/padrinhos e em instituições).</w:t>
      </w:r>
    </w:p>
    <w:p w14:paraId="53AD70AC" w14:textId="77777777" w:rsidR="00E8052D" w:rsidRPr="00E8052D" w:rsidRDefault="00E8052D" w:rsidP="00C623FD">
      <w:pPr>
        <w:autoSpaceDE w:val="0"/>
        <w:autoSpaceDN w:val="0"/>
        <w:adjustRightInd w:val="0"/>
        <w:spacing w:line="360" w:lineRule="auto"/>
        <w:ind w:firstLine="397"/>
        <w:rPr>
          <w:rFonts w:eastAsia="TimesNewRomanPSMT"/>
          <w:lang w:val="pt-PT"/>
        </w:rPr>
      </w:pPr>
      <w:r w:rsidRPr="00E8052D">
        <w:rPr>
          <w:rFonts w:eastAsia="TimesNewRomanPSMT"/>
          <w:lang w:val="pt-PT"/>
        </w:rPr>
        <w:t xml:space="preserve">No que se refere à escolaridade das figuras parentais, a maioria possuía o ensino secundário (25.2% no caso da figura paterna e 27.4% no caso da figura materna). A maioria dos pais encontra-se empregado (89% no caso dos pais e 77.8% no caso das mães). Quanto à fratria, 322 </w:t>
      </w:r>
      <w:r w:rsidRPr="00E8052D">
        <w:rPr>
          <w:rFonts w:eastAsia="TimesNewRomanPSMT"/>
          <w:lang w:val="pt-PT"/>
        </w:rPr>
        <w:lastRenderedPageBreak/>
        <w:t>(80.3%) referem ter irmãos sendo que a maioria refere ter apenas um irmão (60.8%). Neste estudo, 79 participantes referem não ter irmãos (19.7%).</w:t>
      </w:r>
    </w:p>
    <w:p w14:paraId="3FC84FE0" w14:textId="77777777" w:rsidR="00E8052D" w:rsidRPr="00E8052D" w:rsidRDefault="00E8052D" w:rsidP="00C623FD">
      <w:pPr>
        <w:autoSpaceDE w:val="0"/>
        <w:autoSpaceDN w:val="0"/>
        <w:adjustRightInd w:val="0"/>
        <w:spacing w:line="360" w:lineRule="auto"/>
        <w:ind w:firstLine="397"/>
        <w:rPr>
          <w:rFonts w:eastAsia="TimesNewRomanPSMT"/>
          <w:lang w:val="pt-PT"/>
        </w:rPr>
      </w:pPr>
      <w:r w:rsidRPr="00E8052D">
        <w:rPr>
          <w:lang w:val="pt-PT"/>
        </w:rPr>
        <w:t xml:space="preserve"> </w:t>
      </w:r>
      <w:r w:rsidRPr="00E8052D">
        <w:rPr>
          <w:rFonts w:eastAsia="TimesNewRomanPSMT"/>
          <w:lang w:val="pt-PT"/>
        </w:rPr>
        <w:t>Relativamente aos dias, horas e fins da utilização da Internet, 98.5% dos participantes usa a Internet no seu quotidiano e 70.3% a mais de 3 horas diárias, sendo que 97.5% usa maioritariamente para as redes sociais, 38.9% para jogos, 96.5% para pesquisa pessoal, 90% para trabalhos e 2% para outras situações (teletrabalho, telescola, etc.)</w:t>
      </w:r>
    </w:p>
    <w:p w14:paraId="398DBE32" w14:textId="6F23C519" w:rsidR="00082D68" w:rsidRPr="009076C1" w:rsidRDefault="00705C4C" w:rsidP="00B06FDB">
      <w:pPr>
        <w:pStyle w:val="SubtituloInterno"/>
        <w:spacing w:before="0" w:beforeAutospacing="0" w:after="0" w:afterAutospacing="0"/>
        <w:rPr>
          <w:rFonts w:eastAsia="Calibri"/>
          <w:lang w:val="pt-PT"/>
        </w:rPr>
      </w:pPr>
      <w:r>
        <w:rPr>
          <w:rFonts w:eastAsia="Calibri"/>
          <w:lang w:val="pt-PT"/>
        </w:rPr>
        <w:t>Instrumentos</w:t>
      </w:r>
    </w:p>
    <w:p w14:paraId="34EA8ECB" w14:textId="77777777" w:rsidR="00E8052D" w:rsidRPr="00B06FDB" w:rsidRDefault="00082D68" w:rsidP="00C623FD">
      <w:pPr>
        <w:spacing w:line="360" w:lineRule="auto"/>
        <w:ind w:firstLine="397"/>
        <w:rPr>
          <w:b/>
          <w:bCs/>
          <w:lang w:val="pt-PT"/>
        </w:rPr>
      </w:pPr>
      <w:r w:rsidRPr="00E8052D">
        <w:rPr>
          <w:rFonts w:eastAsia="Calibri"/>
          <w:lang w:val="pt-PT"/>
        </w:rPr>
        <w:tab/>
      </w:r>
      <w:r w:rsidR="00E8052D" w:rsidRPr="00E8052D">
        <w:rPr>
          <w:lang w:val="pt-PT"/>
        </w:rPr>
        <w:t xml:space="preserve">Para a recolha dos dados foi utilizado um </w:t>
      </w:r>
      <w:r w:rsidR="00E8052D" w:rsidRPr="001A0FF8">
        <w:rPr>
          <w:i/>
          <w:iCs/>
          <w:lang w:val="pt-PT"/>
        </w:rPr>
        <w:t>Questionário sociodemográfico</w:t>
      </w:r>
      <w:r w:rsidR="00E8052D" w:rsidRPr="00E8052D">
        <w:rPr>
          <w:lang w:val="pt-PT"/>
        </w:rPr>
        <w:t>, com o intuito de obter informações sobre os dados pessoais dos participantes como a idade, sexo, ano de escolaridade, elementos que constituem o agregado familiar. Foram solicitadas informações sobre os irmãos (número, idade e sexo), sobre os pais (a idade, habilitações literárias e situação profissional), e, sobre a utilização da Internet (</w:t>
      </w:r>
      <w:r w:rsidR="00E8052D" w:rsidRPr="00E8052D">
        <w:rPr>
          <w:i/>
          <w:iCs/>
          <w:lang w:val="pt-PT"/>
        </w:rPr>
        <w:t>“Quantos dias por semana costumas utilizar a Internet?/ Quantas horas por dia costumas utilizar a Internet?/ Para que fins utilizas a Internet?</w:t>
      </w:r>
      <w:r w:rsidR="00E8052D" w:rsidRPr="00E8052D">
        <w:rPr>
          <w:lang w:val="pt-PT"/>
        </w:rPr>
        <w:t>).</w:t>
      </w:r>
    </w:p>
    <w:p w14:paraId="2574DEA9" w14:textId="6060EB1D" w:rsidR="00E8052D" w:rsidRPr="00E8052D" w:rsidRDefault="00E8052D" w:rsidP="00C623FD">
      <w:pPr>
        <w:spacing w:line="360" w:lineRule="auto"/>
        <w:ind w:firstLine="397"/>
        <w:rPr>
          <w:lang w:val="pt-PT"/>
        </w:rPr>
      </w:pPr>
      <w:r w:rsidRPr="00344E5F">
        <w:rPr>
          <w:lang w:val="pt-PT"/>
        </w:rPr>
        <w:t xml:space="preserve">A </w:t>
      </w:r>
      <w:r w:rsidRPr="001A0FF8">
        <w:rPr>
          <w:i/>
          <w:iCs/>
          <w:lang w:val="pt-PT"/>
        </w:rPr>
        <w:t>Escala de Solidão da UCLA -</w:t>
      </w:r>
      <w:r w:rsidRPr="00344E5F">
        <w:rPr>
          <w:lang w:val="pt-PT"/>
        </w:rPr>
        <w:t xml:space="preserve"> </w:t>
      </w:r>
      <w:r w:rsidRPr="00344E5F">
        <w:rPr>
          <w:i/>
          <w:iCs/>
          <w:lang w:val="pt-PT"/>
        </w:rPr>
        <w:t>Revised</w:t>
      </w:r>
      <w:r w:rsidRPr="00E8052D">
        <w:rPr>
          <w:lang w:val="pt-PT"/>
        </w:rPr>
        <w:t xml:space="preserve"> foi adaptada para a população portuguesa por Neto (1989) originalmente desenvolvida por Russell</w:t>
      </w:r>
      <w:r w:rsidR="000F0993">
        <w:rPr>
          <w:lang w:val="pt-PT"/>
        </w:rPr>
        <w:t xml:space="preserve"> et al. </w:t>
      </w:r>
      <w:r w:rsidRPr="00E8052D">
        <w:rPr>
          <w:lang w:val="pt-PT"/>
        </w:rPr>
        <w:t>(1980). É uma escala unidimensional que encara a solidão como um estado psicológico, isto é, indivíduos diferentes podem experienciar sentimentos de solidão, ao longo de diferentes percursos de tempo, em diversas circunstâncias das suas vidas. Trata-se de um questionário com 18 itens (</w:t>
      </w:r>
      <w:r w:rsidRPr="00E8052D">
        <w:rPr>
          <w:i/>
          <w:iCs/>
          <w:lang w:val="pt-PT"/>
        </w:rPr>
        <w:t>“Sinto-me em sintonia com as pessoas que estão há minha volta”</w:t>
      </w:r>
      <w:r w:rsidRPr="00E8052D">
        <w:rPr>
          <w:lang w:val="pt-PT"/>
        </w:rPr>
        <w:t>)</w:t>
      </w:r>
      <w:r w:rsidRPr="00E8052D">
        <w:rPr>
          <w:i/>
          <w:iCs/>
          <w:lang w:val="pt-PT"/>
        </w:rPr>
        <w:t>.</w:t>
      </w:r>
      <w:r w:rsidRPr="00E8052D">
        <w:rPr>
          <w:lang w:val="pt-PT"/>
        </w:rPr>
        <w:t xml:space="preserve"> As respostas de cada item fazem-se numa escala de escolha múltipla com quatro alternativas, em que 1 corresponde ao “nunca”, 2 “raramente”, 3 “algumas vezes” e 4 “muitas vezes”. A pontuação final é obtida através do somatório dos 18 itens, para isso, a soma dos itens negativos é realizada de acordo com a escala, enquanto a soma dos itens positivos (os que estão assinalado com *) é conseguida mediante a inversão da escala, itens 1, 4, 5, 8, 9, 13, 14, 17 e 18. Neste último caso, o 4 corresponde ao “nunca”, 3 “raramente”, 2 “algumas vezes” e 1 “muitas vezes”. A pontuação final da escala situa-se entre um mínimo de 18 e um máximo de 72 pontos, sendo que quanto mais elevado for a pontuação final, maior é o nível de solidão e quanto mais baixa for a pontuação menor será a solidão, e consequente maior satisfação social. A escala manifesta boas qualidades psicométricas pois revelou ter uma boa consistência interna e uma boa validade, confirmada mediante as correlações entre a solidão e os diversos estados emocionais relacionados com a solidão que os participantes avaliaram. O coeficiente de alfa de </w:t>
      </w:r>
      <w:r w:rsidRPr="00E8052D">
        <w:rPr>
          <w:iCs/>
          <w:lang w:val="pt-PT"/>
        </w:rPr>
        <w:t>Cronbach</w:t>
      </w:r>
      <w:r w:rsidRPr="00E8052D">
        <w:rPr>
          <w:lang w:val="pt-PT"/>
        </w:rPr>
        <w:t xml:space="preserve"> </w:t>
      </w:r>
      <w:r w:rsidRPr="00E8052D">
        <w:rPr>
          <w:lang w:val="pt-PT"/>
        </w:rPr>
        <w:lastRenderedPageBreak/>
        <w:t xml:space="preserve">desta escala é de .87, o que corresponde a um bom valor (Neto, 1989). Para a presente amostra o alfa de </w:t>
      </w:r>
      <w:r w:rsidRPr="00E8052D">
        <w:rPr>
          <w:iCs/>
          <w:lang w:val="pt-PT"/>
        </w:rPr>
        <w:t>Cronbach</w:t>
      </w:r>
      <w:r w:rsidRPr="00E8052D">
        <w:rPr>
          <w:lang w:val="pt-PT"/>
        </w:rPr>
        <w:t xml:space="preserve"> foi de .91, o que revela uma boa consistência interna. A análise fatorial confirmatória confirma o ajustamento dos valores, sendo </w:t>
      </w:r>
      <w:bookmarkStart w:id="10" w:name="_Hlk69319323"/>
      <w:r w:rsidRPr="00E8052D">
        <w:rPr>
          <w:lang w:val="pt-PT"/>
        </w:rPr>
        <w:sym w:font="Symbol" w:char="F063"/>
      </w:r>
      <w:r w:rsidRPr="00E8052D">
        <w:rPr>
          <w:vertAlign w:val="superscript"/>
          <w:lang w:val="pt-PT"/>
        </w:rPr>
        <w:t>2</w:t>
      </w:r>
      <w:r w:rsidRPr="00E8052D">
        <w:rPr>
          <w:lang w:val="pt-PT"/>
        </w:rPr>
        <w:t xml:space="preserve">(9)=35.003; </w:t>
      </w:r>
      <w:r w:rsidRPr="00E8052D">
        <w:rPr>
          <w:i/>
          <w:iCs/>
          <w:lang w:val="pt-PT"/>
        </w:rPr>
        <w:t>p</w:t>
      </w:r>
      <w:r w:rsidRPr="00E8052D">
        <w:rPr>
          <w:lang w:val="pt-PT"/>
        </w:rPr>
        <w:t xml:space="preserve">=.000; </w:t>
      </w:r>
      <w:r w:rsidRPr="00E8052D">
        <w:rPr>
          <w:i/>
          <w:iCs/>
          <w:lang w:val="pt-PT"/>
        </w:rPr>
        <w:t>Ratio</w:t>
      </w:r>
      <w:r w:rsidRPr="00E8052D">
        <w:rPr>
          <w:lang w:val="pt-PT"/>
        </w:rPr>
        <w:t xml:space="preserve">=3.889; CFI=.98; GFI=.97; RMR=.011 e RMSEA=.09. </w:t>
      </w:r>
      <w:bookmarkEnd w:id="10"/>
    </w:p>
    <w:p w14:paraId="0F8EB5DD" w14:textId="77777777" w:rsidR="00E8052D" w:rsidRPr="00E8052D" w:rsidRDefault="00E8052D" w:rsidP="00C623FD">
      <w:pPr>
        <w:spacing w:line="360" w:lineRule="auto"/>
        <w:ind w:firstLine="397"/>
        <w:rPr>
          <w:lang w:val="pt-PT"/>
        </w:rPr>
      </w:pPr>
      <w:r w:rsidRPr="00E8052D">
        <w:rPr>
          <w:lang w:val="pt-PT"/>
        </w:rPr>
        <w:t xml:space="preserve">A </w:t>
      </w:r>
      <w:r w:rsidRPr="001A0FF8">
        <w:rPr>
          <w:bCs/>
          <w:i/>
          <w:iCs/>
          <w:lang w:val="pt-PT"/>
        </w:rPr>
        <w:t>Escala de Avaliação da Comunicação na Parentalidade (COMPA)</w:t>
      </w:r>
      <w:r w:rsidRPr="00E8052D">
        <w:rPr>
          <w:b/>
          <w:lang w:val="pt-PT"/>
        </w:rPr>
        <w:t xml:space="preserve"> </w:t>
      </w:r>
      <w:r w:rsidRPr="00E8052D">
        <w:rPr>
          <w:lang w:val="pt-PT"/>
        </w:rPr>
        <w:t xml:space="preserve">foi desenvolvida </w:t>
      </w:r>
      <w:r w:rsidRPr="00E8052D">
        <w:rPr>
          <w:rFonts w:eastAsia="ITCGaramondStd-Bk"/>
          <w:lang w:val="pt-PT"/>
        </w:rPr>
        <w:t>em Portugal, por Portugal e Alberto</w:t>
      </w:r>
      <w:r w:rsidRPr="00E8052D">
        <w:rPr>
          <w:lang w:val="pt-PT"/>
        </w:rPr>
        <w:t xml:space="preserve"> (2014). </w:t>
      </w:r>
      <w:r w:rsidRPr="00E8052D">
        <w:rPr>
          <w:rFonts w:eastAsia="ITCGaramondStd-Bk"/>
          <w:lang w:val="pt-PT"/>
        </w:rPr>
        <w:t>A escala COMPA foi desenvolvida com o intuito de avaliar a perceção de progenitores e de filhos sobre a comunicação que mantêm entre si.</w:t>
      </w:r>
      <w:r w:rsidRPr="00E8052D">
        <w:rPr>
          <w:lang w:val="pt-PT"/>
        </w:rPr>
        <w:t xml:space="preserve"> </w:t>
      </w:r>
      <w:r w:rsidRPr="00E8052D">
        <w:rPr>
          <w:rFonts w:eastAsia="ITCGaramondStd-Bk"/>
          <w:lang w:val="pt-PT"/>
        </w:rPr>
        <w:t xml:space="preserve">Trata-se de uma escala com três versões: para pais (COMPA-P), para filhos com idades entre os 7 e os 11 anos (COMPA-C) e para filhos com idades entre os 12 e os 16 anos (COMPA-A). A escala é composta por diversas dimensões que variam em função da respetiva versão </w:t>
      </w:r>
      <w:r w:rsidRPr="00E8052D">
        <w:rPr>
          <w:rFonts w:eastAsia="TimesNewRomanPSMT"/>
          <w:lang w:val="pt-PT"/>
        </w:rPr>
        <w:t>(</w:t>
      </w:r>
      <w:r w:rsidRPr="00E8052D">
        <w:rPr>
          <w:shd w:val="clear" w:color="auto" w:fill="FFFFFF"/>
          <w:lang w:val="pt-PT"/>
        </w:rPr>
        <w:t>Portugal</w:t>
      </w:r>
      <w:r w:rsidRPr="00E8052D">
        <w:rPr>
          <w:rFonts w:eastAsia="ITCGaramondStd-Bk"/>
          <w:lang w:val="pt-PT"/>
        </w:rPr>
        <w:t xml:space="preserve"> &amp; Alberto</w:t>
      </w:r>
      <w:r w:rsidRPr="00E8052D">
        <w:rPr>
          <w:lang w:val="pt-PT"/>
        </w:rPr>
        <w:t xml:space="preserve">, 2014). </w:t>
      </w:r>
      <w:r w:rsidRPr="00E8052D">
        <w:rPr>
          <w:rFonts w:eastAsia="ITCGaramondStd-Bk"/>
          <w:lang w:val="pt-PT"/>
        </w:rPr>
        <w:t xml:space="preserve">Nesta investigação foi apenas usada a versão para filhos com idades entre os 12 e os 16 anos (COMPA-A). Com o aparecimento da pandemia por COVID-19 </w:t>
      </w:r>
      <w:r w:rsidRPr="00E8052D">
        <w:rPr>
          <w:lang w:val="pt-PT"/>
        </w:rPr>
        <w:t>foi solicitada uma nova autorização para a utilização em idades mais avançadas, a participantes com idade igual ou superior a 18 anos.</w:t>
      </w:r>
      <w:r w:rsidRPr="00E8052D">
        <w:rPr>
          <w:bdr w:val="none" w:sz="0" w:space="0" w:color="auto" w:frame="1"/>
          <w:lang w:val="pt-PT" w:eastAsia="pt-PT"/>
        </w:rPr>
        <w:t xml:space="preserve"> </w:t>
      </w:r>
      <w:r w:rsidRPr="00E8052D">
        <w:rPr>
          <w:lang w:val="pt-PT"/>
        </w:rPr>
        <w:t xml:space="preserve">Esta escala, criada especialmente para a população portuguesa por Portugal e Alberto (2014) tem como objetivo avaliar as perceções dos filhos em relação à comunicação com os seus pais. A escala é respondida numa escala de </w:t>
      </w:r>
      <w:r w:rsidRPr="0087307E">
        <w:rPr>
          <w:i/>
          <w:iCs/>
          <w:lang w:val="pt-PT"/>
        </w:rPr>
        <w:t>Likert</w:t>
      </w:r>
      <w:r w:rsidRPr="00E8052D">
        <w:rPr>
          <w:lang w:val="pt-PT"/>
        </w:rPr>
        <w:t xml:space="preserve"> (1=Nunca; 2= Raramente; 3= Às vezes; 4= Muitas vezes; 5= Sempre) e a sua cotação é feita pelo somatório dos itens por subescala. Os totais obtidos em cada subescala são divididos pelo número de itens. A COMPA-A é constituída por duas partes, uma referente à comunicação estabelecida com a mãe e outra relativa à comunicação estabelecida com o pai. A sua aplicação consiste em pedir aos participantes, no caso da COMPA-A, adolescentes e jovens adultos, que assinalem em cada item, numa escala de 1 a 5, qual a perceção que tinham sobre a comunicação estabelecida com as figuras parentais.</w:t>
      </w:r>
    </w:p>
    <w:p w14:paraId="70E3A929" w14:textId="77777777" w:rsidR="00E8052D" w:rsidRPr="00E8052D" w:rsidRDefault="00E8052D" w:rsidP="00C623FD">
      <w:pPr>
        <w:autoSpaceDE w:val="0"/>
        <w:autoSpaceDN w:val="0"/>
        <w:adjustRightInd w:val="0"/>
        <w:spacing w:line="360" w:lineRule="auto"/>
        <w:ind w:firstLine="397"/>
        <w:rPr>
          <w:lang w:val="pt-PT"/>
        </w:rPr>
      </w:pPr>
      <w:r w:rsidRPr="00E8052D">
        <w:rPr>
          <w:rFonts w:eastAsia="ITCGaramondStd-Bk"/>
          <w:lang w:val="pt-PT"/>
        </w:rPr>
        <w:t>Relativamente à estrutura da</w:t>
      </w:r>
      <w:r w:rsidRPr="00E8052D">
        <w:rPr>
          <w:lang w:val="pt-PT"/>
        </w:rPr>
        <w:t xml:space="preserve"> Escala de Avaliação da Comunicação na Parentalidade-versão adolescentes (</w:t>
      </w:r>
      <w:r w:rsidRPr="00E8052D">
        <w:rPr>
          <w:rFonts w:eastAsia="ITCGaramondStd-Bk"/>
          <w:lang w:val="pt-PT"/>
        </w:rPr>
        <w:t>COMPA-A) é composta por cinco subescalas nomeadamente: a disponibilidade parental para a comunicação com os filhos (fator 1), a confiança /partilha comunicacional de filhos para progenitores (fator 2), a expressão do afeto e apoio emocional (fator 3), a metacomunicação (fator 4) e o padrão comunicacional negativo (fator 5). A disponibilidade parental para a comunicação diz respeito à perceção de escuta atenta/ativa dos pais em relação aos filhos e é constituída por 14 itens (</w:t>
      </w:r>
      <w:r w:rsidRPr="00E8052D">
        <w:rPr>
          <w:rFonts w:eastAsia="ITCGaramondStd-Bk"/>
          <w:i/>
          <w:iCs/>
          <w:lang w:val="pt-PT"/>
        </w:rPr>
        <w:t>“Eu e o/a meu/minha pai/mãe procuramos a melhor maneira para resolver os nossos problemas”</w:t>
      </w:r>
      <w:r w:rsidRPr="00E8052D">
        <w:rPr>
          <w:rFonts w:eastAsia="ITCGaramondStd-Bk"/>
          <w:lang w:val="pt-PT"/>
        </w:rPr>
        <w:t xml:space="preserve">). A confiança /partilha comunicacional de filhos para progenitores refere-se à capacidade do filho em adotar uma postura aberta e honesta e ser </w:t>
      </w:r>
      <w:r w:rsidRPr="00E8052D">
        <w:rPr>
          <w:rFonts w:eastAsia="ITCGaramondStd-Bk"/>
          <w:lang w:val="pt-PT"/>
        </w:rPr>
        <w:lastRenderedPageBreak/>
        <w:t>responsivo e é constituída por 7 itens (</w:t>
      </w:r>
      <w:r w:rsidRPr="00E8052D">
        <w:rPr>
          <w:rFonts w:eastAsia="ITCGaramondStd-Bk"/>
          <w:i/>
          <w:iCs/>
          <w:lang w:val="pt-PT"/>
        </w:rPr>
        <w:t>“Sinto-me bem com as conversas que tenho com o/a meu/minha pai/mãe”</w:t>
      </w:r>
      <w:r w:rsidRPr="00E8052D">
        <w:rPr>
          <w:rFonts w:eastAsia="ITCGaramondStd-Bk"/>
          <w:lang w:val="pt-PT"/>
        </w:rPr>
        <w:t>). A expressão do afeto e apoio emocional é constituída por 5 itens (“</w:t>
      </w:r>
      <w:r w:rsidRPr="00E8052D">
        <w:rPr>
          <w:rFonts w:eastAsia="ITCGaramondStd-Bk"/>
          <w:i/>
          <w:iCs/>
          <w:lang w:val="pt-PT"/>
        </w:rPr>
        <w:t>Gosto de dar beijos e de abraçar o/a meu/minha pai/mãe</w:t>
      </w:r>
      <w:r w:rsidRPr="00E8052D">
        <w:rPr>
          <w:rFonts w:eastAsia="ITCGaramondStd-Bk"/>
          <w:lang w:val="pt-PT"/>
        </w:rPr>
        <w:t>”) e reporta- se a ligação afetiva entre filhos e pais que permita a partilha e discussão de preocupações e sentimentos pessoais. A metacomunicação é constituída por 9 itens (</w:t>
      </w:r>
      <w:r w:rsidRPr="00E8052D">
        <w:rPr>
          <w:rFonts w:eastAsia="ITCGaramondStd-Bk"/>
          <w:i/>
          <w:iCs/>
          <w:lang w:val="pt-PT"/>
        </w:rPr>
        <w:t>“Costumo respeitar e estar de acordo com as regras que o/a meu/minha pai/mãe me dá”</w:t>
      </w:r>
      <w:r w:rsidRPr="00E8052D">
        <w:rPr>
          <w:rFonts w:eastAsia="ITCGaramondStd-Bk"/>
          <w:lang w:val="pt-PT"/>
        </w:rPr>
        <w:t>)</w:t>
      </w:r>
      <w:r w:rsidRPr="00E8052D">
        <w:rPr>
          <w:rFonts w:eastAsia="ITCGaramondStd-Bk"/>
          <w:i/>
          <w:iCs/>
          <w:lang w:val="pt-PT"/>
        </w:rPr>
        <w:t xml:space="preserve"> </w:t>
      </w:r>
      <w:r w:rsidRPr="00E8052D">
        <w:rPr>
          <w:rFonts w:eastAsia="ITCGaramondStd-Bk"/>
          <w:lang w:val="pt-PT"/>
        </w:rPr>
        <w:t>e avalia a capacidade dos filhos para estabelecerem uma comunicação aberta e clara com os seus pais. O padrão comunicacional negativo reporta-se aos comportamentos comunicacionais que promovem estilos desadequados de relacionamentos e é constituída por 4 itens (“</w:t>
      </w:r>
      <w:r w:rsidRPr="00E8052D">
        <w:rPr>
          <w:rFonts w:eastAsia="ITCGaramondStd-Bk"/>
          <w:i/>
          <w:iCs/>
          <w:lang w:val="pt-PT"/>
        </w:rPr>
        <w:t>Tenho dificuldade em acreditar no que o/a meu/minha pai/mãe me diz”</w:t>
      </w:r>
      <w:r w:rsidRPr="00E8052D">
        <w:rPr>
          <w:rFonts w:eastAsia="ITCGaramondStd-Bk"/>
          <w:lang w:val="pt-PT"/>
        </w:rPr>
        <w:t>)</w:t>
      </w:r>
      <w:r w:rsidRPr="00E8052D">
        <w:rPr>
          <w:rFonts w:eastAsia="ITCGaramondStd-Bk"/>
          <w:i/>
          <w:iCs/>
          <w:lang w:val="pt-PT"/>
        </w:rPr>
        <w:t xml:space="preserve"> </w:t>
      </w:r>
      <w:r w:rsidRPr="00E8052D">
        <w:rPr>
          <w:rFonts w:eastAsia="TimesNewRomanPSMT"/>
          <w:lang w:val="pt-PT"/>
        </w:rPr>
        <w:t>(</w:t>
      </w:r>
      <w:r w:rsidRPr="00E8052D">
        <w:rPr>
          <w:shd w:val="clear" w:color="auto" w:fill="FFFFFF"/>
          <w:lang w:val="pt-PT"/>
        </w:rPr>
        <w:t>Portugal</w:t>
      </w:r>
      <w:r w:rsidRPr="00E8052D">
        <w:rPr>
          <w:rFonts w:eastAsia="ITCGaramondStd-Bk"/>
          <w:lang w:val="pt-PT"/>
        </w:rPr>
        <w:t xml:space="preserve"> &amp; Alberto</w:t>
      </w:r>
      <w:r w:rsidRPr="00E8052D">
        <w:rPr>
          <w:lang w:val="pt-PT"/>
        </w:rPr>
        <w:t>, 2014).</w:t>
      </w:r>
    </w:p>
    <w:p w14:paraId="68DD8DD7" w14:textId="77777777" w:rsidR="00E8052D" w:rsidRPr="00E8052D" w:rsidRDefault="00E8052D" w:rsidP="00C623FD">
      <w:pPr>
        <w:autoSpaceDE w:val="0"/>
        <w:autoSpaceDN w:val="0"/>
        <w:adjustRightInd w:val="0"/>
        <w:spacing w:line="360" w:lineRule="auto"/>
        <w:ind w:firstLine="397"/>
        <w:rPr>
          <w:lang w:val="pt-PT"/>
        </w:rPr>
      </w:pPr>
      <w:r w:rsidRPr="00E8052D">
        <w:rPr>
          <w:lang w:val="pt-PT"/>
        </w:rPr>
        <w:t xml:space="preserve"> Quanto às propriedades psicométricas, os valores do coeficiente de alfa de Cronbach</w:t>
      </w:r>
      <w:r w:rsidRPr="00E8052D">
        <w:rPr>
          <w:i/>
          <w:iCs/>
          <w:lang w:val="pt-PT"/>
        </w:rPr>
        <w:t xml:space="preserve"> </w:t>
      </w:r>
      <w:r w:rsidRPr="00E8052D">
        <w:rPr>
          <w:lang w:val="pt-PT"/>
        </w:rPr>
        <w:t xml:space="preserve">para as subescalas são aceitáveis para fins de investigação (fator 1: .87; fator 2: .87; fator 3: .84; fator 4: .81; fator 5: .65). Os valores disponibilizados resultam da soma das pontuações por subescala e pela divisão do valor obtido pelo total de itens de cada subescala permitindo, assim, a comparação dos resultados entre subescalas independentemente do número de itens que as compõem, sendo que apenas o último fator indica uma pior comunicação quanto maior for a pontuação </w:t>
      </w:r>
      <w:r w:rsidRPr="00E8052D">
        <w:rPr>
          <w:rFonts w:eastAsia="TimesNewRomanPSMT"/>
          <w:lang w:val="pt-PT"/>
        </w:rPr>
        <w:t>(</w:t>
      </w:r>
      <w:r w:rsidRPr="00E8052D">
        <w:rPr>
          <w:shd w:val="clear" w:color="auto" w:fill="FFFFFF"/>
          <w:lang w:val="pt-PT"/>
        </w:rPr>
        <w:t>Portugal</w:t>
      </w:r>
      <w:r w:rsidRPr="00E8052D">
        <w:rPr>
          <w:rFonts w:eastAsia="ITCGaramondStd-Bk"/>
          <w:lang w:val="pt-PT"/>
        </w:rPr>
        <w:t xml:space="preserve"> &amp; Alberto</w:t>
      </w:r>
      <w:r w:rsidRPr="00E8052D">
        <w:rPr>
          <w:lang w:val="pt-PT"/>
        </w:rPr>
        <w:t>, 2014). Para a presente amostra, o valor de alfa</w:t>
      </w:r>
      <w:r w:rsidRPr="00E8052D">
        <w:rPr>
          <w:i/>
          <w:iCs/>
          <w:lang w:val="pt-PT"/>
        </w:rPr>
        <w:t xml:space="preserve"> </w:t>
      </w:r>
      <w:r w:rsidRPr="00E8052D">
        <w:rPr>
          <w:lang w:val="pt-PT"/>
        </w:rPr>
        <w:t xml:space="preserve">de Cronbach global tanto para o pai e para a mãe foi de .97, o que indica uma boa consistência interna. </w:t>
      </w:r>
      <w:r w:rsidRPr="00E8052D">
        <w:rPr>
          <w:rFonts w:eastAsia="TimesNewRomanPSMT"/>
          <w:lang w:val="pt-PT"/>
        </w:rPr>
        <w:t xml:space="preserve">Os valores do coeficiente de alfa de </w:t>
      </w:r>
      <w:r w:rsidRPr="00E8052D">
        <w:rPr>
          <w:rFonts w:eastAsia="TimesNewRomanPSMT"/>
          <w:iCs/>
          <w:lang w:val="pt-PT"/>
        </w:rPr>
        <w:t>Cronbach</w:t>
      </w:r>
      <w:r w:rsidRPr="00E8052D">
        <w:rPr>
          <w:rFonts w:eastAsia="TimesNewRomanPSMT"/>
          <w:lang w:val="pt-PT"/>
        </w:rPr>
        <w:t xml:space="preserve"> para as subescalas do pai são aceitáveis para fins de investigação (fator 1: .97; fator 2: .94; fator 3: .91; fator 4: .92; fator 5: .67). Os valores do coeficiente de alfa de </w:t>
      </w:r>
      <w:r w:rsidRPr="00E8052D">
        <w:rPr>
          <w:rFonts w:eastAsia="TimesNewRomanPSMT"/>
          <w:iCs/>
          <w:lang w:val="pt-PT"/>
        </w:rPr>
        <w:t>Cronbach</w:t>
      </w:r>
      <w:r w:rsidRPr="00E8052D">
        <w:rPr>
          <w:rFonts w:eastAsia="TimesNewRomanPSMT"/>
          <w:lang w:val="pt-PT"/>
        </w:rPr>
        <w:t xml:space="preserve"> para as subescalas da mãe são aceitáveis para fins de investigação (fator 1: .96; fator 2: .93; fator 3: .89; fator 4: .90; fator 5: .71).</w:t>
      </w:r>
      <w:r w:rsidRPr="00E8052D">
        <w:rPr>
          <w:lang w:val="pt-PT"/>
        </w:rPr>
        <w:t xml:space="preserve"> Relativamente à análise fatorial confirmatória, o ajustamento dos valores foi confirmado, sendo ꭓ</w:t>
      </w:r>
      <w:r w:rsidRPr="00E8052D">
        <w:rPr>
          <w:vertAlign w:val="superscript"/>
          <w:lang w:val="pt-PT"/>
        </w:rPr>
        <w:t>2</w:t>
      </w:r>
      <w:r w:rsidRPr="00E8052D">
        <w:rPr>
          <w:lang w:val="pt-PT"/>
        </w:rPr>
        <w:t xml:space="preserve">(75)=297.557; </w:t>
      </w:r>
      <w:r w:rsidRPr="00E8052D">
        <w:rPr>
          <w:i/>
          <w:iCs/>
          <w:lang w:val="pt-PT"/>
        </w:rPr>
        <w:t>p</w:t>
      </w:r>
      <w:r w:rsidRPr="00E8052D">
        <w:rPr>
          <w:lang w:val="pt-PT"/>
        </w:rPr>
        <w:t xml:space="preserve">=.000; </w:t>
      </w:r>
      <w:r w:rsidRPr="00E8052D">
        <w:rPr>
          <w:i/>
          <w:iCs/>
          <w:lang w:val="pt-PT"/>
        </w:rPr>
        <w:t>Ratio</w:t>
      </w:r>
      <w:r w:rsidRPr="00E8052D">
        <w:rPr>
          <w:lang w:val="pt-PT"/>
        </w:rPr>
        <w:t>=3.967; CFI=.97; GFI=.91; RMR=.032 e RMSEA=.09 para as subescalas referentes ao pai, e de ꭓ</w:t>
      </w:r>
      <w:r w:rsidRPr="00E8052D">
        <w:rPr>
          <w:vertAlign w:val="superscript"/>
          <w:lang w:val="pt-PT"/>
        </w:rPr>
        <w:t>2</w:t>
      </w:r>
      <w:r w:rsidRPr="00E8052D">
        <w:rPr>
          <w:lang w:val="pt-PT"/>
        </w:rPr>
        <w:t>(79)=289.017; p=.000; Ratio=3.658; CFI=.97; GFI=.91; RMR=.025 e RMSEA=.08 para as subescalas referentes à mãe.</w:t>
      </w:r>
    </w:p>
    <w:p w14:paraId="0A3A0A45" w14:textId="0D3CFA1E" w:rsidR="00082D68" w:rsidRPr="00E8052D" w:rsidRDefault="00E8052D" w:rsidP="00C623FD">
      <w:pPr>
        <w:spacing w:line="360" w:lineRule="auto"/>
        <w:ind w:firstLine="397"/>
        <w:rPr>
          <w:shd w:val="clear" w:color="auto" w:fill="FFFFFF"/>
          <w:lang w:val="pt-PT"/>
        </w:rPr>
      </w:pPr>
      <w:r w:rsidRPr="00E8052D">
        <w:rPr>
          <w:lang w:val="pt-PT"/>
        </w:rPr>
        <w:t xml:space="preserve">O </w:t>
      </w:r>
      <w:r w:rsidRPr="00344E5F">
        <w:rPr>
          <w:i/>
          <w:lang w:val="pt-PT"/>
        </w:rPr>
        <w:t xml:space="preserve">Cybervictimization </w:t>
      </w:r>
      <w:r w:rsidRPr="001A0FF8">
        <w:rPr>
          <w:i/>
          <w:lang w:val="pt-PT"/>
        </w:rPr>
        <w:t>Questionnaire (CYVIC)</w:t>
      </w:r>
      <w:r w:rsidRPr="00E8052D">
        <w:rPr>
          <w:b/>
          <w:bCs/>
          <w:iCs/>
          <w:lang w:val="pt-PT"/>
        </w:rPr>
        <w:t xml:space="preserve"> </w:t>
      </w:r>
      <w:r w:rsidRPr="00E8052D">
        <w:rPr>
          <w:iCs/>
          <w:lang w:val="pt-PT"/>
        </w:rPr>
        <w:t xml:space="preserve">foi traduzido para a população portuguesa por </w:t>
      </w:r>
      <w:r w:rsidRPr="00E8052D">
        <w:rPr>
          <w:lang w:val="pt-PT"/>
        </w:rPr>
        <w:t>Fernandes e Relva (2019)</w:t>
      </w:r>
      <w:r w:rsidRPr="00E8052D">
        <w:rPr>
          <w:iCs/>
          <w:lang w:val="pt-PT"/>
        </w:rPr>
        <w:t xml:space="preserve"> a </w:t>
      </w:r>
      <w:r w:rsidRPr="00E8052D">
        <w:rPr>
          <w:lang w:val="pt-PT"/>
        </w:rPr>
        <w:t xml:space="preserve">partir da versão original de </w:t>
      </w:r>
      <w:r w:rsidRPr="00E8052D">
        <w:rPr>
          <w:shd w:val="clear" w:color="auto" w:fill="FFFFFF"/>
          <w:lang w:val="pt-PT"/>
        </w:rPr>
        <w:t>Álvarez-García</w:t>
      </w:r>
      <w:r w:rsidR="000F0993">
        <w:rPr>
          <w:shd w:val="clear" w:color="auto" w:fill="FFFFFF"/>
          <w:lang w:val="pt-PT"/>
        </w:rPr>
        <w:t xml:space="preserve"> et al. </w:t>
      </w:r>
      <w:r w:rsidRPr="00E8052D">
        <w:rPr>
          <w:shd w:val="clear" w:color="auto" w:fill="FFFFFF"/>
          <w:lang w:val="pt-PT"/>
        </w:rPr>
        <w:t>(2017). Este instrumento foi utilizado com o intuito de avaliar a</w:t>
      </w:r>
      <w:r w:rsidRPr="00E8052D">
        <w:rPr>
          <w:lang w:val="pt-PT"/>
        </w:rPr>
        <w:t xml:space="preserve">té que ponto os adolescentes são vítima de agressão por meio de mensagens ou Internet. Trata-se de um questionário de autorrelato composto por 19 itens, cada um dos quais apresenta uma agressão sofrida por meio do telemóvel </w:t>
      </w:r>
      <w:r w:rsidRPr="00E8052D">
        <w:rPr>
          <w:lang w:val="pt-PT"/>
        </w:rPr>
        <w:lastRenderedPageBreak/>
        <w:t xml:space="preserve">ou da Internet. Os participantes devem assinalar a frequência com que foram vítimas de cada uma destas situações nos últimos três meses, numa escala do tipo </w:t>
      </w:r>
      <w:r w:rsidRPr="00E8052D">
        <w:rPr>
          <w:i/>
          <w:lang w:val="pt-PT"/>
        </w:rPr>
        <w:t>Likert</w:t>
      </w:r>
      <w:r w:rsidRPr="00E8052D">
        <w:rPr>
          <w:lang w:val="pt-PT"/>
        </w:rPr>
        <w:t xml:space="preserve"> de 4 pontos em que 1 corresponde ao “nunca”, 2 “raramente”, 3 “frequentemente” e 4 “sempre” (</w:t>
      </w:r>
      <w:r w:rsidRPr="00E8052D">
        <w:rPr>
          <w:shd w:val="clear" w:color="auto" w:fill="FFFFFF"/>
          <w:lang w:val="pt-PT"/>
        </w:rPr>
        <w:t>Álvarez-García</w:t>
      </w:r>
      <w:r w:rsidR="000F0993">
        <w:rPr>
          <w:shd w:val="clear" w:color="auto" w:fill="FFFFFF"/>
          <w:lang w:val="pt-PT"/>
        </w:rPr>
        <w:t xml:space="preserve"> et al., </w:t>
      </w:r>
      <w:r w:rsidRPr="00E8052D">
        <w:rPr>
          <w:shd w:val="clear" w:color="auto" w:fill="FFFFFF"/>
          <w:lang w:val="pt-PT"/>
        </w:rPr>
        <w:t>2017).</w:t>
      </w:r>
      <w:r w:rsidRPr="00E8052D">
        <w:rPr>
          <w:lang w:val="pt-PT"/>
        </w:rPr>
        <w:t xml:space="preserve"> O CYVIC tem 4 fatores principais e 4 indicadores complementares, sendo que, neste estudo, e indo ao encontro dos objetivos, a cibervitimação foi avaliada utilizando a escala total. No presente estudo, usou-se a pontuação total de vitimação cibernética que foi obtida através da soma dos 19 itens (mínimo 19 e máximo 76), sendo que pontuações elevadas indicam altos níveis de cibervitimação. Relativamente ao nível da consistência interna o alfa de </w:t>
      </w:r>
      <w:r w:rsidRPr="00E8052D">
        <w:rPr>
          <w:iCs/>
          <w:lang w:val="pt-PT"/>
        </w:rPr>
        <w:t>Cronbach</w:t>
      </w:r>
      <w:r w:rsidRPr="00E8052D">
        <w:rPr>
          <w:lang w:val="pt-PT"/>
        </w:rPr>
        <w:t xml:space="preserve"> encontrado foi .79, o que revela uma medida adequada (Álvarez-García</w:t>
      </w:r>
      <w:r w:rsidR="000F0993">
        <w:rPr>
          <w:lang w:val="pt-PT"/>
        </w:rPr>
        <w:t xml:space="preserve"> et al., </w:t>
      </w:r>
      <w:r w:rsidRPr="00E8052D">
        <w:rPr>
          <w:shd w:val="clear" w:color="auto" w:fill="FFFFFF"/>
          <w:lang w:val="pt-PT"/>
        </w:rPr>
        <w:t xml:space="preserve">2019). </w:t>
      </w:r>
      <w:r w:rsidRPr="00E8052D">
        <w:rPr>
          <w:lang w:val="pt-PT"/>
        </w:rPr>
        <w:t xml:space="preserve">Para a presente amostra o alfa de </w:t>
      </w:r>
      <w:r w:rsidRPr="00E8052D">
        <w:rPr>
          <w:iCs/>
          <w:lang w:val="pt-PT"/>
        </w:rPr>
        <w:t>Cronbach</w:t>
      </w:r>
      <w:r w:rsidRPr="00E8052D">
        <w:rPr>
          <w:lang w:val="pt-PT"/>
        </w:rPr>
        <w:t xml:space="preserve"> foi de .87, o que revela uma boa consistência interna. A análise fatorial confirmatória confirma o ajustamento dos valores, sendo ꭓ</w:t>
      </w:r>
      <w:r w:rsidRPr="00E8052D">
        <w:rPr>
          <w:vertAlign w:val="superscript"/>
          <w:lang w:val="pt-PT"/>
        </w:rPr>
        <w:t>2</w:t>
      </w:r>
      <w:r w:rsidRPr="00E8052D">
        <w:rPr>
          <w:lang w:val="pt-PT"/>
        </w:rPr>
        <w:t xml:space="preserve">(13)=38.173; </w:t>
      </w:r>
      <w:r w:rsidRPr="00E8052D">
        <w:rPr>
          <w:i/>
          <w:iCs/>
          <w:lang w:val="pt-PT"/>
        </w:rPr>
        <w:t>p</w:t>
      </w:r>
      <w:r w:rsidRPr="00E8052D">
        <w:rPr>
          <w:lang w:val="pt-PT"/>
        </w:rPr>
        <w:t xml:space="preserve">=.000; </w:t>
      </w:r>
      <w:r w:rsidRPr="00E8052D">
        <w:rPr>
          <w:i/>
          <w:iCs/>
          <w:lang w:val="pt-PT"/>
        </w:rPr>
        <w:t>Ratio</w:t>
      </w:r>
      <w:r w:rsidRPr="00E8052D">
        <w:rPr>
          <w:lang w:val="pt-PT"/>
        </w:rPr>
        <w:t>=2.936; CFI=.98; GFI=.98; RMR=.002 e RMSEA=.07.</w:t>
      </w:r>
    </w:p>
    <w:p w14:paraId="653F0E8C" w14:textId="3F1DFD35" w:rsidR="002A2601" w:rsidRPr="009076C1" w:rsidRDefault="00082D68" w:rsidP="00B06FDB">
      <w:pPr>
        <w:pStyle w:val="SubtituloInterno"/>
        <w:spacing w:before="0" w:beforeAutospacing="0" w:after="0" w:afterAutospacing="0"/>
        <w:rPr>
          <w:rFonts w:eastAsia="Calibri"/>
          <w:lang w:val="pt-PT"/>
        </w:rPr>
      </w:pPr>
      <w:r w:rsidRPr="009076C1">
        <w:rPr>
          <w:rFonts w:eastAsia="Calibri"/>
          <w:lang w:val="pt-PT"/>
        </w:rPr>
        <w:t>Procedimentos</w:t>
      </w:r>
    </w:p>
    <w:p w14:paraId="4C53E901" w14:textId="161079AC" w:rsidR="00E8052D" w:rsidRPr="00804E00" w:rsidRDefault="002A2601" w:rsidP="00C623FD">
      <w:pPr>
        <w:tabs>
          <w:tab w:val="left" w:pos="3225"/>
        </w:tabs>
        <w:spacing w:line="360" w:lineRule="auto"/>
        <w:ind w:firstLine="397"/>
        <w:rPr>
          <w:bCs/>
          <w:lang w:val="pt-PT"/>
        </w:rPr>
      </w:pPr>
      <w:r w:rsidRPr="00804E00">
        <w:rPr>
          <w:lang w:val="pt-PT"/>
        </w:rPr>
        <w:t>Inicialmente a presente investigação foi submetida à Comissão de Ética da Universidade de Trás-os-Montes e Alto Douro, obtendo parecer favorável quanto à sua realização.</w:t>
      </w:r>
      <w:r w:rsidRPr="00804E00">
        <w:rPr>
          <w:bCs/>
          <w:lang w:val="pt-PT"/>
        </w:rPr>
        <w:t xml:space="preserve"> </w:t>
      </w:r>
      <w:r w:rsidR="00A5637F" w:rsidRPr="00804E00">
        <w:rPr>
          <w:lang w:val="pt-PT"/>
        </w:rPr>
        <w:t>De seguida,</w:t>
      </w:r>
      <w:r w:rsidR="00E8052D" w:rsidRPr="00804E00">
        <w:rPr>
          <w:lang w:val="pt-PT"/>
        </w:rPr>
        <w:t xml:space="preserve"> foi solicitada a autorização ao Diretor pedagógico da escola, a quem foi explicado os objetivos do estudo, os procedimentos de aplicação dos instrumentos e o seu público-alvo, garantindo os procedimentos éticos convencionais, nomeadamente o anonimato, a confidencialidade das respostas e a voluntariedade na participação. Também, a confidencialidade e anonimato da sua colaboração assegurando-se que, a cada momento, o indivíduo poderia cessar a sua participação sem consequências, sendo então apresentada a declaração de consentimento informado e, para alunos menores de 18 anos, o consentimento informado será destinado aos pais. </w:t>
      </w:r>
    </w:p>
    <w:p w14:paraId="4A1EAD38" w14:textId="77777777" w:rsidR="00E8052D" w:rsidRPr="00E8052D" w:rsidRDefault="00E8052D" w:rsidP="00C623FD">
      <w:pPr>
        <w:spacing w:line="360" w:lineRule="auto"/>
        <w:ind w:firstLine="397"/>
        <w:rPr>
          <w:lang w:val="pt-PT"/>
        </w:rPr>
      </w:pPr>
      <w:r w:rsidRPr="00804E00">
        <w:rPr>
          <w:bdr w:val="none" w:sz="0" w:space="0" w:color="auto" w:frame="1"/>
          <w:lang w:val="pt-PT" w:eastAsia="pt-PT"/>
        </w:rPr>
        <w:t xml:space="preserve">Após a obtenção das referidas autorizações, foram entregues aos diretores de turma as autorizações/consentimentos para que os pais pudessem autorizar ou não a participação dos seus educandos na investigação. No entanto, não foi possível dar continuidade ao processo, tendo em conta a situação de pandemia que obrigou ao encerramento dos estabelecimentos de ensino em março de 2020. Assim sendo, </w:t>
      </w:r>
      <w:r w:rsidRPr="00804E00">
        <w:rPr>
          <w:lang w:val="pt-PT"/>
        </w:rPr>
        <w:t xml:space="preserve">foi necessário recorrer a adaptações e, novamente, </w:t>
      </w:r>
      <w:r w:rsidRPr="00804E00">
        <w:rPr>
          <w:bdr w:val="none" w:sz="0" w:space="0" w:color="auto" w:frame="1"/>
          <w:lang w:val="pt-PT" w:eastAsia="pt-PT"/>
        </w:rPr>
        <w:t>foi solicitado</w:t>
      </w:r>
      <w:r w:rsidRPr="00E8052D">
        <w:rPr>
          <w:bdr w:val="none" w:sz="0" w:space="0" w:color="auto" w:frame="1"/>
          <w:lang w:val="pt-PT" w:eastAsia="pt-PT"/>
        </w:rPr>
        <w:t xml:space="preserve"> um novo parecer à CE da Universidade Trás-os-Montes e Alto Douro relativamente a uma possível alteração no método utilizado para a recolha de dados. De igual modo, também</w:t>
      </w:r>
      <w:r w:rsidRPr="00E8052D">
        <w:rPr>
          <w:lang w:val="pt-PT"/>
        </w:rPr>
        <w:t xml:space="preserve"> foi solicitado uma nova autorização aos autores das escalas para a utilização das mesmas em idades mais avançadas, a participantes com idade igual ou superior a 18 anos.</w:t>
      </w:r>
      <w:r w:rsidRPr="00E8052D">
        <w:rPr>
          <w:bdr w:val="none" w:sz="0" w:space="0" w:color="auto" w:frame="1"/>
          <w:lang w:val="pt-PT" w:eastAsia="pt-PT"/>
        </w:rPr>
        <w:t xml:space="preserve"> Isto é, se a recolha de </w:t>
      </w:r>
      <w:r w:rsidRPr="00E8052D">
        <w:rPr>
          <w:bdr w:val="none" w:sz="0" w:space="0" w:color="auto" w:frame="1"/>
          <w:lang w:val="pt-PT" w:eastAsia="pt-PT"/>
        </w:rPr>
        <w:lastRenderedPageBreak/>
        <w:t xml:space="preserve">dados poderia ser feita de forma </w:t>
      </w:r>
      <w:r w:rsidRPr="00E8052D">
        <w:rPr>
          <w:i/>
          <w:bdr w:val="none" w:sz="0" w:space="0" w:color="auto" w:frame="1"/>
          <w:lang w:val="pt-PT" w:eastAsia="pt-PT"/>
        </w:rPr>
        <w:t xml:space="preserve">online </w:t>
      </w:r>
      <w:r w:rsidRPr="00E8052D">
        <w:rPr>
          <w:bdr w:val="none" w:sz="0" w:space="0" w:color="auto" w:frame="1"/>
          <w:lang w:val="pt-PT" w:eastAsia="pt-PT"/>
        </w:rPr>
        <w:t xml:space="preserve">através de um </w:t>
      </w:r>
      <w:r w:rsidRPr="00E8052D">
        <w:rPr>
          <w:i/>
          <w:bdr w:val="none" w:sz="0" w:space="0" w:color="auto" w:frame="1"/>
          <w:lang w:val="pt-PT" w:eastAsia="pt-PT"/>
        </w:rPr>
        <w:t>link</w:t>
      </w:r>
      <w:r w:rsidRPr="00E8052D">
        <w:rPr>
          <w:bdr w:val="none" w:sz="0" w:space="0" w:color="auto" w:frame="1"/>
          <w:lang w:val="pt-PT" w:eastAsia="pt-PT"/>
        </w:rPr>
        <w:t xml:space="preserve">, disponibilizado pelos diretores de turma na referida escola, para que os inquiridos participassem e respondessem </w:t>
      </w:r>
      <w:r w:rsidRPr="00E8052D">
        <w:rPr>
          <w:i/>
          <w:iCs/>
          <w:bdr w:val="none" w:sz="0" w:space="0" w:color="auto" w:frame="1"/>
          <w:lang w:val="pt-PT" w:eastAsia="pt-PT"/>
        </w:rPr>
        <w:t>online</w:t>
      </w:r>
      <w:r w:rsidRPr="00E8052D">
        <w:rPr>
          <w:bdr w:val="none" w:sz="0" w:space="0" w:color="auto" w:frame="1"/>
          <w:lang w:val="pt-PT" w:eastAsia="pt-PT"/>
        </w:rPr>
        <w:t xml:space="preserve"> aos mesmos, ao invés do preenchimento dos referidos questionários em suporte de papel, na sala de aula, com a supervisão da investigadora. Após a aprovação da CE procedeu-se à construção do questionário </w:t>
      </w:r>
      <w:r w:rsidRPr="00E8052D">
        <w:rPr>
          <w:i/>
          <w:bdr w:val="none" w:sz="0" w:space="0" w:color="auto" w:frame="1"/>
          <w:lang w:val="pt-PT" w:eastAsia="pt-PT"/>
        </w:rPr>
        <w:t>online</w:t>
      </w:r>
      <w:r w:rsidRPr="00E8052D">
        <w:rPr>
          <w:bdr w:val="none" w:sz="0" w:space="0" w:color="auto" w:frame="1"/>
          <w:lang w:val="pt-PT" w:eastAsia="pt-PT"/>
        </w:rPr>
        <w:t xml:space="preserve"> através da plataforma </w:t>
      </w:r>
      <w:r w:rsidRPr="00E8052D">
        <w:rPr>
          <w:i/>
          <w:iCs/>
          <w:bdr w:val="none" w:sz="0" w:space="0" w:color="auto" w:frame="1"/>
          <w:lang w:val="pt-PT" w:eastAsia="pt-PT"/>
        </w:rPr>
        <w:t>Limesurvey</w:t>
      </w:r>
      <w:r w:rsidRPr="00E8052D">
        <w:rPr>
          <w:bdr w:val="none" w:sz="0" w:space="0" w:color="auto" w:frame="1"/>
          <w:lang w:val="pt-PT" w:eastAsia="pt-PT"/>
        </w:rPr>
        <w:t xml:space="preserve">. </w:t>
      </w:r>
      <w:r w:rsidRPr="00E8052D">
        <w:rPr>
          <w:lang w:val="pt-PT"/>
        </w:rPr>
        <w:t xml:space="preserve">Desta forma, a escola foi novamente contactada para que pudesse ser explicado as alterações que foram feitas a fim de perturbar o menos possível as atividades letivas que se mantinham presenciais. Assim, foi proposto à escola que divulgassem o </w:t>
      </w:r>
      <w:r w:rsidRPr="00E8052D">
        <w:rPr>
          <w:i/>
          <w:lang w:val="pt-PT"/>
        </w:rPr>
        <w:t xml:space="preserve">link </w:t>
      </w:r>
      <w:r w:rsidRPr="00E8052D">
        <w:rPr>
          <w:lang w:val="pt-PT"/>
        </w:rPr>
        <w:t xml:space="preserve">de acesso ao questionário pelos alunos do ensino secundário, sendo mantidas todas as questões éticas anteriormente referidas. </w:t>
      </w:r>
    </w:p>
    <w:p w14:paraId="2CD9BC78" w14:textId="7AE3E3DE" w:rsidR="00082D68" w:rsidRPr="00E8052D" w:rsidRDefault="00E8052D" w:rsidP="00C623FD">
      <w:pPr>
        <w:spacing w:line="360" w:lineRule="auto"/>
        <w:ind w:firstLine="397"/>
        <w:rPr>
          <w:lang w:val="pt-PT"/>
        </w:rPr>
      </w:pPr>
      <w:r w:rsidRPr="00E8052D">
        <w:rPr>
          <w:lang w:val="pt-PT"/>
        </w:rPr>
        <w:t>Porém, não obtendo mais colaboração e celeridade com a escola, optou-se por divulgar a investigação aos estudantes universitário</w:t>
      </w:r>
      <w:bookmarkStart w:id="11" w:name="_GoBack"/>
      <w:bookmarkEnd w:id="11"/>
      <w:r w:rsidRPr="00E8052D">
        <w:rPr>
          <w:lang w:val="pt-PT"/>
        </w:rPr>
        <w:t xml:space="preserve">s ou estudantes com idade igual ou superior a 18 anos. Assim, a recolha de dados realizou-se em dois universos: alunos do ensino secundário e superior. A sua participação foi voluntária e anónima, tendo sido os protocolos respondidos pelos participantes de forma individual, com uma duração de cerca de 20 minutos. </w:t>
      </w:r>
    </w:p>
    <w:p w14:paraId="382015AB" w14:textId="77777777" w:rsidR="00082D68" w:rsidRPr="009076C1" w:rsidRDefault="00082D68" w:rsidP="00B06FDB">
      <w:pPr>
        <w:pStyle w:val="SubtituloInterno"/>
        <w:spacing w:before="0" w:beforeAutospacing="0" w:after="0" w:afterAutospacing="0"/>
        <w:rPr>
          <w:rFonts w:eastAsia="Calibri"/>
          <w:lang w:val="pt-PT"/>
        </w:rPr>
      </w:pPr>
      <w:r w:rsidRPr="009076C1">
        <w:rPr>
          <w:rFonts w:eastAsia="Calibri"/>
          <w:lang w:val="pt-PT"/>
        </w:rPr>
        <w:t>Análise de dados</w:t>
      </w:r>
    </w:p>
    <w:p w14:paraId="6078644C" w14:textId="77777777" w:rsidR="00E8052D" w:rsidRPr="00E8052D" w:rsidRDefault="00082D68" w:rsidP="00C623FD">
      <w:pPr>
        <w:spacing w:line="360" w:lineRule="auto"/>
        <w:ind w:firstLine="397"/>
        <w:rPr>
          <w:lang w:val="pt-PT"/>
        </w:rPr>
      </w:pPr>
      <w:r w:rsidRPr="00E8052D">
        <w:rPr>
          <w:rFonts w:eastAsia="Calibri"/>
          <w:lang w:val="pt-PT"/>
        </w:rPr>
        <w:tab/>
      </w:r>
      <w:r w:rsidR="00E8052D" w:rsidRPr="00E8052D">
        <w:rPr>
          <w:bCs/>
          <w:lang w:val="pt-PT"/>
        </w:rPr>
        <w:t xml:space="preserve">Numa fase inicial procedeu-se à codificação do protocolo, uma vez que foi elaborado de forma </w:t>
      </w:r>
      <w:r w:rsidR="00E8052D" w:rsidRPr="00E8052D">
        <w:rPr>
          <w:bCs/>
          <w:i/>
          <w:lang w:val="pt-PT"/>
        </w:rPr>
        <w:t>online</w:t>
      </w:r>
      <w:r w:rsidR="00E8052D" w:rsidRPr="00E8052D">
        <w:rPr>
          <w:bCs/>
          <w:lang w:val="pt-PT"/>
        </w:rPr>
        <w:t xml:space="preserve">, através da plataforma </w:t>
      </w:r>
      <w:r w:rsidR="00E8052D" w:rsidRPr="00E8052D">
        <w:rPr>
          <w:bCs/>
          <w:i/>
          <w:iCs/>
          <w:lang w:val="pt-PT"/>
        </w:rPr>
        <w:t>Limesurvey</w:t>
      </w:r>
      <w:r w:rsidR="00E8052D" w:rsidRPr="00E8052D">
        <w:rPr>
          <w:bCs/>
          <w:lang w:val="pt-PT"/>
        </w:rPr>
        <w:t xml:space="preserve"> procedeu-se primeiramente à exportação da base de dados para o </w:t>
      </w:r>
      <w:r w:rsidR="00E8052D" w:rsidRPr="00E8052D">
        <w:rPr>
          <w:bCs/>
          <w:i/>
          <w:iCs/>
          <w:lang w:val="pt-PT"/>
        </w:rPr>
        <w:t>Microsoft Office Excel</w:t>
      </w:r>
      <w:r w:rsidR="00E8052D" w:rsidRPr="00E8052D">
        <w:rPr>
          <w:bCs/>
          <w:lang w:val="pt-PT"/>
        </w:rPr>
        <w:t xml:space="preserve">. De seguida, procedeu-se à importação dos dados para o programa estatístico </w:t>
      </w:r>
      <w:r w:rsidR="00E8052D" w:rsidRPr="00E8052D">
        <w:rPr>
          <w:lang w:val="pt-PT"/>
        </w:rPr>
        <w:t xml:space="preserve">SPSS - </w:t>
      </w:r>
      <w:r w:rsidR="00E8052D" w:rsidRPr="00E8052D">
        <w:rPr>
          <w:i/>
          <w:iCs/>
          <w:lang w:val="pt-PT"/>
        </w:rPr>
        <w:t xml:space="preserve">Statistical Package for Social Science, </w:t>
      </w:r>
      <w:r w:rsidR="00E8052D" w:rsidRPr="00E8052D">
        <w:rPr>
          <w:lang w:val="pt-PT"/>
        </w:rPr>
        <w:t>versão 26. Posteriormente, procedeu-se à inversão de alguns itens, de acordo com o proposto pelo autor original.</w:t>
      </w:r>
    </w:p>
    <w:p w14:paraId="05ACABC1" w14:textId="77777777" w:rsidR="00E8052D" w:rsidRPr="00E8052D" w:rsidRDefault="00E8052D" w:rsidP="00C623FD">
      <w:pPr>
        <w:autoSpaceDE w:val="0"/>
        <w:autoSpaceDN w:val="0"/>
        <w:adjustRightInd w:val="0"/>
        <w:spacing w:line="360" w:lineRule="auto"/>
        <w:ind w:firstLine="397"/>
        <w:rPr>
          <w:lang w:val="pt-PT"/>
        </w:rPr>
      </w:pPr>
      <w:r w:rsidRPr="00E8052D">
        <w:rPr>
          <w:lang w:val="pt-PT"/>
        </w:rPr>
        <w:t>Seguidamente, verificou-se a normalidade dos dados, segundo Marôco (2014) enuncia que em amostras (superiores a 30) a distribuição da média amostral segue uma distribuição normal. Após terem sido assegurados os pressupostos de normalidade, procedeu-se às análises estatísticas. Foi ainda calculado o grau de consistência interna da dimensão recorrendo ao alfa de Cronbach</w:t>
      </w:r>
      <w:r w:rsidRPr="00E8052D">
        <w:rPr>
          <w:i/>
          <w:iCs/>
          <w:lang w:val="pt-PT"/>
        </w:rPr>
        <w:t xml:space="preserve"> </w:t>
      </w:r>
      <w:r w:rsidRPr="00E8052D">
        <w:rPr>
          <w:lang w:val="pt-PT"/>
        </w:rPr>
        <w:t>com o objetivo de perceber se o instrumento era fiável perante a amostra recolhida. Desta forma, valores de alfa de Cronbach</w:t>
      </w:r>
      <w:r w:rsidRPr="00E8052D">
        <w:rPr>
          <w:i/>
          <w:iCs/>
          <w:lang w:val="pt-PT"/>
        </w:rPr>
        <w:t xml:space="preserve"> </w:t>
      </w:r>
      <w:r w:rsidRPr="00E8052D">
        <w:rPr>
          <w:lang w:val="pt-PT"/>
        </w:rPr>
        <w:t>superiores a .90 indicam uma consistência interna muito boa, entre .80 e .90 boa, entre .70 e .80 satisfatória e inferiores a .60 baixa consistência (Marôco, 2014). Para verificar com maior rigor a adequação dos modelos teóricos aos dados empíricos e testar a estrutura proposta pelos autores dos instrumentos utilizados, foram efetuadas análises fatoriais confirmatórias de 1ª ordem, através do programa IBM SPSS Amos – versão 23.</w:t>
      </w:r>
    </w:p>
    <w:p w14:paraId="4C45AD0E" w14:textId="77777777" w:rsidR="00E8052D" w:rsidRPr="00E8052D" w:rsidRDefault="00E8052D" w:rsidP="00C623FD">
      <w:pPr>
        <w:autoSpaceDE w:val="0"/>
        <w:autoSpaceDN w:val="0"/>
        <w:adjustRightInd w:val="0"/>
        <w:spacing w:line="360" w:lineRule="auto"/>
        <w:ind w:firstLine="397"/>
        <w:rPr>
          <w:rFonts w:eastAsia="TimesNewRomanPSMT"/>
          <w:lang w:val="pt-PT"/>
        </w:rPr>
      </w:pPr>
      <w:r w:rsidRPr="00E8052D">
        <w:rPr>
          <w:lang w:val="pt-PT"/>
        </w:rPr>
        <w:lastRenderedPageBreak/>
        <w:t xml:space="preserve">De seguida, realizaram-se as análises estatísticas descritivas referentes à amostra em estudo, envolvendo o cálculo de frequências, médias e desvio-padrão. </w:t>
      </w:r>
      <w:r w:rsidRPr="00E8052D">
        <w:rPr>
          <w:rFonts w:eastAsia="TimesNewRomanPSMT"/>
          <w:lang w:val="pt-PT"/>
        </w:rPr>
        <w:t xml:space="preserve">Realizou-se, ainda, uma análise diferencial univariada (ANOVA), </w:t>
      </w:r>
      <w:r w:rsidRPr="00E8052D">
        <w:rPr>
          <w:lang w:val="pt-PT"/>
        </w:rPr>
        <w:t>com nível de significância de 5% (</w:t>
      </w:r>
      <w:r w:rsidRPr="00E8052D">
        <w:rPr>
          <w:i/>
          <w:iCs/>
          <w:lang w:val="pt-PT"/>
        </w:rPr>
        <w:t>p</w:t>
      </w:r>
      <w:r w:rsidRPr="00E8052D">
        <w:rPr>
          <w:lang w:val="pt-PT"/>
        </w:rPr>
        <w:t xml:space="preserve">≤ .05), </w:t>
      </w:r>
      <w:r w:rsidRPr="00E8052D">
        <w:rPr>
          <w:rFonts w:eastAsia="TimesNewRomanPSMT"/>
          <w:lang w:val="pt-PT"/>
        </w:rPr>
        <w:t>de modo a avaliar a diferença significativa entre a variável sociodemográfica (idade) e a prevalência de cibervitimação. De</w:t>
      </w:r>
      <w:r w:rsidRPr="00E8052D">
        <w:rPr>
          <w:lang w:val="pt-PT"/>
        </w:rPr>
        <w:t xml:space="preserve"> </w:t>
      </w:r>
      <w:r w:rsidRPr="00E8052D">
        <w:rPr>
          <w:rFonts w:eastAsia="TimesNewRomanPSMT"/>
          <w:lang w:val="pt-PT"/>
        </w:rPr>
        <w:t xml:space="preserve">acordo com Cohen (1988), os valores do eta quadrado podem variar de 0 a 1, sendo que não existe efeito de magnitude, quando o valor é &lt; .01, o efeito é pequeno quando o valor é ≥ .01, moderado quando é &gt;.06 e forte quando o valor é &gt;.14. </w:t>
      </w:r>
      <w:r w:rsidRPr="00E8052D">
        <w:rPr>
          <w:lang w:val="pt-PT"/>
        </w:rPr>
        <w:t xml:space="preserve">De seguida efetuaram-se análises correlacionais </w:t>
      </w:r>
      <w:r w:rsidRPr="00E8052D">
        <w:rPr>
          <w:rFonts w:eastAsia="TimesNewRomanPSMT"/>
          <w:lang w:val="pt-PT"/>
        </w:rPr>
        <w:t xml:space="preserve">através do </w:t>
      </w:r>
      <w:r w:rsidRPr="00E8052D">
        <w:rPr>
          <w:rFonts w:eastAsia="TimesNewRomanPSMT"/>
          <w:i/>
          <w:iCs/>
          <w:lang w:val="pt-PT"/>
        </w:rPr>
        <w:t xml:space="preserve">r </w:t>
      </w:r>
      <w:r w:rsidRPr="00E8052D">
        <w:rPr>
          <w:rFonts w:eastAsia="TimesNewRomanPSMT"/>
          <w:lang w:val="pt-PT"/>
        </w:rPr>
        <w:t xml:space="preserve">de </w:t>
      </w:r>
      <w:r w:rsidRPr="00E8052D">
        <w:rPr>
          <w:rFonts w:eastAsia="TimesNewRomanPSMT"/>
          <w:i/>
          <w:iCs/>
          <w:lang w:val="pt-PT"/>
        </w:rPr>
        <w:t xml:space="preserve">Pearson </w:t>
      </w:r>
      <w:r w:rsidRPr="00E8052D">
        <w:rPr>
          <w:rFonts w:eastAsia="TimesNewRomanPSMT"/>
          <w:lang w:val="pt-PT"/>
        </w:rPr>
        <w:t>com o objetivo de medir o grau de correlação linear entre as variáveis</w:t>
      </w:r>
      <w:r w:rsidRPr="00E8052D">
        <w:rPr>
          <w:lang w:val="pt-PT"/>
        </w:rPr>
        <w:t xml:space="preserve"> </w:t>
      </w:r>
      <w:r w:rsidRPr="00E8052D">
        <w:rPr>
          <w:rFonts w:eastAsia="TimesNewRomanPSMT"/>
          <w:lang w:val="pt-PT"/>
        </w:rPr>
        <w:t>em estudo. As correlações podem ser positivas ou negativas, e apresentar um grau de associação</w:t>
      </w:r>
      <w:r w:rsidRPr="00E8052D">
        <w:rPr>
          <w:lang w:val="pt-PT"/>
        </w:rPr>
        <w:t xml:space="preserve"> </w:t>
      </w:r>
      <w:r w:rsidRPr="00E8052D">
        <w:rPr>
          <w:rFonts w:eastAsia="TimesNewRomanPSMT"/>
          <w:lang w:val="pt-PT"/>
        </w:rPr>
        <w:t>baixo, moderado ou forte (Pallant, 2005). Para Cohen (1988), a correlação é fraca quando existe</w:t>
      </w:r>
      <w:r w:rsidRPr="00E8052D">
        <w:rPr>
          <w:lang w:val="pt-PT"/>
        </w:rPr>
        <w:t xml:space="preserve"> </w:t>
      </w:r>
      <w:r w:rsidRPr="00E8052D">
        <w:rPr>
          <w:rFonts w:eastAsia="TimesNewRomanPSMT"/>
          <w:lang w:val="pt-PT"/>
        </w:rPr>
        <w:t xml:space="preserve">uma variação de </w:t>
      </w:r>
      <w:r w:rsidRPr="00E8052D">
        <w:rPr>
          <w:rFonts w:eastAsia="TimesNewRomanPSMT"/>
          <w:i/>
          <w:iCs/>
          <w:lang w:val="pt-PT"/>
        </w:rPr>
        <w:t>r</w:t>
      </w:r>
      <w:r w:rsidRPr="00E8052D">
        <w:rPr>
          <w:rFonts w:eastAsia="TimesNewRomanPSMT"/>
          <w:lang w:val="pt-PT"/>
        </w:rPr>
        <w:t xml:space="preserve">=.10 a .29 ou </w:t>
      </w:r>
      <w:r w:rsidRPr="00E8052D">
        <w:rPr>
          <w:rFonts w:eastAsia="TimesNewRomanPSMT"/>
          <w:i/>
          <w:iCs/>
          <w:lang w:val="pt-PT"/>
        </w:rPr>
        <w:t>r=</w:t>
      </w:r>
      <w:r w:rsidRPr="00E8052D">
        <w:rPr>
          <w:rFonts w:eastAsia="TimesNewRomanPSMT"/>
          <w:lang w:val="pt-PT"/>
        </w:rPr>
        <w:t xml:space="preserve">-.10 a .29; moderada quando </w:t>
      </w:r>
      <w:r w:rsidRPr="00E8052D">
        <w:rPr>
          <w:rFonts w:eastAsia="TimesNewRomanPSMT"/>
          <w:i/>
          <w:iCs/>
          <w:lang w:val="pt-PT"/>
        </w:rPr>
        <w:t>r</w:t>
      </w:r>
      <w:r w:rsidRPr="00E8052D">
        <w:rPr>
          <w:rFonts w:eastAsia="TimesNewRomanPSMT"/>
          <w:lang w:val="pt-PT"/>
        </w:rPr>
        <w:t xml:space="preserve">=.30 a .49 ou </w:t>
      </w:r>
      <w:r w:rsidRPr="00E8052D">
        <w:rPr>
          <w:rFonts w:eastAsia="TimesNewRomanPSMT"/>
          <w:i/>
          <w:iCs/>
          <w:lang w:val="pt-PT"/>
        </w:rPr>
        <w:t>r</w:t>
      </w:r>
      <w:r w:rsidRPr="00E8052D">
        <w:rPr>
          <w:rFonts w:eastAsia="TimesNewRomanPSMT"/>
          <w:lang w:val="pt-PT"/>
        </w:rPr>
        <w:t>=-.30 a -.49</w:t>
      </w:r>
      <w:r w:rsidRPr="00E8052D">
        <w:rPr>
          <w:lang w:val="pt-PT"/>
        </w:rPr>
        <w:t xml:space="preserve"> </w:t>
      </w:r>
      <w:r w:rsidRPr="00E8052D">
        <w:rPr>
          <w:rFonts w:eastAsia="TimesNewRomanPSMT"/>
          <w:lang w:val="pt-PT"/>
        </w:rPr>
        <w:t xml:space="preserve">e forte quando </w:t>
      </w:r>
      <w:r w:rsidRPr="00E8052D">
        <w:rPr>
          <w:rFonts w:eastAsia="TimesNewRomanPSMT"/>
          <w:i/>
          <w:iCs/>
          <w:lang w:val="pt-PT"/>
        </w:rPr>
        <w:t>r</w:t>
      </w:r>
      <w:r w:rsidRPr="00E8052D">
        <w:rPr>
          <w:rFonts w:eastAsia="TimesNewRomanPSMT"/>
          <w:lang w:val="pt-PT"/>
        </w:rPr>
        <w:t xml:space="preserve">=.50 a 1.0 ou </w:t>
      </w:r>
      <w:r w:rsidRPr="00E8052D">
        <w:rPr>
          <w:rFonts w:eastAsia="TimesNewRomanPSMT"/>
          <w:i/>
          <w:iCs/>
          <w:lang w:val="pt-PT"/>
        </w:rPr>
        <w:t>r</w:t>
      </w:r>
      <w:r w:rsidRPr="00E8052D">
        <w:rPr>
          <w:rFonts w:eastAsia="TimesNewRomanPSMT"/>
          <w:lang w:val="pt-PT"/>
        </w:rPr>
        <w:t>=.50 a -1.0.</w:t>
      </w:r>
    </w:p>
    <w:p w14:paraId="336975B6" w14:textId="32900B5A" w:rsidR="00076F0A" w:rsidRPr="00B06FDB" w:rsidRDefault="00E8052D" w:rsidP="00C623FD">
      <w:pPr>
        <w:autoSpaceDE w:val="0"/>
        <w:autoSpaceDN w:val="0"/>
        <w:adjustRightInd w:val="0"/>
        <w:spacing w:line="360" w:lineRule="auto"/>
        <w:ind w:firstLine="397"/>
        <w:rPr>
          <w:lang w:val="pt-PT"/>
        </w:rPr>
      </w:pPr>
      <w:r w:rsidRPr="00E8052D">
        <w:rPr>
          <w:lang w:val="pt-PT"/>
        </w:rPr>
        <w:t xml:space="preserve">Por último, realizou-se ainda uma regressão múltipla hierárquica, em que cada variável independente é avaliada em termos do que adiciona à previsão da variável dependente (Pallant, 2005). Foi realizada com o intuito de explorar o efeito preditor dos comportamentos de </w:t>
      </w:r>
      <w:r w:rsidRPr="00E8052D">
        <w:rPr>
          <w:i/>
          <w:iCs/>
          <w:lang w:val="pt-PT"/>
        </w:rPr>
        <w:t>cyberbullying</w:t>
      </w:r>
      <w:r w:rsidRPr="00E8052D">
        <w:rPr>
          <w:lang w:val="pt-PT"/>
        </w:rPr>
        <w:t xml:space="preserve"> e da comunicação parental-filial na solidão. </w:t>
      </w:r>
      <w:r w:rsidR="00082D68" w:rsidRPr="00B06FDB">
        <w:rPr>
          <w:rFonts w:eastAsia="Calibri"/>
          <w:lang w:val="pt-BR"/>
        </w:rPr>
        <w:tab/>
      </w:r>
    </w:p>
    <w:p w14:paraId="61754C2A" w14:textId="04F11712" w:rsidR="006F7E7E" w:rsidRPr="00E8052D" w:rsidRDefault="005B5614" w:rsidP="00B06FDB">
      <w:pPr>
        <w:pStyle w:val="Ttulosinternos"/>
        <w:spacing w:before="0" w:beforeAutospacing="0" w:after="0" w:afterAutospacing="0" w:line="360" w:lineRule="auto"/>
        <w:rPr>
          <w:lang w:val="pt-PT"/>
        </w:rPr>
      </w:pPr>
      <w:r w:rsidRPr="00E8052D">
        <w:rPr>
          <w:lang w:val="pt-PT"/>
        </w:rPr>
        <w:t>Result</w:t>
      </w:r>
      <w:r w:rsidR="005B24FF" w:rsidRPr="00E8052D">
        <w:rPr>
          <w:lang w:val="pt-PT"/>
        </w:rPr>
        <w:t>ados</w:t>
      </w:r>
    </w:p>
    <w:p w14:paraId="73DC508F" w14:textId="77777777" w:rsidR="00E8052D" w:rsidRPr="001A0FF8" w:rsidRDefault="00E8052D" w:rsidP="00B06FDB">
      <w:pPr>
        <w:pStyle w:val="Ttulo2"/>
        <w:spacing w:before="0" w:line="360" w:lineRule="auto"/>
        <w:rPr>
          <w:rFonts w:ascii="Times New Roman" w:hAnsi="Times New Roman" w:cs="Times New Roman"/>
          <w:b/>
          <w:bCs/>
          <w:i/>
          <w:iCs/>
          <w:color w:val="auto"/>
          <w:sz w:val="24"/>
          <w:szCs w:val="24"/>
          <w:lang w:val="pt-PT"/>
        </w:rPr>
      </w:pPr>
      <w:bookmarkStart w:id="12" w:name="_Toc68617379"/>
      <w:bookmarkStart w:id="13" w:name="_Toc70327847"/>
      <w:r w:rsidRPr="001A0FF8">
        <w:rPr>
          <w:rFonts w:ascii="Times New Roman" w:hAnsi="Times New Roman" w:cs="Times New Roman"/>
          <w:b/>
          <w:bCs/>
          <w:i/>
          <w:iCs/>
          <w:color w:val="auto"/>
          <w:sz w:val="24"/>
          <w:szCs w:val="24"/>
          <w:lang w:val="pt-PT"/>
        </w:rPr>
        <w:t>Prevalência total de cibervitimação</w:t>
      </w:r>
      <w:bookmarkEnd w:id="12"/>
      <w:bookmarkEnd w:id="13"/>
      <w:r w:rsidRPr="001A0FF8">
        <w:rPr>
          <w:rFonts w:ascii="Times New Roman" w:hAnsi="Times New Roman" w:cs="Times New Roman"/>
          <w:b/>
          <w:bCs/>
          <w:i/>
          <w:iCs/>
          <w:color w:val="auto"/>
          <w:sz w:val="24"/>
          <w:szCs w:val="24"/>
          <w:lang w:val="pt-PT"/>
        </w:rPr>
        <w:t xml:space="preserve"> </w:t>
      </w:r>
    </w:p>
    <w:p w14:paraId="660B6B1E" w14:textId="77777777" w:rsidR="00E8052D" w:rsidRPr="00E8052D" w:rsidRDefault="00E8052D" w:rsidP="00854115">
      <w:pPr>
        <w:spacing w:line="360" w:lineRule="auto"/>
        <w:ind w:firstLine="397"/>
        <w:rPr>
          <w:lang w:val="pt-PT"/>
        </w:rPr>
      </w:pPr>
      <w:r w:rsidRPr="00E8052D">
        <w:rPr>
          <w:lang w:val="pt-PT"/>
        </w:rPr>
        <w:t xml:space="preserve">Na tabela 1 podemos observar a prevalência de vítimas de comportamentos de </w:t>
      </w:r>
      <w:r w:rsidRPr="00E8052D">
        <w:rPr>
          <w:i/>
          <w:iCs/>
          <w:lang w:val="pt-PT"/>
        </w:rPr>
        <w:t>cyberbullying</w:t>
      </w:r>
      <w:r w:rsidRPr="00E8052D">
        <w:rPr>
          <w:lang w:val="pt-PT"/>
        </w:rPr>
        <w:t>. Neste estudo, o ponto de corte utilizado pelos autores das escalas foi o envolvimento dos participantes em pelo menos um comportamento de cibervitimação (</w:t>
      </w:r>
      <w:r w:rsidRPr="00E8052D">
        <w:rPr>
          <w:shd w:val="clear" w:color="auto" w:fill="FFFFFF"/>
          <w:lang w:val="pt-PT"/>
        </w:rPr>
        <w:t xml:space="preserve">Álvarez-García et al., 2017; </w:t>
      </w:r>
      <w:r w:rsidRPr="00E8052D">
        <w:rPr>
          <w:lang w:val="pt-PT"/>
        </w:rPr>
        <w:t xml:space="preserve">Álvarez-García et al., </w:t>
      </w:r>
      <w:r w:rsidRPr="00E8052D">
        <w:rPr>
          <w:shd w:val="clear" w:color="auto" w:fill="FFFFFF"/>
          <w:lang w:val="pt-PT"/>
        </w:rPr>
        <w:t>2019), assim como em outras investigações empíricas (Aricak, 2009;</w:t>
      </w:r>
      <w:r w:rsidRPr="00E8052D">
        <w:rPr>
          <w:lang w:val="pt-PT"/>
        </w:rPr>
        <w:t xml:space="preserve"> Calvete et al., 2010; </w:t>
      </w:r>
      <w:r w:rsidRPr="00E8052D">
        <w:rPr>
          <w:shd w:val="clear" w:color="auto" w:fill="FFFFFF"/>
          <w:lang w:val="pt-PT"/>
        </w:rPr>
        <w:t>Kubiszewski</w:t>
      </w:r>
      <w:r w:rsidRPr="00E8052D">
        <w:rPr>
          <w:lang w:val="pt-PT"/>
        </w:rPr>
        <w:t xml:space="preserve"> et al., </w:t>
      </w:r>
      <w:r w:rsidRPr="00E8052D">
        <w:rPr>
          <w:shd w:val="clear" w:color="auto" w:fill="FFFFFF"/>
          <w:lang w:val="pt-PT"/>
        </w:rPr>
        <w:t>2015).</w:t>
      </w:r>
      <w:r w:rsidRPr="00E8052D">
        <w:rPr>
          <w:lang w:val="pt-PT"/>
        </w:rPr>
        <w:t xml:space="preserve"> Assim sendo, neste estudo a prevalência total encontrada foi de 78.3% dos participantes foram vítimas de pelo menos um comportamento de </w:t>
      </w:r>
      <w:r w:rsidRPr="00E8052D">
        <w:rPr>
          <w:i/>
          <w:iCs/>
          <w:lang w:val="pt-PT"/>
        </w:rPr>
        <w:t>cyberbullying</w:t>
      </w:r>
      <w:r w:rsidRPr="00E8052D">
        <w:rPr>
          <w:lang w:val="pt-PT"/>
        </w:rPr>
        <w:t>.</w:t>
      </w:r>
    </w:p>
    <w:p w14:paraId="5F195C4D" w14:textId="77777777" w:rsidR="00E8052D" w:rsidRPr="00DC241D" w:rsidRDefault="00E8052D" w:rsidP="00DC241D">
      <w:pPr>
        <w:rPr>
          <w:sz w:val="20"/>
          <w:szCs w:val="20"/>
          <w:lang w:val="pt-PT"/>
        </w:rPr>
      </w:pPr>
      <w:bookmarkStart w:id="14" w:name="_Hlk66980408"/>
      <w:r w:rsidRPr="00DC241D">
        <w:rPr>
          <w:sz w:val="20"/>
          <w:szCs w:val="20"/>
          <w:lang w:val="pt-PT"/>
        </w:rPr>
        <w:t>Tabela 1</w:t>
      </w:r>
    </w:p>
    <w:p w14:paraId="6AF6E038" w14:textId="77777777" w:rsidR="00E8052D" w:rsidRPr="00DC241D" w:rsidRDefault="00E8052D" w:rsidP="00DC241D">
      <w:pPr>
        <w:rPr>
          <w:sz w:val="20"/>
          <w:szCs w:val="20"/>
          <w:lang w:val="pt-PT"/>
        </w:rPr>
      </w:pPr>
      <w:r w:rsidRPr="00DC241D">
        <w:rPr>
          <w:i/>
          <w:iCs/>
          <w:sz w:val="20"/>
          <w:szCs w:val="20"/>
          <w:lang w:val="pt-PT"/>
        </w:rPr>
        <w:t xml:space="preserve">Percentagem de Vítimas de Cyberbullying </w:t>
      </w:r>
    </w:p>
    <w:tbl>
      <w:tblPr>
        <w:tblStyle w:val="SimplesTabela21"/>
        <w:tblW w:w="0" w:type="auto"/>
        <w:tblInd w:w="142" w:type="dxa"/>
        <w:tblLook w:val="04A0" w:firstRow="1" w:lastRow="0" w:firstColumn="1" w:lastColumn="0" w:noHBand="0" w:noVBand="1"/>
      </w:tblPr>
      <w:tblGrid>
        <w:gridCol w:w="4393"/>
        <w:gridCol w:w="636"/>
        <w:gridCol w:w="4185"/>
      </w:tblGrid>
      <w:tr w:rsidR="00E8052D" w:rsidRPr="00DC241D" w14:paraId="7B76DD50" w14:textId="77777777" w:rsidTr="00D72292">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214" w:type="dxa"/>
            <w:gridSpan w:val="3"/>
          </w:tcPr>
          <w:bookmarkEnd w:id="14"/>
          <w:p w14:paraId="1C04B3EA" w14:textId="77777777" w:rsidR="00E8052D" w:rsidRPr="00DC241D" w:rsidRDefault="00E8052D" w:rsidP="00B06FDB">
            <w:pPr>
              <w:jc w:val="center"/>
              <w:rPr>
                <w:bCs w:val="0"/>
                <w:sz w:val="20"/>
                <w:szCs w:val="20"/>
                <w:lang w:val="pt-PT"/>
              </w:rPr>
            </w:pPr>
            <w:r w:rsidRPr="00DC241D">
              <w:rPr>
                <w:sz w:val="20"/>
                <w:szCs w:val="20"/>
                <w:lang w:val="pt-PT"/>
              </w:rPr>
              <w:t>Prevalência Total: CYVIC</w:t>
            </w:r>
          </w:p>
        </w:tc>
      </w:tr>
      <w:tr w:rsidR="00E8052D" w:rsidRPr="00DC241D" w14:paraId="2F378CC1" w14:textId="77777777" w:rsidTr="00D72292">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393" w:type="dxa"/>
          </w:tcPr>
          <w:p w14:paraId="1A1546F1" w14:textId="77777777" w:rsidR="00E8052D" w:rsidRPr="00DC241D" w:rsidRDefault="00E8052D" w:rsidP="00B06FDB">
            <w:pPr>
              <w:jc w:val="center"/>
              <w:rPr>
                <w:bCs w:val="0"/>
                <w:sz w:val="20"/>
                <w:szCs w:val="20"/>
                <w:lang w:val="pt-PT"/>
              </w:rPr>
            </w:pPr>
            <w:r w:rsidRPr="00DC241D">
              <w:rPr>
                <w:sz w:val="20"/>
                <w:szCs w:val="20"/>
                <w:lang w:val="pt-PT"/>
              </w:rPr>
              <w:t>Cibervitimação</w:t>
            </w:r>
          </w:p>
        </w:tc>
        <w:tc>
          <w:tcPr>
            <w:tcW w:w="636" w:type="dxa"/>
          </w:tcPr>
          <w:p w14:paraId="3D4F4F36" w14:textId="77777777" w:rsidR="00E8052D" w:rsidRPr="00DC241D" w:rsidRDefault="00E8052D" w:rsidP="00B06FDB">
            <w:pPr>
              <w:cnfStyle w:val="000000100000" w:firstRow="0" w:lastRow="0" w:firstColumn="0" w:lastColumn="0" w:oddVBand="0" w:evenVBand="0" w:oddHBand="1" w:evenHBand="0" w:firstRowFirstColumn="0" w:firstRowLastColumn="0" w:lastRowFirstColumn="0" w:lastRowLastColumn="0"/>
              <w:rPr>
                <w:b/>
                <w:bCs/>
                <w:sz w:val="20"/>
                <w:szCs w:val="20"/>
                <w:lang w:val="pt-PT"/>
              </w:rPr>
            </w:pPr>
            <w:r w:rsidRPr="00DC241D">
              <w:rPr>
                <w:b/>
                <w:bCs/>
                <w:sz w:val="20"/>
                <w:szCs w:val="20"/>
                <w:lang w:val="pt-PT"/>
              </w:rPr>
              <w:t>%</w:t>
            </w:r>
          </w:p>
        </w:tc>
        <w:tc>
          <w:tcPr>
            <w:tcW w:w="4185" w:type="dxa"/>
          </w:tcPr>
          <w:p w14:paraId="269EA548" w14:textId="77777777" w:rsidR="00E8052D" w:rsidRPr="00DC241D"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r w:rsidRPr="00DC241D">
              <w:rPr>
                <w:b/>
                <w:bCs/>
                <w:i/>
                <w:iCs/>
                <w:sz w:val="20"/>
                <w:szCs w:val="20"/>
                <w:lang w:val="pt-PT"/>
              </w:rPr>
              <w:t xml:space="preserve">M </w:t>
            </w:r>
            <w:r w:rsidRPr="00DC241D">
              <w:rPr>
                <w:i/>
                <w:iCs/>
                <w:sz w:val="20"/>
                <w:szCs w:val="20"/>
                <w:lang w:val="pt-PT"/>
              </w:rPr>
              <w:t xml:space="preserve">± </w:t>
            </w:r>
            <w:r w:rsidRPr="00DC241D">
              <w:rPr>
                <w:b/>
                <w:bCs/>
                <w:i/>
                <w:iCs/>
                <w:sz w:val="20"/>
                <w:szCs w:val="20"/>
                <w:lang w:val="pt-PT"/>
              </w:rPr>
              <w:t>DP</w:t>
            </w:r>
          </w:p>
        </w:tc>
      </w:tr>
      <w:tr w:rsidR="00E8052D" w:rsidRPr="00DC241D" w14:paraId="4F56A585" w14:textId="77777777" w:rsidTr="00D72292">
        <w:trPr>
          <w:trHeight w:val="342"/>
        </w:trPr>
        <w:tc>
          <w:tcPr>
            <w:cnfStyle w:val="001000000000" w:firstRow="0" w:lastRow="0" w:firstColumn="1" w:lastColumn="0" w:oddVBand="0" w:evenVBand="0" w:oddHBand="0" w:evenHBand="0" w:firstRowFirstColumn="0" w:firstRowLastColumn="0" w:lastRowFirstColumn="0" w:lastRowLastColumn="0"/>
            <w:tcW w:w="4393" w:type="dxa"/>
          </w:tcPr>
          <w:p w14:paraId="011F9A8A" w14:textId="77777777" w:rsidR="00E8052D" w:rsidRPr="00DC241D" w:rsidRDefault="00E8052D" w:rsidP="00B06FDB">
            <w:pPr>
              <w:jc w:val="center"/>
              <w:rPr>
                <w:b w:val="0"/>
                <w:bCs w:val="0"/>
                <w:sz w:val="20"/>
                <w:szCs w:val="20"/>
                <w:lang w:val="pt-PT"/>
              </w:rPr>
            </w:pPr>
            <w:r w:rsidRPr="00DC241D">
              <w:rPr>
                <w:b w:val="0"/>
                <w:bCs w:val="0"/>
                <w:sz w:val="20"/>
                <w:szCs w:val="20"/>
                <w:lang w:val="pt-PT"/>
              </w:rPr>
              <w:t>Sim</w:t>
            </w:r>
          </w:p>
        </w:tc>
        <w:tc>
          <w:tcPr>
            <w:tcW w:w="636" w:type="dxa"/>
          </w:tcPr>
          <w:p w14:paraId="34784C1E" w14:textId="77777777" w:rsidR="00E8052D" w:rsidRPr="00DC241D" w:rsidRDefault="00E8052D" w:rsidP="00B06FDB">
            <w:pPr>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DC241D">
              <w:rPr>
                <w:b/>
                <w:sz w:val="20"/>
                <w:szCs w:val="20"/>
                <w:lang w:val="pt-PT"/>
              </w:rPr>
              <w:t>78.3</w:t>
            </w:r>
          </w:p>
        </w:tc>
        <w:tc>
          <w:tcPr>
            <w:tcW w:w="4185" w:type="dxa"/>
            <w:vMerge w:val="restart"/>
          </w:tcPr>
          <w:p w14:paraId="060CE648" w14:textId="77777777" w:rsidR="00E8052D" w:rsidRPr="00DC241D" w:rsidRDefault="00E8052D" w:rsidP="00B06FDB">
            <w:pPr>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DC241D">
              <w:rPr>
                <w:bCs/>
                <w:sz w:val="20"/>
                <w:szCs w:val="20"/>
                <w:lang w:val="pt-PT"/>
              </w:rPr>
              <w:t>1.78</w:t>
            </w:r>
          </w:p>
          <w:p w14:paraId="37EB0CCB" w14:textId="77777777" w:rsidR="00E8052D" w:rsidRPr="00DC241D" w:rsidRDefault="00E8052D" w:rsidP="00B06FDB">
            <w:pPr>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DC241D">
              <w:rPr>
                <w:bCs/>
                <w:sz w:val="20"/>
                <w:szCs w:val="20"/>
                <w:lang w:val="pt-PT"/>
              </w:rPr>
              <w:t>.41</w:t>
            </w:r>
          </w:p>
        </w:tc>
      </w:tr>
      <w:tr w:rsidR="00E8052D" w:rsidRPr="00DC241D" w14:paraId="692796ED" w14:textId="77777777" w:rsidTr="00D72292">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4393" w:type="dxa"/>
          </w:tcPr>
          <w:p w14:paraId="4A18B256" w14:textId="77777777" w:rsidR="00E8052D" w:rsidRPr="00DC241D" w:rsidRDefault="00E8052D" w:rsidP="00B06FDB">
            <w:pPr>
              <w:jc w:val="center"/>
              <w:rPr>
                <w:b w:val="0"/>
                <w:bCs w:val="0"/>
                <w:sz w:val="20"/>
                <w:szCs w:val="20"/>
                <w:lang w:val="pt-PT"/>
              </w:rPr>
            </w:pPr>
            <w:r w:rsidRPr="00DC241D">
              <w:rPr>
                <w:b w:val="0"/>
                <w:bCs w:val="0"/>
                <w:sz w:val="20"/>
                <w:szCs w:val="20"/>
                <w:lang w:val="pt-PT"/>
              </w:rPr>
              <w:t>Não</w:t>
            </w:r>
          </w:p>
        </w:tc>
        <w:tc>
          <w:tcPr>
            <w:tcW w:w="636" w:type="dxa"/>
          </w:tcPr>
          <w:p w14:paraId="307E70F9" w14:textId="77777777" w:rsidR="00E8052D" w:rsidRPr="00DC241D" w:rsidRDefault="00E8052D" w:rsidP="00B06FDB">
            <w:pPr>
              <w:jc w:val="center"/>
              <w:cnfStyle w:val="000000100000" w:firstRow="0" w:lastRow="0" w:firstColumn="0" w:lastColumn="0" w:oddVBand="0" w:evenVBand="0" w:oddHBand="1" w:evenHBand="0" w:firstRowFirstColumn="0" w:firstRowLastColumn="0" w:lastRowFirstColumn="0" w:lastRowLastColumn="0"/>
              <w:rPr>
                <w:bCs/>
                <w:sz w:val="20"/>
                <w:szCs w:val="20"/>
                <w:lang w:val="pt-PT"/>
              </w:rPr>
            </w:pPr>
            <w:r w:rsidRPr="00DC241D">
              <w:rPr>
                <w:bCs/>
                <w:sz w:val="20"/>
                <w:szCs w:val="20"/>
                <w:lang w:val="pt-PT"/>
              </w:rPr>
              <w:t>21.7</w:t>
            </w:r>
          </w:p>
        </w:tc>
        <w:tc>
          <w:tcPr>
            <w:tcW w:w="4185" w:type="dxa"/>
            <w:vMerge/>
          </w:tcPr>
          <w:p w14:paraId="7DC0D13A" w14:textId="77777777" w:rsidR="00E8052D" w:rsidRPr="00DC241D" w:rsidRDefault="00E8052D" w:rsidP="00B06FDB">
            <w:pPr>
              <w:jc w:val="center"/>
              <w:cnfStyle w:val="000000100000" w:firstRow="0" w:lastRow="0" w:firstColumn="0" w:lastColumn="0" w:oddVBand="0" w:evenVBand="0" w:oddHBand="1" w:evenHBand="0" w:firstRowFirstColumn="0" w:firstRowLastColumn="0" w:lastRowFirstColumn="0" w:lastRowLastColumn="0"/>
              <w:rPr>
                <w:bCs/>
                <w:sz w:val="20"/>
                <w:szCs w:val="20"/>
                <w:lang w:val="pt-PT"/>
              </w:rPr>
            </w:pPr>
          </w:p>
        </w:tc>
      </w:tr>
    </w:tbl>
    <w:p w14:paraId="6311D66B" w14:textId="2BC6DDE5" w:rsidR="00E8052D" w:rsidRPr="00DC241D" w:rsidRDefault="00E8052D" w:rsidP="00DC241D">
      <w:pPr>
        <w:rPr>
          <w:sz w:val="20"/>
          <w:szCs w:val="20"/>
          <w:lang w:val="pt-PT"/>
        </w:rPr>
      </w:pPr>
      <w:r w:rsidRPr="00DC241D">
        <w:rPr>
          <w:bCs/>
          <w:sz w:val="20"/>
          <w:szCs w:val="20"/>
          <w:lang w:val="pt-PT"/>
        </w:rPr>
        <w:t>Nota:</w:t>
      </w:r>
      <w:r w:rsidRPr="00DC241D">
        <w:rPr>
          <w:i/>
          <w:iCs/>
          <w:sz w:val="20"/>
          <w:szCs w:val="20"/>
          <w:lang w:val="pt-PT"/>
        </w:rPr>
        <w:t xml:space="preserve"> </w:t>
      </w:r>
      <w:r w:rsidRPr="00DC241D">
        <w:rPr>
          <w:rFonts w:eastAsia="TimesNewRomanPSMT"/>
          <w:sz w:val="20"/>
          <w:szCs w:val="20"/>
          <w:lang w:val="pt-PT"/>
        </w:rPr>
        <w:t xml:space="preserve">Os negritos representam a percentagem de vítimas de comportamentos de </w:t>
      </w:r>
      <w:r w:rsidRPr="00DC241D">
        <w:rPr>
          <w:rFonts w:eastAsia="TimesNewRomanPSMT"/>
          <w:i/>
          <w:iCs/>
          <w:sz w:val="20"/>
          <w:szCs w:val="20"/>
          <w:lang w:val="pt-PT"/>
        </w:rPr>
        <w:t xml:space="preserve">cyberbullying </w:t>
      </w:r>
      <w:r w:rsidRPr="00DC241D">
        <w:rPr>
          <w:sz w:val="20"/>
          <w:szCs w:val="20"/>
          <w:lang w:val="pt-PT"/>
        </w:rPr>
        <w:t>(</w:t>
      </w:r>
      <w:r w:rsidRPr="00DC241D">
        <w:rPr>
          <w:i/>
          <w:iCs/>
          <w:sz w:val="20"/>
          <w:szCs w:val="20"/>
          <w:lang w:val="pt-PT"/>
        </w:rPr>
        <w:t>N=401</w:t>
      </w:r>
      <w:r w:rsidRPr="00DC241D">
        <w:rPr>
          <w:sz w:val="20"/>
          <w:szCs w:val="20"/>
          <w:lang w:val="pt-PT"/>
        </w:rPr>
        <w:t xml:space="preserve">); </w:t>
      </w:r>
      <w:r w:rsidRPr="00DC241D">
        <w:rPr>
          <w:i/>
          <w:iCs/>
          <w:sz w:val="20"/>
          <w:szCs w:val="20"/>
          <w:lang w:val="pt-PT"/>
        </w:rPr>
        <w:t>M</w:t>
      </w:r>
      <w:r w:rsidRPr="00DC241D">
        <w:rPr>
          <w:sz w:val="20"/>
          <w:szCs w:val="20"/>
          <w:lang w:val="pt-PT"/>
        </w:rPr>
        <w:t xml:space="preserve">= Média; </w:t>
      </w:r>
      <w:r w:rsidRPr="00DC241D">
        <w:rPr>
          <w:i/>
          <w:iCs/>
          <w:sz w:val="20"/>
          <w:szCs w:val="20"/>
          <w:lang w:val="pt-PT"/>
        </w:rPr>
        <w:t>DP</w:t>
      </w:r>
      <w:r w:rsidRPr="00DC241D">
        <w:rPr>
          <w:sz w:val="20"/>
          <w:szCs w:val="20"/>
          <w:lang w:val="pt-PT"/>
        </w:rPr>
        <w:t>= Desvio-padrão.</w:t>
      </w:r>
    </w:p>
    <w:p w14:paraId="073B53E4" w14:textId="77777777" w:rsidR="00B06FDB" w:rsidRPr="00E8052D" w:rsidRDefault="00B06FDB" w:rsidP="00B06FDB">
      <w:pPr>
        <w:ind w:left="1263"/>
        <w:rPr>
          <w:sz w:val="20"/>
          <w:szCs w:val="20"/>
          <w:lang w:val="pt-PT"/>
        </w:rPr>
      </w:pPr>
    </w:p>
    <w:p w14:paraId="3E5BB8FD" w14:textId="77777777" w:rsidR="00E8052D" w:rsidRPr="001A0FF8" w:rsidRDefault="00E8052D" w:rsidP="00B06FDB">
      <w:pPr>
        <w:pStyle w:val="Ttulo2"/>
        <w:spacing w:before="0" w:line="360" w:lineRule="auto"/>
        <w:rPr>
          <w:rFonts w:ascii="Times New Roman" w:hAnsi="Times New Roman" w:cs="Times New Roman"/>
          <w:b/>
          <w:bCs/>
          <w:i/>
          <w:iCs/>
          <w:color w:val="auto"/>
          <w:sz w:val="24"/>
          <w:szCs w:val="24"/>
          <w:lang w:val="pt-PT"/>
        </w:rPr>
      </w:pPr>
      <w:bookmarkStart w:id="15" w:name="_Toc68617380"/>
      <w:bookmarkStart w:id="16" w:name="_Toc70327848"/>
      <w:r w:rsidRPr="001A0FF8">
        <w:rPr>
          <w:rFonts w:ascii="Times New Roman" w:hAnsi="Times New Roman" w:cs="Times New Roman"/>
          <w:b/>
          <w:bCs/>
          <w:i/>
          <w:iCs/>
          <w:color w:val="auto"/>
          <w:sz w:val="24"/>
          <w:szCs w:val="24"/>
          <w:lang w:val="pt-PT"/>
        </w:rPr>
        <w:lastRenderedPageBreak/>
        <w:t>Análise diferencial da prevalência de cibervitimação em função da</w:t>
      </w:r>
      <w:r w:rsidRPr="001A0FF8">
        <w:rPr>
          <w:rFonts w:ascii="Times New Roman" w:hAnsi="Times New Roman" w:cs="Times New Roman"/>
          <w:i/>
          <w:iCs/>
          <w:color w:val="auto"/>
          <w:sz w:val="24"/>
          <w:szCs w:val="24"/>
          <w:lang w:val="pt-PT"/>
        </w:rPr>
        <w:t xml:space="preserve"> </w:t>
      </w:r>
      <w:r w:rsidRPr="001A0FF8">
        <w:rPr>
          <w:rFonts w:ascii="Times New Roman" w:hAnsi="Times New Roman" w:cs="Times New Roman"/>
          <w:b/>
          <w:bCs/>
          <w:i/>
          <w:iCs/>
          <w:color w:val="auto"/>
          <w:sz w:val="24"/>
          <w:szCs w:val="24"/>
          <w:lang w:val="pt-PT"/>
        </w:rPr>
        <w:t>idade</w:t>
      </w:r>
      <w:bookmarkEnd w:id="15"/>
      <w:bookmarkEnd w:id="16"/>
      <w:r w:rsidRPr="001A0FF8">
        <w:rPr>
          <w:rFonts w:ascii="Times New Roman" w:hAnsi="Times New Roman" w:cs="Times New Roman"/>
          <w:b/>
          <w:bCs/>
          <w:i/>
          <w:iCs/>
          <w:color w:val="auto"/>
          <w:sz w:val="24"/>
          <w:szCs w:val="24"/>
          <w:lang w:val="pt-PT"/>
        </w:rPr>
        <w:t xml:space="preserve"> </w:t>
      </w:r>
    </w:p>
    <w:p w14:paraId="5FD48DE3" w14:textId="77777777" w:rsidR="00E8052D" w:rsidRPr="00B06FDB" w:rsidRDefault="00E8052D" w:rsidP="00854115">
      <w:pPr>
        <w:spacing w:line="360" w:lineRule="auto"/>
        <w:ind w:firstLine="397"/>
        <w:rPr>
          <w:lang w:val="pt-PT"/>
        </w:rPr>
      </w:pPr>
      <w:r w:rsidRPr="00B06FDB">
        <w:rPr>
          <w:lang w:val="pt-PT"/>
        </w:rPr>
        <w:t>Na tabela 2 podemos observar a diferença da prevalência de cibervitimação pelo grupo de idade, foi realizada uma análise univariada (ANOVA) a um nível de significância de 5%. Os limites cronológicos da adolescência são definidos pela Organização Mundial da Saúde (OMS) entre 10 e 19 anos (</w:t>
      </w:r>
      <w:r w:rsidRPr="00B06FDB">
        <w:rPr>
          <w:i/>
          <w:iCs/>
          <w:lang w:val="pt-PT"/>
        </w:rPr>
        <w:t>adolescents</w:t>
      </w:r>
      <w:r w:rsidRPr="00B06FDB">
        <w:rPr>
          <w:lang w:val="pt-PT"/>
        </w:rPr>
        <w:t>) e pela Organização das Nações Unidas (ONU) entre 15 e 24 anos (</w:t>
      </w:r>
      <w:r w:rsidRPr="00B06FDB">
        <w:rPr>
          <w:i/>
          <w:iCs/>
          <w:lang w:val="pt-PT"/>
        </w:rPr>
        <w:t>youth</w:t>
      </w:r>
      <w:r w:rsidRPr="00B06FDB">
        <w:rPr>
          <w:lang w:val="pt-PT"/>
        </w:rPr>
        <w:t xml:space="preserve">) (Eisenstein, 2005). Perante esta definição e de forma a facilitar a interpretação dos resultados em função da idade, dividiu-se a idade em dois grupos (Grupo 1=15 anos até aos 19 anos; Grupo 2=20 anos até aos 24 anos). Assim, os resultados apontam para a presença de diferenças significativas entre os grupos de idade </w:t>
      </w:r>
      <w:r w:rsidRPr="00B06FDB">
        <w:rPr>
          <w:i/>
          <w:iCs/>
          <w:lang w:val="pt-PT"/>
        </w:rPr>
        <w:t>F</w:t>
      </w:r>
      <w:r w:rsidRPr="00B06FDB">
        <w:rPr>
          <w:lang w:val="pt-PT"/>
        </w:rPr>
        <w:t xml:space="preserve">(1, 399)=5.67, </w:t>
      </w:r>
      <w:r w:rsidRPr="00B06FDB">
        <w:rPr>
          <w:i/>
          <w:iCs/>
          <w:lang w:val="pt-PT"/>
        </w:rPr>
        <w:t>p</w:t>
      </w:r>
      <w:r w:rsidRPr="00B06FDB">
        <w:rPr>
          <w:lang w:val="pt-PT"/>
        </w:rPr>
        <w:t>=.018, ηp</w:t>
      </w:r>
      <w:r w:rsidRPr="00B06FDB">
        <w:rPr>
          <w:vertAlign w:val="superscript"/>
          <w:lang w:val="pt-PT"/>
        </w:rPr>
        <w:t>2</w:t>
      </w:r>
      <w:r w:rsidRPr="00B06FDB">
        <w:rPr>
          <w:lang w:val="pt-PT"/>
        </w:rPr>
        <w:t>=.014. O grupo dos 15 aos 19 anos revela uma média ligeiramente superior (</w:t>
      </w:r>
      <w:r w:rsidRPr="00B06FDB">
        <w:rPr>
          <w:i/>
          <w:iCs/>
          <w:lang w:val="pt-PT"/>
        </w:rPr>
        <w:t>M=</w:t>
      </w:r>
      <w:r w:rsidRPr="00B06FDB">
        <w:rPr>
          <w:lang w:val="pt-PT"/>
        </w:rPr>
        <w:t xml:space="preserve">1.82; </w:t>
      </w:r>
      <w:r w:rsidRPr="00B06FDB">
        <w:rPr>
          <w:i/>
          <w:iCs/>
          <w:lang w:val="pt-PT"/>
        </w:rPr>
        <w:t>DP=</w:t>
      </w:r>
      <w:r w:rsidRPr="00B06FDB">
        <w:rPr>
          <w:lang w:val="pt-PT"/>
        </w:rPr>
        <w:t>.39) quando comparado com o grupo dos 20 aos 24 anos (</w:t>
      </w:r>
      <w:r w:rsidRPr="00B06FDB">
        <w:rPr>
          <w:i/>
          <w:iCs/>
          <w:lang w:val="pt-PT"/>
        </w:rPr>
        <w:t>M=</w:t>
      </w:r>
      <w:r w:rsidRPr="00B06FDB">
        <w:rPr>
          <w:lang w:val="pt-PT"/>
        </w:rPr>
        <w:t xml:space="preserve">1.72; </w:t>
      </w:r>
      <w:r w:rsidRPr="00B06FDB">
        <w:rPr>
          <w:i/>
          <w:iCs/>
          <w:lang w:val="pt-PT"/>
        </w:rPr>
        <w:t>DP=</w:t>
      </w:r>
      <w:r w:rsidRPr="00B06FDB">
        <w:rPr>
          <w:lang w:val="pt-PT"/>
        </w:rPr>
        <w:t xml:space="preserve">.45). </w:t>
      </w:r>
    </w:p>
    <w:p w14:paraId="78541E58" w14:textId="77777777" w:rsidR="00E8052D" w:rsidRPr="00DC241D" w:rsidRDefault="00E8052D" w:rsidP="00DC241D">
      <w:pPr>
        <w:rPr>
          <w:sz w:val="20"/>
          <w:szCs w:val="20"/>
          <w:lang w:val="pt-PT"/>
        </w:rPr>
      </w:pPr>
      <w:r w:rsidRPr="00DC241D">
        <w:rPr>
          <w:sz w:val="20"/>
          <w:szCs w:val="20"/>
          <w:lang w:val="pt-PT"/>
        </w:rPr>
        <w:t>Tabela 2</w:t>
      </w:r>
      <w:bookmarkStart w:id="17" w:name="_Hlk68700061"/>
    </w:p>
    <w:p w14:paraId="4E1D10DA" w14:textId="77777777" w:rsidR="00E8052D" w:rsidRPr="00DC241D" w:rsidRDefault="00E8052D" w:rsidP="00DC241D">
      <w:pPr>
        <w:rPr>
          <w:i/>
          <w:iCs/>
          <w:sz w:val="20"/>
          <w:szCs w:val="20"/>
          <w:lang w:val="pt-PT"/>
        </w:rPr>
      </w:pPr>
      <w:r w:rsidRPr="00DC241D">
        <w:rPr>
          <w:i/>
          <w:iCs/>
          <w:sz w:val="20"/>
          <w:szCs w:val="20"/>
          <w:lang w:val="pt-PT"/>
        </w:rPr>
        <w:t>Análise Diferencial da Prevalência de Cibervitimação em Função da Idade</w:t>
      </w:r>
    </w:p>
    <w:bookmarkEnd w:id="17"/>
    <w:tbl>
      <w:tblPr>
        <w:tblStyle w:val="TabelaSimples2"/>
        <w:tblW w:w="0" w:type="auto"/>
        <w:jc w:val="center"/>
        <w:tblLook w:val="04A0" w:firstRow="1" w:lastRow="0" w:firstColumn="1" w:lastColumn="0" w:noHBand="0" w:noVBand="1"/>
      </w:tblPr>
      <w:tblGrid>
        <w:gridCol w:w="2549"/>
        <w:gridCol w:w="1699"/>
        <w:gridCol w:w="1699"/>
        <w:gridCol w:w="1699"/>
        <w:gridCol w:w="1699"/>
      </w:tblGrid>
      <w:tr w:rsidR="00E8052D" w:rsidRPr="00DC241D" w14:paraId="4F0F2878" w14:textId="77777777" w:rsidTr="00D7229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9" w:type="dxa"/>
          </w:tcPr>
          <w:p w14:paraId="4C1C50D7" w14:textId="77777777" w:rsidR="00E8052D" w:rsidRPr="00DC241D" w:rsidRDefault="00E8052D" w:rsidP="00B06FDB">
            <w:pPr>
              <w:rPr>
                <w:i/>
                <w:iCs/>
                <w:sz w:val="20"/>
                <w:szCs w:val="20"/>
                <w:lang w:val="pt-PT"/>
              </w:rPr>
            </w:pPr>
          </w:p>
        </w:tc>
        <w:tc>
          <w:tcPr>
            <w:tcW w:w="1699" w:type="dxa"/>
          </w:tcPr>
          <w:p w14:paraId="7556132E" w14:textId="77777777" w:rsidR="00E8052D" w:rsidRPr="00DC241D" w:rsidRDefault="00E8052D" w:rsidP="00B06FDB">
            <w:pPr>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DC241D">
              <w:rPr>
                <w:sz w:val="20"/>
                <w:szCs w:val="20"/>
                <w:lang w:val="pt-PT"/>
              </w:rPr>
              <w:t>Idade</w:t>
            </w:r>
          </w:p>
        </w:tc>
        <w:tc>
          <w:tcPr>
            <w:tcW w:w="1699" w:type="dxa"/>
          </w:tcPr>
          <w:p w14:paraId="022ACC11" w14:textId="77777777" w:rsidR="00E8052D" w:rsidRPr="00DC241D" w:rsidRDefault="00E8052D" w:rsidP="00B06FDB">
            <w:pPr>
              <w:jc w:val="center"/>
              <w:cnfStyle w:val="100000000000" w:firstRow="1" w:lastRow="0" w:firstColumn="0" w:lastColumn="0" w:oddVBand="0" w:evenVBand="0" w:oddHBand="0" w:evenHBand="0" w:firstRowFirstColumn="0" w:firstRowLastColumn="0" w:lastRowFirstColumn="0" w:lastRowLastColumn="0"/>
              <w:rPr>
                <w:i/>
                <w:iCs/>
                <w:sz w:val="20"/>
                <w:szCs w:val="20"/>
                <w:lang w:val="pt-PT"/>
              </w:rPr>
            </w:pPr>
            <w:r w:rsidRPr="00DC241D">
              <w:rPr>
                <w:i/>
                <w:iCs/>
                <w:sz w:val="20"/>
                <w:szCs w:val="20"/>
                <w:lang w:val="pt-PT"/>
              </w:rPr>
              <w:t>M ± DP</w:t>
            </w:r>
          </w:p>
        </w:tc>
        <w:tc>
          <w:tcPr>
            <w:tcW w:w="1699" w:type="dxa"/>
          </w:tcPr>
          <w:p w14:paraId="3EE3617F" w14:textId="77777777" w:rsidR="00E8052D" w:rsidRPr="00DC241D" w:rsidRDefault="00E8052D" w:rsidP="00B06FDB">
            <w:pPr>
              <w:jc w:val="center"/>
              <w:cnfStyle w:val="100000000000" w:firstRow="1" w:lastRow="0" w:firstColumn="0" w:lastColumn="0" w:oddVBand="0" w:evenVBand="0" w:oddHBand="0" w:evenHBand="0" w:firstRowFirstColumn="0" w:firstRowLastColumn="0" w:lastRowFirstColumn="0" w:lastRowLastColumn="0"/>
              <w:rPr>
                <w:i/>
                <w:iCs/>
                <w:sz w:val="20"/>
                <w:szCs w:val="20"/>
                <w:lang w:val="pt-PT"/>
              </w:rPr>
            </w:pPr>
            <w:r w:rsidRPr="00DC241D">
              <w:rPr>
                <w:sz w:val="20"/>
                <w:szCs w:val="20"/>
                <w:lang w:val="pt-PT"/>
              </w:rPr>
              <w:t>IC95%</w:t>
            </w:r>
          </w:p>
        </w:tc>
        <w:tc>
          <w:tcPr>
            <w:tcW w:w="1699" w:type="dxa"/>
          </w:tcPr>
          <w:p w14:paraId="34201D41" w14:textId="77777777" w:rsidR="00E8052D" w:rsidRPr="00DC241D" w:rsidRDefault="00E8052D" w:rsidP="00B06FDB">
            <w:pPr>
              <w:pStyle w:val="Default"/>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DC241D">
              <w:rPr>
                <w:color w:val="auto"/>
                <w:sz w:val="20"/>
                <w:szCs w:val="20"/>
              </w:rPr>
              <w:t>Direção das diferenças</w:t>
            </w:r>
          </w:p>
        </w:tc>
      </w:tr>
      <w:tr w:rsidR="00E8052D" w:rsidRPr="00DC241D" w14:paraId="50A3640E" w14:textId="77777777" w:rsidTr="00D722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9" w:type="dxa"/>
          </w:tcPr>
          <w:p w14:paraId="139065FA" w14:textId="77777777" w:rsidR="00E8052D" w:rsidRPr="00DC241D" w:rsidRDefault="00E8052D" w:rsidP="00B06FDB">
            <w:pPr>
              <w:rPr>
                <w:i/>
                <w:iCs/>
                <w:sz w:val="20"/>
                <w:szCs w:val="20"/>
                <w:lang w:val="pt-PT"/>
              </w:rPr>
            </w:pPr>
            <w:r w:rsidRPr="00DC241D">
              <w:rPr>
                <w:sz w:val="20"/>
                <w:szCs w:val="20"/>
                <w:lang w:val="pt-PT"/>
              </w:rPr>
              <w:t>Ciber</w:t>
            </w:r>
            <w:r w:rsidRPr="00DC241D">
              <w:rPr>
                <w:rFonts w:eastAsia="Yu Gothic"/>
                <w:sz w:val="20"/>
                <w:szCs w:val="20"/>
                <w:lang w:val="pt-PT"/>
              </w:rPr>
              <w:t>vitimação</w:t>
            </w:r>
          </w:p>
        </w:tc>
        <w:tc>
          <w:tcPr>
            <w:tcW w:w="1699" w:type="dxa"/>
          </w:tcPr>
          <w:p w14:paraId="25A4EE41" w14:textId="77777777" w:rsidR="00E8052D" w:rsidRPr="00DC241D"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DC241D">
              <w:rPr>
                <w:sz w:val="20"/>
                <w:szCs w:val="20"/>
                <w:lang w:val="pt-PT"/>
              </w:rPr>
              <w:t>1-15 aos 19</w:t>
            </w:r>
          </w:p>
          <w:p w14:paraId="43550390" w14:textId="77777777" w:rsidR="00E8052D" w:rsidRPr="00DC241D" w:rsidRDefault="00E8052D" w:rsidP="00B06FDB">
            <w:pPr>
              <w:cnfStyle w:val="000000100000" w:firstRow="0" w:lastRow="0" w:firstColumn="0" w:lastColumn="0" w:oddVBand="0" w:evenVBand="0" w:oddHBand="1" w:evenHBand="0" w:firstRowFirstColumn="0" w:firstRowLastColumn="0" w:lastRowFirstColumn="0" w:lastRowLastColumn="0"/>
              <w:rPr>
                <w:i/>
                <w:iCs/>
                <w:sz w:val="20"/>
                <w:szCs w:val="20"/>
                <w:lang w:val="pt-PT"/>
              </w:rPr>
            </w:pPr>
            <w:r w:rsidRPr="00DC241D">
              <w:rPr>
                <w:sz w:val="20"/>
                <w:szCs w:val="20"/>
                <w:lang w:val="pt-PT"/>
              </w:rPr>
              <w:t>2- 20 aos 24</w:t>
            </w:r>
          </w:p>
        </w:tc>
        <w:tc>
          <w:tcPr>
            <w:tcW w:w="1699" w:type="dxa"/>
          </w:tcPr>
          <w:p w14:paraId="2F767DE3" w14:textId="77777777" w:rsidR="00E8052D" w:rsidRPr="00DC241D"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DC241D">
              <w:rPr>
                <w:sz w:val="20"/>
                <w:szCs w:val="20"/>
                <w:lang w:val="pt-PT"/>
              </w:rPr>
              <w:t>1.82±.39</w:t>
            </w:r>
          </w:p>
          <w:p w14:paraId="6FC82762" w14:textId="77777777" w:rsidR="00E8052D" w:rsidRPr="00DC241D" w:rsidRDefault="00E8052D" w:rsidP="00B06FDB">
            <w:pPr>
              <w:cnfStyle w:val="000000100000" w:firstRow="0" w:lastRow="0" w:firstColumn="0" w:lastColumn="0" w:oddVBand="0" w:evenVBand="0" w:oddHBand="1" w:evenHBand="0" w:firstRowFirstColumn="0" w:firstRowLastColumn="0" w:lastRowFirstColumn="0" w:lastRowLastColumn="0"/>
              <w:rPr>
                <w:i/>
                <w:iCs/>
                <w:sz w:val="20"/>
                <w:szCs w:val="20"/>
                <w:lang w:val="pt-PT"/>
              </w:rPr>
            </w:pPr>
            <w:r w:rsidRPr="00DC241D">
              <w:rPr>
                <w:sz w:val="20"/>
                <w:szCs w:val="20"/>
                <w:lang w:val="pt-PT"/>
              </w:rPr>
              <w:t>1.72±.45</w:t>
            </w:r>
          </w:p>
        </w:tc>
        <w:tc>
          <w:tcPr>
            <w:tcW w:w="1699" w:type="dxa"/>
          </w:tcPr>
          <w:p w14:paraId="6C9BC419" w14:textId="77777777" w:rsidR="00E8052D" w:rsidRPr="00DC241D" w:rsidRDefault="00E8052D" w:rsidP="00B06FDB">
            <w:pPr>
              <w:cnfStyle w:val="000000100000" w:firstRow="0" w:lastRow="0" w:firstColumn="0" w:lastColumn="0" w:oddVBand="0" w:evenVBand="0" w:oddHBand="1" w:evenHBand="0" w:firstRowFirstColumn="0" w:firstRowLastColumn="0" w:lastRowFirstColumn="0" w:lastRowLastColumn="0"/>
              <w:rPr>
                <w:rFonts w:eastAsia="Syntax-Roman"/>
                <w:sz w:val="20"/>
                <w:szCs w:val="20"/>
                <w:lang w:val="pt-PT"/>
              </w:rPr>
            </w:pPr>
            <w:r w:rsidRPr="00DC241D">
              <w:rPr>
                <w:rFonts w:eastAsia="Syntax-Roman"/>
                <w:sz w:val="20"/>
                <w:szCs w:val="20"/>
                <w:lang w:val="pt-PT"/>
              </w:rPr>
              <w:t>[1.77, 1.87]</w:t>
            </w:r>
          </w:p>
          <w:p w14:paraId="2EBEE9B2" w14:textId="77777777" w:rsidR="00E8052D" w:rsidRPr="00DC241D" w:rsidRDefault="00E8052D" w:rsidP="00B06FDB">
            <w:pPr>
              <w:cnfStyle w:val="000000100000" w:firstRow="0" w:lastRow="0" w:firstColumn="0" w:lastColumn="0" w:oddVBand="0" w:evenVBand="0" w:oddHBand="1" w:evenHBand="0" w:firstRowFirstColumn="0" w:firstRowLastColumn="0" w:lastRowFirstColumn="0" w:lastRowLastColumn="0"/>
              <w:rPr>
                <w:i/>
                <w:iCs/>
                <w:sz w:val="20"/>
                <w:szCs w:val="20"/>
                <w:lang w:val="pt-PT"/>
              </w:rPr>
            </w:pPr>
            <w:r w:rsidRPr="00DC241D">
              <w:rPr>
                <w:rFonts w:eastAsia="Syntax-Roman"/>
                <w:sz w:val="20"/>
                <w:szCs w:val="20"/>
                <w:lang w:val="pt-PT"/>
              </w:rPr>
              <w:t>[1.65, 1.78]</w:t>
            </w:r>
          </w:p>
        </w:tc>
        <w:tc>
          <w:tcPr>
            <w:tcW w:w="1699" w:type="dxa"/>
          </w:tcPr>
          <w:p w14:paraId="6D1819D1" w14:textId="77777777" w:rsidR="00E8052D" w:rsidRPr="00DC241D"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r w:rsidRPr="00DC241D">
              <w:rPr>
                <w:sz w:val="20"/>
                <w:szCs w:val="20"/>
                <w:lang w:val="pt-PT"/>
              </w:rPr>
              <w:t>1&gt;2</w:t>
            </w:r>
          </w:p>
        </w:tc>
      </w:tr>
    </w:tbl>
    <w:p w14:paraId="1D84E663" w14:textId="30D8A52A" w:rsidR="00B06FDB" w:rsidRDefault="00E8052D" w:rsidP="00D72292">
      <w:pPr>
        <w:rPr>
          <w:sz w:val="20"/>
          <w:szCs w:val="20"/>
          <w:lang w:val="pt-PT"/>
        </w:rPr>
      </w:pPr>
      <w:r w:rsidRPr="00DC241D">
        <w:rPr>
          <w:sz w:val="20"/>
          <w:szCs w:val="20"/>
          <w:lang w:val="pt-PT"/>
        </w:rPr>
        <w:t xml:space="preserve">Nota: </w:t>
      </w:r>
      <w:r w:rsidRPr="00DC241D">
        <w:rPr>
          <w:i/>
          <w:iCs/>
          <w:sz w:val="20"/>
          <w:szCs w:val="20"/>
          <w:lang w:val="pt-PT"/>
        </w:rPr>
        <w:t>M</w:t>
      </w:r>
      <w:r w:rsidRPr="00DC241D">
        <w:rPr>
          <w:sz w:val="20"/>
          <w:szCs w:val="20"/>
          <w:lang w:val="pt-PT"/>
        </w:rPr>
        <w:t xml:space="preserve">= Média; </w:t>
      </w:r>
      <w:r w:rsidRPr="00DC241D">
        <w:rPr>
          <w:i/>
          <w:iCs/>
          <w:sz w:val="20"/>
          <w:szCs w:val="20"/>
          <w:lang w:val="pt-PT"/>
        </w:rPr>
        <w:t>DP</w:t>
      </w:r>
      <w:r w:rsidRPr="00DC241D">
        <w:rPr>
          <w:sz w:val="20"/>
          <w:szCs w:val="20"/>
          <w:lang w:val="pt-PT"/>
        </w:rPr>
        <w:t>= Desvio padrão; IC 95% = Intervalo de Confiança a 95%</w:t>
      </w:r>
      <w:r w:rsidRPr="00DC241D">
        <w:rPr>
          <w:i/>
          <w:iCs/>
          <w:sz w:val="20"/>
          <w:szCs w:val="20"/>
          <w:lang w:val="pt-PT"/>
        </w:rPr>
        <w:t xml:space="preserve">; </w:t>
      </w:r>
      <w:r w:rsidRPr="00DC241D">
        <w:rPr>
          <w:sz w:val="20"/>
          <w:szCs w:val="20"/>
          <w:lang w:val="pt-PT"/>
        </w:rPr>
        <w:t xml:space="preserve">n.s.= não significativo; </w:t>
      </w:r>
      <w:bookmarkStart w:id="18" w:name="_Toc68617381"/>
      <w:bookmarkStart w:id="19" w:name="_Toc70327849"/>
    </w:p>
    <w:p w14:paraId="02450C83" w14:textId="77777777" w:rsidR="00D72292" w:rsidRPr="00DC241D" w:rsidRDefault="00D72292" w:rsidP="00D72292">
      <w:pPr>
        <w:rPr>
          <w:b/>
          <w:bCs/>
          <w:sz w:val="20"/>
          <w:szCs w:val="20"/>
          <w:lang w:val="pt-PT"/>
        </w:rPr>
      </w:pPr>
    </w:p>
    <w:p w14:paraId="737702B6" w14:textId="7AAEC33D" w:rsidR="00E8052D" w:rsidRPr="001A0FF8" w:rsidRDefault="00E8052D" w:rsidP="00B06FDB">
      <w:pPr>
        <w:pStyle w:val="Ttulo2"/>
        <w:spacing w:before="0" w:line="360" w:lineRule="auto"/>
        <w:rPr>
          <w:rFonts w:ascii="Times New Roman" w:hAnsi="Times New Roman" w:cs="Times New Roman"/>
          <w:b/>
          <w:bCs/>
          <w:i/>
          <w:iCs/>
          <w:color w:val="auto"/>
          <w:sz w:val="24"/>
          <w:szCs w:val="24"/>
          <w:lang w:val="pt-PT"/>
        </w:rPr>
      </w:pPr>
      <w:r w:rsidRPr="001A0FF8">
        <w:rPr>
          <w:rFonts w:ascii="Times New Roman" w:hAnsi="Times New Roman" w:cs="Times New Roman"/>
          <w:b/>
          <w:bCs/>
          <w:i/>
          <w:iCs/>
          <w:color w:val="auto"/>
          <w:sz w:val="24"/>
          <w:szCs w:val="24"/>
          <w:lang w:val="pt-PT"/>
        </w:rPr>
        <w:t>Associação entre a solidão, a comunicação parental-filial e a cibervitimação</w:t>
      </w:r>
      <w:bookmarkEnd w:id="18"/>
      <w:bookmarkEnd w:id="19"/>
    </w:p>
    <w:p w14:paraId="37AFE9EB" w14:textId="77777777" w:rsidR="00E8052D" w:rsidRPr="00B06FDB" w:rsidRDefault="00E8052D" w:rsidP="00854115">
      <w:pPr>
        <w:autoSpaceDE w:val="0"/>
        <w:autoSpaceDN w:val="0"/>
        <w:adjustRightInd w:val="0"/>
        <w:spacing w:line="360" w:lineRule="auto"/>
        <w:ind w:firstLine="397"/>
        <w:rPr>
          <w:lang w:val="pt-PT"/>
        </w:rPr>
      </w:pPr>
      <w:r w:rsidRPr="00B06FDB">
        <w:rPr>
          <w:lang w:val="pt-PT"/>
        </w:rPr>
        <w:t xml:space="preserve">Partindo do objetivo de analisar as associações entre as variáveis em estudo, elaboram-se análises correlacionais. Através da realização de uma correlação de </w:t>
      </w:r>
      <w:r w:rsidRPr="00B06FDB">
        <w:rPr>
          <w:i/>
          <w:iCs/>
          <w:lang w:val="pt-PT"/>
        </w:rPr>
        <w:t xml:space="preserve">Pearson </w:t>
      </w:r>
      <w:r w:rsidRPr="00B06FDB">
        <w:rPr>
          <w:lang w:val="pt-PT"/>
        </w:rPr>
        <w:t>(cf. Tabela 3), verificou-se que a solidão apresenta uma associação positiva significativa com efeito pequeno com a cibervitimação (</w:t>
      </w:r>
      <w:r w:rsidRPr="00B06FDB">
        <w:rPr>
          <w:i/>
          <w:iCs/>
          <w:lang w:val="pt-PT"/>
        </w:rPr>
        <w:t>r=.</w:t>
      </w:r>
      <w:r w:rsidRPr="00B06FDB">
        <w:rPr>
          <w:lang w:val="pt-PT"/>
        </w:rPr>
        <w:t xml:space="preserve">254; </w:t>
      </w:r>
      <w:r w:rsidRPr="00B06FDB">
        <w:rPr>
          <w:i/>
          <w:iCs/>
          <w:lang w:val="pt-PT"/>
        </w:rPr>
        <w:t>p</w:t>
      </w:r>
      <w:r w:rsidRPr="00B06FDB">
        <w:rPr>
          <w:lang w:val="pt-PT"/>
        </w:rPr>
        <w:t>≤.01).</w:t>
      </w:r>
      <w:r w:rsidRPr="00B06FDB">
        <w:rPr>
          <w:i/>
          <w:iCs/>
          <w:lang w:val="pt-PT"/>
        </w:rPr>
        <w:t xml:space="preserve"> </w:t>
      </w:r>
    </w:p>
    <w:p w14:paraId="72ADA220" w14:textId="77777777" w:rsidR="00E8052D" w:rsidRPr="00B06FDB" w:rsidRDefault="00E8052D" w:rsidP="00854115">
      <w:pPr>
        <w:autoSpaceDE w:val="0"/>
        <w:autoSpaceDN w:val="0"/>
        <w:adjustRightInd w:val="0"/>
        <w:spacing w:line="360" w:lineRule="auto"/>
        <w:ind w:firstLine="397"/>
        <w:rPr>
          <w:lang w:val="pt-PT"/>
        </w:rPr>
      </w:pPr>
      <w:r w:rsidRPr="00B06FDB">
        <w:rPr>
          <w:lang w:val="pt-PT"/>
        </w:rPr>
        <w:t>Relativamente às associações entre a solidão e as dimensões da comunicação parental-filial do pai, os resultados sugerem a presença de associações estatisticamente significativas negativas, com efeitos pequenos a moderados. Concretamente é possível verificar para a disponibilidade para comunicar com os filhos (</w:t>
      </w:r>
      <w:r w:rsidRPr="00B06FDB">
        <w:rPr>
          <w:i/>
          <w:iCs/>
          <w:lang w:val="pt-PT"/>
        </w:rPr>
        <w:t>r</w:t>
      </w:r>
      <w:r w:rsidRPr="00B06FDB">
        <w:rPr>
          <w:lang w:val="pt-PT"/>
        </w:rPr>
        <w:t xml:space="preserve">=-.322; </w:t>
      </w:r>
      <w:r w:rsidRPr="00B06FDB">
        <w:rPr>
          <w:i/>
          <w:iCs/>
          <w:lang w:val="pt-PT"/>
        </w:rPr>
        <w:t>p</w:t>
      </w:r>
      <w:r w:rsidRPr="00B06FDB">
        <w:rPr>
          <w:lang w:val="pt-PT"/>
        </w:rPr>
        <w:t>≤.01), confiança/partilha (</w:t>
      </w:r>
      <w:r w:rsidRPr="00B06FDB">
        <w:rPr>
          <w:i/>
          <w:iCs/>
          <w:lang w:val="pt-PT"/>
        </w:rPr>
        <w:t>r</w:t>
      </w:r>
      <w:r w:rsidRPr="00B06FDB">
        <w:rPr>
          <w:lang w:val="pt-PT"/>
        </w:rPr>
        <w:t xml:space="preserve">=-.294; </w:t>
      </w:r>
      <w:r w:rsidRPr="00B06FDB">
        <w:rPr>
          <w:i/>
          <w:iCs/>
          <w:lang w:val="pt-PT"/>
        </w:rPr>
        <w:t>p</w:t>
      </w:r>
      <w:r w:rsidRPr="00B06FDB">
        <w:rPr>
          <w:lang w:val="pt-PT"/>
        </w:rPr>
        <w:t>≤.01), expressão de afeto e apoio emocional (</w:t>
      </w:r>
      <w:r w:rsidRPr="00B06FDB">
        <w:rPr>
          <w:i/>
          <w:iCs/>
          <w:lang w:val="pt-PT"/>
        </w:rPr>
        <w:t>r</w:t>
      </w:r>
      <w:r w:rsidRPr="00B06FDB">
        <w:rPr>
          <w:lang w:val="pt-PT"/>
        </w:rPr>
        <w:t xml:space="preserve">=-.322; </w:t>
      </w:r>
      <w:r w:rsidRPr="00B06FDB">
        <w:rPr>
          <w:i/>
          <w:iCs/>
          <w:lang w:val="pt-PT"/>
        </w:rPr>
        <w:t>p</w:t>
      </w:r>
      <w:r w:rsidRPr="00B06FDB">
        <w:rPr>
          <w:lang w:val="pt-PT"/>
        </w:rPr>
        <w:t>≤.01), metacomunicação (</w:t>
      </w:r>
      <w:r w:rsidRPr="00B06FDB">
        <w:rPr>
          <w:i/>
          <w:iCs/>
          <w:lang w:val="pt-PT"/>
        </w:rPr>
        <w:t>r</w:t>
      </w:r>
      <w:r w:rsidRPr="00B06FDB">
        <w:rPr>
          <w:lang w:val="pt-PT"/>
        </w:rPr>
        <w:t xml:space="preserve">=-.292; </w:t>
      </w:r>
      <w:r w:rsidRPr="00B06FDB">
        <w:rPr>
          <w:i/>
          <w:iCs/>
          <w:lang w:val="pt-PT"/>
        </w:rPr>
        <w:t>p</w:t>
      </w:r>
      <w:r w:rsidRPr="00B06FDB">
        <w:rPr>
          <w:lang w:val="pt-PT"/>
        </w:rPr>
        <w:t>≤.01), à exceção do padrão comunicacional negativo com efeito pequeno e positivo (</w:t>
      </w:r>
      <w:r w:rsidRPr="00B06FDB">
        <w:rPr>
          <w:i/>
          <w:iCs/>
          <w:lang w:val="pt-PT"/>
        </w:rPr>
        <w:t>r</w:t>
      </w:r>
      <w:r w:rsidRPr="00B06FDB">
        <w:rPr>
          <w:lang w:val="pt-PT"/>
        </w:rPr>
        <w:t xml:space="preserve">=.203; </w:t>
      </w:r>
      <w:r w:rsidRPr="00B06FDB">
        <w:rPr>
          <w:i/>
          <w:iCs/>
          <w:lang w:val="pt-PT"/>
        </w:rPr>
        <w:t>p</w:t>
      </w:r>
      <w:r w:rsidRPr="00B06FDB">
        <w:rPr>
          <w:lang w:val="pt-PT"/>
        </w:rPr>
        <w:t>≤.01). No que concerne às associações entre a solidão e as dimensões da comunicação parental-filial da mãe, os resultados sugerem a presença de associações estatisticamente significativas negativas, com efeitos moderados. É possível verificar para a disponibilidade para comunicar com os filhos (</w:t>
      </w:r>
      <w:r w:rsidRPr="00B06FDB">
        <w:rPr>
          <w:i/>
          <w:iCs/>
          <w:lang w:val="pt-PT"/>
        </w:rPr>
        <w:t>r</w:t>
      </w:r>
      <w:r w:rsidRPr="00B06FDB">
        <w:rPr>
          <w:lang w:val="pt-PT"/>
        </w:rPr>
        <w:t xml:space="preserve">=-.353; </w:t>
      </w:r>
      <w:r w:rsidRPr="00B06FDB">
        <w:rPr>
          <w:i/>
          <w:iCs/>
          <w:lang w:val="pt-PT"/>
        </w:rPr>
        <w:t>p</w:t>
      </w:r>
      <w:r w:rsidRPr="00B06FDB">
        <w:rPr>
          <w:lang w:val="pt-PT"/>
        </w:rPr>
        <w:t>≤.01), confiança/partilha (</w:t>
      </w:r>
      <w:r w:rsidRPr="00B06FDB">
        <w:rPr>
          <w:i/>
          <w:iCs/>
          <w:lang w:val="pt-PT"/>
        </w:rPr>
        <w:t>r</w:t>
      </w:r>
      <w:r w:rsidRPr="00B06FDB">
        <w:rPr>
          <w:lang w:val="pt-PT"/>
        </w:rPr>
        <w:t xml:space="preserve">=-.303; </w:t>
      </w:r>
      <w:r w:rsidRPr="00B06FDB">
        <w:rPr>
          <w:i/>
          <w:iCs/>
          <w:lang w:val="pt-PT"/>
        </w:rPr>
        <w:t>p</w:t>
      </w:r>
      <w:r w:rsidRPr="00B06FDB">
        <w:rPr>
          <w:lang w:val="pt-PT"/>
        </w:rPr>
        <w:t>≤.01), expressão de afeto e apoio emocional (</w:t>
      </w:r>
      <w:r w:rsidRPr="00B06FDB">
        <w:rPr>
          <w:i/>
          <w:iCs/>
          <w:lang w:val="pt-PT"/>
        </w:rPr>
        <w:t>r</w:t>
      </w:r>
      <w:r w:rsidRPr="00B06FDB">
        <w:rPr>
          <w:lang w:val="pt-PT"/>
        </w:rPr>
        <w:t xml:space="preserve">=-.357; </w:t>
      </w:r>
      <w:r w:rsidRPr="00B06FDB">
        <w:rPr>
          <w:i/>
          <w:iCs/>
          <w:lang w:val="pt-PT"/>
        </w:rPr>
        <w:lastRenderedPageBreak/>
        <w:t>p</w:t>
      </w:r>
      <w:r w:rsidRPr="00B06FDB">
        <w:rPr>
          <w:lang w:val="pt-PT"/>
        </w:rPr>
        <w:t>≤.01), metacomunicação (</w:t>
      </w:r>
      <w:r w:rsidRPr="00B06FDB">
        <w:rPr>
          <w:i/>
          <w:iCs/>
          <w:lang w:val="pt-PT"/>
        </w:rPr>
        <w:t>r</w:t>
      </w:r>
      <w:r w:rsidRPr="00B06FDB">
        <w:rPr>
          <w:lang w:val="pt-PT"/>
        </w:rPr>
        <w:t xml:space="preserve">=-.316; </w:t>
      </w:r>
      <w:r w:rsidRPr="00B06FDB">
        <w:rPr>
          <w:i/>
          <w:iCs/>
          <w:lang w:val="pt-PT"/>
        </w:rPr>
        <w:t>p</w:t>
      </w:r>
      <w:r w:rsidRPr="00B06FDB">
        <w:rPr>
          <w:lang w:val="pt-PT"/>
        </w:rPr>
        <w:t>≤.01), à exceção do padrão comunicacional negativo com efeito pequeno e positivo (</w:t>
      </w:r>
      <w:r w:rsidRPr="00B06FDB">
        <w:rPr>
          <w:i/>
          <w:iCs/>
          <w:lang w:val="pt-PT"/>
        </w:rPr>
        <w:t>r</w:t>
      </w:r>
      <w:r w:rsidRPr="00B06FDB">
        <w:rPr>
          <w:lang w:val="pt-PT"/>
        </w:rPr>
        <w:t xml:space="preserve">=.246; </w:t>
      </w:r>
      <w:r w:rsidRPr="00B06FDB">
        <w:rPr>
          <w:i/>
          <w:iCs/>
          <w:lang w:val="pt-PT"/>
        </w:rPr>
        <w:t>p</w:t>
      </w:r>
      <w:r w:rsidRPr="00B06FDB">
        <w:rPr>
          <w:lang w:val="pt-PT"/>
        </w:rPr>
        <w:t xml:space="preserve">≤.01). </w:t>
      </w:r>
    </w:p>
    <w:p w14:paraId="0690D959" w14:textId="593A6F8A" w:rsidR="00B06FDB" w:rsidRPr="005E2532" w:rsidRDefault="00E8052D" w:rsidP="00854115">
      <w:pPr>
        <w:autoSpaceDE w:val="0"/>
        <w:autoSpaceDN w:val="0"/>
        <w:adjustRightInd w:val="0"/>
        <w:spacing w:line="360" w:lineRule="auto"/>
        <w:ind w:firstLine="397"/>
        <w:rPr>
          <w:lang w:val="pt-PT"/>
        </w:rPr>
      </w:pPr>
      <w:r w:rsidRPr="00B06FDB">
        <w:rPr>
          <w:lang w:val="pt-PT"/>
        </w:rPr>
        <w:t>Relativamente às associações entre a ciber</w:t>
      </w:r>
      <w:r w:rsidRPr="00B06FDB">
        <w:rPr>
          <w:rFonts w:eastAsia="Yu Gothic"/>
          <w:lang w:val="pt-PT"/>
        </w:rPr>
        <w:t>vitimação</w:t>
      </w:r>
      <w:r w:rsidRPr="00B06FDB">
        <w:rPr>
          <w:lang w:val="pt-PT"/>
        </w:rPr>
        <w:t xml:space="preserve"> e as dimensões da comunicação parental-filial os resultados sugerem a presença de associação significativa positiva, ainda que tendo efeitos não muito grande para o padrão comunicacional negativo do pai (</w:t>
      </w:r>
      <w:r w:rsidRPr="00B06FDB">
        <w:rPr>
          <w:i/>
          <w:iCs/>
          <w:lang w:val="pt-PT"/>
        </w:rPr>
        <w:t>r=.</w:t>
      </w:r>
      <w:r w:rsidRPr="00B06FDB">
        <w:rPr>
          <w:lang w:val="pt-PT"/>
        </w:rPr>
        <w:t xml:space="preserve">133; </w:t>
      </w:r>
      <w:r w:rsidRPr="00B06FDB">
        <w:rPr>
          <w:i/>
          <w:iCs/>
          <w:lang w:val="pt-PT"/>
        </w:rPr>
        <w:t>p</w:t>
      </w:r>
      <w:r w:rsidRPr="00B06FDB">
        <w:rPr>
          <w:lang w:val="pt-PT"/>
        </w:rPr>
        <w:t>≤.01), o mesmo acontece para o padrão comunicacional negativo da mãe (</w:t>
      </w:r>
      <w:r w:rsidRPr="00B06FDB">
        <w:rPr>
          <w:i/>
          <w:iCs/>
          <w:lang w:val="pt-PT"/>
        </w:rPr>
        <w:t>r=.</w:t>
      </w:r>
      <w:r w:rsidRPr="00B06FDB">
        <w:rPr>
          <w:lang w:val="pt-PT"/>
        </w:rPr>
        <w:t xml:space="preserve">148; </w:t>
      </w:r>
      <w:r w:rsidRPr="00B06FDB">
        <w:rPr>
          <w:i/>
          <w:iCs/>
          <w:lang w:val="pt-PT"/>
        </w:rPr>
        <w:t>p</w:t>
      </w:r>
      <w:r w:rsidRPr="00B06FDB">
        <w:rPr>
          <w:lang w:val="pt-PT"/>
        </w:rPr>
        <w:t>≤.01). Para a disponibilidade da mãe para comunicar com os filhos, verificou-se uma associação significativa negativa, não tendo um efeito grande (</w:t>
      </w:r>
      <w:r w:rsidRPr="00B06FDB">
        <w:rPr>
          <w:i/>
          <w:iCs/>
          <w:lang w:val="pt-PT"/>
        </w:rPr>
        <w:t>r=-.</w:t>
      </w:r>
      <w:r w:rsidRPr="00B06FDB">
        <w:rPr>
          <w:lang w:val="pt-PT"/>
        </w:rPr>
        <w:t xml:space="preserve">120; </w:t>
      </w:r>
      <w:r w:rsidRPr="00B06FDB">
        <w:rPr>
          <w:i/>
          <w:iCs/>
          <w:lang w:val="pt-PT"/>
        </w:rPr>
        <w:t>p=</w:t>
      </w:r>
      <w:r w:rsidRPr="00B06FDB">
        <w:rPr>
          <w:lang w:val="pt-PT"/>
        </w:rPr>
        <w:t>≤.05).</w:t>
      </w:r>
      <w:bookmarkStart w:id="20" w:name="_Hlk66980419"/>
      <w:bookmarkStart w:id="21" w:name="_Hlk60236314"/>
    </w:p>
    <w:p w14:paraId="2E51A0BA" w14:textId="5452C65E" w:rsidR="00E8052D" w:rsidRPr="00DC241D" w:rsidRDefault="00E8052D" w:rsidP="00DC241D">
      <w:pPr>
        <w:rPr>
          <w:i/>
          <w:iCs/>
          <w:sz w:val="20"/>
          <w:szCs w:val="20"/>
          <w:lang w:val="pt-PT"/>
        </w:rPr>
      </w:pPr>
      <w:r w:rsidRPr="00DC241D">
        <w:rPr>
          <w:rFonts w:eastAsia="TimesNewRomanPSMT"/>
          <w:sz w:val="20"/>
          <w:szCs w:val="20"/>
          <w:lang w:val="pt-PT"/>
        </w:rPr>
        <w:t>Tabela 3</w:t>
      </w:r>
    </w:p>
    <w:p w14:paraId="0C8FC40F" w14:textId="77777777" w:rsidR="00E8052D" w:rsidRPr="00DC241D" w:rsidRDefault="00E8052D" w:rsidP="00DC241D">
      <w:pPr>
        <w:rPr>
          <w:sz w:val="20"/>
          <w:szCs w:val="20"/>
          <w:lang w:val="pt-PT"/>
        </w:rPr>
      </w:pPr>
      <w:r w:rsidRPr="00DC241D">
        <w:rPr>
          <w:i/>
          <w:iCs/>
          <w:sz w:val="20"/>
          <w:szCs w:val="20"/>
          <w:lang w:val="pt-PT"/>
        </w:rPr>
        <w:t xml:space="preserve">Associação entre a Solidão, a Comunicação Parental-filial e a Cibervitimação, Médias e Desvios-padrão </w:t>
      </w:r>
      <w:r w:rsidRPr="00DC241D">
        <w:rPr>
          <w:sz w:val="20"/>
          <w:szCs w:val="20"/>
          <w:lang w:val="pt-PT"/>
        </w:rPr>
        <w:t>(</w:t>
      </w:r>
      <w:r w:rsidRPr="00DC241D">
        <w:rPr>
          <w:i/>
          <w:iCs/>
          <w:sz w:val="20"/>
          <w:szCs w:val="20"/>
          <w:lang w:val="pt-PT"/>
        </w:rPr>
        <w:t>N=401</w:t>
      </w:r>
      <w:r w:rsidRPr="00DC241D">
        <w:rPr>
          <w:sz w:val="20"/>
          <w:szCs w:val="20"/>
          <w:lang w:val="pt-PT"/>
        </w:rPr>
        <w:t>)</w:t>
      </w:r>
    </w:p>
    <w:tbl>
      <w:tblPr>
        <w:tblStyle w:val="SimplesTabela21"/>
        <w:tblpPr w:leftFromText="180" w:rightFromText="180" w:vertAnchor="text" w:horzAnchor="margin" w:tblpXSpec="center" w:tblpY="104"/>
        <w:tblW w:w="9356" w:type="dxa"/>
        <w:tblLayout w:type="fixed"/>
        <w:tblLook w:val="04A0" w:firstRow="1" w:lastRow="0" w:firstColumn="1" w:lastColumn="0" w:noHBand="0" w:noVBand="1"/>
      </w:tblPr>
      <w:tblGrid>
        <w:gridCol w:w="851"/>
        <w:gridCol w:w="2409"/>
        <w:gridCol w:w="1055"/>
        <w:gridCol w:w="1923"/>
        <w:gridCol w:w="3118"/>
      </w:tblGrid>
      <w:tr w:rsidR="00E8052D" w:rsidRPr="00DC241D" w14:paraId="7A29532B" w14:textId="77777777" w:rsidTr="00D72292">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260" w:type="dxa"/>
            <w:gridSpan w:val="2"/>
          </w:tcPr>
          <w:bookmarkEnd w:id="20"/>
          <w:p w14:paraId="026127AE" w14:textId="77777777" w:rsidR="00E8052D" w:rsidRPr="00DC241D" w:rsidRDefault="00E8052D" w:rsidP="00B06FDB">
            <w:pPr>
              <w:jc w:val="center"/>
              <w:rPr>
                <w:i/>
                <w:iCs/>
                <w:sz w:val="20"/>
                <w:szCs w:val="20"/>
                <w:lang w:val="pt-PT"/>
              </w:rPr>
            </w:pPr>
            <w:r w:rsidRPr="00DC241D">
              <w:rPr>
                <w:sz w:val="20"/>
                <w:szCs w:val="20"/>
                <w:lang w:val="pt-PT"/>
              </w:rPr>
              <w:t>Variáveis</w:t>
            </w:r>
          </w:p>
        </w:tc>
        <w:tc>
          <w:tcPr>
            <w:tcW w:w="1055" w:type="dxa"/>
          </w:tcPr>
          <w:p w14:paraId="643BE279" w14:textId="77777777" w:rsidR="00E8052D" w:rsidRPr="00DC241D" w:rsidRDefault="00E8052D" w:rsidP="00B06FDB">
            <w:pPr>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DC241D">
              <w:rPr>
                <w:i/>
                <w:iCs/>
                <w:sz w:val="20"/>
                <w:szCs w:val="20"/>
                <w:lang w:val="pt-PT"/>
              </w:rPr>
              <w:t>Solidão</w:t>
            </w:r>
          </w:p>
        </w:tc>
        <w:tc>
          <w:tcPr>
            <w:tcW w:w="1923" w:type="dxa"/>
          </w:tcPr>
          <w:p w14:paraId="686C38DD" w14:textId="77777777" w:rsidR="00E8052D" w:rsidRPr="00DC241D" w:rsidRDefault="00E8052D" w:rsidP="00B06FDB">
            <w:pPr>
              <w:pStyle w:val="Default"/>
              <w:jc w:val="center"/>
              <w:cnfStyle w:val="100000000000" w:firstRow="1" w:lastRow="0" w:firstColumn="0" w:lastColumn="0" w:oddVBand="0" w:evenVBand="0" w:oddHBand="0" w:evenHBand="0" w:firstRowFirstColumn="0" w:firstRowLastColumn="0" w:lastRowFirstColumn="0" w:lastRowLastColumn="0"/>
              <w:rPr>
                <w:i/>
                <w:color w:val="auto"/>
                <w:sz w:val="20"/>
                <w:szCs w:val="20"/>
              </w:rPr>
            </w:pPr>
            <w:r w:rsidRPr="00DC241D">
              <w:rPr>
                <w:i/>
                <w:color w:val="auto"/>
                <w:sz w:val="20"/>
                <w:szCs w:val="20"/>
              </w:rPr>
              <w:t>Cibervitimação</w:t>
            </w:r>
          </w:p>
        </w:tc>
        <w:tc>
          <w:tcPr>
            <w:tcW w:w="3118" w:type="dxa"/>
          </w:tcPr>
          <w:p w14:paraId="1ACE5F43" w14:textId="77777777" w:rsidR="00E8052D" w:rsidRPr="00DC241D" w:rsidRDefault="00E8052D" w:rsidP="00B06FDB">
            <w:pPr>
              <w:pStyle w:val="Default"/>
              <w:jc w:val="center"/>
              <w:cnfStyle w:val="100000000000" w:firstRow="1" w:lastRow="0" w:firstColumn="0" w:lastColumn="0" w:oddVBand="0" w:evenVBand="0" w:oddHBand="0" w:evenHBand="0" w:firstRowFirstColumn="0" w:firstRowLastColumn="0" w:lastRowFirstColumn="0" w:lastRowLastColumn="0"/>
              <w:rPr>
                <w:i/>
                <w:color w:val="auto"/>
                <w:sz w:val="20"/>
                <w:szCs w:val="20"/>
              </w:rPr>
            </w:pPr>
            <w:r w:rsidRPr="00DC241D">
              <w:rPr>
                <w:i/>
                <w:color w:val="auto"/>
                <w:sz w:val="20"/>
                <w:szCs w:val="20"/>
              </w:rPr>
              <w:t xml:space="preserve">M ± DP </w:t>
            </w:r>
          </w:p>
        </w:tc>
      </w:tr>
      <w:tr w:rsidR="00E8052D" w:rsidRPr="00DC241D" w14:paraId="2895E9DE" w14:textId="77777777" w:rsidTr="00D7229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851" w:type="dxa"/>
          </w:tcPr>
          <w:p w14:paraId="1E68A3EA" w14:textId="77777777" w:rsidR="00E8052D" w:rsidRPr="00DC241D" w:rsidRDefault="00E8052D" w:rsidP="00B06FDB">
            <w:pPr>
              <w:rPr>
                <w:b w:val="0"/>
                <w:bCs w:val="0"/>
                <w:i/>
                <w:iCs/>
                <w:sz w:val="20"/>
                <w:szCs w:val="20"/>
                <w:lang w:val="pt-PT"/>
              </w:rPr>
            </w:pPr>
          </w:p>
        </w:tc>
        <w:tc>
          <w:tcPr>
            <w:tcW w:w="2409" w:type="dxa"/>
          </w:tcPr>
          <w:p w14:paraId="2F651543" w14:textId="77777777" w:rsidR="00E8052D" w:rsidRPr="00DC241D"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DC241D">
              <w:rPr>
                <w:sz w:val="20"/>
                <w:szCs w:val="20"/>
                <w:lang w:val="pt-PT"/>
              </w:rPr>
              <w:t xml:space="preserve">Cibervitimação </w:t>
            </w:r>
          </w:p>
        </w:tc>
        <w:tc>
          <w:tcPr>
            <w:tcW w:w="1055" w:type="dxa"/>
          </w:tcPr>
          <w:p w14:paraId="53ED693B" w14:textId="77777777" w:rsidR="00E8052D" w:rsidRPr="00DC241D" w:rsidRDefault="00E8052D" w:rsidP="00B06FDB">
            <w:pPr>
              <w:jc w:val="center"/>
              <w:cnfStyle w:val="000000100000" w:firstRow="0" w:lastRow="0" w:firstColumn="0" w:lastColumn="0" w:oddVBand="0" w:evenVBand="0" w:oddHBand="1" w:evenHBand="0" w:firstRowFirstColumn="0" w:firstRowLastColumn="0" w:lastRowFirstColumn="0" w:lastRowLastColumn="0"/>
              <w:rPr>
                <w:b/>
                <w:bCs/>
                <w:sz w:val="20"/>
                <w:szCs w:val="20"/>
                <w:lang w:val="pt-PT"/>
              </w:rPr>
            </w:pPr>
            <w:r w:rsidRPr="00DC241D">
              <w:rPr>
                <w:b/>
                <w:bCs/>
                <w:sz w:val="20"/>
                <w:szCs w:val="20"/>
                <w:lang w:val="pt-PT"/>
              </w:rPr>
              <w:t>.254**</w:t>
            </w:r>
          </w:p>
        </w:tc>
        <w:tc>
          <w:tcPr>
            <w:tcW w:w="1923" w:type="dxa"/>
          </w:tcPr>
          <w:p w14:paraId="55EAD79F" w14:textId="77777777" w:rsidR="00E8052D" w:rsidRPr="00DC241D"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r w:rsidRPr="00DC241D">
              <w:rPr>
                <w:sz w:val="20"/>
                <w:szCs w:val="20"/>
                <w:lang w:val="pt-PT"/>
              </w:rPr>
              <w:t>1</w:t>
            </w:r>
          </w:p>
        </w:tc>
        <w:tc>
          <w:tcPr>
            <w:tcW w:w="3118" w:type="dxa"/>
          </w:tcPr>
          <w:p w14:paraId="2D5ECAC6" w14:textId="77777777" w:rsidR="00E8052D" w:rsidRPr="00DC241D"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r w:rsidRPr="00DC241D">
              <w:rPr>
                <w:sz w:val="20"/>
                <w:szCs w:val="20"/>
                <w:lang w:val="pt-PT"/>
              </w:rPr>
              <w:t>22.46 ± 4.42</w:t>
            </w:r>
          </w:p>
        </w:tc>
      </w:tr>
      <w:tr w:rsidR="00E8052D" w:rsidRPr="00DC241D" w14:paraId="4A64BECF" w14:textId="77777777" w:rsidTr="00D72292">
        <w:trPr>
          <w:trHeight w:val="273"/>
        </w:trPr>
        <w:tc>
          <w:tcPr>
            <w:cnfStyle w:val="001000000000" w:firstRow="0" w:lastRow="0" w:firstColumn="1" w:lastColumn="0" w:oddVBand="0" w:evenVBand="0" w:oddHBand="0" w:evenHBand="0" w:firstRowFirstColumn="0" w:firstRowLastColumn="0" w:lastRowFirstColumn="0" w:lastRowLastColumn="0"/>
            <w:tcW w:w="851" w:type="dxa"/>
            <w:tcBorders>
              <w:bottom w:val="single" w:sz="4" w:space="0" w:color="auto"/>
            </w:tcBorders>
          </w:tcPr>
          <w:p w14:paraId="1A39BE9F" w14:textId="77777777" w:rsidR="00E8052D" w:rsidRPr="00DC241D" w:rsidRDefault="00E8052D" w:rsidP="00B06FDB">
            <w:pPr>
              <w:rPr>
                <w:b w:val="0"/>
                <w:bCs w:val="0"/>
                <w:i/>
                <w:iCs/>
                <w:sz w:val="20"/>
                <w:szCs w:val="20"/>
                <w:lang w:val="pt-PT"/>
              </w:rPr>
            </w:pPr>
          </w:p>
        </w:tc>
        <w:tc>
          <w:tcPr>
            <w:tcW w:w="2409" w:type="dxa"/>
            <w:tcBorders>
              <w:bottom w:val="single" w:sz="4" w:space="0" w:color="auto"/>
            </w:tcBorders>
          </w:tcPr>
          <w:p w14:paraId="34528C7D" w14:textId="77777777" w:rsidR="00E8052D" w:rsidRPr="00DC241D" w:rsidRDefault="00E8052D" w:rsidP="00B06FDB">
            <w:pPr>
              <w:cnfStyle w:val="000000000000" w:firstRow="0" w:lastRow="0" w:firstColumn="0" w:lastColumn="0" w:oddVBand="0" w:evenVBand="0" w:oddHBand="0" w:evenHBand="0" w:firstRowFirstColumn="0" w:firstRowLastColumn="0" w:lastRowFirstColumn="0" w:lastRowLastColumn="0"/>
              <w:rPr>
                <w:sz w:val="20"/>
                <w:szCs w:val="20"/>
                <w:lang w:val="pt-PT"/>
              </w:rPr>
            </w:pPr>
            <w:r w:rsidRPr="00DC241D">
              <w:rPr>
                <w:sz w:val="20"/>
                <w:szCs w:val="20"/>
                <w:lang w:val="pt-PT"/>
              </w:rPr>
              <w:t xml:space="preserve">Solidão </w:t>
            </w:r>
          </w:p>
        </w:tc>
        <w:tc>
          <w:tcPr>
            <w:tcW w:w="1055" w:type="dxa"/>
            <w:tcBorders>
              <w:bottom w:val="single" w:sz="4" w:space="0" w:color="auto"/>
            </w:tcBorders>
          </w:tcPr>
          <w:p w14:paraId="5DE47020" w14:textId="77777777" w:rsidR="00E8052D" w:rsidRPr="00DC241D" w:rsidRDefault="00E8052D" w:rsidP="00B06FDB">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DC241D">
              <w:rPr>
                <w:sz w:val="20"/>
                <w:szCs w:val="20"/>
                <w:lang w:val="pt-PT"/>
              </w:rPr>
              <w:t>1</w:t>
            </w:r>
          </w:p>
        </w:tc>
        <w:tc>
          <w:tcPr>
            <w:tcW w:w="1923" w:type="dxa"/>
            <w:tcBorders>
              <w:bottom w:val="single" w:sz="4" w:space="0" w:color="auto"/>
            </w:tcBorders>
          </w:tcPr>
          <w:p w14:paraId="1FAE57DD" w14:textId="77777777" w:rsidR="00E8052D" w:rsidRPr="00DC241D" w:rsidRDefault="00E8052D" w:rsidP="00B06FDB">
            <w:pPr>
              <w:jc w:val="center"/>
              <w:cnfStyle w:val="000000000000" w:firstRow="0" w:lastRow="0" w:firstColumn="0" w:lastColumn="0" w:oddVBand="0" w:evenVBand="0" w:oddHBand="0" w:evenHBand="0" w:firstRowFirstColumn="0" w:firstRowLastColumn="0" w:lastRowFirstColumn="0" w:lastRowLastColumn="0"/>
              <w:rPr>
                <w:b/>
                <w:bCs/>
                <w:sz w:val="20"/>
                <w:szCs w:val="20"/>
                <w:lang w:val="pt-PT"/>
              </w:rPr>
            </w:pPr>
            <w:r w:rsidRPr="00DC241D">
              <w:rPr>
                <w:b/>
                <w:bCs/>
                <w:sz w:val="20"/>
                <w:szCs w:val="20"/>
                <w:lang w:val="pt-PT"/>
              </w:rPr>
              <w:t>.254**</w:t>
            </w:r>
          </w:p>
        </w:tc>
        <w:tc>
          <w:tcPr>
            <w:tcW w:w="3118" w:type="dxa"/>
            <w:tcBorders>
              <w:bottom w:val="single" w:sz="4" w:space="0" w:color="auto"/>
            </w:tcBorders>
          </w:tcPr>
          <w:p w14:paraId="7E6D83C3" w14:textId="77777777" w:rsidR="00E8052D" w:rsidRPr="00DC241D" w:rsidRDefault="00E8052D" w:rsidP="00B06FDB">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DC241D">
              <w:rPr>
                <w:sz w:val="20"/>
                <w:szCs w:val="20"/>
                <w:lang w:val="pt-PT"/>
              </w:rPr>
              <w:t>35.59± 9.76</w:t>
            </w:r>
          </w:p>
        </w:tc>
      </w:tr>
      <w:tr w:rsidR="00E8052D" w:rsidRPr="00DC241D" w14:paraId="662CF433" w14:textId="77777777" w:rsidTr="00D7229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851" w:type="dxa"/>
            <w:tcBorders>
              <w:bottom w:val="single" w:sz="4" w:space="0" w:color="auto"/>
            </w:tcBorders>
          </w:tcPr>
          <w:p w14:paraId="15F8E57E" w14:textId="77777777" w:rsidR="00E8052D" w:rsidRPr="00DC241D" w:rsidRDefault="00E8052D" w:rsidP="00B06FDB">
            <w:pPr>
              <w:rPr>
                <w:b w:val="0"/>
                <w:bCs w:val="0"/>
                <w:i/>
                <w:iCs/>
                <w:sz w:val="20"/>
                <w:szCs w:val="20"/>
                <w:lang w:val="pt-PT"/>
              </w:rPr>
            </w:pPr>
          </w:p>
        </w:tc>
        <w:tc>
          <w:tcPr>
            <w:tcW w:w="2409" w:type="dxa"/>
            <w:tcBorders>
              <w:top w:val="single" w:sz="4" w:space="0" w:color="auto"/>
              <w:bottom w:val="single" w:sz="4" w:space="0" w:color="auto"/>
            </w:tcBorders>
          </w:tcPr>
          <w:p w14:paraId="0888C188" w14:textId="77777777" w:rsidR="00E8052D" w:rsidRPr="00DC241D" w:rsidRDefault="00E8052D" w:rsidP="00B06FDB">
            <w:pPr>
              <w:cnfStyle w:val="000000100000" w:firstRow="0" w:lastRow="0" w:firstColumn="0" w:lastColumn="0" w:oddVBand="0" w:evenVBand="0" w:oddHBand="1" w:evenHBand="0" w:firstRowFirstColumn="0" w:firstRowLastColumn="0" w:lastRowFirstColumn="0" w:lastRowLastColumn="0"/>
              <w:rPr>
                <w:b/>
                <w:bCs/>
                <w:sz w:val="20"/>
                <w:szCs w:val="20"/>
                <w:lang w:val="pt-PT"/>
              </w:rPr>
            </w:pPr>
            <w:r w:rsidRPr="00DC241D">
              <w:rPr>
                <w:b/>
                <w:bCs/>
                <w:sz w:val="20"/>
                <w:szCs w:val="20"/>
                <w:lang w:val="pt-PT"/>
              </w:rPr>
              <w:t>COMPA</w:t>
            </w:r>
          </w:p>
        </w:tc>
        <w:tc>
          <w:tcPr>
            <w:tcW w:w="1055" w:type="dxa"/>
            <w:tcBorders>
              <w:bottom w:val="single" w:sz="4" w:space="0" w:color="auto"/>
            </w:tcBorders>
          </w:tcPr>
          <w:p w14:paraId="01753F13" w14:textId="77777777" w:rsidR="00E8052D" w:rsidRPr="00DC241D"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p>
        </w:tc>
        <w:tc>
          <w:tcPr>
            <w:tcW w:w="1923" w:type="dxa"/>
            <w:tcBorders>
              <w:bottom w:val="single" w:sz="4" w:space="0" w:color="auto"/>
            </w:tcBorders>
          </w:tcPr>
          <w:p w14:paraId="0A016604" w14:textId="77777777" w:rsidR="00E8052D" w:rsidRPr="00DC241D" w:rsidRDefault="00E8052D" w:rsidP="00B06FDB">
            <w:pPr>
              <w:jc w:val="center"/>
              <w:cnfStyle w:val="000000100000" w:firstRow="0" w:lastRow="0" w:firstColumn="0" w:lastColumn="0" w:oddVBand="0" w:evenVBand="0" w:oddHBand="1" w:evenHBand="0" w:firstRowFirstColumn="0" w:firstRowLastColumn="0" w:lastRowFirstColumn="0" w:lastRowLastColumn="0"/>
              <w:rPr>
                <w:b/>
                <w:bCs/>
                <w:sz w:val="20"/>
                <w:szCs w:val="20"/>
                <w:lang w:val="pt-PT"/>
              </w:rPr>
            </w:pPr>
          </w:p>
        </w:tc>
        <w:tc>
          <w:tcPr>
            <w:tcW w:w="3118" w:type="dxa"/>
            <w:tcBorders>
              <w:bottom w:val="single" w:sz="4" w:space="0" w:color="auto"/>
            </w:tcBorders>
          </w:tcPr>
          <w:p w14:paraId="72B35E13" w14:textId="77777777" w:rsidR="00E8052D" w:rsidRPr="00DC241D"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p>
        </w:tc>
      </w:tr>
      <w:tr w:rsidR="00E8052D" w:rsidRPr="00DC241D" w14:paraId="4A1FEB7E" w14:textId="77777777" w:rsidTr="00D72292">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4" w:space="0" w:color="auto"/>
            </w:tcBorders>
          </w:tcPr>
          <w:p w14:paraId="65A14355" w14:textId="77777777" w:rsidR="00E8052D" w:rsidRPr="00DC241D" w:rsidRDefault="00E8052D" w:rsidP="00B06FDB">
            <w:pPr>
              <w:rPr>
                <w:b w:val="0"/>
                <w:bCs w:val="0"/>
                <w:sz w:val="20"/>
                <w:szCs w:val="20"/>
                <w:lang w:val="pt-PT"/>
              </w:rPr>
            </w:pPr>
          </w:p>
          <w:p w14:paraId="76A108EA" w14:textId="77777777" w:rsidR="00E8052D" w:rsidRPr="00DC241D" w:rsidRDefault="00E8052D" w:rsidP="00B06FDB">
            <w:pPr>
              <w:rPr>
                <w:b w:val="0"/>
                <w:bCs w:val="0"/>
                <w:sz w:val="20"/>
                <w:szCs w:val="20"/>
                <w:lang w:val="pt-PT"/>
              </w:rPr>
            </w:pPr>
          </w:p>
          <w:p w14:paraId="1ADFEE93" w14:textId="77777777" w:rsidR="00E8052D" w:rsidRPr="00DC241D" w:rsidRDefault="00E8052D" w:rsidP="00B06FDB">
            <w:pPr>
              <w:rPr>
                <w:sz w:val="20"/>
                <w:szCs w:val="20"/>
                <w:lang w:val="pt-PT"/>
              </w:rPr>
            </w:pPr>
          </w:p>
          <w:p w14:paraId="1BD030BB" w14:textId="77777777" w:rsidR="00E8052D" w:rsidRPr="00DC241D" w:rsidRDefault="00E8052D" w:rsidP="00B06FDB">
            <w:pPr>
              <w:rPr>
                <w:b w:val="0"/>
                <w:bCs w:val="0"/>
                <w:sz w:val="20"/>
                <w:szCs w:val="20"/>
                <w:lang w:val="pt-PT"/>
              </w:rPr>
            </w:pPr>
            <w:r w:rsidRPr="00DC241D">
              <w:rPr>
                <w:sz w:val="20"/>
                <w:szCs w:val="20"/>
                <w:lang w:val="pt-PT"/>
              </w:rPr>
              <w:t>Pai</w:t>
            </w:r>
          </w:p>
        </w:tc>
        <w:tc>
          <w:tcPr>
            <w:tcW w:w="2409" w:type="dxa"/>
            <w:tcBorders>
              <w:top w:val="single" w:sz="4" w:space="0" w:color="auto"/>
            </w:tcBorders>
          </w:tcPr>
          <w:p w14:paraId="1CEA39AC" w14:textId="77777777" w:rsidR="00E8052D" w:rsidRPr="00DC241D" w:rsidRDefault="00E8052D" w:rsidP="00B06FDB">
            <w:pPr>
              <w:cnfStyle w:val="000000000000" w:firstRow="0" w:lastRow="0" w:firstColumn="0" w:lastColumn="0" w:oddVBand="0" w:evenVBand="0" w:oddHBand="0" w:evenHBand="0" w:firstRowFirstColumn="0" w:firstRowLastColumn="0" w:lastRowFirstColumn="0" w:lastRowLastColumn="0"/>
              <w:rPr>
                <w:sz w:val="20"/>
                <w:szCs w:val="20"/>
                <w:lang w:val="pt-PT"/>
              </w:rPr>
            </w:pPr>
            <w:r w:rsidRPr="00DC241D">
              <w:rPr>
                <w:sz w:val="20"/>
                <w:szCs w:val="20"/>
                <w:lang w:val="pt-PT"/>
              </w:rPr>
              <w:t xml:space="preserve">Disponibilidade Parental </w:t>
            </w:r>
          </w:p>
        </w:tc>
        <w:tc>
          <w:tcPr>
            <w:tcW w:w="1055" w:type="dxa"/>
            <w:tcBorders>
              <w:top w:val="single" w:sz="4" w:space="0" w:color="auto"/>
            </w:tcBorders>
          </w:tcPr>
          <w:p w14:paraId="60B336C0" w14:textId="77777777" w:rsidR="00E8052D" w:rsidRPr="00DC241D" w:rsidRDefault="00E8052D" w:rsidP="00B06FDB">
            <w:pPr>
              <w:jc w:val="center"/>
              <w:cnfStyle w:val="000000000000" w:firstRow="0" w:lastRow="0" w:firstColumn="0" w:lastColumn="0" w:oddVBand="0" w:evenVBand="0" w:oddHBand="0" w:evenHBand="0" w:firstRowFirstColumn="0" w:firstRowLastColumn="0" w:lastRowFirstColumn="0" w:lastRowLastColumn="0"/>
              <w:rPr>
                <w:b/>
                <w:bCs/>
                <w:sz w:val="20"/>
                <w:szCs w:val="20"/>
                <w:lang w:val="pt-PT"/>
              </w:rPr>
            </w:pPr>
            <w:r w:rsidRPr="00DC241D">
              <w:rPr>
                <w:b/>
                <w:bCs/>
                <w:sz w:val="20"/>
                <w:szCs w:val="20"/>
                <w:lang w:val="pt-PT"/>
              </w:rPr>
              <w:t>-.322**</w:t>
            </w:r>
          </w:p>
        </w:tc>
        <w:tc>
          <w:tcPr>
            <w:tcW w:w="1923" w:type="dxa"/>
            <w:tcBorders>
              <w:top w:val="single" w:sz="4" w:space="0" w:color="auto"/>
            </w:tcBorders>
          </w:tcPr>
          <w:p w14:paraId="56485797" w14:textId="77777777" w:rsidR="00E8052D" w:rsidRPr="00DC241D" w:rsidRDefault="00E8052D" w:rsidP="00B06FDB">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DC241D">
              <w:rPr>
                <w:sz w:val="20"/>
                <w:szCs w:val="20"/>
                <w:lang w:val="pt-PT"/>
              </w:rPr>
              <w:t>-.034</w:t>
            </w:r>
          </w:p>
        </w:tc>
        <w:tc>
          <w:tcPr>
            <w:tcW w:w="3118" w:type="dxa"/>
            <w:tcBorders>
              <w:top w:val="single" w:sz="4" w:space="0" w:color="auto"/>
            </w:tcBorders>
          </w:tcPr>
          <w:p w14:paraId="30550EA7" w14:textId="77777777" w:rsidR="00E8052D" w:rsidRPr="00DC241D" w:rsidRDefault="00E8052D" w:rsidP="00B06FDB">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DC241D">
              <w:rPr>
                <w:sz w:val="20"/>
                <w:szCs w:val="20"/>
                <w:lang w:val="pt-PT"/>
              </w:rPr>
              <w:t>3.34 ± 1.13</w:t>
            </w:r>
          </w:p>
        </w:tc>
      </w:tr>
      <w:tr w:rsidR="00E8052D" w:rsidRPr="00DC241D" w14:paraId="5DDB644F" w14:textId="77777777" w:rsidTr="00D72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459A1DE9" w14:textId="77777777" w:rsidR="00E8052D" w:rsidRPr="00DC241D" w:rsidRDefault="00E8052D" w:rsidP="00B06FDB">
            <w:pPr>
              <w:spacing w:after="160"/>
              <w:rPr>
                <w:b w:val="0"/>
                <w:bCs w:val="0"/>
                <w:sz w:val="20"/>
                <w:szCs w:val="20"/>
                <w:lang w:val="pt-PT"/>
              </w:rPr>
            </w:pPr>
          </w:p>
        </w:tc>
        <w:tc>
          <w:tcPr>
            <w:tcW w:w="2409" w:type="dxa"/>
          </w:tcPr>
          <w:p w14:paraId="447A4504" w14:textId="77777777" w:rsidR="00E8052D" w:rsidRPr="00DC241D"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DC241D">
              <w:rPr>
                <w:sz w:val="20"/>
                <w:szCs w:val="20"/>
                <w:lang w:val="pt-PT"/>
              </w:rPr>
              <w:t xml:space="preserve">Confiança/Partilha </w:t>
            </w:r>
          </w:p>
        </w:tc>
        <w:tc>
          <w:tcPr>
            <w:tcW w:w="1055" w:type="dxa"/>
          </w:tcPr>
          <w:p w14:paraId="21B68E56" w14:textId="77777777" w:rsidR="00E8052D" w:rsidRPr="00DC241D" w:rsidRDefault="00E8052D" w:rsidP="00B06FDB">
            <w:pPr>
              <w:jc w:val="center"/>
              <w:cnfStyle w:val="000000100000" w:firstRow="0" w:lastRow="0" w:firstColumn="0" w:lastColumn="0" w:oddVBand="0" w:evenVBand="0" w:oddHBand="1" w:evenHBand="0" w:firstRowFirstColumn="0" w:firstRowLastColumn="0" w:lastRowFirstColumn="0" w:lastRowLastColumn="0"/>
              <w:rPr>
                <w:b/>
                <w:bCs/>
                <w:sz w:val="20"/>
                <w:szCs w:val="20"/>
                <w:lang w:val="pt-PT"/>
              </w:rPr>
            </w:pPr>
            <w:r w:rsidRPr="00DC241D">
              <w:rPr>
                <w:b/>
                <w:bCs/>
                <w:sz w:val="20"/>
                <w:szCs w:val="20"/>
                <w:lang w:val="pt-PT"/>
              </w:rPr>
              <w:t>-.294**</w:t>
            </w:r>
          </w:p>
        </w:tc>
        <w:tc>
          <w:tcPr>
            <w:tcW w:w="1923" w:type="dxa"/>
          </w:tcPr>
          <w:p w14:paraId="737F3196" w14:textId="77777777" w:rsidR="00E8052D" w:rsidRPr="00DC241D"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r w:rsidRPr="00DC241D">
              <w:rPr>
                <w:sz w:val="20"/>
                <w:szCs w:val="20"/>
                <w:lang w:val="pt-PT"/>
              </w:rPr>
              <w:t>.002</w:t>
            </w:r>
          </w:p>
        </w:tc>
        <w:tc>
          <w:tcPr>
            <w:tcW w:w="3118" w:type="dxa"/>
          </w:tcPr>
          <w:p w14:paraId="719E381B" w14:textId="77777777" w:rsidR="00E8052D" w:rsidRPr="00DC241D"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r w:rsidRPr="00DC241D">
              <w:rPr>
                <w:sz w:val="20"/>
                <w:szCs w:val="20"/>
                <w:lang w:val="pt-PT"/>
              </w:rPr>
              <w:t>2.57 ± 1.06</w:t>
            </w:r>
          </w:p>
        </w:tc>
      </w:tr>
      <w:tr w:rsidR="00E8052D" w:rsidRPr="00DC241D" w14:paraId="25CA8024" w14:textId="77777777" w:rsidTr="00D72292">
        <w:tc>
          <w:tcPr>
            <w:cnfStyle w:val="001000000000" w:firstRow="0" w:lastRow="0" w:firstColumn="1" w:lastColumn="0" w:oddVBand="0" w:evenVBand="0" w:oddHBand="0" w:evenHBand="0" w:firstRowFirstColumn="0" w:firstRowLastColumn="0" w:lastRowFirstColumn="0" w:lastRowLastColumn="0"/>
            <w:tcW w:w="851" w:type="dxa"/>
            <w:vMerge/>
          </w:tcPr>
          <w:p w14:paraId="44A41852" w14:textId="77777777" w:rsidR="00E8052D" w:rsidRPr="00DC241D" w:rsidRDefault="00E8052D" w:rsidP="00B06FDB">
            <w:pPr>
              <w:spacing w:after="160"/>
              <w:rPr>
                <w:b w:val="0"/>
                <w:bCs w:val="0"/>
                <w:sz w:val="20"/>
                <w:szCs w:val="20"/>
                <w:lang w:val="pt-PT"/>
              </w:rPr>
            </w:pPr>
          </w:p>
        </w:tc>
        <w:tc>
          <w:tcPr>
            <w:tcW w:w="2409" w:type="dxa"/>
          </w:tcPr>
          <w:p w14:paraId="6645D1A9" w14:textId="77777777" w:rsidR="00E8052D" w:rsidRPr="00DC241D" w:rsidRDefault="00E8052D" w:rsidP="00B06FDB">
            <w:pPr>
              <w:cnfStyle w:val="000000000000" w:firstRow="0" w:lastRow="0" w:firstColumn="0" w:lastColumn="0" w:oddVBand="0" w:evenVBand="0" w:oddHBand="0" w:evenHBand="0" w:firstRowFirstColumn="0" w:firstRowLastColumn="0" w:lastRowFirstColumn="0" w:lastRowLastColumn="0"/>
              <w:rPr>
                <w:sz w:val="20"/>
                <w:szCs w:val="20"/>
                <w:lang w:val="pt-PT"/>
              </w:rPr>
            </w:pPr>
            <w:r w:rsidRPr="00DC241D">
              <w:rPr>
                <w:sz w:val="20"/>
                <w:szCs w:val="20"/>
                <w:lang w:val="pt-PT"/>
              </w:rPr>
              <w:t xml:space="preserve">Expressão do afeto e apoio emocional </w:t>
            </w:r>
          </w:p>
        </w:tc>
        <w:tc>
          <w:tcPr>
            <w:tcW w:w="1055" w:type="dxa"/>
          </w:tcPr>
          <w:p w14:paraId="1F89325D" w14:textId="77777777" w:rsidR="00E8052D" w:rsidRPr="00DC241D" w:rsidRDefault="00E8052D" w:rsidP="00B06FDB">
            <w:pPr>
              <w:jc w:val="center"/>
              <w:cnfStyle w:val="000000000000" w:firstRow="0" w:lastRow="0" w:firstColumn="0" w:lastColumn="0" w:oddVBand="0" w:evenVBand="0" w:oddHBand="0" w:evenHBand="0" w:firstRowFirstColumn="0" w:firstRowLastColumn="0" w:lastRowFirstColumn="0" w:lastRowLastColumn="0"/>
              <w:rPr>
                <w:b/>
                <w:bCs/>
                <w:sz w:val="20"/>
                <w:szCs w:val="20"/>
                <w:lang w:val="pt-PT"/>
              </w:rPr>
            </w:pPr>
            <w:r w:rsidRPr="00DC241D">
              <w:rPr>
                <w:b/>
                <w:bCs/>
                <w:sz w:val="20"/>
                <w:szCs w:val="20"/>
                <w:lang w:val="pt-PT"/>
              </w:rPr>
              <w:t xml:space="preserve">-.322** </w:t>
            </w:r>
          </w:p>
        </w:tc>
        <w:tc>
          <w:tcPr>
            <w:tcW w:w="1923" w:type="dxa"/>
          </w:tcPr>
          <w:p w14:paraId="6D5DD7D3" w14:textId="77777777" w:rsidR="00E8052D" w:rsidRPr="00DC241D" w:rsidRDefault="00E8052D" w:rsidP="00B06FDB">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DC241D">
              <w:rPr>
                <w:sz w:val="20"/>
                <w:szCs w:val="20"/>
                <w:lang w:val="pt-PT"/>
              </w:rPr>
              <w:t>-.006</w:t>
            </w:r>
          </w:p>
        </w:tc>
        <w:tc>
          <w:tcPr>
            <w:tcW w:w="3118" w:type="dxa"/>
          </w:tcPr>
          <w:p w14:paraId="442DA2C7" w14:textId="77777777" w:rsidR="00E8052D" w:rsidRPr="00DC241D" w:rsidRDefault="00E8052D" w:rsidP="00B06FDB">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DC241D">
              <w:rPr>
                <w:sz w:val="20"/>
                <w:szCs w:val="20"/>
                <w:lang w:val="pt-PT"/>
              </w:rPr>
              <w:t>3.30 ± 1.18</w:t>
            </w:r>
          </w:p>
        </w:tc>
      </w:tr>
      <w:tr w:rsidR="00E8052D" w:rsidRPr="00DC241D" w14:paraId="3AC3B536" w14:textId="77777777" w:rsidTr="00D72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64A2A25E" w14:textId="77777777" w:rsidR="00E8052D" w:rsidRPr="00DC241D" w:rsidRDefault="00E8052D" w:rsidP="00B06FDB">
            <w:pPr>
              <w:spacing w:after="160"/>
              <w:rPr>
                <w:b w:val="0"/>
                <w:bCs w:val="0"/>
                <w:sz w:val="20"/>
                <w:szCs w:val="20"/>
                <w:lang w:val="pt-PT"/>
              </w:rPr>
            </w:pPr>
          </w:p>
        </w:tc>
        <w:tc>
          <w:tcPr>
            <w:tcW w:w="2409" w:type="dxa"/>
          </w:tcPr>
          <w:p w14:paraId="4E3BE051" w14:textId="77777777" w:rsidR="00E8052D" w:rsidRPr="00DC241D"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DC241D">
              <w:rPr>
                <w:sz w:val="20"/>
                <w:szCs w:val="20"/>
                <w:lang w:val="pt-PT"/>
              </w:rPr>
              <w:t xml:space="preserve">Metacomunicação </w:t>
            </w:r>
          </w:p>
        </w:tc>
        <w:tc>
          <w:tcPr>
            <w:tcW w:w="1055" w:type="dxa"/>
          </w:tcPr>
          <w:p w14:paraId="6A195A0A" w14:textId="77777777" w:rsidR="00E8052D" w:rsidRPr="00DC241D" w:rsidRDefault="00E8052D" w:rsidP="00B06FDB">
            <w:pPr>
              <w:jc w:val="center"/>
              <w:cnfStyle w:val="000000100000" w:firstRow="0" w:lastRow="0" w:firstColumn="0" w:lastColumn="0" w:oddVBand="0" w:evenVBand="0" w:oddHBand="1" w:evenHBand="0" w:firstRowFirstColumn="0" w:firstRowLastColumn="0" w:lastRowFirstColumn="0" w:lastRowLastColumn="0"/>
              <w:rPr>
                <w:b/>
                <w:bCs/>
                <w:sz w:val="20"/>
                <w:szCs w:val="20"/>
                <w:lang w:val="pt-PT"/>
              </w:rPr>
            </w:pPr>
            <w:r w:rsidRPr="00DC241D">
              <w:rPr>
                <w:b/>
                <w:bCs/>
                <w:sz w:val="20"/>
                <w:szCs w:val="20"/>
                <w:lang w:val="pt-PT"/>
              </w:rPr>
              <w:t xml:space="preserve">-.292** </w:t>
            </w:r>
          </w:p>
        </w:tc>
        <w:tc>
          <w:tcPr>
            <w:tcW w:w="1923" w:type="dxa"/>
          </w:tcPr>
          <w:p w14:paraId="69A030EF" w14:textId="77777777" w:rsidR="00E8052D" w:rsidRPr="00DC241D"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r w:rsidRPr="00DC241D">
              <w:rPr>
                <w:sz w:val="20"/>
                <w:szCs w:val="20"/>
                <w:lang w:val="pt-PT"/>
              </w:rPr>
              <w:t>-.047</w:t>
            </w:r>
          </w:p>
        </w:tc>
        <w:tc>
          <w:tcPr>
            <w:tcW w:w="3118" w:type="dxa"/>
          </w:tcPr>
          <w:p w14:paraId="418231F7" w14:textId="77777777" w:rsidR="00E8052D" w:rsidRPr="00DC241D"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r w:rsidRPr="00DC241D">
              <w:rPr>
                <w:sz w:val="20"/>
                <w:szCs w:val="20"/>
                <w:lang w:val="pt-PT"/>
              </w:rPr>
              <w:t>3.13 ± .97</w:t>
            </w:r>
          </w:p>
        </w:tc>
      </w:tr>
      <w:tr w:rsidR="00E8052D" w:rsidRPr="00DC241D" w14:paraId="06F72FB6" w14:textId="77777777" w:rsidTr="00D72292">
        <w:tc>
          <w:tcPr>
            <w:cnfStyle w:val="001000000000" w:firstRow="0" w:lastRow="0" w:firstColumn="1" w:lastColumn="0" w:oddVBand="0" w:evenVBand="0" w:oddHBand="0" w:evenHBand="0" w:firstRowFirstColumn="0" w:firstRowLastColumn="0" w:lastRowFirstColumn="0" w:lastRowLastColumn="0"/>
            <w:tcW w:w="851" w:type="dxa"/>
            <w:vMerge/>
            <w:tcBorders>
              <w:bottom w:val="single" w:sz="4" w:space="0" w:color="auto"/>
            </w:tcBorders>
          </w:tcPr>
          <w:p w14:paraId="010BA25A" w14:textId="77777777" w:rsidR="00E8052D" w:rsidRPr="00DC241D" w:rsidRDefault="00E8052D" w:rsidP="00B06FDB">
            <w:pPr>
              <w:spacing w:after="160"/>
              <w:rPr>
                <w:b w:val="0"/>
                <w:bCs w:val="0"/>
                <w:sz w:val="20"/>
                <w:szCs w:val="20"/>
                <w:lang w:val="pt-PT"/>
              </w:rPr>
            </w:pPr>
          </w:p>
        </w:tc>
        <w:tc>
          <w:tcPr>
            <w:tcW w:w="2409" w:type="dxa"/>
            <w:tcBorders>
              <w:bottom w:val="single" w:sz="4" w:space="0" w:color="auto"/>
            </w:tcBorders>
          </w:tcPr>
          <w:p w14:paraId="365FFFFB" w14:textId="77777777" w:rsidR="00E8052D" w:rsidRPr="00DC241D" w:rsidRDefault="00E8052D" w:rsidP="00B06FDB">
            <w:pPr>
              <w:cnfStyle w:val="000000000000" w:firstRow="0" w:lastRow="0" w:firstColumn="0" w:lastColumn="0" w:oddVBand="0" w:evenVBand="0" w:oddHBand="0" w:evenHBand="0" w:firstRowFirstColumn="0" w:firstRowLastColumn="0" w:lastRowFirstColumn="0" w:lastRowLastColumn="0"/>
              <w:rPr>
                <w:sz w:val="20"/>
                <w:szCs w:val="20"/>
                <w:lang w:val="pt-PT"/>
              </w:rPr>
            </w:pPr>
            <w:r w:rsidRPr="00DC241D">
              <w:rPr>
                <w:sz w:val="20"/>
                <w:szCs w:val="20"/>
                <w:lang w:val="pt-PT"/>
              </w:rPr>
              <w:t>Padrão comunicacional negativo</w:t>
            </w:r>
          </w:p>
        </w:tc>
        <w:tc>
          <w:tcPr>
            <w:tcW w:w="1055" w:type="dxa"/>
            <w:tcBorders>
              <w:bottom w:val="single" w:sz="4" w:space="0" w:color="auto"/>
            </w:tcBorders>
          </w:tcPr>
          <w:p w14:paraId="1BEC1D40" w14:textId="77777777" w:rsidR="00E8052D" w:rsidRPr="00DC241D" w:rsidRDefault="00E8052D" w:rsidP="00B06FDB">
            <w:pPr>
              <w:jc w:val="center"/>
              <w:cnfStyle w:val="000000000000" w:firstRow="0" w:lastRow="0" w:firstColumn="0" w:lastColumn="0" w:oddVBand="0" w:evenVBand="0" w:oddHBand="0" w:evenHBand="0" w:firstRowFirstColumn="0" w:firstRowLastColumn="0" w:lastRowFirstColumn="0" w:lastRowLastColumn="0"/>
              <w:rPr>
                <w:b/>
                <w:bCs/>
                <w:sz w:val="20"/>
                <w:szCs w:val="20"/>
                <w:lang w:val="pt-PT"/>
              </w:rPr>
            </w:pPr>
            <w:r w:rsidRPr="00DC241D">
              <w:rPr>
                <w:b/>
                <w:bCs/>
                <w:sz w:val="20"/>
                <w:szCs w:val="20"/>
                <w:lang w:val="pt-PT"/>
              </w:rPr>
              <w:t>.203**</w:t>
            </w:r>
          </w:p>
        </w:tc>
        <w:tc>
          <w:tcPr>
            <w:tcW w:w="1923" w:type="dxa"/>
            <w:tcBorders>
              <w:bottom w:val="single" w:sz="4" w:space="0" w:color="auto"/>
            </w:tcBorders>
          </w:tcPr>
          <w:p w14:paraId="4C2ACFC1" w14:textId="77777777" w:rsidR="00E8052D" w:rsidRPr="00DC241D" w:rsidRDefault="00E8052D" w:rsidP="00B06FDB">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DC241D">
              <w:rPr>
                <w:b/>
                <w:bCs/>
                <w:sz w:val="20"/>
                <w:szCs w:val="20"/>
                <w:lang w:val="pt-PT"/>
              </w:rPr>
              <w:t>.133**</w:t>
            </w:r>
          </w:p>
        </w:tc>
        <w:tc>
          <w:tcPr>
            <w:tcW w:w="3118" w:type="dxa"/>
            <w:tcBorders>
              <w:bottom w:val="single" w:sz="4" w:space="0" w:color="auto"/>
            </w:tcBorders>
          </w:tcPr>
          <w:p w14:paraId="2170FF19" w14:textId="77777777" w:rsidR="00E8052D" w:rsidRPr="00DC241D" w:rsidRDefault="00E8052D" w:rsidP="00B06FDB">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DC241D">
              <w:rPr>
                <w:sz w:val="20"/>
                <w:szCs w:val="20"/>
                <w:lang w:val="pt-PT"/>
              </w:rPr>
              <w:t>2.53 ± .81</w:t>
            </w:r>
          </w:p>
        </w:tc>
      </w:tr>
      <w:tr w:rsidR="00E8052D" w:rsidRPr="00DC241D" w14:paraId="6AA57F90" w14:textId="77777777" w:rsidTr="00D72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4" w:space="0" w:color="auto"/>
            </w:tcBorders>
          </w:tcPr>
          <w:p w14:paraId="53EE137C" w14:textId="77777777" w:rsidR="00E8052D" w:rsidRPr="00DC241D" w:rsidRDefault="00E8052D" w:rsidP="00B06FDB">
            <w:pPr>
              <w:rPr>
                <w:b w:val="0"/>
                <w:bCs w:val="0"/>
                <w:sz w:val="20"/>
                <w:szCs w:val="20"/>
                <w:lang w:val="pt-PT"/>
              </w:rPr>
            </w:pPr>
          </w:p>
          <w:p w14:paraId="6F6E68FD" w14:textId="77777777" w:rsidR="00E8052D" w:rsidRPr="00DC241D" w:rsidRDefault="00E8052D" w:rsidP="00B06FDB">
            <w:pPr>
              <w:rPr>
                <w:b w:val="0"/>
                <w:bCs w:val="0"/>
                <w:sz w:val="20"/>
                <w:szCs w:val="20"/>
                <w:lang w:val="pt-PT"/>
              </w:rPr>
            </w:pPr>
          </w:p>
          <w:p w14:paraId="79BEB628" w14:textId="77777777" w:rsidR="00E8052D" w:rsidRPr="00DC241D" w:rsidRDefault="00E8052D" w:rsidP="00B06FDB">
            <w:pPr>
              <w:rPr>
                <w:sz w:val="20"/>
                <w:szCs w:val="20"/>
                <w:lang w:val="pt-PT"/>
              </w:rPr>
            </w:pPr>
          </w:p>
          <w:p w14:paraId="245F0D4D" w14:textId="77777777" w:rsidR="00E8052D" w:rsidRPr="00DC241D" w:rsidRDefault="00E8052D" w:rsidP="00B06FDB">
            <w:pPr>
              <w:rPr>
                <w:sz w:val="20"/>
                <w:szCs w:val="20"/>
                <w:lang w:val="pt-PT"/>
              </w:rPr>
            </w:pPr>
            <w:r w:rsidRPr="00DC241D">
              <w:rPr>
                <w:sz w:val="20"/>
                <w:szCs w:val="20"/>
                <w:lang w:val="pt-PT"/>
              </w:rPr>
              <w:t>Mãe</w:t>
            </w:r>
          </w:p>
        </w:tc>
        <w:tc>
          <w:tcPr>
            <w:tcW w:w="2409" w:type="dxa"/>
            <w:tcBorders>
              <w:top w:val="single" w:sz="4" w:space="0" w:color="auto"/>
            </w:tcBorders>
          </w:tcPr>
          <w:p w14:paraId="6D8E04AF" w14:textId="77777777" w:rsidR="00E8052D" w:rsidRPr="00DC241D"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DC241D">
              <w:rPr>
                <w:sz w:val="20"/>
                <w:szCs w:val="20"/>
                <w:lang w:val="pt-PT"/>
              </w:rPr>
              <w:t xml:space="preserve">Disponibilidade parental </w:t>
            </w:r>
          </w:p>
        </w:tc>
        <w:tc>
          <w:tcPr>
            <w:tcW w:w="1055" w:type="dxa"/>
            <w:tcBorders>
              <w:top w:val="single" w:sz="4" w:space="0" w:color="auto"/>
            </w:tcBorders>
          </w:tcPr>
          <w:p w14:paraId="7C5692E0" w14:textId="77777777" w:rsidR="00E8052D" w:rsidRPr="00DC241D" w:rsidRDefault="00E8052D" w:rsidP="00B06FDB">
            <w:pPr>
              <w:jc w:val="center"/>
              <w:cnfStyle w:val="000000100000" w:firstRow="0" w:lastRow="0" w:firstColumn="0" w:lastColumn="0" w:oddVBand="0" w:evenVBand="0" w:oddHBand="1" w:evenHBand="0" w:firstRowFirstColumn="0" w:firstRowLastColumn="0" w:lastRowFirstColumn="0" w:lastRowLastColumn="0"/>
              <w:rPr>
                <w:b/>
                <w:bCs/>
                <w:sz w:val="20"/>
                <w:szCs w:val="20"/>
                <w:lang w:val="pt-PT"/>
              </w:rPr>
            </w:pPr>
            <w:r w:rsidRPr="00DC241D">
              <w:rPr>
                <w:b/>
                <w:bCs/>
                <w:sz w:val="20"/>
                <w:szCs w:val="20"/>
                <w:lang w:val="pt-PT"/>
              </w:rPr>
              <w:t>-.353**</w:t>
            </w:r>
          </w:p>
        </w:tc>
        <w:tc>
          <w:tcPr>
            <w:tcW w:w="1923" w:type="dxa"/>
            <w:tcBorders>
              <w:top w:val="single" w:sz="4" w:space="0" w:color="auto"/>
            </w:tcBorders>
          </w:tcPr>
          <w:p w14:paraId="204D8B65" w14:textId="77777777" w:rsidR="00E8052D" w:rsidRPr="00DC241D"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r w:rsidRPr="00DC241D">
              <w:rPr>
                <w:b/>
                <w:bCs/>
                <w:sz w:val="20"/>
                <w:szCs w:val="20"/>
                <w:lang w:val="pt-PT"/>
              </w:rPr>
              <w:t>-.120*</w:t>
            </w:r>
          </w:p>
        </w:tc>
        <w:tc>
          <w:tcPr>
            <w:tcW w:w="3118" w:type="dxa"/>
            <w:tcBorders>
              <w:top w:val="single" w:sz="4" w:space="0" w:color="auto"/>
            </w:tcBorders>
          </w:tcPr>
          <w:p w14:paraId="59E96A72" w14:textId="77777777" w:rsidR="00E8052D" w:rsidRPr="00DC241D"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r w:rsidRPr="00DC241D">
              <w:rPr>
                <w:sz w:val="20"/>
                <w:szCs w:val="20"/>
                <w:lang w:val="pt-PT"/>
              </w:rPr>
              <w:t>3.99 ± .85</w:t>
            </w:r>
          </w:p>
        </w:tc>
      </w:tr>
      <w:tr w:rsidR="00E8052D" w:rsidRPr="00DC241D" w14:paraId="79404517" w14:textId="77777777" w:rsidTr="00D72292">
        <w:tc>
          <w:tcPr>
            <w:cnfStyle w:val="001000000000" w:firstRow="0" w:lastRow="0" w:firstColumn="1" w:lastColumn="0" w:oddVBand="0" w:evenVBand="0" w:oddHBand="0" w:evenHBand="0" w:firstRowFirstColumn="0" w:firstRowLastColumn="0" w:lastRowFirstColumn="0" w:lastRowLastColumn="0"/>
            <w:tcW w:w="851" w:type="dxa"/>
            <w:vMerge/>
          </w:tcPr>
          <w:p w14:paraId="6A1BA395" w14:textId="77777777" w:rsidR="00E8052D" w:rsidRPr="00DC241D" w:rsidRDefault="00E8052D" w:rsidP="00B06FDB">
            <w:pPr>
              <w:spacing w:after="160"/>
              <w:rPr>
                <w:b w:val="0"/>
                <w:bCs w:val="0"/>
                <w:sz w:val="20"/>
                <w:szCs w:val="20"/>
                <w:lang w:val="pt-PT"/>
              </w:rPr>
            </w:pPr>
          </w:p>
        </w:tc>
        <w:tc>
          <w:tcPr>
            <w:tcW w:w="2409" w:type="dxa"/>
          </w:tcPr>
          <w:p w14:paraId="415F7707" w14:textId="77777777" w:rsidR="00E8052D" w:rsidRPr="00DC241D" w:rsidRDefault="00E8052D" w:rsidP="00B06FDB">
            <w:pPr>
              <w:cnfStyle w:val="000000000000" w:firstRow="0" w:lastRow="0" w:firstColumn="0" w:lastColumn="0" w:oddVBand="0" w:evenVBand="0" w:oddHBand="0" w:evenHBand="0" w:firstRowFirstColumn="0" w:firstRowLastColumn="0" w:lastRowFirstColumn="0" w:lastRowLastColumn="0"/>
              <w:rPr>
                <w:sz w:val="20"/>
                <w:szCs w:val="20"/>
                <w:lang w:val="pt-PT"/>
              </w:rPr>
            </w:pPr>
            <w:r w:rsidRPr="00DC241D">
              <w:rPr>
                <w:sz w:val="20"/>
                <w:szCs w:val="20"/>
                <w:lang w:val="pt-PT"/>
              </w:rPr>
              <w:t xml:space="preserve">Confiança/Partilha </w:t>
            </w:r>
          </w:p>
        </w:tc>
        <w:tc>
          <w:tcPr>
            <w:tcW w:w="1055" w:type="dxa"/>
          </w:tcPr>
          <w:p w14:paraId="0666109A" w14:textId="77777777" w:rsidR="00E8052D" w:rsidRPr="00DC241D" w:rsidRDefault="00E8052D" w:rsidP="00B06FDB">
            <w:pPr>
              <w:jc w:val="center"/>
              <w:cnfStyle w:val="000000000000" w:firstRow="0" w:lastRow="0" w:firstColumn="0" w:lastColumn="0" w:oddVBand="0" w:evenVBand="0" w:oddHBand="0" w:evenHBand="0" w:firstRowFirstColumn="0" w:firstRowLastColumn="0" w:lastRowFirstColumn="0" w:lastRowLastColumn="0"/>
              <w:rPr>
                <w:b/>
                <w:bCs/>
                <w:sz w:val="20"/>
                <w:szCs w:val="20"/>
                <w:lang w:val="pt-PT"/>
              </w:rPr>
            </w:pPr>
            <w:r w:rsidRPr="00DC241D">
              <w:rPr>
                <w:b/>
                <w:bCs/>
                <w:sz w:val="20"/>
                <w:szCs w:val="20"/>
                <w:lang w:val="pt-PT"/>
              </w:rPr>
              <w:t>-.303**</w:t>
            </w:r>
          </w:p>
        </w:tc>
        <w:tc>
          <w:tcPr>
            <w:tcW w:w="1923" w:type="dxa"/>
          </w:tcPr>
          <w:p w14:paraId="14979B3F" w14:textId="77777777" w:rsidR="00E8052D" w:rsidRPr="00DC241D" w:rsidRDefault="00E8052D" w:rsidP="00B06FDB">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DC241D">
              <w:rPr>
                <w:sz w:val="20"/>
                <w:szCs w:val="20"/>
                <w:lang w:val="pt-PT"/>
              </w:rPr>
              <w:t>-.060</w:t>
            </w:r>
          </w:p>
        </w:tc>
        <w:tc>
          <w:tcPr>
            <w:tcW w:w="3118" w:type="dxa"/>
          </w:tcPr>
          <w:p w14:paraId="172B7550" w14:textId="77777777" w:rsidR="00E8052D" w:rsidRPr="00DC241D" w:rsidRDefault="00E8052D" w:rsidP="00B06FDB">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DC241D">
              <w:rPr>
                <w:sz w:val="20"/>
                <w:szCs w:val="20"/>
                <w:lang w:val="pt-PT"/>
              </w:rPr>
              <w:t>3.67 ± .96</w:t>
            </w:r>
          </w:p>
        </w:tc>
      </w:tr>
      <w:tr w:rsidR="00E8052D" w:rsidRPr="00DC241D" w14:paraId="62D2BE67" w14:textId="77777777" w:rsidTr="00D72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31A78B0D" w14:textId="77777777" w:rsidR="00E8052D" w:rsidRPr="00DC241D" w:rsidRDefault="00E8052D" w:rsidP="00B06FDB">
            <w:pPr>
              <w:spacing w:after="160"/>
              <w:rPr>
                <w:b w:val="0"/>
                <w:bCs w:val="0"/>
                <w:sz w:val="20"/>
                <w:szCs w:val="20"/>
                <w:lang w:val="pt-PT"/>
              </w:rPr>
            </w:pPr>
          </w:p>
        </w:tc>
        <w:tc>
          <w:tcPr>
            <w:tcW w:w="2409" w:type="dxa"/>
          </w:tcPr>
          <w:p w14:paraId="038E49C4" w14:textId="77777777" w:rsidR="00E8052D" w:rsidRPr="00DC241D"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DC241D">
              <w:rPr>
                <w:sz w:val="20"/>
                <w:szCs w:val="20"/>
                <w:lang w:val="pt-PT"/>
              </w:rPr>
              <w:t>Expressão do afeto e apoio emocional</w:t>
            </w:r>
          </w:p>
        </w:tc>
        <w:tc>
          <w:tcPr>
            <w:tcW w:w="1055" w:type="dxa"/>
          </w:tcPr>
          <w:p w14:paraId="04B0A818" w14:textId="77777777" w:rsidR="00E8052D" w:rsidRPr="00DC241D" w:rsidRDefault="00E8052D" w:rsidP="00B06FDB">
            <w:pPr>
              <w:jc w:val="center"/>
              <w:cnfStyle w:val="000000100000" w:firstRow="0" w:lastRow="0" w:firstColumn="0" w:lastColumn="0" w:oddVBand="0" w:evenVBand="0" w:oddHBand="1" w:evenHBand="0" w:firstRowFirstColumn="0" w:firstRowLastColumn="0" w:lastRowFirstColumn="0" w:lastRowLastColumn="0"/>
              <w:rPr>
                <w:b/>
                <w:bCs/>
                <w:sz w:val="20"/>
                <w:szCs w:val="20"/>
                <w:lang w:val="pt-PT"/>
              </w:rPr>
            </w:pPr>
            <w:r w:rsidRPr="00DC241D">
              <w:rPr>
                <w:b/>
                <w:bCs/>
                <w:sz w:val="20"/>
                <w:szCs w:val="20"/>
                <w:lang w:val="pt-PT"/>
              </w:rPr>
              <w:t>-.357**</w:t>
            </w:r>
          </w:p>
        </w:tc>
        <w:tc>
          <w:tcPr>
            <w:tcW w:w="1923" w:type="dxa"/>
          </w:tcPr>
          <w:p w14:paraId="082D4390" w14:textId="77777777" w:rsidR="00E8052D" w:rsidRPr="00DC241D"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r w:rsidRPr="00DC241D">
              <w:rPr>
                <w:sz w:val="20"/>
                <w:szCs w:val="20"/>
                <w:lang w:val="pt-PT"/>
              </w:rPr>
              <w:t>-.064</w:t>
            </w:r>
          </w:p>
        </w:tc>
        <w:tc>
          <w:tcPr>
            <w:tcW w:w="3118" w:type="dxa"/>
          </w:tcPr>
          <w:p w14:paraId="4B85B08C" w14:textId="77777777" w:rsidR="00E8052D" w:rsidRPr="00DC241D"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r w:rsidRPr="00DC241D">
              <w:rPr>
                <w:sz w:val="20"/>
                <w:szCs w:val="20"/>
                <w:lang w:val="pt-PT"/>
              </w:rPr>
              <w:t>4.07 ± .92</w:t>
            </w:r>
          </w:p>
        </w:tc>
      </w:tr>
      <w:tr w:rsidR="00E8052D" w:rsidRPr="00DC241D" w14:paraId="0469A0C1" w14:textId="77777777" w:rsidTr="00D72292">
        <w:tc>
          <w:tcPr>
            <w:cnfStyle w:val="001000000000" w:firstRow="0" w:lastRow="0" w:firstColumn="1" w:lastColumn="0" w:oddVBand="0" w:evenVBand="0" w:oddHBand="0" w:evenHBand="0" w:firstRowFirstColumn="0" w:firstRowLastColumn="0" w:lastRowFirstColumn="0" w:lastRowLastColumn="0"/>
            <w:tcW w:w="851" w:type="dxa"/>
            <w:vMerge/>
          </w:tcPr>
          <w:p w14:paraId="49DF6390" w14:textId="77777777" w:rsidR="00E8052D" w:rsidRPr="00DC241D" w:rsidRDefault="00E8052D" w:rsidP="00B06FDB">
            <w:pPr>
              <w:spacing w:after="160"/>
              <w:rPr>
                <w:b w:val="0"/>
                <w:bCs w:val="0"/>
                <w:sz w:val="20"/>
                <w:szCs w:val="20"/>
                <w:lang w:val="pt-PT"/>
              </w:rPr>
            </w:pPr>
          </w:p>
        </w:tc>
        <w:tc>
          <w:tcPr>
            <w:tcW w:w="2409" w:type="dxa"/>
          </w:tcPr>
          <w:p w14:paraId="19FB659B" w14:textId="77777777" w:rsidR="00E8052D" w:rsidRPr="00DC241D" w:rsidRDefault="00E8052D" w:rsidP="00B06FDB">
            <w:pPr>
              <w:cnfStyle w:val="000000000000" w:firstRow="0" w:lastRow="0" w:firstColumn="0" w:lastColumn="0" w:oddVBand="0" w:evenVBand="0" w:oddHBand="0" w:evenHBand="0" w:firstRowFirstColumn="0" w:firstRowLastColumn="0" w:lastRowFirstColumn="0" w:lastRowLastColumn="0"/>
              <w:rPr>
                <w:sz w:val="20"/>
                <w:szCs w:val="20"/>
                <w:lang w:val="pt-PT"/>
              </w:rPr>
            </w:pPr>
            <w:r w:rsidRPr="00DC241D">
              <w:rPr>
                <w:sz w:val="20"/>
                <w:szCs w:val="20"/>
                <w:lang w:val="pt-PT"/>
              </w:rPr>
              <w:t xml:space="preserve">Metacomunicação </w:t>
            </w:r>
          </w:p>
        </w:tc>
        <w:tc>
          <w:tcPr>
            <w:tcW w:w="1055" w:type="dxa"/>
          </w:tcPr>
          <w:p w14:paraId="5C759A10" w14:textId="77777777" w:rsidR="00E8052D" w:rsidRPr="00DC241D" w:rsidRDefault="00E8052D" w:rsidP="00B06FDB">
            <w:pPr>
              <w:jc w:val="center"/>
              <w:cnfStyle w:val="000000000000" w:firstRow="0" w:lastRow="0" w:firstColumn="0" w:lastColumn="0" w:oddVBand="0" w:evenVBand="0" w:oddHBand="0" w:evenHBand="0" w:firstRowFirstColumn="0" w:firstRowLastColumn="0" w:lastRowFirstColumn="0" w:lastRowLastColumn="0"/>
              <w:rPr>
                <w:b/>
                <w:bCs/>
                <w:sz w:val="20"/>
                <w:szCs w:val="20"/>
                <w:lang w:val="pt-PT"/>
              </w:rPr>
            </w:pPr>
            <w:r w:rsidRPr="00DC241D">
              <w:rPr>
                <w:b/>
                <w:bCs/>
                <w:sz w:val="20"/>
                <w:szCs w:val="20"/>
                <w:lang w:val="pt-PT"/>
              </w:rPr>
              <w:t>-.316**</w:t>
            </w:r>
          </w:p>
        </w:tc>
        <w:tc>
          <w:tcPr>
            <w:tcW w:w="1923" w:type="dxa"/>
          </w:tcPr>
          <w:p w14:paraId="26A43ED7" w14:textId="77777777" w:rsidR="00E8052D" w:rsidRPr="00DC241D" w:rsidRDefault="00E8052D" w:rsidP="00B06FDB">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DC241D">
              <w:rPr>
                <w:sz w:val="20"/>
                <w:szCs w:val="20"/>
                <w:lang w:val="pt-PT"/>
              </w:rPr>
              <w:t>-.098</w:t>
            </w:r>
          </w:p>
        </w:tc>
        <w:tc>
          <w:tcPr>
            <w:tcW w:w="3118" w:type="dxa"/>
          </w:tcPr>
          <w:p w14:paraId="060B8E95" w14:textId="77777777" w:rsidR="00E8052D" w:rsidRPr="00DC241D" w:rsidRDefault="00E8052D" w:rsidP="00B06FDB">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DC241D">
              <w:rPr>
                <w:sz w:val="20"/>
                <w:szCs w:val="20"/>
                <w:lang w:val="pt-PT"/>
              </w:rPr>
              <w:t>3.74 ± .78</w:t>
            </w:r>
          </w:p>
        </w:tc>
      </w:tr>
      <w:tr w:rsidR="00E8052D" w:rsidRPr="00DC241D" w14:paraId="5DACB6A6" w14:textId="77777777" w:rsidTr="00D72292">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851" w:type="dxa"/>
            <w:vMerge/>
          </w:tcPr>
          <w:p w14:paraId="6348CF8C" w14:textId="77777777" w:rsidR="00E8052D" w:rsidRPr="00DC241D" w:rsidRDefault="00E8052D" w:rsidP="00B06FDB">
            <w:pPr>
              <w:spacing w:after="160"/>
              <w:rPr>
                <w:b w:val="0"/>
                <w:bCs w:val="0"/>
                <w:sz w:val="20"/>
                <w:szCs w:val="20"/>
                <w:lang w:val="pt-PT"/>
              </w:rPr>
            </w:pPr>
          </w:p>
        </w:tc>
        <w:tc>
          <w:tcPr>
            <w:tcW w:w="2409" w:type="dxa"/>
          </w:tcPr>
          <w:p w14:paraId="7B4F19FA" w14:textId="77777777" w:rsidR="00E8052D" w:rsidRPr="00DC241D"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DC241D">
              <w:rPr>
                <w:sz w:val="20"/>
                <w:szCs w:val="20"/>
                <w:lang w:val="pt-PT"/>
              </w:rPr>
              <w:t>Padrão comunicacional negativo</w:t>
            </w:r>
          </w:p>
        </w:tc>
        <w:tc>
          <w:tcPr>
            <w:tcW w:w="1055" w:type="dxa"/>
          </w:tcPr>
          <w:p w14:paraId="24A49025" w14:textId="77777777" w:rsidR="00E8052D" w:rsidRPr="00DC241D" w:rsidRDefault="00E8052D" w:rsidP="00B06FDB">
            <w:pPr>
              <w:jc w:val="center"/>
              <w:cnfStyle w:val="000000100000" w:firstRow="0" w:lastRow="0" w:firstColumn="0" w:lastColumn="0" w:oddVBand="0" w:evenVBand="0" w:oddHBand="1" w:evenHBand="0" w:firstRowFirstColumn="0" w:firstRowLastColumn="0" w:lastRowFirstColumn="0" w:lastRowLastColumn="0"/>
              <w:rPr>
                <w:b/>
                <w:bCs/>
                <w:sz w:val="20"/>
                <w:szCs w:val="20"/>
                <w:lang w:val="pt-PT"/>
              </w:rPr>
            </w:pPr>
            <w:r w:rsidRPr="00DC241D">
              <w:rPr>
                <w:b/>
                <w:bCs/>
                <w:sz w:val="20"/>
                <w:szCs w:val="20"/>
                <w:lang w:val="pt-PT"/>
              </w:rPr>
              <w:t>.246**</w:t>
            </w:r>
          </w:p>
        </w:tc>
        <w:tc>
          <w:tcPr>
            <w:tcW w:w="1923" w:type="dxa"/>
          </w:tcPr>
          <w:p w14:paraId="583AACE3" w14:textId="77777777" w:rsidR="00E8052D" w:rsidRPr="00DC241D"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r w:rsidRPr="00DC241D">
              <w:rPr>
                <w:b/>
                <w:bCs/>
                <w:sz w:val="20"/>
                <w:szCs w:val="20"/>
                <w:lang w:val="pt-PT"/>
              </w:rPr>
              <w:t>.148**</w:t>
            </w:r>
          </w:p>
        </w:tc>
        <w:tc>
          <w:tcPr>
            <w:tcW w:w="3118" w:type="dxa"/>
          </w:tcPr>
          <w:p w14:paraId="5E076B50" w14:textId="77777777" w:rsidR="00E8052D" w:rsidRPr="00DC241D"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r w:rsidRPr="00DC241D">
              <w:rPr>
                <w:sz w:val="20"/>
                <w:szCs w:val="20"/>
                <w:lang w:val="pt-PT"/>
              </w:rPr>
              <w:t>2.42 ± .77</w:t>
            </w:r>
          </w:p>
        </w:tc>
      </w:tr>
    </w:tbl>
    <w:p w14:paraId="65DEB100" w14:textId="0A7E11B4" w:rsidR="00E8052D" w:rsidRPr="00D72292" w:rsidRDefault="00E8052D" w:rsidP="00B06FDB">
      <w:pPr>
        <w:spacing w:line="360" w:lineRule="auto"/>
        <w:rPr>
          <w:rFonts w:eastAsia="TimesNewRomanPSMT"/>
          <w:b/>
          <w:bCs/>
          <w:sz w:val="20"/>
          <w:szCs w:val="20"/>
          <w:lang w:val="pt-PT"/>
        </w:rPr>
      </w:pPr>
      <w:r w:rsidRPr="00DC241D">
        <w:rPr>
          <w:rFonts w:eastAsia="TimesNewRomanPSMT"/>
          <w:sz w:val="20"/>
          <w:szCs w:val="20"/>
          <w:lang w:val="pt-PT"/>
        </w:rPr>
        <w:t>Nota</w:t>
      </w:r>
      <w:r w:rsidR="00AA0C10">
        <w:rPr>
          <w:rFonts w:eastAsia="TimesNewRomanPSMT"/>
          <w:sz w:val="20"/>
          <w:szCs w:val="20"/>
          <w:lang w:val="pt-PT"/>
        </w:rPr>
        <w:t>:</w:t>
      </w:r>
      <w:r w:rsidRPr="00DC241D">
        <w:rPr>
          <w:rFonts w:eastAsia="TimesNewRomanPSMT"/>
          <w:sz w:val="20"/>
          <w:szCs w:val="20"/>
          <w:lang w:val="pt-PT"/>
        </w:rPr>
        <w:t xml:space="preserve">** </w:t>
      </w:r>
      <w:r w:rsidRPr="00DC241D">
        <w:rPr>
          <w:rFonts w:eastAsia="TimesNewRomanPSMT"/>
          <w:i/>
          <w:iCs/>
          <w:sz w:val="20"/>
          <w:szCs w:val="20"/>
          <w:lang w:val="pt-PT"/>
        </w:rPr>
        <w:t>p</w:t>
      </w:r>
      <w:r w:rsidRPr="00DC241D">
        <w:rPr>
          <w:rFonts w:eastAsia="TimesNewRomanPSMT"/>
          <w:sz w:val="20"/>
          <w:szCs w:val="20"/>
          <w:lang w:val="pt-PT"/>
        </w:rPr>
        <w:t>&lt; .01. Os negritos representam correlações significativas.</w:t>
      </w:r>
    </w:p>
    <w:p w14:paraId="2B392DE2" w14:textId="77777777" w:rsidR="00E8052D" w:rsidRPr="001A0FF8" w:rsidRDefault="00E8052D" w:rsidP="00B06FDB">
      <w:pPr>
        <w:pStyle w:val="Ttulo2"/>
        <w:spacing w:before="0" w:line="360" w:lineRule="auto"/>
        <w:rPr>
          <w:rFonts w:ascii="Times New Roman" w:hAnsi="Times New Roman" w:cs="Times New Roman"/>
          <w:b/>
          <w:bCs/>
          <w:i/>
          <w:iCs/>
          <w:color w:val="auto"/>
          <w:sz w:val="24"/>
          <w:szCs w:val="24"/>
          <w:lang w:val="pt-PT"/>
        </w:rPr>
      </w:pPr>
      <w:bookmarkStart w:id="22" w:name="_Toc68617382"/>
      <w:bookmarkStart w:id="23" w:name="_Toc70327850"/>
      <w:bookmarkEnd w:id="21"/>
      <w:r w:rsidRPr="001A0FF8">
        <w:rPr>
          <w:rFonts w:ascii="Times New Roman" w:hAnsi="Times New Roman" w:cs="Times New Roman"/>
          <w:b/>
          <w:bCs/>
          <w:i/>
          <w:iCs/>
          <w:color w:val="auto"/>
          <w:sz w:val="24"/>
          <w:szCs w:val="24"/>
          <w:lang w:val="pt-PT"/>
        </w:rPr>
        <w:t>Papel preditor dos comportamentos de cyberbullying e da comunicação parental-filial na solidão</w:t>
      </w:r>
      <w:bookmarkEnd w:id="22"/>
      <w:bookmarkEnd w:id="23"/>
      <w:r w:rsidRPr="001A0FF8">
        <w:rPr>
          <w:rFonts w:ascii="Times New Roman" w:hAnsi="Times New Roman" w:cs="Times New Roman"/>
          <w:b/>
          <w:bCs/>
          <w:i/>
          <w:iCs/>
          <w:color w:val="auto"/>
          <w:sz w:val="24"/>
          <w:szCs w:val="24"/>
          <w:lang w:val="pt-PT"/>
        </w:rPr>
        <w:t xml:space="preserve"> </w:t>
      </w:r>
    </w:p>
    <w:p w14:paraId="4BA20B9F" w14:textId="77777777" w:rsidR="00E8052D" w:rsidRPr="00B06FDB" w:rsidRDefault="00E8052D" w:rsidP="00854115">
      <w:pPr>
        <w:spacing w:line="360" w:lineRule="auto"/>
        <w:ind w:firstLine="397"/>
        <w:rPr>
          <w:lang w:val="pt-PT"/>
        </w:rPr>
      </w:pPr>
      <w:r w:rsidRPr="00B06FDB">
        <w:rPr>
          <w:lang w:val="pt-PT"/>
        </w:rPr>
        <w:t xml:space="preserve">De forma a verificar o papel preditor dos comportamentos de </w:t>
      </w:r>
      <w:r w:rsidRPr="00B06FDB">
        <w:rPr>
          <w:i/>
          <w:iCs/>
          <w:lang w:val="pt-PT"/>
        </w:rPr>
        <w:t>cyberbullying</w:t>
      </w:r>
      <w:r w:rsidRPr="00B06FDB">
        <w:rPr>
          <w:lang w:val="pt-PT"/>
        </w:rPr>
        <w:t xml:space="preserve"> e da comunicação parental-filial na solidão, procedeu-se à realização de análises de regressão múltipla hierárquica, tendo como variável dependente a solidão. As análises de regressão múltipla hierárquica, possibilitam testar quais as variáveis independentes que melhor contribuem para a previsão da variável dependente (Pallant, 2005) (cf. Tabela 4). Para o efeito, introduziram-se 3 blocos, o bloco 1 correspondeu ao </w:t>
      </w:r>
      <w:r w:rsidRPr="00B06FDB">
        <w:rPr>
          <w:i/>
          <w:iCs/>
          <w:lang w:val="pt-PT"/>
        </w:rPr>
        <w:t>cyberbullying</w:t>
      </w:r>
      <w:r w:rsidRPr="00B06FDB">
        <w:rPr>
          <w:lang w:val="pt-PT"/>
        </w:rPr>
        <w:t>, o bloco 2 correspondeu à comunicação com o pai e o bloco 3 correspondeu à comunicação com a mãe.</w:t>
      </w:r>
    </w:p>
    <w:p w14:paraId="22A4A868" w14:textId="77777777" w:rsidR="00E8052D" w:rsidRPr="00B06FDB" w:rsidRDefault="00E8052D" w:rsidP="00854115">
      <w:pPr>
        <w:autoSpaceDE w:val="0"/>
        <w:autoSpaceDN w:val="0"/>
        <w:adjustRightInd w:val="0"/>
        <w:spacing w:line="360" w:lineRule="auto"/>
        <w:ind w:firstLine="397"/>
        <w:rPr>
          <w:lang w:val="pt-PT"/>
        </w:rPr>
      </w:pPr>
      <w:r w:rsidRPr="00B06FDB">
        <w:rPr>
          <w:lang w:val="pt-PT"/>
        </w:rPr>
        <w:lastRenderedPageBreak/>
        <w:t>No que respeita à cibervitimação, o bloco 1 explica 6.5 % da variância total (R</w:t>
      </w:r>
      <w:r w:rsidRPr="00B06FDB">
        <w:rPr>
          <w:vertAlign w:val="superscript"/>
          <w:lang w:val="pt-PT"/>
        </w:rPr>
        <w:t>2</w:t>
      </w:r>
      <w:r w:rsidRPr="00B06FDB">
        <w:rPr>
          <w:lang w:val="pt-PT"/>
        </w:rPr>
        <w:t>=.065), contribui individualmente com 6.5% da variância do modelo (R</w:t>
      </w:r>
      <w:r w:rsidRPr="00B06FDB">
        <w:rPr>
          <w:vertAlign w:val="superscript"/>
          <w:lang w:val="pt-PT"/>
        </w:rPr>
        <w:t xml:space="preserve">2 </w:t>
      </w:r>
      <w:r w:rsidRPr="00B06FDB">
        <w:rPr>
          <w:i/>
          <w:iCs/>
          <w:lang w:val="pt-PT"/>
        </w:rPr>
        <w:t>change</w:t>
      </w:r>
      <w:r w:rsidRPr="00B06FDB">
        <w:rPr>
          <w:lang w:val="pt-PT"/>
        </w:rPr>
        <w:t xml:space="preserve">=.065) e apresenta um contributo significativo </w:t>
      </w:r>
      <w:r w:rsidRPr="00B06FDB">
        <w:rPr>
          <w:i/>
          <w:iCs/>
          <w:lang w:val="pt-PT"/>
        </w:rPr>
        <w:t>F</w:t>
      </w:r>
      <w:r w:rsidRPr="00B06FDB">
        <w:rPr>
          <w:lang w:val="pt-PT"/>
        </w:rPr>
        <w:t xml:space="preserve">(1,399)=27.58; </w:t>
      </w:r>
      <w:r w:rsidRPr="00B06FDB">
        <w:rPr>
          <w:i/>
          <w:iCs/>
          <w:lang w:val="pt-PT"/>
        </w:rPr>
        <w:t>p=</w:t>
      </w:r>
      <w:r w:rsidRPr="00B06FDB">
        <w:rPr>
          <w:lang w:val="pt-PT"/>
        </w:rPr>
        <w:t>.000. O bloco 2 explica 17.3% da variância total (R</w:t>
      </w:r>
      <w:r w:rsidRPr="00B06FDB">
        <w:rPr>
          <w:vertAlign w:val="superscript"/>
          <w:lang w:val="pt-PT"/>
        </w:rPr>
        <w:t>2</w:t>
      </w:r>
      <w:r w:rsidRPr="00B06FDB">
        <w:rPr>
          <w:lang w:val="pt-PT"/>
        </w:rPr>
        <w:t>=.173), contribui individualmente com 10.8% da variância do modelo (R</w:t>
      </w:r>
      <w:r w:rsidRPr="00B06FDB">
        <w:rPr>
          <w:vertAlign w:val="superscript"/>
          <w:lang w:val="pt-PT"/>
        </w:rPr>
        <w:t>2</w:t>
      </w:r>
      <w:r w:rsidRPr="00B06FDB">
        <w:rPr>
          <w:i/>
          <w:iCs/>
          <w:vertAlign w:val="superscript"/>
          <w:lang w:val="pt-PT"/>
        </w:rPr>
        <w:t xml:space="preserve"> </w:t>
      </w:r>
      <w:r w:rsidRPr="00B06FDB">
        <w:rPr>
          <w:i/>
          <w:iCs/>
          <w:lang w:val="pt-PT"/>
        </w:rPr>
        <w:t>change</w:t>
      </w:r>
      <w:r w:rsidRPr="00B06FDB">
        <w:rPr>
          <w:lang w:val="pt-PT"/>
        </w:rPr>
        <w:t xml:space="preserve">=.108) e apresenta um contributo significativo </w:t>
      </w:r>
      <w:r w:rsidRPr="00B06FDB">
        <w:rPr>
          <w:i/>
          <w:iCs/>
          <w:lang w:val="pt-PT"/>
        </w:rPr>
        <w:t>F</w:t>
      </w:r>
      <w:r w:rsidRPr="00B06FDB">
        <w:rPr>
          <w:lang w:val="pt-PT"/>
        </w:rPr>
        <w:t xml:space="preserve">(6,394)=13.70; </w:t>
      </w:r>
      <w:r w:rsidRPr="00B06FDB">
        <w:rPr>
          <w:i/>
          <w:iCs/>
          <w:lang w:val="pt-PT"/>
        </w:rPr>
        <w:t>p=</w:t>
      </w:r>
      <w:r w:rsidRPr="00B06FDB">
        <w:rPr>
          <w:lang w:val="pt-PT"/>
        </w:rPr>
        <w:t>.000. O bloco 3 explica 24% da variância total (R</w:t>
      </w:r>
      <w:r w:rsidRPr="00B06FDB">
        <w:rPr>
          <w:vertAlign w:val="superscript"/>
          <w:lang w:val="pt-PT"/>
        </w:rPr>
        <w:t>2</w:t>
      </w:r>
      <w:r w:rsidRPr="00B06FDB">
        <w:rPr>
          <w:lang w:val="pt-PT"/>
        </w:rPr>
        <w:t>=.240), contribui individualmente com 6.7% da variância do modelo (R</w:t>
      </w:r>
      <w:r w:rsidRPr="00B06FDB">
        <w:rPr>
          <w:vertAlign w:val="superscript"/>
          <w:lang w:val="pt-PT"/>
        </w:rPr>
        <w:t xml:space="preserve">2 </w:t>
      </w:r>
      <w:r w:rsidRPr="00B06FDB">
        <w:rPr>
          <w:i/>
          <w:iCs/>
          <w:lang w:val="pt-PT"/>
        </w:rPr>
        <w:t>change</w:t>
      </w:r>
      <w:r w:rsidRPr="00B06FDB">
        <w:rPr>
          <w:lang w:val="pt-PT"/>
        </w:rPr>
        <w:t xml:space="preserve">=.067) e apresenta um contributo significativo </w:t>
      </w:r>
      <w:r w:rsidRPr="00B06FDB">
        <w:rPr>
          <w:i/>
          <w:iCs/>
          <w:lang w:val="pt-PT"/>
        </w:rPr>
        <w:t>F</w:t>
      </w:r>
      <w:r w:rsidRPr="00B06FDB">
        <w:rPr>
          <w:lang w:val="pt-PT"/>
        </w:rPr>
        <w:t xml:space="preserve">(11,389)=11.17; </w:t>
      </w:r>
      <w:r w:rsidRPr="00B06FDB">
        <w:rPr>
          <w:i/>
          <w:iCs/>
          <w:lang w:val="pt-PT"/>
        </w:rPr>
        <w:t>p=</w:t>
      </w:r>
      <w:r w:rsidRPr="00B06FDB">
        <w:rPr>
          <w:lang w:val="pt-PT"/>
        </w:rPr>
        <w:t>.000.</w:t>
      </w:r>
    </w:p>
    <w:p w14:paraId="21DD68DD" w14:textId="77777777" w:rsidR="00E8052D" w:rsidRPr="00B06FDB" w:rsidRDefault="00E8052D" w:rsidP="00854115">
      <w:pPr>
        <w:autoSpaceDE w:val="0"/>
        <w:autoSpaceDN w:val="0"/>
        <w:adjustRightInd w:val="0"/>
        <w:spacing w:line="360" w:lineRule="auto"/>
        <w:ind w:firstLine="397"/>
        <w:rPr>
          <w:lang w:val="pt-PT"/>
        </w:rPr>
      </w:pPr>
      <w:r w:rsidRPr="00B06FDB">
        <w:rPr>
          <w:lang w:val="pt-PT"/>
        </w:rPr>
        <w:t>A partir da análise individual do contributo de cada uma das variáveis independentes dos blocos, verifica-se que três variáveis apresentam contribuição significativa (</w:t>
      </w:r>
      <w:r w:rsidRPr="00B06FDB">
        <w:rPr>
          <w:i/>
          <w:iCs/>
          <w:lang w:val="pt-PT"/>
        </w:rPr>
        <w:t>p≤</w:t>
      </w:r>
      <w:r w:rsidRPr="00B06FDB">
        <w:rPr>
          <w:lang w:val="pt-PT"/>
        </w:rPr>
        <w:t xml:space="preserve"> .05) enquanto preditor de</w:t>
      </w:r>
      <w:r w:rsidRPr="00B06FDB">
        <w:rPr>
          <w:i/>
          <w:iCs/>
          <w:lang w:val="pt-PT"/>
        </w:rPr>
        <w:t xml:space="preserve"> </w:t>
      </w:r>
      <w:r w:rsidRPr="00B06FDB">
        <w:rPr>
          <w:lang w:val="pt-PT"/>
        </w:rPr>
        <w:t xml:space="preserve">solidão: a cibervitimação (β=.226; </w:t>
      </w:r>
      <w:r w:rsidRPr="00B06FDB">
        <w:rPr>
          <w:i/>
          <w:iCs/>
          <w:lang w:val="pt-PT"/>
        </w:rPr>
        <w:t>p=</w:t>
      </w:r>
      <w:r w:rsidRPr="00B06FDB">
        <w:rPr>
          <w:lang w:val="pt-PT"/>
        </w:rPr>
        <w:t xml:space="preserve">.000), o padrão comunicacional negativo (mãe) (β=.133; </w:t>
      </w:r>
      <w:r w:rsidRPr="00B06FDB">
        <w:rPr>
          <w:i/>
          <w:iCs/>
          <w:lang w:val="pt-PT"/>
        </w:rPr>
        <w:t>p=</w:t>
      </w:r>
      <w:r w:rsidRPr="00B06FDB">
        <w:rPr>
          <w:lang w:val="pt-PT"/>
        </w:rPr>
        <w:t>.012) predizem positivamente para a variável dependente</w:t>
      </w:r>
      <w:r w:rsidRPr="00B06FDB">
        <w:rPr>
          <w:i/>
          <w:iCs/>
          <w:lang w:val="pt-PT"/>
        </w:rPr>
        <w:t xml:space="preserve"> </w:t>
      </w:r>
      <w:r w:rsidRPr="00B06FDB">
        <w:rPr>
          <w:lang w:val="pt-PT"/>
        </w:rPr>
        <w:t xml:space="preserve">e a expressão de afeto e apoio emocional (mãe) (β=-.216; </w:t>
      </w:r>
      <w:r w:rsidRPr="00B06FDB">
        <w:rPr>
          <w:i/>
          <w:iCs/>
          <w:lang w:val="pt-PT"/>
        </w:rPr>
        <w:t>p=</w:t>
      </w:r>
      <w:r w:rsidRPr="00B06FDB">
        <w:rPr>
          <w:lang w:val="pt-PT"/>
        </w:rPr>
        <w:t xml:space="preserve">.044) prediz negativamente para a variável dependente. As restantes dimensões constituintes do modelo não revelaram significância estatística, não contribuindo para a previsão da variável dependente. </w:t>
      </w:r>
    </w:p>
    <w:p w14:paraId="460C99E9" w14:textId="2B514EBC" w:rsidR="00E8052D" w:rsidRPr="00481CC3" w:rsidRDefault="00E8052D" w:rsidP="00DC241D">
      <w:pPr>
        <w:pStyle w:val="Default"/>
        <w:rPr>
          <w:color w:val="auto"/>
          <w:sz w:val="20"/>
          <w:szCs w:val="20"/>
        </w:rPr>
      </w:pPr>
      <w:bookmarkStart w:id="24" w:name="_Hlk66980430"/>
      <w:r w:rsidRPr="00481CC3">
        <w:rPr>
          <w:color w:val="auto"/>
          <w:sz w:val="20"/>
          <w:szCs w:val="20"/>
        </w:rPr>
        <w:t>Tabela 4</w:t>
      </w:r>
    </w:p>
    <w:p w14:paraId="6C795F40" w14:textId="77777777" w:rsidR="00E8052D" w:rsidRPr="00481CC3" w:rsidRDefault="00E8052D" w:rsidP="00DC241D">
      <w:pPr>
        <w:rPr>
          <w:b/>
          <w:bCs/>
          <w:sz w:val="20"/>
          <w:szCs w:val="20"/>
          <w:lang w:val="pt-PT"/>
        </w:rPr>
      </w:pPr>
      <w:r w:rsidRPr="00481CC3">
        <w:rPr>
          <w:i/>
          <w:iCs/>
          <w:sz w:val="20"/>
          <w:szCs w:val="20"/>
          <w:lang w:val="pt-PT"/>
        </w:rPr>
        <w:t>Análise Preditiva: Papel Preditor dos Comportamentos de Cibervitimação e da Comunicação Parental-filial na Solidão</w:t>
      </w:r>
      <w:r w:rsidRPr="00481CC3">
        <w:rPr>
          <w:b/>
          <w:bCs/>
          <w:sz w:val="20"/>
          <w:szCs w:val="20"/>
          <w:lang w:val="pt-PT"/>
        </w:rPr>
        <w:t xml:space="preserve"> </w:t>
      </w:r>
    </w:p>
    <w:tbl>
      <w:tblPr>
        <w:tblStyle w:val="SimplesTabela21"/>
        <w:tblW w:w="10207" w:type="dxa"/>
        <w:tblInd w:w="-284" w:type="dxa"/>
        <w:tblLayout w:type="fixed"/>
        <w:tblLook w:val="04A0" w:firstRow="1" w:lastRow="0" w:firstColumn="1" w:lastColumn="0" w:noHBand="0" w:noVBand="1"/>
      </w:tblPr>
      <w:tblGrid>
        <w:gridCol w:w="3545"/>
        <w:gridCol w:w="850"/>
        <w:gridCol w:w="1276"/>
        <w:gridCol w:w="850"/>
        <w:gridCol w:w="851"/>
        <w:gridCol w:w="992"/>
        <w:gridCol w:w="851"/>
        <w:gridCol w:w="992"/>
      </w:tblGrid>
      <w:tr w:rsidR="00E8052D" w:rsidRPr="00481CC3" w14:paraId="4ED91660" w14:textId="77777777" w:rsidTr="00D722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tcPr>
          <w:bookmarkEnd w:id="24"/>
          <w:p w14:paraId="074811C4" w14:textId="77777777" w:rsidR="00E8052D" w:rsidRPr="00481CC3" w:rsidRDefault="00E8052D" w:rsidP="00B06FDB">
            <w:pPr>
              <w:jc w:val="center"/>
              <w:rPr>
                <w:iCs/>
                <w:sz w:val="20"/>
                <w:szCs w:val="20"/>
                <w:lang w:val="pt-PT"/>
              </w:rPr>
            </w:pPr>
            <w:r w:rsidRPr="00481CC3">
              <w:rPr>
                <w:iCs/>
                <w:sz w:val="20"/>
                <w:szCs w:val="20"/>
                <w:lang w:val="pt-PT"/>
              </w:rPr>
              <w:t>Solidão</w:t>
            </w:r>
          </w:p>
        </w:tc>
        <w:tc>
          <w:tcPr>
            <w:tcW w:w="850" w:type="dxa"/>
          </w:tcPr>
          <w:p w14:paraId="72DE34E3" w14:textId="77777777" w:rsidR="00E8052D" w:rsidRPr="00481CC3" w:rsidRDefault="00E8052D" w:rsidP="00B06FDB">
            <w:pPr>
              <w:pStyle w:val="Default"/>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481CC3">
              <w:rPr>
                <w:i/>
                <w:iCs/>
                <w:color w:val="auto"/>
                <w:sz w:val="20"/>
                <w:szCs w:val="20"/>
              </w:rPr>
              <w:t>R</w:t>
            </w:r>
            <w:r w:rsidRPr="00481CC3">
              <w:rPr>
                <w:i/>
                <w:iCs/>
                <w:color w:val="auto"/>
                <w:sz w:val="20"/>
                <w:szCs w:val="20"/>
                <w:vertAlign w:val="superscript"/>
              </w:rPr>
              <w:t>2</w:t>
            </w:r>
          </w:p>
          <w:p w14:paraId="519FDA81" w14:textId="77777777" w:rsidR="00E8052D" w:rsidRPr="00481CC3" w:rsidRDefault="00E8052D" w:rsidP="00B06FDB">
            <w:pPr>
              <w:jc w:val="center"/>
              <w:cnfStyle w:val="100000000000" w:firstRow="1" w:lastRow="0" w:firstColumn="0" w:lastColumn="0" w:oddVBand="0" w:evenVBand="0" w:oddHBand="0" w:evenHBand="0" w:firstRowFirstColumn="0" w:firstRowLastColumn="0" w:lastRowFirstColumn="0" w:lastRowLastColumn="0"/>
              <w:rPr>
                <w:sz w:val="20"/>
                <w:szCs w:val="20"/>
                <w:lang w:val="pt-PT"/>
              </w:rPr>
            </w:pPr>
          </w:p>
        </w:tc>
        <w:tc>
          <w:tcPr>
            <w:tcW w:w="1276" w:type="dxa"/>
          </w:tcPr>
          <w:p w14:paraId="7C8E7262" w14:textId="77777777" w:rsidR="00E8052D" w:rsidRPr="00481CC3" w:rsidRDefault="00E8052D" w:rsidP="00B06FDB">
            <w:pPr>
              <w:pStyle w:val="Default"/>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481CC3">
              <w:rPr>
                <w:i/>
                <w:iCs/>
                <w:color w:val="auto"/>
                <w:sz w:val="20"/>
                <w:szCs w:val="20"/>
              </w:rPr>
              <w:t>R</w:t>
            </w:r>
            <w:r w:rsidRPr="00481CC3">
              <w:rPr>
                <w:i/>
                <w:iCs/>
                <w:color w:val="auto"/>
                <w:sz w:val="20"/>
                <w:szCs w:val="20"/>
                <w:vertAlign w:val="superscript"/>
              </w:rPr>
              <w:t>2</w:t>
            </w:r>
            <w:r w:rsidRPr="00481CC3">
              <w:rPr>
                <w:i/>
                <w:iCs/>
                <w:color w:val="auto"/>
                <w:sz w:val="20"/>
                <w:szCs w:val="20"/>
              </w:rPr>
              <w:t>Change</w:t>
            </w:r>
          </w:p>
          <w:p w14:paraId="7FC70C8A" w14:textId="77777777" w:rsidR="00E8052D" w:rsidRPr="00481CC3" w:rsidRDefault="00E8052D" w:rsidP="00B06FDB">
            <w:pPr>
              <w:jc w:val="center"/>
              <w:cnfStyle w:val="100000000000" w:firstRow="1" w:lastRow="0" w:firstColumn="0" w:lastColumn="0" w:oddVBand="0" w:evenVBand="0" w:oddHBand="0" w:evenHBand="0" w:firstRowFirstColumn="0" w:firstRowLastColumn="0" w:lastRowFirstColumn="0" w:lastRowLastColumn="0"/>
              <w:rPr>
                <w:sz w:val="20"/>
                <w:szCs w:val="20"/>
                <w:lang w:val="pt-PT"/>
              </w:rPr>
            </w:pPr>
          </w:p>
        </w:tc>
        <w:tc>
          <w:tcPr>
            <w:tcW w:w="850" w:type="dxa"/>
          </w:tcPr>
          <w:p w14:paraId="1238FC8D" w14:textId="77777777" w:rsidR="00E8052D" w:rsidRPr="00481CC3" w:rsidRDefault="00E8052D" w:rsidP="00B06FDB">
            <w:pPr>
              <w:pStyle w:val="Default"/>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481CC3">
              <w:rPr>
                <w:color w:val="auto"/>
                <w:sz w:val="20"/>
                <w:szCs w:val="20"/>
              </w:rPr>
              <w:t>B</w:t>
            </w:r>
          </w:p>
          <w:p w14:paraId="2F3D6EC9" w14:textId="77777777" w:rsidR="00E8052D" w:rsidRPr="00481CC3" w:rsidRDefault="00E8052D" w:rsidP="00B06FDB">
            <w:pPr>
              <w:jc w:val="center"/>
              <w:cnfStyle w:val="100000000000" w:firstRow="1" w:lastRow="0" w:firstColumn="0" w:lastColumn="0" w:oddVBand="0" w:evenVBand="0" w:oddHBand="0" w:evenHBand="0" w:firstRowFirstColumn="0" w:firstRowLastColumn="0" w:lastRowFirstColumn="0" w:lastRowLastColumn="0"/>
              <w:rPr>
                <w:sz w:val="20"/>
                <w:szCs w:val="20"/>
                <w:lang w:val="pt-PT"/>
              </w:rPr>
            </w:pPr>
          </w:p>
        </w:tc>
        <w:tc>
          <w:tcPr>
            <w:tcW w:w="851" w:type="dxa"/>
          </w:tcPr>
          <w:p w14:paraId="62CFEC62" w14:textId="77777777" w:rsidR="00E8052D" w:rsidRPr="00481CC3" w:rsidRDefault="00E8052D" w:rsidP="00B06FDB">
            <w:pPr>
              <w:pStyle w:val="Default"/>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481CC3">
              <w:rPr>
                <w:i/>
                <w:iCs/>
                <w:color w:val="auto"/>
                <w:sz w:val="20"/>
                <w:szCs w:val="20"/>
              </w:rPr>
              <w:t>SE</w:t>
            </w:r>
          </w:p>
          <w:p w14:paraId="5DAC63DC" w14:textId="77777777" w:rsidR="00E8052D" w:rsidRPr="00481CC3" w:rsidRDefault="00E8052D" w:rsidP="00B06FDB">
            <w:pPr>
              <w:jc w:val="center"/>
              <w:cnfStyle w:val="100000000000" w:firstRow="1" w:lastRow="0" w:firstColumn="0" w:lastColumn="0" w:oddVBand="0" w:evenVBand="0" w:oddHBand="0" w:evenHBand="0" w:firstRowFirstColumn="0" w:firstRowLastColumn="0" w:lastRowFirstColumn="0" w:lastRowLastColumn="0"/>
              <w:rPr>
                <w:sz w:val="20"/>
                <w:szCs w:val="20"/>
                <w:lang w:val="pt-PT"/>
              </w:rPr>
            </w:pPr>
          </w:p>
        </w:tc>
        <w:tc>
          <w:tcPr>
            <w:tcW w:w="992" w:type="dxa"/>
          </w:tcPr>
          <w:p w14:paraId="397FDD38" w14:textId="77777777" w:rsidR="00E8052D" w:rsidRPr="00481CC3" w:rsidRDefault="00E8052D" w:rsidP="00B06FDB">
            <w:pPr>
              <w:pStyle w:val="Default"/>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481CC3">
              <w:rPr>
                <w:color w:val="auto"/>
                <w:sz w:val="20"/>
                <w:szCs w:val="20"/>
              </w:rPr>
              <w:t xml:space="preserve">β </w:t>
            </w:r>
          </w:p>
          <w:p w14:paraId="79566F34" w14:textId="77777777" w:rsidR="00E8052D" w:rsidRPr="00481CC3" w:rsidRDefault="00E8052D" w:rsidP="00B06FDB">
            <w:pPr>
              <w:jc w:val="center"/>
              <w:cnfStyle w:val="100000000000" w:firstRow="1" w:lastRow="0" w:firstColumn="0" w:lastColumn="0" w:oddVBand="0" w:evenVBand="0" w:oddHBand="0" w:evenHBand="0" w:firstRowFirstColumn="0" w:firstRowLastColumn="0" w:lastRowFirstColumn="0" w:lastRowLastColumn="0"/>
              <w:rPr>
                <w:i/>
                <w:iCs/>
                <w:sz w:val="20"/>
                <w:szCs w:val="20"/>
                <w:lang w:val="pt-PT"/>
              </w:rPr>
            </w:pPr>
          </w:p>
        </w:tc>
        <w:tc>
          <w:tcPr>
            <w:tcW w:w="851" w:type="dxa"/>
          </w:tcPr>
          <w:p w14:paraId="03F51122" w14:textId="77777777" w:rsidR="00E8052D" w:rsidRPr="00481CC3" w:rsidRDefault="00E8052D" w:rsidP="00B06FDB">
            <w:pPr>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481CC3">
              <w:rPr>
                <w:i/>
                <w:iCs/>
                <w:sz w:val="20"/>
                <w:szCs w:val="20"/>
                <w:lang w:val="pt-PT"/>
              </w:rPr>
              <w:t>t</w:t>
            </w:r>
          </w:p>
        </w:tc>
        <w:tc>
          <w:tcPr>
            <w:tcW w:w="992" w:type="dxa"/>
          </w:tcPr>
          <w:p w14:paraId="6B9F06E9" w14:textId="77777777" w:rsidR="00E8052D" w:rsidRPr="00481CC3" w:rsidRDefault="00E8052D" w:rsidP="00B06FDB">
            <w:pPr>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481CC3">
              <w:rPr>
                <w:i/>
                <w:iCs/>
                <w:sz w:val="20"/>
                <w:szCs w:val="20"/>
                <w:lang w:val="pt-PT"/>
              </w:rPr>
              <w:t>p</w:t>
            </w:r>
          </w:p>
        </w:tc>
      </w:tr>
      <w:tr w:rsidR="00E8052D" w:rsidRPr="00481CC3" w14:paraId="21813EDA" w14:textId="77777777" w:rsidTr="00D72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tcPr>
          <w:p w14:paraId="793C32EB" w14:textId="77777777" w:rsidR="00E8052D" w:rsidRPr="00481CC3" w:rsidRDefault="00E8052D" w:rsidP="00B06FDB">
            <w:pPr>
              <w:rPr>
                <w:sz w:val="20"/>
                <w:szCs w:val="20"/>
                <w:lang w:val="pt-PT"/>
              </w:rPr>
            </w:pPr>
            <w:r w:rsidRPr="00481CC3">
              <w:rPr>
                <w:sz w:val="20"/>
                <w:szCs w:val="20"/>
                <w:lang w:val="pt-PT"/>
              </w:rPr>
              <w:t>Bloco 1-</w:t>
            </w:r>
            <w:r w:rsidRPr="00481CC3">
              <w:rPr>
                <w:iCs/>
                <w:sz w:val="20"/>
                <w:szCs w:val="20"/>
                <w:lang w:val="pt-PT"/>
              </w:rPr>
              <w:t>Cibervitimação</w:t>
            </w:r>
          </w:p>
        </w:tc>
        <w:tc>
          <w:tcPr>
            <w:tcW w:w="850" w:type="dxa"/>
          </w:tcPr>
          <w:p w14:paraId="157A5D9B" w14:textId="77777777" w:rsidR="00E8052D" w:rsidRPr="00481CC3" w:rsidRDefault="00E8052D" w:rsidP="00B06FDB">
            <w:pPr>
              <w:jc w:val="center"/>
              <w:cnfStyle w:val="000000100000" w:firstRow="0" w:lastRow="0" w:firstColumn="0" w:lastColumn="0" w:oddVBand="0" w:evenVBand="0" w:oddHBand="1" w:evenHBand="0" w:firstRowFirstColumn="0" w:firstRowLastColumn="0" w:lastRowFirstColumn="0" w:lastRowLastColumn="0"/>
              <w:rPr>
                <w:b/>
                <w:bCs/>
                <w:sz w:val="20"/>
                <w:szCs w:val="20"/>
                <w:lang w:val="pt-PT"/>
              </w:rPr>
            </w:pPr>
            <w:r w:rsidRPr="00481CC3">
              <w:rPr>
                <w:b/>
                <w:bCs/>
                <w:sz w:val="20"/>
                <w:szCs w:val="20"/>
                <w:lang w:val="pt-PT"/>
              </w:rPr>
              <w:t>.065</w:t>
            </w:r>
          </w:p>
        </w:tc>
        <w:tc>
          <w:tcPr>
            <w:tcW w:w="1276" w:type="dxa"/>
          </w:tcPr>
          <w:p w14:paraId="1265BD15" w14:textId="77777777" w:rsidR="00E8052D" w:rsidRPr="00481CC3" w:rsidRDefault="00E8052D" w:rsidP="00B06FDB">
            <w:pPr>
              <w:jc w:val="center"/>
              <w:cnfStyle w:val="000000100000" w:firstRow="0" w:lastRow="0" w:firstColumn="0" w:lastColumn="0" w:oddVBand="0" w:evenVBand="0" w:oddHBand="1" w:evenHBand="0" w:firstRowFirstColumn="0" w:firstRowLastColumn="0" w:lastRowFirstColumn="0" w:lastRowLastColumn="0"/>
              <w:rPr>
                <w:b/>
                <w:bCs/>
                <w:sz w:val="20"/>
                <w:szCs w:val="20"/>
                <w:lang w:val="pt-PT"/>
              </w:rPr>
            </w:pPr>
            <w:r w:rsidRPr="00481CC3">
              <w:rPr>
                <w:b/>
                <w:bCs/>
                <w:sz w:val="20"/>
                <w:szCs w:val="20"/>
                <w:lang w:val="pt-PT"/>
              </w:rPr>
              <w:t>.065</w:t>
            </w:r>
          </w:p>
        </w:tc>
        <w:tc>
          <w:tcPr>
            <w:tcW w:w="850" w:type="dxa"/>
          </w:tcPr>
          <w:p w14:paraId="641383D3" w14:textId="77777777" w:rsidR="00E8052D" w:rsidRPr="00481CC3"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r w:rsidRPr="00481CC3">
              <w:rPr>
                <w:sz w:val="20"/>
                <w:szCs w:val="20"/>
                <w:lang w:val="pt-PT"/>
              </w:rPr>
              <w:t>.499</w:t>
            </w:r>
          </w:p>
        </w:tc>
        <w:tc>
          <w:tcPr>
            <w:tcW w:w="851" w:type="dxa"/>
          </w:tcPr>
          <w:p w14:paraId="5BB53481" w14:textId="77777777" w:rsidR="00E8052D" w:rsidRPr="00481CC3"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r w:rsidRPr="00481CC3">
              <w:rPr>
                <w:sz w:val="20"/>
                <w:szCs w:val="20"/>
                <w:lang w:val="pt-PT"/>
              </w:rPr>
              <w:t>.101</w:t>
            </w:r>
          </w:p>
        </w:tc>
        <w:tc>
          <w:tcPr>
            <w:tcW w:w="992" w:type="dxa"/>
          </w:tcPr>
          <w:p w14:paraId="51AC268F" w14:textId="77777777" w:rsidR="00E8052D" w:rsidRPr="00481CC3" w:rsidRDefault="00E8052D" w:rsidP="00B06FDB">
            <w:pPr>
              <w:jc w:val="center"/>
              <w:cnfStyle w:val="000000100000" w:firstRow="0" w:lastRow="0" w:firstColumn="0" w:lastColumn="0" w:oddVBand="0" w:evenVBand="0" w:oddHBand="1" w:evenHBand="0" w:firstRowFirstColumn="0" w:firstRowLastColumn="0" w:lastRowFirstColumn="0" w:lastRowLastColumn="0"/>
              <w:rPr>
                <w:b/>
                <w:bCs/>
                <w:sz w:val="20"/>
                <w:szCs w:val="20"/>
                <w:lang w:val="pt-PT"/>
              </w:rPr>
            </w:pPr>
            <w:r w:rsidRPr="00481CC3">
              <w:rPr>
                <w:b/>
                <w:bCs/>
                <w:sz w:val="20"/>
                <w:szCs w:val="20"/>
                <w:lang w:val="pt-PT"/>
              </w:rPr>
              <w:t>.226</w:t>
            </w:r>
          </w:p>
        </w:tc>
        <w:tc>
          <w:tcPr>
            <w:tcW w:w="851" w:type="dxa"/>
          </w:tcPr>
          <w:p w14:paraId="545012CA" w14:textId="77777777" w:rsidR="00E8052D" w:rsidRPr="00481CC3"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r w:rsidRPr="00481CC3">
              <w:rPr>
                <w:sz w:val="20"/>
                <w:szCs w:val="20"/>
                <w:lang w:val="pt-PT"/>
              </w:rPr>
              <w:t>4.947</w:t>
            </w:r>
          </w:p>
        </w:tc>
        <w:tc>
          <w:tcPr>
            <w:tcW w:w="992" w:type="dxa"/>
          </w:tcPr>
          <w:p w14:paraId="1EEDBD3B" w14:textId="77777777" w:rsidR="00E8052D" w:rsidRPr="00481CC3" w:rsidRDefault="00E8052D" w:rsidP="00B06FDB">
            <w:pPr>
              <w:jc w:val="center"/>
              <w:cnfStyle w:val="000000100000" w:firstRow="0" w:lastRow="0" w:firstColumn="0" w:lastColumn="0" w:oddVBand="0" w:evenVBand="0" w:oddHBand="1" w:evenHBand="0" w:firstRowFirstColumn="0" w:firstRowLastColumn="0" w:lastRowFirstColumn="0" w:lastRowLastColumn="0"/>
              <w:rPr>
                <w:b/>
                <w:bCs/>
                <w:sz w:val="20"/>
                <w:szCs w:val="20"/>
                <w:lang w:val="pt-PT"/>
              </w:rPr>
            </w:pPr>
            <w:r w:rsidRPr="00481CC3">
              <w:rPr>
                <w:b/>
                <w:bCs/>
                <w:sz w:val="20"/>
                <w:szCs w:val="20"/>
                <w:lang w:val="pt-PT"/>
              </w:rPr>
              <w:t>.000</w:t>
            </w:r>
          </w:p>
        </w:tc>
      </w:tr>
      <w:tr w:rsidR="00E8052D" w:rsidRPr="00481CC3" w14:paraId="6E0EB1F1" w14:textId="77777777" w:rsidTr="00D72292">
        <w:tc>
          <w:tcPr>
            <w:cnfStyle w:val="001000000000" w:firstRow="0" w:lastRow="0" w:firstColumn="1" w:lastColumn="0" w:oddVBand="0" w:evenVBand="0" w:oddHBand="0" w:evenHBand="0" w:firstRowFirstColumn="0" w:firstRowLastColumn="0" w:lastRowFirstColumn="0" w:lastRowLastColumn="0"/>
            <w:tcW w:w="3545" w:type="dxa"/>
          </w:tcPr>
          <w:p w14:paraId="7654F06F" w14:textId="77777777" w:rsidR="00E8052D" w:rsidRPr="00481CC3" w:rsidRDefault="00E8052D" w:rsidP="00B06FDB">
            <w:pPr>
              <w:rPr>
                <w:sz w:val="20"/>
                <w:szCs w:val="20"/>
                <w:lang w:val="pt-PT"/>
              </w:rPr>
            </w:pPr>
            <w:r w:rsidRPr="00481CC3">
              <w:rPr>
                <w:sz w:val="20"/>
                <w:szCs w:val="20"/>
                <w:lang w:val="pt-PT"/>
              </w:rPr>
              <w:t>Bloco 2-COMPA-PAI</w:t>
            </w:r>
          </w:p>
        </w:tc>
        <w:tc>
          <w:tcPr>
            <w:tcW w:w="850" w:type="dxa"/>
          </w:tcPr>
          <w:p w14:paraId="3398B7DA" w14:textId="77777777" w:rsidR="00E8052D" w:rsidRPr="00481CC3" w:rsidRDefault="00E8052D" w:rsidP="00B06FDB">
            <w:pPr>
              <w:jc w:val="center"/>
              <w:cnfStyle w:val="000000000000" w:firstRow="0" w:lastRow="0" w:firstColumn="0" w:lastColumn="0" w:oddVBand="0" w:evenVBand="0" w:oddHBand="0" w:evenHBand="0" w:firstRowFirstColumn="0" w:firstRowLastColumn="0" w:lastRowFirstColumn="0" w:lastRowLastColumn="0"/>
              <w:rPr>
                <w:b/>
                <w:bCs/>
                <w:sz w:val="20"/>
                <w:szCs w:val="20"/>
                <w:lang w:val="pt-PT"/>
              </w:rPr>
            </w:pPr>
            <w:r w:rsidRPr="00481CC3">
              <w:rPr>
                <w:b/>
                <w:bCs/>
                <w:sz w:val="20"/>
                <w:szCs w:val="20"/>
                <w:lang w:val="pt-PT"/>
              </w:rPr>
              <w:t>.173</w:t>
            </w:r>
          </w:p>
        </w:tc>
        <w:tc>
          <w:tcPr>
            <w:tcW w:w="1276" w:type="dxa"/>
          </w:tcPr>
          <w:p w14:paraId="04D204D5" w14:textId="77777777" w:rsidR="00E8052D" w:rsidRPr="00481CC3" w:rsidRDefault="00E8052D" w:rsidP="00B06FDB">
            <w:pPr>
              <w:jc w:val="center"/>
              <w:cnfStyle w:val="000000000000" w:firstRow="0" w:lastRow="0" w:firstColumn="0" w:lastColumn="0" w:oddVBand="0" w:evenVBand="0" w:oddHBand="0" w:evenHBand="0" w:firstRowFirstColumn="0" w:firstRowLastColumn="0" w:lastRowFirstColumn="0" w:lastRowLastColumn="0"/>
              <w:rPr>
                <w:b/>
                <w:bCs/>
                <w:sz w:val="20"/>
                <w:szCs w:val="20"/>
                <w:lang w:val="pt-PT"/>
              </w:rPr>
            </w:pPr>
            <w:r w:rsidRPr="00481CC3">
              <w:rPr>
                <w:b/>
                <w:bCs/>
                <w:sz w:val="20"/>
                <w:szCs w:val="20"/>
                <w:lang w:val="pt-PT"/>
              </w:rPr>
              <w:t>.108</w:t>
            </w:r>
          </w:p>
        </w:tc>
        <w:tc>
          <w:tcPr>
            <w:tcW w:w="4536" w:type="dxa"/>
            <w:gridSpan w:val="5"/>
          </w:tcPr>
          <w:p w14:paraId="081022AB" w14:textId="77777777" w:rsidR="00E8052D" w:rsidRPr="00481CC3" w:rsidRDefault="00E8052D" w:rsidP="00B06FDB">
            <w:pP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E8052D" w:rsidRPr="00481CC3" w14:paraId="021C1B54" w14:textId="77777777" w:rsidTr="00D72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tcPr>
          <w:p w14:paraId="44CD50C1" w14:textId="77777777" w:rsidR="00E8052D" w:rsidRPr="00481CC3" w:rsidRDefault="00E8052D" w:rsidP="00B06FDB">
            <w:pPr>
              <w:rPr>
                <w:b w:val="0"/>
                <w:bCs w:val="0"/>
                <w:sz w:val="20"/>
                <w:szCs w:val="20"/>
                <w:lang w:val="pt-PT"/>
              </w:rPr>
            </w:pPr>
            <w:r w:rsidRPr="00481CC3">
              <w:rPr>
                <w:b w:val="0"/>
                <w:bCs w:val="0"/>
                <w:sz w:val="20"/>
                <w:szCs w:val="20"/>
                <w:lang w:val="pt-PT"/>
              </w:rPr>
              <w:t>Disponibilidade parental</w:t>
            </w:r>
          </w:p>
        </w:tc>
        <w:tc>
          <w:tcPr>
            <w:tcW w:w="850" w:type="dxa"/>
          </w:tcPr>
          <w:p w14:paraId="139FCCAA" w14:textId="77777777" w:rsidR="00E8052D" w:rsidRPr="00481CC3"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p>
        </w:tc>
        <w:tc>
          <w:tcPr>
            <w:tcW w:w="1276" w:type="dxa"/>
          </w:tcPr>
          <w:p w14:paraId="747B5359" w14:textId="77777777" w:rsidR="00E8052D" w:rsidRPr="00481CC3"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p>
        </w:tc>
        <w:tc>
          <w:tcPr>
            <w:tcW w:w="850" w:type="dxa"/>
          </w:tcPr>
          <w:p w14:paraId="3A396303" w14:textId="77777777" w:rsidR="00E8052D" w:rsidRPr="00481CC3"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r w:rsidRPr="00481CC3">
              <w:rPr>
                <w:sz w:val="20"/>
                <w:szCs w:val="20"/>
                <w:lang w:val="pt-PT"/>
              </w:rPr>
              <w:t>-1.532</w:t>
            </w:r>
          </w:p>
        </w:tc>
        <w:tc>
          <w:tcPr>
            <w:tcW w:w="851" w:type="dxa"/>
          </w:tcPr>
          <w:p w14:paraId="4698304C" w14:textId="77777777" w:rsidR="00E8052D" w:rsidRPr="00481CC3"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r w:rsidRPr="00481CC3">
              <w:rPr>
                <w:sz w:val="20"/>
                <w:szCs w:val="20"/>
                <w:lang w:val="pt-PT"/>
              </w:rPr>
              <w:t>1.289</w:t>
            </w:r>
          </w:p>
        </w:tc>
        <w:tc>
          <w:tcPr>
            <w:tcW w:w="992" w:type="dxa"/>
          </w:tcPr>
          <w:p w14:paraId="5781B504" w14:textId="77777777" w:rsidR="00E8052D" w:rsidRPr="00481CC3"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481CC3">
              <w:rPr>
                <w:sz w:val="20"/>
                <w:szCs w:val="20"/>
                <w:lang w:val="pt-PT"/>
              </w:rPr>
              <w:t>-.178</w:t>
            </w:r>
          </w:p>
        </w:tc>
        <w:tc>
          <w:tcPr>
            <w:tcW w:w="851" w:type="dxa"/>
          </w:tcPr>
          <w:p w14:paraId="260A3964" w14:textId="77777777" w:rsidR="00E8052D" w:rsidRPr="00481CC3"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481CC3">
              <w:rPr>
                <w:sz w:val="20"/>
                <w:szCs w:val="20"/>
                <w:lang w:val="pt-PT"/>
              </w:rPr>
              <w:t>-1.189</w:t>
            </w:r>
          </w:p>
        </w:tc>
        <w:tc>
          <w:tcPr>
            <w:tcW w:w="992" w:type="dxa"/>
          </w:tcPr>
          <w:p w14:paraId="71486A1F" w14:textId="77777777" w:rsidR="00E8052D" w:rsidRPr="00481CC3"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481CC3">
              <w:rPr>
                <w:sz w:val="20"/>
                <w:szCs w:val="20"/>
                <w:lang w:val="pt-PT"/>
              </w:rPr>
              <w:t>.235</w:t>
            </w:r>
          </w:p>
        </w:tc>
      </w:tr>
      <w:tr w:rsidR="00E8052D" w:rsidRPr="00481CC3" w14:paraId="5C918AA2" w14:textId="77777777" w:rsidTr="00D72292">
        <w:tc>
          <w:tcPr>
            <w:cnfStyle w:val="001000000000" w:firstRow="0" w:lastRow="0" w:firstColumn="1" w:lastColumn="0" w:oddVBand="0" w:evenVBand="0" w:oddHBand="0" w:evenHBand="0" w:firstRowFirstColumn="0" w:firstRowLastColumn="0" w:lastRowFirstColumn="0" w:lastRowLastColumn="0"/>
            <w:tcW w:w="3545" w:type="dxa"/>
          </w:tcPr>
          <w:p w14:paraId="0B5126EE" w14:textId="77777777" w:rsidR="00E8052D" w:rsidRPr="00481CC3" w:rsidRDefault="00E8052D" w:rsidP="00B06FDB">
            <w:pPr>
              <w:rPr>
                <w:b w:val="0"/>
                <w:bCs w:val="0"/>
                <w:sz w:val="20"/>
                <w:szCs w:val="20"/>
                <w:lang w:val="pt-PT"/>
              </w:rPr>
            </w:pPr>
            <w:r w:rsidRPr="00481CC3">
              <w:rPr>
                <w:b w:val="0"/>
                <w:bCs w:val="0"/>
                <w:sz w:val="20"/>
                <w:szCs w:val="20"/>
                <w:lang w:val="pt-PT"/>
              </w:rPr>
              <w:t>Confiança/Partilha</w:t>
            </w:r>
          </w:p>
        </w:tc>
        <w:tc>
          <w:tcPr>
            <w:tcW w:w="850" w:type="dxa"/>
          </w:tcPr>
          <w:p w14:paraId="434F41E5" w14:textId="77777777" w:rsidR="00E8052D" w:rsidRPr="00481CC3" w:rsidRDefault="00E8052D" w:rsidP="00B06FDB">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276" w:type="dxa"/>
          </w:tcPr>
          <w:p w14:paraId="529FB8F6" w14:textId="77777777" w:rsidR="00E8052D" w:rsidRPr="00481CC3" w:rsidRDefault="00E8052D" w:rsidP="00B06FDB">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850" w:type="dxa"/>
          </w:tcPr>
          <w:p w14:paraId="54878A8F" w14:textId="77777777" w:rsidR="00E8052D" w:rsidRPr="00481CC3" w:rsidRDefault="00E8052D" w:rsidP="00B06FDB">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481CC3">
              <w:rPr>
                <w:sz w:val="20"/>
                <w:szCs w:val="20"/>
                <w:lang w:val="pt-PT"/>
              </w:rPr>
              <w:t>-1.344</w:t>
            </w:r>
          </w:p>
        </w:tc>
        <w:tc>
          <w:tcPr>
            <w:tcW w:w="851" w:type="dxa"/>
          </w:tcPr>
          <w:p w14:paraId="6EDB7DF1" w14:textId="77777777" w:rsidR="00E8052D" w:rsidRPr="00481CC3" w:rsidRDefault="00E8052D" w:rsidP="00B06FDB">
            <w:pPr>
              <w:cnfStyle w:val="000000000000" w:firstRow="0" w:lastRow="0" w:firstColumn="0" w:lastColumn="0" w:oddVBand="0" w:evenVBand="0" w:oddHBand="0" w:evenHBand="0" w:firstRowFirstColumn="0" w:firstRowLastColumn="0" w:lastRowFirstColumn="0" w:lastRowLastColumn="0"/>
              <w:rPr>
                <w:sz w:val="20"/>
                <w:szCs w:val="20"/>
                <w:lang w:val="pt-PT"/>
              </w:rPr>
            </w:pPr>
            <w:r w:rsidRPr="00481CC3">
              <w:rPr>
                <w:sz w:val="20"/>
                <w:szCs w:val="20"/>
                <w:lang w:val="pt-PT"/>
              </w:rPr>
              <w:t>.932</w:t>
            </w:r>
          </w:p>
        </w:tc>
        <w:tc>
          <w:tcPr>
            <w:tcW w:w="992" w:type="dxa"/>
          </w:tcPr>
          <w:p w14:paraId="757B7943" w14:textId="77777777" w:rsidR="00E8052D" w:rsidRPr="00481CC3" w:rsidRDefault="00E8052D" w:rsidP="00B06FDB">
            <w:pPr>
              <w:cnfStyle w:val="000000000000" w:firstRow="0" w:lastRow="0" w:firstColumn="0" w:lastColumn="0" w:oddVBand="0" w:evenVBand="0" w:oddHBand="0" w:evenHBand="0" w:firstRowFirstColumn="0" w:firstRowLastColumn="0" w:lastRowFirstColumn="0" w:lastRowLastColumn="0"/>
              <w:rPr>
                <w:sz w:val="20"/>
                <w:szCs w:val="20"/>
                <w:lang w:val="pt-PT"/>
              </w:rPr>
            </w:pPr>
            <w:r w:rsidRPr="00481CC3">
              <w:rPr>
                <w:sz w:val="20"/>
                <w:szCs w:val="20"/>
                <w:lang w:val="pt-PT"/>
              </w:rPr>
              <w:t>-.146</w:t>
            </w:r>
          </w:p>
        </w:tc>
        <w:tc>
          <w:tcPr>
            <w:tcW w:w="851" w:type="dxa"/>
          </w:tcPr>
          <w:p w14:paraId="1CE80324" w14:textId="77777777" w:rsidR="00E8052D" w:rsidRPr="00481CC3" w:rsidRDefault="00E8052D" w:rsidP="00B06FDB">
            <w:pPr>
              <w:cnfStyle w:val="000000000000" w:firstRow="0" w:lastRow="0" w:firstColumn="0" w:lastColumn="0" w:oddVBand="0" w:evenVBand="0" w:oddHBand="0" w:evenHBand="0" w:firstRowFirstColumn="0" w:firstRowLastColumn="0" w:lastRowFirstColumn="0" w:lastRowLastColumn="0"/>
              <w:rPr>
                <w:sz w:val="20"/>
                <w:szCs w:val="20"/>
                <w:lang w:val="pt-PT"/>
              </w:rPr>
            </w:pPr>
            <w:r w:rsidRPr="00481CC3">
              <w:rPr>
                <w:sz w:val="20"/>
                <w:szCs w:val="20"/>
                <w:lang w:val="pt-PT"/>
              </w:rPr>
              <w:t>-1.441</w:t>
            </w:r>
          </w:p>
        </w:tc>
        <w:tc>
          <w:tcPr>
            <w:tcW w:w="992" w:type="dxa"/>
          </w:tcPr>
          <w:p w14:paraId="0BCD430A" w14:textId="77777777" w:rsidR="00E8052D" w:rsidRPr="00481CC3" w:rsidRDefault="00E8052D" w:rsidP="00B06FDB">
            <w:pPr>
              <w:cnfStyle w:val="000000000000" w:firstRow="0" w:lastRow="0" w:firstColumn="0" w:lastColumn="0" w:oddVBand="0" w:evenVBand="0" w:oddHBand="0" w:evenHBand="0" w:firstRowFirstColumn="0" w:firstRowLastColumn="0" w:lastRowFirstColumn="0" w:lastRowLastColumn="0"/>
              <w:rPr>
                <w:sz w:val="20"/>
                <w:szCs w:val="20"/>
                <w:lang w:val="pt-PT"/>
              </w:rPr>
            </w:pPr>
            <w:r w:rsidRPr="00481CC3">
              <w:rPr>
                <w:sz w:val="20"/>
                <w:szCs w:val="20"/>
                <w:lang w:val="pt-PT"/>
              </w:rPr>
              <w:t>.150</w:t>
            </w:r>
          </w:p>
        </w:tc>
      </w:tr>
      <w:tr w:rsidR="00E8052D" w:rsidRPr="00481CC3" w14:paraId="0665FBD4" w14:textId="77777777" w:rsidTr="00D72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tcPr>
          <w:p w14:paraId="568044F0" w14:textId="77777777" w:rsidR="00E8052D" w:rsidRPr="00481CC3" w:rsidRDefault="00E8052D" w:rsidP="00B06FDB">
            <w:pPr>
              <w:rPr>
                <w:b w:val="0"/>
                <w:bCs w:val="0"/>
                <w:sz w:val="20"/>
                <w:szCs w:val="20"/>
                <w:lang w:val="pt-PT"/>
              </w:rPr>
            </w:pPr>
            <w:r w:rsidRPr="00481CC3">
              <w:rPr>
                <w:b w:val="0"/>
                <w:bCs w:val="0"/>
                <w:sz w:val="20"/>
                <w:szCs w:val="20"/>
                <w:lang w:val="pt-PT"/>
              </w:rPr>
              <w:t>Expressão do afeto e apoio emocional</w:t>
            </w:r>
          </w:p>
        </w:tc>
        <w:tc>
          <w:tcPr>
            <w:tcW w:w="850" w:type="dxa"/>
          </w:tcPr>
          <w:p w14:paraId="11E18E19" w14:textId="77777777" w:rsidR="00E8052D" w:rsidRPr="00481CC3"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p>
        </w:tc>
        <w:tc>
          <w:tcPr>
            <w:tcW w:w="1276" w:type="dxa"/>
          </w:tcPr>
          <w:p w14:paraId="1514FF92" w14:textId="77777777" w:rsidR="00E8052D" w:rsidRPr="00481CC3"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p>
        </w:tc>
        <w:tc>
          <w:tcPr>
            <w:tcW w:w="850" w:type="dxa"/>
          </w:tcPr>
          <w:p w14:paraId="619D3723" w14:textId="77777777" w:rsidR="00E8052D" w:rsidRPr="00481CC3"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r w:rsidRPr="00481CC3">
              <w:rPr>
                <w:sz w:val="20"/>
                <w:szCs w:val="20"/>
                <w:lang w:val="pt-PT"/>
              </w:rPr>
              <w:t>-.369</w:t>
            </w:r>
          </w:p>
        </w:tc>
        <w:tc>
          <w:tcPr>
            <w:tcW w:w="851" w:type="dxa"/>
          </w:tcPr>
          <w:p w14:paraId="67593545" w14:textId="77777777" w:rsidR="00E8052D" w:rsidRPr="00481CC3"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481CC3">
              <w:rPr>
                <w:sz w:val="20"/>
                <w:szCs w:val="20"/>
                <w:lang w:val="pt-PT"/>
              </w:rPr>
              <w:t>1.078</w:t>
            </w:r>
          </w:p>
        </w:tc>
        <w:tc>
          <w:tcPr>
            <w:tcW w:w="992" w:type="dxa"/>
          </w:tcPr>
          <w:p w14:paraId="645D860F" w14:textId="77777777" w:rsidR="00E8052D" w:rsidRPr="00481CC3"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481CC3">
              <w:rPr>
                <w:sz w:val="20"/>
                <w:szCs w:val="20"/>
                <w:lang w:val="pt-PT"/>
              </w:rPr>
              <w:t>-.045</w:t>
            </w:r>
          </w:p>
        </w:tc>
        <w:tc>
          <w:tcPr>
            <w:tcW w:w="851" w:type="dxa"/>
          </w:tcPr>
          <w:p w14:paraId="72ECE029" w14:textId="77777777" w:rsidR="00E8052D" w:rsidRPr="00481CC3"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481CC3">
              <w:rPr>
                <w:sz w:val="20"/>
                <w:szCs w:val="20"/>
                <w:lang w:val="pt-PT"/>
              </w:rPr>
              <w:t>-.342</w:t>
            </w:r>
          </w:p>
        </w:tc>
        <w:tc>
          <w:tcPr>
            <w:tcW w:w="992" w:type="dxa"/>
          </w:tcPr>
          <w:p w14:paraId="0460889F" w14:textId="77777777" w:rsidR="00E8052D" w:rsidRPr="00481CC3"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481CC3">
              <w:rPr>
                <w:sz w:val="20"/>
                <w:szCs w:val="20"/>
                <w:lang w:val="pt-PT"/>
              </w:rPr>
              <w:t>.732</w:t>
            </w:r>
          </w:p>
        </w:tc>
      </w:tr>
      <w:tr w:rsidR="00E8052D" w:rsidRPr="00481CC3" w14:paraId="2D262DD0" w14:textId="77777777" w:rsidTr="00D72292">
        <w:tc>
          <w:tcPr>
            <w:cnfStyle w:val="001000000000" w:firstRow="0" w:lastRow="0" w:firstColumn="1" w:lastColumn="0" w:oddVBand="0" w:evenVBand="0" w:oddHBand="0" w:evenHBand="0" w:firstRowFirstColumn="0" w:firstRowLastColumn="0" w:lastRowFirstColumn="0" w:lastRowLastColumn="0"/>
            <w:tcW w:w="3545" w:type="dxa"/>
          </w:tcPr>
          <w:p w14:paraId="117AB31C" w14:textId="77777777" w:rsidR="00E8052D" w:rsidRPr="00481CC3" w:rsidRDefault="00E8052D" w:rsidP="00B06FDB">
            <w:pPr>
              <w:rPr>
                <w:b w:val="0"/>
                <w:bCs w:val="0"/>
                <w:sz w:val="20"/>
                <w:szCs w:val="20"/>
                <w:lang w:val="pt-PT"/>
              </w:rPr>
            </w:pPr>
            <w:r w:rsidRPr="00481CC3">
              <w:rPr>
                <w:b w:val="0"/>
                <w:bCs w:val="0"/>
                <w:sz w:val="20"/>
                <w:szCs w:val="20"/>
                <w:lang w:val="pt-PT"/>
              </w:rPr>
              <w:t>Metacomunicação</w:t>
            </w:r>
          </w:p>
        </w:tc>
        <w:tc>
          <w:tcPr>
            <w:tcW w:w="850" w:type="dxa"/>
          </w:tcPr>
          <w:p w14:paraId="2B35EA67" w14:textId="77777777" w:rsidR="00E8052D" w:rsidRPr="00481CC3" w:rsidRDefault="00E8052D" w:rsidP="00B06FDB">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276" w:type="dxa"/>
          </w:tcPr>
          <w:p w14:paraId="4E6E31DB" w14:textId="77777777" w:rsidR="00E8052D" w:rsidRPr="00481CC3" w:rsidRDefault="00E8052D" w:rsidP="00B06FDB">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850" w:type="dxa"/>
          </w:tcPr>
          <w:p w14:paraId="747B807D" w14:textId="77777777" w:rsidR="00E8052D" w:rsidRPr="00481CC3" w:rsidRDefault="00E8052D" w:rsidP="00B06FDB">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481CC3">
              <w:rPr>
                <w:sz w:val="20"/>
                <w:szCs w:val="20"/>
                <w:lang w:val="pt-PT"/>
              </w:rPr>
              <w:t>.893</w:t>
            </w:r>
          </w:p>
        </w:tc>
        <w:tc>
          <w:tcPr>
            <w:tcW w:w="851" w:type="dxa"/>
          </w:tcPr>
          <w:p w14:paraId="40FD24C2" w14:textId="77777777" w:rsidR="00E8052D" w:rsidRPr="00481CC3" w:rsidRDefault="00E8052D" w:rsidP="00B06FDB">
            <w:pPr>
              <w:cnfStyle w:val="000000000000" w:firstRow="0" w:lastRow="0" w:firstColumn="0" w:lastColumn="0" w:oddVBand="0" w:evenVBand="0" w:oddHBand="0" w:evenHBand="0" w:firstRowFirstColumn="0" w:firstRowLastColumn="0" w:lastRowFirstColumn="0" w:lastRowLastColumn="0"/>
              <w:rPr>
                <w:sz w:val="20"/>
                <w:szCs w:val="20"/>
                <w:lang w:val="pt-PT"/>
              </w:rPr>
            </w:pPr>
            <w:r w:rsidRPr="00481CC3">
              <w:rPr>
                <w:sz w:val="20"/>
                <w:szCs w:val="20"/>
                <w:lang w:val="pt-PT"/>
              </w:rPr>
              <w:t>1.304</w:t>
            </w:r>
          </w:p>
        </w:tc>
        <w:tc>
          <w:tcPr>
            <w:tcW w:w="992" w:type="dxa"/>
          </w:tcPr>
          <w:p w14:paraId="4A780F4D" w14:textId="77777777" w:rsidR="00E8052D" w:rsidRPr="00481CC3" w:rsidRDefault="00E8052D" w:rsidP="00B06FDB">
            <w:pPr>
              <w:cnfStyle w:val="000000000000" w:firstRow="0" w:lastRow="0" w:firstColumn="0" w:lastColumn="0" w:oddVBand="0" w:evenVBand="0" w:oddHBand="0" w:evenHBand="0" w:firstRowFirstColumn="0" w:firstRowLastColumn="0" w:lastRowFirstColumn="0" w:lastRowLastColumn="0"/>
              <w:rPr>
                <w:sz w:val="20"/>
                <w:szCs w:val="20"/>
                <w:lang w:val="pt-PT"/>
              </w:rPr>
            </w:pPr>
            <w:r w:rsidRPr="00481CC3">
              <w:rPr>
                <w:sz w:val="20"/>
                <w:szCs w:val="20"/>
                <w:lang w:val="pt-PT"/>
              </w:rPr>
              <w:t>.089</w:t>
            </w:r>
          </w:p>
        </w:tc>
        <w:tc>
          <w:tcPr>
            <w:tcW w:w="851" w:type="dxa"/>
          </w:tcPr>
          <w:p w14:paraId="7AEFDB3B" w14:textId="77777777" w:rsidR="00E8052D" w:rsidRPr="00481CC3" w:rsidRDefault="00E8052D" w:rsidP="00B06FDB">
            <w:pPr>
              <w:cnfStyle w:val="000000000000" w:firstRow="0" w:lastRow="0" w:firstColumn="0" w:lastColumn="0" w:oddVBand="0" w:evenVBand="0" w:oddHBand="0" w:evenHBand="0" w:firstRowFirstColumn="0" w:firstRowLastColumn="0" w:lastRowFirstColumn="0" w:lastRowLastColumn="0"/>
              <w:rPr>
                <w:sz w:val="20"/>
                <w:szCs w:val="20"/>
                <w:lang w:val="pt-PT"/>
              </w:rPr>
            </w:pPr>
            <w:r w:rsidRPr="00481CC3">
              <w:rPr>
                <w:sz w:val="20"/>
                <w:szCs w:val="20"/>
                <w:lang w:val="pt-PT"/>
              </w:rPr>
              <w:t>.685</w:t>
            </w:r>
          </w:p>
        </w:tc>
        <w:tc>
          <w:tcPr>
            <w:tcW w:w="992" w:type="dxa"/>
          </w:tcPr>
          <w:p w14:paraId="5EBA539A" w14:textId="77777777" w:rsidR="00E8052D" w:rsidRPr="00481CC3" w:rsidRDefault="00E8052D" w:rsidP="00B06FDB">
            <w:pPr>
              <w:cnfStyle w:val="000000000000" w:firstRow="0" w:lastRow="0" w:firstColumn="0" w:lastColumn="0" w:oddVBand="0" w:evenVBand="0" w:oddHBand="0" w:evenHBand="0" w:firstRowFirstColumn="0" w:firstRowLastColumn="0" w:lastRowFirstColumn="0" w:lastRowLastColumn="0"/>
              <w:rPr>
                <w:sz w:val="20"/>
                <w:szCs w:val="20"/>
                <w:lang w:val="pt-PT"/>
              </w:rPr>
            </w:pPr>
            <w:r w:rsidRPr="00481CC3">
              <w:rPr>
                <w:sz w:val="20"/>
                <w:szCs w:val="20"/>
                <w:lang w:val="pt-PT"/>
              </w:rPr>
              <w:t>.494</w:t>
            </w:r>
          </w:p>
        </w:tc>
      </w:tr>
      <w:tr w:rsidR="00E8052D" w:rsidRPr="00481CC3" w14:paraId="5B35999B" w14:textId="77777777" w:rsidTr="00D72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tcPr>
          <w:p w14:paraId="2CB8497F" w14:textId="77777777" w:rsidR="00E8052D" w:rsidRPr="00481CC3" w:rsidRDefault="00E8052D" w:rsidP="00B06FDB">
            <w:pPr>
              <w:rPr>
                <w:b w:val="0"/>
                <w:bCs w:val="0"/>
                <w:sz w:val="20"/>
                <w:szCs w:val="20"/>
                <w:lang w:val="pt-PT"/>
              </w:rPr>
            </w:pPr>
            <w:r w:rsidRPr="00481CC3">
              <w:rPr>
                <w:b w:val="0"/>
                <w:bCs w:val="0"/>
                <w:sz w:val="20"/>
                <w:szCs w:val="20"/>
                <w:lang w:val="pt-PT"/>
              </w:rPr>
              <w:t>Padrão comunicacional negativo</w:t>
            </w:r>
          </w:p>
        </w:tc>
        <w:tc>
          <w:tcPr>
            <w:tcW w:w="850" w:type="dxa"/>
          </w:tcPr>
          <w:p w14:paraId="34E86B2C" w14:textId="77777777" w:rsidR="00E8052D" w:rsidRPr="00481CC3"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p>
        </w:tc>
        <w:tc>
          <w:tcPr>
            <w:tcW w:w="1276" w:type="dxa"/>
          </w:tcPr>
          <w:p w14:paraId="53644F40" w14:textId="77777777" w:rsidR="00E8052D" w:rsidRPr="00481CC3"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p>
        </w:tc>
        <w:tc>
          <w:tcPr>
            <w:tcW w:w="850" w:type="dxa"/>
          </w:tcPr>
          <w:p w14:paraId="4A41230A" w14:textId="77777777" w:rsidR="00E8052D" w:rsidRPr="00481CC3"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r w:rsidRPr="00481CC3">
              <w:rPr>
                <w:sz w:val="20"/>
                <w:szCs w:val="20"/>
                <w:lang w:val="pt-PT"/>
              </w:rPr>
              <w:t>-.908</w:t>
            </w:r>
          </w:p>
        </w:tc>
        <w:tc>
          <w:tcPr>
            <w:tcW w:w="851" w:type="dxa"/>
          </w:tcPr>
          <w:p w14:paraId="3FEA19D7" w14:textId="77777777" w:rsidR="00E8052D" w:rsidRPr="00481CC3"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481CC3">
              <w:rPr>
                <w:sz w:val="20"/>
                <w:szCs w:val="20"/>
                <w:lang w:val="pt-PT"/>
              </w:rPr>
              <w:t>.682</w:t>
            </w:r>
          </w:p>
        </w:tc>
        <w:tc>
          <w:tcPr>
            <w:tcW w:w="992" w:type="dxa"/>
          </w:tcPr>
          <w:p w14:paraId="12EE1377" w14:textId="77777777" w:rsidR="00E8052D" w:rsidRPr="00481CC3"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481CC3">
              <w:rPr>
                <w:sz w:val="20"/>
                <w:szCs w:val="20"/>
                <w:lang w:val="pt-PT"/>
              </w:rPr>
              <w:t>-.075</w:t>
            </w:r>
          </w:p>
        </w:tc>
        <w:tc>
          <w:tcPr>
            <w:tcW w:w="851" w:type="dxa"/>
          </w:tcPr>
          <w:p w14:paraId="526D8536" w14:textId="77777777" w:rsidR="00E8052D" w:rsidRPr="00481CC3"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481CC3">
              <w:rPr>
                <w:sz w:val="20"/>
                <w:szCs w:val="20"/>
                <w:lang w:val="pt-PT"/>
              </w:rPr>
              <w:t>-1.331</w:t>
            </w:r>
          </w:p>
        </w:tc>
        <w:tc>
          <w:tcPr>
            <w:tcW w:w="992" w:type="dxa"/>
          </w:tcPr>
          <w:p w14:paraId="4E9C3F4F" w14:textId="77777777" w:rsidR="00E8052D" w:rsidRPr="00481CC3"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481CC3">
              <w:rPr>
                <w:sz w:val="20"/>
                <w:szCs w:val="20"/>
                <w:lang w:val="pt-PT"/>
              </w:rPr>
              <w:t>.184</w:t>
            </w:r>
          </w:p>
        </w:tc>
      </w:tr>
      <w:tr w:rsidR="00E8052D" w:rsidRPr="00481CC3" w14:paraId="60760F2F" w14:textId="77777777" w:rsidTr="00D72292">
        <w:tc>
          <w:tcPr>
            <w:cnfStyle w:val="001000000000" w:firstRow="0" w:lastRow="0" w:firstColumn="1" w:lastColumn="0" w:oddVBand="0" w:evenVBand="0" w:oddHBand="0" w:evenHBand="0" w:firstRowFirstColumn="0" w:firstRowLastColumn="0" w:lastRowFirstColumn="0" w:lastRowLastColumn="0"/>
            <w:tcW w:w="3545" w:type="dxa"/>
          </w:tcPr>
          <w:p w14:paraId="3252BC55" w14:textId="77777777" w:rsidR="00E8052D" w:rsidRPr="00481CC3" w:rsidRDefault="00E8052D" w:rsidP="00B06FDB">
            <w:pPr>
              <w:rPr>
                <w:sz w:val="20"/>
                <w:szCs w:val="20"/>
                <w:lang w:val="pt-PT"/>
              </w:rPr>
            </w:pPr>
            <w:r w:rsidRPr="00481CC3">
              <w:rPr>
                <w:sz w:val="20"/>
                <w:szCs w:val="20"/>
                <w:lang w:val="pt-PT"/>
              </w:rPr>
              <w:t>Bloco 3-COMPA-MÃE</w:t>
            </w:r>
          </w:p>
        </w:tc>
        <w:tc>
          <w:tcPr>
            <w:tcW w:w="850" w:type="dxa"/>
          </w:tcPr>
          <w:p w14:paraId="2B0FC75F" w14:textId="77777777" w:rsidR="00E8052D" w:rsidRPr="00481CC3" w:rsidRDefault="00E8052D" w:rsidP="00B06FDB">
            <w:pPr>
              <w:jc w:val="center"/>
              <w:cnfStyle w:val="000000000000" w:firstRow="0" w:lastRow="0" w:firstColumn="0" w:lastColumn="0" w:oddVBand="0" w:evenVBand="0" w:oddHBand="0" w:evenHBand="0" w:firstRowFirstColumn="0" w:firstRowLastColumn="0" w:lastRowFirstColumn="0" w:lastRowLastColumn="0"/>
              <w:rPr>
                <w:b/>
                <w:bCs/>
                <w:sz w:val="20"/>
                <w:szCs w:val="20"/>
                <w:lang w:val="pt-PT"/>
              </w:rPr>
            </w:pPr>
            <w:r w:rsidRPr="00481CC3">
              <w:rPr>
                <w:b/>
                <w:bCs/>
                <w:sz w:val="20"/>
                <w:szCs w:val="20"/>
                <w:lang w:val="pt-PT"/>
              </w:rPr>
              <w:t>.240</w:t>
            </w:r>
          </w:p>
        </w:tc>
        <w:tc>
          <w:tcPr>
            <w:tcW w:w="1276" w:type="dxa"/>
          </w:tcPr>
          <w:p w14:paraId="17604DB9" w14:textId="77777777" w:rsidR="00E8052D" w:rsidRPr="00481CC3" w:rsidRDefault="00E8052D" w:rsidP="00B06FDB">
            <w:pPr>
              <w:jc w:val="center"/>
              <w:cnfStyle w:val="000000000000" w:firstRow="0" w:lastRow="0" w:firstColumn="0" w:lastColumn="0" w:oddVBand="0" w:evenVBand="0" w:oddHBand="0" w:evenHBand="0" w:firstRowFirstColumn="0" w:firstRowLastColumn="0" w:lastRowFirstColumn="0" w:lastRowLastColumn="0"/>
              <w:rPr>
                <w:b/>
                <w:bCs/>
                <w:sz w:val="20"/>
                <w:szCs w:val="20"/>
                <w:lang w:val="pt-PT"/>
              </w:rPr>
            </w:pPr>
            <w:r w:rsidRPr="00481CC3">
              <w:rPr>
                <w:b/>
                <w:bCs/>
                <w:sz w:val="20"/>
                <w:szCs w:val="20"/>
                <w:lang w:val="pt-PT"/>
              </w:rPr>
              <w:t>.067</w:t>
            </w:r>
          </w:p>
        </w:tc>
        <w:tc>
          <w:tcPr>
            <w:tcW w:w="4536" w:type="dxa"/>
            <w:gridSpan w:val="5"/>
          </w:tcPr>
          <w:p w14:paraId="64926D40" w14:textId="77777777" w:rsidR="00E8052D" w:rsidRPr="00481CC3" w:rsidRDefault="00E8052D" w:rsidP="00B06FDB">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E8052D" w:rsidRPr="00481CC3" w14:paraId="035E3A3D" w14:textId="77777777" w:rsidTr="00D72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tcPr>
          <w:p w14:paraId="2C315D3C" w14:textId="77777777" w:rsidR="00E8052D" w:rsidRPr="00481CC3" w:rsidRDefault="00E8052D" w:rsidP="00B06FDB">
            <w:pPr>
              <w:rPr>
                <w:b w:val="0"/>
                <w:bCs w:val="0"/>
                <w:sz w:val="20"/>
                <w:szCs w:val="20"/>
                <w:lang w:val="pt-PT"/>
              </w:rPr>
            </w:pPr>
            <w:r w:rsidRPr="00481CC3">
              <w:rPr>
                <w:b w:val="0"/>
                <w:bCs w:val="0"/>
                <w:sz w:val="20"/>
                <w:szCs w:val="20"/>
                <w:lang w:val="pt-PT"/>
              </w:rPr>
              <w:t>Disponibilidade parental</w:t>
            </w:r>
          </w:p>
        </w:tc>
        <w:tc>
          <w:tcPr>
            <w:tcW w:w="850" w:type="dxa"/>
          </w:tcPr>
          <w:p w14:paraId="7CD2947E" w14:textId="77777777" w:rsidR="00E8052D" w:rsidRPr="00481CC3"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p>
        </w:tc>
        <w:tc>
          <w:tcPr>
            <w:tcW w:w="1276" w:type="dxa"/>
          </w:tcPr>
          <w:p w14:paraId="3597B3D7" w14:textId="77777777" w:rsidR="00E8052D" w:rsidRPr="00481CC3"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p>
        </w:tc>
        <w:tc>
          <w:tcPr>
            <w:tcW w:w="850" w:type="dxa"/>
          </w:tcPr>
          <w:p w14:paraId="17DB0192" w14:textId="77777777" w:rsidR="00E8052D" w:rsidRPr="00481CC3"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481CC3">
              <w:rPr>
                <w:sz w:val="20"/>
                <w:szCs w:val="20"/>
                <w:lang w:val="pt-PT"/>
              </w:rPr>
              <w:t>-.567</w:t>
            </w:r>
          </w:p>
        </w:tc>
        <w:tc>
          <w:tcPr>
            <w:tcW w:w="851" w:type="dxa"/>
          </w:tcPr>
          <w:p w14:paraId="47D7F5EF" w14:textId="77777777" w:rsidR="00E8052D" w:rsidRPr="00481CC3"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481CC3">
              <w:rPr>
                <w:sz w:val="20"/>
                <w:szCs w:val="20"/>
                <w:lang w:val="pt-PT"/>
              </w:rPr>
              <w:t>1.555</w:t>
            </w:r>
          </w:p>
        </w:tc>
        <w:tc>
          <w:tcPr>
            <w:tcW w:w="992" w:type="dxa"/>
          </w:tcPr>
          <w:p w14:paraId="4302BEFF" w14:textId="77777777" w:rsidR="00E8052D" w:rsidRPr="00481CC3"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481CC3">
              <w:rPr>
                <w:sz w:val="20"/>
                <w:szCs w:val="20"/>
                <w:lang w:val="pt-PT"/>
              </w:rPr>
              <w:t>-.050</w:t>
            </w:r>
          </w:p>
        </w:tc>
        <w:tc>
          <w:tcPr>
            <w:tcW w:w="851" w:type="dxa"/>
          </w:tcPr>
          <w:p w14:paraId="5B660910" w14:textId="77777777" w:rsidR="00E8052D" w:rsidRPr="00481CC3"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481CC3">
              <w:rPr>
                <w:sz w:val="20"/>
                <w:szCs w:val="20"/>
                <w:lang w:val="pt-PT"/>
              </w:rPr>
              <w:t>-.365</w:t>
            </w:r>
          </w:p>
        </w:tc>
        <w:tc>
          <w:tcPr>
            <w:tcW w:w="992" w:type="dxa"/>
          </w:tcPr>
          <w:p w14:paraId="74768F23" w14:textId="77777777" w:rsidR="00E8052D" w:rsidRPr="00481CC3"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481CC3">
              <w:rPr>
                <w:sz w:val="20"/>
                <w:szCs w:val="20"/>
                <w:lang w:val="pt-PT"/>
              </w:rPr>
              <w:t>.715</w:t>
            </w:r>
          </w:p>
        </w:tc>
      </w:tr>
      <w:tr w:rsidR="00E8052D" w:rsidRPr="00481CC3" w14:paraId="6620B0C9" w14:textId="77777777" w:rsidTr="00D72292">
        <w:tc>
          <w:tcPr>
            <w:cnfStyle w:val="001000000000" w:firstRow="0" w:lastRow="0" w:firstColumn="1" w:lastColumn="0" w:oddVBand="0" w:evenVBand="0" w:oddHBand="0" w:evenHBand="0" w:firstRowFirstColumn="0" w:firstRowLastColumn="0" w:lastRowFirstColumn="0" w:lastRowLastColumn="0"/>
            <w:tcW w:w="3545" w:type="dxa"/>
          </w:tcPr>
          <w:p w14:paraId="50ECE7D6" w14:textId="77777777" w:rsidR="00E8052D" w:rsidRPr="00481CC3" w:rsidRDefault="00E8052D" w:rsidP="00B06FDB">
            <w:pPr>
              <w:rPr>
                <w:b w:val="0"/>
                <w:bCs w:val="0"/>
                <w:sz w:val="20"/>
                <w:szCs w:val="20"/>
                <w:lang w:val="pt-PT"/>
              </w:rPr>
            </w:pPr>
            <w:r w:rsidRPr="00481CC3">
              <w:rPr>
                <w:b w:val="0"/>
                <w:bCs w:val="0"/>
                <w:sz w:val="20"/>
                <w:szCs w:val="20"/>
                <w:lang w:val="pt-PT"/>
              </w:rPr>
              <w:t>Confiança/Partilha</w:t>
            </w:r>
          </w:p>
        </w:tc>
        <w:tc>
          <w:tcPr>
            <w:tcW w:w="850" w:type="dxa"/>
          </w:tcPr>
          <w:p w14:paraId="2B86E6FE" w14:textId="77777777" w:rsidR="00E8052D" w:rsidRPr="00481CC3" w:rsidRDefault="00E8052D" w:rsidP="00B06FDB">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276" w:type="dxa"/>
          </w:tcPr>
          <w:p w14:paraId="7158677A" w14:textId="77777777" w:rsidR="00E8052D" w:rsidRPr="00481CC3" w:rsidRDefault="00E8052D" w:rsidP="00B06FDB">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850" w:type="dxa"/>
          </w:tcPr>
          <w:p w14:paraId="67869EEA" w14:textId="77777777" w:rsidR="00E8052D" w:rsidRPr="00481CC3" w:rsidRDefault="00E8052D" w:rsidP="00B06FDB">
            <w:pPr>
              <w:cnfStyle w:val="000000000000" w:firstRow="0" w:lastRow="0" w:firstColumn="0" w:lastColumn="0" w:oddVBand="0" w:evenVBand="0" w:oddHBand="0" w:evenHBand="0" w:firstRowFirstColumn="0" w:firstRowLastColumn="0" w:lastRowFirstColumn="0" w:lastRowLastColumn="0"/>
              <w:rPr>
                <w:sz w:val="20"/>
                <w:szCs w:val="20"/>
                <w:lang w:val="pt-PT"/>
              </w:rPr>
            </w:pPr>
            <w:r w:rsidRPr="00481CC3">
              <w:rPr>
                <w:sz w:val="20"/>
                <w:szCs w:val="20"/>
                <w:lang w:val="pt-PT"/>
              </w:rPr>
              <w:t>.867</w:t>
            </w:r>
          </w:p>
        </w:tc>
        <w:tc>
          <w:tcPr>
            <w:tcW w:w="851" w:type="dxa"/>
          </w:tcPr>
          <w:p w14:paraId="328B70EB" w14:textId="77777777" w:rsidR="00E8052D" w:rsidRPr="00481CC3" w:rsidRDefault="00E8052D" w:rsidP="00B06FDB">
            <w:pPr>
              <w:cnfStyle w:val="000000000000" w:firstRow="0" w:lastRow="0" w:firstColumn="0" w:lastColumn="0" w:oddVBand="0" w:evenVBand="0" w:oddHBand="0" w:evenHBand="0" w:firstRowFirstColumn="0" w:firstRowLastColumn="0" w:lastRowFirstColumn="0" w:lastRowLastColumn="0"/>
              <w:rPr>
                <w:sz w:val="20"/>
                <w:szCs w:val="20"/>
                <w:lang w:val="pt-PT"/>
              </w:rPr>
            </w:pPr>
            <w:r w:rsidRPr="00481CC3">
              <w:rPr>
                <w:sz w:val="20"/>
                <w:szCs w:val="20"/>
                <w:lang w:val="pt-PT"/>
              </w:rPr>
              <w:t>.987</w:t>
            </w:r>
          </w:p>
        </w:tc>
        <w:tc>
          <w:tcPr>
            <w:tcW w:w="992" w:type="dxa"/>
          </w:tcPr>
          <w:p w14:paraId="2A77AF27" w14:textId="77777777" w:rsidR="00E8052D" w:rsidRPr="00481CC3" w:rsidRDefault="00E8052D" w:rsidP="00B06FDB">
            <w:pPr>
              <w:cnfStyle w:val="000000000000" w:firstRow="0" w:lastRow="0" w:firstColumn="0" w:lastColumn="0" w:oddVBand="0" w:evenVBand="0" w:oddHBand="0" w:evenHBand="0" w:firstRowFirstColumn="0" w:firstRowLastColumn="0" w:lastRowFirstColumn="0" w:lastRowLastColumn="0"/>
              <w:rPr>
                <w:sz w:val="20"/>
                <w:szCs w:val="20"/>
                <w:lang w:val="pt-PT"/>
              </w:rPr>
            </w:pPr>
            <w:r w:rsidRPr="00481CC3">
              <w:rPr>
                <w:sz w:val="20"/>
                <w:szCs w:val="20"/>
                <w:lang w:val="pt-PT"/>
              </w:rPr>
              <w:t>.085</w:t>
            </w:r>
          </w:p>
        </w:tc>
        <w:tc>
          <w:tcPr>
            <w:tcW w:w="851" w:type="dxa"/>
          </w:tcPr>
          <w:p w14:paraId="4C874575" w14:textId="77777777" w:rsidR="00E8052D" w:rsidRPr="00481CC3" w:rsidRDefault="00E8052D" w:rsidP="00B06FDB">
            <w:pPr>
              <w:cnfStyle w:val="000000000000" w:firstRow="0" w:lastRow="0" w:firstColumn="0" w:lastColumn="0" w:oddVBand="0" w:evenVBand="0" w:oddHBand="0" w:evenHBand="0" w:firstRowFirstColumn="0" w:firstRowLastColumn="0" w:lastRowFirstColumn="0" w:lastRowLastColumn="0"/>
              <w:rPr>
                <w:sz w:val="20"/>
                <w:szCs w:val="20"/>
                <w:lang w:val="pt-PT"/>
              </w:rPr>
            </w:pPr>
            <w:r w:rsidRPr="00481CC3">
              <w:rPr>
                <w:sz w:val="20"/>
                <w:szCs w:val="20"/>
                <w:lang w:val="pt-PT"/>
              </w:rPr>
              <w:t>.878</w:t>
            </w:r>
          </w:p>
        </w:tc>
        <w:tc>
          <w:tcPr>
            <w:tcW w:w="992" w:type="dxa"/>
          </w:tcPr>
          <w:p w14:paraId="7C806E9E" w14:textId="77777777" w:rsidR="00E8052D" w:rsidRPr="00481CC3" w:rsidRDefault="00E8052D" w:rsidP="00B06FDB">
            <w:pPr>
              <w:cnfStyle w:val="000000000000" w:firstRow="0" w:lastRow="0" w:firstColumn="0" w:lastColumn="0" w:oddVBand="0" w:evenVBand="0" w:oddHBand="0" w:evenHBand="0" w:firstRowFirstColumn="0" w:firstRowLastColumn="0" w:lastRowFirstColumn="0" w:lastRowLastColumn="0"/>
              <w:rPr>
                <w:sz w:val="20"/>
                <w:szCs w:val="20"/>
                <w:lang w:val="pt-PT"/>
              </w:rPr>
            </w:pPr>
            <w:r w:rsidRPr="00481CC3">
              <w:rPr>
                <w:sz w:val="20"/>
                <w:szCs w:val="20"/>
                <w:lang w:val="pt-PT"/>
              </w:rPr>
              <w:t>.380</w:t>
            </w:r>
          </w:p>
        </w:tc>
      </w:tr>
      <w:tr w:rsidR="00E8052D" w:rsidRPr="00481CC3" w14:paraId="496D3F84" w14:textId="77777777" w:rsidTr="00D72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tcPr>
          <w:p w14:paraId="0F2B05EF" w14:textId="77777777" w:rsidR="00E8052D" w:rsidRPr="00481CC3" w:rsidRDefault="00E8052D" w:rsidP="00B06FDB">
            <w:pPr>
              <w:rPr>
                <w:b w:val="0"/>
                <w:sz w:val="20"/>
                <w:szCs w:val="20"/>
                <w:lang w:val="pt-PT"/>
              </w:rPr>
            </w:pPr>
            <w:r w:rsidRPr="00481CC3">
              <w:rPr>
                <w:sz w:val="20"/>
                <w:szCs w:val="20"/>
                <w:lang w:val="pt-PT"/>
              </w:rPr>
              <w:t>Expressão do afeto e apoio emocional</w:t>
            </w:r>
          </w:p>
        </w:tc>
        <w:tc>
          <w:tcPr>
            <w:tcW w:w="850" w:type="dxa"/>
          </w:tcPr>
          <w:p w14:paraId="008F5F6B" w14:textId="77777777" w:rsidR="00E8052D" w:rsidRPr="00481CC3"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p>
        </w:tc>
        <w:tc>
          <w:tcPr>
            <w:tcW w:w="1276" w:type="dxa"/>
          </w:tcPr>
          <w:p w14:paraId="174C4B30" w14:textId="77777777" w:rsidR="00E8052D" w:rsidRPr="00481CC3"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p>
        </w:tc>
        <w:tc>
          <w:tcPr>
            <w:tcW w:w="850" w:type="dxa"/>
          </w:tcPr>
          <w:p w14:paraId="64ED3692" w14:textId="77777777" w:rsidR="00E8052D" w:rsidRPr="00481CC3"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481CC3">
              <w:rPr>
                <w:sz w:val="20"/>
                <w:szCs w:val="20"/>
                <w:lang w:val="pt-PT"/>
              </w:rPr>
              <w:t>-2.290</w:t>
            </w:r>
          </w:p>
        </w:tc>
        <w:tc>
          <w:tcPr>
            <w:tcW w:w="851" w:type="dxa"/>
          </w:tcPr>
          <w:p w14:paraId="7B5364FA" w14:textId="77777777" w:rsidR="00E8052D" w:rsidRPr="00481CC3"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481CC3">
              <w:rPr>
                <w:sz w:val="20"/>
                <w:szCs w:val="20"/>
                <w:lang w:val="pt-PT"/>
              </w:rPr>
              <w:t>1.134</w:t>
            </w:r>
          </w:p>
        </w:tc>
        <w:tc>
          <w:tcPr>
            <w:tcW w:w="992" w:type="dxa"/>
          </w:tcPr>
          <w:p w14:paraId="4955BC90" w14:textId="77777777" w:rsidR="00E8052D" w:rsidRPr="00481CC3" w:rsidRDefault="00E8052D" w:rsidP="00B06FDB">
            <w:pPr>
              <w:cnfStyle w:val="000000100000" w:firstRow="0" w:lastRow="0" w:firstColumn="0" w:lastColumn="0" w:oddVBand="0" w:evenVBand="0" w:oddHBand="1" w:evenHBand="0" w:firstRowFirstColumn="0" w:firstRowLastColumn="0" w:lastRowFirstColumn="0" w:lastRowLastColumn="0"/>
              <w:rPr>
                <w:b/>
                <w:bCs/>
                <w:sz w:val="20"/>
                <w:szCs w:val="20"/>
                <w:lang w:val="pt-PT"/>
              </w:rPr>
            </w:pPr>
            <w:r w:rsidRPr="00481CC3">
              <w:rPr>
                <w:b/>
                <w:bCs/>
                <w:sz w:val="20"/>
                <w:szCs w:val="20"/>
                <w:lang w:val="pt-PT"/>
              </w:rPr>
              <w:t>-.216</w:t>
            </w:r>
          </w:p>
        </w:tc>
        <w:tc>
          <w:tcPr>
            <w:tcW w:w="851" w:type="dxa"/>
          </w:tcPr>
          <w:p w14:paraId="792FAFF5" w14:textId="77777777" w:rsidR="00E8052D" w:rsidRPr="00481CC3"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481CC3">
              <w:rPr>
                <w:sz w:val="20"/>
                <w:szCs w:val="20"/>
                <w:lang w:val="pt-PT"/>
              </w:rPr>
              <w:t>-2.020</w:t>
            </w:r>
          </w:p>
        </w:tc>
        <w:tc>
          <w:tcPr>
            <w:tcW w:w="992" w:type="dxa"/>
          </w:tcPr>
          <w:p w14:paraId="357E4D6E" w14:textId="77777777" w:rsidR="00E8052D" w:rsidRPr="00481CC3" w:rsidRDefault="00E8052D" w:rsidP="00B06FDB">
            <w:pPr>
              <w:cnfStyle w:val="000000100000" w:firstRow="0" w:lastRow="0" w:firstColumn="0" w:lastColumn="0" w:oddVBand="0" w:evenVBand="0" w:oddHBand="1" w:evenHBand="0" w:firstRowFirstColumn="0" w:firstRowLastColumn="0" w:lastRowFirstColumn="0" w:lastRowLastColumn="0"/>
              <w:rPr>
                <w:b/>
                <w:bCs/>
                <w:sz w:val="20"/>
                <w:szCs w:val="20"/>
                <w:lang w:val="pt-PT"/>
              </w:rPr>
            </w:pPr>
            <w:r w:rsidRPr="00481CC3">
              <w:rPr>
                <w:b/>
                <w:bCs/>
                <w:sz w:val="20"/>
                <w:szCs w:val="20"/>
                <w:lang w:val="pt-PT"/>
              </w:rPr>
              <w:t>.044</w:t>
            </w:r>
          </w:p>
        </w:tc>
      </w:tr>
      <w:tr w:rsidR="00E8052D" w:rsidRPr="00481CC3" w14:paraId="555129B9" w14:textId="77777777" w:rsidTr="00D72292">
        <w:tc>
          <w:tcPr>
            <w:cnfStyle w:val="001000000000" w:firstRow="0" w:lastRow="0" w:firstColumn="1" w:lastColumn="0" w:oddVBand="0" w:evenVBand="0" w:oddHBand="0" w:evenHBand="0" w:firstRowFirstColumn="0" w:firstRowLastColumn="0" w:lastRowFirstColumn="0" w:lastRowLastColumn="0"/>
            <w:tcW w:w="3545" w:type="dxa"/>
          </w:tcPr>
          <w:p w14:paraId="7F2A7A86" w14:textId="77777777" w:rsidR="00E8052D" w:rsidRPr="00481CC3" w:rsidRDefault="00E8052D" w:rsidP="00B06FDB">
            <w:pPr>
              <w:rPr>
                <w:b w:val="0"/>
                <w:bCs w:val="0"/>
                <w:sz w:val="20"/>
                <w:szCs w:val="20"/>
                <w:lang w:val="pt-PT"/>
              </w:rPr>
            </w:pPr>
            <w:r w:rsidRPr="00481CC3">
              <w:rPr>
                <w:b w:val="0"/>
                <w:bCs w:val="0"/>
                <w:sz w:val="20"/>
                <w:szCs w:val="20"/>
                <w:lang w:val="pt-PT"/>
              </w:rPr>
              <w:t>Metacomunicação</w:t>
            </w:r>
          </w:p>
        </w:tc>
        <w:tc>
          <w:tcPr>
            <w:tcW w:w="850" w:type="dxa"/>
          </w:tcPr>
          <w:p w14:paraId="1BAB6323" w14:textId="77777777" w:rsidR="00E8052D" w:rsidRPr="00481CC3" w:rsidRDefault="00E8052D" w:rsidP="00B06FDB">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276" w:type="dxa"/>
          </w:tcPr>
          <w:p w14:paraId="19070451" w14:textId="77777777" w:rsidR="00E8052D" w:rsidRPr="00481CC3" w:rsidRDefault="00E8052D" w:rsidP="00B06FDB">
            <w:pPr>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850" w:type="dxa"/>
          </w:tcPr>
          <w:p w14:paraId="3D3D5FA8" w14:textId="77777777" w:rsidR="00E8052D" w:rsidRPr="00481CC3" w:rsidRDefault="00E8052D" w:rsidP="00B06FDB">
            <w:pPr>
              <w:cnfStyle w:val="000000000000" w:firstRow="0" w:lastRow="0" w:firstColumn="0" w:lastColumn="0" w:oddVBand="0" w:evenVBand="0" w:oddHBand="0" w:evenHBand="0" w:firstRowFirstColumn="0" w:firstRowLastColumn="0" w:lastRowFirstColumn="0" w:lastRowLastColumn="0"/>
              <w:rPr>
                <w:sz w:val="20"/>
                <w:szCs w:val="20"/>
                <w:lang w:val="pt-PT"/>
              </w:rPr>
            </w:pPr>
            <w:r w:rsidRPr="00481CC3">
              <w:rPr>
                <w:sz w:val="20"/>
                <w:szCs w:val="20"/>
                <w:lang w:val="pt-PT"/>
              </w:rPr>
              <w:t>-.298</w:t>
            </w:r>
          </w:p>
        </w:tc>
        <w:tc>
          <w:tcPr>
            <w:tcW w:w="851" w:type="dxa"/>
          </w:tcPr>
          <w:p w14:paraId="768B8DC3" w14:textId="77777777" w:rsidR="00E8052D" w:rsidRPr="00481CC3" w:rsidRDefault="00E8052D" w:rsidP="00B06FDB">
            <w:pPr>
              <w:cnfStyle w:val="000000000000" w:firstRow="0" w:lastRow="0" w:firstColumn="0" w:lastColumn="0" w:oddVBand="0" w:evenVBand="0" w:oddHBand="0" w:evenHBand="0" w:firstRowFirstColumn="0" w:firstRowLastColumn="0" w:lastRowFirstColumn="0" w:lastRowLastColumn="0"/>
              <w:rPr>
                <w:sz w:val="20"/>
                <w:szCs w:val="20"/>
                <w:lang w:val="pt-PT"/>
              </w:rPr>
            </w:pPr>
            <w:r w:rsidRPr="00481CC3">
              <w:rPr>
                <w:sz w:val="20"/>
                <w:szCs w:val="20"/>
                <w:lang w:val="pt-PT"/>
              </w:rPr>
              <w:t>1.432</w:t>
            </w:r>
          </w:p>
        </w:tc>
        <w:tc>
          <w:tcPr>
            <w:tcW w:w="992" w:type="dxa"/>
          </w:tcPr>
          <w:p w14:paraId="62CA7AF5" w14:textId="77777777" w:rsidR="00E8052D" w:rsidRPr="00481CC3" w:rsidRDefault="00E8052D" w:rsidP="00B06FDB">
            <w:pPr>
              <w:cnfStyle w:val="000000000000" w:firstRow="0" w:lastRow="0" w:firstColumn="0" w:lastColumn="0" w:oddVBand="0" w:evenVBand="0" w:oddHBand="0" w:evenHBand="0" w:firstRowFirstColumn="0" w:firstRowLastColumn="0" w:lastRowFirstColumn="0" w:lastRowLastColumn="0"/>
              <w:rPr>
                <w:sz w:val="20"/>
                <w:szCs w:val="20"/>
                <w:lang w:val="pt-PT"/>
              </w:rPr>
            </w:pPr>
            <w:r w:rsidRPr="00481CC3">
              <w:rPr>
                <w:sz w:val="20"/>
                <w:szCs w:val="20"/>
                <w:lang w:val="pt-PT"/>
              </w:rPr>
              <w:t>-.024</w:t>
            </w:r>
          </w:p>
        </w:tc>
        <w:tc>
          <w:tcPr>
            <w:tcW w:w="851" w:type="dxa"/>
          </w:tcPr>
          <w:p w14:paraId="0CDBF26E" w14:textId="77777777" w:rsidR="00E8052D" w:rsidRPr="00481CC3" w:rsidRDefault="00E8052D" w:rsidP="00B06FDB">
            <w:pPr>
              <w:cnfStyle w:val="000000000000" w:firstRow="0" w:lastRow="0" w:firstColumn="0" w:lastColumn="0" w:oddVBand="0" w:evenVBand="0" w:oddHBand="0" w:evenHBand="0" w:firstRowFirstColumn="0" w:firstRowLastColumn="0" w:lastRowFirstColumn="0" w:lastRowLastColumn="0"/>
              <w:rPr>
                <w:sz w:val="20"/>
                <w:szCs w:val="20"/>
                <w:lang w:val="pt-PT"/>
              </w:rPr>
            </w:pPr>
            <w:r w:rsidRPr="00481CC3">
              <w:rPr>
                <w:sz w:val="20"/>
                <w:szCs w:val="20"/>
                <w:lang w:val="pt-PT"/>
              </w:rPr>
              <w:t>-.208</w:t>
            </w:r>
          </w:p>
        </w:tc>
        <w:tc>
          <w:tcPr>
            <w:tcW w:w="992" w:type="dxa"/>
          </w:tcPr>
          <w:p w14:paraId="6CF02F3D" w14:textId="77777777" w:rsidR="00E8052D" w:rsidRPr="00481CC3" w:rsidRDefault="00E8052D" w:rsidP="00B06FDB">
            <w:pPr>
              <w:cnfStyle w:val="000000000000" w:firstRow="0" w:lastRow="0" w:firstColumn="0" w:lastColumn="0" w:oddVBand="0" w:evenVBand="0" w:oddHBand="0" w:evenHBand="0" w:firstRowFirstColumn="0" w:firstRowLastColumn="0" w:lastRowFirstColumn="0" w:lastRowLastColumn="0"/>
              <w:rPr>
                <w:sz w:val="20"/>
                <w:szCs w:val="20"/>
                <w:lang w:val="pt-PT"/>
              </w:rPr>
            </w:pPr>
            <w:r w:rsidRPr="00481CC3">
              <w:rPr>
                <w:sz w:val="20"/>
                <w:szCs w:val="20"/>
                <w:lang w:val="pt-PT"/>
              </w:rPr>
              <w:t>.835</w:t>
            </w:r>
          </w:p>
        </w:tc>
      </w:tr>
      <w:tr w:rsidR="00E8052D" w:rsidRPr="00481CC3" w14:paraId="70D29CCC" w14:textId="77777777" w:rsidTr="00D72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tcPr>
          <w:p w14:paraId="25BA9412" w14:textId="77777777" w:rsidR="00E8052D" w:rsidRPr="00481CC3" w:rsidRDefault="00E8052D" w:rsidP="00B06FDB">
            <w:pPr>
              <w:rPr>
                <w:b w:val="0"/>
                <w:sz w:val="20"/>
                <w:szCs w:val="20"/>
                <w:lang w:val="pt-PT"/>
              </w:rPr>
            </w:pPr>
            <w:r w:rsidRPr="00481CC3">
              <w:rPr>
                <w:sz w:val="20"/>
                <w:szCs w:val="20"/>
                <w:lang w:val="pt-PT"/>
              </w:rPr>
              <w:t>Padrão comunicacional negativo</w:t>
            </w:r>
          </w:p>
        </w:tc>
        <w:tc>
          <w:tcPr>
            <w:tcW w:w="850" w:type="dxa"/>
          </w:tcPr>
          <w:p w14:paraId="01CF45AB" w14:textId="77777777" w:rsidR="00E8052D" w:rsidRPr="00481CC3"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p>
        </w:tc>
        <w:tc>
          <w:tcPr>
            <w:tcW w:w="1276" w:type="dxa"/>
          </w:tcPr>
          <w:p w14:paraId="07B05D68" w14:textId="77777777" w:rsidR="00E8052D" w:rsidRPr="00481CC3" w:rsidRDefault="00E8052D" w:rsidP="00B06FDB">
            <w:pPr>
              <w:jc w:val="center"/>
              <w:cnfStyle w:val="000000100000" w:firstRow="0" w:lastRow="0" w:firstColumn="0" w:lastColumn="0" w:oddVBand="0" w:evenVBand="0" w:oddHBand="1" w:evenHBand="0" w:firstRowFirstColumn="0" w:firstRowLastColumn="0" w:lastRowFirstColumn="0" w:lastRowLastColumn="0"/>
              <w:rPr>
                <w:sz w:val="20"/>
                <w:szCs w:val="20"/>
                <w:lang w:val="pt-PT"/>
              </w:rPr>
            </w:pPr>
          </w:p>
        </w:tc>
        <w:tc>
          <w:tcPr>
            <w:tcW w:w="850" w:type="dxa"/>
          </w:tcPr>
          <w:p w14:paraId="13FC1FAD" w14:textId="77777777" w:rsidR="00E8052D" w:rsidRPr="00481CC3"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481CC3">
              <w:rPr>
                <w:sz w:val="20"/>
                <w:szCs w:val="20"/>
                <w:lang w:val="pt-PT"/>
              </w:rPr>
              <w:t>1.692</w:t>
            </w:r>
          </w:p>
        </w:tc>
        <w:tc>
          <w:tcPr>
            <w:tcW w:w="851" w:type="dxa"/>
          </w:tcPr>
          <w:p w14:paraId="4A57DF7E" w14:textId="77777777" w:rsidR="00E8052D" w:rsidRPr="00481CC3"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481CC3">
              <w:rPr>
                <w:sz w:val="20"/>
                <w:szCs w:val="20"/>
                <w:lang w:val="pt-PT"/>
              </w:rPr>
              <w:t>.668</w:t>
            </w:r>
          </w:p>
        </w:tc>
        <w:tc>
          <w:tcPr>
            <w:tcW w:w="992" w:type="dxa"/>
          </w:tcPr>
          <w:p w14:paraId="2825C372" w14:textId="77777777" w:rsidR="00E8052D" w:rsidRPr="00481CC3" w:rsidRDefault="00E8052D" w:rsidP="00B06FDB">
            <w:pPr>
              <w:cnfStyle w:val="000000100000" w:firstRow="0" w:lastRow="0" w:firstColumn="0" w:lastColumn="0" w:oddVBand="0" w:evenVBand="0" w:oddHBand="1" w:evenHBand="0" w:firstRowFirstColumn="0" w:firstRowLastColumn="0" w:lastRowFirstColumn="0" w:lastRowLastColumn="0"/>
              <w:rPr>
                <w:b/>
                <w:bCs/>
                <w:sz w:val="20"/>
                <w:szCs w:val="20"/>
                <w:lang w:val="pt-PT"/>
              </w:rPr>
            </w:pPr>
            <w:r w:rsidRPr="00481CC3">
              <w:rPr>
                <w:b/>
                <w:bCs/>
                <w:sz w:val="20"/>
                <w:szCs w:val="20"/>
                <w:lang w:val="pt-PT"/>
              </w:rPr>
              <w:t>.133</w:t>
            </w:r>
          </w:p>
        </w:tc>
        <w:tc>
          <w:tcPr>
            <w:tcW w:w="851" w:type="dxa"/>
          </w:tcPr>
          <w:p w14:paraId="4BC7C654" w14:textId="77777777" w:rsidR="00E8052D" w:rsidRPr="00481CC3" w:rsidRDefault="00E8052D" w:rsidP="00B06FDB">
            <w:pPr>
              <w:cnfStyle w:val="000000100000" w:firstRow="0" w:lastRow="0" w:firstColumn="0" w:lastColumn="0" w:oddVBand="0" w:evenVBand="0" w:oddHBand="1" w:evenHBand="0" w:firstRowFirstColumn="0" w:firstRowLastColumn="0" w:lastRowFirstColumn="0" w:lastRowLastColumn="0"/>
              <w:rPr>
                <w:sz w:val="20"/>
                <w:szCs w:val="20"/>
                <w:lang w:val="pt-PT"/>
              </w:rPr>
            </w:pPr>
            <w:r w:rsidRPr="00481CC3">
              <w:rPr>
                <w:sz w:val="20"/>
                <w:szCs w:val="20"/>
                <w:lang w:val="pt-PT"/>
              </w:rPr>
              <w:t>2.533</w:t>
            </w:r>
          </w:p>
        </w:tc>
        <w:tc>
          <w:tcPr>
            <w:tcW w:w="992" w:type="dxa"/>
          </w:tcPr>
          <w:p w14:paraId="4A105D28" w14:textId="77777777" w:rsidR="00E8052D" w:rsidRPr="00481CC3" w:rsidRDefault="00E8052D" w:rsidP="00B06FDB">
            <w:pPr>
              <w:cnfStyle w:val="000000100000" w:firstRow="0" w:lastRow="0" w:firstColumn="0" w:lastColumn="0" w:oddVBand="0" w:evenVBand="0" w:oddHBand="1" w:evenHBand="0" w:firstRowFirstColumn="0" w:firstRowLastColumn="0" w:lastRowFirstColumn="0" w:lastRowLastColumn="0"/>
              <w:rPr>
                <w:b/>
                <w:bCs/>
                <w:sz w:val="20"/>
                <w:szCs w:val="20"/>
                <w:lang w:val="pt-PT"/>
              </w:rPr>
            </w:pPr>
            <w:r w:rsidRPr="00481CC3">
              <w:rPr>
                <w:b/>
                <w:bCs/>
                <w:sz w:val="20"/>
                <w:szCs w:val="20"/>
                <w:lang w:val="pt-PT"/>
              </w:rPr>
              <w:t>.012</w:t>
            </w:r>
          </w:p>
        </w:tc>
      </w:tr>
    </w:tbl>
    <w:p w14:paraId="5AD63312" w14:textId="77777777" w:rsidR="00E8052D" w:rsidRPr="00481CC3" w:rsidRDefault="00E8052D" w:rsidP="00B06FDB">
      <w:pPr>
        <w:pStyle w:val="Default"/>
        <w:rPr>
          <w:color w:val="auto"/>
          <w:sz w:val="20"/>
          <w:szCs w:val="20"/>
        </w:rPr>
      </w:pPr>
      <w:r w:rsidRPr="00481CC3">
        <w:rPr>
          <w:color w:val="auto"/>
          <w:sz w:val="20"/>
          <w:szCs w:val="20"/>
        </w:rPr>
        <w:t>Nota:</w:t>
      </w:r>
      <w:r w:rsidRPr="00481CC3">
        <w:rPr>
          <w:i/>
          <w:iCs/>
          <w:color w:val="auto"/>
          <w:sz w:val="20"/>
          <w:szCs w:val="20"/>
        </w:rPr>
        <w:t xml:space="preserve"> </w:t>
      </w:r>
      <w:r w:rsidRPr="00481CC3">
        <w:rPr>
          <w:color w:val="auto"/>
          <w:sz w:val="20"/>
          <w:szCs w:val="20"/>
        </w:rPr>
        <w:t>B, SE e β para um nível de significância de p&lt; .05. Os negritos representam os valores significativos.</w:t>
      </w:r>
    </w:p>
    <w:p w14:paraId="785871A1" w14:textId="0CBD583A" w:rsidR="00CD7EC5" w:rsidRPr="00E8052D" w:rsidRDefault="00E8052D" w:rsidP="00B06FDB">
      <w:pPr>
        <w:rPr>
          <w:sz w:val="20"/>
          <w:szCs w:val="20"/>
          <w:lang w:val="pt-PT"/>
        </w:rPr>
      </w:pPr>
      <w:r w:rsidRPr="00481CC3">
        <w:rPr>
          <w:sz w:val="20"/>
          <w:szCs w:val="20"/>
          <w:lang w:val="pt-PT"/>
        </w:rPr>
        <w:t xml:space="preserve">Bloco 1- </w:t>
      </w:r>
      <w:r w:rsidRPr="00481CC3">
        <w:rPr>
          <w:i/>
          <w:iCs/>
          <w:sz w:val="20"/>
          <w:szCs w:val="20"/>
          <w:lang w:val="pt-PT"/>
        </w:rPr>
        <w:t>Cyberbullying</w:t>
      </w:r>
      <w:r w:rsidRPr="00481CC3">
        <w:rPr>
          <w:sz w:val="20"/>
          <w:szCs w:val="20"/>
          <w:lang w:val="pt-PT"/>
        </w:rPr>
        <w:t>; Bloco 2- Dimensões da comunicação parental-filial em relação ao pai; Bloco 3- Dimensões da comunicação parental-filial em relação à mãe.</w:t>
      </w:r>
    </w:p>
    <w:p w14:paraId="220C813D" w14:textId="2CFB3A55" w:rsidR="00CE7D65" w:rsidRPr="00E8052D" w:rsidRDefault="00CD7EC5" w:rsidP="00B06FDB">
      <w:pPr>
        <w:pStyle w:val="Ttulosinternos"/>
        <w:spacing w:before="0" w:beforeAutospacing="0" w:after="0" w:afterAutospacing="0" w:line="360" w:lineRule="auto"/>
        <w:rPr>
          <w:lang w:val="pt-PT"/>
        </w:rPr>
      </w:pPr>
      <w:r w:rsidRPr="00E8052D">
        <w:rPr>
          <w:bCs/>
          <w:lang w:val="pt-PT"/>
        </w:rPr>
        <w:t>Discussão</w:t>
      </w:r>
    </w:p>
    <w:p w14:paraId="27F96C48" w14:textId="77777777" w:rsidR="00E8052D" w:rsidRPr="00B06FDB" w:rsidRDefault="00E8052D" w:rsidP="00854115">
      <w:pPr>
        <w:spacing w:line="360" w:lineRule="auto"/>
        <w:ind w:firstLine="397"/>
        <w:rPr>
          <w:bCs/>
          <w:lang w:val="pt-PT"/>
        </w:rPr>
      </w:pPr>
      <w:r w:rsidRPr="00B06FDB">
        <w:rPr>
          <w:bCs/>
          <w:lang w:val="pt-PT"/>
        </w:rPr>
        <w:t xml:space="preserve">O presente estudo teve como objetivo geral explorar a prevalência da vitimação no </w:t>
      </w:r>
      <w:r w:rsidRPr="00B06FDB">
        <w:rPr>
          <w:bCs/>
          <w:i/>
          <w:lang w:val="pt-PT"/>
        </w:rPr>
        <w:t>cyberbullying</w:t>
      </w:r>
      <w:r w:rsidRPr="00B06FDB">
        <w:rPr>
          <w:bCs/>
          <w:lang w:val="pt-PT"/>
        </w:rPr>
        <w:t xml:space="preserve"> e analisar em que medida a prevalência por </w:t>
      </w:r>
      <w:r w:rsidRPr="00B06FDB">
        <w:rPr>
          <w:rFonts w:eastAsia="Yu Gothic"/>
          <w:bCs/>
          <w:lang w:val="pt-PT"/>
        </w:rPr>
        <w:t>vitimação</w:t>
      </w:r>
      <w:r w:rsidRPr="00B06FDB">
        <w:rPr>
          <w:bCs/>
          <w:lang w:val="pt-PT"/>
        </w:rPr>
        <w:t xml:space="preserve"> de </w:t>
      </w:r>
      <w:r w:rsidRPr="00B06FDB">
        <w:rPr>
          <w:bCs/>
          <w:i/>
          <w:iCs/>
          <w:lang w:val="pt-PT"/>
        </w:rPr>
        <w:t>cyberbullying</w:t>
      </w:r>
      <w:r w:rsidRPr="00B06FDB">
        <w:rPr>
          <w:bCs/>
          <w:lang w:val="pt-PT"/>
        </w:rPr>
        <w:t xml:space="preserve"> varia em função do grupo de idade. Procurou-se também perceber se a solidão, a comunicação parental-</w:t>
      </w:r>
      <w:r w:rsidRPr="00B06FDB">
        <w:rPr>
          <w:bCs/>
          <w:lang w:val="pt-PT"/>
        </w:rPr>
        <w:lastRenderedPageBreak/>
        <w:t xml:space="preserve">filial e os comportamentos de cibervitimação se associavam entre si e, por fim analisar o papel preditor dos comportamentos de cibervitimação e da comunicação parental-filial na solidão. </w:t>
      </w:r>
      <w:r w:rsidRPr="00B06FDB">
        <w:rPr>
          <w:bCs/>
          <w:lang w:val="pt-PT"/>
        </w:rPr>
        <w:tab/>
      </w:r>
    </w:p>
    <w:p w14:paraId="26BBDC2D" w14:textId="77777777" w:rsidR="00E8052D" w:rsidRPr="00B06FDB" w:rsidRDefault="00E8052D" w:rsidP="00854115">
      <w:pPr>
        <w:spacing w:line="360" w:lineRule="auto"/>
        <w:ind w:firstLine="397"/>
        <w:rPr>
          <w:bCs/>
          <w:lang w:val="pt-PT"/>
        </w:rPr>
      </w:pPr>
      <w:r w:rsidRPr="00B06FDB">
        <w:rPr>
          <w:bCs/>
          <w:lang w:val="pt-PT"/>
        </w:rPr>
        <w:t xml:space="preserve">No que diz respeito à prevalência de cibervitimação no presente estudo, verificou-se uma percentagem de 78.3% jovens adolescentes foram vítimas de, pelo menos, um comportamento de </w:t>
      </w:r>
      <w:r w:rsidRPr="00B06FDB">
        <w:rPr>
          <w:bCs/>
          <w:i/>
          <w:iCs/>
          <w:lang w:val="pt-PT"/>
        </w:rPr>
        <w:t xml:space="preserve">cyberbullying. </w:t>
      </w:r>
      <w:r w:rsidRPr="00B06FDB">
        <w:rPr>
          <w:bCs/>
          <w:lang w:val="pt-PT"/>
        </w:rPr>
        <w:t xml:space="preserve">Este resultado vai ao encontro de um estudo realizado em Portugal, no decorrer da pandemia por COVID-19, o que levou à adoção de medidas de ensino à distância, e que teve como objetivo verificar comportamentos de </w:t>
      </w:r>
      <w:r w:rsidRPr="00B06FDB">
        <w:rPr>
          <w:bCs/>
          <w:i/>
          <w:iCs/>
          <w:lang w:val="pt-PT"/>
        </w:rPr>
        <w:t>cyberbullying</w:t>
      </w:r>
      <w:r w:rsidRPr="00B06FDB">
        <w:rPr>
          <w:bCs/>
          <w:lang w:val="pt-PT"/>
        </w:rPr>
        <w:t xml:space="preserve"> em estudantes portugueses com idades compreendidas entre os 16 e os 34 anos. Os resultados desse estudo evidenciam que 61.4% da amostra foi vítima de </w:t>
      </w:r>
      <w:r w:rsidRPr="00B06FDB">
        <w:rPr>
          <w:bCs/>
          <w:i/>
          <w:iCs/>
          <w:lang w:val="pt-PT"/>
        </w:rPr>
        <w:t>cyberbullying</w:t>
      </w:r>
      <w:r w:rsidRPr="00B06FDB">
        <w:rPr>
          <w:bCs/>
          <w:lang w:val="pt-PT"/>
        </w:rPr>
        <w:t xml:space="preserve"> durante os três meses de ensino à distância e 41% intitulava-se como perpetrador destes comportamentos (</w:t>
      </w:r>
      <w:r w:rsidRPr="00B06FDB">
        <w:rPr>
          <w:bCs/>
          <w:shd w:val="clear" w:color="auto" w:fill="FFFFFF"/>
          <w:lang w:val="pt-PT"/>
        </w:rPr>
        <w:t>António et al., 2020</w:t>
      </w:r>
      <w:r w:rsidRPr="00B06FDB">
        <w:rPr>
          <w:bCs/>
          <w:lang w:val="pt-PT"/>
        </w:rPr>
        <w:t xml:space="preserve">). Perante a situação pandémica em que vivemos, o uso de ecrãs pelos jovens adolescentes passou a ser uma rotina diária necessária para colmatar as necessidades de estudo, entretenimento, de socialização, o que implica um maior acesso e mais tempo de utilização (OPP, 2020). Vários especialistas alertam para o facto de milhões de crianças e jovens adolescentes terem sido afetados pelo fecho de escolas, passando a ter aulas e socializar mais no </w:t>
      </w:r>
      <w:r w:rsidRPr="00B06FDB">
        <w:rPr>
          <w:bCs/>
          <w:i/>
          <w:iCs/>
          <w:lang w:val="pt-PT"/>
        </w:rPr>
        <w:t>online</w:t>
      </w:r>
      <w:r w:rsidRPr="00B06FDB">
        <w:rPr>
          <w:bCs/>
          <w:lang w:val="pt-PT"/>
        </w:rPr>
        <w:t xml:space="preserve">, deixando-as mais vulneráveis e expostas a serem vítimas de </w:t>
      </w:r>
      <w:r w:rsidRPr="00B06FDB">
        <w:rPr>
          <w:bCs/>
          <w:i/>
          <w:iCs/>
          <w:lang w:val="pt-PT"/>
        </w:rPr>
        <w:t>cyberbullying</w:t>
      </w:r>
      <w:r w:rsidRPr="00B06FDB">
        <w:rPr>
          <w:bCs/>
          <w:lang w:val="pt-PT"/>
        </w:rPr>
        <w:t xml:space="preserve"> (António et al., 2020). Se antes da pandemia o acesso excessivo à Internet já estava relacionado com a prevalência do </w:t>
      </w:r>
      <w:r w:rsidRPr="00B06FDB">
        <w:rPr>
          <w:bCs/>
          <w:i/>
          <w:iCs/>
          <w:lang w:val="pt-PT"/>
        </w:rPr>
        <w:t>cyberbullying</w:t>
      </w:r>
      <w:r w:rsidRPr="00B06FDB">
        <w:rPr>
          <w:bCs/>
          <w:lang w:val="pt-PT"/>
        </w:rPr>
        <w:t>, o fenómeno pode intensificar-se nesta fase de maior isolamento (OPP, 2020). Tal comprovado pela revisão de literatura, no estudo de</w:t>
      </w:r>
      <w:r w:rsidRPr="00B06FDB">
        <w:rPr>
          <w:bCs/>
          <w:shd w:val="clear" w:color="auto" w:fill="FFFFFF"/>
          <w:lang w:val="pt-PT"/>
        </w:rPr>
        <w:t xml:space="preserve"> </w:t>
      </w:r>
      <w:r w:rsidRPr="00B06FDB">
        <w:rPr>
          <w:bCs/>
          <w:lang w:val="pt-PT"/>
        </w:rPr>
        <w:t xml:space="preserve">Calvete et al. (2010) verificou-se uma prevalência total de </w:t>
      </w:r>
      <w:r w:rsidRPr="00B06FDB">
        <w:rPr>
          <w:bCs/>
          <w:lang w:val="pt-PT" w:eastAsia="en-GB"/>
        </w:rPr>
        <w:t>44.1% dos adolescentes responderam ser vítimas de pelo menos um dos itens de cibervitimação</w:t>
      </w:r>
      <w:r w:rsidRPr="00B06FDB">
        <w:rPr>
          <w:bCs/>
          <w:shd w:val="clear" w:color="auto" w:fill="FFFFFF"/>
          <w:lang w:val="pt-PT"/>
        </w:rPr>
        <w:t xml:space="preserve">. </w:t>
      </w:r>
      <w:r w:rsidRPr="00B06FDB">
        <w:rPr>
          <w:bCs/>
          <w:lang w:val="pt-PT" w:eastAsia="en-GB"/>
        </w:rPr>
        <w:t xml:space="preserve">O mesmo se verificou no estudo de </w:t>
      </w:r>
      <w:r w:rsidRPr="00B06FDB">
        <w:rPr>
          <w:bCs/>
          <w:shd w:val="clear" w:color="auto" w:fill="FFFFFF"/>
          <w:lang w:val="pt-PT"/>
        </w:rPr>
        <w:t>Kubiszewski</w:t>
      </w:r>
      <w:r w:rsidRPr="00B06FDB">
        <w:rPr>
          <w:bCs/>
          <w:lang w:val="pt-PT"/>
        </w:rPr>
        <w:t xml:space="preserve"> et al. (</w:t>
      </w:r>
      <w:r w:rsidRPr="00B06FDB">
        <w:rPr>
          <w:bCs/>
          <w:shd w:val="clear" w:color="auto" w:fill="FFFFFF"/>
          <w:lang w:val="pt-PT"/>
        </w:rPr>
        <w:t>2015) uma prevalência de 18% de pelo menos uma vez comportamento de cibervitimação.</w:t>
      </w:r>
    </w:p>
    <w:p w14:paraId="0FFA71E8" w14:textId="3FC53B8D" w:rsidR="00E8052D" w:rsidRPr="00B06FDB" w:rsidRDefault="00E8052D" w:rsidP="00854115">
      <w:pPr>
        <w:spacing w:line="360" w:lineRule="auto"/>
        <w:ind w:firstLine="397"/>
        <w:rPr>
          <w:bCs/>
          <w:shd w:val="clear" w:color="auto" w:fill="FFFFFF"/>
          <w:lang w:val="pt-PT"/>
        </w:rPr>
      </w:pPr>
      <w:r w:rsidRPr="00B06FDB">
        <w:rPr>
          <w:bCs/>
          <w:shd w:val="clear" w:color="auto" w:fill="FFFFFF"/>
          <w:lang w:val="pt-PT"/>
        </w:rPr>
        <w:t xml:space="preserve">No presente estudo confirma-se que o grupo de idade dos 15 aos 19 anos apresenta uma taxa de prevalência mais elevada de cibervitimação quando comparada com o outro grupo de idade dos 20 aos 24 anos. De acordo com o que se verifica na literatura, </w:t>
      </w:r>
      <w:r w:rsidRPr="00B06FDB">
        <w:rPr>
          <w:bCs/>
          <w:lang w:val="pt-PT"/>
        </w:rPr>
        <w:t xml:space="preserve">os resultados deste estudo evidenciam que 32% da amostra foi vítima de </w:t>
      </w:r>
      <w:r w:rsidRPr="00B06FDB">
        <w:rPr>
          <w:bCs/>
          <w:i/>
          <w:iCs/>
          <w:lang w:val="pt-PT"/>
        </w:rPr>
        <w:t>cyberbullying</w:t>
      </w:r>
      <w:r w:rsidRPr="00B06FDB">
        <w:rPr>
          <w:bCs/>
          <w:lang w:val="pt-PT"/>
        </w:rPr>
        <w:t xml:space="preserve"> entre os 12 e 17 anos (Buelga et al., 2015a). Outra investigação empírica evidenciou uma prevalência de vítimas de </w:t>
      </w:r>
      <w:r w:rsidRPr="00B06FDB">
        <w:rPr>
          <w:bCs/>
          <w:i/>
          <w:iCs/>
          <w:lang w:val="pt-PT"/>
        </w:rPr>
        <w:t>cyberbullying</w:t>
      </w:r>
      <w:r w:rsidRPr="00B06FDB">
        <w:rPr>
          <w:bCs/>
          <w:lang w:val="pt-PT"/>
        </w:rPr>
        <w:t xml:space="preserve"> de 31.9% entre os 14 e 17 anos de idade (</w:t>
      </w:r>
      <w:r w:rsidRPr="00B06FDB">
        <w:rPr>
          <w:bCs/>
          <w:shd w:val="clear" w:color="auto" w:fill="FFFFFF"/>
          <w:lang w:val="pt-PT"/>
        </w:rPr>
        <w:t>Mallik</w:t>
      </w:r>
      <w:r w:rsidRPr="00B06FDB">
        <w:rPr>
          <w:bCs/>
          <w:lang w:val="pt-PT"/>
        </w:rPr>
        <w:t xml:space="preserve"> &amp; </w:t>
      </w:r>
      <w:r w:rsidRPr="00B06FDB">
        <w:rPr>
          <w:bCs/>
          <w:shd w:val="clear" w:color="auto" w:fill="FFFFFF"/>
          <w:lang w:val="pt-PT"/>
        </w:rPr>
        <w:t>Radwan</w:t>
      </w:r>
      <w:r w:rsidRPr="00B06FDB">
        <w:rPr>
          <w:bCs/>
          <w:lang w:val="pt-PT"/>
        </w:rPr>
        <w:t>, 2</w:t>
      </w:r>
      <w:r w:rsidRPr="00B06FDB">
        <w:rPr>
          <w:bCs/>
          <w:shd w:val="clear" w:color="auto" w:fill="FFFFFF"/>
          <w:lang w:val="pt-PT"/>
        </w:rPr>
        <w:t xml:space="preserve">020), e, num outro estudo </w:t>
      </w:r>
      <w:r w:rsidRPr="00B06FDB">
        <w:rPr>
          <w:bCs/>
          <w:lang w:val="pt-PT"/>
        </w:rPr>
        <w:t>verificou-se uma prevalência de</w:t>
      </w:r>
      <w:r w:rsidRPr="00B06FDB">
        <w:rPr>
          <w:bCs/>
          <w:i/>
          <w:iCs/>
          <w:lang w:val="pt-PT"/>
        </w:rPr>
        <w:t xml:space="preserve"> </w:t>
      </w:r>
      <w:r w:rsidRPr="00B06FDB">
        <w:rPr>
          <w:bCs/>
          <w:lang w:val="pt-PT" w:eastAsia="en-GB"/>
        </w:rPr>
        <w:t xml:space="preserve">54.4% de estudantes universitários terem sido vítimas de um comportamento de </w:t>
      </w:r>
      <w:r w:rsidRPr="00B06FDB">
        <w:rPr>
          <w:bCs/>
          <w:i/>
          <w:iCs/>
          <w:lang w:val="pt-PT" w:eastAsia="en-GB"/>
        </w:rPr>
        <w:t>cyberbullying</w:t>
      </w:r>
      <w:r w:rsidRPr="00B06FDB">
        <w:rPr>
          <w:bCs/>
          <w:lang w:val="pt-PT" w:eastAsia="en-GB"/>
        </w:rPr>
        <w:t xml:space="preserve"> pelo menos uma vez na vida (</w:t>
      </w:r>
      <w:r w:rsidRPr="00B06FDB">
        <w:rPr>
          <w:bCs/>
          <w:shd w:val="clear" w:color="auto" w:fill="FFFFFF"/>
          <w:lang w:val="pt-PT"/>
        </w:rPr>
        <w:t>Aricak, 2009</w:t>
      </w:r>
      <w:r w:rsidRPr="00B06FDB">
        <w:rPr>
          <w:bCs/>
          <w:lang w:val="pt-PT" w:eastAsia="en-GB"/>
        </w:rPr>
        <w:t xml:space="preserve">). </w:t>
      </w:r>
      <w:r w:rsidRPr="00B06FDB">
        <w:rPr>
          <w:bCs/>
          <w:lang w:val="pt-PT"/>
        </w:rPr>
        <w:t xml:space="preserve">Isto sugere que o fenómeno do </w:t>
      </w:r>
      <w:r w:rsidRPr="00B06FDB">
        <w:rPr>
          <w:bCs/>
          <w:i/>
          <w:iCs/>
          <w:lang w:val="pt-PT"/>
        </w:rPr>
        <w:t>cyberbullying</w:t>
      </w:r>
      <w:r w:rsidRPr="00B06FDB">
        <w:rPr>
          <w:bCs/>
          <w:lang w:val="pt-PT"/>
        </w:rPr>
        <w:t xml:space="preserve">, o “mundo” da Internet tem características específicas que parecem contribuir para </w:t>
      </w:r>
      <w:r w:rsidRPr="00B06FDB">
        <w:rPr>
          <w:bCs/>
          <w:lang w:val="pt-PT"/>
        </w:rPr>
        <w:lastRenderedPageBreak/>
        <w:t xml:space="preserve">uma maior divulgação de comportamentos violentos (Buelga et al., 2015a), o que pode explicar o maior envolvimento dos jovens adolescentes em comportamentos de </w:t>
      </w:r>
      <w:r w:rsidRPr="00B06FDB">
        <w:rPr>
          <w:bCs/>
          <w:i/>
          <w:iCs/>
          <w:lang w:val="pt-PT"/>
        </w:rPr>
        <w:t>cyberbullying</w:t>
      </w:r>
      <w:r w:rsidRPr="00B06FDB">
        <w:rPr>
          <w:bCs/>
          <w:lang w:val="pt-PT"/>
        </w:rPr>
        <w:t xml:space="preserve"> </w:t>
      </w:r>
      <w:r w:rsidRPr="00B06FDB">
        <w:rPr>
          <w:bCs/>
          <w:shd w:val="clear" w:color="auto" w:fill="FFFFFF"/>
          <w:lang w:val="pt-PT"/>
        </w:rPr>
        <w:t xml:space="preserve">(Buelga et al., 2017). É importante ainda referir que, </w:t>
      </w:r>
      <w:r w:rsidRPr="00B06FDB">
        <w:rPr>
          <w:bCs/>
          <w:lang w:val="pt-PT"/>
        </w:rPr>
        <w:t>apesar de se corroborar que existem muitos jovens adolescentes envolvidos nos comportamentos de cibervitimação, os números relativos à prevalência deste tipo de agressão são, no entanto, muito variáveis e inconsistentes, o que poderá resultar dos instrumentos utilizados e da interpretação dos conceitos, definições, tanto por parte dos investigadores como por parte dos participantes (Amado</w:t>
      </w:r>
      <w:r w:rsidR="00985D49" w:rsidRPr="00B06FDB">
        <w:rPr>
          <w:bCs/>
          <w:lang w:val="pt-PT"/>
        </w:rPr>
        <w:t xml:space="preserve"> et al., </w:t>
      </w:r>
      <w:r w:rsidRPr="00B06FDB">
        <w:rPr>
          <w:bCs/>
          <w:lang w:val="pt-PT"/>
        </w:rPr>
        <w:t xml:space="preserve">2009; </w:t>
      </w:r>
      <w:r w:rsidRPr="00B06FDB">
        <w:rPr>
          <w:bCs/>
          <w:shd w:val="clear" w:color="auto" w:fill="FFFFFF"/>
          <w:lang w:val="pt-PT"/>
        </w:rPr>
        <w:t>Mallik</w:t>
      </w:r>
      <w:r w:rsidRPr="00B06FDB">
        <w:rPr>
          <w:bCs/>
          <w:lang w:val="pt-PT"/>
        </w:rPr>
        <w:t xml:space="preserve"> &amp; </w:t>
      </w:r>
      <w:r w:rsidRPr="00B06FDB">
        <w:rPr>
          <w:bCs/>
          <w:shd w:val="clear" w:color="auto" w:fill="FFFFFF"/>
          <w:lang w:val="pt-PT"/>
        </w:rPr>
        <w:t>Radwan</w:t>
      </w:r>
      <w:r w:rsidRPr="00B06FDB">
        <w:rPr>
          <w:bCs/>
          <w:lang w:val="pt-PT"/>
        </w:rPr>
        <w:t>, 2</w:t>
      </w:r>
      <w:r w:rsidRPr="00B06FDB">
        <w:rPr>
          <w:bCs/>
          <w:shd w:val="clear" w:color="auto" w:fill="FFFFFF"/>
          <w:lang w:val="pt-PT"/>
        </w:rPr>
        <w:t>020</w:t>
      </w:r>
      <w:r w:rsidRPr="00B06FDB">
        <w:rPr>
          <w:bCs/>
          <w:lang w:val="pt-PT"/>
        </w:rPr>
        <w:t>).</w:t>
      </w:r>
    </w:p>
    <w:p w14:paraId="15F096AB" w14:textId="77777777" w:rsidR="00E8052D" w:rsidRPr="00B06FDB" w:rsidRDefault="00E8052D" w:rsidP="00854115">
      <w:pPr>
        <w:spacing w:line="360" w:lineRule="auto"/>
        <w:ind w:firstLine="397"/>
        <w:rPr>
          <w:bCs/>
          <w:shd w:val="clear" w:color="auto" w:fill="FFFFFF"/>
          <w:lang w:val="pt-PT"/>
        </w:rPr>
      </w:pPr>
      <w:r w:rsidRPr="00B06FDB">
        <w:rPr>
          <w:bCs/>
          <w:lang w:val="pt-PT"/>
        </w:rPr>
        <w:t>Face aos resultados do presente estudo, verificou-se que a solidão apresenta uma associação positiva com a cibervitimação</w:t>
      </w:r>
      <w:r w:rsidRPr="00B06FDB">
        <w:rPr>
          <w:bCs/>
          <w:i/>
          <w:iCs/>
          <w:lang w:val="pt-PT"/>
        </w:rPr>
        <w:t xml:space="preserve">. </w:t>
      </w:r>
      <w:r w:rsidRPr="00B06FDB">
        <w:rPr>
          <w:bCs/>
          <w:lang w:val="pt-PT"/>
        </w:rPr>
        <w:t xml:space="preserve">O mesmo se verificou nos estudos de </w:t>
      </w:r>
      <w:r w:rsidRPr="00B06FDB">
        <w:rPr>
          <w:bCs/>
          <w:shd w:val="clear" w:color="auto" w:fill="FFFFFF"/>
          <w:lang w:val="pt-PT"/>
        </w:rPr>
        <w:t>Şahin (2012</w:t>
      </w:r>
      <w:r w:rsidRPr="00B06FDB">
        <w:rPr>
          <w:bCs/>
          <w:lang w:val="pt-PT"/>
        </w:rPr>
        <w:t xml:space="preserve">) e </w:t>
      </w:r>
      <w:r w:rsidRPr="00B06FDB">
        <w:rPr>
          <w:bCs/>
          <w:shd w:val="clear" w:color="auto" w:fill="FFFFFF"/>
          <w:lang w:val="pt-PT"/>
        </w:rPr>
        <w:t xml:space="preserve">Olenik et al. (2012) em que estes autores </w:t>
      </w:r>
      <w:r w:rsidRPr="00B06FDB">
        <w:rPr>
          <w:bCs/>
          <w:lang w:val="pt-PT"/>
        </w:rPr>
        <w:t xml:space="preserve">concluíram que existe uma correlação significativa entre se tornar uma vítima cibernética e a solidão. Num outro estudo relatado por </w:t>
      </w:r>
      <w:r w:rsidRPr="00B06FDB">
        <w:rPr>
          <w:bCs/>
          <w:shd w:val="clear" w:color="auto" w:fill="FFFFFF"/>
          <w:lang w:val="pt-PT"/>
        </w:rPr>
        <w:t xml:space="preserve">Cañas et al. (2020), os resultados apontam que os </w:t>
      </w:r>
      <w:r w:rsidRPr="00B06FDB">
        <w:rPr>
          <w:bCs/>
          <w:lang w:val="pt-PT"/>
        </w:rPr>
        <w:t>jovens adolescentes que sofreram de cibervitimação com uma maior intensidade e duração relataram maiores sentimentos de solidão. Isto indica que os sentimentos de solidão se correlacionam com os comportamentos de cibervitimação, isto é, quanto mais se experienciam os comportamentos de cibervitimação mais sentimentos de solidão se vivenciam.</w:t>
      </w:r>
      <w:r w:rsidRPr="00B06FDB">
        <w:rPr>
          <w:rFonts w:eastAsia="TimesNewRomanPSMT"/>
          <w:bCs/>
          <w:lang w:val="pt-PT"/>
        </w:rPr>
        <w:t xml:space="preserve"> Os resultados vão ainda na mesma linha de raciocínio de Yao e Zhang (2014), em que um uso mais ativo da Internet poderá ser a grande explicação de maior solidão, pois verificou-se que a solidão aumentava à medida que os</w:t>
      </w:r>
      <w:r w:rsidRPr="00B06FDB">
        <w:rPr>
          <w:bCs/>
          <w:lang w:val="pt-PT"/>
        </w:rPr>
        <w:t xml:space="preserve"> </w:t>
      </w:r>
      <w:r w:rsidRPr="00B06FDB">
        <w:rPr>
          <w:rFonts w:eastAsia="TimesNewRomanPSMT"/>
          <w:bCs/>
          <w:lang w:val="pt-PT"/>
        </w:rPr>
        <w:t xml:space="preserve">convívios </w:t>
      </w:r>
      <w:r w:rsidRPr="00B06FDB">
        <w:rPr>
          <w:rFonts w:eastAsia="TimesNewRomanPSMT"/>
          <w:bCs/>
          <w:i/>
          <w:iCs/>
          <w:lang w:val="pt-PT"/>
        </w:rPr>
        <w:t>online</w:t>
      </w:r>
      <w:r w:rsidRPr="00B06FDB">
        <w:rPr>
          <w:rFonts w:eastAsia="TimesNewRomanPSMT"/>
          <w:bCs/>
          <w:lang w:val="pt-PT"/>
        </w:rPr>
        <w:t xml:space="preserve"> iam aumentando, o que sugere que o uso da Internet pode causar solidão.</w:t>
      </w:r>
      <w:r w:rsidRPr="00B06FDB">
        <w:rPr>
          <w:bCs/>
          <w:shd w:val="clear" w:color="auto" w:fill="FFFFFF"/>
          <w:lang w:val="pt-PT"/>
        </w:rPr>
        <w:t xml:space="preserve"> </w:t>
      </w:r>
      <w:bookmarkStart w:id="25" w:name="_Hlk68771024"/>
      <w:r w:rsidRPr="00B06FDB">
        <w:rPr>
          <w:bCs/>
          <w:shd w:val="clear" w:color="auto" w:fill="FFFFFF"/>
          <w:lang w:val="pt-PT"/>
        </w:rPr>
        <w:t xml:space="preserve">Outras investigações empíricas referem que </w:t>
      </w:r>
      <w:r w:rsidRPr="00B06FDB">
        <w:rPr>
          <w:bCs/>
          <w:lang w:val="pt-PT"/>
        </w:rPr>
        <w:t xml:space="preserve">os jovens adolescentes que têm mais dificuldades nas interações sociais referem ter maiores sentimentos de solidão como são aqueles que têm uma maior probabilidade de se tornarem vítimas de </w:t>
      </w:r>
      <w:r w:rsidRPr="00B06FDB">
        <w:rPr>
          <w:bCs/>
          <w:i/>
          <w:iCs/>
          <w:lang w:val="pt-PT"/>
        </w:rPr>
        <w:t>cyberbullying</w:t>
      </w:r>
      <w:r w:rsidRPr="00B06FDB">
        <w:rPr>
          <w:bCs/>
          <w:lang w:val="pt-PT"/>
        </w:rPr>
        <w:t xml:space="preserve"> (Álvarez-García et al., 2015; Navarro et al., 2015; Tarablus et al., 2015; Zhou et al., 2013). A solidão parece estar, assim, ligada ao aumento do uso da Internet, incluindo o uso problemático da Internet (Ang et al., 2012; Appel et al., 2012; Morahan-Martin &amp; Schumacher, 2003; Stickley et al., 2014).</w:t>
      </w:r>
      <w:bookmarkEnd w:id="25"/>
    </w:p>
    <w:p w14:paraId="49D0D93D" w14:textId="27AFE995" w:rsidR="00E8052D" w:rsidRPr="00B06FDB" w:rsidRDefault="00E8052D" w:rsidP="00854115">
      <w:pPr>
        <w:spacing w:line="360" w:lineRule="auto"/>
        <w:ind w:firstLine="397"/>
        <w:rPr>
          <w:bCs/>
          <w:lang w:val="pt-PT"/>
        </w:rPr>
      </w:pPr>
      <w:r w:rsidRPr="00B06FDB">
        <w:rPr>
          <w:bCs/>
          <w:lang w:val="pt-PT"/>
        </w:rPr>
        <w:t xml:space="preserve">Quanto às associações entre a solidão e as dimensões da comunicação parental-filial, os resultados sugerem a presença de associações negativas. Assim sendo, verificou-se que a disponibilidade para comunicar com os filhos, a confiança/partilha, a expressão de afeto e apoio emocional, a metacomunicação correlacionam-se negativamente com a solidão, à exceção do padrão comunicacional negativo que se correlaciona positivamente. Isto indica que quando a </w:t>
      </w:r>
      <w:r w:rsidRPr="00B06FDB">
        <w:rPr>
          <w:bCs/>
          <w:lang w:val="pt-PT"/>
        </w:rPr>
        <w:lastRenderedPageBreak/>
        <w:t xml:space="preserve">disponibilidade parental, a </w:t>
      </w:r>
      <w:r w:rsidRPr="00B06FDB">
        <w:rPr>
          <w:rFonts w:eastAsia="ITCGaramondStd-Bk"/>
          <w:bCs/>
          <w:lang w:val="pt-PT"/>
        </w:rPr>
        <w:t xml:space="preserve">confiança/partilha, a ligação afetiva e apoio emocional, a comunicação aberta e clara </w:t>
      </w:r>
      <w:r w:rsidRPr="00B06FDB">
        <w:rPr>
          <w:bCs/>
          <w:lang w:val="pt-PT"/>
        </w:rPr>
        <w:t xml:space="preserve">entre os pais e os filhos diminuem ou quando existe falta de comunicação entre pais e filhos ou quando o padrão de comunicação é negativo, aumentam os sentimentos de solidão. Como sabemos, as figuras parentais são fundamentais desde que somos crianças até idades mais avançadas, pois proporcionam um sentimento de segurança e coesão resultante do tipo de relação que existe entre pais e filhos, a qual é causadora de diferentes estados emocionais (Rohner, 2004). </w:t>
      </w:r>
      <w:bookmarkStart w:id="26" w:name="_Hlk68771361"/>
      <w:r w:rsidRPr="00B06FDB">
        <w:rPr>
          <w:bCs/>
          <w:lang w:val="pt-PT"/>
        </w:rPr>
        <w:t xml:space="preserve">Inúmeras investigações empíricas mostram que a vitimação por </w:t>
      </w:r>
      <w:r w:rsidRPr="00B06FDB">
        <w:rPr>
          <w:bCs/>
          <w:i/>
          <w:iCs/>
          <w:lang w:val="pt-PT"/>
        </w:rPr>
        <w:t>cyberbullying</w:t>
      </w:r>
      <w:r w:rsidRPr="00B06FDB">
        <w:rPr>
          <w:bCs/>
          <w:lang w:val="pt-PT"/>
        </w:rPr>
        <w:t xml:space="preserve"> está correlacionada a características familiares, nomeadamente, a relações mais conflituosas entre pais-filhos, a falta de apoio emocional dos pais, a falta de monitoramento parental, e a falta de afeto caloroso entre a coesão familiar poderá levar a sentimentos mais intensos de solidão (Chang et al., 2015; Ortega-Barón et al., 2016; Safaria, 2015; Ybarra &amp; Mitchell, 2004). </w:t>
      </w:r>
      <w:bookmarkEnd w:id="26"/>
      <w:r w:rsidRPr="00B06FDB">
        <w:rPr>
          <w:bCs/>
          <w:lang w:val="pt-PT"/>
        </w:rPr>
        <w:t xml:space="preserve">Outras descobertas empíricas sugerem que se os pais ao criarem um ambiente familiar pautado pela comunicação positiva com seus filhos e estando conscientes das suas atividades </w:t>
      </w:r>
      <w:r w:rsidRPr="00B06FDB">
        <w:rPr>
          <w:bCs/>
          <w:i/>
          <w:iCs/>
          <w:lang w:val="pt-PT"/>
        </w:rPr>
        <w:t>online</w:t>
      </w:r>
      <w:r w:rsidRPr="00B06FDB">
        <w:rPr>
          <w:bCs/>
          <w:lang w:val="pt-PT"/>
        </w:rPr>
        <w:t xml:space="preserve"> são fatores significativos e positivos que contribuem para o uso saudável da Internet e protegem do uso problemático da Internet (Ang et al., 2012; </w:t>
      </w:r>
      <w:r w:rsidRPr="00B06FDB">
        <w:rPr>
          <w:bCs/>
          <w:shd w:val="clear" w:color="auto" w:fill="FFFFFF"/>
          <w:lang w:val="pt-PT"/>
        </w:rPr>
        <w:t>Xiuqin</w:t>
      </w:r>
      <w:r w:rsidRPr="00B06FDB">
        <w:rPr>
          <w:bCs/>
          <w:lang w:val="pt-PT"/>
        </w:rPr>
        <w:t xml:space="preserve"> et al., 2010). No estudo empírico de Elgar et al. (2014) verifica-se que a comunicação familiar pode apoiar e defender os jovens adolescentes de consequências prejudiciais para o </w:t>
      </w:r>
      <w:r w:rsidRPr="00B06FDB">
        <w:rPr>
          <w:bCs/>
          <w:i/>
          <w:iCs/>
          <w:lang w:val="pt-PT"/>
        </w:rPr>
        <w:t>cyberbullying</w:t>
      </w:r>
      <w:r w:rsidRPr="00B06FDB">
        <w:rPr>
          <w:bCs/>
          <w:lang w:val="pt-PT"/>
        </w:rPr>
        <w:t xml:space="preserve">. No estudo de Makri-Botsari e Karagianni (2014) os resultados indicam que as dificuldades de comunicação entre pais-filhos aumentam a persistência da vitimação por </w:t>
      </w:r>
      <w:r w:rsidRPr="00B06FDB">
        <w:rPr>
          <w:bCs/>
          <w:i/>
          <w:iCs/>
          <w:lang w:val="pt-PT"/>
        </w:rPr>
        <w:t>cyberbullying</w:t>
      </w:r>
      <w:r w:rsidRPr="00B06FDB">
        <w:rPr>
          <w:bCs/>
          <w:lang w:val="pt-PT"/>
        </w:rPr>
        <w:t>. Além disso, estudos anteriores também exibiram que as dificuldades no relacionamento com os pais também levam a sentimentos de solidão (Bullock, 1993; Segrin</w:t>
      </w:r>
      <w:r w:rsidR="00985D49" w:rsidRPr="00B06FDB">
        <w:rPr>
          <w:bCs/>
          <w:lang w:val="pt-PT"/>
        </w:rPr>
        <w:t xml:space="preserve"> et al., </w:t>
      </w:r>
      <w:r w:rsidRPr="00B06FDB">
        <w:rPr>
          <w:bCs/>
          <w:lang w:val="pt-PT"/>
        </w:rPr>
        <w:t xml:space="preserve">2012). </w:t>
      </w:r>
    </w:p>
    <w:p w14:paraId="6C2ADF0F" w14:textId="1CC9C92C" w:rsidR="00E8052D" w:rsidRPr="00B06FDB" w:rsidRDefault="00E8052D" w:rsidP="00854115">
      <w:pPr>
        <w:spacing w:line="360" w:lineRule="auto"/>
        <w:ind w:firstLine="397"/>
        <w:rPr>
          <w:bCs/>
          <w:lang w:val="pt-PT"/>
        </w:rPr>
      </w:pPr>
      <w:r w:rsidRPr="00B06FDB">
        <w:rPr>
          <w:bCs/>
          <w:lang w:val="pt-PT"/>
        </w:rPr>
        <w:t>Tendo em consideração as associações entre as dimensões da comunicação parental-filial e a ciber</w:t>
      </w:r>
      <w:r w:rsidRPr="00B06FDB">
        <w:rPr>
          <w:rFonts w:eastAsia="Yu Gothic"/>
          <w:bCs/>
          <w:lang w:val="pt-PT"/>
        </w:rPr>
        <w:t>vitimação</w:t>
      </w:r>
      <w:r w:rsidRPr="00B06FDB">
        <w:rPr>
          <w:bCs/>
          <w:lang w:val="pt-PT"/>
        </w:rPr>
        <w:t xml:space="preserve">, os resultados mostram a presença de associação positiva para o padrão comunicacional negativo do pai, o mesmo se verifica para o padrão comunicacional negativo da mãe. O presente estudo sugere que quando os comportamentos de </w:t>
      </w:r>
      <w:r w:rsidRPr="00B06FDB">
        <w:rPr>
          <w:bCs/>
          <w:i/>
          <w:iCs/>
          <w:lang w:val="pt-PT"/>
        </w:rPr>
        <w:t>cyberbullying</w:t>
      </w:r>
      <w:r w:rsidRPr="00B06FDB">
        <w:rPr>
          <w:bCs/>
          <w:lang w:val="pt-PT"/>
        </w:rPr>
        <w:t xml:space="preserve"> aumentam, o padrão comunicacional negativo tende a aumentar, ou seja, aumentam os estilos desadequados nas relações com os pais. No estudo de Lösel e Farrington (2012), um ambiente marcado pela comunicação familiar positiva e calorosa pode diminuir a vitimação por </w:t>
      </w:r>
      <w:r w:rsidRPr="00B06FDB">
        <w:rPr>
          <w:bCs/>
          <w:i/>
          <w:iCs/>
          <w:lang w:val="pt-PT"/>
        </w:rPr>
        <w:t>cyberbullying</w:t>
      </w:r>
      <w:r w:rsidRPr="00B06FDB">
        <w:rPr>
          <w:bCs/>
          <w:lang w:val="pt-PT"/>
        </w:rPr>
        <w:t xml:space="preserve">. Para a disponibilidade da mãe para comunicar com os filhos, confirma-se uma associação negativa com a cibervitimação, isto é, quando a escuta ativa/atenta (disponibilidade) por parte da mãe diminui, por sua vez, aumentam os comportamentos de </w:t>
      </w:r>
      <w:r w:rsidRPr="00B06FDB">
        <w:rPr>
          <w:bCs/>
          <w:i/>
          <w:iCs/>
          <w:lang w:val="pt-PT"/>
        </w:rPr>
        <w:t>cyberbullying</w:t>
      </w:r>
      <w:r w:rsidRPr="00B06FDB">
        <w:rPr>
          <w:bCs/>
          <w:lang w:val="pt-PT"/>
        </w:rPr>
        <w:t>. No estudo de Elsaesser</w:t>
      </w:r>
      <w:r w:rsidR="00985D49" w:rsidRPr="00B06FDB">
        <w:rPr>
          <w:bCs/>
          <w:lang w:val="pt-PT"/>
        </w:rPr>
        <w:t xml:space="preserve"> et al. </w:t>
      </w:r>
      <w:r w:rsidRPr="00B06FDB">
        <w:rPr>
          <w:bCs/>
          <w:lang w:val="pt-PT"/>
        </w:rPr>
        <w:t xml:space="preserve">(2017) </w:t>
      </w:r>
      <w:r w:rsidRPr="00B06FDB">
        <w:rPr>
          <w:bCs/>
          <w:lang w:val="pt-PT"/>
        </w:rPr>
        <w:lastRenderedPageBreak/>
        <w:t xml:space="preserve">verificou-se que existe uma correlação negativa entre o afeto dos pais e propensão para a vitimação por </w:t>
      </w:r>
      <w:r w:rsidRPr="00B06FDB">
        <w:rPr>
          <w:bCs/>
          <w:i/>
          <w:iCs/>
          <w:lang w:val="pt-PT"/>
        </w:rPr>
        <w:t>cyberbullying</w:t>
      </w:r>
      <w:r w:rsidRPr="00B06FDB">
        <w:rPr>
          <w:bCs/>
          <w:lang w:val="pt-PT"/>
        </w:rPr>
        <w:t>, sugerindo que as relações quando se tornam positivas e empáticas entre pais e filhos podem prevenir os comportamentos de cibervitimação.</w:t>
      </w:r>
    </w:p>
    <w:p w14:paraId="43BC43DA" w14:textId="2358E3F7" w:rsidR="00E8052D" w:rsidRPr="00B06FDB" w:rsidRDefault="00E8052D" w:rsidP="00854115">
      <w:pPr>
        <w:spacing w:line="360" w:lineRule="auto"/>
        <w:ind w:firstLine="397"/>
        <w:rPr>
          <w:bCs/>
          <w:i/>
          <w:iCs/>
          <w:lang w:val="pt-PT"/>
        </w:rPr>
      </w:pPr>
      <w:r w:rsidRPr="00B06FDB">
        <w:rPr>
          <w:rFonts w:eastAsia="TimesNewRomanPSMT"/>
          <w:bCs/>
          <w:lang w:val="pt-PT"/>
        </w:rPr>
        <w:t xml:space="preserve">Em resposta ao último objetivo, </w:t>
      </w:r>
      <w:r w:rsidRPr="00B06FDB">
        <w:rPr>
          <w:bCs/>
          <w:lang w:val="pt-PT"/>
        </w:rPr>
        <w:t xml:space="preserve">analisar o papel preditor dos comportamentos de </w:t>
      </w:r>
      <w:r w:rsidRPr="00B06FDB">
        <w:rPr>
          <w:bCs/>
          <w:i/>
          <w:iCs/>
          <w:lang w:val="pt-PT"/>
        </w:rPr>
        <w:t>cyberbullying</w:t>
      </w:r>
      <w:r w:rsidRPr="00B06FDB">
        <w:rPr>
          <w:bCs/>
          <w:lang w:val="pt-PT"/>
        </w:rPr>
        <w:t xml:space="preserve"> e da comunicação parental-filial na solidão, foi possível verificar que os comportamentos de cibervitimação parecem predizer positivamente os sentimentos de solidão. Isto indica quanto mais os jovens adolescentes se envolvem nos comportamentos de cibervitimação</w:t>
      </w:r>
      <w:r w:rsidRPr="00B06FDB">
        <w:rPr>
          <w:bCs/>
          <w:i/>
          <w:iCs/>
          <w:lang w:val="pt-PT"/>
        </w:rPr>
        <w:t xml:space="preserve"> </w:t>
      </w:r>
      <w:r w:rsidRPr="00B06FDB">
        <w:rPr>
          <w:bCs/>
          <w:lang w:val="pt-PT"/>
        </w:rPr>
        <w:t xml:space="preserve">mais serão os sentimentos de solidão perante a vida. Tal corroborado pelo estudo de </w:t>
      </w:r>
      <w:r w:rsidRPr="00B06FDB">
        <w:rPr>
          <w:bCs/>
          <w:shd w:val="clear" w:color="auto" w:fill="FFFFFF"/>
          <w:lang w:val="pt-PT"/>
        </w:rPr>
        <w:t>Brewer e Kerslake (2015)</w:t>
      </w:r>
      <w:r w:rsidRPr="00B06FDB">
        <w:rPr>
          <w:bCs/>
          <w:lang w:val="pt-PT"/>
        </w:rPr>
        <w:t xml:space="preserve"> realizado com jovens adolescentes em que se confirmou que a autoestima, a empatia e a solidão prediziam a ocorrência de vitimação por </w:t>
      </w:r>
      <w:r w:rsidRPr="00B06FDB">
        <w:rPr>
          <w:bCs/>
          <w:i/>
          <w:lang w:val="pt-PT"/>
        </w:rPr>
        <w:t>cyberbullying</w:t>
      </w:r>
      <w:r w:rsidRPr="00B06FDB">
        <w:rPr>
          <w:bCs/>
          <w:lang w:val="pt-PT"/>
        </w:rPr>
        <w:t xml:space="preserve">. Outros estudos encontraram uma conexão entre a vitimação do </w:t>
      </w:r>
      <w:r w:rsidRPr="00B06FDB">
        <w:rPr>
          <w:bCs/>
          <w:i/>
          <w:iCs/>
          <w:lang w:val="pt-PT"/>
        </w:rPr>
        <w:t>cyberbullying</w:t>
      </w:r>
      <w:r w:rsidRPr="00B06FDB">
        <w:rPr>
          <w:bCs/>
          <w:lang w:val="pt-PT"/>
        </w:rPr>
        <w:t xml:space="preserve"> e os sentimentos de solidão (Heiman</w:t>
      </w:r>
      <w:r w:rsidR="00985D49" w:rsidRPr="00B06FDB">
        <w:rPr>
          <w:bCs/>
          <w:lang w:val="pt-PT"/>
        </w:rPr>
        <w:t xml:space="preserve"> et al., </w:t>
      </w:r>
      <w:r w:rsidRPr="00B06FDB">
        <w:rPr>
          <w:bCs/>
          <w:lang w:val="pt-PT"/>
        </w:rPr>
        <w:t>2015; Schoffstall &amp; Cohen, 2011).</w:t>
      </w:r>
    </w:p>
    <w:p w14:paraId="2883D059" w14:textId="77777777" w:rsidR="00E8052D" w:rsidRPr="00B06FDB" w:rsidRDefault="00E8052D" w:rsidP="00854115">
      <w:pPr>
        <w:spacing w:line="360" w:lineRule="auto"/>
        <w:ind w:firstLine="397"/>
        <w:rPr>
          <w:bCs/>
          <w:i/>
          <w:iCs/>
          <w:lang w:val="pt-PT"/>
        </w:rPr>
      </w:pPr>
      <w:r w:rsidRPr="00B06FDB">
        <w:rPr>
          <w:bCs/>
          <w:lang w:val="pt-PT"/>
        </w:rPr>
        <w:t xml:space="preserve">Por fim, os resultados sugerem que o padrão comunicacional negativo da figura materna prediz positivamente a solidão. Isto indica que na presença de estilos comunicacionais negativos e desadequados na relação mãe-filho, maiores são os sentimentos de solidão dos jovens adolescentes. No estudo de </w:t>
      </w:r>
      <w:r w:rsidRPr="00B06FDB">
        <w:rPr>
          <w:bCs/>
          <w:shd w:val="clear" w:color="auto" w:fill="FFFFFF"/>
          <w:lang w:val="pt-PT"/>
        </w:rPr>
        <w:t>Larrañaga</w:t>
      </w:r>
      <w:r w:rsidRPr="00B06FDB">
        <w:rPr>
          <w:bCs/>
          <w:lang w:val="pt-PT"/>
        </w:rPr>
        <w:t xml:space="preserve"> et al.</w:t>
      </w:r>
      <w:r w:rsidRPr="00B06FDB">
        <w:rPr>
          <w:bCs/>
          <w:shd w:val="clear" w:color="auto" w:fill="FFFFFF"/>
          <w:lang w:val="pt-PT"/>
        </w:rPr>
        <w:t xml:space="preserve"> (2016), </w:t>
      </w:r>
      <w:r w:rsidRPr="00B06FDB">
        <w:rPr>
          <w:bCs/>
          <w:lang w:val="pt-PT"/>
        </w:rPr>
        <w:t xml:space="preserve">as vítimas de </w:t>
      </w:r>
      <w:r w:rsidRPr="00B06FDB">
        <w:rPr>
          <w:bCs/>
          <w:i/>
          <w:iCs/>
          <w:lang w:val="pt-PT"/>
        </w:rPr>
        <w:t>cyberbullying</w:t>
      </w:r>
      <w:r w:rsidRPr="00B06FDB">
        <w:rPr>
          <w:bCs/>
          <w:lang w:val="pt-PT"/>
        </w:rPr>
        <w:t xml:space="preserve">, quando comparadas com o grupo de não vítimas apresentavam sentimentos mais elevados de solidão, apresentando igualmente maiores dificuldades de comunicação com os pais. </w:t>
      </w:r>
      <w:r w:rsidRPr="00B06FDB">
        <w:rPr>
          <w:bCs/>
          <w:lang w:val="pt-PT" w:eastAsia="en-GB"/>
        </w:rPr>
        <w:t xml:space="preserve">Os resultados comprovados por </w:t>
      </w:r>
      <w:r w:rsidRPr="00B06FDB">
        <w:rPr>
          <w:bCs/>
          <w:shd w:val="clear" w:color="auto" w:fill="FFFFFF"/>
          <w:lang w:val="pt-PT"/>
        </w:rPr>
        <w:t xml:space="preserve">Cañas et al. (2020) </w:t>
      </w:r>
      <w:r w:rsidRPr="00B06FDB">
        <w:rPr>
          <w:bCs/>
          <w:lang w:val="pt-PT" w:eastAsia="en-GB"/>
        </w:rPr>
        <w:t>mostram que os jovens adolescentes que sofrem de cibervitimação relatam mais sentimentos de solidão, como também se comprovou uma comunicação mais problemática com os pais. Estes mesmos autores, referem que as vítimas tendem a ter uma comunicação menos aberta, mais ofensiva e mais evitativa com os seus pais (</w:t>
      </w:r>
      <w:bookmarkStart w:id="27" w:name="_Hlk66543760"/>
      <w:r w:rsidRPr="00B06FDB">
        <w:rPr>
          <w:bCs/>
          <w:shd w:val="clear" w:color="auto" w:fill="FFFFFF"/>
          <w:lang w:val="pt-PT"/>
        </w:rPr>
        <w:t>Cañas et al., 2020</w:t>
      </w:r>
      <w:bookmarkEnd w:id="27"/>
      <w:r w:rsidRPr="00B06FDB">
        <w:rPr>
          <w:bCs/>
          <w:shd w:val="clear" w:color="auto" w:fill="FFFFFF"/>
          <w:lang w:val="pt-PT"/>
        </w:rPr>
        <w:t xml:space="preserve">). Outra pesquisa empírica menciona que as vítimas de </w:t>
      </w:r>
      <w:r w:rsidRPr="00B06FDB">
        <w:rPr>
          <w:bCs/>
          <w:i/>
          <w:iCs/>
          <w:shd w:val="clear" w:color="auto" w:fill="FFFFFF"/>
          <w:lang w:val="pt-PT"/>
        </w:rPr>
        <w:t>cyberbullying</w:t>
      </w:r>
      <w:r w:rsidRPr="00B06FDB">
        <w:rPr>
          <w:bCs/>
          <w:shd w:val="clear" w:color="auto" w:fill="FFFFFF"/>
          <w:lang w:val="pt-PT"/>
        </w:rPr>
        <w:t xml:space="preserve"> tendem a comunicar com a figura materna de forma mais evasiva (Larrañaga</w:t>
      </w:r>
      <w:r w:rsidRPr="00B06FDB">
        <w:rPr>
          <w:bCs/>
          <w:lang w:val="pt-PT"/>
        </w:rPr>
        <w:t xml:space="preserve"> et al.</w:t>
      </w:r>
      <w:r w:rsidRPr="00B06FDB">
        <w:rPr>
          <w:bCs/>
          <w:shd w:val="clear" w:color="auto" w:fill="FFFFFF"/>
          <w:lang w:val="pt-PT"/>
        </w:rPr>
        <w:t xml:space="preserve">, 2016). Parece assim que as vítimas por </w:t>
      </w:r>
      <w:r w:rsidRPr="00B06FDB">
        <w:rPr>
          <w:bCs/>
          <w:i/>
          <w:iCs/>
          <w:shd w:val="clear" w:color="auto" w:fill="FFFFFF"/>
          <w:lang w:val="pt-PT"/>
        </w:rPr>
        <w:t>cyberbullying</w:t>
      </w:r>
      <w:r w:rsidRPr="00B06FDB">
        <w:rPr>
          <w:bCs/>
          <w:shd w:val="clear" w:color="auto" w:fill="FFFFFF"/>
          <w:lang w:val="pt-PT"/>
        </w:rPr>
        <w:t xml:space="preserve"> têm mais problemas de comunicação com os pais, podendo este resultado advir pelo facto de não partilharem ou evitarem falar das experiências problemáticas que acontecem na Internet, pois têm medo que se grave a situação de </w:t>
      </w:r>
      <w:r w:rsidRPr="00B06FDB">
        <w:rPr>
          <w:bCs/>
          <w:i/>
          <w:iCs/>
          <w:shd w:val="clear" w:color="auto" w:fill="FFFFFF"/>
          <w:lang w:val="pt-PT"/>
        </w:rPr>
        <w:t>cyberbullying</w:t>
      </w:r>
      <w:r w:rsidRPr="00B06FDB">
        <w:rPr>
          <w:bCs/>
          <w:shd w:val="clear" w:color="auto" w:fill="FFFFFF"/>
          <w:lang w:val="pt-PT"/>
        </w:rPr>
        <w:t xml:space="preserve"> e que leve a consequências mais graves por parte de quem pratica (Ortega-Barón et al., </w:t>
      </w:r>
      <w:r w:rsidRPr="00B06FDB">
        <w:rPr>
          <w:bCs/>
          <w:lang w:val="pt-PT"/>
        </w:rPr>
        <w:t>2019</w:t>
      </w:r>
      <w:r w:rsidRPr="00B06FDB">
        <w:rPr>
          <w:bCs/>
          <w:shd w:val="clear" w:color="auto" w:fill="FFFFFF"/>
          <w:lang w:val="pt-PT"/>
        </w:rPr>
        <w:t>).</w:t>
      </w:r>
    </w:p>
    <w:p w14:paraId="63DCAB1D" w14:textId="72DEB34A" w:rsidR="00E8052D" w:rsidRPr="00B06FDB" w:rsidRDefault="00E8052D" w:rsidP="00854115">
      <w:pPr>
        <w:spacing w:line="360" w:lineRule="auto"/>
        <w:ind w:firstLine="397"/>
        <w:rPr>
          <w:lang w:val="pt-PT"/>
        </w:rPr>
      </w:pPr>
      <w:bookmarkStart w:id="28" w:name="_Toc68617384"/>
      <w:r w:rsidRPr="00B06FDB">
        <w:rPr>
          <w:lang w:val="pt-PT"/>
        </w:rPr>
        <w:t xml:space="preserve">Neste presente estudo no que respeita à comunicação da figura materna, a expressão de afeto e apoio emocional prediz negativamente a solidão. Isto mostra que o vínculo afetivo e apoio emocional têm uma influência negativa com a solidão, ou seja, quanto mais a mãe mostra um </w:t>
      </w:r>
      <w:r w:rsidRPr="00B06FDB">
        <w:rPr>
          <w:lang w:val="pt-PT"/>
        </w:rPr>
        <w:lastRenderedPageBreak/>
        <w:t>apoio afetivo maior a probabilidade de diminuírem ou inexistirem sentimentos de solidão perante os desafios da vida. Parece, assim, que quando as mães têm uma comunicação mais aberta com os filhos, por sua vez, estes têm um melhor ajuste social, maior competência académica e envolvem-se mais facilmente com a família, promovendo a comunicação aberta, a partilha, a confiança e o apoio emocional (Alto</w:t>
      </w:r>
      <w:r w:rsidR="00985D49" w:rsidRPr="00B06FDB">
        <w:rPr>
          <w:lang w:val="pt-PT"/>
        </w:rPr>
        <w:t xml:space="preserve"> et al.</w:t>
      </w:r>
      <w:r w:rsidRPr="00B06FDB">
        <w:rPr>
          <w:lang w:val="pt-PT"/>
        </w:rPr>
        <w:t>, 2018).</w:t>
      </w:r>
      <w:bookmarkEnd w:id="28"/>
    </w:p>
    <w:p w14:paraId="239D6E00" w14:textId="77777777" w:rsidR="00E8052D" w:rsidRPr="002765BB" w:rsidRDefault="00E8052D" w:rsidP="00B06FDB">
      <w:pPr>
        <w:pStyle w:val="Ttulo1"/>
        <w:spacing w:before="0" w:line="360" w:lineRule="auto"/>
        <w:rPr>
          <w:rFonts w:ascii="Times New Roman" w:hAnsi="Times New Roman" w:cs="Times New Roman"/>
          <w:b/>
          <w:bCs/>
          <w:i/>
          <w:iCs/>
          <w:color w:val="auto"/>
          <w:sz w:val="24"/>
          <w:szCs w:val="24"/>
        </w:rPr>
      </w:pPr>
      <w:bookmarkStart w:id="29" w:name="_Toc68617385"/>
      <w:bookmarkStart w:id="30" w:name="_Toc70327852"/>
      <w:r w:rsidRPr="002765BB">
        <w:rPr>
          <w:rFonts w:ascii="Times New Roman" w:hAnsi="Times New Roman" w:cs="Times New Roman"/>
          <w:b/>
          <w:bCs/>
          <w:i/>
          <w:iCs/>
          <w:color w:val="auto"/>
          <w:sz w:val="24"/>
          <w:szCs w:val="24"/>
        </w:rPr>
        <w:t>Implicações práticas, limitações e propostas para estudos futuros</w:t>
      </w:r>
      <w:bookmarkEnd w:id="29"/>
      <w:bookmarkEnd w:id="30"/>
    </w:p>
    <w:p w14:paraId="6991B024" w14:textId="77777777" w:rsidR="00E8052D" w:rsidRPr="00E8052D" w:rsidRDefault="00E8052D" w:rsidP="00854115">
      <w:pPr>
        <w:autoSpaceDE w:val="0"/>
        <w:autoSpaceDN w:val="0"/>
        <w:adjustRightInd w:val="0"/>
        <w:spacing w:line="360" w:lineRule="auto"/>
        <w:ind w:firstLine="397"/>
        <w:rPr>
          <w:lang w:val="pt-PT"/>
        </w:rPr>
      </w:pPr>
      <w:r w:rsidRPr="00E8052D">
        <w:rPr>
          <w:lang w:val="pt-PT"/>
        </w:rPr>
        <w:t xml:space="preserve">O presente estudo demonstra algumas contribuições, implicações práticas e limitações que importam salientar. Neste sentido, enfatiza-se que a investigação permitiu compreender a importância da relação entre a solidão, a comunicação entre pais e filhos e os comportamentos de </w:t>
      </w:r>
      <w:r w:rsidRPr="00E8052D">
        <w:rPr>
          <w:i/>
          <w:iCs/>
          <w:lang w:val="pt-PT"/>
        </w:rPr>
        <w:t>cyberbullying</w:t>
      </w:r>
      <w:r w:rsidRPr="00E8052D">
        <w:rPr>
          <w:lang w:val="pt-PT"/>
        </w:rPr>
        <w:t xml:space="preserve"> numa amostra de adolescentes e jovens adultos portugueses, podendo estas variáveis contribuir como fatores de risco para a solidão</w:t>
      </w:r>
      <w:r w:rsidRPr="00E8052D">
        <w:rPr>
          <w:i/>
          <w:iCs/>
          <w:lang w:val="pt-PT"/>
        </w:rPr>
        <w:t xml:space="preserve"> </w:t>
      </w:r>
      <w:r w:rsidRPr="00E8052D">
        <w:rPr>
          <w:lang w:val="pt-PT"/>
        </w:rPr>
        <w:t xml:space="preserve">ou mesmo para </w:t>
      </w:r>
      <w:r w:rsidRPr="00E8052D">
        <w:rPr>
          <w:i/>
          <w:iCs/>
          <w:lang w:val="pt-PT"/>
        </w:rPr>
        <w:t>cyberbullying</w:t>
      </w:r>
      <w:r w:rsidRPr="00E8052D">
        <w:rPr>
          <w:lang w:val="pt-PT"/>
        </w:rPr>
        <w:t xml:space="preserve">. </w:t>
      </w:r>
    </w:p>
    <w:p w14:paraId="151F537C" w14:textId="77777777" w:rsidR="00E8052D" w:rsidRPr="00E8052D" w:rsidRDefault="00E8052D" w:rsidP="00854115">
      <w:pPr>
        <w:autoSpaceDE w:val="0"/>
        <w:autoSpaceDN w:val="0"/>
        <w:adjustRightInd w:val="0"/>
        <w:spacing w:line="360" w:lineRule="auto"/>
        <w:ind w:firstLine="397"/>
        <w:rPr>
          <w:bCs/>
          <w:iCs/>
          <w:lang w:val="pt-PT"/>
        </w:rPr>
      </w:pPr>
      <w:r w:rsidRPr="00E8052D">
        <w:rPr>
          <w:lang w:val="pt-PT"/>
        </w:rPr>
        <w:t xml:space="preserve">A solidão é um estado emocional experienciado pelo ser humano, sendo que poderá ser sentido com o passar da idade. Os jovens adolescentes para “combater” esse sentimento de solidão conectam mais ao mundo da Internet para que esse sentimento possa diminuir perante a vida. Muitas vezes poderá ser um fator de risco para o jovem adolescente. Assim sendo, </w:t>
      </w:r>
      <w:r w:rsidRPr="00E8052D">
        <w:rPr>
          <w:bCs/>
          <w:iCs/>
          <w:lang w:val="pt-PT"/>
        </w:rPr>
        <w:t xml:space="preserve">o </w:t>
      </w:r>
      <w:r w:rsidRPr="00E8052D">
        <w:rPr>
          <w:bCs/>
          <w:i/>
          <w:iCs/>
          <w:lang w:val="pt-PT"/>
        </w:rPr>
        <w:t>cyberbullying</w:t>
      </w:r>
      <w:r w:rsidRPr="00E8052D">
        <w:rPr>
          <w:bCs/>
          <w:iCs/>
          <w:lang w:val="pt-PT"/>
        </w:rPr>
        <w:t xml:space="preserve"> é um assunto atual e necessita de ser cada vez mais pesquisado. Os comportamentos de </w:t>
      </w:r>
      <w:r w:rsidRPr="00E8052D">
        <w:rPr>
          <w:bCs/>
          <w:lang w:val="pt-PT"/>
        </w:rPr>
        <w:t>cibervitimação</w:t>
      </w:r>
      <w:r w:rsidRPr="00E8052D">
        <w:rPr>
          <w:bCs/>
          <w:iCs/>
          <w:lang w:val="pt-PT"/>
        </w:rPr>
        <w:t xml:space="preserve"> podem vir a ser um fator de risco para o desenvolvimento e bem-estar nos jovens adolescentes. Com o aumento da utilização da Internet e das redes sociais, os jovens adolescentes estão cada vez mais conectados ao mundo virtual e passam muitas horas na Internet o que pode levar ao envolvimento do </w:t>
      </w:r>
      <w:r w:rsidRPr="00E8052D">
        <w:rPr>
          <w:bCs/>
          <w:i/>
          <w:iCs/>
          <w:lang w:val="pt-PT"/>
        </w:rPr>
        <w:t>cyberbullying</w:t>
      </w:r>
      <w:r w:rsidRPr="00E8052D">
        <w:rPr>
          <w:bCs/>
          <w:iCs/>
          <w:lang w:val="pt-PT"/>
        </w:rPr>
        <w:t xml:space="preserve"> como a sentimentos de solidão e por sua vez, poderá colocar em causa a comunicação que estes poderão ter com os seus pais. É necessário ter em conta as consequências psicológicas decorrentes do </w:t>
      </w:r>
      <w:r w:rsidRPr="00E8052D">
        <w:rPr>
          <w:bCs/>
          <w:i/>
          <w:lang w:val="pt-PT"/>
        </w:rPr>
        <w:t>cyberbullying</w:t>
      </w:r>
      <w:r w:rsidRPr="00E8052D">
        <w:rPr>
          <w:bCs/>
          <w:iCs/>
          <w:lang w:val="pt-PT"/>
        </w:rPr>
        <w:t>.</w:t>
      </w:r>
    </w:p>
    <w:p w14:paraId="6DD27FEE" w14:textId="0F14292B" w:rsidR="00E8052D" w:rsidRPr="00E8052D" w:rsidRDefault="00E8052D" w:rsidP="00854115">
      <w:pPr>
        <w:autoSpaceDE w:val="0"/>
        <w:autoSpaceDN w:val="0"/>
        <w:adjustRightInd w:val="0"/>
        <w:spacing w:line="360" w:lineRule="auto"/>
        <w:ind w:firstLine="397"/>
        <w:rPr>
          <w:lang w:val="pt-PT"/>
        </w:rPr>
      </w:pPr>
      <w:r w:rsidRPr="00E8052D">
        <w:rPr>
          <w:lang w:val="pt-PT"/>
        </w:rPr>
        <w:t xml:space="preserve">O presente estudo apresenta limitações que poderão, no entanto, abrir caminho para futuras investigações. Uma primeira limitação, entre as quais podemos indicar o tamanho da amostra e o facto de não ser representativa, dado que os participantes que constituíram o estudo representam a população estudantil, o que poderá impedir a generalização dos resultados para a população portuguesa. Uma segunda limitação e relativamente à cibervitimação, foi obtida uma determinada prevalência sem que fossem considerados motivos/ efeitos e repercussões de se ser vítima de </w:t>
      </w:r>
      <w:r w:rsidRPr="00E8052D">
        <w:rPr>
          <w:i/>
          <w:iCs/>
          <w:lang w:val="pt-PT"/>
        </w:rPr>
        <w:t>cyberbullying</w:t>
      </w:r>
      <w:r w:rsidRPr="00E8052D">
        <w:rPr>
          <w:lang w:val="pt-PT"/>
        </w:rPr>
        <w:t xml:space="preserve">. Quando consideramos vítimas de </w:t>
      </w:r>
      <w:r w:rsidRPr="00E8052D">
        <w:rPr>
          <w:i/>
          <w:iCs/>
          <w:lang w:val="pt-PT"/>
        </w:rPr>
        <w:t>cyberbullying</w:t>
      </w:r>
      <w:r w:rsidRPr="00E8052D">
        <w:rPr>
          <w:lang w:val="pt-PT"/>
        </w:rPr>
        <w:t>, tendo por base um comportamento sinalizado podemos estar a cair em prevalências que não reflitam a prevalência real do problema.</w:t>
      </w:r>
      <w:bookmarkStart w:id="31" w:name="_Hlk66458118"/>
      <w:r w:rsidRPr="00E8052D">
        <w:rPr>
          <w:lang w:val="pt-PT"/>
        </w:rPr>
        <w:t xml:space="preserve"> A recolha de dados foi realizada durante a pandemia provocada pelo COVID-</w:t>
      </w:r>
      <w:r w:rsidRPr="00E8052D">
        <w:rPr>
          <w:lang w:val="pt-PT"/>
        </w:rPr>
        <w:lastRenderedPageBreak/>
        <w:t>19, o poderá ter influenciado também nas variáveis em estudo.</w:t>
      </w:r>
      <w:bookmarkEnd w:id="31"/>
      <w:r w:rsidRPr="00E8052D">
        <w:rPr>
          <w:lang w:val="pt-PT"/>
        </w:rPr>
        <w:t xml:space="preserve"> Por último, o facto </w:t>
      </w:r>
      <w:r w:rsidR="000F2ADE">
        <w:rPr>
          <w:lang w:val="pt-PT"/>
        </w:rPr>
        <w:t>de os</w:t>
      </w:r>
      <w:r w:rsidRPr="00E8052D">
        <w:rPr>
          <w:lang w:val="pt-PT"/>
        </w:rPr>
        <w:t xml:space="preserve"> instrumentos serem medidas de autorrelato, o que permite alguns viés nas respostas, estando estas sujeitas não à verdade dos factos, mas à verdade do respondente, para além de que, o fator desejabilidade social poderá também ter tido uma influência nas respostas.</w:t>
      </w:r>
      <w:bookmarkStart w:id="32" w:name="_Hlk60923663"/>
      <w:r w:rsidRPr="00E8052D">
        <w:rPr>
          <w:lang w:val="pt-PT"/>
        </w:rPr>
        <w:t xml:space="preserve"> </w:t>
      </w:r>
    </w:p>
    <w:p w14:paraId="3F82BD08" w14:textId="595ED1A8" w:rsidR="00E8052D" w:rsidRDefault="00E8052D" w:rsidP="00854115">
      <w:pPr>
        <w:autoSpaceDE w:val="0"/>
        <w:autoSpaceDN w:val="0"/>
        <w:adjustRightInd w:val="0"/>
        <w:spacing w:line="360" w:lineRule="auto"/>
        <w:ind w:firstLine="397"/>
        <w:rPr>
          <w:lang w:val="pt-PT"/>
        </w:rPr>
      </w:pPr>
      <w:r w:rsidRPr="00E8052D">
        <w:rPr>
          <w:lang w:val="pt-PT"/>
        </w:rPr>
        <w:t xml:space="preserve">Com o desenrolar deste estudo e com os objetivos propostos, espera-se futuramente contribuir com novos dados para a literatura na área. Espera-se, também, investigar os motivos, as consequências e as ações que poderão ser tomadas de forma a melhor compreender as vítimas de </w:t>
      </w:r>
      <w:r w:rsidRPr="00E8052D">
        <w:rPr>
          <w:i/>
          <w:iCs/>
          <w:lang w:val="pt-PT"/>
        </w:rPr>
        <w:t>cyberbullying</w:t>
      </w:r>
      <w:r w:rsidRPr="00E8052D">
        <w:rPr>
          <w:lang w:val="pt-PT"/>
        </w:rPr>
        <w:t xml:space="preserve">, mas também ajudá-las. Para além de estudos de prevalência do </w:t>
      </w:r>
      <w:r w:rsidRPr="00E8052D">
        <w:rPr>
          <w:i/>
          <w:iCs/>
          <w:lang w:val="pt-PT"/>
        </w:rPr>
        <w:t>cyberbullying</w:t>
      </w:r>
      <w:r w:rsidRPr="00E8052D">
        <w:rPr>
          <w:lang w:val="pt-PT"/>
        </w:rPr>
        <w:t xml:space="preserve"> a partir da perspetiva dos jovens adolescentes, é importante que se comece a alargar aos contextos em que este ocorre, nomeadamente, o contexto escolar e à comunidade, de forma a perceber até que ponto este tema está a ser abordado e a forma como é feita esta abordagem. Deste modo, no futuro deverão ser criadas iniciativas preventivas e interventivas de forma a orientar e informar os adolescentes, jovens e adultos, e não apenas e só população estudantil. É necessário que este problema de saúde pública, seja reconhecido e discutido nos diversos contextos. De igual modo, </w:t>
      </w:r>
      <w:bookmarkEnd w:id="32"/>
      <w:r w:rsidRPr="00E8052D">
        <w:rPr>
          <w:lang w:val="pt-PT"/>
        </w:rPr>
        <w:t xml:space="preserve">a falta de dados sobre os relatos dos pais sobre a vitimação do </w:t>
      </w:r>
      <w:r w:rsidRPr="00E8052D">
        <w:rPr>
          <w:i/>
          <w:iCs/>
          <w:lang w:val="pt-PT"/>
        </w:rPr>
        <w:t>cyberbullying</w:t>
      </w:r>
      <w:r w:rsidRPr="00E8052D">
        <w:rPr>
          <w:lang w:val="pt-PT"/>
        </w:rPr>
        <w:t xml:space="preserve"> limita a imagem da comunicação entre pais e filhos e quaisquer associações com o </w:t>
      </w:r>
      <w:r w:rsidRPr="00E8052D">
        <w:rPr>
          <w:i/>
          <w:iCs/>
          <w:lang w:val="pt-PT"/>
        </w:rPr>
        <w:t xml:space="preserve">cyberbullying, </w:t>
      </w:r>
      <w:r w:rsidRPr="00E8052D">
        <w:rPr>
          <w:lang w:val="pt-PT"/>
        </w:rPr>
        <w:t xml:space="preserve">o mesmo se verifica para a solidão. </w:t>
      </w:r>
      <w:bookmarkStart w:id="33" w:name="_Hlk60924483"/>
      <w:r w:rsidRPr="00E8052D">
        <w:rPr>
          <w:lang w:val="pt-PT"/>
        </w:rPr>
        <w:t>Para concluir, em termos de idade, seria interessante generalizar o estudo para outras faixas etárias e outros contextos</w:t>
      </w:r>
      <w:bookmarkEnd w:id="33"/>
      <w:r w:rsidRPr="00E8052D">
        <w:rPr>
          <w:lang w:val="pt-PT"/>
        </w:rPr>
        <w:t xml:space="preserve">, investir mais em idades mais avançadas. </w:t>
      </w:r>
      <w:bookmarkStart w:id="34" w:name="_Hlk61278617"/>
    </w:p>
    <w:p w14:paraId="0074AA1D" w14:textId="77777777" w:rsidR="00B06FDB" w:rsidRDefault="00B06FDB" w:rsidP="00854115">
      <w:pPr>
        <w:ind w:firstLine="397"/>
        <w:rPr>
          <w:rFonts w:eastAsiaTheme="majorEastAsia"/>
          <w:b/>
          <w:bCs/>
          <w:lang w:val="pt-PT" w:eastAsia="en-US"/>
        </w:rPr>
      </w:pPr>
      <w:bookmarkStart w:id="35" w:name="_Toc68617386"/>
      <w:bookmarkStart w:id="36" w:name="_Toc70327853"/>
      <w:r>
        <w:rPr>
          <w:b/>
          <w:bCs/>
        </w:rPr>
        <w:br w:type="page"/>
      </w:r>
    </w:p>
    <w:p w14:paraId="259E0568" w14:textId="0CF07993" w:rsidR="00E8052D" w:rsidRPr="00E8052D" w:rsidRDefault="00E8052D" w:rsidP="00B06FDB">
      <w:pPr>
        <w:pStyle w:val="Ttulo1"/>
        <w:spacing w:before="0" w:line="360" w:lineRule="auto"/>
        <w:jc w:val="center"/>
        <w:rPr>
          <w:rFonts w:ascii="Times New Roman" w:hAnsi="Times New Roman" w:cs="Times New Roman"/>
          <w:b/>
          <w:bCs/>
          <w:color w:val="auto"/>
          <w:sz w:val="24"/>
          <w:szCs w:val="24"/>
        </w:rPr>
      </w:pPr>
      <w:r w:rsidRPr="00C10D98">
        <w:rPr>
          <w:rFonts w:ascii="Times New Roman" w:hAnsi="Times New Roman" w:cs="Times New Roman"/>
          <w:b/>
          <w:bCs/>
          <w:color w:val="auto"/>
          <w:sz w:val="24"/>
          <w:szCs w:val="24"/>
        </w:rPr>
        <w:lastRenderedPageBreak/>
        <w:t>Referências Bibliográficas</w:t>
      </w:r>
      <w:bookmarkEnd w:id="35"/>
      <w:bookmarkEnd w:id="36"/>
    </w:p>
    <w:bookmarkEnd w:id="34"/>
    <w:p w14:paraId="12FBC2DF" w14:textId="65CC2CDA" w:rsidR="00E8052D" w:rsidRPr="00C10D98" w:rsidRDefault="00E8052D" w:rsidP="004179F6">
      <w:pPr>
        <w:ind w:left="397" w:hanging="397"/>
        <w:jc w:val="both"/>
        <w:rPr>
          <w:rStyle w:val="Hiperligao"/>
        </w:rPr>
      </w:pPr>
      <w:r w:rsidRPr="00C10D98">
        <w:rPr>
          <w:shd w:val="clear" w:color="auto" w:fill="FFFFFF"/>
        </w:rPr>
        <w:t xml:space="preserve">Alto, M., Handley, E., Rogosch, F., Cicchetti, D., &amp; Toth, S. (2018). </w:t>
      </w:r>
      <w:r w:rsidRPr="00C10D98">
        <w:rPr>
          <w:shd w:val="clear" w:color="auto" w:fill="FFFFFF"/>
          <w:lang w:val="en-GB"/>
        </w:rPr>
        <w:t>Maternal relationship</w:t>
      </w:r>
      <w:r w:rsidR="0087297C">
        <w:rPr>
          <w:shd w:val="clear" w:color="auto" w:fill="FFFFFF"/>
          <w:lang w:val="en-GB"/>
        </w:rPr>
        <w:tab/>
      </w:r>
      <w:r w:rsidRPr="00C10D98">
        <w:rPr>
          <w:shd w:val="clear" w:color="auto" w:fill="FFFFFF"/>
          <w:lang w:val="en-GB"/>
        </w:rPr>
        <w:t>quality and peer social acceptance as mediators between child maltreatment and</w:t>
      </w:r>
      <w:r w:rsidR="0087297C">
        <w:rPr>
          <w:shd w:val="clear" w:color="auto" w:fill="FFFFFF"/>
          <w:lang w:val="en-GB"/>
        </w:rPr>
        <w:tab/>
      </w:r>
      <w:r w:rsidRPr="00C10D98">
        <w:rPr>
          <w:shd w:val="clear" w:color="auto" w:fill="FFFFFF"/>
          <w:lang w:val="en-GB"/>
        </w:rPr>
        <w:t>adolescent depressive symptoms: Gender differences. </w:t>
      </w:r>
      <w:r w:rsidRPr="00C10D98">
        <w:rPr>
          <w:i/>
          <w:iCs/>
          <w:shd w:val="clear" w:color="auto" w:fill="FFFFFF"/>
        </w:rPr>
        <w:t>Journal of Adolescence</w:t>
      </w:r>
      <w:r w:rsidRPr="00C10D98">
        <w:rPr>
          <w:shd w:val="clear" w:color="auto" w:fill="FFFFFF"/>
        </w:rPr>
        <w:t>, </w:t>
      </w:r>
      <w:r w:rsidR="0087297C" w:rsidRPr="00C10D98">
        <w:rPr>
          <w:i/>
          <w:iCs/>
          <w:shd w:val="clear" w:color="auto" w:fill="FFFFFF"/>
        </w:rPr>
        <w:t>63</w:t>
      </w:r>
      <w:r w:rsidR="0087297C" w:rsidRPr="00C10D98">
        <w:rPr>
          <w:shd w:val="clear" w:color="auto" w:fill="FFFFFF"/>
        </w:rPr>
        <w:t xml:space="preserve">, </w:t>
      </w:r>
      <w:r w:rsidR="0087297C">
        <w:rPr>
          <w:shd w:val="clear" w:color="auto" w:fill="FFFFFF"/>
        </w:rPr>
        <w:t>19</w:t>
      </w:r>
      <w:r w:rsidRPr="00C10D98">
        <w:rPr>
          <w:shd w:val="clear" w:color="auto" w:fill="FFFFFF"/>
        </w:rPr>
        <w:t>-28.</w:t>
      </w:r>
      <w:r w:rsidR="0087297C">
        <w:rPr>
          <w:shd w:val="clear" w:color="auto" w:fill="FFFFFF"/>
        </w:rPr>
        <w:tab/>
      </w:r>
      <w:r w:rsidRPr="00C10D98">
        <w:rPr>
          <w:shd w:val="clear" w:color="auto" w:fill="FFFFFF"/>
        </w:rPr>
        <w:t xml:space="preserve">doi: </w:t>
      </w:r>
      <w:hyperlink r:id="rId11" w:tgtFrame="_blank" w:tooltip="Persistent link using digital object identifier" w:history="1">
        <w:r w:rsidRPr="00C10D98">
          <w:rPr>
            <w:rStyle w:val="Hiperligao"/>
          </w:rPr>
          <w:t>10.1016/j.adolescence.2017.12.004</w:t>
        </w:r>
      </w:hyperlink>
    </w:p>
    <w:p w14:paraId="5F6FA500" w14:textId="77777777" w:rsidR="00E8052D" w:rsidRPr="00C10D98" w:rsidRDefault="00E8052D" w:rsidP="004179F6">
      <w:pPr>
        <w:autoSpaceDE w:val="0"/>
        <w:autoSpaceDN w:val="0"/>
        <w:adjustRightInd w:val="0"/>
        <w:ind w:left="397" w:hanging="397"/>
        <w:jc w:val="both"/>
        <w:rPr>
          <w:rStyle w:val="Hiperligao"/>
          <w:lang w:val="en-GB"/>
        </w:rPr>
      </w:pPr>
      <w:r w:rsidRPr="00C10D98">
        <w:t xml:space="preserve">Álvarez-García, D., Pérez, J. C. N., Gonzaléz, A. D., &amp; Pérez, C. R. (2015). </w:t>
      </w:r>
      <w:r w:rsidRPr="00C10D98">
        <w:rPr>
          <w:lang w:val="en-GB"/>
        </w:rPr>
        <w:t>Risk factors</w:t>
      </w:r>
      <w:r w:rsidRPr="00C10D98">
        <w:rPr>
          <w:lang w:val="en-GB"/>
        </w:rPr>
        <w:tab/>
        <w:t xml:space="preserve">associated with cybervictimization in adolescence. </w:t>
      </w:r>
      <w:r w:rsidRPr="00C10D98">
        <w:rPr>
          <w:i/>
          <w:lang w:val="en-GB"/>
        </w:rPr>
        <w:t>International Journal of</w:t>
      </w:r>
      <w:r w:rsidRPr="00C10D98">
        <w:rPr>
          <w:i/>
          <w:lang w:val="en-GB"/>
        </w:rPr>
        <w:tab/>
        <w:t>Clinical and Health Psychology</w:t>
      </w:r>
      <w:r w:rsidRPr="00C10D98">
        <w:rPr>
          <w:lang w:val="en-GB"/>
        </w:rPr>
        <w:t xml:space="preserve">, </w:t>
      </w:r>
      <w:r w:rsidRPr="00C10D98">
        <w:rPr>
          <w:i/>
          <w:lang w:val="en-GB"/>
        </w:rPr>
        <w:t>15</w:t>
      </w:r>
      <w:r w:rsidRPr="00C10D98">
        <w:rPr>
          <w:lang w:val="en-GB"/>
        </w:rPr>
        <w:t xml:space="preserve">, 226-235. doi: </w:t>
      </w:r>
      <w:hyperlink r:id="rId12" w:history="1">
        <w:r w:rsidRPr="00C10D98">
          <w:rPr>
            <w:rStyle w:val="Hiperligao"/>
            <w:lang w:val="en-GB"/>
          </w:rPr>
          <w:t>10.1016/j.ijchp.2015.03.002</w:t>
        </w:r>
      </w:hyperlink>
    </w:p>
    <w:p w14:paraId="5919CF7C" w14:textId="3C702D4D" w:rsidR="00E8052D" w:rsidRPr="00C10D98" w:rsidRDefault="00E8052D" w:rsidP="004179F6">
      <w:pPr>
        <w:ind w:left="397" w:hanging="397"/>
        <w:jc w:val="both"/>
        <w:rPr>
          <w:rStyle w:val="Hiperligao"/>
          <w:lang w:val="en-US"/>
        </w:rPr>
      </w:pPr>
      <w:r w:rsidRPr="00C10D98">
        <w:rPr>
          <w:shd w:val="clear" w:color="auto" w:fill="FFFFFF"/>
        </w:rPr>
        <w:t xml:space="preserve">Álvarez-García, D., Núñez, J. C., Collazo, A., &amp; García, T. (2017). </w:t>
      </w:r>
      <w:r w:rsidRPr="00C10D98">
        <w:rPr>
          <w:shd w:val="clear" w:color="auto" w:fill="FFFFFF"/>
          <w:lang w:val="en-US"/>
        </w:rPr>
        <w:t>Validation of the</w:t>
      </w:r>
      <w:r w:rsidRPr="00C10D98">
        <w:rPr>
          <w:shd w:val="clear" w:color="auto" w:fill="FFFFFF"/>
          <w:lang w:val="en-US"/>
        </w:rPr>
        <w:tab/>
        <w:t>Cybervictimization Questionnaire (CYVIC) for adolescents. </w:t>
      </w:r>
      <w:r w:rsidRPr="00C10D98">
        <w:rPr>
          <w:i/>
          <w:iCs/>
          <w:shd w:val="clear" w:color="auto" w:fill="FFFFFF"/>
          <w:lang w:val="en-US"/>
        </w:rPr>
        <w:t>Computers in</w:t>
      </w:r>
      <w:r w:rsidRPr="00C10D98">
        <w:rPr>
          <w:i/>
          <w:iCs/>
          <w:shd w:val="clear" w:color="auto" w:fill="FFFFFF"/>
          <w:lang w:val="en-US"/>
        </w:rPr>
        <w:tab/>
        <w:t>Human</w:t>
      </w:r>
      <w:r w:rsidR="0087297C">
        <w:rPr>
          <w:i/>
          <w:iCs/>
          <w:shd w:val="clear" w:color="auto" w:fill="FFFFFF"/>
          <w:lang w:val="en-US"/>
        </w:rPr>
        <w:tab/>
      </w:r>
      <w:r w:rsidRPr="00C10D98">
        <w:rPr>
          <w:i/>
          <w:iCs/>
          <w:shd w:val="clear" w:color="auto" w:fill="FFFFFF"/>
          <w:lang w:val="en-US"/>
        </w:rPr>
        <w:t>Behavior</w:t>
      </w:r>
      <w:r w:rsidRPr="00C10D98">
        <w:rPr>
          <w:shd w:val="clear" w:color="auto" w:fill="FFFFFF"/>
          <w:lang w:val="en-US"/>
        </w:rPr>
        <w:t>, </w:t>
      </w:r>
      <w:r w:rsidRPr="00C10D98">
        <w:rPr>
          <w:i/>
          <w:iCs/>
          <w:shd w:val="clear" w:color="auto" w:fill="FFFFFF"/>
          <w:lang w:val="en-US"/>
        </w:rPr>
        <w:t>70</w:t>
      </w:r>
      <w:r w:rsidRPr="00C10D98">
        <w:rPr>
          <w:shd w:val="clear" w:color="auto" w:fill="FFFFFF"/>
          <w:lang w:val="en-US"/>
        </w:rPr>
        <w:t xml:space="preserve">, 270-281. doi: </w:t>
      </w:r>
      <w:hyperlink r:id="rId13" w:tgtFrame="_blank" w:tooltip="Persistent link using digital object identifier" w:history="1">
        <w:r w:rsidRPr="00C10D98">
          <w:rPr>
            <w:rStyle w:val="Hiperligao"/>
            <w:lang w:val="en-US"/>
          </w:rPr>
          <w:t>10.1016/j.chb.2017.01.007</w:t>
        </w:r>
      </w:hyperlink>
    </w:p>
    <w:p w14:paraId="4E39A3C2" w14:textId="135EB04E" w:rsidR="00E8052D" w:rsidRPr="00C10D98" w:rsidRDefault="00E8052D" w:rsidP="004179F6">
      <w:pPr>
        <w:ind w:left="397" w:hanging="397"/>
        <w:jc w:val="both"/>
        <w:rPr>
          <w:shd w:val="clear" w:color="auto" w:fill="FFFFFF"/>
        </w:rPr>
      </w:pPr>
      <w:r w:rsidRPr="00C10D98">
        <w:rPr>
          <w:shd w:val="clear" w:color="auto" w:fill="FFFFFF"/>
        </w:rPr>
        <w:t>Álvarez-García, D., Núñez, J. C., González-Castro, P., Rodríguez, C., &amp; Cerezo, R.</w:t>
      </w:r>
      <w:r w:rsidR="0087297C">
        <w:rPr>
          <w:shd w:val="clear" w:color="auto" w:fill="FFFFFF"/>
        </w:rPr>
        <w:t xml:space="preserve"> </w:t>
      </w:r>
      <w:r w:rsidRPr="00C10D98">
        <w:rPr>
          <w:shd w:val="clear" w:color="auto" w:fill="FFFFFF"/>
        </w:rPr>
        <w:t xml:space="preserve">(2019). </w:t>
      </w:r>
      <w:r w:rsidRPr="00C10D98">
        <w:rPr>
          <w:shd w:val="clear" w:color="auto" w:fill="FFFFFF"/>
          <w:lang w:val="en-GB"/>
        </w:rPr>
        <w:t>The</w:t>
      </w:r>
      <w:r w:rsidR="0087297C">
        <w:rPr>
          <w:shd w:val="clear" w:color="auto" w:fill="FFFFFF"/>
          <w:lang w:val="en-GB"/>
        </w:rPr>
        <w:tab/>
      </w:r>
      <w:r w:rsidRPr="00C10D98">
        <w:rPr>
          <w:shd w:val="clear" w:color="auto" w:fill="FFFFFF"/>
          <w:lang w:val="en-GB"/>
        </w:rPr>
        <w:t>effect of parental control on cyber-victimization in adolescence: The</w:t>
      </w:r>
      <w:r w:rsidR="0087297C">
        <w:rPr>
          <w:shd w:val="clear" w:color="auto" w:fill="FFFFFF"/>
          <w:lang w:val="en-GB"/>
        </w:rPr>
        <w:t xml:space="preserve"> </w:t>
      </w:r>
      <w:r w:rsidRPr="00C10D98">
        <w:rPr>
          <w:shd w:val="clear" w:color="auto" w:fill="FFFFFF"/>
          <w:lang w:val="en-GB"/>
        </w:rPr>
        <w:t>mediating role of</w:t>
      </w:r>
      <w:r w:rsidR="0087297C">
        <w:rPr>
          <w:shd w:val="clear" w:color="auto" w:fill="FFFFFF"/>
          <w:lang w:val="en-GB"/>
        </w:rPr>
        <w:tab/>
      </w:r>
      <w:r w:rsidRPr="00C10D98">
        <w:rPr>
          <w:shd w:val="clear" w:color="auto" w:fill="FFFFFF"/>
          <w:lang w:val="en-GB"/>
        </w:rPr>
        <w:t>impulsivity and high-risk behaviors. </w:t>
      </w:r>
      <w:r w:rsidRPr="00C10D98">
        <w:rPr>
          <w:i/>
          <w:iCs/>
          <w:shd w:val="clear" w:color="auto" w:fill="FFFFFF"/>
        </w:rPr>
        <w:t>Frontiers in</w:t>
      </w:r>
      <w:r w:rsidR="0087297C">
        <w:rPr>
          <w:i/>
          <w:iCs/>
          <w:shd w:val="clear" w:color="auto" w:fill="FFFFFF"/>
        </w:rPr>
        <w:t xml:space="preserve"> </w:t>
      </w:r>
      <w:r w:rsidRPr="00C10D98">
        <w:rPr>
          <w:i/>
          <w:iCs/>
          <w:shd w:val="clear" w:color="auto" w:fill="FFFFFF"/>
        </w:rPr>
        <w:t>Psychology</w:t>
      </w:r>
      <w:r w:rsidRPr="00C10D98">
        <w:rPr>
          <w:shd w:val="clear" w:color="auto" w:fill="FFFFFF"/>
        </w:rPr>
        <w:t>, </w:t>
      </w:r>
      <w:r w:rsidRPr="00C10D98">
        <w:rPr>
          <w:i/>
          <w:iCs/>
          <w:shd w:val="clear" w:color="auto" w:fill="FFFFFF"/>
        </w:rPr>
        <w:t>10</w:t>
      </w:r>
      <w:r w:rsidRPr="00C10D98">
        <w:rPr>
          <w:shd w:val="clear" w:color="auto" w:fill="FFFFFF"/>
        </w:rPr>
        <w:t>, 1159. doi:</w:t>
      </w:r>
      <w:r w:rsidR="0087297C">
        <w:rPr>
          <w:shd w:val="clear" w:color="auto" w:fill="FFFFFF"/>
        </w:rPr>
        <w:tab/>
      </w:r>
      <w:hyperlink r:id="rId14" w:history="1">
        <w:r w:rsidRPr="00C10D98">
          <w:rPr>
            <w:rStyle w:val="Hiperligao"/>
            <w:shd w:val="clear" w:color="auto" w:fill="FFFFFF"/>
          </w:rPr>
          <w:t>10.3389/fpsyg.2019.01159</w:t>
        </w:r>
      </w:hyperlink>
    </w:p>
    <w:p w14:paraId="144C2FE8" w14:textId="77777777" w:rsidR="00E8052D" w:rsidRPr="00C10D98" w:rsidRDefault="00E8052D" w:rsidP="004179F6">
      <w:pPr>
        <w:ind w:left="397" w:hanging="397"/>
        <w:jc w:val="both"/>
        <w:rPr>
          <w:lang w:val="en-GB"/>
        </w:rPr>
      </w:pPr>
      <w:r w:rsidRPr="00C10D98">
        <w:rPr>
          <w:shd w:val="clear" w:color="auto" w:fill="FFFFFF"/>
        </w:rPr>
        <w:t>Amado, J., Matos, A., Pessoa, T., &amp; Jäger, T. (2009). Cyberbullying: Um desafio à</w:t>
      </w:r>
      <w:r w:rsidRPr="00C10D98">
        <w:rPr>
          <w:shd w:val="clear" w:color="auto" w:fill="FFFFFF"/>
        </w:rPr>
        <w:tab/>
        <w:t>investigação e à formação. </w:t>
      </w:r>
      <w:r w:rsidRPr="00C10D98">
        <w:rPr>
          <w:i/>
          <w:iCs/>
          <w:shd w:val="clear" w:color="auto" w:fill="FFFFFF"/>
          <w:lang w:val="en-GB"/>
        </w:rPr>
        <w:t>Interações</w:t>
      </w:r>
      <w:r w:rsidRPr="00C10D98">
        <w:rPr>
          <w:shd w:val="clear" w:color="auto" w:fill="FFFFFF"/>
          <w:lang w:val="en-GB"/>
        </w:rPr>
        <w:t>, </w:t>
      </w:r>
      <w:r w:rsidRPr="00C10D98">
        <w:rPr>
          <w:i/>
          <w:iCs/>
          <w:shd w:val="clear" w:color="auto" w:fill="FFFFFF"/>
          <w:lang w:val="en-GB"/>
        </w:rPr>
        <w:t>5</w:t>
      </w:r>
      <w:r w:rsidRPr="00C10D98">
        <w:rPr>
          <w:shd w:val="clear" w:color="auto" w:fill="FFFFFF"/>
          <w:lang w:val="en-GB"/>
        </w:rPr>
        <w:t xml:space="preserve">(13), 301-326. doi: </w:t>
      </w:r>
      <w:hyperlink r:id="rId15" w:history="1">
        <w:r w:rsidRPr="00C10D98">
          <w:rPr>
            <w:rStyle w:val="Hiperligao"/>
            <w:lang w:val="en-GB"/>
          </w:rPr>
          <w:t>10.25755/int.409</w:t>
        </w:r>
      </w:hyperlink>
    </w:p>
    <w:p w14:paraId="49D6965F" w14:textId="77777777" w:rsidR="00E8052D" w:rsidRPr="00C10D98" w:rsidRDefault="00E8052D" w:rsidP="004179F6">
      <w:pPr>
        <w:autoSpaceDE w:val="0"/>
        <w:autoSpaceDN w:val="0"/>
        <w:adjustRightInd w:val="0"/>
        <w:ind w:left="397" w:hanging="397"/>
        <w:jc w:val="both"/>
        <w:rPr>
          <w:lang w:val="en-GB"/>
        </w:rPr>
      </w:pPr>
      <w:r w:rsidRPr="00C10D98">
        <w:rPr>
          <w:lang w:val="en-GB"/>
        </w:rPr>
        <w:t>Ang, R. P., Chong, W. H., Chye, S., &amp; Huan, V. S. (2012). Loneliness and generalized</w:t>
      </w:r>
      <w:r w:rsidRPr="00C10D98">
        <w:rPr>
          <w:lang w:val="en-GB"/>
        </w:rPr>
        <w:tab/>
        <w:t>problematic internet use: Parents perceived knowledge of adolescent’s online</w:t>
      </w:r>
      <w:r w:rsidRPr="00C10D98">
        <w:rPr>
          <w:lang w:val="en-GB"/>
        </w:rPr>
        <w:tab/>
        <w:t xml:space="preserve">activities as a moderator. </w:t>
      </w:r>
      <w:r w:rsidRPr="00C10D98">
        <w:rPr>
          <w:i/>
          <w:iCs/>
          <w:lang w:val="en-GB"/>
        </w:rPr>
        <w:t>Computers in Human Behavior</w:t>
      </w:r>
      <w:r w:rsidRPr="00C10D98">
        <w:rPr>
          <w:lang w:val="en-GB"/>
        </w:rPr>
        <w:t xml:space="preserve">, </w:t>
      </w:r>
      <w:r w:rsidRPr="00C10D98">
        <w:rPr>
          <w:i/>
          <w:iCs/>
          <w:lang w:val="en-GB"/>
        </w:rPr>
        <w:t>28</w:t>
      </w:r>
      <w:r w:rsidRPr="00C10D98">
        <w:rPr>
          <w:lang w:val="en-GB"/>
        </w:rPr>
        <w:t>(4), 1342-1347. doi:</w:t>
      </w:r>
    </w:p>
    <w:p w14:paraId="4853921A" w14:textId="77777777" w:rsidR="00E8052D" w:rsidRPr="00C10D98" w:rsidRDefault="00531643" w:rsidP="004179F6">
      <w:pPr>
        <w:autoSpaceDE w:val="0"/>
        <w:autoSpaceDN w:val="0"/>
        <w:adjustRightInd w:val="0"/>
        <w:ind w:firstLine="708"/>
        <w:jc w:val="both"/>
        <w:rPr>
          <w:rStyle w:val="Hiperligao"/>
          <w:lang w:val="en-GB"/>
        </w:rPr>
      </w:pPr>
      <w:hyperlink r:id="rId16" w:history="1">
        <w:r w:rsidR="00E8052D" w:rsidRPr="00C10D98">
          <w:rPr>
            <w:rStyle w:val="Hiperligao"/>
            <w:lang w:val="en-GB"/>
          </w:rPr>
          <w:t>10.1016/j.chb.2012.02.019</w:t>
        </w:r>
      </w:hyperlink>
      <w:r w:rsidR="00E8052D" w:rsidRPr="00C10D98">
        <w:rPr>
          <w:lang w:val="en-GB"/>
        </w:rPr>
        <w:t>.</w:t>
      </w:r>
    </w:p>
    <w:p w14:paraId="4918D63F" w14:textId="77777777" w:rsidR="00E8052D" w:rsidRPr="00C10D98" w:rsidRDefault="00E8052D" w:rsidP="004179F6">
      <w:pPr>
        <w:ind w:left="397" w:hanging="397"/>
        <w:jc w:val="both"/>
        <w:rPr>
          <w:rStyle w:val="Hiperligao"/>
        </w:rPr>
      </w:pPr>
      <w:r w:rsidRPr="00C10D98">
        <w:rPr>
          <w:shd w:val="clear" w:color="auto" w:fill="FFFFFF"/>
          <w:lang w:val="en-US"/>
        </w:rPr>
        <w:t>Ang, R. P. (2015). Adolescent cyberbullying: A review of characteristics, prevention and</w:t>
      </w:r>
      <w:r w:rsidRPr="00C10D98">
        <w:rPr>
          <w:shd w:val="clear" w:color="auto" w:fill="FFFFFF"/>
          <w:lang w:val="en-US"/>
        </w:rPr>
        <w:tab/>
        <w:t>intervention strategies. </w:t>
      </w:r>
      <w:r w:rsidRPr="00C10D98">
        <w:rPr>
          <w:i/>
          <w:iCs/>
          <w:shd w:val="clear" w:color="auto" w:fill="FFFFFF"/>
        </w:rPr>
        <w:t>Aggression and Violent Behavior</w:t>
      </w:r>
      <w:r w:rsidRPr="00C10D98">
        <w:rPr>
          <w:shd w:val="clear" w:color="auto" w:fill="FFFFFF"/>
        </w:rPr>
        <w:t>, </w:t>
      </w:r>
      <w:r w:rsidRPr="00C10D98">
        <w:rPr>
          <w:i/>
          <w:iCs/>
          <w:shd w:val="clear" w:color="auto" w:fill="FFFFFF"/>
        </w:rPr>
        <w:t>25</w:t>
      </w:r>
      <w:r w:rsidRPr="00C10D98">
        <w:rPr>
          <w:shd w:val="clear" w:color="auto" w:fill="FFFFFF"/>
        </w:rPr>
        <w:t>, 35-42.</w:t>
      </w:r>
      <w:r w:rsidRPr="00C10D98">
        <w:t xml:space="preserve"> doi:</w:t>
      </w:r>
      <w:r w:rsidRPr="00C10D98">
        <w:tab/>
      </w:r>
      <w:hyperlink r:id="rId17" w:tgtFrame="_blank" w:tooltip="Persistent link using digital object identifier" w:history="1">
        <w:r w:rsidRPr="00C10D98">
          <w:rPr>
            <w:rStyle w:val="Hiperligao"/>
          </w:rPr>
          <w:t>10.1016/j.avb.2015.07.011</w:t>
        </w:r>
      </w:hyperlink>
    </w:p>
    <w:p w14:paraId="58E010D1" w14:textId="77777777" w:rsidR="00E8052D" w:rsidRPr="00C10D98" w:rsidRDefault="00E8052D" w:rsidP="004179F6">
      <w:pPr>
        <w:autoSpaceDE w:val="0"/>
        <w:autoSpaceDN w:val="0"/>
        <w:adjustRightInd w:val="0"/>
        <w:ind w:left="397" w:hanging="397"/>
        <w:jc w:val="both"/>
      </w:pPr>
      <w:r w:rsidRPr="00C10D98">
        <w:t xml:space="preserve">António, R., Guerra, R., &amp; Moleiro, C. (2020). </w:t>
      </w:r>
      <w:r w:rsidRPr="00C10D98">
        <w:rPr>
          <w:i/>
          <w:iCs/>
        </w:rPr>
        <w:t>Cyberbullying em Portugal durante a</w:t>
      </w:r>
      <w:r w:rsidRPr="00C10D98">
        <w:rPr>
          <w:i/>
          <w:iCs/>
        </w:rPr>
        <w:tab/>
        <w:t>pandemia do COVID-19</w:t>
      </w:r>
      <w:r w:rsidRPr="00C10D98">
        <w:t>. Centro de Investigação e de Intervenção Social (CIS-IUL,</w:t>
      </w:r>
      <w:r w:rsidRPr="00C10D98">
        <w:tab/>
        <w:t>ISCTE-IUL).</w:t>
      </w:r>
    </w:p>
    <w:p w14:paraId="26F20B47" w14:textId="77777777" w:rsidR="00E8052D" w:rsidRPr="00C10D98" w:rsidRDefault="00E8052D" w:rsidP="004179F6">
      <w:pPr>
        <w:ind w:left="397" w:hanging="397"/>
        <w:jc w:val="both"/>
        <w:rPr>
          <w:shd w:val="clear" w:color="auto" w:fill="FFFFFF"/>
          <w:lang w:val="en-GB"/>
        </w:rPr>
      </w:pPr>
      <w:r w:rsidRPr="00C10D98">
        <w:rPr>
          <w:shd w:val="clear" w:color="auto" w:fill="FFFFFF"/>
          <w:lang w:val="en-GB"/>
        </w:rPr>
        <w:t>Appel, M., Holtz, P., Stiglbauer, B., &amp; Batinic, B. (2012). Parents as a resource:</w:t>
      </w:r>
      <w:r w:rsidRPr="00C10D98">
        <w:rPr>
          <w:shd w:val="clear" w:color="auto" w:fill="FFFFFF"/>
          <w:lang w:val="en-GB"/>
        </w:rPr>
        <w:tab/>
        <w:t>Communication quality affects the relationship between adolescents' internet use</w:t>
      </w:r>
      <w:r w:rsidRPr="00C10D98">
        <w:rPr>
          <w:shd w:val="clear" w:color="auto" w:fill="FFFFFF"/>
          <w:lang w:val="en-GB"/>
        </w:rPr>
        <w:tab/>
        <w:t>and</w:t>
      </w:r>
      <w:r w:rsidRPr="00C10D98">
        <w:rPr>
          <w:shd w:val="clear" w:color="auto" w:fill="FFFFFF"/>
          <w:lang w:val="en-GB"/>
        </w:rPr>
        <w:tab/>
        <w:t>loneliness. </w:t>
      </w:r>
      <w:r w:rsidRPr="00C10D98">
        <w:rPr>
          <w:i/>
          <w:iCs/>
          <w:shd w:val="clear" w:color="auto" w:fill="FFFFFF"/>
          <w:lang w:val="en-GB"/>
        </w:rPr>
        <w:t>Journal of Adolescence</w:t>
      </w:r>
      <w:r w:rsidRPr="00C10D98">
        <w:rPr>
          <w:shd w:val="clear" w:color="auto" w:fill="FFFFFF"/>
          <w:lang w:val="en-GB"/>
        </w:rPr>
        <w:t>, </w:t>
      </w:r>
      <w:r w:rsidRPr="00C10D98">
        <w:rPr>
          <w:i/>
          <w:iCs/>
          <w:shd w:val="clear" w:color="auto" w:fill="FFFFFF"/>
          <w:lang w:val="en-GB"/>
        </w:rPr>
        <w:t>35</w:t>
      </w:r>
      <w:r w:rsidRPr="00C10D98">
        <w:rPr>
          <w:shd w:val="clear" w:color="auto" w:fill="FFFFFF"/>
          <w:lang w:val="en-GB"/>
        </w:rPr>
        <w:t>(6), 1641-1648. doi:</w:t>
      </w:r>
      <w:r w:rsidRPr="00C10D98">
        <w:rPr>
          <w:lang w:val="en-GB"/>
        </w:rPr>
        <w:tab/>
      </w:r>
      <w:hyperlink r:id="rId18" w:tgtFrame="_blank" w:tooltip="Persistent link using digital object identifier" w:history="1">
        <w:r w:rsidRPr="00C10D98">
          <w:rPr>
            <w:rStyle w:val="Hiperligao"/>
            <w:lang w:val="en-GB"/>
          </w:rPr>
          <w:t>10.1016/j.adolescence.2012.08.003</w:t>
        </w:r>
      </w:hyperlink>
      <w:r w:rsidRPr="00C10D98">
        <w:rPr>
          <w:shd w:val="clear" w:color="auto" w:fill="FFFFFF"/>
          <w:lang w:val="en-GB"/>
        </w:rPr>
        <w:t xml:space="preserve"> </w:t>
      </w:r>
    </w:p>
    <w:p w14:paraId="2EA7651B" w14:textId="77777777" w:rsidR="00E8052D" w:rsidRPr="00CC3EAA" w:rsidRDefault="00E8052D" w:rsidP="004179F6">
      <w:pPr>
        <w:ind w:left="397" w:hanging="397"/>
        <w:jc w:val="both"/>
        <w:rPr>
          <w:bdr w:val="none" w:sz="0" w:space="0" w:color="auto" w:frame="1"/>
          <w:lang w:val="en-GB"/>
        </w:rPr>
      </w:pPr>
      <w:bookmarkStart w:id="37" w:name="_Hlk66712333"/>
      <w:r w:rsidRPr="00C10D98">
        <w:rPr>
          <w:shd w:val="clear" w:color="auto" w:fill="FFFFFF"/>
          <w:lang w:val="en-GB"/>
        </w:rPr>
        <w:t>Aricak</w:t>
      </w:r>
      <w:bookmarkEnd w:id="37"/>
      <w:r w:rsidRPr="00C10D98">
        <w:rPr>
          <w:shd w:val="clear" w:color="auto" w:fill="FFFFFF"/>
          <w:lang w:val="en-GB"/>
        </w:rPr>
        <w:t>, O. T. (2009). Psychiatric symptomatology as a predictor of cyberbullying among</w:t>
      </w:r>
      <w:r w:rsidRPr="00C10D98">
        <w:rPr>
          <w:shd w:val="clear" w:color="auto" w:fill="FFFFFF"/>
          <w:lang w:val="en-GB"/>
        </w:rPr>
        <w:tab/>
        <w:t>university students. </w:t>
      </w:r>
      <w:r w:rsidRPr="00C10D98">
        <w:rPr>
          <w:i/>
          <w:iCs/>
          <w:shd w:val="clear" w:color="auto" w:fill="FFFFFF"/>
          <w:lang w:val="en-GB"/>
        </w:rPr>
        <w:t>Eurasian Journal of Educational Research</w:t>
      </w:r>
      <w:r w:rsidRPr="00C10D98">
        <w:rPr>
          <w:shd w:val="clear" w:color="auto" w:fill="FFFFFF"/>
          <w:lang w:val="en-GB"/>
        </w:rPr>
        <w:t xml:space="preserve">, </w:t>
      </w:r>
      <w:r w:rsidRPr="00C10D98">
        <w:rPr>
          <w:i/>
          <w:iCs/>
          <w:shd w:val="clear" w:color="auto" w:fill="FFFFFF"/>
          <w:lang w:val="en-GB"/>
        </w:rPr>
        <w:t>34</w:t>
      </w:r>
      <w:r w:rsidRPr="00C10D98">
        <w:rPr>
          <w:shd w:val="clear" w:color="auto" w:fill="FFFFFF"/>
          <w:lang w:val="en-GB"/>
        </w:rPr>
        <w:t>(9), 167-184</w:t>
      </w:r>
      <w:r w:rsidRPr="00C10D98">
        <w:rPr>
          <w:lang w:val="en-GB"/>
        </w:rPr>
        <w:t>.</w:t>
      </w:r>
      <w:r w:rsidRPr="00C10D98">
        <w:rPr>
          <w:lang w:val="en-GB"/>
        </w:rPr>
        <w:tab/>
      </w:r>
      <w:r w:rsidRPr="00CC3EAA">
        <w:rPr>
          <w:lang w:val="en-GB"/>
        </w:rPr>
        <w:t>Disponível em:</w:t>
      </w:r>
      <w:r w:rsidRPr="00CC3EAA">
        <w:rPr>
          <w:lang w:val="en-GB"/>
        </w:rPr>
        <w:tab/>
      </w:r>
      <w:hyperlink r:id="rId19" w:history="1">
        <w:r w:rsidRPr="00CC3EAA">
          <w:rPr>
            <w:rStyle w:val="Hiperligao"/>
            <w:bdr w:val="none" w:sz="0" w:space="0" w:color="auto" w:frame="1"/>
            <w:lang w:val="en-GB"/>
          </w:rPr>
          <w:t>https://citeseerx.ist.psu.edu/viewdoc/download?doi=10.1.1.470.8432&amp;rep=rep</w:t>
        </w:r>
        <w:r w:rsidRPr="0087297C">
          <w:rPr>
            <w:rStyle w:val="Hiperligao"/>
            <w:u w:val="none"/>
            <w:bdr w:val="none" w:sz="0" w:space="0" w:color="auto" w:frame="1"/>
            <w:lang w:val="en-GB"/>
          </w:rPr>
          <w:tab/>
        </w:r>
        <w:r w:rsidRPr="00CC3EAA">
          <w:rPr>
            <w:rStyle w:val="Hiperligao"/>
            <w:bdr w:val="none" w:sz="0" w:space="0" w:color="auto" w:frame="1"/>
            <w:lang w:val="en-GB"/>
          </w:rPr>
          <w:t>&amp;type=pdf</w:t>
        </w:r>
      </w:hyperlink>
    </w:p>
    <w:p w14:paraId="66DE8D21" w14:textId="415C439C" w:rsidR="00E8052D" w:rsidRPr="00CC3EAA" w:rsidRDefault="00E8052D" w:rsidP="004179F6">
      <w:pPr>
        <w:autoSpaceDE w:val="0"/>
        <w:autoSpaceDN w:val="0"/>
        <w:adjustRightInd w:val="0"/>
        <w:ind w:left="397" w:hanging="397"/>
        <w:jc w:val="both"/>
        <w:rPr>
          <w:rStyle w:val="Hiperligao"/>
          <w:lang w:val="en-GB"/>
        </w:rPr>
      </w:pPr>
      <w:bookmarkStart w:id="38" w:name="_Hlk60671141"/>
      <w:r w:rsidRPr="00C10D98">
        <w:rPr>
          <w:shd w:val="clear" w:color="auto" w:fill="FFFFFF"/>
        </w:rPr>
        <w:t>Bortman, R., Patella, K., &amp; de Almeida, R. L. P. F. (2018). Bullying e cyberbullying: A</w:t>
      </w:r>
      <w:r w:rsidR="0087297C">
        <w:rPr>
          <w:shd w:val="clear" w:color="auto" w:fill="FFFFFF"/>
        </w:rPr>
        <w:t xml:space="preserve"> </w:t>
      </w:r>
      <w:r w:rsidRPr="00C10D98">
        <w:rPr>
          <w:shd w:val="clear" w:color="auto" w:fill="FFFFFF"/>
        </w:rPr>
        <w:t>relação</w:t>
      </w:r>
      <w:r w:rsidR="0087297C">
        <w:rPr>
          <w:shd w:val="clear" w:color="auto" w:fill="FFFFFF"/>
        </w:rPr>
        <w:tab/>
      </w:r>
      <w:r w:rsidR="0087297C" w:rsidRPr="0087297C">
        <w:rPr>
          <w:shd w:val="clear" w:color="auto" w:fill="FFFFFF"/>
          <w:lang w:val="pt-PT"/>
        </w:rPr>
        <w:tab/>
        <w:t xml:space="preserve"> </w:t>
      </w:r>
      <w:r w:rsidRPr="0087297C">
        <w:rPr>
          <w:shd w:val="clear" w:color="auto" w:fill="FFFFFF"/>
          <w:lang w:val="pt-PT"/>
        </w:rPr>
        <w:t>com o suicídio na adolescência e suas implicações penais.</w:t>
      </w:r>
      <w:r w:rsidRPr="00C10D98">
        <w:rPr>
          <w:shd w:val="clear" w:color="auto" w:fill="FFFFFF"/>
        </w:rPr>
        <w:t> </w:t>
      </w:r>
      <w:r w:rsidRPr="009160B6">
        <w:rPr>
          <w:i/>
          <w:iCs/>
          <w:shd w:val="clear" w:color="auto" w:fill="FFFFFF"/>
          <w:lang w:val="en-GB"/>
        </w:rPr>
        <w:t>Unisanta Law</w:t>
      </w:r>
      <w:r w:rsidR="0087297C" w:rsidRPr="009160B6">
        <w:rPr>
          <w:i/>
          <w:iCs/>
          <w:shd w:val="clear" w:color="auto" w:fill="FFFFFF"/>
          <w:lang w:val="en-GB"/>
        </w:rPr>
        <w:t xml:space="preserve"> </w:t>
      </w:r>
      <w:r w:rsidRPr="009160B6">
        <w:rPr>
          <w:i/>
          <w:iCs/>
          <w:shd w:val="clear" w:color="auto" w:fill="FFFFFF"/>
          <w:lang w:val="en-GB"/>
        </w:rPr>
        <w:t>and</w:t>
      </w:r>
      <w:r w:rsidR="0087297C" w:rsidRPr="009160B6">
        <w:rPr>
          <w:i/>
          <w:iCs/>
          <w:shd w:val="clear" w:color="auto" w:fill="FFFFFF"/>
          <w:lang w:val="en-GB"/>
        </w:rPr>
        <w:t xml:space="preserve"> </w:t>
      </w:r>
      <w:r w:rsidRPr="009160B6">
        <w:rPr>
          <w:i/>
          <w:iCs/>
          <w:shd w:val="clear" w:color="auto" w:fill="FFFFFF"/>
          <w:lang w:val="en-GB"/>
        </w:rPr>
        <w:t>Social</w:t>
      </w:r>
      <w:r w:rsidR="0087297C" w:rsidRPr="009160B6">
        <w:rPr>
          <w:i/>
          <w:iCs/>
          <w:shd w:val="clear" w:color="auto" w:fill="FFFFFF"/>
          <w:lang w:val="en-GB"/>
        </w:rPr>
        <w:tab/>
      </w:r>
      <w:r w:rsidRPr="009160B6">
        <w:rPr>
          <w:i/>
          <w:iCs/>
          <w:shd w:val="clear" w:color="auto" w:fill="FFFFFF"/>
          <w:lang w:val="en-GB"/>
        </w:rPr>
        <w:t>Science</w:t>
      </w:r>
      <w:r w:rsidRPr="009160B6">
        <w:rPr>
          <w:shd w:val="clear" w:color="auto" w:fill="FFFFFF"/>
          <w:lang w:val="en-GB"/>
        </w:rPr>
        <w:t>, </w:t>
      </w:r>
      <w:r w:rsidRPr="009160B6">
        <w:rPr>
          <w:i/>
          <w:iCs/>
          <w:shd w:val="clear" w:color="auto" w:fill="FFFFFF"/>
          <w:lang w:val="en-GB"/>
        </w:rPr>
        <w:t>7</w:t>
      </w:r>
      <w:r w:rsidRPr="009160B6">
        <w:rPr>
          <w:shd w:val="clear" w:color="auto" w:fill="FFFFFF"/>
          <w:lang w:val="en-GB"/>
        </w:rPr>
        <w:t xml:space="preserve">(3), 219-235. </w:t>
      </w:r>
      <w:r w:rsidRPr="00CC3EAA">
        <w:rPr>
          <w:shd w:val="clear" w:color="auto" w:fill="FFFFFF"/>
          <w:lang w:val="en-GB"/>
        </w:rPr>
        <w:t>Disponível em:</w:t>
      </w:r>
      <w:r w:rsidRPr="00CC3EAA">
        <w:rPr>
          <w:shd w:val="clear" w:color="auto" w:fill="FFFFFF"/>
          <w:lang w:val="en-GB"/>
        </w:rPr>
        <w:tab/>
      </w:r>
      <w:hyperlink r:id="rId20" w:history="1">
        <w:r w:rsidRPr="00CC3EAA">
          <w:rPr>
            <w:rStyle w:val="Hiperligao"/>
            <w:lang w:val="en-GB"/>
          </w:rPr>
          <w:t>http://periodicos.unisanta.br/index.php/lss/article/view/1711/1408</w:t>
        </w:r>
      </w:hyperlink>
    </w:p>
    <w:p w14:paraId="02D92068" w14:textId="77777777" w:rsidR="00E8052D" w:rsidRPr="00C10D98" w:rsidRDefault="00E8052D" w:rsidP="004179F6">
      <w:pPr>
        <w:ind w:left="397" w:hanging="397"/>
        <w:jc w:val="both"/>
        <w:rPr>
          <w:lang w:val="en-GB"/>
        </w:rPr>
      </w:pPr>
      <w:r w:rsidRPr="00C10D98">
        <w:rPr>
          <w:shd w:val="clear" w:color="auto" w:fill="FFFFFF"/>
          <w:lang w:val="en-GB"/>
        </w:rPr>
        <w:t>Brewer, G., &amp; Kerslake, J. (2015). Cyberbullying, self-esteem, empathy and</w:t>
      </w:r>
      <w:r w:rsidRPr="00C10D98">
        <w:rPr>
          <w:shd w:val="clear" w:color="auto" w:fill="FFFFFF"/>
          <w:lang w:val="en-GB"/>
        </w:rPr>
        <w:tab/>
        <w:t>loneliness. </w:t>
      </w:r>
      <w:r w:rsidRPr="00C10D98">
        <w:rPr>
          <w:i/>
          <w:iCs/>
          <w:shd w:val="clear" w:color="auto" w:fill="FFFFFF"/>
          <w:lang w:val="en-GB"/>
        </w:rPr>
        <w:t>Computers in Human Behavior</w:t>
      </w:r>
      <w:r w:rsidRPr="00C10D98">
        <w:rPr>
          <w:shd w:val="clear" w:color="auto" w:fill="FFFFFF"/>
          <w:lang w:val="en-GB"/>
        </w:rPr>
        <w:t>, </w:t>
      </w:r>
      <w:r w:rsidRPr="00C10D98">
        <w:rPr>
          <w:i/>
          <w:iCs/>
          <w:shd w:val="clear" w:color="auto" w:fill="FFFFFF"/>
          <w:lang w:val="en-GB"/>
        </w:rPr>
        <w:t>48</w:t>
      </w:r>
      <w:r w:rsidRPr="00C10D98">
        <w:rPr>
          <w:shd w:val="clear" w:color="auto" w:fill="FFFFFF"/>
          <w:lang w:val="en-GB"/>
        </w:rPr>
        <w:t>, 255-260. doi:</w:t>
      </w:r>
      <w:r w:rsidRPr="00C10D98">
        <w:rPr>
          <w:shd w:val="clear" w:color="auto" w:fill="FFFFFF"/>
          <w:lang w:val="en-GB"/>
        </w:rPr>
        <w:tab/>
      </w:r>
      <w:hyperlink r:id="rId21" w:tgtFrame="_blank" w:tooltip="Persistent link using digital object identifier" w:history="1">
        <w:r w:rsidRPr="00C10D98">
          <w:rPr>
            <w:rStyle w:val="Hiperligao"/>
            <w:lang w:val="en-GB"/>
          </w:rPr>
          <w:t>10.1016/j.chb.2015.01.073</w:t>
        </w:r>
      </w:hyperlink>
      <w:r w:rsidRPr="00C10D98">
        <w:rPr>
          <w:lang w:val="en-GB"/>
        </w:rPr>
        <w:t xml:space="preserve"> </w:t>
      </w:r>
      <w:bookmarkEnd w:id="38"/>
    </w:p>
    <w:p w14:paraId="5EBCDB18" w14:textId="57055DE0" w:rsidR="00E8052D" w:rsidRPr="00C10D98" w:rsidRDefault="00E8052D" w:rsidP="004179F6">
      <w:pPr>
        <w:autoSpaceDE w:val="0"/>
        <w:autoSpaceDN w:val="0"/>
        <w:adjustRightInd w:val="0"/>
        <w:ind w:left="397" w:hanging="397"/>
        <w:jc w:val="both"/>
        <w:rPr>
          <w:lang w:val="en-GB"/>
        </w:rPr>
      </w:pPr>
      <w:bookmarkStart w:id="39" w:name="_Hlk60670786"/>
      <w:r w:rsidRPr="00C10D98">
        <w:rPr>
          <w:lang w:val="en-GB"/>
        </w:rPr>
        <w:t>Buelga, S., Cava, M. J., Musitu, G., &amp; Torralba, E. (2015a). Cyberbullying aggressors</w:t>
      </w:r>
      <w:r w:rsidR="0087297C">
        <w:rPr>
          <w:lang w:val="en-GB"/>
        </w:rPr>
        <w:t xml:space="preserve"> </w:t>
      </w:r>
      <w:r w:rsidRPr="00C10D98">
        <w:rPr>
          <w:lang w:val="en-GB"/>
        </w:rPr>
        <w:t>among</w:t>
      </w:r>
      <w:r w:rsidR="0087297C">
        <w:rPr>
          <w:lang w:val="en-GB"/>
        </w:rPr>
        <w:tab/>
      </w:r>
      <w:r w:rsidRPr="00C10D98">
        <w:rPr>
          <w:lang w:val="en-GB"/>
        </w:rPr>
        <w:t xml:space="preserve">Spanish secondary education students: An exploratory study. </w:t>
      </w:r>
      <w:r w:rsidRPr="00C10D98">
        <w:rPr>
          <w:i/>
          <w:iCs/>
          <w:lang w:val="en-GB"/>
        </w:rPr>
        <w:t>Interactive</w:t>
      </w:r>
      <w:r w:rsidR="0087297C">
        <w:rPr>
          <w:i/>
          <w:iCs/>
          <w:lang w:val="en-GB"/>
        </w:rPr>
        <w:t xml:space="preserve"> </w:t>
      </w:r>
      <w:r w:rsidRPr="00C10D98">
        <w:rPr>
          <w:i/>
          <w:iCs/>
          <w:lang w:val="en-GB"/>
        </w:rPr>
        <w:t>Technology and</w:t>
      </w:r>
      <w:r w:rsidR="0087297C">
        <w:rPr>
          <w:i/>
          <w:iCs/>
          <w:lang w:val="en-GB"/>
        </w:rPr>
        <w:tab/>
      </w:r>
      <w:r w:rsidRPr="00C10D98">
        <w:rPr>
          <w:i/>
          <w:iCs/>
          <w:lang w:val="en-GB"/>
        </w:rPr>
        <w:t>Smart Education, 12</w:t>
      </w:r>
      <w:r w:rsidRPr="00C10D98">
        <w:rPr>
          <w:lang w:val="en-GB"/>
        </w:rPr>
        <w:t xml:space="preserve">(2), 100-115. doi: </w:t>
      </w:r>
      <w:hyperlink r:id="rId22" w:tgtFrame="blank" w:history="1">
        <w:r w:rsidRPr="00C10D98">
          <w:rPr>
            <w:rStyle w:val="Hiperligao"/>
            <w:lang w:val="en-GB"/>
          </w:rPr>
          <w:t>10.1108/ITSE-08-20140025</w:t>
        </w:r>
      </w:hyperlink>
    </w:p>
    <w:p w14:paraId="0E2E1319" w14:textId="77777777" w:rsidR="00E8052D" w:rsidRPr="00C10D98" w:rsidRDefault="00E8052D" w:rsidP="004179F6">
      <w:pPr>
        <w:ind w:left="397" w:hanging="397"/>
        <w:jc w:val="both"/>
        <w:rPr>
          <w:rStyle w:val="Hiperligao"/>
        </w:rPr>
      </w:pPr>
      <w:r w:rsidRPr="00C10D98">
        <w:rPr>
          <w:shd w:val="clear" w:color="auto" w:fill="FFFFFF"/>
          <w:lang w:val="en-GB"/>
        </w:rPr>
        <w:lastRenderedPageBreak/>
        <w:t>Buelga, S., Iranzo, B., Cava, M. J., &amp; Torralba, E. (2015b). Psychological profile of</w:t>
      </w:r>
      <w:r w:rsidRPr="00C10D98">
        <w:rPr>
          <w:shd w:val="clear" w:color="auto" w:fill="FFFFFF"/>
          <w:lang w:val="en-GB"/>
        </w:rPr>
        <w:tab/>
        <w:t xml:space="preserve">adolescent cyberbullying aggressors. </w:t>
      </w:r>
      <w:r w:rsidRPr="00C10D98">
        <w:rPr>
          <w:i/>
          <w:iCs/>
          <w:shd w:val="clear" w:color="auto" w:fill="FFFFFF"/>
        </w:rPr>
        <w:t>Revista de Psicología Social</w:t>
      </w:r>
      <w:r w:rsidRPr="00C10D98">
        <w:rPr>
          <w:shd w:val="clear" w:color="auto" w:fill="FFFFFF"/>
        </w:rPr>
        <w:t>, </w:t>
      </w:r>
      <w:r w:rsidRPr="00C10D98">
        <w:rPr>
          <w:i/>
          <w:iCs/>
          <w:shd w:val="clear" w:color="auto" w:fill="FFFFFF"/>
        </w:rPr>
        <w:t>30</w:t>
      </w:r>
      <w:r w:rsidRPr="00C10D98">
        <w:rPr>
          <w:shd w:val="clear" w:color="auto" w:fill="FFFFFF"/>
        </w:rPr>
        <w:t>(2), 382-406.</w:t>
      </w:r>
      <w:r w:rsidRPr="00C10D98">
        <w:rPr>
          <w:shd w:val="clear" w:color="auto" w:fill="FFFFFF"/>
        </w:rPr>
        <w:tab/>
        <w:t xml:space="preserve">doi: </w:t>
      </w:r>
      <w:hyperlink r:id="rId23" w:history="1">
        <w:r w:rsidRPr="00C10D98">
          <w:rPr>
            <w:rStyle w:val="Hiperligao"/>
          </w:rPr>
          <w:t>10.1080/21711976.2015.1016754</w:t>
        </w:r>
      </w:hyperlink>
    </w:p>
    <w:bookmarkEnd w:id="39"/>
    <w:p w14:paraId="189F555D" w14:textId="5D38ABA3" w:rsidR="00E8052D" w:rsidRPr="00C10D98" w:rsidRDefault="00E8052D" w:rsidP="004179F6">
      <w:pPr>
        <w:ind w:left="397" w:hanging="397"/>
        <w:jc w:val="both"/>
        <w:rPr>
          <w:lang w:val="en-GB"/>
        </w:rPr>
      </w:pPr>
      <w:r w:rsidRPr="00C10D98">
        <w:rPr>
          <w:shd w:val="clear" w:color="auto" w:fill="FFFFFF"/>
        </w:rPr>
        <w:t xml:space="preserve">Buelga, S., Martínez-Ferrer, B., &amp; Cava, M. J. (2017). </w:t>
      </w:r>
      <w:r w:rsidRPr="00C10D98">
        <w:rPr>
          <w:shd w:val="clear" w:color="auto" w:fill="FFFFFF"/>
          <w:lang w:val="en-GB"/>
        </w:rPr>
        <w:t>Differences in family climate and</w:t>
      </w:r>
      <w:r w:rsidR="0087297C">
        <w:rPr>
          <w:shd w:val="clear" w:color="auto" w:fill="FFFFFF"/>
          <w:lang w:val="en-GB"/>
        </w:rPr>
        <w:t xml:space="preserve"> </w:t>
      </w:r>
      <w:r w:rsidRPr="00C10D98">
        <w:rPr>
          <w:shd w:val="clear" w:color="auto" w:fill="FFFFFF"/>
          <w:lang w:val="en-GB"/>
        </w:rPr>
        <w:t>family</w:t>
      </w:r>
      <w:r w:rsidR="0087297C">
        <w:rPr>
          <w:shd w:val="clear" w:color="auto" w:fill="FFFFFF"/>
          <w:lang w:val="en-GB"/>
        </w:rPr>
        <w:tab/>
      </w:r>
      <w:r w:rsidRPr="00C10D98">
        <w:rPr>
          <w:shd w:val="clear" w:color="auto" w:fill="FFFFFF"/>
          <w:lang w:val="en-GB"/>
        </w:rPr>
        <w:t>communication among cyberbullies, cybervictims, and cyber bully victims in</w:t>
      </w:r>
      <w:r w:rsidRPr="00C10D98">
        <w:rPr>
          <w:shd w:val="clear" w:color="auto" w:fill="FFFFFF"/>
          <w:lang w:val="en-GB"/>
        </w:rPr>
        <w:tab/>
        <w:t>adolescents. </w:t>
      </w:r>
      <w:r w:rsidRPr="00C10D98">
        <w:rPr>
          <w:i/>
          <w:iCs/>
          <w:shd w:val="clear" w:color="auto" w:fill="FFFFFF"/>
          <w:lang w:val="en-GB"/>
        </w:rPr>
        <w:t>Computers in Human Behavior</w:t>
      </w:r>
      <w:r w:rsidRPr="00C10D98">
        <w:rPr>
          <w:shd w:val="clear" w:color="auto" w:fill="FFFFFF"/>
          <w:lang w:val="en-GB"/>
        </w:rPr>
        <w:t>, </w:t>
      </w:r>
      <w:r w:rsidRPr="00C10D98">
        <w:rPr>
          <w:i/>
          <w:iCs/>
          <w:shd w:val="clear" w:color="auto" w:fill="FFFFFF"/>
          <w:lang w:val="en-GB"/>
        </w:rPr>
        <w:t>76</w:t>
      </w:r>
      <w:r w:rsidRPr="00C10D98">
        <w:rPr>
          <w:shd w:val="clear" w:color="auto" w:fill="FFFFFF"/>
          <w:lang w:val="en-GB"/>
        </w:rPr>
        <w:t>, 164-173.</w:t>
      </w:r>
      <w:r w:rsidRPr="00C10D98">
        <w:rPr>
          <w:shd w:val="clear" w:color="auto" w:fill="FFFFFF"/>
          <w:lang w:val="en-GB"/>
        </w:rPr>
        <w:tab/>
        <w:t>doi:</w:t>
      </w:r>
      <w:r w:rsidRPr="00C10D98">
        <w:rPr>
          <w:shd w:val="clear" w:color="auto" w:fill="FFFFFF"/>
          <w:lang w:val="en-GB"/>
        </w:rPr>
        <w:tab/>
      </w:r>
      <w:hyperlink r:id="rId24" w:tgtFrame="_blank" w:tooltip="Persistent link using digital object identifier" w:history="1">
        <w:r w:rsidRPr="00C10D98">
          <w:rPr>
            <w:rStyle w:val="Hiperligao"/>
            <w:lang w:val="en-GB"/>
          </w:rPr>
          <w:t>10.1016/j.chb.2017.07.017</w:t>
        </w:r>
      </w:hyperlink>
      <w:r w:rsidRPr="00C10D98">
        <w:rPr>
          <w:lang w:val="en-GB"/>
        </w:rPr>
        <w:t xml:space="preserve"> </w:t>
      </w:r>
    </w:p>
    <w:p w14:paraId="339A9BDD" w14:textId="561AF61D" w:rsidR="00E8052D" w:rsidRPr="00C10D98" w:rsidRDefault="00E8052D" w:rsidP="004179F6">
      <w:pPr>
        <w:autoSpaceDE w:val="0"/>
        <w:autoSpaceDN w:val="0"/>
        <w:adjustRightInd w:val="0"/>
        <w:ind w:left="397" w:hanging="397"/>
        <w:jc w:val="both"/>
        <w:rPr>
          <w:spacing w:val="-5"/>
          <w:shd w:val="clear" w:color="auto" w:fill="FFFFFF"/>
          <w:lang w:val="en-GB"/>
        </w:rPr>
      </w:pPr>
      <w:r w:rsidRPr="00C10D98">
        <w:rPr>
          <w:lang w:val="en-GB"/>
        </w:rPr>
        <w:t>Bullock, J. R. (1993). Children's loneliness and their relationships with family and</w:t>
      </w:r>
      <w:r w:rsidRPr="00C10D98">
        <w:rPr>
          <w:lang w:val="en-GB"/>
        </w:rPr>
        <w:tab/>
      </w:r>
      <w:r w:rsidR="0087297C">
        <w:rPr>
          <w:lang w:val="en-GB"/>
        </w:rPr>
        <w:t xml:space="preserve"> </w:t>
      </w:r>
      <w:r w:rsidRPr="00C10D98">
        <w:rPr>
          <w:lang w:val="en-GB"/>
        </w:rPr>
        <w:t xml:space="preserve">peers. </w:t>
      </w:r>
      <w:r w:rsidRPr="00C10D98">
        <w:rPr>
          <w:i/>
          <w:iCs/>
          <w:lang w:val="en-GB"/>
        </w:rPr>
        <w:t>Family</w:t>
      </w:r>
      <w:r w:rsidR="0087297C">
        <w:rPr>
          <w:i/>
          <w:iCs/>
          <w:lang w:val="en-GB"/>
        </w:rPr>
        <w:tab/>
      </w:r>
      <w:r w:rsidRPr="00C10D98">
        <w:rPr>
          <w:i/>
          <w:iCs/>
          <w:lang w:val="en-GB"/>
        </w:rPr>
        <w:t>Relations</w:t>
      </w:r>
      <w:r w:rsidRPr="00C10D98">
        <w:rPr>
          <w:lang w:val="en-GB"/>
        </w:rPr>
        <w:t xml:space="preserve">, </w:t>
      </w:r>
      <w:r w:rsidRPr="00C10D98">
        <w:rPr>
          <w:i/>
          <w:iCs/>
          <w:lang w:val="en-GB"/>
        </w:rPr>
        <w:t>42</w:t>
      </w:r>
      <w:r w:rsidRPr="00C10D98">
        <w:rPr>
          <w:lang w:val="en-GB"/>
        </w:rPr>
        <w:t xml:space="preserve">(1), 46-49. doi: </w:t>
      </w:r>
      <w:hyperlink r:id="rId25" w:history="1">
        <w:r w:rsidRPr="00C10D98">
          <w:rPr>
            <w:rStyle w:val="Hiperligao"/>
            <w:spacing w:val="-5"/>
            <w:shd w:val="clear" w:color="auto" w:fill="FFFFFF"/>
            <w:lang w:val="en-GB"/>
          </w:rPr>
          <w:t>10.2307/584920</w:t>
        </w:r>
      </w:hyperlink>
    </w:p>
    <w:p w14:paraId="4D5A4746" w14:textId="77777777" w:rsidR="00E8052D" w:rsidRPr="00C10D98" w:rsidRDefault="00E8052D" w:rsidP="004179F6">
      <w:pPr>
        <w:ind w:left="397" w:hanging="397"/>
        <w:jc w:val="both"/>
        <w:rPr>
          <w:rStyle w:val="Hiperligao"/>
        </w:rPr>
      </w:pPr>
      <w:r w:rsidRPr="00C10D98">
        <w:rPr>
          <w:shd w:val="clear" w:color="auto" w:fill="FFFFFF"/>
          <w:lang w:val="en-GB"/>
        </w:rPr>
        <w:t xml:space="preserve">Caamaño, </w:t>
      </w:r>
      <w:r w:rsidRPr="009160B6">
        <w:rPr>
          <w:shd w:val="clear" w:color="auto" w:fill="FFFFFF"/>
          <w:lang w:val="en-GB"/>
        </w:rPr>
        <w:t xml:space="preserve">D. P., Castro, L. L., &amp; Oviedo, P. O. (2017). </w:t>
      </w:r>
      <w:r w:rsidRPr="0087297C">
        <w:rPr>
          <w:shd w:val="clear" w:color="auto" w:fill="FFFFFF"/>
          <w:lang w:val="pt-PT"/>
        </w:rPr>
        <w:t>La prevención e intervención en</w:t>
      </w:r>
      <w:r w:rsidRPr="0087297C">
        <w:rPr>
          <w:shd w:val="clear" w:color="auto" w:fill="FFFFFF"/>
          <w:lang w:val="pt-PT"/>
        </w:rPr>
        <w:tab/>
        <w:t>el</w:t>
      </w:r>
      <w:r w:rsidRPr="0087297C">
        <w:rPr>
          <w:shd w:val="clear" w:color="auto" w:fill="FFFFFF"/>
          <w:lang w:val="pt-PT"/>
        </w:rPr>
        <w:tab/>
        <w:t>cyberbullying: Qué papel juegan las famílias? </w:t>
      </w:r>
      <w:r w:rsidRPr="0087297C">
        <w:rPr>
          <w:i/>
          <w:iCs/>
          <w:shd w:val="clear" w:color="auto" w:fill="FFFFFF"/>
          <w:lang w:val="pt-PT"/>
        </w:rPr>
        <w:t>Revista de Estudios e Investigación en</w:t>
      </w:r>
      <w:r w:rsidRPr="0087297C">
        <w:rPr>
          <w:i/>
          <w:iCs/>
          <w:shd w:val="clear" w:color="auto" w:fill="FFFFFF"/>
          <w:lang w:val="pt-PT"/>
        </w:rPr>
        <w:tab/>
        <w:t>Psicología y Educación</w:t>
      </w:r>
      <w:r w:rsidRPr="0087297C">
        <w:rPr>
          <w:shd w:val="clear" w:color="auto" w:fill="FFFFFF"/>
          <w:lang w:val="pt-PT"/>
        </w:rPr>
        <w:t xml:space="preserve">, </w:t>
      </w:r>
      <w:r w:rsidRPr="0087297C">
        <w:rPr>
          <w:i/>
          <w:iCs/>
          <w:shd w:val="clear" w:color="auto" w:fill="FFFFFF"/>
          <w:lang w:val="pt-PT"/>
        </w:rPr>
        <w:t>5</w:t>
      </w:r>
      <w:r w:rsidRPr="0087297C">
        <w:rPr>
          <w:shd w:val="clear" w:color="auto" w:fill="FFFFFF"/>
          <w:lang w:val="pt-PT"/>
        </w:rPr>
        <w:t xml:space="preserve">, 122-127. doi: </w:t>
      </w:r>
      <w:hyperlink r:id="rId26" w:history="1">
        <w:r w:rsidRPr="0087297C">
          <w:rPr>
            <w:rStyle w:val="Hiperligao"/>
            <w:shd w:val="clear" w:color="auto" w:fill="FFFFFF"/>
            <w:lang w:val="pt-PT"/>
          </w:rPr>
          <w:t>10.17979/reipe.2017.0.05.2419</w:t>
        </w:r>
      </w:hyperlink>
    </w:p>
    <w:p w14:paraId="1B6D280A" w14:textId="77777777" w:rsidR="00E8052D" w:rsidRPr="00C10D98" w:rsidRDefault="00E8052D" w:rsidP="004179F6">
      <w:pPr>
        <w:autoSpaceDE w:val="0"/>
        <w:autoSpaceDN w:val="0"/>
        <w:adjustRightInd w:val="0"/>
        <w:ind w:left="397" w:hanging="397"/>
        <w:jc w:val="both"/>
        <w:rPr>
          <w:rStyle w:val="Hiperligao"/>
          <w:lang w:val="en-GB"/>
        </w:rPr>
      </w:pPr>
      <w:r w:rsidRPr="00C10D98">
        <w:rPr>
          <w:shd w:val="clear" w:color="auto" w:fill="FFFFFF"/>
        </w:rPr>
        <w:t xml:space="preserve">Calvete, E., Orue, I., Estévez, A., Villardón, L., &amp; Padilla, P. (2010). </w:t>
      </w:r>
      <w:r w:rsidRPr="00C10D98">
        <w:rPr>
          <w:shd w:val="clear" w:color="auto" w:fill="FFFFFF"/>
          <w:lang w:val="en-GB"/>
        </w:rPr>
        <w:t>Cyberbullying in</w:t>
      </w:r>
      <w:r w:rsidRPr="00C10D98">
        <w:rPr>
          <w:shd w:val="clear" w:color="auto" w:fill="FFFFFF"/>
          <w:lang w:val="en-GB"/>
        </w:rPr>
        <w:tab/>
        <w:t>adolescents: Modalities and aggressors’profile. </w:t>
      </w:r>
      <w:r w:rsidRPr="00C10D98">
        <w:rPr>
          <w:i/>
          <w:iCs/>
          <w:shd w:val="clear" w:color="auto" w:fill="FFFFFF"/>
          <w:lang w:val="en-GB"/>
        </w:rPr>
        <w:t>Computers in Human</w:t>
      </w:r>
      <w:r w:rsidRPr="00C10D98">
        <w:rPr>
          <w:i/>
          <w:iCs/>
          <w:shd w:val="clear" w:color="auto" w:fill="FFFFFF"/>
          <w:lang w:val="en-GB"/>
        </w:rPr>
        <w:tab/>
        <w:t>Behavior</w:t>
      </w:r>
      <w:r w:rsidRPr="00C10D98">
        <w:rPr>
          <w:shd w:val="clear" w:color="auto" w:fill="FFFFFF"/>
          <w:lang w:val="en-GB"/>
        </w:rPr>
        <w:t>, </w:t>
      </w:r>
      <w:r w:rsidRPr="00C10D98">
        <w:rPr>
          <w:i/>
          <w:iCs/>
          <w:shd w:val="clear" w:color="auto" w:fill="FFFFFF"/>
          <w:lang w:val="en-GB"/>
        </w:rPr>
        <w:t>26</w:t>
      </w:r>
      <w:r w:rsidRPr="00C10D98">
        <w:rPr>
          <w:shd w:val="clear" w:color="auto" w:fill="FFFFFF"/>
          <w:lang w:val="en-GB"/>
        </w:rPr>
        <w:t xml:space="preserve">(5), 1128-1135. doi: </w:t>
      </w:r>
      <w:hyperlink r:id="rId27" w:tgtFrame="_blank" w:tooltip="Persistent link using digital object identifier" w:history="1">
        <w:r w:rsidRPr="00C10D98">
          <w:rPr>
            <w:rStyle w:val="Hiperligao"/>
            <w:lang w:val="en-GB"/>
          </w:rPr>
          <w:t>10.1016/j.chb.2010.03.017</w:t>
        </w:r>
      </w:hyperlink>
      <w:hyperlink r:id="rId28" w:tgtFrame="_blank" w:history="1"/>
    </w:p>
    <w:p w14:paraId="45A5D8C8" w14:textId="0B3BFCCA" w:rsidR="00E8052D" w:rsidRPr="00C10D98" w:rsidRDefault="00E8052D" w:rsidP="004179F6">
      <w:pPr>
        <w:ind w:left="397" w:hanging="397"/>
        <w:jc w:val="both"/>
        <w:rPr>
          <w:rStyle w:val="Hiperligao"/>
          <w:shd w:val="clear" w:color="auto" w:fill="FFFFFF"/>
          <w:lang w:val="en-GB"/>
        </w:rPr>
      </w:pPr>
      <w:bookmarkStart w:id="40" w:name="_Hlk60671005"/>
      <w:bookmarkStart w:id="41" w:name="_Hlk57139123"/>
      <w:r w:rsidRPr="00C10D98">
        <w:rPr>
          <w:shd w:val="clear" w:color="auto" w:fill="FFFFFF"/>
        </w:rPr>
        <w:t xml:space="preserve">Cañas, E., Estévez, E., León-Moreno, C., &amp; Musitu, G. (2020). </w:t>
      </w:r>
      <w:r w:rsidRPr="00C10D98">
        <w:rPr>
          <w:shd w:val="clear" w:color="auto" w:fill="FFFFFF"/>
          <w:lang w:val="en-GB"/>
        </w:rPr>
        <w:t>Loneliness, family</w:t>
      </w:r>
      <w:r w:rsidRPr="00C10D98">
        <w:rPr>
          <w:shd w:val="clear" w:color="auto" w:fill="FFFFFF"/>
          <w:lang w:val="en-GB"/>
        </w:rPr>
        <w:tab/>
        <w:t>communication, and school adjustment in a sample of cybervictimized</w:t>
      </w:r>
      <w:r w:rsidRPr="00C10D98">
        <w:rPr>
          <w:shd w:val="clear" w:color="auto" w:fill="FFFFFF"/>
          <w:lang w:val="en-GB"/>
        </w:rPr>
        <w:tab/>
        <w:t>adolescents. </w:t>
      </w:r>
      <w:r w:rsidRPr="00C10D98">
        <w:rPr>
          <w:i/>
          <w:iCs/>
          <w:shd w:val="clear" w:color="auto" w:fill="FFFFFF"/>
          <w:lang w:val="en-GB"/>
        </w:rPr>
        <w:t>International Journal of Environmental Research and Public</w:t>
      </w:r>
      <w:r w:rsidRPr="00C10D98">
        <w:rPr>
          <w:i/>
          <w:iCs/>
          <w:shd w:val="clear" w:color="auto" w:fill="FFFFFF"/>
          <w:lang w:val="en-GB"/>
        </w:rPr>
        <w:tab/>
        <w:t>Health</w:t>
      </w:r>
      <w:r w:rsidRPr="00C10D98">
        <w:rPr>
          <w:shd w:val="clear" w:color="auto" w:fill="FFFFFF"/>
          <w:lang w:val="en-GB"/>
        </w:rPr>
        <w:t>, </w:t>
      </w:r>
      <w:r w:rsidRPr="00C10D98">
        <w:rPr>
          <w:i/>
          <w:iCs/>
          <w:shd w:val="clear" w:color="auto" w:fill="FFFFFF"/>
          <w:lang w:val="en-GB"/>
        </w:rPr>
        <w:t>17</w:t>
      </w:r>
      <w:r w:rsidRPr="00C10D98">
        <w:rPr>
          <w:shd w:val="clear" w:color="auto" w:fill="FFFFFF"/>
          <w:lang w:val="en-GB"/>
        </w:rPr>
        <w:t>(1),</w:t>
      </w:r>
      <w:r w:rsidR="0087297C">
        <w:rPr>
          <w:shd w:val="clear" w:color="auto" w:fill="FFFFFF"/>
          <w:lang w:val="en-GB"/>
        </w:rPr>
        <w:tab/>
      </w:r>
      <w:r w:rsidRPr="00C10D98">
        <w:rPr>
          <w:shd w:val="clear" w:color="auto" w:fill="FFFFFF"/>
          <w:lang w:val="en-GB"/>
        </w:rPr>
        <w:t>335. doi:</w:t>
      </w:r>
      <w:r w:rsidRPr="00C10D98">
        <w:rPr>
          <w:b/>
          <w:bCs/>
          <w:shd w:val="clear" w:color="auto" w:fill="FFFFFF"/>
          <w:lang w:val="en-GB"/>
        </w:rPr>
        <w:t xml:space="preserve"> </w:t>
      </w:r>
      <w:hyperlink r:id="rId29" w:history="1">
        <w:r w:rsidRPr="00C10D98">
          <w:rPr>
            <w:rStyle w:val="Hiperligao"/>
            <w:shd w:val="clear" w:color="auto" w:fill="FFFFFF"/>
            <w:lang w:val="en-GB"/>
          </w:rPr>
          <w:t>10.3390/ijerph17010335</w:t>
        </w:r>
      </w:hyperlink>
    </w:p>
    <w:p w14:paraId="067A3FA2" w14:textId="40FFCC57" w:rsidR="00E8052D" w:rsidRPr="00C10D98" w:rsidRDefault="00E8052D" w:rsidP="004179F6">
      <w:pPr>
        <w:ind w:left="397" w:hanging="397"/>
        <w:jc w:val="both"/>
        <w:rPr>
          <w:rStyle w:val="Hiperligao"/>
          <w:lang w:val="en-GB"/>
        </w:rPr>
      </w:pPr>
      <w:r w:rsidRPr="00C10D98">
        <w:rPr>
          <w:shd w:val="clear" w:color="auto" w:fill="FFFFFF"/>
          <w:lang w:val="en-GB"/>
        </w:rPr>
        <w:t>Chan, H. C., &amp; Wong, D. S. (2019). Traditional school bullying and cyberbullying</w:t>
      </w:r>
      <w:r w:rsidRPr="00C10D98">
        <w:rPr>
          <w:shd w:val="clear" w:color="auto" w:fill="FFFFFF"/>
          <w:lang w:val="en-GB"/>
        </w:rPr>
        <w:tab/>
        <w:t>perpetration: Examining the psychosocial characteristics of Hong Kong male and</w:t>
      </w:r>
      <w:r w:rsidR="0087297C">
        <w:rPr>
          <w:shd w:val="clear" w:color="auto" w:fill="FFFFFF"/>
          <w:lang w:val="en-GB"/>
        </w:rPr>
        <w:t xml:space="preserve"> </w:t>
      </w:r>
      <w:r w:rsidRPr="00C10D98">
        <w:rPr>
          <w:shd w:val="clear" w:color="auto" w:fill="FFFFFF"/>
          <w:lang w:val="en-GB"/>
        </w:rPr>
        <w:t>female</w:t>
      </w:r>
      <w:r w:rsidR="0087297C">
        <w:rPr>
          <w:shd w:val="clear" w:color="auto" w:fill="FFFFFF"/>
          <w:lang w:val="en-GB"/>
        </w:rPr>
        <w:tab/>
      </w:r>
      <w:r w:rsidRPr="00C10D98">
        <w:rPr>
          <w:shd w:val="clear" w:color="auto" w:fill="FFFFFF"/>
          <w:lang w:val="en-GB"/>
        </w:rPr>
        <w:t>adolescents. </w:t>
      </w:r>
      <w:r w:rsidRPr="00C10D98">
        <w:rPr>
          <w:i/>
          <w:iCs/>
          <w:shd w:val="clear" w:color="auto" w:fill="FFFFFF"/>
          <w:lang w:val="en-GB"/>
        </w:rPr>
        <w:t>Youth &amp; Society</w:t>
      </w:r>
      <w:r w:rsidRPr="00C10D98">
        <w:rPr>
          <w:shd w:val="clear" w:color="auto" w:fill="FFFFFF"/>
          <w:lang w:val="en-GB"/>
        </w:rPr>
        <w:t>, </w:t>
      </w:r>
      <w:r w:rsidRPr="00C10D98">
        <w:rPr>
          <w:i/>
          <w:iCs/>
          <w:shd w:val="clear" w:color="auto" w:fill="FFFFFF"/>
          <w:lang w:val="en-GB"/>
        </w:rPr>
        <w:t>51</w:t>
      </w:r>
      <w:r w:rsidRPr="00C10D98">
        <w:rPr>
          <w:shd w:val="clear" w:color="auto" w:fill="FFFFFF"/>
          <w:lang w:val="en-GB"/>
        </w:rPr>
        <w:t xml:space="preserve">(1), 3-29. doi: </w:t>
      </w:r>
      <w:hyperlink r:id="rId30" w:history="1">
        <w:r w:rsidRPr="00C10D98">
          <w:rPr>
            <w:rStyle w:val="Hiperligao"/>
            <w:lang w:val="en-GB"/>
          </w:rPr>
          <w:t>10.1177/0044118X16658053</w:t>
        </w:r>
      </w:hyperlink>
    </w:p>
    <w:p w14:paraId="1AE7EE90" w14:textId="77777777" w:rsidR="00E8052D" w:rsidRPr="00C10D98" w:rsidRDefault="00E8052D" w:rsidP="004179F6">
      <w:pPr>
        <w:autoSpaceDE w:val="0"/>
        <w:autoSpaceDN w:val="0"/>
        <w:adjustRightInd w:val="0"/>
        <w:ind w:left="397" w:hanging="397"/>
        <w:jc w:val="both"/>
        <w:rPr>
          <w:rStyle w:val="Hiperligao"/>
          <w:shd w:val="clear" w:color="auto" w:fill="FFFFFF"/>
          <w:lang w:val="en-GB"/>
        </w:rPr>
      </w:pPr>
      <w:r w:rsidRPr="00C10D98">
        <w:rPr>
          <w:shd w:val="clear" w:color="auto" w:fill="FFFFFF"/>
          <w:lang w:val="en-GB"/>
        </w:rPr>
        <w:t>Chang, F. C., Chiu, C. H., Miao, N. F., Chen, P. H., Lee, C. M., Chiang, J. T., &amp; Pan, Y.</w:t>
      </w:r>
      <w:r w:rsidRPr="00C10D98">
        <w:rPr>
          <w:shd w:val="clear" w:color="auto" w:fill="FFFFFF"/>
          <w:lang w:val="en-GB"/>
        </w:rPr>
        <w:tab/>
        <w:t>C.</w:t>
      </w:r>
      <w:r w:rsidRPr="00C10D98">
        <w:rPr>
          <w:shd w:val="clear" w:color="auto" w:fill="FFFFFF"/>
          <w:lang w:val="en-GB"/>
        </w:rPr>
        <w:tab/>
        <w:t>(2015). The relationship between parental mediation and Internet addiction among</w:t>
      </w:r>
      <w:r w:rsidRPr="00C10D98">
        <w:rPr>
          <w:shd w:val="clear" w:color="auto" w:fill="FFFFFF"/>
          <w:lang w:val="en-GB"/>
        </w:rPr>
        <w:tab/>
        <w:t>adolescents, and the association with cyberbullying and depression. </w:t>
      </w:r>
      <w:r w:rsidRPr="00C10D98">
        <w:rPr>
          <w:i/>
          <w:iCs/>
          <w:shd w:val="clear" w:color="auto" w:fill="FFFFFF"/>
          <w:lang w:val="en-GB"/>
        </w:rPr>
        <w:t>Comprehensive</w:t>
      </w:r>
      <w:r w:rsidRPr="00C10D98">
        <w:rPr>
          <w:i/>
          <w:iCs/>
          <w:shd w:val="clear" w:color="auto" w:fill="FFFFFF"/>
          <w:lang w:val="en-GB"/>
        </w:rPr>
        <w:tab/>
        <w:t>Psychiatry</w:t>
      </w:r>
      <w:r w:rsidRPr="00C10D98">
        <w:rPr>
          <w:shd w:val="clear" w:color="auto" w:fill="FFFFFF"/>
          <w:lang w:val="en-GB"/>
        </w:rPr>
        <w:t>, </w:t>
      </w:r>
      <w:r w:rsidRPr="00C10D98">
        <w:rPr>
          <w:i/>
          <w:iCs/>
          <w:shd w:val="clear" w:color="auto" w:fill="FFFFFF"/>
          <w:lang w:val="en-GB"/>
        </w:rPr>
        <w:t>57</w:t>
      </w:r>
      <w:r w:rsidRPr="00C10D98">
        <w:rPr>
          <w:shd w:val="clear" w:color="auto" w:fill="FFFFFF"/>
          <w:lang w:val="en-GB"/>
        </w:rPr>
        <w:t xml:space="preserve">, 21-28. doi: </w:t>
      </w:r>
      <w:hyperlink r:id="rId31" w:tgtFrame="_blank" w:tooltip="Persistent link using digital object identifier" w:history="1">
        <w:r w:rsidRPr="00C10D98">
          <w:rPr>
            <w:rStyle w:val="Hiperligao"/>
            <w:lang w:val="en-GB"/>
          </w:rPr>
          <w:t>10.1016/j.comppsych.2014.11.013</w:t>
        </w:r>
      </w:hyperlink>
      <w:r w:rsidRPr="00C10D98">
        <w:rPr>
          <w:lang w:val="en-GB"/>
        </w:rPr>
        <w:t xml:space="preserve"> </w:t>
      </w:r>
      <w:r w:rsidRPr="00C10D98">
        <w:rPr>
          <w:shd w:val="clear" w:color="auto" w:fill="FFFFFF"/>
          <w:lang w:val="en-GB"/>
        </w:rPr>
        <w:t xml:space="preserve"> </w:t>
      </w:r>
      <w:r w:rsidRPr="00C10D98">
        <w:rPr>
          <w:lang w:val="en-GB"/>
        </w:rPr>
        <w:t xml:space="preserve"> </w:t>
      </w:r>
    </w:p>
    <w:p w14:paraId="4EB7D371" w14:textId="54429772" w:rsidR="00E8052D" w:rsidRPr="00C10D98" w:rsidRDefault="00E8052D" w:rsidP="004179F6">
      <w:pPr>
        <w:ind w:left="397" w:hanging="397"/>
        <w:jc w:val="both"/>
        <w:rPr>
          <w:rStyle w:val="Hiperligao"/>
          <w:lang w:val="en-GB"/>
        </w:rPr>
      </w:pPr>
      <w:r w:rsidRPr="00C10D98">
        <w:rPr>
          <w:shd w:val="clear" w:color="auto" w:fill="FFFFFF"/>
          <w:lang w:val="en-US"/>
        </w:rPr>
        <w:t>Chen, Q., Lo, C. K., Zhu, Y., Cheung, A., Chan, K. L., &amp; Ip, P. (2018). Family poly</w:t>
      </w:r>
      <w:r w:rsidRPr="00C10D98">
        <w:rPr>
          <w:shd w:val="clear" w:color="auto" w:fill="FFFFFF"/>
          <w:lang w:val="en-US"/>
        </w:rPr>
        <w:tab/>
        <w:t>victimization and cyberbullying among adolescents in a Chinese school</w:t>
      </w:r>
      <w:r w:rsidR="0087297C">
        <w:rPr>
          <w:shd w:val="clear" w:color="auto" w:fill="FFFFFF"/>
          <w:lang w:val="en-US"/>
        </w:rPr>
        <w:t xml:space="preserve"> </w:t>
      </w:r>
      <w:r w:rsidRPr="00C10D98">
        <w:rPr>
          <w:shd w:val="clear" w:color="auto" w:fill="FFFFFF"/>
          <w:lang w:val="en-US"/>
        </w:rPr>
        <w:t>sample. </w:t>
      </w:r>
      <w:r w:rsidRPr="00C10D98">
        <w:rPr>
          <w:i/>
          <w:iCs/>
          <w:shd w:val="clear" w:color="auto" w:fill="FFFFFF"/>
          <w:lang w:val="en-GB"/>
        </w:rPr>
        <w:t>Child</w:t>
      </w:r>
      <w:r w:rsidR="0087297C">
        <w:rPr>
          <w:i/>
          <w:iCs/>
          <w:shd w:val="clear" w:color="auto" w:fill="FFFFFF"/>
          <w:lang w:val="en-GB"/>
        </w:rPr>
        <w:tab/>
      </w:r>
      <w:r w:rsidRPr="00C10D98">
        <w:rPr>
          <w:i/>
          <w:iCs/>
          <w:shd w:val="clear" w:color="auto" w:fill="FFFFFF"/>
          <w:lang w:val="en-GB"/>
        </w:rPr>
        <w:t>Abuse &amp; Neglect</w:t>
      </w:r>
      <w:r w:rsidRPr="00C10D98">
        <w:rPr>
          <w:shd w:val="clear" w:color="auto" w:fill="FFFFFF"/>
          <w:lang w:val="en-GB"/>
        </w:rPr>
        <w:t>, </w:t>
      </w:r>
      <w:r w:rsidRPr="00C10D98">
        <w:rPr>
          <w:i/>
          <w:iCs/>
          <w:shd w:val="clear" w:color="auto" w:fill="FFFFFF"/>
          <w:lang w:val="en-GB"/>
        </w:rPr>
        <w:t>77</w:t>
      </w:r>
      <w:r w:rsidRPr="00C10D98">
        <w:rPr>
          <w:shd w:val="clear" w:color="auto" w:fill="FFFFFF"/>
          <w:lang w:val="en-GB"/>
        </w:rPr>
        <w:t xml:space="preserve">, 180-187. doi: </w:t>
      </w:r>
      <w:hyperlink r:id="rId32" w:tgtFrame="_blank" w:tooltip="Persistent link using digital object identifier" w:history="1">
        <w:r w:rsidRPr="00C10D98">
          <w:rPr>
            <w:rStyle w:val="Hiperligao"/>
            <w:lang w:val="en-GB"/>
          </w:rPr>
          <w:t>10.1016/j.chiabu.2018.01.015</w:t>
        </w:r>
      </w:hyperlink>
    </w:p>
    <w:bookmarkEnd w:id="40"/>
    <w:p w14:paraId="7D377AAD" w14:textId="75CA9F59" w:rsidR="00E8052D" w:rsidRPr="00C10D98" w:rsidRDefault="00E8052D" w:rsidP="004179F6">
      <w:pPr>
        <w:autoSpaceDE w:val="0"/>
        <w:autoSpaceDN w:val="0"/>
        <w:adjustRightInd w:val="0"/>
        <w:ind w:left="397" w:hanging="397"/>
        <w:jc w:val="both"/>
        <w:rPr>
          <w:rFonts w:eastAsia="TimesNewRomanPSMT"/>
          <w:lang w:val="en-GB"/>
        </w:rPr>
      </w:pPr>
      <w:r w:rsidRPr="00C10D98">
        <w:rPr>
          <w:rFonts w:eastAsia="TimesNewRomanPSMT"/>
          <w:lang w:val="en-GB"/>
        </w:rPr>
        <w:t xml:space="preserve">Cohen, J. (1988). Set correlation and contingency tables. </w:t>
      </w:r>
      <w:r w:rsidRPr="00C10D98">
        <w:rPr>
          <w:rFonts w:eastAsia="TimesNewRomanPSMT"/>
          <w:i/>
          <w:iCs/>
          <w:lang w:val="en-GB"/>
        </w:rPr>
        <w:t>Applied Psychological</w:t>
      </w:r>
      <w:r w:rsidR="0087297C">
        <w:rPr>
          <w:rFonts w:eastAsia="TimesNewRomanPSMT"/>
          <w:i/>
          <w:iCs/>
          <w:lang w:val="en-GB"/>
        </w:rPr>
        <w:t xml:space="preserve"> </w:t>
      </w:r>
      <w:r w:rsidRPr="00C10D98">
        <w:rPr>
          <w:rFonts w:eastAsia="TimesNewRomanPSMT"/>
          <w:i/>
          <w:iCs/>
          <w:lang w:val="en-GB"/>
        </w:rPr>
        <w:t>Measurement</w:t>
      </w:r>
      <w:r w:rsidRPr="00C10D98">
        <w:rPr>
          <w:rFonts w:eastAsia="TimesNewRomanPSMT"/>
          <w:lang w:val="en-GB"/>
        </w:rPr>
        <w:t>,</w:t>
      </w:r>
      <w:r w:rsidR="0087297C">
        <w:rPr>
          <w:rFonts w:eastAsia="TimesNewRomanPSMT"/>
          <w:lang w:val="en-GB"/>
        </w:rPr>
        <w:tab/>
      </w:r>
      <w:r w:rsidRPr="00C10D98">
        <w:rPr>
          <w:rFonts w:eastAsia="TimesNewRomanPSMT"/>
          <w:i/>
          <w:iCs/>
          <w:lang w:val="en-GB"/>
        </w:rPr>
        <w:t>12</w:t>
      </w:r>
      <w:r w:rsidRPr="00C10D98">
        <w:rPr>
          <w:rFonts w:eastAsia="TimesNewRomanPSMT"/>
          <w:lang w:val="en-GB"/>
        </w:rPr>
        <w:t>(4), 425-434.</w:t>
      </w:r>
    </w:p>
    <w:p w14:paraId="546A3CE0" w14:textId="77777777" w:rsidR="00E8052D" w:rsidRPr="00C10D98" w:rsidRDefault="00E8052D" w:rsidP="004179F6">
      <w:pPr>
        <w:autoSpaceDE w:val="0"/>
        <w:autoSpaceDN w:val="0"/>
        <w:adjustRightInd w:val="0"/>
        <w:ind w:left="397" w:hanging="397"/>
        <w:jc w:val="both"/>
        <w:rPr>
          <w:rFonts w:eastAsia="TimesNewRomanPSMT"/>
        </w:rPr>
      </w:pPr>
      <w:r w:rsidRPr="00C10D98">
        <w:rPr>
          <w:lang w:val="en-GB"/>
        </w:rPr>
        <w:t>Cross, D., Shaw, T., Hadwen, K., Cardoso, P., Slee, P., Roberts, C., ... &amp; Barnes, A. (2016).</w:t>
      </w:r>
      <w:r w:rsidRPr="00C10D98">
        <w:rPr>
          <w:lang w:val="en-GB"/>
        </w:rPr>
        <w:tab/>
        <w:t>Longitudinal impact of the Cyber Friendly Schools program on adolescents’</w:t>
      </w:r>
      <w:r w:rsidRPr="00C10D98">
        <w:rPr>
          <w:lang w:val="en-GB"/>
        </w:rPr>
        <w:tab/>
        <w:t xml:space="preserve">cyberbullying behavior. </w:t>
      </w:r>
      <w:r w:rsidRPr="00C10D98">
        <w:rPr>
          <w:i/>
          <w:iCs/>
        </w:rPr>
        <w:t>Aggressive Behavior</w:t>
      </w:r>
      <w:r w:rsidRPr="00C10D98">
        <w:t xml:space="preserve">, </w:t>
      </w:r>
      <w:r w:rsidRPr="00C10D98">
        <w:rPr>
          <w:i/>
          <w:iCs/>
        </w:rPr>
        <w:t>42</w:t>
      </w:r>
      <w:r w:rsidRPr="00C10D98">
        <w:t xml:space="preserve">(2), 166-180. doi: </w:t>
      </w:r>
      <w:hyperlink r:id="rId33" w:history="1">
        <w:r w:rsidRPr="00C10D98">
          <w:rPr>
            <w:rStyle w:val="Hiperligao"/>
          </w:rPr>
          <w:t>10.1002/ab.21609</w:t>
        </w:r>
      </w:hyperlink>
      <w:r w:rsidRPr="00C10D98">
        <w:t xml:space="preserve"> </w:t>
      </w:r>
    </w:p>
    <w:p w14:paraId="0AAE4B4C" w14:textId="77777777" w:rsidR="00E8052D" w:rsidRPr="00C10D98" w:rsidRDefault="00E8052D" w:rsidP="004179F6">
      <w:pPr>
        <w:autoSpaceDE w:val="0"/>
        <w:autoSpaceDN w:val="0"/>
        <w:adjustRightInd w:val="0"/>
        <w:ind w:left="397" w:hanging="397"/>
        <w:jc w:val="both"/>
        <w:rPr>
          <w:shd w:val="clear" w:color="auto" w:fill="FFFFFF"/>
        </w:rPr>
      </w:pPr>
      <w:r w:rsidRPr="00C10D98">
        <w:rPr>
          <w:shd w:val="clear" w:color="auto" w:fill="FFFFFF"/>
        </w:rPr>
        <w:t xml:space="preserve">Eisenstein, E. (2005). </w:t>
      </w:r>
      <w:r w:rsidRPr="0087297C">
        <w:rPr>
          <w:shd w:val="clear" w:color="auto" w:fill="FFFFFF"/>
          <w:lang w:val="pt-PT"/>
        </w:rPr>
        <w:t>Adolescência: Definições, conceitos e critérios. </w:t>
      </w:r>
      <w:r w:rsidRPr="0087297C">
        <w:rPr>
          <w:i/>
          <w:iCs/>
          <w:shd w:val="clear" w:color="auto" w:fill="FFFFFF"/>
          <w:lang w:val="pt-PT"/>
        </w:rPr>
        <w:t>Adolescência e</w:t>
      </w:r>
      <w:r w:rsidRPr="0087297C">
        <w:rPr>
          <w:i/>
          <w:iCs/>
          <w:shd w:val="clear" w:color="auto" w:fill="FFFFFF"/>
          <w:lang w:val="pt-PT"/>
        </w:rPr>
        <w:tab/>
        <w:t>Saúde</w:t>
      </w:r>
      <w:r w:rsidRPr="0087297C">
        <w:rPr>
          <w:shd w:val="clear" w:color="auto" w:fill="FFFFFF"/>
          <w:lang w:val="pt-PT"/>
        </w:rPr>
        <w:t>, </w:t>
      </w:r>
      <w:r w:rsidRPr="0087297C">
        <w:rPr>
          <w:i/>
          <w:iCs/>
          <w:shd w:val="clear" w:color="auto" w:fill="FFFFFF"/>
          <w:lang w:val="pt-PT"/>
        </w:rPr>
        <w:t>2</w:t>
      </w:r>
      <w:r w:rsidRPr="0087297C">
        <w:rPr>
          <w:shd w:val="clear" w:color="auto" w:fill="FFFFFF"/>
          <w:lang w:val="pt-PT"/>
        </w:rPr>
        <w:t>(2), 6-7. Disponível em:</w:t>
      </w:r>
      <w:r w:rsidRPr="00C10D98">
        <w:rPr>
          <w:shd w:val="clear" w:color="auto" w:fill="FFFFFF"/>
        </w:rPr>
        <w:tab/>
      </w:r>
      <w:hyperlink r:id="rId34" w:history="1">
        <w:r w:rsidRPr="00C10D98">
          <w:rPr>
            <w:rStyle w:val="Hiperligao"/>
            <w:shd w:val="clear" w:color="auto" w:fill="FFFFFF"/>
          </w:rPr>
          <w:t>http://adolescenciaesaude.com/detalhe_artigo.asp?id=167</w:t>
        </w:r>
      </w:hyperlink>
      <w:r w:rsidRPr="00C10D98">
        <w:rPr>
          <w:shd w:val="clear" w:color="auto" w:fill="FFFFFF"/>
        </w:rPr>
        <w:t xml:space="preserve"> </w:t>
      </w:r>
    </w:p>
    <w:p w14:paraId="5B8B67FE" w14:textId="77777777" w:rsidR="00E8052D" w:rsidRPr="00C10D98" w:rsidRDefault="00E8052D" w:rsidP="004179F6">
      <w:pPr>
        <w:autoSpaceDE w:val="0"/>
        <w:autoSpaceDN w:val="0"/>
        <w:adjustRightInd w:val="0"/>
        <w:ind w:left="397" w:hanging="397"/>
        <w:jc w:val="both"/>
        <w:rPr>
          <w:shd w:val="clear" w:color="auto" w:fill="FFFFFF"/>
        </w:rPr>
      </w:pPr>
      <w:r w:rsidRPr="00C10D98">
        <w:rPr>
          <w:shd w:val="clear" w:color="auto" w:fill="FFFFFF"/>
        </w:rPr>
        <w:t>Elgar, F. J., Napoletano, A., Saul, G., Dirks, M. A., Craig, W., Poteat, V. P., Holt, M., &amp;</w:t>
      </w:r>
      <w:r w:rsidRPr="00C10D98">
        <w:rPr>
          <w:shd w:val="clear" w:color="auto" w:fill="FFFFFF"/>
        </w:rPr>
        <w:tab/>
        <w:t xml:space="preserve">Koenig, B. W. (2014). </w:t>
      </w:r>
      <w:r w:rsidRPr="00C10D98">
        <w:rPr>
          <w:shd w:val="clear" w:color="auto" w:fill="FFFFFF"/>
          <w:lang w:val="en-GB"/>
        </w:rPr>
        <w:t>Cyberbullying victimization and mental health in adolescents</w:t>
      </w:r>
      <w:r w:rsidRPr="00C10D98">
        <w:rPr>
          <w:shd w:val="clear" w:color="auto" w:fill="FFFFFF"/>
          <w:lang w:val="en-GB"/>
        </w:rPr>
        <w:tab/>
        <w:t>and the moderating role of family dinners. </w:t>
      </w:r>
      <w:r w:rsidRPr="00C10D98">
        <w:rPr>
          <w:i/>
          <w:iCs/>
          <w:shd w:val="clear" w:color="auto" w:fill="FFFFFF"/>
        </w:rPr>
        <w:t>JAMA Pediatrics</w:t>
      </w:r>
      <w:r w:rsidRPr="00C10D98">
        <w:rPr>
          <w:shd w:val="clear" w:color="auto" w:fill="FFFFFF"/>
        </w:rPr>
        <w:t>, </w:t>
      </w:r>
      <w:r w:rsidRPr="00C10D98">
        <w:rPr>
          <w:i/>
          <w:iCs/>
          <w:shd w:val="clear" w:color="auto" w:fill="FFFFFF"/>
        </w:rPr>
        <w:t>168</w:t>
      </w:r>
      <w:r w:rsidRPr="00C10D98">
        <w:rPr>
          <w:shd w:val="clear" w:color="auto" w:fill="FFFFFF"/>
        </w:rPr>
        <w:t>(11), 1015-1022.</w:t>
      </w:r>
      <w:r w:rsidRPr="00C10D98">
        <w:rPr>
          <w:shd w:val="clear" w:color="auto" w:fill="FFFFFF"/>
        </w:rPr>
        <w:tab/>
        <w:t xml:space="preserve">Disponível em: </w:t>
      </w:r>
      <w:hyperlink r:id="rId35" w:history="1">
        <w:r w:rsidRPr="00C10D98">
          <w:rPr>
            <w:rStyle w:val="Hiperligao"/>
            <w:shd w:val="clear" w:color="auto" w:fill="FFFFFF"/>
          </w:rPr>
          <w:t>https://jamanetwork.com/journals/jamapediatrics/article</w:t>
        </w:r>
        <w:r w:rsidRPr="0087297C">
          <w:rPr>
            <w:rStyle w:val="Hiperligao"/>
            <w:u w:val="none"/>
            <w:shd w:val="clear" w:color="auto" w:fill="FFFFFF"/>
          </w:rPr>
          <w:tab/>
        </w:r>
        <w:r w:rsidRPr="00C10D98">
          <w:rPr>
            <w:rStyle w:val="Hiperligao"/>
            <w:shd w:val="clear" w:color="auto" w:fill="FFFFFF"/>
          </w:rPr>
          <w:t>abstract/1900477</w:t>
        </w:r>
      </w:hyperlink>
      <w:r w:rsidRPr="00C10D98">
        <w:rPr>
          <w:shd w:val="clear" w:color="auto" w:fill="FFFFFF"/>
        </w:rPr>
        <w:t xml:space="preserve"> </w:t>
      </w:r>
    </w:p>
    <w:p w14:paraId="0E215CC2" w14:textId="67E647DA" w:rsidR="00E8052D" w:rsidRPr="00C10D98" w:rsidRDefault="00E8052D" w:rsidP="004179F6">
      <w:pPr>
        <w:autoSpaceDE w:val="0"/>
        <w:autoSpaceDN w:val="0"/>
        <w:adjustRightInd w:val="0"/>
        <w:ind w:left="397" w:hanging="397"/>
        <w:jc w:val="both"/>
        <w:rPr>
          <w:lang w:val="en-GB"/>
        </w:rPr>
      </w:pPr>
      <w:r w:rsidRPr="00C10D98">
        <w:rPr>
          <w:lang w:val="en-GB"/>
        </w:rPr>
        <w:t>Elsaesser, C., Russell, B., Ohannessian, C. M., &amp; Patton, D. (2017). Parenting in a</w:t>
      </w:r>
      <w:r w:rsidRPr="00C10D98">
        <w:rPr>
          <w:lang w:val="en-GB"/>
        </w:rPr>
        <w:tab/>
        <w:t>digital age: A</w:t>
      </w:r>
      <w:r w:rsidR="0087297C">
        <w:rPr>
          <w:lang w:val="en-GB"/>
        </w:rPr>
        <w:tab/>
      </w:r>
      <w:r w:rsidRPr="00C10D98">
        <w:rPr>
          <w:lang w:val="en-GB"/>
        </w:rPr>
        <w:t xml:space="preserve">review of parents' role in preventing adolescent cyberbullying. </w:t>
      </w:r>
      <w:r w:rsidR="0087297C">
        <w:rPr>
          <w:lang w:val="en-GB"/>
        </w:rPr>
        <w:t xml:space="preserve"> </w:t>
      </w:r>
      <w:r w:rsidRPr="00C10D98">
        <w:rPr>
          <w:i/>
          <w:iCs/>
          <w:lang w:val="en-GB"/>
        </w:rPr>
        <w:t>Aggression and</w:t>
      </w:r>
      <w:r w:rsidR="0087297C">
        <w:rPr>
          <w:lang w:val="en-GB"/>
        </w:rPr>
        <w:t xml:space="preserve"> </w:t>
      </w:r>
      <w:r w:rsidRPr="00C10D98">
        <w:rPr>
          <w:i/>
          <w:iCs/>
          <w:lang w:val="en-GB"/>
        </w:rPr>
        <w:t>Violent</w:t>
      </w:r>
      <w:r w:rsidR="0087297C">
        <w:rPr>
          <w:i/>
          <w:iCs/>
          <w:lang w:val="en-GB"/>
        </w:rPr>
        <w:tab/>
      </w:r>
      <w:r w:rsidRPr="00C10D98">
        <w:rPr>
          <w:i/>
          <w:iCs/>
          <w:lang w:val="en-GB"/>
        </w:rPr>
        <w:t>Behavior, 35</w:t>
      </w:r>
      <w:r w:rsidRPr="00C10D98">
        <w:rPr>
          <w:lang w:val="en-GB"/>
        </w:rPr>
        <w:t xml:space="preserve">, 62-72. doi: </w:t>
      </w:r>
      <w:hyperlink r:id="rId36" w:tgtFrame="_blank" w:tooltip="Persistent link using digital object identifier" w:history="1">
        <w:r w:rsidRPr="00C10D98">
          <w:rPr>
            <w:rStyle w:val="Hiperligao"/>
            <w:lang w:val="en-GB"/>
          </w:rPr>
          <w:t>10.1016/j.avb.2017.06.004</w:t>
        </w:r>
      </w:hyperlink>
    </w:p>
    <w:p w14:paraId="30F03E04" w14:textId="77777777" w:rsidR="00E8052D" w:rsidRPr="00C10D98" w:rsidRDefault="00E8052D" w:rsidP="004179F6">
      <w:pPr>
        <w:autoSpaceDE w:val="0"/>
        <w:autoSpaceDN w:val="0"/>
        <w:adjustRightInd w:val="0"/>
        <w:ind w:left="397" w:hanging="397"/>
        <w:jc w:val="both"/>
        <w:rPr>
          <w:lang w:val="en-GB"/>
        </w:rPr>
      </w:pPr>
      <w:r w:rsidRPr="00C10D98">
        <w:rPr>
          <w:lang w:val="en-GB"/>
        </w:rPr>
        <w:t xml:space="preserve">Erlich, H. (1998). On loneliness, narcisism and intimacy. </w:t>
      </w:r>
      <w:r w:rsidRPr="00C10D98">
        <w:rPr>
          <w:i/>
          <w:iCs/>
          <w:lang w:val="en-GB"/>
        </w:rPr>
        <w:t>The American Journal of</w:t>
      </w:r>
      <w:r w:rsidRPr="00C10D98">
        <w:rPr>
          <w:i/>
          <w:iCs/>
          <w:lang w:val="en-GB"/>
        </w:rPr>
        <w:tab/>
        <w:t xml:space="preserve">Psychocoalysis, </w:t>
      </w:r>
      <w:r w:rsidRPr="00C10D98">
        <w:rPr>
          <w:lang w:val="en-GB"/>
        </w:rPr>
        <w:t>58</w:t>
      </w:r>
      <w:r w:rsidRPr="00C10D98">
        <w:rPr>
          <w:i/>
          <w:iCs/>
          <w:lang w:val="en-GB"/>
        </w:rPr>
        <w:t xml:space="preserve">(2), </w:t>
      </w:r>
      <w:r w:rsidRPr="00C10D98">
        <w:rPr>
          <w:lang w:val="en-GB"/>
        </w:rPr>
        <w:t>135-162. doi: 10.1023/A:1022160332189</w:t>
      </w:r>
    </w:p>
    <w:p w14:paraId="0B87FA7F" w14:textId="77777777" w:rsidR="00E8052D" w:rsidRPr="0087297C" w:rsidRDefault="00E8052D" w:rsidP="004179F6">
      <w:pPr>
        <w:autoSpaceDE w:val="0"/>
        <w:autoSpaceDN w:val="0"/>
        <w:adjustRightInd w:val="0"/>
        <w:ind w:left="397" w:hanging="397"/>
        <w:jc w:val="both"/>
        <w:rPr>
          <w:lang w:val="pt-PT"/>
        </w:rPr>
      </w:pPr>
      <w:r w:rsidRPr="0087297C">
        <w:rPr>
          <w:lang w:val="pt-PT"/>
        </w:rPr>
        <w:lastRenderedPageBreak/>
        <w:t xml:space="preserve">Fernandes, O. M., &amp; Relva, I. C. (2019). </w:t>
      </w:r>
      <w:r w:rsidRPr="0087297C">
        <w:rPr>
          <w:i/>
          <w:iCs/>
          <w:lang w:val="pt-PT"/>
        </w:rPr>
        <w:t>Questionário de Cibervitimização</w:t>
      </w:r>
      <w:r w:rsidRPr="0087297C">
        <w:rPr>
          <w:lang w:val="pt-PT"/>
        </w:rPr>
        <w:t>. Unpublished</w:t>
      </w:r>
      <w:r w:rsidRPr="0087297C">
        <w:rPr>
          <w:lang w:val="pt-PT"/>
        </w:rPr>
        <w:tab/>
        <w:t>manuscript. Departamento de Educação e Psicologia. Universidade Trás-os-Montes e</w:t>
      </w:r>
      <w:r w:rsidRPr="0087297C">
        <w:rPr>
          <w:lang w:val="pt-PT"/>
        </w:rPr>
        <w:tab/>
        <w:t xml:space="preserve">Alto Douro.  </w:t>
      </w:r>
    </w:p>
    <w:bookmarkEnd w:id="41"/>
    <w:p w14:paraId="7AA181D8" w14:textId="65E1DB3B" w:rsidR="00E8052D" w:rsidRPr="00C10D98" w:rsidRDefault="00E8052D" w:rsidP="004179F6">
      <w:pPr>
        <w:ind w:left="397" w:hanging="397"/>
        <w:jc w:val="both"/>
        <w:rPr>
          <w:shd w:val="clear" w:color="auto" w:fill="FFFFFF"/>
          <w:lang w:val="en-GB"/>
        </w:rPr>
      </w:pPr>
      <w:r w:rsidRPr="00C10D98">
        <w:rPr>
          <w:shd w:val="clear" w:color="auto" w:fill="FFFFFF"/>
          <w:lang w:val="en-GB"/>
        </w:rPr>
        <w:t>Handono, S. G., Laeheem, K., &amp; Sittichai, R. (2019). Factors related with cyberbullying</w:t>
      </w:r>
      <w:r w:rsidR="0087297C">
        <w:rPr>
          <w:shd w:val="clear" w:color="auto" w:fill="FFFFFF"/>
          <w:lang w:val="en-GB"/>
        </w:rPr>
        <w:t xml:space="preserve"> </w:t>
      </w:r>
      <w:r w:rsidRPr="00C10D98">
        <w:rPr>
          <w:shd w:val="clear" w:color="auto" w:fill="FFFFFF"/>
          <w:lang w:val="en-GB"/>
        </w:rPr>
        <w:t>among</w:t>
      </w:r>
      <w:r w:rsidR="0087297C">
        <w:rPr>
          <w:shd w:val="clear" w:color="auto" w:fill="FFFFFF"/>
          <w:lang w:val="en-GB"/>
        </w:rPr>
        <w:tab/>
      </w:r>
      <w:r w:rsidRPr="00C10D98">
        <w:rPr>
          <w:shd w:val="clear" w:color="auto" w:fill="FFFFFF"/>
          <w:lang w:val="en-GB"/>
        </w:rPr>
        <w:t>the youth of Jakarta, Indonésia. </w:t>
      </w:r>
      <w:r w:rsidRPr="00C10D98">
        <w:rPr>
          <w:i/>
          <w:iCs/>
          <w:shd w:val="clear" w:color="auto" w:fill="FFFFFF"/>
          <w:lang w:val="en-GB"/>
        </w:rPr>
        <w:t>Children and Youth Services Review</w:t>
      </w:r>
      <w:r w:rsidRPr="00C10D98">
        <w:rPr>
          <w:shd w:val="clear" w:color="auto" w:fill="FFFFFF"/>
          <w:lang w:val="en-GB"/>
        </w:rPr>
        <w:t>, </w:t>
      </w:r>
      <w:r w:rsidRPr="00C10D98">
        <w:rPr>
          <w:i/>
          <w:iCs/>
          <w:shd w:val="clear" w:color="auto" w:fill="FFFFFF"/>
          <w:lang w:val="en-GB"/>
        </w:rPr>
        <w:t>99</w:t>
      </w:r>
      <w:r w:rsidR="0087297C">
        <w:rPr>
          <w:shd w:val="clear" w:color="auto" w:fill="FFFFFF"/>
          <w:lang w:val="en-GB"/>
        </w:rPr>
        <w:t xml:space="preserve">, </w:t>
      </w:r>
      <w:r w:rsidRPr="00C10D98">
        <w:rPr>
          <w:shd w:val="clear" w:color="auto" w:fill="FFFFFF"/>
          <w:lang w:val="en-GB"/>
        </w:rPr>
        <w:t>235-239.</w:t>
      </w:r>
      <w:r w:rsidRPr="00C10D98">
        <w:rPr>
          <w:lang w:val="en-GB"/>
        </w:rPr>
        <w:t xml:space="preserve"> </w:t>
      </w:r>
      <w:r w:rsidRPr="00C10D98">
        <w:rPr>
          <w:shd w:val="clear" w:color="auto" w:fill="FFFFFF"/>
          <w:lang w:val="en-GB"/>
        </w:rPr>
        <w:t>doi:</w:t>
      </w:r>
      <w:r w:rsidR="0087297C">
        <w:rPr>
          <w:shd w:val="clear" w:color="auto" w:fill="FFFFFF"/>
          <w:lang w:val="en-GB"/>
        </w:rPr>
        <w:tab/>
      </w:r>
      <w:hyperlink r:id="rId37" w:tgtFrame="_blank" w:tooltip="Persistent link using digital object identifier" w:history="1">
        <w:r w:rsidRPr="00C10D98">
          <w:rPr>
            <w:rStyle w:val="Hiperligao"/>
            <w:lang w:val="en-GB"/>
          </w:rPr>
          <w:t>10.1016/j.childyouth.2019.02.012</w:t>
        </w:r>
      </w:hyperlink>
      <w:r w:rsidRPr="00C10D98">
        <w:rPr>
          <w:lang w:val="en-GB"/>
        </w:rPr>
        <w:t xml:space="preserve"> </w:t>
      </w:r>
    </w:p>
    <w:p w14:paraId="20FF4603" w14:textId="32C1E783" w:rsidR="00E8052D" w:rsidRPr="00C10D98" w:rsidRDefault="00E8052D" w:rsidP="004179F6">
      <w:pPr>
        <w:autoSpaceDE w:val="0"/>
        <w:autoSpaceDN w:val="0"/>
        <w:adjustRightInd w:val="0"/>
        <w:ind w:left="397" w:hanging="397"/>
        <w:jc w:val="both"/>
        <w:rPr>
          <w:lang w:val="en-GB"/>
        </w:rPr>
      </w:pPr>
      <w:r w:rsidRPr="00C10D98">
        <w:rPr>
          <w:shd w:val="clear" w:color="auto" w:fill="FFFFFF"/>
          <w:lang w:val="en-GB"/>
        </w:rPr>
        <w:t>Heiman, T., Olenik-Shemesh, D., &amp; Eden, S. (2015). Cyberbullying involvement</w:t>
      </w:r>
      <w:r w:rsidR="0087297C">
        <w:rPr>
          <w:shd w:val="clear" w:color="auto" w:fill="FFFFFF"/>
          <w:lang w:val="en-GB"/>
        </w:rPr>
        <w:t xml:space="preserve"> </w:t>
      </w:r>
      <w:r w:rsidRPr="00C10D98">
        <w:rPr>
          <w:shd w:val="clear" w:color="auto" w:fill="FFFFFF"/>
          <w:lang w:val="en-GB"/>
        </w:rPr>
        <w:t>among students</w:t>
      </w:r>
      <w:r w:rsidR="0087297C">
        <w:rPr>
          <w:shd w:val="clear" w:color="auto" w:fill="FFFFFF"/>
          <w:lang w:val="en-GB"/>
        </w:rPr>
        <w:tab/>
      </w:r>
      <w:r w:rsidRPr="00C10D98">
        <w:rPr>
          <w:shd w:val="clear" w:color="auto" w:fill="FFFFFF"/>
          <w:lang w:val="en-GB"/>
        </w:rPr>
        <w:t>with ADHD: Relation to loneliness, self-efficacy and social</w:t>
      </w:r>
      <w:r w:rsidR="0087297C">
        <w:rPr>
          <w:shd w:val="clear" w:color="auto" w:fill="FFFFFF"/>
          <w:lang w:val="en-GB"/>
        </w:rPr>
        <w:t xml:space="preserve"> </w:t>
      </w:r>
      <w:r w:rsidRPr="00C10D98">
        <w:rPr>
          <w:shd w:val="clear" w:color="auto" w:fill="FFFFFF"/>
          <w:lang w:val="en-GB"/>
        </w:rPr>
        <w:t>support. </w:t>
      </w:r>
      <w:r w:rsidRPr="00C10D98">
        <w:rPr>
          <w:i/>
          <w:iCs/>
          <w:shd w:val="clear" w:color="auto" w:fill="FFFFFF"/>
          <w:lang w:val="en-GB"/>
        </w:rPr>
        <w:t>European Journal of</w:t>
      </w:r>
      <w:r w:rsidR="0087297C">
        <w:rPr>
          <w:i/>
          <w:iCs/>
          <w:shd w:val="clear" w:color="auto" w:fill="FFFFFF"/>
          <w:lang w:val="en-GB"/>
        </w:rPr>
        <w:tab/>
      </w:r>
      <w:r w:rsidRPr="00C10D98">
        <w:rPr>
          <w:i/>
          <w:iCs/>
          <w:shd w:val="clear" w:color="auto" w:fill="FFFFFF"/>
          <w:lang w:val="en-GB"/>
        </w:rPr>
        <w:t>Special Needs Education</w:t>
      </w:r>
      <w:r w:rsidRPr="00C10D98">
        <w:rPr>
          <w:shd w:val="clear" w:color="auto" w:fill="FFFFFF"/>
          <w:lang w:val="en-GB"/>
        </w:rPr>
        <w:t>, </w:t>
      </w:r>
      <w:r w:rsidRPr="00C10D98">
        <w:rPr>
          <w:i/>
          <w:iCs/>
          <w:shd w:val="clear" w:color="auto" w:fill="FFFFFF"/>
          <w:lang w:val="en-GB"/>
        </w:rPr>
        <w:t>30</w:t>
      </w:r>
      <w:r w:rsidRPr="00C10D98">
        <w:rPr>
          <w:shd w:val="clear" w:color="auto" w:fill="FFFFFF"/>
          <w:lang w:val="en-GB"/>
        </w:rPr>
        <w:t>(1), 15-29. doi:</w:t>
      </w:r>
      <w:r w:rsidR="0087297C">
        <w:rPr>
          <w:shd w:val="clear" w:color="auto" w:fill="FFFFFF"/>
          <w:lang w:val="en-GB"/>
        </w:rPr>
        <w:t xml:space="preserve"> </w:t>
      </w:r>
      <w:hyperlink r:id="rId38" w:history="1">
        <w:r w:rsidRPr="00C10D98">
          <w:rPr>
            <w:rStyle w:val="Hiperligao"/>
            <w:lang w:val="en-GB"/>
          </w:rPr>
          <w:t>10.1080/08856257.2014.943562</w:t>
        </w:r>
      </w:hyperlink>
      <w:r w:rsidRPr="00C10D98">
        <w:rPr>
          <w:lang w:val="en-GB"/>
        </w:rPr>
        <w:t xml:space="preserve"> </w:t>
      </w:r>
    </w:p>
    <w:p w14:paraId="7C2DB561" w14:textId="75D5ACFC" w:rsidR="00E8052D" w:rsidRPr="00C10D98" w:rsidRDefault="00E8052D" w:rsidP="004179F6">
      <w:pPr>
        <w:ind w:left="397" w:hanging="397"/>
        <w:jc w:val="both"/>
        <w:rPr>
          <w:rStyle w:val="Hiperligao"/>
          <w:shd w:val="clear" w:color="auto" w:fill="FFFFFF"/>
          <w:lang w:val="en-GB"/>
        </w:rPr>
      </w:pPr>
      <w:r w:rsidRPr="00C10D98">
        <w:rPr>
          <w:shd w:val="clear" w:color="auto" w:fill="FFFFFF"/>
          <w:lang w:val="en-GB"/>
        </w:rPr>
        <w:t>Huang, Y. Y., &amp; Chou, C. (2010). An analysis of multiple factors of cyberbullying</w:t>
      </w:r>
      <w:r w:rsidR="0087297C">
        <w:rPr>
          <w:shd w:val="clear" w:color="auto" w:fill="FFFFFF"/>
          <w:lang w:val="en-GB"/>
        </w:rPr>
        <w:t xml:space="preserve"> </w:t>
      </w:r>
      <w:r w:rsidRPr="00C10D98">
        <w:rPr>
          <w:shd w:val="clear" w:color="auto" w:fill="FFFFFF"/>
          <w:lang w:val="en-GB"/>
        </w:rPr>
        <w:t>among junior</w:t>
      </w:r>
      <w:r w:rsidR="0087297C">
        <w:rPr>
          <w:shd w:val="clear" w:color="auto" w:fill="FFFFFF"/>
          <w:lang w:val="en-GB"/>
        </w:rPr>
        <w:tab/>
      </w:r>
      <w:r w:rsidRPr="00C10D98">
        <w:rPr>
          <w:shd w:val="clear" w:color="auto" w:fill="FFFFFF"/>
          <w:lang w:val="en-GB"/>
        </w:rPr>
        <w:t>high school students in Taiwan. </w:t>
      </w:r>
      <w:r w:rsidRPr="00C10D98">
        <w:rPr>
          <w:i/>
          <w:iCs/>
          <w:shd w:val="clear" w:color="auto" w:fill="FFFFFF"/>
          <w:lang w:val="en-GB"/>
        </w:rPr>
        <w:t>Computers in Human</w:t>
      </w:r>
      <w:r w:rsidR="0087297C">
        <w:rPr>
          <w:i/>
          <w:iCs/>
          <w:shd w:val="clear" w:color="auto" w:fill="FFFFFF"/>
          <w:lang w:val="en-GB"/>
        </w:rPr>
        <w:t xml:space="preserve"> </w:t>
      </w:r>
      <w:r w:rsidRPr="00C10D98">
        <w:rPr>
          <w:i/>
          <w:iCs/>
          <w:shd w:val="clear" w:color="auto" w:fill="FFFFFF"/>
          <w:lang w:val="en-GB"/>
        </w:rPr>
        <w:t>Behavior</w:t>
      </w:r>
      <w:r w:rsidRPr="00C10D98">
        <w:rPr>
          <w:shd w:val="clear" w:color="auto" w:fill="FFFFFF"/>
          <w:lang w:val="en-GB"/>
        </w:rPr>
        <w:t>, </w:t>
      </w:r>
      <w:r w:rsidRPr="00C10D98">
        <w:rPr>
          <w:i/>
          <w:iCs/>
          <w:shd w:val="clear" w:color="auto" w:fill="FFFFFF"/>
          <w:lang w:val="en-GB"/>
        </w:rPr>
        <w:t>26</w:t>
      </w:r>
      <w:r w:rsidRPr="00C10D98">
        <w:rPr>
          <w:shd w:val="clear" w:color="auto" w:fill="FFFFFF"/>
          <w:lang w:val="en-GB"/>
        </w:rPr>
        <w:t>(6), 1581-1590. doi:</w:t>
      </w:r>
      <w:r w:rsidR="0087297C">
        <w:rPr>
          <w:shd w:val="clear" w:color="auto" w:fill="FFFFFF"/>
          <w:lang w:val="en-GB"/>
        </w:rPr>
        <w:tab/>
      </w:r>
      <w:hyperlink r:id="rId39" w:history="1">
        <w:r w:rsidRPr="00C10D98">
          <w:rPr>
            <w:rStyle w:val="Hiperligao"/>
            <w:shd w:val="clear" w:color="auto" w:fill="FFFFFF"/>
            <w:lang w:val="en-GB"/>
          </w:rPr>
          <w:t>10.1016/j.chb.2010.06.005</w:t>
        </w:r>
      </w:hyperlink>
    </w:p>
    <w:p w14:paraId="009457B5" w14:textId="77777777" w:rsidR="00E8052D" w:rsidRPr="00C10D98" w:rsidRDefault="00E8052D" w:rsidP="004179F6">
      <w:pPr>
        <w:autoSpaceDE w:val="0"/>
        <w:autoSpaceDN w:val="0"/>
        <w:adjustRightInd w:val="0"/>
        <w:ind w:left="397" w:hanging="397"/>
        <w:jc w:val="both"/>
        <w:rPr>
          <w:lang w:val="en-GB"/>
        </w:rPr>
      </w:pPr>
      <w:bookmarkStart w:id="42" w:name="_Hlk57139175"/>
      <w:r w:rsidRPr="00C10D98">
        <w:rPr>
          <w:shd w:val="clear" w:color="auto" w:fill="FFFFFF"/>
          <w:lang w:val="en-GB"/>
        </w:rPr>
        <w:t>Kim, K., Kim, J. S., &amp; Seo, Y. (2019). Association between victimization, internet</w:t>
      </w:r>
      <w:r w:rsidRPr="00C10D98">
        <w:rPr>
          <w:shd w:val="clear" w:color="auto" w:fill="FFFFFF"/>
          <w:lang w:val="en-GB"/>
        </w:rPr>
        <w:tab/>
        <w:t>overuse, and suicidal behaviors among adolescents. </w:t>
      </w:r>
      <w:r w:rsidRPr="00C10D98">
        <w:rPr>
          <w:i/>
          <w:iCs/>
          <w:shd w:val="clear" w:color="auto" w:fill="FFFFFF"/>
          <w:lang w:val="en-GB"/>
        </w:rPr>
        <w:t>Journal of Pediatric Nursing</w:t>
      </w:r>
      <w:r w:rsidRPr="00C10D98">
        <w:rPr>
          <w:shd w:val="clear" w:color="auto" w:fill="FFFFFF"/>
          <w:lang w:val="en-GB"/>
        </w:rPr>
        <w:t xml:space="preserve">, </w:t>
      </w:r>
      <w:r w:rsidRPr="00C10D98">
        <w:rPr>
          <w:i/>
          <w:iCs/>
          <w:shd w:val="clear" w:color="auto" w:fill="FFFFFF"/>
          <w:lang w:val="en-GB"/>
        </w:rPr>
        <w:t>48</w:t>
      </w:r>
      <w:r w:rsidRPr="00C10D98">
        <w:rPr>
          <w:shd w:val="clear" w:color="auto" w:fill="FFFFFF"/>
          <w:lang w:val="en-GB"/>
        </w:rPr>
        <w:t>,</w:t>
      </w:r>
      <w:r w:rsidRPr="00C10D98">
        <w:rPr>
          <w:shd w:val="clear" w:color="auto" w:fill="FFFFFF"/>
          <w:lang w:val="en-GB"/>
        </w:rPr>
        <w:tab/>
        <w:t xml:space="preserve">42-48. doi: </w:t>
      </w:r>
      <w:hyperlink r:id="rId40" w:tgtFrame="_blank" w:tooltip="Persistent link using digital object identifier" w:history="1">
        <w:r w:rsidRPr="00C10D98">
          <w:rPr>
            <w:rStyle w:val="Hiperligao"/>
            <w:lang w:val="en-GB"/>
          </w:rPr>
          <w:t>10.1016/j.pedn.2019.06.002</w:t>
        </w:r>
      </w:hyperlink>
      <w:r w:rsidRPr="00C10D98">
        <w:rPr>
          <w:lang w:val="en-GB"/>
        </w:rPr>
        <w:t xml:space="preserve"> </w:t>
      </w:r>
    </w:p>
    <w:p w14:paraId="55F56BD5" w14:textId="1CBA0C9B" w:rsidR="00E8052D" w:rsidRPr="00C10D98" w:rsidRDefault="00E8052D" w:rsidP="004179F6">
      <w:pPr>
        <w:jc w:val="both"/>
        <w:rPr>
          <w:rStyle w:val="Hiperligao"/>
          <w:lang w:val="en-US"/>
        </w:rPr>
      </w:pPr>
      <w:r w:rsidRPr="00C10D98">
        <w:rPr>
          <w:shd w:val="clear" w:color="auto" w:fill="FFFFFF"/>
          <w:lang w:val="en-US"/>
        </w:rPr>
        <w:t>Kowalski, R. M., Limber, S. P., &amp; McCord, A. (2018). A developmental approach to</w:t>
      </w:r>
      <w:r w:rsidRPr="00C10D98">
        <w:rPr>
          <w:shd w:val="clear" w:color="auto" w:fill="FFFFFF"/>
          <w:lang w:val="en-US"/>
        </w:rPr>
        <w:tab/>
        <w:t>cyberbullying: Prevalence and protective factors. </w:t>
      </w:r>
      <w:r w:rsidRPr="00C10D98">
        <w:rPr>
          <w:i/>
          <w:iCs/>
          <w:shd w:val="clear" w:color="auto" w:fill="FFFFFF"/>
          <w:lang w:val="en-US"/>
        </w:rPr>
        <w:t>Aggression and Violent</w:t>
      </w:r>
      <w:r w:rsidR="0087297C">
        <w:rPr>
          <w:i/>
          <w:iCs/>
          <w:shd w:val="clear" w:color="auto" w:fill="FFFFFF"/>
          <w:lang w:val="en-US"/>
        </w:rPr>
        <w:t xml:space="preserve"> </w:t>
      </w:r>
      <w:r w:rsidRPr="00C10D98">
        <w:rPr>
          <w:i/>
          <w:iCs/>
          <w:shd w:val="clear" w:color="auto" w:fill="FFFFFF"/>
          <w:lang w:val="en-US"/>
        </w:rPr>
        <w:t>Behavior</w:t>
      </w:r>
      <w:r w:rsidRPr="00C10D98">
        <w:rPr>
          <w:shd w:val="clear" w:color="auto" w:fill="FFFFFF"/>
          <w:lang w:val="en-US"/>
        </w:rPr>
        <w:t>,</w:t>
      </w:r>
      <w:r w:rsidRPr="00C10D98">
        <w:rPr>
          <w:shd w:val="clear" w:color="auto" w:fill="FFFFFF"/>
          <w:lang w:val="en-US"/>
        </w:rPr>
        <w:tab/>
      </w:r>
      <w:r w:rsidRPr="00C10D98">
        <w:rPr>
          <w:i/>
          <w:shd w:val="clear" w:color="auto" w:fill="FFFFFF"/>
          <w:lang w:val="en-US"/>
        </w:rPr>
        <w:t>45</w:t>
      </w:r>
      <w:r w:rsidRPr="00C10D98">
        <w:rPr>
          <w:shd w:val="clear" w:color="auto" w:fill="FFFFFF"/>
          <w:lang w:val="en-US"/>
        </w:rPr>
        <w:t>, 20-32.</w:t>
      </w:r>
      <w:r w:rsidRPr="00C10D98">
        <w:rPr>
          <w:lang w:val="en-US"/>
        </w:rPr>
        <w:t xml:space="preserve"> </w:t>
      </w:r>
      <w:r w:rsidRPr="00C10D98">
        <w:rPr>
          <w:shd w:val="clear" w:color="auto" w:fill="FFFFFF"/>
          <w:lang w:val="en-US"/>
        </w:rPr>
        <w:t xml:space="preserve">doi: </w:t>
      </w:r>
      <w:hyperlink r:id="rId41" w:tgtFrame="_blank" w:tooltip="Persistent link using digital object identifier" w:history="1">
        <w:r w:rsidRPr="00C10D98">
          <w:rPr>
            <w:rStyle w:val="Hiperligao"/>
            <w:lang w:val="en-US"/>
          </w:rPr>
          <w:t>10.1016/j.avb.2018.02.009</w:t>
        </w:r>
      </w:hyperlink>
    </w:p>
    <w:p w14:paraId="4336A33F" w14:textId="567288AA" w:rsidR="00E8052D" w:rsidRPr="00C10D98" w:rsidRDefault="00E8052D" w:rsidP="004179F6">
      <w:pPr>
        <w:autoSpaceDE w:val="0"/>
        <w:autoSpaceDN w:val="0"/>
        <w:adjustRightInd w:val="0"/>
        <w:ind w:left="397" w:hanging="397"/>
        <w:jc w:val="both"/>
        <w:rPr>
          <w:rStyle w:val="Hiperligao"/>
          <w:lang w:val="en-GB"/>
        </w:rPr>
      </w:pPr>
      <w:r w:rsidRPr="00C10D98">
        <w:rPr>
          <w:shd w:val="clear" w:color="auto" w:fill="FFFFFF"/>
          <w:lang w:val="en-GB"/>
        </w:rPr>
        <w:t>Kubiszewski, V., Fontaine, R., Potard, C., &amp; Auzoult, L. (2015). Does cyberbullying</w:t>
      </w:r>
      <w:r w:rsidR="0087297C">
        <w:rPr>
          <w:shd w:val="clear" w:color="auto" w:fill="FFFFFF"/>
          <w:lang w:val="en-GB"/>
        </w:rPr>
        <w:t xml:space="preserve"> </w:t>
      </w:r>
      <w:r w:rsidRPr="00C10D98">
        <w:rPr>
          <w:shd w:val="clear" w:color="auto" w:fill="FFFFFF"/>
          <w:lang w:val="en-GB"/>
        </w:rPr>
        <w:t>overlap</w:t>
      </w:r>
      <w:r w:rsidR="0087297C">
        <w:rPr>
          <w:shd w:val="clear" w:color="auto" w:fill="FFFFFF"/>
          <w:lang w:val="en-GB"/>
        </w:rPr>
        <w:tab/>
      </w:r>
      <w:r w:rsidRPr="00C10D98">
        <w:rPr>
          <w:shd w:val="clear" w:color="auto" w:fill="FFFFFF"/>
          <w:lang w:val="en-GB"/>
        </w:rPr>
        <w:t>with school bullying when taking modality of involvement into</w:t>
      </w:r>
      <w:r w:rsidR="0087297C">
        <w:rPr>
          <w:shd w:val="clear" w:color="auto" w:fill="FFFFFF"/>
          <w:lang w:val="en-GB"/>
        </w:rPr>
        <w:t xml:space="preserve"> </w:t>
      </w:r>
      <w:r w:rsidRPr="00C10D98">
        <w:rPr>
          <w:shd w:val="clear" w:color="auto" w:fill="FFFFFF"/>
          <w:lang w:val="en-GB"/>
        </w:rPr>
        <w:t>account? </w:t>
      </w:r>
      <w:r w:rsidRPr="00C10D98">
        <w:rPr>
          <w:i/>
          <w:iCs/>
          <w:shd w:val="clear" w:color="auto" w:fill="FFFFFF"/>
          <w:lang w:val="en-GB"/>
        </w:rPr>
        <w:t>Computers in</w:t>
      </w:r>
      <w:r w:rsidR="0087297C">
        <w:rPr>
          <w:i/>
          <w:iCs/>
          <w:shd w:val="clear" w:color="auto" w:fill="FFFFFF"/>
          <w:lang w:val="en-GB"/>
        </w:rPr>
        <w:tab/>
      </w:r>
      <w:r w:rsidRPr="00C10D98">
        <w:rPr>
          <w:i/>
          <w:iCs/>
          <w:shd w:val="clear" w:color="auto" w:fill="FFFFFF"/>
          <w:lang w:val="en-GB"/>
        </w:rPr>
        <w:t>Human Behavior</w:t>
      </w:r>
      <w:r w:rsidRPr="00C10D98">
        <w:rPr>
          <w:shd w:val="clear" w:color="auto" w:fill="FFFFFF"/>
          <w:lang w:val="en-GB"/>
        </w:rPr>
        <w:t>, </w:t>
      </w:r>
      <w:r w:rsidRPr="00C10D98">
        <w:rPr>
          <w:i/>
          <w:iCs/>
          <w:shd w:val="clear" w:color="auto" w:fill="FFFFFF"/>
          <w:lang w:val="en-GB"/>
        </w:rPr>
        <w:t>43</w:t>
      </w:r>
      <w:r w:rsidRPr="00C10D98">
        <w:rPr>
          <w:shd w:val="clear" w:color="auto" w:fill="FFFFFF"/>
          <w:lang w:val="en-GB"/>
        </w:rPr>
        <w:t xml:space="preserve">, 49-57. doi: </w:t>
      </w:r>
      <w:hyperlink r:id="rId42" w:tgtFrame="_blank" w:tooltip="Persistent link using digital object identifier" w:history="1">
        <w:r w:rsidRPr="00C10D98">
          <w:rPr>
            <w:rStyle w:val="Hiperligao"/>
            <w:lang w:val="en-GB"/>
          </w:rPr>
          <w:t>10.1016/j.chb.2014.10.049</w:t>
        </w:r>
      </w:hyperlink>
    </w:p>
    <w:p w14:paraId="2221772A" w14:textId="77777777" w:rsidR="00E8052D" w:rsidRPr="00C10D98" w:rsidRDefault="00E8052D" w:rsidP="004179F6">
      <w:pPr>
        <w:ind w:left="397" w:hanging="397"/>
        <w:jc w:val="both"/>
        <w:rPr>
          <w:u w:val="single"/>
          <w:lang w:val="en-GB"/>
        </w:rPr>
      </w:pPr>
      <w:r w:rsidRPr="00481CC3">
        <w:rPr>
          <w:shd w:val="clear" w:color="auto" w:fill="FFFFFF"/>
          <w:lang w:val="en-GB"/>
        </w:rPr>
        <w:t xml:space="preserve">Larrañaga, E., Yubero, S., Ovejero, A., &amp; Navarro, R. (2016). </w:t>
      </w:r>
      <w:r w:rsidRPr="00C10D98">
        <w:rPr>
          <w:shd w:val="clear" w:color="auto" w:fill="FFFFFF"/>
          <w:lang w:val="en-GB"/>
        </w:rPr>
        <w:t>Loneliness, parent-child</w:t>
      </w:r>
      <w:r w:rsidRPr="00C10D98">
        <w:rPr>
          <w:shd w:val="clear" w:color="auto" w:fill="FFFFFF"/>
          <w:lang w:val="en-GB"/>
        </w:rPr>
        <w:tab/>
        <w:t>communication and cyberbullying victimization among Spanish youths.</w:t>
      </w:r>
      <w:r w:rsidRPr="00C10D98">
        <w:rPr>
          <w:i/>
          <w:iCs/>
          <w:shd w:val="clear" w:color="auto" w:fill="FFFFFF"/>
          <w:lang w:val="en-GB"/>
        </w:rPr>
        <w:t xml:space="preserve"> Computers in</w:t>
      </w:r>
      <w:r w:rsidRPr="00C10D98">
        <w:rPr>
          <w:i/>
          <w:iCs/>
          <w:shd w:val="clear" w:color="auto" w:fill="FFFFFF"/>
          <w:lang w:val="en-GB"/>
        </w:rPr>
        <w:tab/>
        <w:t>Human Behavior</w:t>
      </w:r>
      <w:r w:rsidRPr="00C10D98">
        <w:rPr>
          <w:shd w:val="clear" w:color="auto" w:fill="FFFFFF"/>
          <w:lang w:val="en-GB"/>
        </w:rPr>
        <w:t>, </w:t>
      </w:r>
      <w:r w:rsidRPr="00C10D98">
        <w:rPr>
          <w:i/>
          <w:iCs/>
          <w:shd w:val="clear" w:color="auto" w:fill="FFFFFF"/>
          <w:lang w:val="en-GB"/>
        </w:rPr>
        <w:t>65</w:t>
      </w:r>
      <w:r w:rsidRPr="00C10D98">
        <w:rPr>
          <w:shd w:val="clear" w:color="auto" w:fill="FFFFFF"/>
          <w:lang w:val="en-GB"/>
        </w:rPr>
        <w:t xml:space="preserve">, 1-8. doi: </w:t>
      </w:r>
      <w:hyperlink r:id="rId43" w:tgtFrame="_blank" w:tooltip="Persistent link using digital object identifier" w:history="1">
        <w:r w:rsidRPr="00C10D98">
          <w:rPr>
            <w:rStyle w:val="Hiperligao"/>
            <w:lang w:val="en-GB"/>
          </w:rPr>
          <w:t>10.1016/j.chb.2016.08.015</w:t>
        </w:r>
      </w:hyperlink>
    </w:p>
    <w:p w14:paraId="78E54079" w14:textId="449CFC22" w:rsidR="00E8052D" w:rsidRPr="00C10D98" w:rsidRDefault="00E8052D" w:rsidP="004179F6">
      <w:pPr>
        <w:ind w:left="397" w:hanging="397"/>
        <w:jc w:val="both"/>
      </w:pPr>
      <w:r w:rsidRPr="00C10D98">
        <w:rPr>
          <w:shd w:val="clear" w:color="auto" w:fill="FFFFFF"/>
          <w:lang w:val="en-GB"/>
        </w:rPr>
        <w:t xml:space="preserve">Linhares, M. B. M., &amp; Enumo, S. R. F. (2020). </w:t>
      </w:r>
      <w:r w:rsidRPr="0087297C">
        <w:rPr>
          <w:shd w:val="clear" w:color="auto" w:fill="FFFFFF"/>
          <w:lang w:val="pt-PT"/>
        </w:rPr>
        <w:t>Reflexões baseadas na Psicologia sobre</w:t>
      </w:r>
      <w:r w:rsidR="0087297C" w:rsidRPr="0087297C">
        <w:rPr>
          <w:shd w:val="clear" w:color="auto" w:fill="FFFFFF"/>
          <w:lang w:val="pt-PT"/>
        </w:rPr>
        <w:t xml:space="preserve"> </w:t>
      </w:r>
      <w:r w:rsidRPr="0087297C">
        <w:rPr>
          <w:shd w:val="clear" w:color="auto" w:fill="FFFFFF"/>
          <w:lang w:val="pt-PT"/>
        </w:rPr>
        <w:t>efeitos da</w:t>
      </w:r>
      <w:r w:rsidR="0087297C" w:rsidRPr="0087297C">
        <w:rPr>
          <w:shd w:val="clear" w:color="auto" w:fill="FFFFFF"/>
          <w:lang w:val="pt-PT"/>
        </w:rPr>
        <w:tab/>
      </w:r>
      <w:r w:rsidRPr="0087297C">
        <w:rPr>
          <w:shd w:val="clear" w:color="auto" w:fill="FFFFFF"/>
          <w:lang w:val="pt-PT"/>
        </w:rPr>
        <w:t>pandemia COVID-19 no desenvolvimento infantil. </w:t>
      </w:r>
      <w:r w:rsidRPr="0087297C">
        <w:rPr>
          <w:i/>
          <w:iCs/>
          <w:shd w:val="clear" w:color="auto" w:fill="FFFFFF"/>
          <w:lang w:val="pt-PT"/>
        </w:rPr>
        <w:t>Estudos de</w:t>
      </w:r>
      <w:r w:rsidR="0087297C" w:rsidRPr="0087297C">
        <w:rPr>
          <w:i/>
          <w:iCs/>
          <w:shd w:val="clear" w:color="auto" w:fill="FFFFFF"/>
          <w:lang w:val="pt-PT"/>
        </w:rPr>
        <w:t xml:space="preserve"> </w:t>
      </w:r>
      <w:r w:rsidRPr="0087297C">
        <w:rPr>
          <w:i/>
          <w:iCs/>
          <w:shd w:val="clear" w:color="auto" w:fill="FFFFFF"/>
          <w:lang w:val="pt-PT"/>
        </w:rPr>
        <w:t>Psicologia</w:t>
      </w:r>
      <w:r w:rsidRPr="0087297C">
        <w:rPr>
          <w:i/>
          <w:iCs/>
          <w:shd w:val="clear" w:color="auto" w:fill="FFFFFF"/>
          <w:lang w:val="pt-PT"/>
        </w:rPr>
        <w:tab/>
        <w:t>(Campinas)</w:t>
      </w:r>
      <w:r w:rsidRPr="0087297C">
        <w:rPr>
          <w:shd w:val="clear" w:color="auto" w:fill="FFFFFF"/>
          <w:lang w:val="pt-PT"/>
        </w:rPr>
        <w:t>, </w:t>
      </w:r>
      <w:r w:rsidRPr="0087297C">
        <w:rPr>
          <w:i/>
          <w:iCs/>
          <w:shd w:val="clear" w:color="auto" w:fill="FFFFFF"/>
          <w:lang w:val="pt-PT"/>
        </w:rPr>
        <w:t>37</w:t>
      </w:r>
      <w:r w:rsidRPr="0087297C">
        <w:rPr>
          <w:shd w:val="clear" w:color="auto" w:fill="FFFFFF"/>
          <w:lang w:val="pt-PT"/>
        </w:rPr>
        <w:t xml:space="preserve">, 1-14. doi: </w:t>
      </w:r>
      <w:hyperlink r:id="rId44" w:history="1">
        <w:r w:rsidRPr="0087297C">
          <w:rPr>
            <w:rStyle w:val="Hiperligao"/>
            <w:lang w:val="pt-PT"/>
          </w:rPr>
          <w:t>10.1590/19820275202037e200089</w:t>
        </w:r>
      </w:hyperlink>
      <w:r w:rsidRPr="0087297C">
        <w:rPr>
          <w:lang w:val="pt-PT"/>
        </w:rPr>
        <w:t> </w:t>
      </w:r>
    </w:p>
    <w:p w14:paraId="0DE76755" w14:textId="42D08781" w:rsidR="00E8052D" w:rsidRPr="00C10D98" w:rsidRDefault="00E8052D" w:rsidP="004179F6">
      <w:pPr>
        <w:ind w:left="397" w:hanging="397"/>
        <w:jc w:val="both"/>
        <w:rPr>
          <w:lang w:val="en-GB"/>
        </w:rPr>
      </w:pPr>
      <w:r w:rsidRPr="00EE0A1C">
        <w:t xml:space="preserve">Lösel, F., &amp; Farrington, D. P. (2012). </w:t>
      </w:r>
      <w:r w:rsidRPr="00C10D98">
        <w:rPr>
          <w:lang w:val="en-GB"/>
        </w:rPr>
        <w:t>Direct protective and buffering protective factors in the</w:t>
      </w:r>
      <w:r w:rsidRPr="00C10D98">
        <w:rPr>
          <w:lang w:val="en-GB"/>
        </w:rPr>
        <w:tab/>
        <w:t xml:space="preserve">development of youth violence. </w:t>
      </w:r>
      <w:r w:rsidRPr="00C10D98">
        <w:rPr>
          <w:i/>
          <w:lang w:val="en-GB"/>
        </w:rPr>
        <w:t>American Journal of Preventive Medicine, 43</w:t>
      </w:r>
      <w:r w:rsidRPr="00C10D98">
        <w:rPr>
          <w:lang w:val="en-GB"/>
        </w:rPr>
        <w:t>(2),</w:t>
      </w:r>
      <w:r w:rsidR="0087297C">
        <w:rPr>
          <w:lang w:val="en-GB"/>
        </w:rPr>
        <w:t xml:space="preserve"> </w:t>
      </w:r>
      <w:r w:rsidRPr="00C10D98">
        <w:rPr>
          <w:lang w:val="en-GB"/>
        </w:rPr>
        <w:t>8-23.</w:t>
      </w:r>
      <w:r w:rsidR="0087297C">
        <w:rPr>
          <w:lang w:val="en-GB"/>
        </w:rPr>
        <w:tab/>
      </w:r>
      <w:r w:rsidRPr="00C10D98">
        <w:rPr>
          <w:lang w:val="en-GB"/>
        </w:rPr>
        <w:t xml:space="preserve">doi: </w:t>
      </w:r>
      <w:hyperlink r:id="rId45" w:tgtFrame="_blank" w:tooltip="Persistent link using digital object identifier" w:history="1">
        <w:r w:rsidRPr="00C10D98">
          <w:rPr>
            <w:rStyle w:val="Hiperligao"/>
            <w:lang w:val="en-GB"/>
          </w:rPr>
          <w:t>10.1016/j.amepre.2012.04.029</w:t>
        </w:r>
      </w:hyperlink>
    </w:p>
    <w:p w14:paraId="0173E7A6" w14:textId="77777777" w:rsidR="00E8052D" w:rsidRPr="00C10D98" w:rsidRDefault="00E8052D" w:rsidP="004179F6">
      <w:pPr>
        <w:autoSpaceDE w:val="0"/>
        <w:autoSpaceDN w:val="0"/>
        <w:adjustRightInd w:val="0"/>
        <w:ind w:left="397" w:hanging="397"/>
        <w:jc w:val="both"/>
        <w:rPr>
          <w:rStyle w:val="Hiperligao"/>
          <w:lang w:val="en-GB"/>
        </w:rPr>
      </w:pPr>
      <w:r w:rsidRPr="00C10D98">
        <w:rPr>
          <w:lang w:val="en-GB"/>
        </w:rPr>
        <w:t>Makri-Botsari, E., &amp; Karagianni, G. (2014). Cyberbullying in Greek adolescents: The role of</w:t>
      </w:r>
      <w:r w:rsidRPr="00C10D98">
        <w:rPr>
          <w:lang w:val="en-GB"/>
        </w:rPr>
        <w:tab/>
        <w:t xml:space="preserve">parents. </w:t>
      </w:r>
      <w:r w:rsidRPr="00C10D98">
        <w:rPr>
          <w:i/>
          <w:iCs/>
          <w:lang w:val="en-GB"/>
        </w:rPr>
        <w:t>Procedia-Social and Behavioral Sciences</w:t>
      </w:r>
      <w:r w:rsidRPr="00C10D98">
        <w:rPr>
          <w:lang w:val="en-GB"/>
        </w:rPr>
        <w:t xml:space="preserve">, </w:t>
      </w:r>
      <w:r w:rsidRPr="00C10D98">
        <w:rPr>
          <w:i/>
          <w:iCs/>
          <w:lang w:val="en-GB"/>
        </w:rPr>
        <w:t>116</w:t>
      </w:r>
      <w:r w:rsidRPr="00C10D98">
        <w:rPr>
          <w:lang w:val="en-GB"/>
        </w:rPr>
        <w:t>, 3241-3253. doi:</w:t>
      </w:r>
      <w:r w:rsidRPr="00C10D98">
        <w:rPr>
          <w:lang w:val="en-GB"/>
        </w:rPr>
        <w:tab/>
      </w:r>
      <w:hyperlink r:id="rId46" w:history="1">
        <w:r w:rsidRPr="00C10D98">
          <w:rPr>
            <w:rStyle w:val="Hiperligao"/>
            <w:lang w:val="en-GB"/>
          </w:rPr>
          <w:t>10.1016/j.sbspro.2014.01.742</w:t>
        </w:r>
      </w:hyperlink>
      <w:r w:rsidRPr="00C10D98">
        <w:rPr>
          <w:lang w:val="en-GB"/>
        </w:rPr>
        <w:t xml:space="preserve"> </w:t>
      </w:r>
    </w:p>
    <w:p w14:paraId="568A6E85" w14:textId="1400DCCF" w:rsidR="00E8052D" w:rsidRPr="00C10D98" w:rsidRDefault="00E8052D" w:rsidP="004179F6">
      <w:pPr>
        <w:ind w:left="397" w:hanging="397"/>
        <w:jc w:val="both"/>
        <w:rPr>
          <w:rStyle w:val="Hiperligao"/>
          <w:shd w:val="clear" w:color="auto" w:fill="FFFFFF"/>
        </w:rPr>
      </w:pPr>
      <w:r w:rsidRPr="00C10D98">
        <w:rPr>
          <w:shd w:val="clear" w:color="auto" w:fill="FFFFFF"/>
          <w:lang w:val="en-GB"/>
        </w:rPr>
        <w:t>Mallik, C. I., &amp; Radwan, R. B. (2020). Adolescent victims of cyberbullying in Bangladesh</w:t>
      </w:r>
      <w:r w:rsidRPr="00C10D98">
        <w:rPr>
          <w:shd w:val="clear" w:color="auto" w:fill="FFFFFF"/>
          <w:lang w:val="en-GB"/>
        </w:rPr>
        <w:tab/>
        <w:t>prevalence and relationship with psychiatric disorders. </w:t>
      </w:r>
      <w:r w:rsidRPr="00C10D98">
        <w:rPr>
          <w:i/>
          <w:iCs/>
          <w:shd w:val="clear" w:color="auto" w:fill="FFFFFF"/>
        </w:rPr>
        <w:t>Asian Journal of</w:t>
      </w:r>
      <w:r w:rsidRPr="00C10D98">
        <w:rPr>
          <w:i/>
          <w:iCs/>
          <w:shd w:val="clear" w:color="auto" w:fill="FFFFFF"/>
        </w:rPr>
        <w:tab/>
        <w:t>Psychiatry</w:t>
      </w:r>
      <w:r w:rsidRPr="00C10D98">
        <w:rPr>
          <w:shd w:val="clear" w:color="auto" w:fill="FFFFFF"/>
        </w:rPr>
        <w:t>, </w:t>
      </w:r>
      <w:r w:rsidRPr="00C10D98">
        <w:rPr>
          <w:i/>
          <w:iCs/>
          <w:shd w:val="clear" w:color="auto" w:fill="FFFFFF"/>
        </w:rPr>
        <w:t>48</w:t>
      </w:r>
      <w:r w:rsidRPr="00C10D98">
        <w:rPr>
          <w:shd w:val="clear" w:color="auto" w:fill="FFFFFF"/>
        </w:rPr>
        <w:t xml:space="preserve">, 101893. doi: </w:t>
      </w:r>
      <w:hyperlink r:id="rId47" w:history="1">
        <w:r w:rsidRPr="00C10D98">
          <w:rPr>
            <w:rStyle w:val="Hiperligao"/>
          </w:rPr>
          <w:t>10.1016/j.ajp.2019.101893</w:t>
        </w:r>
      </w:hyperlink>
    </w:p>
    <w:p w14:paraId="17BECC65" w14:textId="77777777" w:rsidR="00E8052D" w:rsidRPr="0087297C" w:rsidRDefault="00E8052D" w:rsidP="004179F6">
      <w:pPr>
        <w:ind w:left="397" w:hanging="397"/>
        <w:jc w:val="both"/>
        <w:rPr>
          <w:lang w:val="pt-PT"/>
        </w:rPr>
      </w:pPr>
      <w:r w:rsidRPr="00C10D98">
        <w:t xml:space="preserve">Marôco, J. (2007). </w:t>
      </w:r>
      <w:r w:rsidRPr="00C10D98">
        <w:rPr>
          <w:i/>
          <w:iCs/>
        </w:rPr>
        <w:t xml:space="preserve">Análise </w:t>
      </w:r>
      <w:r w:rsidRPr="0087297C">
        <w:rPr>
          <w:i/>
          <w:iCs/>
          <w:lang w:val="pt-PT"/>
        </w:rPr>
        <w:t xml:space="preserve">estatística com utilização do SPSS </w:t>
      </w:r>
      <w:r w:rsidRPr="0087297C">
        <w:rPr>
          <w:lang w:val="pt-PT"/>
        </w:rPr>
        <w:t>(3ª Ed.). Lisboa: Sílabo.</w:t>
      </w:r>
    </w:p>
    <w:bookmarkEnd w:id="42"/>
    <w:p w14:paraId="0DB40919" w14:textId="77777777" w:rsidR="00E8052D" w:rsidRPr="0087297C" w:rsidRDefault="00E8052D" w:rsidP="004179F6">
      <w:pPr>
        <w:ind w:left="397" w:hanging="397"/>
        <w:jc w:val="both"/>
        <w:rPr>
          <w:i/>
          <w:iCs/>
          <w:shd w:val="clear" w:color="auto" w:fill="FFFFFF"/>
          <w:lang w:val="pt-PT"/>
        </w:rPr>
      </w:pPr>
      <w:r w:rsidRPr="0087297C">
        <w:rPr>
          <w:lang w:val="pt-PT"/>
        </w:rPr>
        <w:t xml:space="preserve">Marôco, J. (2014). </w:t>
      </w:r>
      <w:r w:rsidRPr="0087297C">
        <w:rPr>
          <w:i/>
          <w:iCs/>
          <w:lang w:val="pt-PT"/>
        </w:rPr>
        <w:t>Análise das equações estruturais: Fundamentos teóricos, software &amp;</w:t>
      </w:r>
      <w:r w:rsidRPr="0087297C">
        <w:rPr>
          <w:i/>
          <w:iCs/>
          <w:lang w:val="pt-PT"/>
        </w:rPr>
        <w:tab/>
        <w:t xml:space="preserve">aplicações </w:t>
      </w:r>
      <w:r w:rsidRPr="0087297C">
        <w:rPr>
          <w:lang w:val="pt-PT"/>
        </w:rPr>
        <w:t>(2ª Ed.). Portugal: ReportNumber.</w:t>
      </w:r>
    </w:p>
    <w:p w14:paraId="4ECDC5B8" w14:textId="618703BD" w:rsidR="00E8052D" w:rsidRPr="00C10D98" w:rsidRDefault="00E8052D" w:rsidP="004179F6">
      <w:pPr>
        <w:ind w:left="397" w:hanging="397"/>
        <w:jc w:val="both"/>
        <w:rPr>
          <w:lang w:val="en-GB"/>
        </w:rPr>
      </w:pPr>
      <w:bookmarkStart w:id="43" w:name="_Hlk57139220"/>
      <w:r w:rsidRPr="00C10D98">
        <w:rPr>
          <w:shd w:val="clear" w:color="auto" w:fill="FFFFFF"/>
        </w:rPr>
        <w:t>Martínez-Monteagudo, M. C., Delgado, B., Inglés, C. J., &amp; García-Fernández, J.</w:t>
      </w:r>
      <w:r w:rsidR="0087297C">
        <w:rPr>
          <w:shd w:val="clear" w:color="auto" w:fill="FFFFFF"/>
        </w:rPr>
        <w:t xml:space="preserve"> </w:t>
      </w:r>
      <w:r w:rsidRPr="00C10D98">
        <w:rPr>
          <w:shd w:val="clear" w:color="auto" w:fill="FFFFFF"/>
        </w:rPr>
        <w:t>M. (2019).</w:t>
      </w:r>
      <w:r w:rsidRPr="00C10D98">
        <w:rPr>
          <w:shd w:val="clear" w:color="auto" w:fill="FFFFFF"/>
        </w:rPr>
        <w:tab/>
      </w:r>
      <w:r w:rsidRPr="00C10D98">
        <w:rPr>
          <w:shd w:val="clear" w:color="auto" w:fill="FFFFFF"/>
          <w:lang w:val="en-GB"/>
        </w:rPr>
        <w:t>Cyberbullying in the university setting. Relationship with family environment and</w:t>
      </w:r>
      <w:r w:rsidRPr="00C10D98">
        <w:rPr>
          <w:shd w:val="clear" w:color="auto" w:fill="FFFFFF"/>
          <w:lang w:val="en-GB"/>
        </w:rPr>
        <w:tab/>
        <w:t>emotional intelligence. </w:t>
      </w:r>
      <w:r w:rsidRPr="00C10D98">
        <w:rPr>
          <w:i/>
          <w:iCs/>
          <w:shd w:val="clear" w:color="auto" w:fill="FFFFFF"/>
          <w:lang w:val="en-GB"/>
        </w:rPr>
        <w:t>Computers in Human Behavior</w:t>
      </w:r>
      <w:r w:rsidRPr="00C10D98">
        <w:rPr>
          <w:shd w:val="clear" w:color="auto" w:fill="FFFFFF"/>
          <w:lang w:val="en-GB"/>
        </w:rPr>
        <w:t>, </w:t>
      </w:r>
      <w:r w:rsidRPr="00C10D98">
        <w:rPr>
          <w:i/>
          <w:iCs/>
          <w:shd w:val="clear" w:color="auto" w:fill="FFFFFF"/>
          <w:lang w:val="en-GB"/>
        </w:rPr>
        <w:t>91</w:t>
      </w:r>
      <w:r w:rsidRPr="00C10D98">
        <w:rPr>
          <w:shd w:val="clear" w:color="auto" w:fill="FFFFFF"/>
          <w:lang w:val="en-GB"/>
        </w:rPr>
        <w:t>, 220-225. doi:</w:t>
      </w:r>
      <w:r w:rsidRPr="00C10D98">
        <w:rPr>
          <w:lang w:val="en-GB"/>
        </w:rPr>
        <w:tab/>
      </w:r>
      <w:hyperlink r:id="rId48" w:tgtFrame="_blank" w:tooltip="Persistent link using digital object identifier" w:history="1">
        <w:r w:rsidRPr="00C10D98">
          <w:rPr>
            <w:rStyle w:val="Hiperligao"/>
            <w:lang w:val="en-GB"/>
          </w:rPr>
          <w:t>10.1016/j.chb.2018.10.002</w:t>
        </w:r>
      </w:hyperlink>
    </w:p>
    <w:p w14:paraId="4727022E" w14:textId="157E9886" w:rsidR="00E8052D" w:rsidRPr="00C10D98" w:rsidRDefault="00E8052D" w:rsidP="004179F6">
      <w:pPr>
        <w:autoSpaceDE w:val="0"/>
        <w:autoSpaceDN w:val="0"/>
        <w:adjustRightInd w:val="0"/>
        <w:ind w:left="397" w:hanging="397"/>
        <w:jc w:val="both"/>
        <w:rPr>
          <w:lang w:val="en-GB"/>
        </w:rPr>
      </w:pPr>
      <w:r w:rsidRPr="00C10D98">
        <w:rPr>
          <w:lang w:val="en-GB"/>
        </w:rPr>
        <w:t>Morahan-Martin, J., &amp; Schumacher, P. (2003). Loneliness and social uses of the</w:t>
      </w:r>
      <w:r w:rsidR="0087297C">
        <w:rPr>
          <w:lang w:val="en-GB"/>
        </w:rPr>
        <w:t xml:space="preserve"> </w:t>
      </w:r>
      <w:r w:rsidRPr="00C10D98">
        <w:rPr>
          <w:lang w:val="en-GB"/>
        </w:rPr>
        <w:t>Internet.</w:t>
      </w:r>
      <w:r w:rsidRPr="00C10D98">
        <w:rPr>
          <w:lang w:val="en-GB"/>
        </w:rPr>
        <w:tab/>
      </w:r>
      <w:r w:rsidRPr="00C10D98">
        <w:rPr>
          <w:i/>
          <w:iCs/>
          <w:lang w:val="en-GB"/>
        </w:rPr>
        <w:t>Computers in Human Behavior</w:t>
      </w:r>
      <w:r w:rsidRPr="00C10D98">
        <w:rPr>
          <w:lang w:val="en-GB"/>
        </w:rPr>
        <w:t xml:space="preserve">, </w:t>
      </w:r>
      <w:r w:rsidRPr="00C10D98">
        <w:rPr>
          <w:i/>
          <w:iCs/>
          <w:lang w:val="en-GB"/>
        </w:rPr>
        <w:t>19</w:t>
      </w:r>
      <w:r w:rsidRPr="00C10D98">
        <w:rPr>
          <w:lang w:val="en-GB"/>
        </w:rPr>
        <w:t xml:space="preserve">(6), 659-671. doi: 10.1016/S07475632(03)00040-2 </w:t>
      </w:r>
    </w:p>
    <w:p w14:paraId="3E8B6C7D" w14:textId="0023BB9B" w:rsidR="00E8052D" w:rsidRPr="00C10D98" w:rsidRDefault="00E8052D" w:rsidP="004179F6">
      <w:pPr>
        <w:ind w:left="397" w:hanging="397"/>
        <w:jc w:val="both"/>
      </w:pPr>
      <w:r w:rsidRPr="00481CC3">
        <w:rPr>
          <w:shd w:val="clear" w:color="auto" w:fill="FFFFFF"/>
          <w:lang w:val="en-GB"/>
        </w:rPr>
        <w:t xml:space="preserve">Navarro, R., Yubero, S., &amp; Larrañaga, E. (2015). </w:t>
      </w:r>
      <w:r w:rsidRPr="00C10D98">
        <w:rPr>
          <w:shd w:val="clear" w:color="auto" w:fill="FFFFFF"/>
          <w:lang w:val="en-GB"/>
        </w:rPr>
        <w:t>Psychosocial risk factors for involvement in</w:t>
      </w:r>
      <w:r w:rsidRPr="00C10D98">
        <w:rPr>
          <w:shd w:val="clear" w:color="auto" w:fill="FFFFFF"/>
          <w:lang w:val="en-GB"/>
        </w:rPr>
        <w:tab/>
        <w:t>bullying behaviors: Empirical comparison between</w:t>
      </w:r>
      <w:r w:rsidRPr="00C10D98">
        <w:rPr>
          <w:shd w:val="clear" w:color="auto" w:fill="FFFFFF"/>
          <w:lang w:val="en-GB"/>
        </w:rPr>
        <w:tab/>
        <w:t>cyberbullying and social bullying</w:t>
      </w:r>
      <w:r w:rsidRPr="00C10D98">
        <w:rPr>
          <w:shd w:val="clear" w:color="auto" w:fill="FFFFFF"/>
          <w:lang w:val="en-GB"/>
        </w:rPr>
        <w:lastRenderedPageBreak/>
        <w:tab/>
        <w:t>victims and bullies. </w:t>
      </w:r>
      <w:r w:rsidRPr="00C10D98">
        <w:rPr>
          <w:i/>
          <w:iCs/>
          <w:shd w:val="clear" w:color="auto" w:fill="FFFFFF"/>
        </w:rPr>
        <w:t>School Mental Health</w:t>
      </w:r>
      <w:r w:rsidRPr="00C10D98">
        <w:rPr>
          <w:shd w:val="clear" w:color="auto" w:fill="FFFFFF"/>
        </w:rPr>
        <w:t>, </w:t>
      </w:r>
      <w:r w:rsidRPr="00C10D98">
        <w:rPr>
          <w:i/>
          <w:iCs/>
          <w:shd w:val="clear" w:color="auto" w:fill="FFFFFF"/>
        </w:rPr>
        <w:t>7</w:t>
      </w:r>
      <w:r w:rsidRPr="00C10D98">
        <w:rPr>
          <w:shd w:val="clear" w:color="auto" w:fill="FFFFFF"/>
        </w:rPr>
        <w:t xml:space="preserve">(4), 235-248. doi: </w:t>
      </w:r>
      <w:hyperlink r:id="rId49" w:history="1">
        <w:r w:rsidRPr="00C10D98">
          <w:rPr>
            <w:rStyle w:val="Hiperligao"/>
          </w:rPr>
          <w:t>10.1007/s12310-015</w:t>
        </w:r>
        <w:r w:rsidRPr="0087297C">
          <w:rPr>
            <w:rStyle w:val="Hiperligao"/>
            <w:u w:val="none"/>
          </w:rPr>
          <w:tab/>
        </w:r>
        <w:r w:rsidRPr="00C10D98">
          <w:rPr>
            <w:rStyle w:val="Hiperligao"/>
          </w:rPr>
          <w:t>9157-9</w:t>
        </w:r>
      </w:hyperlink>
    </w:p>
    <w:bookmarkEnd w:id="43"/>
    <w:p w14:paraId="05CDBFB8" w14:textId="77777777" w:rsidR="00E8052D" w:rsidRPr="00C10D98" w:rsidRDefault="00E8052D" w:rsidP="004179F6">
      <w:pPr>
        <w:ind w:left="397" w:hanging="397"/>
        <w:jc w:val="both"/>
        <w:rPr>
          <w:rStyle w:val="Hiperligao"/>
        </w:rPr>
      </w:pPr>
      <w:r w:rsidRPr="00C10D98">
        <w:t xml:space="preserve">Neto, F. A. (1989). A Escala de Solidão da UCLA: Adaptação portuguesa. </w:t>
      </w:r>
      <w:r w:rsidRPr="00C10D98">
        <w:rPr>
          <w:i/>
        </w:rPr>
        <w:t>Psicologia</w:t>
      </w:r>
      <w:r w:rsidRPr="00C10D98">
        <w:tab/>
      </w:r>
      <w:r w:rsidRPr="00C10D98">
        <w:rPr>
          <w:i/>
          <w:iCs/>
        </w:rPr>
        <w:t>Clínica</w:t>
      </w:r>
      <w:r w:rsidRPr="00C10D98">
        <w:t xml:space="preserve">, </w:t>
      </w:r>
      <w:r w:rsidRPr="00C10D98">
        <w:rPr>
          <w:i/>
        </w:rPr>
        <w:t>2</w:t>
      </w:r>
      <w:r w:rsidRPr="00C10D98">
        <w:t>, 65-79. Disponível em:</w:t>
      </w:r>
      <w:r w:rsidRPr="00C10D98">
        <w:tab/>
      </w:r>
      <w:hyperlink r:id="rId50" w:history="1">
        <w:r w:rsidRPr="00C10D98">
          <w:rPr>
            <w:rStyle w:val="Hiperligao"/>
          </w:rPr>
          <w:t>https://www.iscet.pt/sites/default/files/imce/avaliacao_solidao_felix_neto.pdf</w:t>
        </w:r>
      </w:hyperlink>
    </w:p>
    <w:p w14:paraId="4140B42F" w14:textId="77777777" w:rsidR="00E8052D" w:rsidRPr="00C10D98" w:rsidRDefault="00E8052D" w:rsidP="004179F6">
      <w:pPr>
        <w:shd w:val="clear" w:color="auto" w:fill="FFFFFF"/>
        <w:ind w:left="397" w:hanging="397"/>
        <w:jc w:val="both"/>
        <w:rPr>
          <w:rStyle w:val="Hiperligao"/>
        </w:rPr>
      </w:pPr>
      <w:bookmarkStart w:id="44" w:name="_Hlk60670950"/>
      <w:r w:rsidRPr="00C10D98">
        <w:rPr>
          <w:shd w:val="clear" w:color="auto" w:fill="FFFFFF"/>
          <w:lang w:val="en-GB"/>
        </w:rPr>
        <w:t>Olenik, D., Heiman, T., &amp; Eden, S. (2012). Cyberbullying victimization in adolescence:</w:t>
      </w:r>
      <w:r w:rsidRPr="00C10D98">
        <w:rPr>
          <w:shd w:val="clear" w:color="auto" w:fill="FFFFFF"/>
          <w:lang w:val="en-GB"/>
        </w:rPr>
        <w:tab/>
        <w:t>Relationships with loneliness and depressive mood. </w:t>
      </w:r>
      <w:r w:rsidRPr="00C10D98">
        <w:rPr>
          <w:i/>
          <w:iCs/>
          <w:shd w:val="clear" w:color="auto" w:fill="FFFFFF"/>
        </w:rPr>
        <w:t>Emotional and Behavioural</w:t>
      </w:r>
      <w:r w:rsidRPr="00C10D98">
        <w:rPr>
          <w:i/>
          <w:iCs/>
          <w:shd w:val="clear" w:color="auto" w:fill="FFFFFF"/>
        </w:rPr>
        <w:tab/>
        <w:t>Difficulties</w:t>
      </w:r>
      <w:r w:rsidRPr="00C10D98">
        <w:rPr>
          <w:shd w:val="clear" w:color="auto" w:fill="FFFFFF"/>
        </w:rPr>
        <w:t>, </w:t>
      </w:r>
      <w:r w:rsidRPr="00C10D98">
        <w:rPr>
          <w:i/>
          <w:iCs/>
          <w:shd w:val="clear" w:color="auto" w:fill="FFFFFF"/>
        </w:rPr>
        <w:t>17</w:t>
      </w:r>
      <w:r w:rsidRPr="00C10D98">
        <w:rPr>
          <w:shd w:val="clear" w:color="auto" w:fill="FFFFFF"/>
        </w:rPr>
        <w:t xml:space="preserve">(3-4), 361-374. doi: </w:t>
      </w:r>
      <w:hyperlink r:id="rId51" w:history="1">
        <w:r w:rsidRPr="00C10D98">
          <w:rPr>
            <w:rStyle w:val="Hiperligao"/>
          </w:rPr>
          <w:t>10.1080/13632752.2012.704227</w:t>
        </w:r>
      </w:hyperlink>
    </w:p>
    <w:bookmarkEnd w:id="44"/>
    <w:p w14:paraId="6A4D4DB5" w14:textId="77777777" w:rsidR="00E8052D" w:rsidRPr="0087297C" w:rsidRDefault="00E8052D" w:rsidP="004179F6">
      <w:pPr>
        <w:autoSpaceDE w:val="0"/>
        <w:autoSpaceDN w:val="0"/>
        <w:adjustRightInd w:val="0"/>
        <w:ind w:left="397" w:hanging="397"/>
        <w:jc w:val="both"/>
        <w:rPr>
          <w:rStyle w:val="Hiperligao"/>
          <w:lang w:val="pt-PT"/>
        </w:rPr>
      </w:pPr>
      <w:r w:rsidRPr="0087297C">
        <w:rPr>
          <w:lang w:val="pt-PT"/>
        </w:rPr>
        <w:t xml:space="preserve">Ordem dos Psicólogos Portugueses (2020). </w:t>
      </w:r>
      <w:r w:rsidRPr="0087297C">
        <w:rPr>
          <w:i/>
          <w:iCs/>
          <w:lang w:val="pt-PT"/>
        </w:rPr>
        <w:t>Recomendações para pais, cuidadores e</w:t>
      </w:r>
      <w:r w:rsidRPr="0087297C">
        <w:rPr>
          <w:i/>
          <w:iCs/>
          <w:lang w:val="pt-PT"/>
        </w:rPr>
        <w:tab/>
        <w:t>professores- Cyberbullying e segurança online</w:t>
      </w:r>
      <w:r w:rsidRPr="0087297C">
        <w:rPr>
          <w:lang w:val="pt-PT"/>
        </w:rPr>
        <w:t>. Disponível em:</w:t>
      </w:r>
      <w:r w:rsidRPr="0087297C">
        <w:rPr>
          <w:lang w:val="pt-PT"/>
        </w:rPr>
        <w:tab/>
      </w:r>
      <w:hyperlink r:id="rId52" w:history="1">
        <w:r w:rsidRPr="0087297C">
          <w:rPr>
            <w:rStyle w:val="Hiperligao"/>
            <w:lang w:val="pt-PT"/>
          </w:rPr>
          <w:t>https://www.ordemdospsicologos.pt/ficheiros/documentos/covid_19_cyberbulli</w:t>
        </w:r>
        <w:r w:rsidRPr="0087297C">
          <w:rPr>
            <w:rStyle w:val="Hiperligao"/>
            <w:u w:val="none"/>
            <w:lang w:val="pt-PT"/>
          </w:rPr>
          <w:tab/>
        </w:r>
        <w:r w:rsidRPr="0087297C">
          <w:rPr>
            <w:rStyle w:val="Hiperligao"/>
            <w:lang w:val="pt-PT"/>
          </w:rPr>
          <w:t>gpais.pdf</w:t>
        </w:r>
      </w:hyperlink>
    </w:p>
    <w:p w14:paraId="7A790CDF" w14:textId="77777777" w:rsidR="0087297C" w:rsidRDefault="00E8052D" w:rsidP="004179F6">
      <w:pPr>
        <w:shd w:val="clear" w:color="auto" w:fill="FFFFFF"/>
        <w:ind w:left="397" w:hanging="397"/>
        <w:jc w:val="both"/>
        <w:rPr>
          <w:shd w:val="clear" w:color="auto" w:fill="FFFFFF"/>
        </w:rPr>
      </w:pPr>
      <w:r w:rsidRPr="00C10D98">
        <w:rPr>
          <w:shd w:val="clear" w:color="auto" w:fill="FFFFFF"/>
        </w:rPr>
        <w:t xml:space="preserve">Ortega-Barón, J., Buelga-Vasquez, S., &amp; Cava-Caballero, M. J. (2016). </w:t>
      </w:r>
      <w:r w:rsidRPr="00C10D98">
        <w:rPr>
          <w:shd w:val="clear" w:color="auto" w:fill="FFFFFF"/>
          <w:lang w:val="en-GB"/>
        </w:rPr>
        <w:t>The influence of</w:t>
      </w:r>
      <w:r w:rsidRPr="00C10D98">
        <w:rPr>
          <w:shd w:val="clear" w:color="auto" w:fill="FFFFFF"/>
          <w:lang w:val="en-GB"/>
        </w:rPr>
        <w:tab/>
        <w:t>school</w:t>
      </w:r>
      <w:r w:rsidR="0087297C">
        <w:rPr>
          <w:shd w:val="clear" w:color="auto" w:fill="FFFFFF"/>
          <w:lang w:val="en-GB"/>
        </w:rPr>
        <w:tab/>
      </w:r>
      <w:r w:rsidRPr="00C10D98">
        <w:rPr>
          <w:shd w:val="clear" w:color="auto" w:fill="FFFFFF"/>
          <w:lang w:val="en-GB"/>
        </w:rPr>
        <w:t>climate and family climate among adolescents’ victims of cyberbullying</w:t>
      </w:r>
      <w:r w:rsidR="0087297C">
        <w:rPr>
          <w:shd w:val="clear" w:color="auto" w:fill="FFFFFF"/>
          <w:lang w:val="en-GB"/>
        </w:rPr>
        <w:t xml:space="preserve"> </w:t>
      </w:r>
      <w:r w:rsidRPr="00C10D98">
        <w:rPr>
          <w:shd w:val="clear" w:color="auto" w:fill="FFFFFF"/>
          <w:lang w:val="en-GB"/>
        </w:rPr>
        <w:t>influencia del</w:t>
      </w:r>
      <w:r w:rsidR="0087297C">
        <w:rPr>
          <w:shd w:val="clear" w:color="auto" w:fill="FFFFFF"/>
          <w:lang w:val="en-GB"/>
        </w:rPr>
        <w:tab/>
      </w:r>
      <w:r w:rsidRPr="00C10D98">
        <w:rPr>
          <w:shd w:val="clear" w:color="auto" w:fill="FFFFFF"/>
          <w:lang w:val="en-GB"/>
        </w:rPr>
        <w:t>clima escolar y familiar en adolescentes, víctimas de</w:t>
      </w:r>
      <w:r w:rsidR="0087297C">
        <w:rPr>
          <w:shd w:val="clear" w:color="auto" w:fill="FFFFFF"/>
          <w:lang w:val="en-GB"/>
        </w:rPr>
        <w:t xml:space="preserve"> </w:t>
      </w:r>
      <w:r w:rsidRPr="00C10D98">
        <w:rPr>
          <w:shd w:val="clear" w:color="auto" w:fill="FFFFFF"/>
          <w:lang w:val="en-GB"/>
        </w:rPr>
        <w:t>ciberacoso. </w:t>
      </w:r>
      <w:r w:rsidRPr="00C10D98">
        <w:rPr>
          <w:i/>
          <w:iCs/>
          <w:shd w:val="clear" w:color="auto" w:fill="FFFFFF"/>
        </w:rPr>
        <w:t>Comunicar</w:t>
      </w:r>
      <w:r w:rsidRPr="00C10D98">
        <w:rPr>
          <w:shd w:val="clear" w:color="auto" w:fill="FFFFFF"/>
        </w:rPr>
        <w:t>, </w:t>
      </w:r>
      <w:r w:rsidRPr="00C10D98">
        <w:rPr>
          <w:i/>
          <w:iCs/>
          <w:shd w:val="clear" w:color="auto" w:fill="FFFFFF"/>
        </w:rPr>
        <w:t>24</w:t>
      </w:r>
      <w:r w:rsidRPr="00C10D98">
        <w:rPr>
          <w:shd w:val="clear" w:color="auto" w:fill="FFFFFF"/>
        </w:rPr>
        <w:t>(46),</w:t>
      </w:r>
    </w:p>
    <w:p w14:paraId="32AB0267" w14:textId="5F78CD71" w:rsidR="00E8052D" w:rsidRPr="00C10D98" w:rsidRDefault="00E8052D" w:rsidP="004179F6">
      <w:pPr>
        <w:shd w:val="clear" w:color="auto" w:fill="FFFFFF"/>
        <w:ind w:left="397" w:firstLine="323"/>
        <w:jc w:val="both"/>
        <w:rPr>
          <w:rStyle w:val="Hiperligao"/>
        </w:rPr>
      </w:pPr>
      <w:r w:rsidRPr="00C10D98">
        <w:rPr>
          <w:shd w:val="clear" w:color="auto" w:fill="FFFFFF"/>
        </w:rPr>
        <w:t>57</w:t>
      </w:r>
      <w:r w:rsidR="0087297C">
        <w:rPr>
          <w:shd w:val="clear" w:color="auto" w:fill="FFFFFF"/>
        </w:rPr>
        <w:t>-</w:t>
      </w:r>
      <w:r w:rsidRPr="00C10D98">
        <w:rPr>
          <w:shd w:val="clear" w:color="auto" w:fill="FFFFFF"/>
        </w:rPr>
        <w:t xml:space="preserve">65. doi: </w:t>
      </w:r>
      <w:hyperlink r:id="rId53" w:history="1">
        <w:r w:rsidRPr="00C10D98">
          <w:rPr>
            <w:rStyle w:val="Hiperligao"/>
          </w:rPr>
          <w:t>10.3916/C46-2016-06</w:t>
        </w:r>
      </w:hyperlink>
    </w:p>
    <w:p w14:paraId="6588079A" w14:textId="77777777" w:rsidR="00E8052D" w:rsidRPr="00C10D98" w:rsidRDefault="00E8052D" w:rsidP="004179F6">
      <w:pPr>
        <w:autoSpaceDE w:val="0"/>
        <w:autoSpaceDN w:val="0"/>
        <w:adjustRightInd w:val="0"/>
        <w:ind w:left="397" w:hanging="397"/>
        <w:jc w:val="both"/>
        <w:rPr>
          <w:rStyle w:val="Hiperligao"/>
          <w:shd w:val="clear" w:color="auto" w:fill="FFFFFF"/>
          <w:lang w:val="en-GB"/>
        </w:rPr>
      </w:pPr>
      <w:r w:rsidRPr="00C10D98">
        <w:rPr>
          <w:shd w:val="clear" w:color="auto" w:fill="FFFFFF"/>
        </w:rPr>
        <w:t xml:space="preserve">Ortega-Barón, J., Postigo, J., Iranzo, B., Buelga, S., &amp; Carrascosa, L. (2019). </w:t>
      </w:r>
      <w:r w:rsidRPr="00C10D98">
        <w:rPr>
          <w:shd w:val="clear" w:color="auto" w:fill="FFFFFF"/>
          <w:lang w:val="en-GB"/>
        </w:rPr>
        <w:t>Parental</w:t>
      </w:r>
      <w:r w:rsidRPr="00C10D98">
        <w:rPr>
          <w:shd w:val="clear" w:color="auto" w:fill="FFFFFF"/>
          <w:lang w:val="en-GB"/>
        </w:rPr>
        <w:tab/>
        <w:t>communication and feelings of affiliation in adolescent aggressors and victims of</w:t>
      </w:r>
      <w:r w:rsidRPr="00C10D98">
        <w:rPr>
          <w:shd w:val="clear" w:color="auto" w:fill="FFFFFF"/>
          <w:lang w:val="en-GB"/>
        </w:rPr>
        <w:tab/>
        <w:t>cyberbullying. </w:t>
      </w:r>
      <w:r w:rsidRPr="00C10D98">
        <w:rPr>
          <w:i/>
          <w:iCs/>
          <w:shd w:val="clear" w:color="auto" w:fill="FFFFFF"/>
          <w:lang w:val="en-GB"/>
        </w:rPr>
        <w:t>Social Sciences</w:t>
      </w:r>
      <w:r w:rsidRPr="00C10D98">
        <w:rPr>
          <w:shd w:val="clear" w:color="auto" w:fill="FFFFFF"/>
          <w:lang w:val="en-GB"/>
        </w:rPr>
        <w:t>, </w:t>
      </w:r>
      <w:r w:rsidRPr="00C10D98">
        <w:rPr>
          <w:i/>
          <w:iCs/>
          <w:shd w:val="clear" w:color="auto" w:fill="FFFFFF"/>
          <w:lang w:val="en-GB"/>
        </w:rPr>
        <w:t>8</w:t>
      </w:r>
      <w:r w:rsidRPr="00C10D98">
        <w:rPr>
          <w:shd w:val="clear" w:color="auto" w:fill="FFFFFF"/>
          <w:lang w:val="en-GB"/>
        </w:rPr>
        <w:t xml:space="preserve">(1), 3. doi: </w:t>
      </w:r>
      <w:hyperlink r:id="rId54" w:history="1">
        <w:r w:rsidRPr="00C10D98">
          <w:rPr>
            <w:rStyle w:val="Hiperligao"/>
            <w:shd w:val="clear" w:color="auto" w:fill="FFFFFF"/>
            <w:lang w:val="en-GB"/>
          </w:rPr>
          <w:t>10.3390/socsci8010003</w:t>
        </w:r>
      </w:hyperlink>
    </w:p>
    <w:p w14:paraId="2E988526" w14:textId="77777777" w:rsidR="00E8052D" w:rsidRPr="00C10D98" w:rsidRDefault="00E8052D" w:rsidP="004179F6">
      <w:pPr>
        <w:autoSpaceDE w:val="0"/>
        <w:autoSpaceDN w:val="0"/>
        <w:adjustRightInd w:val="0"/>
        <w:ind w:left="397" w:hanging="397"/>
        <w:jc w:val="both"/>
        <w:rPr>
          <w:rFonts w:eastAsia="TimesNewRomanPSMT"/>
          <w:lang w:val="en-GB"/>
        </w:rPr>
      </w:pPr>
      <w:bookmarkStart w:id="45" w:name="_Hlk57139241"/>
      <w:r w:rsidRPr="00C10D98">
        <w:rPr>
          <w:rFonts w:eastAsia="TimesNewRomanPSMT"/>
          <w:lang w:val="en-GB"/>
        </w:rPr>
        <w:t xml:space="preserve">Pallant, J. (2005). </w:t>
      </w:r>
      <w:r w:rsidRPr="00C10D98">
        <w:rPr>
          <w:rFonts w:eastAsia="TimesNewRomanPSMT"/>
          <w:i/>
          <w:iCs/>
          <w:lang w:val="en-GB"/>
        </w:rPr>
        <w:t>SPSS survival manual</w:t>
      </w:r>
      <w:r w:rsidRPr="00C10D98">
        <w:rPr>
          <w:rFonts w:eastAsia="TimesNewRomanPSMT"/>
          <w:lang w:val="en-GB"/>
        </w:rPr>
        <w:t>. Berkshire: Allen &amp; Unwin.</w:t>
      </w:r>
    </w:p>
    <w:p w14:paraId="2C38D35B" w14:textId="0069ABC4" w:rsidR="00E8052D" w:rsidRPr="0087297C" w:rsidRDefault="00E8052D" w:rsidP="004179F6">
      <w:pPr>
        <w:ind w:left="397" w:hanging="397"/>
        <w:jc w:val="both"/>
        <w:rPr>
          <w:shd w:val="clear" w:color="auto" w:fill="FFFFFF"/>
          <w:lang w:val="pt-PT"/>
        </w:rPr>
      </w:pPr>
      <w:r w:rsidRPr="0087297C">
        <w:rPr>
          <w:shd w:val="clear" w:color="auto" w:fill="FFFFFF"/>
          <w:lang w:val="pt-PT"/>
        </w:rPr>
        <w:t xml:space="preserve">Ponte, C. &amp; Batista, S. (2019). EU Kids Online Portugal. </w:t>
      </w:r>
      <w:r w:rsidRPr="0087297C">
        <w:rPr>
          <w:i/>
          <w:iCs/>
          <w:shd w:val="clear" w:color="auto" w:fill="FFFFFF"/>
          <w:lang w:val="pt-PT"/>
        </w:rPr>
        <w:t>Usos, competências, riscos e</w:t>
      </w:r>
      <w:r w:rsidR="0087297C">
        <w:rPr>
          <w:i/>
          <w:iCs/>
          <w:shd w:val="clear" w:color="auto" w:fill="FFFFFF"/>
          <w:lang w:val="pt-PT"/>
        </w:rPr>
        <w:tab/>
      </w:r>
      <w:r w:rsidRPr="0087297C">
        <w:rPr>
          <w:i/>
          <w:iCs/>
          <w:shd w:val="clear" w:color="auto" w:fill="FFFFFF"/>
          <w:lang w:val="pt-PT"/>
        </w:rPr>
        <w:t>mediações da internet reportados por crianças e jovens (9-17 anos). EU Kids</w:t>
      </w:r>
      <w:r w:rsidR="0087297C">
        <w:rPr>
          <w:i/>
          <w:iCs/>
          <w:shd w:val="clear" w:color="auto" w:fill="FFFFFF"/>
          <w:lang w:val="pt-PT"/>
        </w:rPr>
        <w:t xml:space="preserve"> </w:t>
      </w:r>
      <w:r w:rsidRPr="0087297C">
        <w:rPr>
          <w:i/>
          <w:iCs/>
          <w:shd w:val="clear" w:color="auto" w:fill="FFFFFF"/>
          <w:lang w:val="pt-PT"/>
        </w:rPr>
        <w:t>Online e</w:t>
      </w:r>
      <w:r w:rsidR="0087297C">
        <w:rPr>
          <w:i/>
          <w:iCs/>
          <w:shd w:val="clear" w:color="auto" w:fill="FFFFFF"/>
          <w:lang w:val="pt-PT"/>
        </w:rPr>
        <w:tab/>
      </w:r>
      <w:r w:rsidRPr="0087297C">
        <w:rPr>
          <w:i/>
          <w:iCs/>
          <w:shd w:val="clear" w:color="auto" w:fill="FFFFFF"/>
          <w:lang w:val="pt-PT"/>
        </w:rPr>
        <w:t>NOVA FCSH. Disponível em:</w:t>
      </w:r>
      <w:r w:rsidR="0087297C">
        <w:rPr>
          <w:i/>
          <w:iCs/>
          <w:shd w:val="clear" w:color="auto" w:fill="FFFFFF"/>
          <w:lang w:val="pt-PT"/>
        </w:rPr>
        <w:t xml:space="preserve"> </w:t>
      </w:r>
      <w:hyperlink r:id="rId55" w:history="1">
        <w:r w:rsidR="0087297C" w:rsidRPr="007D65AE">
          <w:rPr>
            <w:rStyle w:val="Hiperligao"/>
            <w:shd w:val="clear" w:color="auto" w:fill="FFFFFF"/>
            <w:lang w:val="pt-PT"/>
          </w:rPr>
          <w:t>http://www.fcsh.unl.pt/eukidsonline/documentos/</w:t>
        </w:r>
      </w:hyperlink>
      <w:r w:rsidRPr="0087297C">
        <w:rPr>
          <w:shd w:val="clear" w:color="auto" w:fill="FFFFFF"/>
          <w:lang w:val="pt-PT"/>
        </w:rPr>
        <w:t xml:space="preserve"> </w:t>
      </w:r>
    </w:p>
    <w:p w14:paraId="1B1107A7" w14:textId="005AEEB3" w:rsidR="00E8052D" w:rsidRPr="0087297C" w:rsidRDefault="00E8052D" w:rsidP="004179F6">
      <w:pPr>
        <w:ind w:left="397" w:hanging="397"/>
        <w:jc w:val="both"/>
        <w:rPr>
          <w:u w:val="single"/>
          <w:bdr w:val="none" w:sz="0" w:space="0" w:color="auto" w:frame="1"/>
          <w:lang w:val="pt-PT"/>
        </w:rPr>
      </w:pPr>
      <w:bookmarkStart w:id="46" w:name="_Hlk60671091"/>
      <w:bookmarkEnd w:id="45"/>
      <w:r w:rsidRPr="0087297C">
        <w:rPr>
          <w:shd w:val="clear" w:color="auto" w:fill="FFFFFF"/>
          <w:lang w:val="pt-PT"/>
        </w:rPr>
        <w:t>Portugal, A. P., &amp; Alberto, I. M. (2014). Escala de Avaliação da Comunicação na</w:t>
      </w:r>
      <w:r w:rsidRPr="0087297C">
        <w:rPr>
          <w:shd w:val="clear" w:color="auto" w:fill="FFFFFF"/>
          <w:lang w:val="pt-PT"/>
        </w:rPr>
        <w:tab/>
        <w:t>Parentalidade</w:t>
      </w:r>
      <w:r w:rsidR="0087297C" w:rsidRPr="0087297C">
        <w:rPr>
          <w:shd w:val="clear" w:color="auto" w:fill="FFFFFF"/>
          <w:lang w:val="pt-PT"/>
        </w:rPr>
        <w:tab/>
      </w:r>
      <w:r w:rsidRPr="0087297C">
        <w:rPr>
          <w:shd w:val="clear" w:color="auto" w:fill="FFFFFF"/>
          <w:lang w:val="pt-PT"/>
        </w:rPr>
        <w:t>(COMPA): Desenvolvimento e validação de uma medida da</w:t>
      </w:r>
      <w:r w:rsidR="0087297C" w:rsidRPr="0087297C">
        <w:rPr>
          <w:shd w:val="clear" w:color="auto" w:fill="FFFFFF"/>
          <w:lang w:val="pt-PT"/>
        </w:rPr>
        <w:t xml:space="preserve"> </w:t>
      </w:r>
      <w:r w:rsidRPr="0087297C">
        <w:rPr>
          <w:shd w:val="clear" w:color="auto" w:fill="FFFFFF"/>
          <w:lang w:val="pt-PT"/>
        </w:rPr>
        <w:t>comunicação parento</w:t>
      </w:r>
      <w:r w:rsidR="0087297C" w:rsidRPr="0087297C">
        <w:rPr>
          <w:shd w:val="clear" w:color="auto" w:fill="FFFFFF"/>
          <w:lang w:val="pt-PT"/>
        </w:rPr>
        <w:tab/>
      </w:r>
      <w:r w:rsidRPr="0087297C">
        <w:rPr>
          <w:shd w:val="clear" w:color="auto" w:fill="FFFFFF"/>
          <w:lang w:val="pt-PT"/>
        </w:rPr>
        <w:t>filial. </w:t>
      </w:r>
      <w:r w:rsidRPr="0087297C">
        <w:rPr>
          <w:i/>
          <w:iCs/>
          <w:shd w:val="clear" w:color="auto" w:fill="FFFFFF"/>
          <w:lang w:val="pt-PT"/>
        </w:rPr>
        <w:t>Avances en Psicología Latino Americana</w:t>
      </w:r>
      <w:r w:rsidRPr="0087297C">
        <w:rPr>
          <w:shd w:val="clear" w:color="auto" w:fill="FFFFFF"/>
          <w:lang w:val="pt-PT"/>
        </w:rPr>
        <w:t>, </w:t>
      </w:r>
      <w:r w:rsidRPr="0087297C">
        <w:rPr>
          <w:i/>
          <w:iCs/>
          <w:shd w:val="clear" w:color="auto" w:fill="FFFFFF"/>
          <w:lang w:val="pt-PT"/>
        </w:rPr>
        <w:t>32</w:t>
      </w:r>
      <w:r w:rsidRPr="0087297C">
        <w:rPr>
          <w:shd w:val="clear" w:color="auto" w:fill="FFFFFF"/>
          <w:lang w:val="pt-PT"/>
        </w:rPr>
        <w:t>(1), 85-103.</w:t>
      </w:r>
      <w:r w:rsidR="0087297C" w:rsidRPr="0087297C">
        <w:rPr>
          <w:shd w:val="clear" w:color="auto" w:fill="FFFFFF"/>
          <w:lang w:val="pt-PT"/>
        </w:rPr>
        <w:t xml:space="preserve"> </w:t>
      </w:r>
      <w:r w:rsidRPr="0087297C">
        <w:rPr>
          <w:shd w:val="clear" w:color="auto" w:fill="FFFFFF"/>
          <w:lang w:val="pt-PT"/>
        </w:rPr>
        <w:t>doi:</w:t>
      </w:r>
      <w:r w:rsidR="0087297C" w:rsidRPr="0087297C">
        <w:rPr>
          <w:shd w:val="clear" w:color="auto" w:fill="FFFFFF"/>
          <w:lang w:val="pt-PT"/>
        </w:rPr>
        <w:tab/>
      </w:r>
      <w:hyperlink r:id="rId56" w:history="1">
        <w:r w:rsidRPr="0087297C">
          <w:rPr>
            <w:rStyle w:val="Hiperligao"/>
            <w:bdr w:val="none" w:sz="0" w:space="0" w:color="auto" w:frame="1"/>
            <w:lang w:val="pt-PT"/>
          </w:rPr>
          <w:t>10.12804/apl32.1.2014.06</w:t>
        </w:r>
      </w:hyperlink>
    </w:p>
    <w:p w14:paraId="775F50FB" w14:textId="77777777" w:rsidR="00E8052D" w:rsidRPr="00C10D98" w:rsidRDefault="00E8052D" w:rsidP="004179F6">
      <w:pPr>
        <w:autoSpaceDE w:val="0"/>
        <w:autoSpaceDN w:val="0"/>
        <w:adjustRightInd w:val="0"/>
        <w:ind w:left="397" w:hanging="397"/>
        <w:jc w:val="both"/>
        <w:rPr>
          <w:rStyle w:val="Hiperligao"/>
        </w:rPr>
      </w:pPr>
      <w:r w:rsidRPr="00C10D98">
        <w:t xml:space="preserve">Rohner, R. P. (2004). </w:t>
      </w:r>
      <w:r w:rsidRPr="00C10D98">
        <w:rPr>
          <w:lang w:val="en-GB"/>
        </w:rPr>
        <w:t>The parental "acceptance-rejection syndrome": Universal correlates of</w:t>
      </w:r>
      <w:r w:rsidRPr="00C10D98">
        <w:rPr>
          <w:lang w:val="en-GB"/>
        </w:rPr>
        <w:tab/>
        <w:t xml:space="preserve">perceived rejection. </w:t>
      </w:r>
      <w:r w:rsidRPr="00C10D98">
        <w:rPr>
          <w:i/>
          <w:iCs/>
        </w:rPr>
        <w:t>American Psychologist, 59</w:t>
      </w:r>
      <w:r w:rsidRPr="00C10D98">
        <w:t xml:space="preserve">(8), 830-840. doi: </w:t>
      </w:r>
      <w:hyperlink r:id="rId57" w:tgtFrame="_blank" w:history="1">
        <w:r w:rsidRPr="00C10D98">
          <w:rPr>
            <w:rStyle w:val="Hiperligao"/>
          </w:rPr>
          <w:t>10.1037/0003</w:t>
        </w:r>
        <w:r w:rsidRPr="0087297C">
          <w:rPr>
            <w:rStyle w:val="Hiperligao"/>
            <w:u w:val="none"/>
          </w:rPr>
          <w:tab/>
        </w:r>
        <w:r w:rsidRPr="00C10D98">
          <w:rPr>
            <w:rStyle w:val="Hiperligao"/>
          </w:rPr>
          <w:t>066X.59.8.830</w:t>
        </w:r>
      </w:hyperlink>
    </w:p>
    <w:bookmarkEnd w:id="46"/>
    <w:p w14:paraId="1EB299AF" w14:textId="77777777" w:rsidR="00E8052D" w:rsidRPr="00C10D98" w:rsidRDefault="00E8052D" w:rsidP="004179F6">
      <w:pPr>
        <w:ind w:left="397" w:hanging="397"/>
        <w:jc w:val="both"/>
        <w:rPr>
          <w:lang w:val="en-US"/>
        </w:rPr>
      </w:pPr>
      <w:r w:rsidRPr="00C10D98">
        <w:rPr>
          <w:shd w:val="clear" w:color="auto" w:fill="FFFFFF"/>
        </w:rPr>
        <w:t>Romero-Abrio, A., Martínez-Ferrer, B., Musitu-Ferrer, D., León-Moreno, C., Villarreal</w:t>
      </w:r>
      <w:r w:rsidRPr="00C10D98">
        <w:rPr>
          <w:shd w:val="clear" w:color="auto" w:fill="FFFFFF"/>
        </w:rPr>
        <w:tab/>
        <w:t xml:space="preserve">González, M. E., &amp; Callejas-Jerónimo, J. E. (2019). </w:t>
      </w:r>
      <w:r w:rsidRPr="00C10D98">
        <w:rPr>
          <w:shd w:val="clear" w:color="auto" w:fill="FFFFFF"/>
          <w:lang w:val="en-GB"/>
        </w:rPr>
        <w:t>Family communication</w:t>
      </w:r>
      <w:r w:rsidRPr="00C10D98">
        <w:rPr>
          <w:shd w:val="clear" w:color="auto" w:fill="FFFFFF"/>
          <w:lang w:val="en-GB"/>
        </w:rPr>
        <w:tab/>
        <w:t>problems, psychosocial adjustment and cyberbullying. </w:t>
      </w:r>
      <w:r w:rsidRPr="00C10D98">
        <w:rPr>
          <w:i/>
          <w:iCs/>
          <w:shd w:val="clear" w:color="auto" w:fill="FFFFFF"/>
          <w:lang w:val="en-GB"/>
        </w:rPr>
        <w:t>International Journal of</w:t>
      </w:r>
      <w:r w:rsidRPr="00C10D98">
        <w:rPr>
          <w:i/>
          <w:iCs/>
          <w:shd w:val="clear" w:color="auto" w:fill="FFFFFF"/>
          <w:lang w:val="en-GB"/>
        </w:rPr>
        <w:tab/>
        <w:t>Environment Research and Public Health</w:t>
      </w:r>
      <w:r w:rsidRPr="00C10D98">
        <w:rPr>
          <w:shd w:val="clear" w:color="auto" w:fill="FFFFFF"/>
          <w:lang w:val="en-GB"/>
        </w:rPr>
        <w:t>, </w:t>
      </w:r>
      <w:r w:rsidRPr="00C10D98">
        <w:rPr>
          <w:i/>
          <w:iCs/>
          <w:shd w:val="clear" w:color="auto" w:fill="FFFFFF"/>
          <w:lang w:val="en-GB"/>
        </w:rPr>
        <w:t>16</w:t>
      </w:r>
      <w:r w:rsidRPr="00C10D98">
        <w:rPr>
          <w:shd w:val="clear" w:color="auto" w:fill="FFFFFF"/>
          <w:lang w:val="en-GB"/>
        </w:rPr>
        <w:t>(13), 2417. doi:</w:t>
      </w:r>
      <w:r w:rsidRPr="00C10D98">
        <w:rPr>
          <w:lang w:val="en-GB"/>
        </w:rPr>
        <w:tab/>
      </w:r>
      <w:hyperlink r:id="rId58" w:history="1">
        <w:r w:rsidRPr="00C10D98">
          <w:rPr>
            <w:rStyle w:val="Hiperligao"/>
            <w:shd w:val="clear" w:color="auto" w:fill="FFFFFF"/>
            <w:lang w:val="en-GB"/>
          </w:rPr>
          <w:t>10.3390/ijerph16132417</w:t>
        </w:r>
      </w:hyperlink>
    </w:p>
    <w:p w14:paraId="44BE82A6" w14:textId="1304955E" w:rsidR="00E8052D" w:rsidRPr="00C10D98" w:rsidRDefault="00E8052D" w:rsidP="004179F6">
      <w:pPr>
        <w:ind w:left="397" w:hanging="397"/>
        <w:jc w:val="both"/>
        <w:rPr>
          <w:rStyle w:val="Hiperligao"/>
          <w:lang w:val="en-US"/>
        </w:rPr>
      </w:pPr>
      <w:r w:rsidRPr="00C10D98">
        <w:rPr>
          <w:shd w:val="clear" w:color="auto" w:fill="FFFFFF"/>
          <w:lang w:val="en-GB"/>
        </w:rPr>
        <w:t>Russell, D., Peplau, L. A., &amp; Cutrona, C. E. (1980). The revised UCLA Loneliness</w:t>
      </w:r>
      <w:r w:rsidR="0087297C">
        <w:rPr>
          <w:shd w:val="clear" w:color="auto" w:fill="FFFFFF"/>
          <w:lang w:val="en-GB"/>
        </w:rPr>
        <w:t xml:space="preserve"> </w:t>
      </w:r>
      <w:r w:rsidRPr="00C10D98">
        <w:rPr>
          <w:shd w:val="clear" w:color="auto" w:fill="FFFFFF"/>
          <w:lang w:val="en-GB"/>
        </w:rPr>
        <w:t>Scale:</w:t>
      </w:r>
      <w:r w:rsidR="0087297C">
        <w:rPr>
          <w:shd w:val="clear" w:color="auto" w:fill="FFFFFF"/>
          <w:lang w:val="en-GB"/>
        </w:rPr>
        <w:tab/>
      </w:r>
      <w:r w:rsidRPr="00C10D98">
        <w:rPr>
          <w:shd w:val="clear" w:color="auto" w:fill="FFFFFF"/>
          <w:lang w:val="en-GB"/>
        </w:rPr>
        <w:t>Concurrent and discriminant validity evidence. </w:t>
      </w:r>
      <w:r w:rsidRPr="00C10D98">
        <w:rPr>
          <w:rStyle w:val="nfase"/>
          <w:shd w:val="clear" w:color="auto" w:fill="FFFFFF"/>
          <w:lang w:val="en-GB"/>
        </w:rPr>
        <w:t>Journal of Personality and</w:t>
      </w:r>
      <w:r w:rsidR="0087297C">
        <w:rPr>
          <w:rStyle w:val="nfase"/>
          <w:shd w:val="clear" w:color="auto" w:fill="FFFFFF"/>
          <w:lang w:val="en-GB"/>
        </w:rPr>
        <w:t xml:space="preserve"> </w:t>
      </w:r>
      <w:r w:rsidRPr="00C10D98">
        <w:rPr>
          <w:rStyle w:val="nfase"/>
          <w:shd w:val="clear" w:color="auto" w:fill="FFFFFF"/>
          <w:lang w:val="en-GB"/>
        </w:rPr>
        <w:t>Social</w:t>
      </w:r>
      <w:r w:rsidR="0087297C">
        <w:rPr>
          <w:rStyle w:val="nfase"/>
          <w:shd w:val="clear" w:color="auto" w:fill="FFFFFF"/>
          <w:lang w:val="en-GB"/>
        </w:rPr>
        <w:tab/>
      </w:r>
      <w:r w:rsidRPr="00C10D98">
        <w:rPr>
          <w:rStyle w:val="nfase"/>
          <w:shd w:val="clear" w:color="auto" w:fill="FFFFFF"/>
          <w:lang w:val="en-GB"/>
        </w:rPr>
        <w:t>Psychology, 39</w:t>
      </w:r>
      <w:r w:rsidRPr="00C10D98">
        <w:rPr>
          <w:shd w:val="clear" w:color="auto" w:fill="FFFFFF"/>
          <w:lang w:val="en-GB"/>
        </w:rPr>
        <w:t xml:space="preserve">(3), 472-480. doi: </w:t>
      </w:r>
      <w:hyperlink r:id="rId59" w:tgtFrame="_blank" w:history="1">
        <w:r w:rsidRPr="00C10D98">
          <w:rPr>
            <w:rStyle w:val="Hiperligao"/>
            <w:shd w:val="clear" w:color="auto" w:fill="FFFFFF"/>
            <w:lang w:val="en-GB"/>
          </w:rPr>
          <w:t>10.1037/0022-3514.39.3.472</w:t>
        </w:r>
      </w:hyperlink>
    </w:p>
    <w:p w14:paraId="5BA6FD5C" w14:textId="77777777" w:rsidR="00E8052D" w:rsidRPr="00C10D98" w:rsidRDefault="00E8052D" w:rsidP="004179F6">
      <w:pPr>
        <w:autoSpaceDE w:val="0"/>
        <w:autoSpaceDN w:val="0"/>
        <w:adjustRightInd w:val="0"/>
        <w:jc w:val="both"/>
        <w:rPr>
          <w:lang w:val="en-GB"/>
        </w:rPr>
      </w:pPr>
      <w:r w:rsidRPr="00C10D98">
        <w:rPr>
          <w:shd w:val="clear" w:color="auto" w:fill="FFFFFF"/>
          <w:lang w:val="en-GB"/>
        </w:rPr>
        <w:t>Safaria, T. (2015). Are daily spiritual experiences, self-esteem, and family harmony</w:t>
      </w:r>
      <w:r w:rsidRPr="00C10D98">
        <w:rPr>
          <w:shd w:val="clear" w:color="auto" w:fill="FFFFFF"/>
          <w:lang w:val="en-GB"/>
        </w:rPr>
        <w:tab/>
        <w:t>predictors of cyberbullying among high school student? </w:t>
      </w:r>
      <w:r w:rsidRPr="00C10D98">
        <w:rPr>
          <w:i/>
          <w:iCs/>
          <w:shd w:val="clear" w:color="auto" w:fill="FFFFFF"/>
          <w:lang w:val="en-GB"/>
        </w:rPr>
        <w:t>International Journal of</w:t>
      </w:r>
      <w:r w:rsidRPr="00C10D98">
        <w:rPr>
          <w:i/>
          <w:iCs/>
          <w:shd w:val="clear" w:color="auto" w:fill="FFFFFF"/>
          <w:lang w:val="en-GB"/>
        </w:rPr>
        <w:tab/>
        <w:t>Research Studies in Psychology</w:t>
      </w:r>
      <w:r w:rsidRPr="00C10D98">
        <w:rPr>
          <w:shd w:val="clear" w:color="auto" w:fill="FFFFFF"/>
          <w:lang w:val="en-GB"/>
        </w:rPr>
        <w:t>, </w:t>
      </w:r>
      <w:r w:rsidRPr="00C10D98">
        <w:rPr>
          <w:i/>
          <w:iCs/>
          <w:shd w:val="clear" w:color="auto" w:fill="FFFFFF"/>
          <w:lang w:val="en-GB"/>
        </w:rPr>
        <w:t>4</w:t>
      </w:r>
      <w:r w:rsidRPr="00C10D98">
        <w:rPr>
          <w:shd w:val="clear" w:color="auto" w:fill="FFFFFF"/>
          <w:lang w:val="en-GB"/>
        </w:rPr>
        <w:t xml:space="preserve">(3), 23-33. doi: </w:t>
      </w:r>
      <w:r w:rsidRPr="00C10D98">
        <w:rPr>
          <w:lang w:val="en-GB"/>
        </w:rPr>
        <w:t>10.5861/ijrsp.2015.1103</w:t>
      </w:r>
    </w:p>
    <w:p w14:paraId="30529135" w14:textId="77777777" w:rsidR="00E8052D" w:rsidRPr="00C10D98" w:rsidRDefault="00E8052D" w:rsidP="004179F6">
      <w:pPr>
        <w:jc w:val="both"/>
        <w:rPr>
          <w:shd w:val="clear" w:color="auto" w:fill="FFFFFF"/>
          <w:lang w:val="en-GB"/>
        </w:rPr>
      </w:pPr>
      <w:bookmarkStart w:id="47" w:name="_Hlk60670869"/>
      <w:r w:rsidRPr="00C10D98">
        <w:rPr>
          <w:shd w:val="clear" w:color="auto" w:fill="FFFFFF"/>
          <w:lang w:val="en-GB"/>
        </w:rPr>
        <w:t>Şahin, M. (2012). The relationship between the cyberbullying/cybervictmization and</w:t>
      </w:r>
      <w:r w:rsidRPr="00C10D98">
        <w:rPr>
          <w:shd w:val="clear" w:color="auto" w:fill="FFFFFF"/>
          <w:lang w:val="en-GB"/>
        </w:rPr>
        <w:tab/>
        <w:t>loneliness among adolescents. </w:t>
      </w:r>
      <w:r w:rsidRPr="00C10D98">
        <w:rPr>
          <w:i/>
          <w:iCs/>
          <w:shd w:val="clear" w:color="auto" w:fill="FFFFFF"/>
          <w:lang w:val="en-GB"/>
        </w:rPr>
        <w:t>Children and Youth Services Review</w:t>
      </w:r>
      <w:r w:rsidRPr="00C10D98">
        <w:rPr>
          <w:shd w:val="clear" w:color="auto" w:fill="FFFFFF"/>
          <w:lang w:val="en-GB"/>
        </w:rPr>
        <w:t>, </w:t>
      </w:r>
      <w:r w:rsidRPr="00C10D98">
        <w:rPr>
          <w:i/>
          <w:iCs/>
          <w:shd w:val="clear" w:color="auto" w:fill="FFFFFF"/>
          <w:lang w:val="en-GB"/>
        </w:rPr>
        <w:t>34</w:t>
      </w:r>
      <w:r w:rsidRPr="00C10D98">
        <w:rPr>
          <w:shd w:val="clear" w:color="auto" w:fill="FFFFFF"/>
          <w:lang w:val="en-GB"/>
        </w:rPr>
        <w:t xml:space="preserve">(4), </w:t>
      </w:r>
      <w:r w:rsidRPr="00C10D98">
        <w:rPr>
          <w:shd w:val="clear" w:color="auto" w:fill="FFFFFF"/>
          <w:lang w:val="en-GB"/>
        </w:rPr>
        <w:tab/>
      </w:r>
    </w:p>
    <w:p w14:paraId="6A996F79" w14:textId="77777777" w:rsidR="00E8052D" w:rsidRPr="00C10D98" w:rsidRDefault="00E8052D" w:rsidP="004179F6">
      <w:pPr>
        <w:ind w:left="794" w:hanging="86"/>
        <w:jc w:val="both"/>
        <w:rPr>
          <w:shd w:val="clear" w:color="auto" w:fill="FFFFFF"/>
          <w:lang w:val="en-GB"/>
        </w:rPr>
      </w:pPr>
      <w:r w:rsidRPr="00C10D98">
        <w:rPr>
          <w:shd w:val="clear" w:color="auto" w:fill="FFFFFF"/>
          <w:lang w:val="en-GB"/>
        </w:rPr>
        <w:t>834-837.doi:</w:t>
      </w:r>
      <w:r w:rsidRPr="00C10D98">
        <w:rPr>
          <w:lang w:val="en-GB"/>
        </w:rPr>
        <w:t xml:space="preserve"> </w:t>
      </w:r>
      <w:hyperlink r:id="rId60" w:tgtFrame="_blank" w:tooltip="Persistent link using digital object identifier" w:history="1">
        <w:r w:rsidRPr="00C10D98">
          <w:rPr>
            <w:rStyle w:val="Hiperligao"/>
            <w:lang w:val="en-GB"/>
          </w:rPr>
          <w:t>10.1016/j.childyouth.2012.01.010</w:t>
        </w:r>
      </w:hyperlink>
      <w:bookmarkEnd w:id="47"/>
      <w:r w:rsidRPr="00C10D98">
        <w:rPr>
          <w:lang w:val="en-GB"/>
        </w:rPr>
        <w:t xml:space="preserve"> </w:t>
      </w:r>
    </w:p>
    <w:p w14:paraId="1B567144" w14:textId="77777777" w:rsidR="00E8052D" w:rsidRPr="00C10D98" w:rsidRDefault="00E8052D" w:rsidP="004179F6">
      <w:pPr>
        <w:autoSpaceDE w:val="0"/>
        <w:autoSpaceDN w:val="0"/>
        <w:adjustRightInd w:val="0"/>
        <w:ind w:left="397" w:hanging="397"/>
        <w:jc w:val="both"/>
        <w:rPr>
          <w:lang w:val="en-GB"/>
        </w:rPr>
      </w:pPr>
      <w:r w:rsidRPr="00C10D98">
        <w:rPr>
          <w:shd w:val="clear" w:color="auto" w:fill="FFFFFF"/>
          <w:lang w:val="en-GB"/>
        </w:rPr>
        <w:t>Schoffstall, C. L., &amp; Cohen, R. (2011). Cyber aggression: The relation between online</w:t>
      </w:r>
      <w:r w:rsidRPr="00C10D98">
        <w:rPr>
          <w:shd w:val="clear" w:color="auto" w:fill="FFFFFF"/>
          <w:lang w:val="en-GB"/>
        </w:rPr>
        <w:tab/>
        <w:t>offenders and offline social competence. </w:t>
      </w:r>
      <w:r w:rsidRPr="00C10D98">
        <w:rPr>
          <w:i/>
          <w:iCs/>
          <w:shd w:val="clear" w:color="auto" w:fill="FFFFFF"/>
          <w:lang w:val="en-GB"/>
        </w:rPr>
        <w:t>Social Development</w:t>
      </w:r>
      <w:r w:rsidRPr="00C10D98">
        <w:rPr>
          <w:shd w:val="clear" w:color="auto" w:fill="FFFFFF"/>
          <w:lang w:val="en-GB"/>
        </w:rPr>
        <w:t>, </w:t>
      </w:r>
      <w:r w:rsidRPr="00C10D98">
        <w:rPr>
          <w:i/>
          <w:iCs/>
          <w:shd w:val="clear" w:color="auto" w:fill="FFFFFF"/>
          <w:lang w:val="en-GB"/>
        </w:rPr>
        <w:t>20</w:t>
      </w:r>
      <w:r w:rsidRPr="00C10D98">
        <w:rPr>
          <w:shd w:val="clear" w:color="auto" w:fill="FFFFFF"/>
          <w:lang w:val="en-GB"/>
        </w:rPr>
        <w:t>(3), 587-604. doi:</w:t>
      </w:r>
      <w:r w:rsidRPr="00C10D98">
        <w:rPr>
          <w:shd w:val="clear" w:color="auto" w:fill="FFFFFF"/>
          <w:lang w:val="en-GB"/>
        </w:rPr>
        <w:tab/>
      </w:r>
      <w:hyperlink r:id="rId61" w:history="1">
        <w:r w:rsidRPr="00C10D98">
          <w:rPr>
            <w:rStyle w:val="Hiperligao"/>
            <w:shd w:val="clear" w:color="auto" w:fill="FFFFFF"/>
            <w:lang w:val="en-GB"/>
          </w:rPr>
          <w:t>10.1111/j.1467-9507.2011.00609.x</w:t>
        </w:r>
      </w:hyperlink>
    </w:p>
    <w:p w14:paraId="5E43FE4A" w14:textId="687F6B71" w:rsidR="00E8052D" w:rsidRPr="009160B6" w:rsidRDefault="00E8052D" w:rsidP="004179F6">
      <w:pPr>
        <w:autoSpaceDE w:val="0"/>
        <w:autoSpaceDN w:val="0"/>
        <w:adjustRightInd w:val="0"/>
        <w:ind w:left="397" w:hanging="397"/>
        <w:jc w:val="both"/>
        <w:rPr>
          <w:shd w:val="clear" w:color="auto" w:fill="FFFFFF"/>
          <w:lang w:val="en-GB"/>
        </w:rPr>
      </w:pPr>
      <w:r w:rsidRPr="00C10D98">
        <w:rPr>
          <w:shd w:val="clear" w:color="auto" w:fill="FFFFFF"/>
          <w:lang w:val="en-GB"/>
        </w:rPr>
        <w:lastRenderedPageBreak/>
        <w:t>Segrin, C., Nevarez, N., Arroyo, A., &amp; Harwood, J. (2012). Family of origin environment and</w:t>
      </w:r>
      <w:r w:rsidRPr="00C10D98">
        <w:rPr>
          <w:shd w:val="clear" w:color="auto" w:fill="FFFFFF"/>
          <w:lang w:val="en-GB"/>
        </w:rPr>
        <w:tab/>
        <w:t>adolescent bullying predict young adult loneliness. </w:t>
      </w:r>
      <w:r w:rsidRPr="00C10D98">
        <w:rPr>
          <w:i/>
          <w:iCs/>
          <w:shd w:val="clear" w:color="auto" w:fill="FFFFFF"/>
          <w:lang w:val="en-GB"/>
        </w:rPr>
        <w:t>The Journal of Psychology</w:t>
      </w:r>
      <w:r w:rsidRPr="00C10D98">
        <w:rPr>
          <w:shd w:val="clear" w:color="auto" w:fill="FFFFFF"/>
          <w:lang w:val="en-GB"/>
        </w:rPr>
        <w:t>, </w:t>
      </w:r>
      <w:r w:rsidRPr="00C10D98">
        <w:rPr>
          <w:i/>
          <w:iCs/>
          <w:shd w:val="clear" w:color="auto" w:fill="FFFFFF"/>
          <w:lang w:val="en-GB"/>
        </w:rPr>
        <w:t>146</w:t>
      </w:r>
      <w:r w:rsidRPr="00C10D98">
        <w:rPr>
          <w:shd w:val="clear" w:color="auto" w:fill="FFFFFF"/>
          <w:lang w:val="en-GB"/>
        </w:rPr>
        <w:t>(1-2),</w:t>
      </w:r>
      <w:r w:rsidR="0087297C">
        <w:rPr>
          <w:shd w:val="clear" w:color="auto" w:fill="FFFFFF"/>
          <w:lang w:val="en-GB"/>
        </w:rPr>
        <w:tab/>
      </w:r>
      <w:r w:rsidRPr="00C10D98">
        <w:rPr>
          <w:shd w:val="clear" w:color="auto" w:fill="FFFFFF"/>
          <w:lang w:val="en-GB"/>
        </w:rPr>
        <w:t>119-134.</w:t>
      </w:r>
      <w:r w:rsidRPr="00C10D98">
        <w:rPr>
          <w:lang w:val="en-GB"/>
        </w:rPr>
        <w:t xml:space="preserve"> doi: </w:t>
      </w:r>
      <w:hyperlink r:id="rId62" w:history="1">
        <w:r w:rsidRPr="00C10D98">
          <w:rPr>
            <w:rStyle w:val="Hiperligao"/>
            <w:lang w:val="en-GB"/>
          </w:rPr>
          <w:t>10.1080/00223980.2011.555791</w:t>
        </w:r>
      </w:hyperlink>
    </w:p>
    <w:p w14:paraId="717F4CC0" w14:textId="77777777" w:rsidR="00E8052D" w:rsidRPr="009160B6" w:rsidRDefault="00E8052D" w:rsidP="004179F6">
      <w:pPr>
        <w:autoSpaceDE w:val="0"/>
        <w:autoSpaceDN w:val="0"/>
        <w:adjustRightInd w:val="0"/>
        <w:ind w:left="397" w:hanging="397"/>
        <w:jc w:val="both"/>
        <w:rPr>
          <w:lang w:val="en-GB"/>
        </w:rPr>
      </w:pPr>
      <w:r w:rsidRPr="009160B6">
        <w:rPr>
          <w:lang w:val="en-GB"/>
        </w:rPr>
        <w:t xml:space="preserve">Seixas, S., Fernandes, L., &amp; Morais, T. (2016). </w:t>
      </w:r>
      <w:r w:rsidRPr="0087297C">
        <w:rPr>
          <w:i/>
          <w:iCs/>
          <w:lang w:val="pt-PT"/>
        </w:rPr>
        <w:t>Cyberbullying – Um guia para pais e</w:t>
      </w:r>
      <w:r w:rsidRPr="0087297C">
        <w:rPr>
          <w:i/>
          <w:iCs/>
          <w:lang w:val="pt-PT"/>
        </w:rPr>
        <w:tab/>
        <w:t xml:space="preserve">educadores. </w:t>
      </w:r>
      <w:r w:rsidRPr="009160B6">
        <w:rPr>
          <w:lang w:val="en-GB"/>
        </w:rPr>
        <w:t>Lisboa: Plátano Editora.</w:t>
      </w:r>
    </w:p>
    <w:p w14:paraId="3BB042DC" w14:textId="77777777" w:rsidR="00E8052D" w:rsidRPr="00C10D98" w:rsidRDefault="00E8052D" w:rsidP="004179F6">
      <w:pPr>
        <w:autoSpaceDE w:val="0"/>
        <w:autoSpaceDN w:val="0"/>
        <w:adjustRightInd w:val="0"/>
        <w:ind w:left="397" w:hanging="397"/>
        <w:jc w:val="both"/>
        <w:rPr>
          <w:lang w:val="en-GB"/>
        </w:rPr>
      </w:pPr>
      <w:r w:rsidRPr="00C10D98">
        <w:rPr>
          <w:shd w:val="clear" w:color="auto" w:fill="FFFFFF"/>
          <w:lang w:val="en-GB"/>
        </w:rPr>
        <w:t>Stickley, A., Koyanagi, A., Koposov, R., Schwab-Stone, M., &amp; Ruchkin, V. (2014).</w:t>
      </w:r>
      <w:r w:rsidRPr="00C10D98">
        <w:rPr>
          <w:shd w:val="clear" w:color="auto" w:fill="FFFFFF"/>
          <w:lang w:val="en-GB"/>
        </w:rPr>
        <w:tab/>
        <w:t>Loneliness and health risk behaviours among russian and US adolescents: A cross</w:t>
      </w:r>
      <w:r w:rsidRPr="00C10D98">
        <w:rPr>
          <w:shd w:val="clear" w:color="auto" w:fill="FFFFFF"/>
          <w:lang w:val="en-GB"/>
        </w:rPr>
        <w:tab/>
        <w:t>sectional study. </w:t>
      </w:r>
      <w:r w:rsidRPr="00C10D98">
        <w:rPr>
          <w:i/>
          <w:iCs/>
          <w:shd w:val="clear" w:color="auto" w:fill="FFFFFF"/>
          <w:lang w:val="en-GB"/>
        </w:rPr>
        <w:t>BMC Public Health</w:t>
      </w:r>
      <w:r w:rsidRPr="00C10D98">
        <w:rPr>
          <w:shd w:val="clear" w:color="auto" w:fill="FFFFFF"/>
          <w:lang w:val="en-GB"/>
        </w:rPr>
        <w:t>, </w:t>
      </w:r>
      <w:r w:rsidRPr="00C10D98">
        <w:rPr>
          <w:i/>
          <w:iCs/>
          <w:shd w:val="clear" w:color="auto" w:fill="FFFFFF"/>
          <w:lang w:val="en-GB"/>
        </w:rPr>
        <w:t>14</w:t>
      </w:r>
      <w:r w:rsidRPr="00C10D98">
        <w:rPr>
          <w:shd w:val="clear" w:color="auto" w:fill="FFFFFF"/>
          <w:lang w:val="en-GB"/>
        </w:rPr>
        <w:t>(1), 1-12. Disponível em:</w:t>
      </w:r>
      <w:r w:rsidRPr="00C10D98">
        <w:rPr>
          <w:shd w:val="clear" w:color="auto" w:fill="FFFFFF"/>
          <w:lang w:val="en-GB"/>
        </w:rPr>
        <w:tab/>
      </w:r>
      <w:hyperlink r:id="rId63" w:history="1">
        <w:r w:rsidRPr="00C10D98">
          <w:rPr>
            <w:rStyle w:val="Hiperligao"/>
            <w:shd w:val="clear" w:color="auto" w:fill="FFFFFF"/>
            <w:lang w:val="en-GB"/>
          </w:rPr>
          <w:t>https://link.springer.com/article/10.1186/1471-2458-14-366</w:t>
        </w:r>
      </w:hyperlink>
      <w:r w:rsidRPr="00C10D98">
        <w:rPr>
          <w:shd w:val="clear" w:color="auto" w:fill="FFFFFF"/>
          <w:lang w:val="en-GB"/>
        </w:rPr>
        <w:t xml:space="preserve"> </w:t>
      </w:r>
    </w:p>
    <w:p w14:paraId="7401B4FB" w14:textId="7A71BD33" w:rsidR="00E8052D" w:rsidRPr="00C10D98" w:rsidRDefault="00E8052D" w:rsidP="004179F6">
      <w:pPr>
        <w:autoSpaceDE w:val="0"/>
        <w:autoSpaceDN w:val="0"/>
        <w:adjustRightInd w:val="0"/>
        <w:ind w:left="397" w:hanging="397"/>
        <w:jc w:val="both"/>
        <w:rPr>
          <w:rStyle w:val="Hiperligao"/>
          <w:lang w:val="en-GB"/>
        </w:rPr>
      </w:pPr>
      <w:r w:rsidRPr="00C10D98">
        <w:rPr>
          <w:shd w:val="clear" w:color="auto" w:fill="FFFFFF"/>
          <w:lang w:val="en-GB"/>
        </w:rPr>
        <w:t>Symons, K., Ponnet, K., Vanwesenbeeck, I., Walrave, M., &amp; Van Ouytsel, J. (2020).</w:t>
      </w:r>
      <w:r w:rsidR="0087297C">
        <w:rPr>
          <w:shd w:val="clear" w:color="auto" w:fill="FFFFFF"/>
          <w:lang w:val="en-GB"/>
        </w:rPr>
        <w:t xml:space="preserve"> </w:t>
      </w:r>
      <w:r w:rsidRPr="00C10D98">
        <w:rPr>
          <w:shd w:val="clear" w:color="auto" w:fill="FFFFFF"/>
          <w:lang w:val="en-GB"/>
        </w:rPr>
        <w:t>Parent</w:t>
      </w:r>
      <w:r w:rsidR="0087297C">
        <w:rPr>
          <w:shd w:val="clear" w:color="auto" w:fill="FFFFFF"/>
          <w:lang w:val="en-GB"/>
        </w:rPr>
        <w:tab/>
      </w:r>
      <w:r w:rsidRPr="00C10D98">
        <w:rPr>
          <w:shd w:val="clear" w:color="auto" w:fill="FFFFFF"/>
          <w:lang w:val="en-GB"/>
        </w:rPr>
        <w:t>child communication about Internet use and acceptance of parental</w:t>
      </w:r>
      <w:r w:rsidR="0087297C">
        <w:rPr>
          <w:shd w:val="clear" w:color="auto" w:fill="FFFFFF"/>
          <w:lang w:val="en-GB"/>
        </w:rPr>
        <w:t xml:space="preserve"> </w:t>
      </w:r>
      <w:r w:rsidRPr="00C10D98">
        <w:rPr>
          <w:shd w:val="clear" w:color="auto" w:fill="FFFFFF"/>
          <w:lang w:val="en-GB"/>
        </w:rPr>
        <w:t>authority. </w:t>
      </w:r>
      <w:r w:rsidRPr="00C10D98">
        <w:rPr>
          <w:i/>
          <w:iCs/>
          <w:shd w:val="clear" w:color="auto" w:fill="FFFFFF"/>
          <w:lang w:val="en-GB"/>
        </w:rPr>
        <w:t>Journal of</w:t>
      </w:r>
      <w:r w:rsidR="0087297C">
        <w:rPr>
          <w:i/>
          <w:iCs/>
          <w:shd w:val="clear" w:color="auto" w:fill="FFFFFF"/>
          <w:lang w:val="en-GB"/>
        </w:rPr>
        <w:tab/>
      </w:r>
      <w:r w:rsidRPr="00C10D98">
        <w:rPr>
          <w:i/>
          <w:iCs/>
          <w:shd w:val="clear" w:color="auto" w:fill="FFFFFF"/>
          <w:lang w:val="en-GB"/>
        </w:rPr>
        <w:t>Broadcasting &amp; Electronic Media</w:t>
      </w:r>
      <w:r w:rsidRPr="00C10D98">
        <w:rPr>
          <w:shd w:val="clear" w:color="auto" w:fill="FFFFFF"/>
          <w:lang w:val="en-GB"/>
        </w:rPr>
        <w:t>, </w:t>
      </w:r>
      <w:r w:rsidRPr="00C10D98">
        <w:rPr>
          <w:i/>
          <w:iCs/>
          <w:shd w:val="clear" w:color="auto" w:fill="FFFFFF"/>
          <w:lang w:val="en-GB"/>
        </w:rPr>
        <w:t>64</w:t>
      </w:r>
      <w:r w:rsidRPr="00C10D98">
        <w:rPr>
          <w:shd w:val="clear" w:color="auto" w:fill="FFFFFF"/>
          <w:lang w:val="en-GB"/>
        </w:rPr>
        <w:t>(1), 1-19. doi:</w:t>
      </w:r>
      <w:r w:rsidR="0087297C">
        <w:rPr>
          <w:lang w:val="en-GB"/>
        </w:rPr>
        <w:t xml:space="preserve"> </w:t>
      </w:r>
      <w:hyperlink r:id="rId64" w:history="1">
        <w:r w:rsidRPr="00C10D98">
          <w:rPr>
            <w:rStyle w:val="Hiperligao"/>
            <w:lang w:val="en-GB"/>
          </w:rPr>
          <w:t>10.1080/08838151.2019.1681870</w:t>
        </w:r>
      </w:hyperlink>
    </w:p>
    <w:p w14:paraId="0088F0D5" w14:textId="24FEBF69" w:rsidR="00E8052D" w:rsidRPr="00C10D98" w:rsidRDefault="00E8052D" w:rsidP="004179F6">
      <w:pPr>
        <w:autoSpaceDE w:val="0"/>
        <w:autoSpaceDN w:val="0"/>
        <w:adjustRightInd w:val="0"/>
        <w:ind w:left="397" w:hanging="397"/>
        <w:jc w:val="both"/>
        <w:rPr>
          <w:rStyle w:val="Hiperligao"/>
          <w:lang w:val="en-GB"/>
        </w:rPr>
      </w:pPr>
      <w:r w:rsidRPr="00C10D98">
        <w:rPr>
          <w:shd w:val="clear" w:color="auto" w:fill="FFFFFF"/>
          <w:lang w:val="en-GB"/>
        </w:rPr>
        <w:t>Tarablus, T., Heiman, T., &amp; Olenik-Shemesh, D. (2015). Cyber bullying among</w:t>
      </w:r>
      <w:r w:rsidR="00F72F2A">
        <w:rPr>
          <w:shd w:val="clear" w:color="auto" w:fill="FFFFFF"/>
          <w:lang w:val="en-GB"/>
        </w:rPr>
        <w:t xml:space="preserve"> </w:t>
      </w:r>
      <w:r w:rsidRPr="00C10D98">
        <w:rPr>
          <w:shd w:val="clear" w:color="auto" w:fill="FFFFFF"/>
          <w:lang w:val="en-GB"/>
        </w:rPr>
        <w:t>teenagers in</w:t>
      </w:r>
      <w:r w:rsidRPr="00C10D98">
        <w:rPr>
          <w:shd w:val="clear" w:color="auto" w:fill="FFFFFF"/>
          <w:lang w:val="en-GB"/>
        </w:rPr>
        <w:tab/>
        <w:t>Israel: An examination of cyber bullying, traditional bullying, and</w:t>
      </w:r>
      <w:r w:rsidRPr="00C10D98">
        <w:rPr>
          <w:shd w:val="clear" w:color="auto" w:fill="FFFFFF"/>
          <w:lang w:val="en-GB"/>
        </w:rPr>
        <w:tab/>
        <w:t>socioemotional</w:t>
      </w:r>
      <w:r w:rsidRPr="00C10D98">
        <w:rPr>
          <w:shd w:val="clear" w:color="auto" w:fill="FFFFFF"/>
          <w:lang w:val="en-GB"/>
        </w:rPr>
        <w:tab/>
        <w:t>functioning. </w:t>
      </w:r>
      <w:r w:rsidRPr="00C10D98">
        <w:rPr>
          <w:i/>
          <w:iCs/>
          <w:shd w:val="clear" w:color="auto" w:fill="FFFFFF"/>
          <w:lang w:val="en-GB"/>
        </w:rPr>
        <w:t>Journal of Aggression, Maltreatment &amp; Trauma</w:t>
      </w:r>
      <w:r w:rsidRPr="00C10D98">
        <w:rPr>
          <w:shd w:val="clear" w:color="auto" w:fill="FFFFFF"/>
          <w:lang w:val="en-GB"/>
        </w:rPr>
        <w:t>, </w:t>
      </w:r>
      <w:r w:rsidRPr="00C10D98">
        <w:rPr>
          <w:i/>
          <w:iCs/>
          <w:shd w:val="clear" w:color="auto" w:fill="FFFFFF"/>
          <w:lang w:val="en-GB"/>
        </w:rPr>
        <w:t>24</w:t>
      </w:r>
      <w:r w:rsidRPr="00C10D98">
        <w:rPr>
          <w:shd w:val="clear" w:color="auto" w:fill="FFFFFF"/>
          <w:lang w:val="en-GB"/>
        </w:rPr>
        <w:t>(6), 707-720. doi:</w:t>
      </w:r>
      <w:r w:rsidRPr="00C10D98">
        <w:rPr>
          <w:shd w:val="clear" w:color="auto" w:fill="FFFFFF"/>
          <w:lang w:val="en-GB"/>
        </w:rPr>
        <w:tab/>
      </w:r>
      <w:hyperlink r:id="rId65" w:history="1">
        <w:r w:rsidRPr="00C10D98">
          <w:rPr>
            <w:rStyle w:val="Hiperligao"/>
            <w:lang w:val="en-GB"/>
          </w:rPr>
          <w:t>10.1080/10926771.2015.1049763</w:t>
        </w:r>
      </w:hyperlink>
    </w:p>
    <w:p w14:paraId="208BC15F" w14:textId="77777777" w:rsidR="00E8052D" w:rsidRPr="00C10D98" w:rsidRDefault="00E8052D" w:rsidP="004179F6">
      <w:pPr>
        <w:autoSpaceDE w:val="0"/>
        <w:autoSpaceDN w:val="0"/>
        <w:adjustRightInd w:val="0"/>
        <w:ind w:left="397" w:hanging="397"/>
        <w:jc w:val="both"/>
        <w:rPr>
          <w:rStyle w:val="Hiperligao"/>
        </w:rPr>
      </w:pPr>
      <w:r w:rsidRPr="00C10D98">
        <w:rPr>
          <w:lang w:val="en-GB"/>
        </w:rPr>
        <w:t xml:space="preserve"> </w:t>
      </w:r>
      <w:r w:rsidRPr="00C10D98">
        <w:rPr>
          <w:shd w:val="clear" w:color="auto" w:fill="FFFFFF"/>
          <w:lang w:val="en-GB"/>
        </w:rPr>
        <w:t>Tian, Y., Guo, Z. X., Shi, J. R., Bian, Y. L., Han, P. G., Wang, P., &amp; Gao, F. Q. (2018).</w:t>
      </w:r>
      <w:r w:rsidRPr="00C10D98">
        <w:rPr>
          <w:shd w:val="clear" w:color="auto" w:fill="FFFFFF"/>
          <w:lang w:val="en-GB"/>
        </w:rPr>
        <w:tab/>
        <w:t>Bidirectional mediating role of loneliness in the association between shyness and</w:t>
      </w:r>
      <w:r w:rsidRPr="00C10D98">
        <w:rPr>
          <w:shd w:val="clear" w:color="auto" w:fill="FFFFFF"/>
          <w:lang w:val="en-GB"/>
        </w:rPr>
        <w:tab/>
        <w:t>generalized pathological internet use in Chinese university students: A longitudinal</w:t>
      </w:r>
      <w:r w:rsidRPr="00C10D98">
        <w:rPr>
          <w:shd w:val="clear" w:color="auto" w:fill="FFFFFF"/>
          <w:lang w:val="en-GB"/>
        </w:rPr>
        <w:tab/>
        <w:t>cross-lagged analysis. </w:t>
      </w:r>
      <w:r w:rsidRPr="00C10D98">
        <w:rPr>
          <w:i/>
          <w:iCs/>
          <w:shd w:val="clear" w:color="auto" w:fill="FFFFFF"/>
        </w:rPr>
        <w:t>The Journal of Psychology</w:t>
      </w:r>
      <w:r w:rsidRPr="00C10D98">
        <w:rPr>
          <w:shd w:val="clear" w:color="auto" w:fill="FFFFFF"/>
        </w:rPr>
        <w:t>, </w:t>
      </w:r>
      <w:r w:rsidRPr="00C10D98">
        <w:rPr>
          <w:i/>
          <w:iCs/>
          <w:shd w:val="clear" w:color="auto" w:fill="FFFFFF"/>
        </w:rPr>
        <w:t>152</w:t>
      </w:r>
      <w:r w:rsidRPr="00C10D98">
        <w:rPr>
          <w:shd w:val="clear" w:color="auto" w:fill="FFFFFF"/>
        </w:rPr>
        <w:t>(8), 529-547. doi:</w:t>
      </w:r>
      <w:r w:rsidRPr="00C10D98">
        <w:rPr>
          <w:shd w:val="clear" w:color="auto" w:fill="FFFFFF"/>
        </w:rPr>
        <w:tab/>
      </w:r>
      <w:hyperlink r:id="rId66" w:history="1">
        <w:r w:rsidRPr="00C10D98">
          <w:rPr>
            <w:rStyle w:val="Hiperligao"/>
          </w:rPr>
          <w:t>10.1080/00223980.2018.1468309</w:t>
        </w:r>
      </w:hyperlink>
    </w:p>
    <w:p w14:paraId="2C861083" w14:textId="55965336" w:rsidR="00E8052D" w:rsidRPr="00C10D98" w:rsidRDefault="00E8052D" w:rsidP="004179F6">
      <w:pPr>
        <w:autoSpaceDE w:val="0"/>
        <w:autoSpaceDN w:val="0"/>
        <w:adjustRightInd w:val="0"/>
        <w:jc w:val="both"/>
        <w:rPr>
          <w:spacing w:val="5"/>
          <w:shd w:val="clear" w:color="auto" w:fill="FFFFFF"/>
        </w:rPr>
      </w:pPr>
      <w:r w:rsidRPr="00F72F2A">
        <w:rPr>
          <w:rStyle w:val="Hiperligao"/>
          <w:color w:val="auto"/>
          <w:u w:val="none"/>
          <w:lang w:val="pt-PT"/>
        </w:rPr>
        <w:t xml:space="preserve">Unicef (2020). </w:t>
      </w:r>
      <w:r w:rsidRPr="00F72F2A">
        <w:rPr>
          <w:rStyle w:val="Hiperligao"/>
          <w:i/>
          <w:iCs/>
          <w:color w:val="auto"/>
          <w:u w:val="none"/>
          <w:lang w:val="pt-PT"/>
        </w:rPr>
        <w:t>Recomendações da Unicef têm como objetivo ajudar governos, empresas</w:t>
      </w:r>
      <w:r w:rsidRPr="00F72F2A">
        <w:rPr>
          <w:rStyle w:val="Hiperligao"/>
          <w:i/>
          <w:iCs/>
          <w:color w:val="auto"/>
          <w:u w:val="none"/>
          <w:lang w:val="pt-PT"/>
        </w:rPr>
        <w:tab/>
        <w:t>de TIC,</w:t>
      </w:r>
      <w:r w:rsidR="00F72F2A">
        <w:rPr>
          <w:rStyle w:val="Hiperligao"/>
          <w:i/>
          <w:iCs/>
          <w:color w:val="auto"/>
          <w:u w:val="none"/>
          <w:lang w:val="pt-PT"/>
        </w:rPr>
        <w:tab/>
      </w:r>
      <w:r w:rsidRPr="00F72F2A">
        <w:rPr>
          <w:rStyle w:val="Hiperligao"/>
          <w:i/>
          <w:iCs/>
          <w:color w:val="auto"/>
          <w:u w:val="none"/>
          <w:lang w:val="pt-PT"/>
        </w:rPr>
        <w:t>educadores e pais a proteger as crianças em confinamento</w:t>
      </w:r>
      <w:r w:rsidRPr="00F72F2A">
        <w:rPr>
          <w:rStyle w:val="Hiperligao"/>
          <w:color w:val="auto"/>
          <w:u w:val="none"/>
          <w:lang w:val="pt-PT"/>
        </w:rPr>
        <w:t>.</w:t>
      </w:r>
      <w:r w:rsidRPr="00F72F2A">
        <w:rPr>
          <w:rStyle w:val="Hiperligao"/>
          <w:color w:val="auto"/>
          <w:lang w:val="pt-PT"/>
        </w:rPr>
        <w:t xml:space="preserve"> </w:t>
      </w:r>
      <w:r w:rsidRPr="00F72F2A">
        <w:rPr>
          <w:rStyle w:val="Hiperligao"/>
          <w:color w:val="auto"/>
          <w:u w:val="none"/>
          <w:lang w:val="pt-PT"/>
        </w:rPr>
        <w:t>Disponível em</w:t>
      </w:r>
      <w:r w:rsidRPr="00F72F2A">
        <w:rPr>
          <w:rStyle w:val="Hiperligao"/>
          <w:color w:val="auto"/>
          <w:u w:val="none"/>
        </w:rPr>
        <w:t>:</w:t>
      </w:r>
      <w:r w:rsidRPr="00F72F2A">
        <w:rPr>
          <w:rStyle w:val="Hiperligao"/>
          <w:u w:val="none"/>
        </w:rPr>
        <w:tab/>
      </w:r>
      <w:hyperlink r:id="rId67" w:history="1">
        <w:r w:rsidRPr="00C10D98">
          <w:rPr>
            <w:rStyle w:val="Hiperligao"/>
            <w:spacing w:val="5"/>
            <w:shd w:val="clear" w:color="auto" w:fill="FFFFFF"/>
          </w:rPr>
          <w:t>https://www.unicef.pt/actualidade/noticias/criancas-correm-maior-risco-desofrer</w:t>
        </w:r>
        <w:r w:rsidRPr="00F72F2A">
          <w:rPr>
            <w:rStyle w:val="Hiperligao"/>
            <w:spacing w:val="5"/>
            <w:u w:val="none"/>
            <w:shd w:val="clear" w:color="auto" w:fill="FFFFFF"/>
          </w:rPr>
          <w:tab/>
        </w:r>
        <w:r w:rsidRPr="00C10D98">
          <w:rPr>
            <w:rStyle w:val="Hiperligao"/>
            <w:spacing w:val="5"/>
            <w:shd w:val="clear" w:color="auto" w:fill="FFFFFF"/>
          </w:rPr>
          <w:t>abusos-online-durante-a-pandemia-global-de-covid-19/</w:t>
        </w:r>
      </w:hyperlink>
      <w:r w:rsidRPr="00C10D98">
        <w:rPr>
          <w:spacing w:val="5"/>
          <w:shd w:val="clear" w:color="auto" w:fill="FFFFFF"/>
        </w:rPr>
        <w:t xml:space="preserve"> </w:t>
      </w:r>
    </w:p>
    <w:p w14:paraId="2E343D02" w14:textId="2BD06F85" w:rsidR="00E8052D" w:rsidRPr="00C10D98" w:rsidRDefault="00E8052D" w:rsidP="004179F6">
      <w:pPr>
        <w:ind w:left="397" w:hanging="397"/>
        <w:jc w:val="both"/>
        <w:rPr>
          <w:shd w:val="clear" w:color="auto" w:fill="FFFFFF"/>
          <w:lang w:val="en-GB"/>
        </w:rPr>
      </w:pPr>
      <w:r w:rsidRPr="00C10D98">
        <w:rPr>
          <w:shd w:val="clear" w:color="auto" w:fill="FFFFFF"/>
          <w:lang w:val="en-GB"/>
        </w:rPr>
        <w:t>Wang, J., Iannotti, R. J., &amp; Nansel, T. R. (2009). School bullying among adolescents in</w:t>
      </w:r>
      <w:r w:rsidR="00F72F2A">
        <w:rPr>
          <w:shd w:val="clear" w:color="auto" w:fill="FFFFFF"/>
          <w:lang w:val="en-GB"/>
        </w:rPr>
        <w:t xml:space="preserve"> </w:t>
      </w:r>
      <w:r w:rsidRPr="00C10D98">
        <w:rPr>
          <w:shd w:val="clear" w:color="auto" w:fill="FFFFFF"/>
          <w:lang w:val="en-GB"/>
        </w:rPr>
        <w:t>the</w:t>
      </w:r>
      <w:r w:rsidRPr="00C10D98">
        <w:rPr>
          <w:shd w:val="clear" w:color="auto" w:fill="FFFFFF"/>
          <w:lang w:val="en-GB"/>
        </w:rPr>
        <w:tab/>
        <w:t>United States: Physical, verbal, relational, and cyber. </w:t>
      </w:r>
      <w:r w:rsidRPr="00C10D98">
        <w:rPr>
          <w:i/>
          <w:iCs/>
          <w:shd w:val="clear" w:color="auto" w:fill="FFFFFF"/>
          <w:lang w:val="en-GB"/>
        </w:rPr>
        <w:t>Journal of Adolescent</w:t>
      </w:r>
      <w:r w:rsidRPr="00C10D98">
        <w:rPr>
          <w:i/>
          <w:iCs/>
          <w:shd w:val="clear" w:color="auto" w:fill="FFFFFF"/>
          <w:lang w:val="en-GB"/>
        </w:rPr>
        <w:tab/>
        <w:t>Health</w:t>
      </w:r>
      <w:r w:rsidRPr="00C10D98">
        <w:rPr>
          <w:shd w:val="clear" w:color="auto" w:fill="FFFFFF"/>
          <w:lang w:val="en-GB"/>
        </w:rPr>
        <w:t>, </w:t>
      </w:r>
      <w:r w:rsidRPr="00C10D98">
        <w:rPr>
          <w:i/>
          <w:iCs/>
          <w:shd w:val="clear" w:color="auto" w:fill="FFFFFF"/>
          <w:lang w:val="en-GB"/>
        </w:rPr>
        <w:t>45</w:t>
      </w:r>
      <w:r w:rsidRPr="00C10D98">
        <w:rPr>
          <w:shd w:val="clear" w:color="auto" w:fill="FFFFFF"/>
          <w:lang w:val="en-GB"/>
        </w:rPr>
        <w:t xml:space="preserve">(4), 368-375. doi: </w:t>
      </w:r>
      <w:hyperlink r:id="rId68" w:history="1">
        <w:r w:rsidRPr="00C10D98">
          <w:rPr>
            <w:rStyle w:val="Hiperligao"/>
            <w:shd w:val="clear" w:color="auto" w:fill="FFFFFF"/>
            <w:lang w:val="en-GB"/>
          </w:rPr>
          <w:t>10.1016/j.jadohealth.2009.03.021</w:t>
        </w:r>
      </w:hyperlink>
    </w:p>
    <w:p w14:paraId="25153588" w14:textId="77777777" w:rsidR="00E8052D" w:rsidRPr="00C10D98" w:rsidRDefault="00E8052D" w:rsidP="004179F6">
      <w:pPr>
        <w:ind w:left="397" w:hanging="397"/>
        <w:jc w:val="both"/>
        <w:rPr>
          <w:rStyle w:val="Hiperligao"/>
          <w:shd w:val="clear" w:color="auto" w:fill="FFFFFF"/>
          <w:lang w:val="en-GB"/>
        </w:rPr>
      </w:pPr>
      <w:r w:rsidRPr="00C10D98">
        <w:rPr>
          <w:shd w:val="clear" w:color="auto" w:fill="FFFFFF"/>
          <w:lang w:val="en-GB"/>
        </w:rPr>
        <w:t>Wood Jr, F. R., &amp; Graham, R. (2020). “Safe” and “At-Risk”: Cyberbullying victimization and</w:t>
      </w:r>
      <w:r w:rsidRPr="00C10D98">
        <w:rPr>
          <w:shd w:val="clear" w:color="auto" w:fill="FFFFFF"/>
          <w:lang w:val="en-GB"/>
        </w:rPr>
        <w:tab/>
        <w:t>deviant health risk behaviors in youth. </w:t>
      </w:r>
      <w:r w:rsidRPr="00C10D98">
        <w:rPr>
          <w:i/>
          <w:iCs/>
          <w:shd w:val="clear" w:color="auto" w:fill="FFFFFF"/>
          <w:lang w:val="en-GB"/>
        </w:rPr>
        <w:t>Youth &amp; Society</w:t>
      </w:r>
      <w:r w:rsidRPr="00C10D98">
        <w:rPr>
          <w:shd w:val="clear" w:color="auto" w:fill="FFFFFF"/>
          <w:lang w:val="en-GB"/>
        </w:rPr>
        <w:t>, </w:t>
      </w:r>
      <w:r w:rsidRPr="00C10D98">
        <w:rPr>
          <w:i/>
          <w:iCs/>
          <w:shd w:val="clear" w:color="auto" w:fill="FFFFFF"/>
          <w:lang w:val="en-GB"/>
        </w:rPr>
        <w:t>52</w:t>
      </w:r>
      <w:r w:rsidRPr="00C10D98">
        <w:rPr>
          <w:shd w:val="clear" w:color="auto" w:fill="FFFFFF"/>
          <w:lang w:val="en-GB"/>
        </w:rPr>
        <w:t>(3), 449-468. doi:</w:t>
      </w:r>
      <w:r w:rsidRPr="00C10D98">
        <w:rPr>
          <w:shd w:val="clear" w:color="auto" w:fill="FFFFFF"/>
          <w:lang w:val="en-GB"/>
        </w:rPr>
        <w:tab/>
      </w:r>
      <w:hyperlink r:id="rId69" w:history="1">
        <w:r w:rsidRPr="00C10D98">
          <w:rPr>
            <w:rStyle w:val="Hiperligao"/>
            <w:shd w:val="clear" w:color="auto" w:fill="FFFFFF"/>
            <w:lang w:val="en-GB"/>
          </w:rPr>
          <w:t>10.1177%2F0044118X18810943</w:t>
        </w:r>
      </w:hyperlink>
    </w:p>
    <w:p w14:paraId="39B35C4A" w14:textId="5B507F8A" w:rsidR="00E8052D" w:rsidRPr="00C10D98" w:rsidRDefault="00E8052D" w:rsidP="004179F6">
      <w:pPr>
        <w:ind w:left="397" w:hanging="397"/>
        <w:jc w:val="both"/>
        <w:rPr>
          <w:lang w:val="en-GB"/>
        </w:rPr>
      </w:pPr>
      <w:r w:rsidRPr="00C10D98">
        <w:rPr>
          <w:lang w:val="en-GB"/>
        </w:rPr>
        <w:t xml:space="preserve">Word Health Organization (2020a). </w:t>
      </w:r>
      <w:r w:rsidRPr="00C10D98">
        <w:rPr>
          <w:i/>
          <w:iCs/>
          <w:lang w:val="en-GB"/>
        </w:rPr>
        <w:t>Considerations for quarantine of individuals in the</w:t>
      </w:r>
      <w:r w:rsidR="00F72F2A">
        <w:rPr>
          <w:i/>
          <w:iCs/>
          <w:lang w:val="en-GB"/>
        </w:rPr>
        <w:t xml:space="preserve"> </w:t>
      </w:r>
      <w:r w:rsidRPr="00C10D98">
        <w:rPr>
          <w:i/>
          <w:iCs/>
          <w:lang w:val="en-GB"/>
        </w:rPr>
        <w:t>context</w:t>
      </w:r>
      <w:r w:rsidR="00F72F2A">
        <w:rPr>
          <w:i/>
          <w:iCs/>
          <w:lang w:val="en-GB"/>
        </w:rPr>
        <w:tab/>
      </w:r>
      <w:r w:rsidRPr="00C10D98">
        <w:rPr>
          <w:i/>
          <w:iCs/>
          <w:lang w:val="en-GB"/>
        </w:rPr>
        <w:t>of containment for coronavirus disease (COVID-19): Interim guidance</w:t>
      </w:r>
      <w:r w:rsidR="00F72F2A">
        <w:rPr>
          <w:i/>
          <w:iCs/>
          <w:lang w:val="en-GB"/>
        </w:rPr>
        <w:t xml:space="preserve"> </w:t>
      </w:r>
      <w:r w:rsidRPr="00C10D98">
        <w:rPr>
          <w:i/>
          <w:iCs/>
          <w:lang w:val="en-GB"/>
        </w:rPr>
        <w:t>[Internet</w:t>
      </w:r>
      <w:r w:rsidRPr="00C10D98">
        <w:rPr>
          <w:lang w:val="en-GB"/>
        </w:rPr>
        <w:t>].</w:t>
      </w:r>
      <w:r w:rsidR="00F72F2A">
        <w:rPr>
          <w:lang w:val="en-GB"/>
        </w:rPr>
        <w:tab/>
      </w:r>
      <w:r w:rsidRPr="00C10D98">
        <w:rPr>
          <w:lang w:val="en-GB"/>
        </w:rPr>
        <w:t xml:space="preserve">Disponível em: </w:t>
      </w:r>
      <w:hyperlink r:id="rId70" w:history="1">
        <w:r w:rsidRPr="00C10D98">
          <w:rPr>
            <w:rStyle w:val="Hiperligao"/>
            <w:lang w:val="en-GB"/>
          </w:rPr>
          <w:t>https://apps.who.int/iris/handle/10665/331299</w:t>
        </w:r>
      </w:hyperlink>
      <w:r w:rsidRPr="00C10D98">
        <w:rPr>
          <w:lang w:val="en-GB"/>
        </w:rPr>
        <w:t xml:space="preserve"> </w:t>
      </w:r>
    </w:p>
    <w:p w14:paraId="30E855B8" w14:textId="77777777" w:rsidR="00E8052D" w:rsidRPr="00C10D98" w:rsidRDefault="00E8052D" w:rsidP="004179F6">
      <w:pPr>
        <w:autoSpaceDE w:val="0"/>
        <w:autoSpaceDN w:val="0"/>
        <w:adjustRightInd w:val="0"/>
        <w:ind w:left="397" w:hanging="397"/>
        <w:jc w:val="both"/>
        <w:rPr>
          <w:lang w:val="en-GB"/>
        </w:rPr>
      </w:pPr>
      <w:r w:rsidRPr="00C10D98">
        <w:rPr>
          <w:lang w:val="en-GB"/>
        </w:rPr>
        <w:t>World Health Organization (2020b)</w:t>
      </w:r>
      <w:r w:rsidRPr="00C10D98">
        <w:rPr>
          <w:i/>
          <w:iCs/>
          <w:lang w:val="en-GB"/>
        </w:rPr>
        <w:t>. Rational use of personal protective equipment (PPE)</w:t>
      </w:r>
      <w:r w:rsidRPr="00C10D98">
        <w:rPr>
          <w:i/>
          <w:iCs/>
          <w:lang w:val="en-GB"/>
        </w:rPr>
        <w:tab/>
        <w:t xml:space="preserve">for coronavirus disease (COVID-19): Interim guidance [Internet]. </w:t>
      </w:r>
      <w:r w:rsidRPr="00C10D98">
        <w:rPr>
          <w:lang w:val="en-GB"/>
        </w:rPr>
        <w:t>Disponível em:</w:t>
      </w:r>
      <w:r w:rsidRPr="00C10D98">
        <w:rPr>
          <w:lang w:val="en-GB"/>
        </w:rPr>
        <w:tab/>
      </w:r>
      <w:hyperlink r:id="rId71" w:history="1">
        <w:r w:rsidRPr="00C10D98">
          <w:rPr>
            <w:rStyle w:val="Hiperligao"/>
            <w:lang w:val="en-GB"/>
          </w:rPr>
          <w:t>https://apps.who.int/iris/handle/10665/331498</w:t>
        </w:r>
      </w:hyperlink>
    </w:p>
    <w:p w14:paraId="5C2D32EF" w14:textId="355BDE87" w:rsidR="00E8052D" w:rsidRPr="00C10D98" w:rsidRDefault="00E8052D" w:rsidP="004179F6">
      <w:pPr>
        <w:autoSpaceDE w:val="0"/>
        <w:autoSpaceDN w:val="0"/>
        <w:adjustRightInd w:val="0"/>
        <w:ind w:left="397" w:hanging="397"/>
        <w:jc w:val="both"/>
        <w:rPr>
          <w:shd w:val="clear" w:color="auto" w:fill="FFFFFF"/>
          <w:lang w:val="en-GB"/>
        </w:rPr>
      </w:pPr>
      <w:r w:rsidRPr="00C10D98">
        <w:rPr>
          <w:shd w:val="clear" w:color="auto" w:fill="FFFFFF"/>
          <w:lang w:val="en-GB"/>
        </w:rPr>
        <w:t>Xiuqin, H., Huimin, Z., Mengchen, L., Jinan, W., Ying, Z., &amp; Ran, T. (2010). Mental</w:t>
      </w:r>
      <w:r w:rsidR="00F72F2A">
        <w:rPr>
          <w:shd w:val="clear" w:color="auto" w:fill="FFFFFF"/>
          <w:lang w:val="en-GB"/>
        </w:rPr>
        <w:t xml:space="preserve"> </w:t>
      </w:r>
      <w:r w:rsidRPr="00C10D98">
        <w:rPr>
          <w:shd w:val="clear" w:color="auto" w:fill="FFFFFF"/>
          <w:lang w:val="en-GB"/>
        </w:rPr>
        <w:t>health,</w:t>
      </w:r>
      <w:r w:rsidR="00F72F2A">
        <w:rPr>
          <w:shd w:val="clear" w:color="auto" w:fill="FFFFFF"/>
          <w:lang w:val="en-GB"/>
        </w:rPr>
        <w:tab/>
      </w:r>
      <w:r w:rsidRPr="00C10D98">
        <w:rPr>
          <w:shd w:val="clear" w:color="auto" w:fill="FFFFFF"/>
          <w:lang w:val="en-GB"/>
        </w:rPr>
        <w:t>personality, and parental rearing styles of adolescents with Internet</w:t>
      </w:r>
      <w:r w:rsidR="00F72F2A">
        <w:rPr>
          <w:shd w:val="clear" w:color="auto" w:fill="FFFFFF"/>
          <w:lang w:val="en-GB"/>
        </w:rPr>
        <w:t xml:space="preserve"> </w:t>
      </w:r>
      <w:r w:rsidRPr="00C10D98">
        <w:rPr>
          <w:shd w:val="clear" w:color="auto" w:fill="FFFFFF"/>
          <w:lang w:val="en-GB"/>
        </w:rPr>
        <w:t>addiction</w:t>
      </w:r>
      <w:r w:rsidR="00F72F2A">
        <w:rPr>
          <w:shd w:val="clear" w:color="auto" w:fill="FFFFFF"/>
          <w:lang w:val="en-GB"/>
        </w:rPr>
        <w:tab/>
      </w:r>
      <w:r w:rsidRPr="00C10D98">
        <w:rPr>
          <w:shd w:val="clear" w:color="auto" w:fill="FFFFFF"/>
          <w:lang w:val="en-GB"/>
        </w:rPr>
        <w:t>disorder. </w:t>
      </w:r>
      <w:r w:rsidRPr="00C10D98">
        <w:rPr>
          <w:i/>
          <w:iCs/>
          <w:shd w:val="clear" w:color="auto" w:fill="FFFFFF"/>
          <w:lang w:val="en-GB"/>
        </w:rPr>
        <w:t>Cyberpsychology, Behavior, and Social Networking</w:t>
      </w:r>
      <w:r w:rsidRPr="00C10D98">
        <w:rPr>
          <w:shd w:val="clear" w:color="auto" w:fill="FFFFFF"/>
          <w:lang w:val="en-GB"/>
        </w:rPr>
        <w:t>, </w:t>
      </w:r>
      <w:r w:rsidRPr="00C10D98">
        <w:rPr>
          <w:i/>
          <w:iCs/>
          <w:shd w:val="clear" w:color="auto" w:fill="FFFFFF"/>
          <w:lang w:val="en-GB"/>
        </w:rPr>
        <w:t>13</w:t>
      </w:r>
      <w:r w:rsidRPr="00C10D98">
        <w:rPr>
          <w:shd w:val="clear" w:color="auto" w:fill="FFFFFF"/>
          <w:lang w:val="en-GB"/>
        </w:rPr>
        <w:t xml:space="preserve">(4), </w:t>
      </w:r>
    </w:p>
    <w:p w14:paraId="4D07D26A" w14:textId="77777777" w:rsidR="00E8052D" w:rsidRPr="00C10D98" w:rsidRDefault="00E8052D" w:rsidP="004179F6">
      <w:pPr>
        <w:autoSpaceDE w:val="0"/>
        <w:autoSpaceDN w:val="0"/>
        <w:adjustRightInd w:val="0"/>
        <w:ind w:left="397" w:firstLine="311"/>
        <w:jc w:val="both"/>
        <w:rPr>
          <w:u w:val="single"/>
          <w:shd w:val="clear" w:color="auto" w:fill="FFFFFF"/>
          <w:lang w:val="en-GB"/>
        </w:rPr>
      </w:pPr>
      <w:r w:rsidRPr="00C10D98">
        <w:rPr>
          <w:shd w:val="clear" w:color="auto" w:fill="FFFFFF"/>
          <w:lang w:val="en-GB"/>
        </w:rPr>
        <w:t xml:space="preserve">401-406. doi: </w:t>
      </w:r>
      <w:hyperlink r:id="rId72" w:history="1">
        <w:r w:rsidRPr="00C10D98">
          <w:rPr>
            <w:rStyle w:val="Hiperligao"/>
            <w:shd w:val="clear" w:color="auto" w:fill="FFFFFF"/>
            <w:lang w:val="en-GB"/>
          </w:rPr>
          <w:t>10.1089/cyber.2009.0222</w:t>
        </w:r>
      </w:hyperlink>
    </w:p>
    <w:p w14:paraId="4020134F" w14:textId="365262E2" w:rsidR="00E8052D" w:rsidRPr="00C10D98" w:rsidRDefault="00E8052D" w:rsidP="004179F6">
      <w:pPr>
        <w:autoSpaceDE w:val="0"/>
        <w:autoSpaceDN w:val="0"/>
        <w:adjustRightInd w:val="0"/>
        <w:ind w:left="397" w:hanging="397"/>
        <w:jc w:val="both"/>
        <w:rPr>
          <w:lang w:val="en-GB"/>
        </w:rPr>
      </w:pPr>
      <w:bookmarkStart w:id="48" w:name="_Hlk60671024"/>
      <w:r w:rsidRPr="00C10D98">
        <w:rPr>
          <w:shd w:val="clear" w:color="auto" w:fill="FFFFFF"/>
          <w:lang w:val="en-GB"/>
        </w:rPr>
        <w:t>Yao, M. Z., &amp; Zhong, Z. J. (2014). Loneliness, social contacts and Internet addiction: A</w:t>
      </w:r>
      <w:r w:rsidR="00F72F2A">
        <w:rPr>
          <w:shd w:val="clear" w:color="auto" w:fill="FFFFFF"/>
          <w:lang w:val="en-GB"/>
        </w:rPr>
        <w:t xml:space="preserve"> </w:t>
      </w:r>
      <w:r w:rsidRPr="00C10D98">
        <w:rPr>
          <w:shd w:val="clear" w:color="auto" w:fill="FFFFFF"/>
          <w:lang w:val="en-GB"/>
        </w:rPr>
        <w:t>cross</w:t>
      </w:r>
      <w:r w:rsidRPr="00C10D98">
        <w:rPr>
          <w:shd w:val="clear" w:color="auto" w:fill="FFFFFF"/>
          <w:lang w:val="en-GB"/>
        </w:rPr>
        <w:tab/>
        <w:t>lagged panel study. </w:t>
      </w:r>
      <w:r w:rsidRPr="00C10D98">
        <w:rPr>
          <w:i/>
          <w:iCs/>
          <w:shd w:val="clear" w:color="auto" w:fill="FFFFFF"/>
          <w:lang w:val="en-GB"/>
        </w:rPr>
        <w:t>Computers in Human Behavior</w:t>
      </w:r>
      <w:r w:rsidRPr="00C10D98">
        <w:rPr>
          <w:shd w:val="clear" w:color="auto" w:fill="FFFFFF"/>
          <w:lang w:val="en-GB"/>
        </w:rPr>
        <w:t>, </w:t>
      </w:r>
      <w:r w:rsidRPr="00C10D98">
        <w:rPr>
          <w:i/>
          <w:iCs/>
          <w:shd w:val="clear" w:color="auto" w:fill="FFFFFF"/>
          <w:lang w:val="en-GB"/>
        </w:rPr>
        <w:t>30</w:t>
      </w:r>
      <w:r w:rsidRPr="00C10D98">
        <w:rPr>
          <w:shd w:val="clear" w:color="auto" w:fill="FFFFFF"/>
          <w:lang w:val="en-GB"/>
        </w:rPr>
        <w:t>, 164-170.</w:t>
      </w:r>
      <w:r w:rsidRPr="00C10D98">
        <w:rPr>
          <w:lang w:val="en-GB"/>
        </w:rPr>
        <w:t xml:space="preserve"> doi:</w:t>
      </w:r>
      <w:r w:rsidRPr="00C10D98">
        <w:rPr>
          <w:lang w:val="en-GB"/>
        </w:rPr>
        <w:tab/>
      </w:r>
      <w:hyperlink r:id="rId73" w:tgtFrame="_blank" w:tooltip="Persistent link using digital object identifier" w:history="1">
        <w:r w:rsidRPr="00C10D98">
          <w:rPr>
            <w:rStyle w:val="Hiperligao"/>
            <w:lang w:val="en-GB"/>
          </w:rPr>
          <w:t>10.1016/j.chb.2013.08.007</w:t>
        </w:r>
      </w:hyperlink>
      <w:r w:rsidRPr="00C10D98">
        <w:rPr>
          <w:lang w:val="en-GB"/>
        </w:rPr>
        <w:t xml:space="preserve"> </w:t>
      </w:r>
    </w:p>
    <w:p w14:paraId="29919FA2" w14:textId="77777777" w:rsidR="00E8052D" w:rsidRPr="00C10D98" w:rsidRDefault="00E8052D" w:rsidP="004179F6">
      <w:pPr>
        <w:autoSpaceDE w:val="0"/>
        <w:autoSpaceDN w:val="0"/>
        <w:adjustRightInd w:val="0"/>
        <w:ind w:left="397" w:hanging="397"/>
        <w:jc w:val="both"/>
        <w:rPr>
          <w:lang w:val="en-GB"/>
        </w:rPr>
      </w:pPr>
      <w:r w:rsidRPr="00C10D98">
        <w:rPr>
          <w:shd w:val="clear" w:color="auto" w:fill="FFFFFF"/>
          <w:lang w:val="en-GB"/>
        </w:rPr>
        <w:t>Ybarra, M. L., &amp; Mitchell, K. J. (2004). Youth engaging in online harassment: Associations</w:t>
      </w:r>
      <w:r w:rsidRPr="00C10D98">
        <w:rPr>
          <w:shd w:val="clear" w:color="auto" w:fill="FFFFFF"/>
          <w:lang w:val="en-GB"/>
        </w:rPr>
        <w:tab/>
        <w:t>with caregiver-child relationships, internet use, and personal characteristics. </w:t>
      </w:r>
      <w:r w:rsidRPr="00C10D98">
        <w:rPr>
          <w:i/>
          <w:iCs/>
          <w:shd w:val="clear" w:color="auto" w:fill="FFFFFF"/>
          <w:lang w:val="en-GB"/>
        </w:rPr>
        <w:t>Journal</w:t>
      </w:r>
      <w:r w:rsidRPr="00C10D98">
        <w:rPr>
          <w:i/>
          <w:iCs/>
          <w:shd w:val="clear" w:color="auto" w:fill="FFFFFF"/>
          <w:lang w:val="en-GB"/>
        </w:rPr>
        <w:tab/>
        <w:t>of Adolescence</w:t>
      </w:r>
      <w:r w:rsidRPr="00C10D98">
        <w:rPr>
          <w:shd w:val="clear" w:color="auto" w:fill="FFFFFF"/>
          <w:lang w:val="en-GB"/>
        </w:rPr>
        <w:t>, </w:t>
      </w:r>
      <w:r w:rsidRPr="00C10D98">
        <w:rPr>
          <w:i/>
          <w:iCs/>
          <w:shd w:val="clear" w:color="auto" w:fill="FFFFFF"/>
          <w:lang w:val="en-GB"/>
        </w:rPr>
        <w:t>27</w:t>
      </w:r>
      <w:r w:rsidRPr="00C10D98">
        <w:rPr>
          <w:shd w:val="clear" w:color="auto" w:fill="FFFFFF"/>
          <w:lang w:val="en-GB"/>
        </w:rPr>
        <w:t xml:space="preserve">(3), 319-336. doi: </w:t>
      </w:r>
      <w:hyperlink r:id="rId74" w:tgtFrame="_blank" w:tooltip="Persistent link using digital object identifier" w:history="1">
        <w:r w:rsidRPr="00C10D98">
          <w:rPr>
            <w:rStyle w:val="Hiperligao"/>
            <w:lang w:val="en-GB"/>
          </w:rPr>
          <w:t>10.1016/j.adolescence.2004.03.007</w:t>
        </w:r>
      </w:hyperlink>
    </w:p>
    <w:bookmarkEnd w:id="48"/>
    <w:p w14:paraId="52A5CCD6" w14:textId="0ACB9D65" w:rsidR="00E8052D" w:rsidRPr="00C10D98" w:rsidRDefault="00E8052D" w:rsidP="004179F6">
      <w:pPr>
        <w:autoSpaceDE w:val="0"/>
        <w:autoSpaceDN w:val="0"/>
        <w:adjustRightInd w:val="0"/>
        <w:ind w:left="397" w:hanging="397"/>
        <w:jc w:val="both"/>
        <w:rPr>
          <w:shd w:val="clear" w:color="auto" w:fill="FFFFFF"/>
          <w:lang w:val="en-GB"/>
        </w:rPr>
      </w:pPr>
      <w:r w:rsidRPr="00C10D98">
        <w:rPr>
          <w:shd w:val="clear" w:color="auto" w:fill="FFFFFF"/>
          <w:lang w:val="en-GB"/>
        </w:rPr>
        <w:lastRenderedPageBreak/>
        <w:t>Zhang, S., Tian, Y., Sui, Y., Zhang, D., Shi, J., Wang, P., Meng, W., &amp; Si, Y. (2018).</w:t>
      </w:r>
      <w:r w:rsidRPr="00C10D98">
        <w:rPr>
          <w:shd w:val="clear" w:color="auto" w:fill="FFFFFF"/>
          <w:lang w:val="en-GB"/>
        </w:rPr>
        <w:tab/>
        <w:t>Relationships between social support, loneliness, and internet addiction in</w:t>
      </w:r>
      <w:r w:rsidRPr="00C10D98">
        <w:rPr>
          <w:shd w:val="clear" w:color="auto" w:fill="FFFFFF"/>
          <w:lang w:val="en-GB"/>
        </w:rPr>
        <w:tab/>
        <w:t>Chinese</w:t>
      </w:r>
      <w:r w:rsidR="00F72F2A">
        <w:rPr>
          <w:shd w:val="clear" w:color="auto" w:fill="FFFFFF"/>
          <w:lang w:val="en-GB"/>
        </w:rPr>
        <w:tab/>
      </w:r>
      <w:r w:rsidRPr="00C10D98">
        <w:rPr>
          <w:shd w:val="clear" w:color="auto" w:fill="FFFFFF"/>
          <w:lang w:val="en-GB"/>
        </w:rPr>
        <w:t>postsecondary students: A longitudinal cross-lagged analysis. </w:t>
      </w:r>
      <w:r w:rsidRPr="00C10D98">
        <w:rPr>
          <w:i/>
          <w:iCs/>
          <w:shd w:val="clear" w:color="auto" w:fill="FFFFFF"/>
          <w:lang w:val="en-GB"/>
        </w:rPr>
        <w:t>Frontiers</w:t>
      </w:r>
      <w:r w:rsidR="00F72F2A">
        <w:rPr>
          <w:i/>
          <w:iCs/>
          <w:shd w:val="clear" w:color="auto" w:fill="FFFFFF"/>
          <w:lang w:val="en-GB"/>
        </w:rPr>
        <w:t xml:space="preserve"> </w:t>
      </w:r>
      <w:r w:rsidRPr="00C10D98">
        <w:rPr>
          <w:i/>
          <w:iCs/>
          <w:shd w:val="clear" w:color="auto" w:fill="FFFFFF"/>
          <w:lang w:val="en-GB"/>
        </w:rPr>
        <w:t>in</w:t>
      </w:r>
      <w:r w:rsidRPr="00C10D98">
        <w:rPr>
          <w:i/>
          <w:iCs/>
          <w:shd w:val="clear" w:color="auto" w:fill="FFFFFF"/>
          <w:lang w:val="en-GB"/>
        </w:rPr>
        <w:tab/>
        <w:t>Psychology</w:t>
      </w:r>
      <w:r w:rsidRPr="00C10D98">
        <w:rPr>
          <w:shd w:val="clear" w:color="auto" w:fill="FFFFFF"/>
          <w:lang w:val="en-GB"/>
        </w:rPr>
        <w:t>, </w:t>
      </w:r>
      <w:r w:rsidRPr="00C10D98">
        <w:rPr>
          <w:i/>
          <w:iCs/>
          <w:shd w:val="clear" w:color="auto" w:fill="FFFFFF"/>
          <w:lang w:val="en-GB"/>
        </w:rPr>
        <w:t>9</w:t>
      </w:r>
      <w:r w:rsidRPr="00C10D98">
        <w:rPr>
          <w:shd w:val="clear" w:color="auto" w:fill="FFFFFF"/>
          <w:lang w:val="en-GB"/>
        </w:rPr>
        <w:t>,</w:t>
      </w:r>
      <w:r w:rsidR="00F72F2A">
        <w:rPr>
          <w:shd w:val="clear" w:color="auto" w:fill="FFFFFF"/>
          <w:lang w:val="en-GB"/>
        </w:rPr>
        <w:tab/>
      </w:r>
      <w:r w:rsidRPr="00C10D98">
        <w:rPr>
          <w:shd w:val="clear" w:color="auto" w:fill="FFFFFF"/>
          <w:lang w:val="en-GB"/>
        </w:rPr>
        <w:t xml:space="preserve">1707. doi: </w:t>
      </w:r>
      <w:hyperlink r:id="rId75" w:history="1">
        <w:r w:rsidRPr="00C10D98">
          <w:rPr>
            <w:rStyle w:val="Hiperligao"/>
            <w:shd w:val="clear" w:color="auto" w:fill="FFFFFF"/>
            <w:lang w:val="en-GB"/>
          </w:rPr>
          <w:t>10.3389/fpsyg.2018.01707</w:t>
        </w:r>
      </w:hyperlink>
    </w:p>
    <w:p w14:paraId="3DB0166B" w14:textId="37CE5D29" w:rsidR="00E8052D" w:rsidRPr="00C10D98" w:rsidRDefault="00E8052D" w:rsidP="004179F6">
      <w:pPr>
        <w:autoSpaceDE w:val="0"/>
        <w:autoSpaceDN w:val="0"/>
        <w:adjustRightInd w:val="0"/>
        <w:ind w:left="397" w:hanging="397"/>
        <w:jc w:val="both"/>
        <w:rPr>
          <w:rStyle w:val="Hiperligao"/>
        </w:rPr>
      </w:pPr>
      <w:r w:rsidRPr="00C10D98">
        <w:rPr>
          <w:shd w:val="clear" w:color="auto" w:fill="FFFFFF"/>
          <w:lang w:val="en-GB"/>
        </w:rPr>
        <w:t>Zhou, Z., Tang, H., Tian, Y., Wei, H., Zhang, F., &amp; Morrison, C. M. (2013).</w:t>
      </w:r>
      <w:r w:rsidR="00F72F2A">
        <w:rPr>
          <w:shd w:val="clear" w:color="auto" w:fill="FFFFFF"/>
          <w:lang w:val="en-GB"/>
        </w:rPr>
        <w:t xml:space="preserve"> </w:t>
      </w:r>
      <w:r w:rsidRPr="00C10D98">
        <w:rPr>
          <w:shd w:val="clear" w:color="auto" w:fill="FFFFFF"/>
          <w:lang w:val="en-GB"/>
        </w:rPr>
        <w:t>Cyberbullying and</w:t>
      </w:r>
      <w:r w:rsidR="00F72F2A">
        <w:rPr>
          <w:shd w:val="clear" w:color="auto" w:fill="FFFFFF"/>
          <w:lang w:val="en-GB"/>
        </w:rPr>
        <w:tab/>
      </w:r>
      <w:r w:rsidRPr="00C10D98">
        <w:rPr>
          <w:shd w:val="clear" w:color="auto" w:fill="FFFFFF"/>
          <w:lang w:val="en-GB"/>
        </w:rPr>
        <w:t>its risk factors among Chinese high school students. </w:t>
      </w:r>
      <w:r w:rsidRPr="00C10D98">
        <w:rPr>
          <w:i/>
          <w:iCs/>
          <w:shd w:val="clear" w:color="auto" w:fill="FFFFFF"/>
        </w:rPr>
        <w:t>School</w:t>
      </w:r>
      <w:r w:rsidR="00F72F2A">
        <w:rPr>
          <w:i/>
          <w:iCs/>
          <w:shd w:val="clear" w:color="auto" w:fill="FFFFFF"/>
        </w:rPr>
        <w:t xml:space="preserve"> </w:t>
      </w:r>
      <w:r w:rsidRPr="00C10D98">
        <w:rPr>
          <w:i/>
          <w:iCs/>
          <w:shd w:val="clear" w:color="auto" w:fill="FFFFFF"/>
        </w:rPr>
        <w:t>Psychology</w:t>
      </w:r>
      <w:r w:rsidR="00F72F2A">
        <w:rPr>
          <w:i/>
          <w:iCs/>
          <w:shd w:val="clear" w:color="auto" w:fill="FFFFFF"/>
        </w:rPr>
        <w:tab/>
      </w:r>
      <w:r w:rsidRPr="00C10D98">
        <w:rPr>
          <w:i/>
          <w:iCs/>
          <w:shd w:val="clear" w:color="auto" w:fill="FFFFFF"/>
        </w:rPr>
        <w:t>International</w:t>
      </w:r>
      <w:r w:rsidRPr="00C10D98">
        <w:rPr>
          <w:shd w:val="clear" w:color="auto" w:fill="FFFFFF"/>
        </w:rPr>
        <w:t>, </w:t>
      </w:r>
      <w:r w:rsidRPr="00C10D98">
        <w:rPr>
          <w:i/>
          <w:iCs/>
          <w:shd w:val="clear" w:color="auto" w:fill="FFFFFF"/>
        </w:rPr>
        <w:t>34</w:t>
      </w:r>
      <w:r w:rsidRPr="00C10D98">
        <w:rPr>
          <w:shd w:val="clear" w:color="auto" w:fill="FFFFFF"/>
        </w:rPr>
        <w:t>(6), 630-647.doi:</w:t>
      </w:r>
      <w:r w:rsidRPr="00C10D98">
        <w:t xml:space="preserve"> </w:t>
      </w:r>
      <w:hyperlink r:id="rId76" w:history="1">
        <w:r w:rsidRPr="00C10D98">
          <w:rPr>
            <w:rStyle w:val="Hiperligao"/>
          </w:rPr>
          <w:t>10.1177/0143034313479692</w:t>
        </w:r>
      </w:hyperlink>
    </w:p>
    <w:p w14:paraId="2758D732" w14:textId="77777777" w:rsidR="00E8052D" w:rsidRPr="00426D83" w:rsidRDefault="00E8052D" w:rsidP="004179F6">
      <w:pPr>
        <w:autoSpaceDE w:val="0"/>
        <w:autoSpaceDN w:val="0"/>
        <w:adjustRightInd w:val="0"/>
        <w:ind w:left="397" w:hanging="397"/>
        <w:jc w:val="both"/>
        <w:rPr>
          <w:rStyle w:val="Hiperligao"/>
        </w:rPr>
      </w:pPr>
    </w:p>
    <w:p w14:paraId="781863B5" w14:textId="56EE6F34" w:rsidR="00594317" w:rsidRPr="00E8052D" w:rsidRDefault="00594317" w:rsidP="00B06FDB">
      <w:pPr>
        <w:pStyle w:val="NormalWeb"/>
        <w:spacing w:line="360" w:lineRule="auto"/>
        <w:rPr>
          <w:color w:val="000000"/>
        </w:rPr>
      </w:pPr>
    </w:p>
    <w:sectPr w:rsidR="00594317" w:rsidRPr="00E8052D" w:rsidSect="00B06FDB">
      <w:headerReference w:type="even" r:id="rId77"/>
      <w:headerReference w:type="default" r:id="rId78"/>
      <w:footerReference w:type="even" r:id="rId79"/>
      <w:footerReference w:type="default" r:id="rId80"/>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CD07C" w14:textId="77777777" w:rsidR="00531643" w:rsidRDefault="00531643" w:rsidP="00C413D4">
      <w:r>
        <w:separator/>
      </w:r>
    </w:p>
  </w:endnote>
  <w:endnote w:type="continuationSeparator" w:id="0">
    <w:p w14:paraId="723DC406" w14:textId="77777777" w:rsidR="00531643" w:rsidRDefault="00531643"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ITCGaramondStd-Bk">
    <w:altName w:val="MS Gothic"/>
    <w:panose1 w:val="00000000000000000000"/>
    <w:charset w:val="80"/>
    <w:family w:val="roman"/>
    <w:notTrueType/>
    <w:pitch w:val="default"/>
    <w:sig w:usb0="00000001" w:usb1="08070000" w:usb2="00000010" w:usb3="00000000" w:csb0="00020000" w:csb1="00000000"/>
  </w:font>
  <w:font w:name="Syntax-Roman">
    <w:altName w:val="Yu Gothic"/>
    <w:panose1 w:val="00000000000000000000"/>
    <w:charset w:val="80"/>
    <w:family w:val="swiss"/>
    <w:notTrueType/>
    <w:pitch w:val="default"/>
    <w:sig w:usb0="00000001" w:usb1="08070000" w:usb2="00000010" w:usb3="00000000" w:csb0="00020000"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87307E" w:rsidRDefault="0087307E"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87307E" w:rsidRDefault="0087307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87307E" w:rsidRDefault="0087307E"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87307E" w:rsidRDefault="008730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B3E23" w14:textId="77777777" w:rsidR="00531643" w:rsidRDefault="00531643" w:rsidP="00C413D4">
      <w:r>
        <w:separator/>
      </w:r>
    </w:p>
  </w:footnote>
  <w:footnote w:type="continuationSeparator" w:id="0">
    <w:p w14:paraId="0EB1B627" w14:textId="77777777" w:rsidR="00531643" w:rsidRDefault="00531643"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7B62876B" w:rsidR="0087307E" w:rsidRPr="001566F6" w:rsidRDefault="0087307E" w:rsidP="0059034C">
    <w:pPr>
      <w:pStyle w:val="Cabealh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Modelo de submissão de manuscritos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2BDE3CB7" w:rsidR="0087307E" w:rsidRDefault="0087307E"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46D6078A" w:rsidR="0087307E" w:rsidRPr="0027261B" w:rsidRDefault="0087307E" w:rsidP="00977250">
    <w:pPr>
      <w:pStyle w:val="Cabealho"/>
      <w:jc w:val="right"/>
      <w:rPr>
        <w:lang w:val="es-AR"/>
      </w:rPr>
    </w:pPr>
    <w:r w:rsidRPr="00CD7EC5">
      <w:rPr>
        <w:rFonts w:ascii="Times" w:hAnsi="Times"/>
        <w:i/>
        <w:sz w:val="18"/>
        <w:szCs w:val="18"/>
        <w:lang w:val="es-ES"/>
      </w:rPr>
      <w:t>Modelo de submissão de manuscritos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1"/>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76F0A"/>
    <w:rsid w:val="00082D68"/>
    <w:rsid w:val="000A3AFF"/>
    <w:rsid w:val="000B164B"/>
    <w:rsid w:val="000D46F6"/>
    <w:rsid w:val="000E3B16"/>
    <w:rsid w:val="000F0993"/>
    <w:rsid w:val="000F2ADE"/>
    <w:rsid w:val="00107993"/>
    <w:rsid w:val="001253E7"/>
    <w:rsid w:val="00127870"/>
    <w:rsid w:val="00145E90"/>
    <w:rsid w:val="001516ED"/>
    <w:rsid w:val="00153DC5"/>
    <w:rsid w:val="001566F6"/>
    <w:rsid w:val="001A0FF8"/>
    <w:rsid w:val="001F7509"/>
    <w:rsid w:val="00216AFF"/>
    <w:rsid w:val="00234E5C"/>
    <w:rsid w:val="00246D04"/>
    <w:rsid w:val="0025485B"/>
    <w:rsid w:val="002624E0"/>
    <w:rsid w:val="00271502"/>
    <w:rsid w:val="0027261B"/>
    <w:rsid w:val="002765BB"/>
    <w:rsid w:val="00294547"/>
    <w:rsid w:val="00297AFB"/>
    <w:rsid w:val="002A2601"/>
    <w:rsid w:val="002B2297"/>
    <w:rsid w:val="002C009C"/>
    <w:rsid w:val="002C1EB1"/>
    <w:rsid w:val="002C3A8D"/>
    <w:rsid w:val="002C7C6D"/>
    <w:rsid w:val="002C7DF0"/>
    <w:rsid w:val="002D1053"/>
    <w:rsid w:val="002E0320"/>
    <w:rsid w:val="002F070D"/>
    <w:rsid w:val="002F257B"/>
    <w:rsid w:val="002F38C8"/>
    <w:rsid w:val="00302C5C"/>
    <w:rsid w:val="00344E5F"/>
    <w:rsid w:val="003909A7"/>
    <w:rsid w:val="003C4AA4"/>
    <w:rsid w:val="003D21B8"/>
    <w:rsid w:val="003E4B06"/>
    <w:rsid w:val="004179F6"/>
    <w:rsid w:val="0042142D"/>
    <w:rsid w:val="00430C97"/>
    <w:rsid w:val="00447E89"/>
    <w:rsid w:val="004552C8"/>
    <w:rsid w:val="00475FC0"/>
    <w:rsid w:val="00481CC3"/>
    <w:rsid w:val="00483D6B"/>
    <w:rsid w:val="0048651A"/>
    <w:rsid w:val="004A565C"/>
    <w:rsid w:val="004C0823"/>
    <w:rsid w:val="004D5719"/>
    <w:rsid w:val="00510E52"/>
    <w:rsid w:val="00516B04"/>
    <w:rsid w:val="00531643"/>
    <w:rsid w:val="00542090"/>
    <w:rsid w:val="0054273B"/>
    <w:rsid w:val="005444D0"/>
    <w:rsid w:val="0055686E"/>
    <w:rsid w:val="00572193"/>
    <w:rsid w:val="00576894"/>
    <w:rsid w:val="0059034C"/>
    <w:rsid w:val="00594317"/>
    <w:rsid w:val="005B24FF"/>
    <w:rsid w:val="005B5614"/>
    <w:rsid w:val="005E2532"/>
    <w:rsid w:val="0061199D"/>
    <w:rsid w:val="006937D3"/>
    <w:rsid w:val="006A1BA2"/>
    <w:rsid w:val="006A385B"/>
    <w:rsid w:val="006B0812"/>
    <w:rsid w:val="006B088F"/>
    <w:rsid w:val="006C21BC"/>
    <w:rsid w:val="006E371F"/>
    <w:rsid w:val="006F6924"/>
    <w:rsid w:val="006F7E7E"/>
    <w:rsid w:val="00700F77"/>
    <w:rsid w:val="00704ECD"/>
    <w:rsid w:val="00705C4C"/>
    <w:rsid w:val="007215C6"/>
    <w:rsid w:val="0072198C"/>
    <w:rsid w:val="00724F5C"/>
    <w:rsid w:val="00742E4A"/>
    <w:rsid w:val="00770AE4"/>
    <w:rsid w:val="00795D57"/>
    <w:rsid w:val="007A7C7C"/>
    <w:rsid w:val="007A7CDC"/>
    <w:rsid w:val="007C3C14"/>
    <w:rsid w:val="007E34D6"/>
    <w:rsid w:val="007E3B8D"/>
    <w:rsid w:val="007E7E7B"/>
    <w:rsid w:val="007F7828"/>
    <w:rsid w:val="00804E00"/>
    <w:rsid w:val="008114AC"/>
    <w:rsid w:val="008151AB"/>
    <w:rsid w:val="00816268"/>
    <w:rsid w:val="00824D3A"/>
    <w:rsid w:val="00854115"/>
    <w:rsid w:val="00863414"/>
    <w:rsid w:val="0087297C"/>
    <w:rsid w:val="00872EFD"/>
    <w:rsid w:val="0087307E"/>
    <w:rsid w:val="00880120"/>
    <w:rsid w:val="0088641B"/>
    <w:rsid w:val="008B0F10"/>
    <w:rsid w:val="008C409A"/>
    <w:rsid w:val="008C775E"/>
    <w:rsid w:val="008D509E"/>
    <w:rsid w:val="009032D5"/>
    <w:rsid w:val="00903DEB"/>
    <w:rsid w:val="009076C1"/>
    <w:rsid w:val="009160B6"/>
    <w:rsid w:val="00977250"/>
    <w:rsid w:val="00981B71"/>
    <w:rsid w:val="00985D49"/>
    <w:rsid w:val="00993241"/>
    <w:rsid w:val="009A583F"/>
    <w:rsid w:val="009B3EF3"/>
    <w:rsid w:val="009D2551"/>
    <w:rsid w:val="00A211A1"/>
    <w:rsid w:val="00A30790"/>
    <w:rsid w:val="00A32751"/>
    <w:rsid w:val="00A457D0"/>
    <w:rsid w:val="00A516C7"/>
    <w:rsid w:val="00A5637F"/>
    <w:rsid w:val="00A62218"/>
    <w:rsid w:val="00A741BB"/>
    <w:rsid w:val="00A871FB"/>
    <w:rsid w:val="00AA0C10"/>
    <w:rsid w:val="00AA4B7E"/>
    <w:rsid w:val="00AC0FD7"/>
    <w:rsid w:val="00AD3238"/>
    <w:rsid w:val="00AE48D4"/>
    <w:rsid w:val="00B02133"/>
    <w:rsid w:val="00B06283"/>
    <w:rsid w:val="00B06FDB"/>
    <w:rsid w:val="00B35B61"/>
    <w:rsid w:val="00B511FB"/>
    <w:rsid w:val="00B60E75"/>
    <w:rsid w:val="00B6522A"/>
    <w:rsid w:val="00B74D71"/>
    <w:rsid w:val="00B83A6E"/>
    <w:rsid w:val="00B845A1"/>
    <w:rsid w:val="00B9678D"/>
    <w:rsid w:val="00BC2AFB"/>
    <w:rsid w:val="00BD26F5"/>
    <w:rsid w:val="00BF59E7"/>
    <w:rsid w:val="00C1153E"/>
    <w:rsid w:val="00C413D4"/>
    <w:rsid w:val="00C43335"/>
    <w:rsid w:val="00C623FD"/>
    <w:rsid w:val="00C64ECF"/>
    <w:rsid w:val="00C84812"/>
    <w:rsid w:val="00C94628"/>
    <w:rsid w:val="00CA3BFF"/>
    <w:rsid w:val="00CA3C92"/>
    <w:rsid w:val="00CD7EC5"/>
    <w:rsid w:val="00CE7D65"/>
    <w:rsid w:val="00CF4E1F"/>
    <w:rsid w:val="00CF5D21"/>
    <w:rsid w:val="00D42932"/>
    <w:rsid w:val="00D609BB"/>
    <w:rsid w:val="00D72292"/>
    <w:rsid w:val="00D86246"/>
    <w:rsid w:val="00D94A3F"/>
    <w:rsid w:val="00DB4A71"/>
    <w:rsid w:val="00DB6400"/>
    <w:rsid w:val="00DB64B1"/>
    <w:rsid w:val="00DC241D"/>
    <w:rsid w:val="00DE1119"/>
    <w:rsid w:val="00DE7EB8"/>
    <w:rsid w:val="00E022F9"/>
    <w:rsid w:val="00E23C9E"/>
    <w:rsid w:val="00E25900"/>
    <w:rsid w:val="00E26883"/>
    <w:rsid w:val="00E3671F"/>
    <w:rsid w:val="00E416F6"/>
    <w:rsid w:val="00E449A9"/>
    <w:rsid w:val="00E55124"/>
    <w:rsid w:val="00E56E0E"/>
    <w:rsid w:val="00E8052D"/>
    <w:rsid w:val="00E97D42"/>
    <w:rsid w:val="00EA6646"/>
    <w:rsid w:val="00EB213C"/>
    <w:rsid w:val="00ED2663"/>
    <w:rsid w:val="00F21272"/>
    <w:rsid w:val="00F3758D"/>
    <w:rsid w:val="00F72F2A"/>
    <w:rsid w:val="00F92F1A"/>
    <w:rsid w:val="00FB0419"/>
    <w:rsid w:val="00FB7262"/>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ter"/>
    <w:uiPriority w:val="9"/>
    <w:qFormat/>
    <w:rsid w:val="009076C1"/>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pt-PT" w:eastAsia="en-US"/>
    </w:rPr>
  </w:style>
  <w:style w:type="paragraph" w:styleId="Ttulo2">
    <w:name w:val="heading 2"/>
    <w:basedOn w:val="Normal"/>
    <w:next w:val="Normal"/>
    <w:link w:val="Ttulo2Carte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arter">
    <w:name w:val="Cabeçalho Caráter"/>
    <w:basedOn w:val="Tipodeletrapredefinidodopargrafo"/>
    <w:link w:val="Cabealho"/>
    <w:uiPriority w:val="99"/>
    <w:rsid w:val="00C413D4"/>
  </w:style>
  <w:style w:type="paragraph" w:styleId="Rodap">
    <w:name w:val="footer"/>
    <w:basedOn w:val="Normal"/>
    <w:link w:val="RodapCarte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arter">
    <w:name w:val="Rodapé Caráter"/>
    <w:basedOn w:val="Tipodeletrapredefinidodopargrafo"/>
    <w:link w:val="Rodap"/>
    <w:uiPriority w:val="99"/>
    <w:rsid w:val="00C413D4"/>
  </w:style>
  <w:style w:type="character" w:customStyle="1" w:styleId="label3">
    <w:name w:val="label3"/>
    <w:basedOn w:val="Tipodeletrapredefinidodopargrafo"/>
    <w:rsid w:val="00C413D4"/>
  </w:style>
  <w:style w:type="paragraph" w:styleId="Textodenotaderodap">
    <w:name w:val="footnote text"/>
    <w:basedOn w:val="Normal"/>
    <w:link w:val="TextodenotaderodapCarter"/>
    <w:uiPriority w:val="99"/>
    <w:semiHidden/>
    <w:unhideWhenUsed/>
    <w:rsid w:val="00C413D4"/>
    <w:rPr>
      <w:sz w:val="20"/>
      <w:szCs w:val="20"/>
    </w:rPr>
  </w:style>
  <w:style w:type="character" w:customStyle="1" w:styleId="TextodenotaderodapCarter">
    <w:name w:val="Texto de nota de rodapé Caráter"/>
    <w:basedOn w:val="Tipodeletrapredefinidodopargraf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Tipodeletrapredefinidodopargrafo"/>
    <w:uiPriority w:val="99"/>
    <w:semiHidden/>
    <w:unhideWhenUsed/>
    <w:rsid w:val="00C413D4"/>
    <w:rPr>
      <w:vertAlign w:val="superscript"/>
    </w:rPr>
  </w:style>
  <w:style w:type="character" w:styleId="Nmerodepgina">
    <w:name w:val="page number"/>
    <w:basedOn w:val="Tipodeletrapredefinidodopargrafo"/>
    <w:uiPriority w:val="99"/>
    <w:semiHidden/>
    <w:unhideWhenUsed/>
    <w:rsid w:val="00C413D4"/>
  </w:style>
  <w:style w:type="paragraph" w:styleId="Corpodetexto">
    <w:name w:val="Body Text"/>
    <w:basedOn w:val="Normal"/>
    <w:link w:val="CorpodetextoCarter"/>
    <w:rsid w:val="006F7E7E"/>
    <w:pPr>
      <w:spacing w:line="480" w:lineRule="auto"/>
      <w:ind w:firstLine="540"/>
    </w:pPr>
    <w:rPr>
      <w:szCs w:val="20"/>
      <w:lang w:val="en-US" w:eastAsia="en-US"/>
    </w:rPr>
  </w:style>
  <w:style w:type="character" w:customStyle="1" w:styleId="CorpodetextoCarter">
    <w:name w:val="Corpo de texto Caráter"/>
    <w:basedOn w:val="Tipodeletrapredefinidodopargraf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arter"/>
    <w:uiPriority w:val="99"/>
    <w:semiHidden/>
    <w:unhideWhenUsed/>
    <w:rsid w:val="007A7C7C"/>
    <w:rPr>
      <w:sz w:val="20"/>
      <w:szCs w:val="20"/>
    </w:rPr>
  </w:style>
  <w:style w:type="character" w:customStyle="1" w:styleId="TextodenotadefimCarter">
    <w:name w:val="Texto de nota de fim Caráter"/>
    <w:basedOn w:val="Tipodeletrapredefinidodopargraf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Tipodeletrapredefinidodopargrafo"/>
    <w:uiPriority w:val="99"/>
    <w:semiHidden/>
    <w:unhideWhenUsed/>
    <w:rsid w:val="007A7C7C"/>
    <w:rPr>
      <w:vertAlign w:val="superscript"/>
    </w:rPr>
  </w:style>
  <w:style w:type="character" w:styleId="Hiperligao">
    <w:name w:val="Hyperlink"/>
    <w:basedOn w:val="Tipodeletrapredefinidodopargrafo"/>
    <w:uiPriority w:val="99"/>
    <w:unhideWhenUsed/>
    <w:rsid w:val="00B6522A"/>
    <w:rPr>
      <w:color w:val="0000FF"/>
      <w:u w:val="single"/>
    </w:rPr>
  </w:style>
  <w:style w:type="paragraph" w:styleId="Textodebalo">
    <w:name w:val="Balloon Text"/>
    <w:basedOn w:val="Normal"/>
    <w:link w:val="TextodebaloCarter"/>
    <w:uiPriority w:val="99"/>
    <w:semiHidden/>
    <w:unhideWhenUsed/>
    <w:rsid w:val="00FB0419"/>
    <w:rPr>
      <w:sz w:val="18"/>
      <w:szCs w:val="18"/>
    </w:rPr>
  </w:style>
  <w:style w:type="character" w:customStyle="1" w:styleId="TextodebaloCarter">
    <w:name w:val="Texto de balão Caráter"/>
    <w:basedOn w:val="Tipodeletrapredefinidodopargraf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elha">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F3758D"/>
    <w:pPr>
      <w:spacing w:after="120" w:line="360" w:lineRule="auto"/>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Tipodeletrapredefinidodopargrafo"/>
    <w:link w:val="Ttulosinternos"/>
    <w:rsid w:val="001516ED"/>
    <w:rPr>
      <w:rFonts w:ascii="Times New Roman" w:eastAsia="Times New Roman" w:hAnsi="Times New Roman" w:cs="Times New Roman"/>
      <w:b/>
    </w:rPr>
  </w:style>
  <w:style w:type="character" w:customStyle="1" w:styleId="Ttulo2Carter">
    <w:name w:val="Título 2 Caráter"/>
    <w:basedOn w:val="Tipodeletrapredefinidodopargraf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Tipodeletrapredefinidodopargraf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Tipodeletrapredefinidodopargraf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Tipodeletrapredefinidodopargrafo"/>
    <w:link w:val="TtuloResumen"/>
    <w:rsid w:val="00F3758D"/>
    <w:rPr>
      <w:rFonts w:ascii="Times New Roman" w:eastAsia="Times New Roman" w:hAnsi="Times New Roman" w:cs="Times New Roman"/>
      <w:b/>
      <w:smallCaps/>
      <w:sz w:val="20"/>
      <w:szCs w:val="20"/>
      <w:lang w:val="pt-BR" w:eastAsia="es-ES_tradnl"/>
    </w:rPr>
  </w:style>
  <w:style w:type="character" w:styleId="MenoNoResolvida">
    <w:name w:val="Unresolved Mention"/>
    <w:basedOn w:val="Tipodeletrapredefinidodopargraf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TabelaSimples2">
    <w:name w:val="Plain Table 2"/>
    <w:basedOn w:val="Tabelanormal"/>
    <w:uiPriority w:val="42"/>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Destaqu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elha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elha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Tipodeletrapredefinidodopargrafo"/>
    <w:link w:val="SubtituloInterno1"/>
    <w:rsid w:val="00DE7EB8"/>
    <w:rPr>
      <w:rFonts w:ascii="Times New Roman" w:eastAsia="Times New Roman" w:hAnsi="Times New Roman" w:cs="Times New Roman"/>
      <w:i/>
      <w:lang w:val="es-AR"/>
    </w:rPr>
  </w:style>
  <w:style w:type="character" w:customStyle="1" w:styleId="Ttulo1Carter">
    <w:name w:val="Título 1 Caráter"/>
    <w:basedOn w:val="Tipodeletrapredefinidodopargrafo"/>
    <w:link w:val="Ttulo1"/>
    <w:uiPriority w:val="9"/>
    <w:rsid w:val="009076C1"/>
    <w:rPr>
      <w:rFonts w:asciiTheme="majorHAnsi" w:eastAsiaTheme="majorEastAsia" w:hAnsiTheme="majorHAnsi" w:cstheme="majorBidi"/>
      <w:color w:val="2F5496" w:themeColor="accent1" w:themeShade="BF"/>
      <w:sz w:val="32"/>
      <w:szCs w:val="32"/>
      <w:lang w:val="pt-PT"/>
    </w:rPr>
  </w:style>
  <w:style w:type="character" w:customStyle="1" w:styleId="notranslate">
    <w:name w:val="notranslate"/>
    <w:basedOn w:val="Tipodeletrapredefinidodopargrafo"/>
    <w:rsid w:val="009076C1"/>
  </w:style>
  <w:style w:type="character" w:customStyle="1" w:styleId="A3">
    <w:name w:val="A3"/>
    <w:uiPriority w:val="99"/>
    <w:rsid w:val="009076C1"/>
    <w:rPr>
      <w:rFonts w:cs="Garamond"/>
      <w:color w:val="000000"/>
      <w:sz w:val="20"/>
      <w:szCs w:val="20"/>
    </w:rPr>
  </w:style>
  <w:style w:type="paragraph" w:customStyle="1" w:styleId="Default">
    <w:name w:val="Default"/>
    <w:rsid w:val="00E8052D"/>
    <w:pPr>
      <w:autoSpaceDE w:val="0"/>
      <w:autoSpaceDN w:val="0"/>
      <w:adjustRightInd w:val="0"/>
    </w:pPr>
    <w:rPr>
      <w:rFonts w:ascii="Times New Roman" w:hAnsi="Times New Roman" w:cs="Times New Roman"/>
      <w:color w:val="000000"/>
      <w:lang w:val="pt-PT"/>
    </w:rPr>
  </w:style>
  <w:style w:type="table" w:customStyle="1" w:styleId="SimplesTabela21">
    <w:name w:val="Simples Tabela 21"/>
    <w:basedOn w:val="Tabelanormal"/>
    <w:uiPriority w:val="42"/>
    <w:rsid w:val="00E8052D"/>
    <w:rPr>
      <w:sz w:val="22"/>
      <w:szCs w:val="22"/>
      <w:lang w:val="pt-P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nfase">
    <w:name w:val="Emphasis"/>
    <w:basedOn w:val="Tipodeletrapredefinidodopargrafo"/>
    <w:uiPriority w:val="20"/>
    <w:qFormat/>
    <w:rsid w:val="00E8052D"/>
    <w:rPr>
      <w:i/>
      <w:iCs/>
    </w:rPr>
  </w:style>
  <w:style w:type="paragraph" w:customStyle="1" w:styleId="Title2">
    <w:name w:val="Title 2"/>
    <w:basedOn w:val="Normal"/>
    <w:uiPriority w:val="10"/>
    <w:qFormat/>
    <w:rsid w:val="00F3758D"/>
    <w:pPr>
      <w:spacing w:line="480" w:lineRule="auto"/>
      <w:jc w:val="center"/>
    </w:pPr>
    <w:rPr>
      <w:rFonts w:ascii="Calibri" w:hAnsi="Calibri"/>
      <w:kern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7979/reipe.2017.0.05.2419" TargetMode="External"/><Relationship Id="rId21" Type="http://schemas.openxmlformats.org/officeDocument/2006/relationships/hyperlink" Target="https://doi.org/10.1016/j.chb.2015.01.073" TargetMode="External"/><Relationship Id="rId42" Type="http://schemas.openxmlformats.org/officeDocument/2006/relationships/hyperlink" Target="https://doi.org/10.1016/j.chb.2014.10.049" TargetMode="External"/><Relationship Id="rId47" Type="http://schemas.openxmlformats.org/officeDocument/2006/relationships/hyperlink" Target="file:///C:\Users\inesr\AppData\Local\Temp\10.1016\j.ajp.2019.101893" TargetMode="External"/><Relationship Id="rId63" Type="http://schemas.openxmlformats.org/officeDocument/2006/relationships/hyperlink" Target="https://link.springer.com/article/10.1186/1471-2458-14-366" TargetMode="External"/><Relationship Id="rId68" Type="http://schemas.openxmlformats.org/officeDocument/2006/relationships/hyperlink" Target="https://doi.org/10.1016/j.jadohealth.2009.03.021" TargetMode="External"/><Relationship Id="rId16" Type="http://schemas.openxmlformats.org/officeDocument/2006/relationships/hyperlink" Target="http://dx.doi.org/10.1016/j.chb.2012.02.019" TargetMode="External"/><Relationship Id="rId11" Type="http://schemas.openxmlformats.org/officeDocument/2006/relationships/hyperlink" Target="https://doi.org/10.1016/j.adolescence.2017.12.004" TargetMode="External"/><Relationship Id="rId32" Type="http://schemas.openxmlformats.org/officeDocument/2006/relationships/hyperlink" Target="https://doi.org/10.1016/j.chiabu.2018.01.015" TargetMode="External"/><Relationship Id="rId37" Type="http://schemas.openxmlformats.org/officeDocument/2006/relationships/hyperlink" Target="https://doi.org/10.1016/j.childyouth.2019.02.012" TargetMode="External"/><Relationship Id="rId53" Type="http://schemas.openxmlformats.org/officeDocument/2006/relationships/hyperlink" Target="http://dx.doi.org/10.3916/C46-2016-06" TargetMode="External"/><Relationship Id="rId58" Type="http://schemas.openxmlformats.org/officeDocument/2006/relationships/hyperlink" Target="https://doi.org/10.3390/ijerph16132417" TargetMode="External"/><Relationship Id="rId74" Type="http://schemas.openxmlformats.org/officeDocument/2006/relationships/hyperlink" Target="https://doi.org/10.1016/j.adolescence.2004.03.007"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doi.org/10.1111/j.1467-9507.2011.00609.x" TargetMode="External"/><Relationship Id="rId82" Type="http://schemas.openxmlformats.org/officeDocument/2006/relationships/theme" Target="theme/theme1.xml"/><Relationship Id="rId19" Type="http://schemas.openxmlformats.org/officeDocument/2006/relationships/hyperlink" Target="https://citeseerx.ist.psu.edu/viewdoc/download?doi=10.1.1.470.8432&amp;rep=rep%09&amp;type=pdf" TargetMode="External"/><Relationship Id="rId14" Type="http://schemas.openxmlformats.org/officeDocument/2006/relationships/hyperlink" Target="https://doi.org/10.3389/fpsyg.2019.01159" TargetMode="External"/><Relationship Id="rId22" Type="http://schemas.openxmlformats.org/officeDocument/2006/relationships/hyperlink" Target="http://dx.doi.org/10.1108/ITSE-08-2014-0025" TargetMode="External"/><Relationship Id="rId27" Type="http://schemas.openxmlformats.org/officeDocument/2006/relationships/hyperlink" Target="https://doi.org/10.1016/j.chb.2010.03.017" TargetMode="External"/><Relationship Id="rId30" Type="http://schemas.openxmlformats.org/officeDocument/2006/relationships/hyperlink" Target="http://doi.org/10.1177/0044118X16658053" TargetMode="External"/><Relationship Id="rId35" Type="http://schemas.openxmlformats.org/officeDocument/2006/relationships/hyperlink" Target="https://jamanetwork.com/journals/jamapediatrics/article%09abstract/1900477" TargetMode="External"/><Relationship Id="rId43" Type="http://schemas.openxmlformats.org/officeDocument/2006/relationships/hyperlink" Target="https://doi.org/10.1016/j.chb.2016.08.015" TargetMode="External"/><Relationship Id="rId48" Type="http://schemas.openxmlformats.org/officeDocument/2006/relationships/hyperlink" Target="https://doi.org/10.1016/j.chb.2018.10.002" TargetMode="External"/><Relationship Id="rId56" Type="http://schemas.openxmlformats.org/officeDocument/2006/relationships/hyperlink" Target="http://dx.doi.org/10.12804/apl32.1.2014.06" TargetMode="External"/><Relationship Id="rId64" Type="http://schemas.openxmlformats.org/officeDocument/2006/relationships/hyperlink" Target="https://doi.org/10.1080/08838151.2019.1681870" TargetMode="External"/><Relationship Id="rId69" Type="http://schemas.openxmlformats.org/officeDocument/2006/relationships/hyperlink" Target="https://doi.org/10.1177%2F0044118X18810943" TargetMode="External"/><Relationship Id="rId77" Type="http://schemas.openxmlformats.org/officeDocument/2006/relationships/header" Target="header1.xml"/><Relationship Id="rId8" Type="http://schemas.openxmlformats.org/officeDocument/2006/relationships/hyperlink" Target="https://sipsych.org/" TargetMode="External"/><Relationship Id="rId51" Type="http://schemas.openxmlformats.org/officeDocument/2006/relationships/hyperlink" Target="https://doi.org/10.1080/13632752.2012.704227" TargetMode="External"/><Relationship Id="rId72" Type="http://schemas.openxmlformats.org/officeDocument/2006/relationships/hyperlink" Target="https://doi.org/10.1089/cyber.2009.0222"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file:///C:\Users\INES\AppData\Local\Temp\10.1016\j.ijchp.2015.03.002" TargetMode="External"/><Relationship Id="rId17" Type="http://schemas.openxmlformats.org/officeDocument/2006/relationships/hyperlink" Target="https://doi.org/10.1016/j.avb.2015.07.011" TargetMode="External"/><Relationship Id="rId25" Type="http://schemas.openxmlformats.org/officeDocument/2006/relationships/hyperlink" Target="https://doi.org/10.2307/584920" TargetMode="External"/><Relationship Id="rId33" Type="http://schemas.openxmlformats.org/officeDocument/2006/relationships/hyperlink" Target="https://doi.org/10.1002/ab.21609" TargetMode="External"/><Relationship Id="rId38" Type="http://schemas.openxmlformats.org/officeDocument/2006/relationships/hyperlink" Target="https://doi.org/10.1080/08856257.2014.943562" TargetMode="External"/><Relationship Id="rId46" Type="http://schemas.openxmlformats.org/officeDocument/2006/relationships/hyperlink" Target="https://doi.org/10.1016/j.sbspro.2014.01.742" TargetMode="External"/><Relationship Id="rId59" Type="http://schemas.openxmlformats.org/officeDocument/2006/relationships/hyperlink" Target="https://psycnet.apa.org/doi/10.1037/0022-3514.39.3.472" TargetMode="External"/><Relationship Id="rId67" Type="http://schemas.openxmlformats.org/officeDocument/2006/relationships/hyperlink" Target="https://www.unicef.pt/actualidade/noticias/criancas-correm-maior-risco-desofrer%09abusos-online-durante-a-pandemia-global-de-covid-19/" TargetMode="External"/><Relationship Id="rId20" Type="http://schemas.openxmlformats.org/officeDocument/2006/relationships/hyperlink" Target="http://periodicos.unisanta.br/index.php/lss/article/view/1711/1408" TargetMode="External"/><Relationship Id="rId41" Type="http://schemas.openxmlformats.org/officeDocument/2006/relationships/hyperlink" Target="https://doi.org/10.1016/j.avb.2018.02.009" TargetMode="External"/><Relationship Id="rId54" Type="http://schemas.openxmlformats.org/officeDocument/2006/relationships/hyperlink" Target="https://doi.org/10.3390/socsci8010003" TargetMode="External"/><Relationship Id="rId62" Type="http://schemas.openxmlformats.org/officeDocument/2006/relationships/hyperlink" Target="https://doi.org/10.1080/00223980.2011.555791" TargetMode="External"/><Relationship Id="rId70" Type="http://schemas.openxmlformats.org/officeDocument/2006/relationships/hyperlink" Target="https://apps.who.int/iris/handle/10665/331299" TargetMode="External"/><Relationship Id="rId75" Type="http://schemas.openxmlformats.org/officeDocument/2006/relationships/hyperlink" Target="https://doi.org/10.3389/fpsyg.2018.0170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5755/int.409" TargetMode="External"/><Relationship Id="rId23" Type="http://schemas.openxmlformats.org/officeDocument/2006/relationships/hyperlink" Target="https://doi.org/10.1080/21711976.2015.1016754" TargetMode="External"/><Relationship Id="rId28" Type="http://schemas.openxmlformats.org/officeDocument/2006/relationships/hyperlink" Target="https://s100.copyright.com/AppDispatchServlet?publisherName=ELS&amp;contentID=S0747563215001016&amp;orderBeanReset=true" TargetMode="External"/><Relationship Id="rId36" Type="http://schemas.openxmlformats.org/officeDocument/2006/relationships/hyperlink" Target="https://doi.org/10.1016/j.avb.2017.06.004" TargetMode="External"/><Relationship Id="rId49" Type="http://schemas.openxmlformats.org/officeDocument/2006/relationships/hyperlink" Target="file:///C:\Users\inesr\AppData\Local\Temp\10.1007\s12310-015-9157-9" TargetMode="External"/><Relationship Id="rId57" Type="http://schemas.openxmlformats.org/officeDocument/2006/relationships/hyperlink" Target="https://psycnet.apa.org/doi/10.1037/0003-066X.59.8.830" TargetMode="External"/><Relationship Id="rId10" Type="http://schemas.openxmlformats.org/officeDocument/2006/relationships/image" Target="media/image2.svg"/><Relationship Id="rId31" Type="http://schemas.openxmlformats.org/officeDocument/2006/relationships/hyperlink" Target="https://doi.org/10.1016/j.comppsych.2014.11.013" TargetMode="External"/><Relationship Id="rId44" Type="http://schemas.openxmlformats.org/officeDocument/2006/relationships/hyperlink" Target="https://doi.org/10.1590/1982%090275202037e200089" TargetMode="External"/><Relationship Id="rId52" Type="http://schemas.openxmlformats.org/officeDocument/2006/relationships/hyperlink" Target="https://www.ordemdospsicologos.pt/ficheiros/documentos/covid_19_cyberbulli%09gpais.pdf" TargetMode="External"/><Relationship Id="rId60" Type="http://schemas.openxmlformats.org/officeDocument/2006/relationships/hyperlink" Target="https://doi.org/10.1016/j.childyouth.2012.01.010" TargetMode="External"/><Relationship Id="rId65" Type="http://schemas.openxmlformats.org/officeDocument/2006/relationships/hyperlink" Target="http://dx.doi.org/10.1080/10926771.2015.1049763" TargetMode="External"/><Relationship Id="rId73" Type="http://schemas.openxmlformats.org/officeDocument/2006/relationships/hyperlink" Target="https://doi.org/10.1016/j.chb.2013.08.007" TargetMode="External"/><Relationship Id="rId78" Type="http://schemas.openxmlformats.org/officeDocument/2006/relationships/header" Target="header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doi.org/10.1016/j.chb.2017.01.007" TargetMode="External"/><Relationship Id="rId18" Type="http://schemas.openxmlformats.org/officeDocument/2006/relationships/hyperlink" Target="https://doi.org/10.1016/j.adolescence.2012.08.003" TargetMode="External"/><Relationship Id="rId39" Type="http://schemas.openxmlformats.org/officeDocument/2006/relationships/hyperlink" Target="https://doi.org/10.1016/j.chb.2010.06.005" TargetMode="External"/><Relationship Id="rId34" Type="http://schemas.openxmlformats.org/officeDocument/2006/relationships/hyperlink" Target="http://adolescenciaesaude.com/detalhe_artigo.asp?id=167" TargetMode="External"/><Relationship Id="rId50" Type="http://schemas.openxmlformats.org/officeDocument/2006/relationships/hyperlink" Target="https://www.iscet.pt/sites/default/files/imce/avaliacao_solidao_felix_neto.pdf" TargetMode="External"/><Relationship Id="rId55" Type="http://schemas.openxmlformats.org/officeDocument/2006/relationships/hyperlink" Target="http://www.fcsh.unl.pt/eukidsonline/documentos/" TargetMode="External"/><Relationship Id="rId76" Type="http://schemas.openxmlformats.org/officeDocument/2006/relationships/hyperlink" Target="http://dx.doi.org/10.1177/0143034313479692" TargetMode="External"/><Relationship Id="rId7" Type="http://schemas.openxmlformats.org/officeDocument/2006/relationships/endnotes" Target="endnotes.xml"/><Relationship Id="rId71" Type="http://schemas.openxmlformats.org/officeDocument/2006/relationships/hyperlink" Target="https://apps.who.int/iris/handle/10665/331498" TargetMode="External"/><Relationship Id="rId2" Type="http://schemas.openxmlformats.org/officeDocument/2006/relationships/numbering" Target="numbering.xml"/><Relationship Id="rId29" Type="http://schemas.openxmlformats.org/officeDocument/2006/relationships/hyperlink" Target="https://doi.org/10.3390/ijerph17010335" TargetMode="External"/><Relationship Id="rId24" Type="http://schemas.openxmlformats.org/officeDocument/2006/relationships/hyperlink" Target="https://doi.org/10.1016/j.chb.2017.07.017" TargetMode="External"/><Relationship Id="rId40" Type="http://schemas.openxmlformats.org/officeDocument/2006/relationships/hyperlink" Target="https://doi.org/10.1016/j.pedn.2019.06.002" TargetMode="External"/><Relationship Id="rId45" Type="http://schemas.openxmlformats.org/officeDocument/2006/relationships/hyperlink" Target="https://doi.org/10.1016/j.amepre.2012.04.029" TargetMode="External"/><Relationship Id="rId66" Type="http://schemas.openxmlformats.org/officeDocument/2006/relationships/hyperlink" Target="https://doi.org/10.1080/00223980.2018.1468309"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7AFBC-C7CA-437C-BD8D-438CDDE63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12494</Words>
  <Characters>71219</Characters>
  <Application>Microsoft Office Word</Application>
  <DocSecurity>0</DocSecurity>
  <Lines>593</Lines>
  <Paragraphs>167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Mónica</cp:lastModifiedBy>
  <cp:revision>14</cp:revision>
  <cp:lastPrinted>2020-04-16T16:22:00Z</cp:lastPrinted>
  <dcterms:created xsi:type="dcterms:W3CDTF">2021-06-21T15:09:00Z</dcterms:created>
  <dcterms:modified xsi:type="dcterms:W3CDTF">2021-06-22T10:32:00Z</dcterms:modified>
</cp:coreProperties>
</file>