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7739EF" w:rsidRPr="000F2D91" w:rsidRDefault="00127CEA" w:rsidP="00DC7CCE">
      <w:pPr>
        <w:spacing w:line="360" w:lineRule="auto"/>
        <w:rPr>
          <w:rFonts w:ascii="Times New Roman" w:eastAsia="Times New Roman" w:hAnsi="Times New Roman" w:cs="Times New Roman"/>
          <w:sz w:val="24"/>
          <w:szCs w:val="24"/>
          <w:lang w:val="pt-BR"/>
        </w:rPr>
      </w:pPr>
      <w:bookmarkStart w:id="0" w:name="_GoBack"/>
      <w:r w:rsidRPr="000F2D91">
        <w:rPr>
          <w:rFonts w:ascii="Times New Roman" w:eastAsia="Times New Roman" w:hAnsi="Times New Roman" w:cs="Times New Roman"/>
          <w:sz w:val="24"/>
          <w:szCs w:val="24"/>
          <w:lang w:val="pt-BR"/>
        </w:rPr>
        <w:t>ESQUEMAS INICIAIS DESADAPTATIVOS E ESTILOS PARENTAIS EM USUÁRIOS DE CRACK</w:t>
      </w:r>
    </w:p>
    <w:bookmarkEnd w:id="0"/>
    <w:p w14:paraId="7F839C59" w14:textId="77777777" w:rsidR="00DC7CCE" w:rsidRDefault="00DC7CCE" w:rsidP="00DC7CCE">
      <w:pPr>
        <w:spacing w:line="360" w:lineRule="auto"/>
        <w:rPr>
          <w:rFonts w:ascii="Times New Roman" w:eastAsia="Times New Roman" w:hAnsi="Times New Roman" w:cs="Times New Roman"/>
          <w:sz w:val="24"/>
          <w:szCs w:val="24"/>
          <w:lang w:val="pt-BR"/>
        </w:rPr>
      </w:pPr>
    </w:p>
    <w:p w14:paraId="4F9AB63D" w14:textId="77777777" w:rsidR="00DC7CCE" w:rsidRPr="000F2D91" w:rsidRDefault="00DC7CCE" w:rsidP="00DC7CCE">
      <w:pPr>
        <w:spacing w:line="360" w:lineRule="auto"/>
        <w:rPr>
          <w:rFonts w:ascii="Times New Roman" w:eastAsia="Times New Roman" w:hAnsi="Times New Roman" w:cs="Times New Roman"/>
          <w:sz w:val="24"/>
          <w:szCs w:val="24"/>
          <w:lang w:val="pt-BR"/>
        </w:rPr>
      </w:pPr>
      <w:r w:rsidRPr="000F2D91">
        <w:rPr>
          <w:rFonts w:ascii="Times New Roman" w:eastAsia="Times New Roman" w:hAnsi="Times New Roman" w:cs="Times New Roman"/>
          <w:sz w:val="24"/>
          <w:szCs w:val="24"/>
          <w:lang w:val="pt-BR"/>
        </w:rPr>
        <w:t>ABSTRACT</w:t>
      </w:r>
    </w:p>
    <w:p w14:paraId="7D4E3219" w14:textId="77777777" w:rsidR="00DC7CCE" w:rsidRPr="000F2D91" w:rsidRDefault="00DC7CCE" w:rsidP="00DC7CCE">
      <w:pPr>
        <w:spacing w:line="360" w:lineRule="auto"/>
        <w:rPr>
          <w:rFonts w:ascii="Times New Roman" w:eastAsia="Times New Roman" w:hAnsi="Times New Roman" w:cs="Times New Roman"/>
          <w:sz w:val="24"/>
          <w:szCs w:val="24"/>
          <w:lang w:val="pt-BR"/>
        </w:rPr>
      </w:pPr>
      <w:r w:rsidRPr="000F2D91">
        <w:rPr>
          <w:rFonts w:ascii="Times New Roman" w:eastAsia="Times New Roman" w:hAnsi="Times New Roman" w:cs="Times New Roman"/>
          <w:sz w:val="24"/>
          <w:szCs w:val="24"/>
          <w:lang w:val="pt-BR"/>
        </w:rPr>
        <w:t xml:space="preserve">The </w:t>
      </w:r>
      <w:proofErr w:type="spellStart"/>
      <w:r w:rsidRPr="000F2D91">
        <w:rPr>
          <w:rFonts w:ascii="Times New Roman" w:eastAsia="Times New Roman" w:hAnsi="Times New Roman" w:cs="Times New Roman"/>
          <w:sz w:val="24"/>
          <w:szCs w:val="24"/>
          <w:lang w:val="pt-BR"/>
        </w:rPr>
        <w:t>aim</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of</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this</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study</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was</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to</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identify</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the</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early</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maladaptive</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schemas</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parenting</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styles</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and</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the</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relationships</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between</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those</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variables</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among</w:t>
      </w:r>
      <w:proofErr w:type="spellEnd"/>
      <w:r w:rsidRPr="000F2D91">
        <w:rPr>
          <w:rFonts w:ascii="Times New Roman" w:eastAsia="Times New Roman" w:hAnsi="Times New Roman" w:cs="Times New Roman"/>
          <w:sz w:val="24"/>
          <w:szCs w:val="24"/>
          <w:lang w:val="pt-BR"/>
        </w:rPr>
        <w:t xml:space="preserve"> crack </w:t>
      </w:r>
      <w:proofErr w:type="spellStart"/>
      <w:r w:rsidRPr="000F2D91">
        <w:rPr>
          <w:rFonts w:ascii="Times New Roman" w:eastAsia="Times New Roman" w:hAnsi="Times New Roman" w:cs="Times New Roman"/>
          <w:sz w:val="24"/>
          <w:szCs w:val="24"/>
          <w:lang w:val="pt-BR"/>
        </w:rPr>
        <w:t>users</w:t>
      </w:r>
      <w:proofErr w:type="spellEnd"/>
      <w:r w:rsidRPr="000F2D91">
        <w:rPr>
          <w:rFonts w:ascii="Times New Roman" w:eastAsia="Times New Roman" w:hAnsi="Times New Roman" w:cs="Times New Roman"/>
          <w:sz w:val="24"/>
          <w:szCs w:val="24"/>
          <w:lang w:val="pt-BR"/>
        </w:rPr>
        <w:t xml:space="preserve">. </w:t>
      </w:r>
      <w:proofErr w:type="gramStart"/>
      <w:r w:rsidRPr="000F2D91">
        <w:rPr>
          <w:rFonts w:ascii="Times New Roman" w:eastAsia="Times New Roman" w:hAnsi="Times New Roman" w:cs="Times New Roman"/>
          <w:sz w:val="24"/>
          <w:szCs w:val="24"/>
          <w:lang w:val="pt-BR"/>
        </w:rPr>
        <w:t>41 crack</w:t>
      </w:r>
      <w:proofErr w:type="gram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users</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were</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evaluated</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using</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the</w:t>
      </w:r>
      <w:proofErr w:type="spellEnd"/>
      <w:r w:rsidRPr="000F2D91">
        <w:rPr>
          <w:rFonts w:ascii="Times New Roman" w:eastAsia="Times New Roman" w:hAnsi="Times New Roman" w:cs="Times New Roman"/>
          <w:sz w:val="24"/>
          <w:szCs w:val="24"/>
          <w:lang w:val="pt-BR"/>
        </w:rPr>
        <w:t xml:space="preserve"> Young </w:t>
      </w:r>
      <w:proofErr w:type="spellStart"/>
      <w:r w:rsidRPr="000F2D91">
        <w:rPr>
          <w:rFonts w:ascii="Times New Roman" w:eastAsia="Times New Roman" w:hAnsi="Times New Roman" w:cs="Times New Roman"/>
          <w:sz w:val="24"/>
          <w:szCs w:val="24"/>
          <w:lang w:val="pt-BR"/>
        </w:rPr>
        <w:t>Schema</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Questionnaire</w:t>
      </w:r>
      <w:proofErr w:type="spellEnd"/>
      <w:r w:rsidRPr="000F2D91">
        <w:rPr>
          <w:rFonts w:ascii="Times New Roman" w:eastAsia="Times New Roman" w:hAnsi="Times New Roman" w:cs="Times New Roman"/>
          <w:sz w:val="24"/>
          <w:szCs w:val="24"/>
          <w:lang w:val="pt-BR"/>
        </w:rPr>
        <w:t xml:space="preserve"> - Short </w:t>
      </w:r>
      <w:proofErr w:type="spellStart"/>
      <w:r w:rsidRPr="000F2D91">
        <w:rPr>
          <w:rFonts w:ascii="Times New Roman" w:eastAsia="Times New Roman" w:hAnsi="Times New Roman" w:cs="Times New Roman"/>
          <w:sz w:val="24"/>
          <w:szCs w:val="24"/>
          <w:lang w:val="pt-BR"/>
        </w:rPr>
        <w:t>Form</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and</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Young's</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Parenting</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Styles</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Inventory</w:t>
      </w:r>
      <w:proofErr w:type="spellEnd"/>
      <w:r w:rsidRPr="000F2D91">
        <w:rPr>
          <w:rFonts w:ascii="Times New Roman" w:eastAsia="Times New Roman" w:hAnsi="Times New Roman" w:cs="Times New Roman"/>
          <w:sz w:val="24"/>
          <w:szCs w:val="24"/>
          <w:lang w:val="pt-BR"/>
        </w:rPr>
        <w:t xml:space="preserve">. The data </w:t>
      </w:r>
      <w:proofErr w:type="spellStart"/>
      <w:r w:rsidRPr="000F2D91">
        <w:rPr>
          <w:rFonts w:ascii="Times New Roman" w:eastAsia="Times New Roman" w:hAnsi="Times New Roman" w:cs="Times New Roman"/>
          <w:sz w:val="24"/>
          <w:szCs w:val="24"/>
          <w:lang w:val="pt-BR"/>
        </w:rPr>
        <w:t>were</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analyzed</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using</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descriptive</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statistics</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and</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Spearman</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correlations</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Schemas</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of</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Abandonment</w:t>
      </w:r>
      <w:proofErr w:type="spellEnd"/>
      <w:r w:rsidRPr="000F2D91">
        <w:rPr>
          <w:rFonts w:ascii="Times New Roman" w:eastAsia="Times New Roman" w:hAnsi="Times New Roman" w:cs="Times New Roman"/>
          <w:sz w:val="24"/>
          <w:szCs w:val="24"/>
          <w:lang w:val="pt-BR"/>
        </w:rPr>
        <w:t>, Self-</w:t>
      </w:r>
      <w:proofErr w:type="spellStart"/>
      <w:r w:rsidRPr="000F2D91">
        <w:rPr>
          <w:rFonts w:ascii="Times New Roman" w:eastAsia="Times New Roman" w:hAnsi="Times New Roman" w:cs="Times New Roman"/>
          <w:sz w:val="24"/>
          <w:szCs w:val="24"/>
          <w:lang w:val="pt-BR"/>
        </w:rPr>
        <w:t>Sacrifice</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Subjugation</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and</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Inflexible</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Patterns</w:t>
      </w:r>
      <w:proofErr w:type="spellEnd"/>
      <w:r w:rsidRPr="000F2D91">
        <w:rPr>
          <w:rFonts w:ascii="Times New Roman" w:eastAsia="Times New Roman" w:hAnsi="Times New Roman" w:cs="Times New Roman"/>
          <w:sz w:val="24"/>
          <w:szCs w:val="24"/>
          <w:lang w:val="pt-BR"/>
        </w:rPr>
        <w:t xml:space="preserve">, as </w:t>
      </w:r>
      <w:proofErr w:type="spellStart"/>
      <w:r w:rsidRPr="000F2D91">
        <w:rPr>
          <w:rFonts w:ascii="Times New Roman" w:eastAsia="Times New Roman" w:hAnsi="Times New Roman" w:cs="Times New Roman"/>
          <w:sz w:val="24"/>
          <w:szCs w:val="24"/>
          <w:lang w:val="pt-BR"/>
        </w:rPr>
        <w:t>well</w:t>
      </w:r>
      <w:proofErr w:type="spellEnd"/>
      <w:r w:rsidRPr="000F2D91">
        <w:rPr>
          <w:rFonts w:ascii="Times New Roman" w:eastAsia="Times New Roman" w:hAnsi="Times New Roman" w:cs="Times New Roman"/>
          <w:sz w:val="24"/>
          <w:szCs w:val="24"/>
          <w:lang w:val="pt-BR"/>
        </w:rPr>
        <w:t xml:space="preserve"> as </w:t>
      </w:r>
      <w:proofErr w:type="spellStart"/>
      <w:r w:rsidRPr="000F2D91">
        <w:rPr>
          <w:rFonts w:ascii="Times New Roman" w:eastAsia="Times New Roman" w:hAnsi="Times New Roman" w:cs="Times New Roman"/>
          <w:sz w:val="24"/>
          <w:szCs w:val="24"/>
          <w:lang w:val="pt-BR"/>
        </w:rPr>
        <w:t>Parenting</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Styles</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of</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Affection</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and</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Stability</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and</w:t>
      </w:r>
      <w:proofErr w:type="spellEnd"/>
      <w:r w:rsidRPr="000F2D91">
        <w:rPr>
          <w:rFonts w:ascii="Times New Roman" w:eastAsia="Times New Roman" w:hAnsi="Times New Roman" w:cs="Times New Roman"/>
          <w:sz w:val="24"/>
          <w:szCs w:val="24"/>
          <w:lang w:val="pt-BR"/>
        </w:rPr>
        <w:t xml:space="preserve"> Maternal </w:t>
      </w:r>
      <w:proofErr w:type="spellStart"/>
      <w:r w:rsidRPr="000F2D91">
        <w:rPr>
          <w:rFonts w:ascii="Times New Roman" w:eastAsia="Times New Roman" w:hAnsi="Times New Roman" w:cs="Times New Roman"/>
          <w:sz w:val="24"/>
          <w:szCs w:val="24"/>
          <w:lang w:val="pt-BR"/>
        </w:rPr>
        <w:t>Overprotection</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were</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significant</w:t>
      </w:r>
      <w:proofErr w:type="spellEnd"/>
      <w:r w:rsidRPr="000F2D91">
        <w:rPr>
          <w:rFonts w:ascii="Times New Roman" w:eastAsia="Times New Roman" w:hAnsi="Times New Roman" w:cs="Times New Roman"/>
          <w:sz w:val="24"/>
          <w:szCs w:val="24"/>
          <w:lang w:val="pt-BR"/>
        </w:rPr>
        <w:t xml:space="preserve">. The </w:t>
      </w:r>
      <w:proofErr w:type="spellStart"/>
      <w:r w:rsidRPr="000F2D91">
        <w:rPr>
          <w:rFonts w:ascii="Times New Roman" w:eastAsia="Times New Roman" w:hAnsi="Times New Roman" w:cs="Times New Roman"/>
          <w:sz w:val="24"/>
          <w:szCs w:val="24"/>
          <w:lang w:val="pt-BR"/>
        </w:rPr>
        <w:t>correlation</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test</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showed</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that</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parenting</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styles</w:t>
      </w:r>
      <w:proofErr w:type="spellEnd"/>
      <w:r w:rsidRPr="000F2D91">
        <w:rPr>
          <w:rFonts w:ascii="Times New Roman" w:eastAsia="Times New Roman" w:hAnsi="Times New Roman" w:cs="Times New Roman"/>
          <w:sz w:val="24"/>
          <w:szCs w:val="24"/>
          <w:lang w:val="pt-BR"/>
        </w:rPr>
        <w:t xml:space="preserve"> are </w:t>
      </w:r>
      <w:proofErr w:type="spellStart"/>
      <w:r w:rsidRPr="000F2D91">
        <w:rPr>
          <w:rFonts w:ascii="Times New Roman" w:eastAsia="Times New Roman" w:hAnsi="Times New Roman" w:cs="Times New Roman"/>
          <w:sz w:val="24"/>
          <w:szCs w:val="24"/>
          <w:lang w:val="pt-BR"/>
        </w:rPr>
        <w:t>associated</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with</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the</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schemas</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Determining</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deep</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cognitive</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records</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such</w:t>
      </w:r>
      <w:proofErr w:type="spellEnd"/>
      <w:r w:rsidRPr="000F2D91">
        <w:rPr>
          <w:rFonts w:ascii="Times New Roman" w:eastAsia="Times New Roman" w:hAnsi="Times New Roman" w:cs="Times New Roman"/>
          <w:sz w:val="24"/>
          <w:szCs w:val="24"/>
          <w:lang w:val="pt-BR"/>
        </w:rPr>
        <w:t xml:space="preserve"> as </w:t>
      </w:r>
      <w:proofErr w:type="spellStart"/>
      <w:r w:rsidRPr="000F2D91">
        <w:rPr>
          <w:rFonts w:ascii="Times New Roman" w:eastAsia="Times New Roman" w:hAnsi="Times New Roman" w:cs="Times New Roman"/>
          <w:sz w:val="24"/>
          <w:szCs w:val="24"/>
          <w:lang w:val="pt-BR"/>
        </w:rPr>
        <w:t>Schemas</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and</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Parenting</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Styles</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can</w:t>
      </w:r>
      <w:proofErr w:type="spellEnd"/>
      <w:r w:rsidRPr="000F2D91">
        <w:rPr>
          <w:rFonts w:ascii="Times New Roman" w:eastAsia="Times New Roman" w:hAnsi="Times New Roman" w:cs="Times New Roman"/>
          <w:sz w:val="24"/>
          <w:szCs w:val="24"/>
          <w:lang w:val="pt-BR"/>
        </w:rPr>
        <w:t xml:space="preserve"> help in </w:t>
      </w:r>
      <w:proofErr w:type="spellStart"/>
      <w:r w:rsidRPr="000F2D91">
        <w:rPr>
          <w:rFonts w:ascii="Times New Roman" w:eastAsia="Times New Roman" w:hAnsi="Times New Roman" w:cs="Times New Roman"/>
          <w:sz w:val="24"/>
          <w:szCs w:val="24"/>
          <w:lang w:val="pt-BR"/>
        </w:rPr>
        <w:t>the</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formulation</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of</w:t>
      </w:r>
      <w:proofErr w:type="spellEnd"/>
      <w:r w:rsidRPr="000F2D91">
        <w:rPr>
          <w:rFonts w:ascii="Times New Roman" w:eastAsia="Times New Roman" w:hAnsi="Times New Roman" w:cs="Times New Roman"/>
          <w:sz w:val="24"/>
          <w:szCs w:val="24"/>
          <w:lang w:val="pt-BR"/>
        </w:rPr>
        <w:t xml:space="preserve"> cases in crack </w:t>
      </w:r>
      <w:proofErr w:type="spellStart"/>
      <w:r w:rsidRPr="000F2D91">
        <w:rPr>
          <w:rFonts w:ascii="Times New Roman" w:eastAsia="Times New Roman" w:hAnsi="Times New Roman" w:cs="Times New Roman"/>
          <w:sz w:val="24"/>
          <w:szCs w:val="24"/>
          <w:lang w:val="pt-BR"/>
        </w:rPr>
        <w:t>users</w:t>
      </w:r>
      <w:proofErr w:type="spellEnd"/>
      <w:r w:rsidRPr="000F2D91">
        <w:rPr>
          <w:rFonts w:ascii="Times New Roman" w:eastAsia="Times New Roman" w:hAnsi="Times New Roman" w:cs="Times New Roman"/>
          <w:sz w:val="24"/>
          <w:szCs w:val="24"/>
          <w:lang w:val="pt-BR"/>
        </w:rPr>
        <w:t>.</w:t>
      </w:r>
    </w:p>
    <w:p w14:paraId="3BE4F785" w14:textId="77777777" w:rsidR="00DC7CCE" w:rsidRPr="008D43BF" w:rsidRDefault="00DC7CCE" w:rsidP="00DC7CCE">
      <w:pPr>
        <w:spacing w:line="360" w:lineRule="auto"/>
        <w:rPr>
          <w:rFonts w:ascii="Times New Roman" w:eastAsia="Times New Roman" w:hAnsi="Times New Roman" w:cs="Times New Roman"/>
          <w:i/>
          <w:sz w:val="24"/>
          <w:szCs w:val="24"/>
          <w:lang w:val="pt-BR"/>
        </w:rPr>
      </w:pPr>
      <w:proofErr w:type="spellStart"/>
      <w:r w:rsidRPr="008D43BF">
        <w:rPr>
          <w:rFonts w:ascii="Times New Roman" w:eastAsia="Times New Roman" w:hAnsi="Times New Roman" w:cs="Times New Roman"/>
          <w:i/>
          <w:sz w:val="24"/>
          <w:szCs w:val="24"/>
          <w:lang w:val="pt-BR"/>
        </w:rPr>
        <w:t>Keywords</w:t>
      </w:r>
      <w:proofErr w:type="spellEnd"/>
      <w:r w:rsidRPr="008D43BF">
        <w:rPr>
          <w:rFonts w:ascii="Times New Roman" w:eastAsia="Times New Roman" w:hAnsi="Times New Roman" w:cs="Times New Roman"/>
          <w:i/>
          <w:sz w:val="24"/>
          <w:szCs w:val="24"/>
          <w:lang w:val="pt-BR"/>
        </w:rPr>
        <w:t xml:space="preserve">: </w:t>
      </w:r>
      <w:proofErr w:type="spellStart"/>
      <w:r w:rsidRPr="008D43BF">
        <w:rPr>
          <w:rFonts w:ascii="Times New Roman" w:eastAsia="Times New Roman" w:hAnsi="Times New Roman" w:cs="Times New Roman"/>
          <w:i/>
          <w:sz w:val="24"/>
          <w:szCs w:val="24"/>
          <w:lang w:val="pt-BR"/>
        </w:rPr>
        <w:t>Early</w:t>
      </w:r>
      <w:proofErr w:type="spellEnd"/>
      <w:r w:rsidRPr="008D43BF">
        <w:rPr>
          <w:rFonts w:ascii="Times New Roman" w:eastAsia="Times New Roman" w:hAnsi="Times New Roman" w:cs="Times New Roman"/>
          <w:i/>
          <w:sz w:val="24"/>
          <w:szCs w:val="24"/>
          <w:lang w:val="pt-BR"/>
        </w:rPr>
        <w:t xml:space="preserve"> </w:t>
      </w:r>
      <w:proofErr w:type="spellStart"/>
      <w:r w:rsidRPr="008D43BF">
        <w:rPr>
          <w:rFonts w:ascii="Times New Roman" w:eastAsia="Times New Roman" w:hAnsi="Times New Roman" w:cs="Times New Roman"/>
          <w:i/>
          <w:sz w:val="24"/>
          <w:szCs w:val="24"/>
          <w:lang w:val="pt-BR"/>
        </w:rPr>
        <w:t>maladaptive</w:t>
      </w:r>
      <w:proofErr w:type="spellEnd"/>
      <w:r w:rsidRPr="008D43BF">
        <w:rPr>
          <w:rFonts w:ascii="Times New Roman" w:eastAsia="Times New Roman" w:hAnsi="Times New Roman" w:cs="Times New Roman"/>
          <w:i/>
          <w:sz w:val="24"/>
          <w:szCs w:val="24"/>
          <w:lang w:val="pt-BR"/>
        </w:rPr>
        <w:t xml:space="preserve"> </w:t>
      </w:r>
      <w:proofErr w:type="spellStart"/>
      <w:r w:rsidRPr="008D43BF">
        <w:rPr>
          <w:rFonts w:ascii="Times New Roman" w:eastAsia="Times New Roman" w:hAnsi="Times New Roman" w:cs="Times New Roman"/>
          <w:i/>
          <w:sz w:val="24"/>
          <w:szCs w:val="24"/>
          <w:lang w:val="pt-BR"/>
        </w:rPr>
        <w:t>schemas</w:t>
      </w:r>
      <w:proofErr w:type="spellEnd"/>
      <w:r w:rsidRPr="008D43BF">
        <w:rPr>
          <w:rFonts w:ascii="Times New Roman" w:eastAsia="Times New Roman" w:hAnsi="Times New Roman" w:cs="Times New Roman"/>
          <w:i/>
          <w:sz w:val="24"/>
          <w:szCs w:val="24"/>
          <w:lang w:val="pt-BR"/>
        </w:rPr>
        <w:t xml:space="preserve">, crack, </w:t>
      </w:r>
      <w:proofErr w:type="spellStart"/>
      <w:r w:rsidRPr="008D43BF">
        <w:rPr>
          <w:rFonts w:ascii="Times New Roman" w:eastAsia="Times New Roman" w:hAnsi="Times New Roman" w:cs="Times New Roman"/>
          <w:i/>
          <w:sz w:val="24"/>
          <w:szCs w:val="24"/>
          <w:lang w:val="pt-BR"/>
        </w:rPr>
        <w:t>parenting</w:t>
      </w:r>
      <w:proofErr w:type="spellEnd"/>
      <w:r w:rsidRPr="008D43BF">
        <w:rPr>
          <w:rFonts w:ascii="Times New Roman" w:eastAsia="Times New Roman" w:hAnsi="Times New Roman" w:cs="Times New Roman"/>
          <w:i/>
          <w:sz w:val="24"/>
          <w:szCs w:val="24"/>
          <w:lang w:val="pt-BR"/>
        </w:rPr>
        <w:t xml:space="preserve"> </w:t>
      </w:r>
      <w:proofErr w:type="spellStart"/>
      <w:r w:rsidRPr="008D43BF">
        <w:rPr>
          <w:rFonts w:ascii="Times New Roman" w:eastAsia="Times New Roman" w:hAnsi="Times New Roman" w:cs="Times New Roman"/>
          <w:i/>
          <w:sz w:val="24"/>
          <w:szCs w:val="24"/>
          <w:lang w:val="pt-BR"/>
        </w:rPr>
        <w:t>styles</w:t>
      </w:r>
      <w:proofErr w:type="spellEnd"/>
      <w:r w:rsidRPr="008D43BF">
        <w:rPr>
          <w:rFonts w:ascii="Times New Roman" w:eastAsia="Times New Roman" w:hAnsi="Times New Roman" w:cs="Times New Roman"/>
          <w:i/>
          <w:sz w:val="24"/>
          <w:szCs w:val="24"/>
          <w:lang w:val="pt-BR"/>
        </w:rPr>
        <w:t xml:space="preserve">, </w:t>
      </w:r>
      <w:proofErr w:type="spellStart"/>
      <w:r w:rsidRPr="008D43BF">
        <w:rPr>
          <w:rFonts w:ascii="Times New Roman" w:eastAsia="Times New Roman" w:hAnsi="Times New Roman" w:cs="Times New Roman"/>
          <w:i/>
          <w:sz w:val="24"/>
          <w:szCs w:val="24"/>
          <w:lang w:val="pt-BR"/>
        </w:rPr>
        <w:t>substance</w:t>
      </w:r>
      <w:proofErr w:type="spellEnd"/>
      <w:r w:rsidRPr="008D43BF">
        <w:rPr>
          <w:rFonts w:ascii="Times New Roman" w:eastAsia="Times New Roman" w:hAnsi="Times New Roman" w:cs="Times New Roman"/>
          <w:i/>
          <w:sz w:val="24"/>
          <w:szCs w:val="24"/>
          <w:lang w:val="pt-BR"/>
        </w:rPr>
        <w:t xml:space="preserve"> </w:t>
      </w:r>
      <w:proofErr w:type="spellStart"/>
      <w:r w:rsidRPr="008D43BF">
        <w:rPr>
          <w:rFonts w:ascii="Times New Roman" w:eastAsia="Times New Roman" w:hAnsi="Times New Roman" w:cs="Times New Roman"/>
          <w:i/>
          <w:sz w:val="24"/>
          <w:szCs w:val="24"/>
          <w:lang w:val="pt-BR"/>
        </w:rPr>
        <w:t>dependence</w:t>
      </w:r>
      <w:proofErr w:type="spellEnd"/>
    </w:p>
    <w:p w14:paraId="59F88EB1" w14:textId="77777777" w:rsidR="00DC7CCE" w:rsidRPr="000F2D91" w:rsidRDefault="00DC7CCE" w:rsidP="00DC7CCE">
      <w:pPr>
        <w:spacing w:line="360" w:lineRule="auto"/>
        <w:rPr>
          <w:rFonts w:ascii="Times New Roman" w:eastAsia="Times New Roman" w:hAnsi="Times New Roman" w:cs="Times New Roman"/>
          <w:sz w:val="24"/>
          <w:szCs w:val="24"/>
          <w:lang w:val="pt-BR"/>
        </w:rPr>
      </w:pPr>
    </w:p>
    <w:p w14:paraId="00000003" w14:textId="33126EE3" w:rsidR="007739EF" w:rsidRPr="000F2D91" w:rsidRDefault="000F2D91" w:rsidP="00DC7CCE">
      <w:pPr>
        <w:spacing w:line="360" w:lineRule="auto"/>
        <w:rPr>
          <w:rFonts w:ascii="Times New Roman" w:eastAsia="Times New Roman" w:hAnsi="Times New Roman" w:cs="Times New Roman"/>
          <w:sz w:val="24"/>
          <w:szCs w:val="24"/>
          <w:lang w:val="pt-BR"/>
        </w:rPr>
      </w:pPr>
      <w:r w:rsidRPr="000F2D91">
        <w:rPr>
          <w:rFonts w:ascii="Times New Roman" w:eastAsia="Times New Roman" w:hAnsi="Times New Roman" w:cs="Times New Roman"/>
          <w:sz w:val="24"/>
          <w:szCs w:val="24"/>
          <w:lang w:val="pt-BR"/>
        </w:rPr>
        <w:t>RESUMO</w:t>
      </w:r>
    </w:p>
    <w:p w14:paraId="00000004" w14:textId="6E93DF96" w:rsidR="007739EF" w:rsidRPr="000F2D91" w:rsidRDefault="00127CEA" w:rsidP="00DC7CCE">
      <w:pPr>
        <w:spacing w:line="360" w:lineRule="auto"/>
        <w:rPr>
          <w:rFonts w:ascii="Times New Roman" w:eastAsia="Times New Roman" w:hAnsi="Times New Roman" w:cs="Times New Roman"/>
          <w:sz w:val="24"/>
          <w:szCs w:val="24"/>
          <w:lang w:val="pt-BR"/>
        </w:rPr>
      </w:pPr>
      <w:r w:rsidRPr="000F2D91">
        <w:rPr>
          <w:rFonts w:ascii="Times New Roman" w:eastAsia="Times New Roman" w:hAnsi="Times New Roman" w:cs="Times New Roman"/>
          <w:sz w:val="24"/>
          <w:szCs w:val="24"/>
          <w:lang w:val="pt-BR"/>
        </w:rPr>
        <w:t xml:space="preserve">O objetivo deste estudo foi identificar os esquemas iniciais </w:t>
      </w:r>
      <w:proofErr w:type="spellStart"/>
      <w:r w:rsidRPr="000F2D91">
        <w:rPr>
          <w:rFonts w:ascii="Times New Roman" w:eastAsia="Times New Roman" w:hAnsi="Times New Roman" w:cs="Times New Roman"/>
          <w:sz w:val="24"/>
          <w:szCs w:val="24"/>
          <w:lang w:val="pt-BR"/>
        </w:rPr>
        <w:t>desadaptativos</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EIDs</w:t>
      </w:r>
      <w:proofErr w:type="spellEnd"/>
      <w:r w:rsidRPr="000F2D91">
        <w:rPr>
          <w:rFonts w:ascii="Times New Roman" w:eastAsia="Times New Roman" w:hAnsi="Times New Roman" w:cs="Times New Roman"/>
          <w:sz w:val="24"/>
          <w:szCs w:val="24"/>
          <w:lang w:val="pt-BR"/>
        </w:rPr>
        <w:t>), estilos sign</w:t>
      </w:r>
      <w:r w:rsidR="000F2D91" w:rsidRPr="000F2D91">
        <w:rPr>
          <w:rFonts w:ascii="Times New Roman" w:eastAsia="Times New Roman" w:hAnsi="Times New Roman" w:cs="Times New Roman"/>
          <w:sz w:val="24"/>
          <w:szCs w:val="24"/>
          <w:lang w:val="pt-BR"/>
        </w:rPr>
        <w:t>ificativos e as relações entre essas variáveis em</w:t>
      </w:r>
      <w:r w:rsidRPr="000F2D91">
        <w:rPr>
          <w:rFonts w:ascii="Times New Roman" w:eastAsia="Times New Roman" w:hAnsi="Times New Roman" w:cs="Times New Roman"/>
          <w:sz w:val="24"/>
          <w:szCs w:val="24"/>
          <w:lang w:val="pt-BR"/>
        </w:rPr>
        <w:t xml:space="preserve"> usuários de crack. Foram avaliados 41 usuários de crack através do Questionário de Esquemas de Young – Forma Breve e o Inventário de Estilos Parentais de Young. Os dados foram analisados com estatística descritiva e correlações de Spearman. </w:t>
      </w:r>
      <w:proofErr w:type="spellStart"/>
      <w:r w:rsidRPr="000F2D91">
        <w:rPr>
          <w:rFonts w:ascii="Times New Roman" w:eastAsia="Times New Roman" w:hAnsi="Times New Roman" w:cs="Times New Roman"/>
          <w:sz w:val="24"/>
          <w:szCs w:val="24"/>
          <w:lang w:val="pt-BR"/>
        </w:rPr>
        <w:t>EIDs</w:t>
      </w:r>
      <w:proofErr w:type="spellEnd"/>
      <w:r w:rsidRPr="000F2D91">
        <w:rPr>
          <w:rFonts w:ascii="Times New Roman" w:eastAsia="Times New Roman" w:hAnsi="Times New Roman" w:cs="Times New Roman"/>
          <w:sz w:val="24"/>
          <w:szCs w:val="24"/>
          <w:lang w:val="pt-BR"/>
        </w:rPr>
        <w:t xml:space="preserve"> de Abandono, </w:t>
      </w:r>
      <w:proofErr w:type="spellStart"/>
      <w:r w:rsidRPr="000F2D91">
        <w:rPr>
          <w:rFonts w:ascii="Times New Roman" w:eastAsia="Times New Roman" w:hAnsi="Times New Roman" w:cs="Times New Roman"/>
          <w:sz w:val="24"/>
          <w:szCs w:val="24"/>
          <w:lang w:val="pt-BR"/>
        </w:rPr>
        <w:t>Auto-Sacrifício</w:t>
      </w:r>
      <w:proofErr w:type="spellEnd"/>
      <w:r w:rsidRPr="000F2D91">
        <w:rPr>
          <w:rFonts w:ascii="Times New Roman" w:eastAsia="Times New Roman" w:hAnsi="Times New Roman" w:cs="Times New Roman"/>
          <w:sz w:val="24"/>
          <w:szCs w:val="24"/>
          <w:lang w:val="pt-BR"/>
        </w:rPr>
        <w:t xml:space="preserve">, Subjugação e Padrões Inflexíveis, assim como Estilos Parentais de Afetividade e Estabilidade, e Superproteção materna resultaram significativos. O teste de correlação apontou que as origens parentais estão associadas com os esquemas. Determinar registros cognitivos profundos como </w:t>
      </w:r>
      <w:proofErr w:type="spellStart"/>
      <w:r w:rsidRPr="000F2D91">
        <w:rPr>
          <w:rFonts w:ascii="Times New Roman" w:eastAsia="Times New Roman" w:hAnsi="Times New Roman" w:cs="Times New Roman"/>
          <w:sz w:val="24"/>
          <w:szCs w:val="24"/>
          <w:lang w:val="pt-BR"/>
        </w:rPr>
        <w:t>EIDs</w:t>
      </w:r>
      <w:proofErr w:type="spellEnd"/>
      <w:r w:rsidRPr="000F2D91">
        <w:rPr>
          <w:rFonts w:ascii="Times New Roman" w:eastAsia="Times New Roman" w:hAnsi="Times New Roman" w:cs="Times New Roman"/>
          <w:sz w:val="24"/>
          <w:szCs w:val="24"/>
          <w:lang w:val="pt-BR"/>
        </w:rPr>
        <w:t xml:space="preserve"> e Estilos parentais podem ajudar na formulação de casos em usuários de crack.</w:t>
      </w:r>
    </w:p>
    <w:p w14:paraId="00000005" w14:textId="77777777" w:rsidR="007739EF" w:rsidRPr="000F2D91" w:rsidRDefault="00127CEA" w:rsidP="00DC7CCE">
      <w:pPr>
        <w:spacing w:line="360" w:lineRule="auto"/>
        <w:rPr>
          <w:rFonts w:ascii="Times New Roman" w:eastAsia="Times New Roman" w:hAnsi="Times New Roman" w:cs="Times New Roman"/>
          <w:i/>
          <w:sz w:val="24"/>
          <w:szCs w:val="24"/>
          <w:lang w:val="pt-BR"/>
        </w:rPr>
      </w:pPr>
      <w:r w:rsidRPr="000F2D91">
        <w:rPr>
          <w:rFonts w:ascii="Times New Roman" w:eastAsia="Times New Roman" w:hAnsi="Times New Roman" w:cs="Times New Roman"/>
          <w:i/>
          <w:sz w:val="24"/>
          <w:szCs w:val="24"/>
          <w:lang w:val="pt-BR"/>
        </w:rPr>
        <w:t>Palavras-chave: Esquemas iniciais desadaptativos, crack, estilos parentais, dependência química</w:t>
      </w:r>
    </w:p>
    <w:p w14:paraId="00000006" w14:textId="77777777" w:rsidR="007739EF" w:rsidRPr="000F2D91" w:rsidRDefault="00127CEA" w:rsidP="00DC7CCE">
      <w:pPr>
        <w:spacing w:line="360" w:lineRule="auto"/>
        <w:rPr>
          <w:rFonts w:ascii="Times New Roman" w:eastAsia="Times New Roman" w:hAnsi="Times New Roman" w:cs="Times New Roman"/>
          <w:sz w:val="24"/>
          <w:szCs w:val="24"/>
          <w:lang w:val="pt-BR"/>
        </w:rPr>
      </w:pPr>
      <w:r w:rsidRPr="000F2D91">
        <w:rPr>
          <w:rFonts w:ascii="Times New Roman" w:eastAsia="Times New Roman" w:hAnsi="Times New Roman" w:cs="Times New Roman"/>
          <w:sz w:val="24"/>
          <w:szCs w:val="24"/>
          <w:lang w:val="pt-BR"/>
        </w:rPr>
        <w:t xml:space="preserve"> </w:t>
      </w:r>
    </w:p>
    <w:p w14:paraId="0000000C" w14:textId="672D7618" w:rsidR="007739EF" w:rsidRPr="000F2D91" w:rsidRDefault="007739EF" w:rsidP="00DC7CCE">
      <w:pPr>
        <w:spacing w:line="360" w:lineRule="auto"/>
        <w:rPr>
          <w:rFonts w:ascii="Times New Roman" w:eastAsia="Times New Roman" w:hAnsi="Times New Roman" w:cs="Times New Roman"/>
          <w:sz w:val="24"/>
          <w:szCs w:val="24"/>
          <w:lang w:val="pt-BR"/>
        </w:rPr>
      </w:pPr>
    </w:p>
    <w:p w14:paraId="0000000D" w14:textId="77777777" w:rsidR="007739EF" w:rsidRPr="000F2D91" w:rsidRDefault="007739EF" w:rsidP="00DC7CCE">
      <w:pPr>
        <w:spacing w:line="360" w:lineRule="auto"/>
        <w:rPr>
          <w:rFonts w:ascii="Times New Roman" w:eastAsia="Times New Roman" w:hAnsi="Times New Roman" w:cs="Times New Roman"/>
          <w:sz w:val="24"/>
          <w:szCs w:val="24"/>
          <w:lang w:val="pt-BR"/>
        </w:rPr>
      </w:pPr>
    </w:p>
    <w:p w14:paraId="0000000E" w14:textId="77777777" w:rsidR="007739EF" w:rsidRPr="000F2D91" w:rsidRDefault="007739EF" w:rsidP="00DC7CCE">
      <w:pPr>
        <w:spacing w:line="360" w:lineRule="auto"/>
        <w:rPr>
          <w:rFonts w:ascii="Times New Roman" w:eastAsia="Times New Roman" w:hAnsi="Times New Roman" w:cs="Times New Roman"/>
          <w:sz w:val="24"/>
          <w:szCs w:val="24"/>
          <w:lang w:val="pt-BR"/>
        </w:rPr>
      </w:pPr>
    </w:p>
    <w:p w14:paraId="0000000F" w14:textId="77777777" w:rsidR="007739EF" w:rsidRPr="000F2D91" w:rsidRDefault="007739EF" w:rsidP="00DC7CCE">
      <w:pPr>
        <w:spacing w:line="360" w:lineRule="auto"/>
        <w:rPr>
          <w:rFonts w:ascii="Times New Roman" w:eastAsia="Times New Roman" w:hAnsi="Times New Roman" w:cs="Times New Roman"/>
          <w:sz w:val="24"/>
          <w:szCs w:val="24"/>
          <w:lang w:val="pt-BR"/>
        </w:rPr>
      </w:pPr>
    </w:p>
    <w:p w14:paraId="00000010" w14:textId="77777777" w:rsidR="007739EF" w:rsidRPr="000F2D91" w:rsidRDefault="007739EF" w:rsidP="00DC7CCE">
      <w:pPr>
        <w:spacing w:line="360" w:lineRule="auto"/>
        <w:rPr>
          <w:rFonts w:ascii="Times New Roman" w:eastAsia="Times New Roman" w:hAnsi="Times New Roman" w:cs="Times New Roman"/>
          <w:sz w:val="24"/>
          <w:szCs w:val="24"/>
          <w:lang w:val="pt-BR"/>
        </w:rPr>
      </w:pPr>
    </w:p>
    <w:p w14:paraId="00000011" w14:textId="14537391" w:rsidR="007739EF" w:rsidRPr="000F2D91" w:rsidRDefault="00127CEA" w:rsidP="00DC7CCE">
      <w:pPr>
        <w:spacing w:line="360" w:lineRule="auto"/>
        <w:jc w:val="center"/>
        <w:rPr>
          <w:rFonts w:ascii="Times New Roman" w:eastAsia="Times New Roman" w:hAnsi="Times New Roman" w:cs="Times New Roman"/>
          <w:b/>
          <w:sz w:val="24"/>
          <w:szCs w:val="24"/>
          <w:lang w:val="pt-BR"/>
        </w:rPr>
      </w:pPr>
      <w:r w:rsidRPr="000F2D91">
        <w:rPr>
          <w:rFonts w:ascii="Times New Roman" w:eastAsia="Times New Roman" w:hAnsi="Times New Roman" w:cs="Times New Roman"/>
          <w:b/>
          <w:sz w:val="24"/>
          <w:szCs w:val="24"/>
          <w:lang w:val="pt-BR"/>
        </w:rPr>
        <w:t>Introdução</w:t>
      </w:r>
    </w:p>
    <w:p w14:paraId="00000012" w14:textId="77777777" w:rsidR="007739EF" w:rsidRPr="000F2D91" w:rsidRDefault="00127CEA" w:rsidP="00DC7CCE">
      <w:pPr>
        <w:spacing w:line="360" w:lineRule="auto"/>
        <w:rPr>
          <w:rFonts w:ascii="Times New Roman" w:eastAsia="Times New Roman" w:hAnsi="Times New Roman" w:cs="Times New Roman"/>
          <w:sz w:val="24"/>
          <w:szCs w:val="24"/>
          <w:lang w:val="pt-BR"/>
        </w:rPr>
      </w:pPr>
      <w:r w:rsidRPr="000F2D91">
        <w:rPr>
          <w:rFonts w:ascii="Times New Roman" w:eastAsia="Times New Roman" w:hAnsi="Times New Roman" w:cs="Times New Roman"/>
          <w:sz w:val="24"/>
          <w:szCs w:val="24"/>
          <w:lang w:val="pt-BR"/>
        </w:rPr>
        <w:lastRenderedPageBreak/>
        <w:t xml:space="preserve">O crack, uma apresentação da cocaína, representa um importante problema social no Brasil. Em 2012 foi estimado que existem 37781 usuários regulares de crack nas capitais da Região Sul (Bastos &amp; </w:t>
      </w:r>
      <w:proofErr w:type="spellStart"/>
      <w:r w:rsidRPr="000F2D91">
        <w:rPr>
          <w:rFonts w:ascii="Times New Roman" w:eastAsia="Times New Roman" w:hAnsi="Times New Roman" w:cs="Times New Roman"/>
          <w:sz w:val="24"/>
          <w:szCs w:val="24"/>
          <w:lang w:val="pt-BR"/>
        </w:rPr>
        <w:t>Bertoni</w:t>
      </w:r>
      <w:proofErr w:type="spellEnd"/>
      <w:r w:rsidRPr="000F2D91">
        <w:rPr>
          <w:rFonts w:ascii="Times New Roman" w:eastAsia="Times New Roman" w:hAnsi="Times New Roman" w:cs="Times New Roman"/>
          <w:sz w:val="24"/>
          <w:szCs w:val="24"/>
          <w:lang w:val="pt-BR"/>
        </w:rPr>
        <w:t>, 2014). Apesar das taxas de consumo de crack serem inferiores às das outras substâncias psicoativas, a taxa de internação psiquiátrica relacionada ao crack é a maior entre elas (</w:t>
      </w:r>
      <w:proofErr w:type="spellStart"/>
      <w:r w:rsidRPr="000F2D91">
        <w:rPr>
          <w:rFonts w:ascii="Times New Roman" w:eastAsia="Times New Roman" w:hAnsi="Times New Roman" w:cs="Times New Roman"/>
          <w:sz w:val="24"/>
          <w:szCs w:val="24"/>
          <w:lang w:val="pt-BR"/>
        </w:rPr>
        <w:t>Halpern</w:t>
      </w:r>
      <w:proofErr w:type="spellEnd"/>
      <w:r w:rsidRPr="000F2D91">
        <w:rPr>
          <w:rFonts w:ascii="Times New Roman" w:eastAsia="Times New Roman" w:hAnsi="Times New Roman" w:cs="Times New Roman"/>
          <w:sz w:val="24"/>
          <w:szCs w:val="24"/>
          <w:lang w:val="pt-BR"/>
        </w:rPr>
        <w:t xml:space="preserve"> et al., 2017). Similar a outras apresentações da cocaína, as </w:t>
      </w:r>
      <w:proofErr w:type="spellStart"/>
      <w:r w:rsidRPr="000F2D91">
        <w:rPr>
          <w:rFonts w:ascii="Times New Roman" w:eastAsia="Times New Roman" w:hAnsi="Times New Roman" w:cs="Times New Roman"/>
          <w:sz w:val="24"/>
          <w:szCs w:val="24"/>
          <w:lang w:val="pt-BR"/>
        </w:rPr>
        <w:t>comorbidades</w:t>
      </w:r>
      <w:proofErr w:type="spellEnd"/>
      <w:r w:rsidRPr="000F2D91">
        <w:rPr>
          <w:rFonts w:ascii="Times New Roman" w:eastAsia="Times New Roman" w:hAnsi="Times New Roman" w:cs="Times New Roman"/>
          <w:sz w:val="24"/>
          <w:szCs w:val="24"/>
          <w:lang w:val="pt-BR"/>
        </w:rPr>
        <w:t xml:space="preserve"> psiquiátricas mais frequentes são a depressão e a ansiedade, que pela sua vez aumentam a gravidade da dependência (</w:t>
      </w:r>
      <w:proofErr w:type="spellStart"/>
      <w:r w:rsidRPr="000F2D91">
        <w:rPr>
          <w:rFonts w:ascii="Times New Roman" w:eastAsia="Times New Roman" w:hAnsi="Times New Roman" w:cs="Times New Roman"/>
          <w:sz w:val="24"/>
          <w:szCs w:val="24"/>
          <w:lang w:val="pt-BR"/>
        </w:rPr>
        <w:t>Dualibi</w:t>
      </w:r>
      <w:proofErr w:type="spellEnd"/>
      <w:r w:rsidRPr="000F2D91">
        <w:rPr>
          <w:rFonts w:ascii="Times New Roman" w:eastAsia="Times New Roman" w:hAnsi="Times New Roman" w:cs="Times New Roman"/>
          <w:sz w:val="24"/>
          <w:szCs w:val="24"/>
          <w:lang w:val="pt-BR"/>
        </w:rPr>
        <w:t>, Ribeiro, &amp; Laranjeira, 2008).</w:t>
      </w:r>
    </w:p>
    <w:p w14:paraId="00000013" w14:textId="77777777" w:rsidR="007739EF" w:rsidRPr="000F2D91" w:rsidRDefault="00127CEA" w:rsidP="00DC7CCE">
      <w:pPr>
        <w:spacing w:line="360" w:lineRule="auto"/>
        <w:rPr>
          <w:rFonts w:ascii="Times New Roman" w:eastAsia="Times New Roman" w:hAnsi="Times New Roman" w:cs="Times New Roman"/>
          <w:sz w:val="24"/>
          <w:szCs w:val="24"/>
          <w:lang w:val="pt-BR"/>
        </w:rPr>
      </w:pPr>
      <w:r w:rsidRPr="000F2D91">
        <w:rPr>
          <w:rFonts w:ascii="Times New Roman" w:eastAsia="Times New Roman" w:hAnsi="Times New Roman" w:cs="Times New Roman"/>
          <w:sz w:val="24"/>
          <w:szCs w:val="24"/>
          <w:lang w:val="pt-BR"/>
        </w:rPr>
        <w:t xml:space="preserve">Os usuários de crack costumam ser homens jovens, de baixa escolaridade, em situação de rua e sem emprego fixo, </w:t>
      </w:r>
      <w:proofErr w:type="spellStart"/>
      <w:r w:rsidRPr="000F2D91">
        <w:rPr>
          <w:rFonts w:ascii="Times New Roman" w:eastAsia="Times New Roman" w:hAnsi="Times New Roman" w:cs="Times New Roman"/>
          <w:sz w:val="24"/>
          <w:szCs w:val="24"/>
          <w:lang w:val="pt-BR"/>
        </w:rPr>
        <w:t>poliusuários</w:t>
      </w:r>
      <w:proofErr w:type="spellEnd"/>
      <w:r w:rsidRPr="000F2D91">
        <w:rPr>
          <w:rFonts w:ascii="Times New Roman" w:eastAsia="Times New Roman" w:hAnsi="Times New Roman" w:cs="Times New Roman"/>
          <w:sz w:val="24"/>
          <w:szCs w:val="24"/>
          <w:lang w:val="pt-BR"/>
        </w:rPr>
        <w:t xml:space="preserve"> de substâncias e com diversos comportamentos de risco, características pelas quais representam um grupo de alta vulnerabilidade (</w:t>
      </w:r>
      <w:proofErr w:type="spellStart"/>
      <w:r w:rsidRPr="000F2D91">
        <w:rPr>
          <w:rFonts w:ascii="Times New Roman" w:eastAsia="Times New Roman" w:hAnsi="Times New Roman" w:cs="Times New Roman"/>
          <w:sz w:val="24"/>
          <w:szCs w:val="24"/>
          <w:lang w:val="pt-BR"/>
        </w:rPr>
        <w:t>Harpern</w:t>
      </w:r>
      <w:proofErr w:type="spellEnd"/>
      <w:r w:rsidRPr="000F2D91">
        <w:rPr>
          <w:rFonts w:ascii="Times New Roman" w:eastAsia="Times New Roman" w:hAnsi="Times New Roman" w:cs="Times New Roman"/>
          <w:sz w:val="24"/>
          <w:szCs w:val="24"/>
          <w:lang w:val="pt-BR"/>
        </w:rPr>
        <w:t xml:space="preserve"> et al., 2017, Bastos &amp; </w:t>
      </w:r>
      <w:proofErr w:type="spellStart"/>
      <w:r w:rsidRPr="000F2D91">
        <w:rPr>
          <w:rFonts w:ascii="Times New Roman" w:eastAsia="Times New Roman" w:hAnsi="Times New Roman" w:cs="Times New Roman"/>
          <w:sz w:val="24"/>
          <w:szCs w:val="24"/>
          <w:lang w:val="pt-BR"/>
        </w:rPr>
        <w:t>Bertoni</w:t>
      </w:r>
      <w:proofErr w:type="spellEnd"/>
      <w:r w:rsidRPr="000F2D91">
        <w:rPr>
          <w:rFonts w:ascii="Times New Roman" w:eastAsia="Times New Roman" w:hAnsi="Times New Roman" w:cs="Times New Roman"/>
          <w:sz w:val="24"/>
          <w:szCs w:val="24"/>
          <w:lang w:val="pt-BR"/>
        </w:rPr>
        <w:t>, 2014).  Ser usuário regular de crack está associado a uma maior prevalência de infecções como o HIV, uma maior probabilidade de sofrer violência, e maior dificuldade em acessar os serviços de saúde (</w:t>
      </w:r>
      <w:proofErr w:type="spellStart"/>
      <w:r w:rsidRPr="000F2D91">
        <w:rPr>
          <w:rFonts w:ascii="Times New Roman" w:eastAsia="Times New Roman" w:hAnsi="Times New Roman" w:cs="Times New Roman"/>
          <w:sz w:val="24"/>
          <w:szCs w:val="24"/>
          <w:lang w:val="pt-BR"/>
        </w:rPr>
        <w:t>Harpern</w:t>
      </w:r>
      <w:proofErr w:type="spellEnd"/>
      <w:r w:rsidRPr="000F2D91">
        <w:rPr>
          <w:rFonts w:ascii="Times New Roman" w:eastAsia="Times New Roman" w:hAnsi="Times New Roman" w:cs="Times New Roman"/>
          <w:sz w:val="24"/>
          <w:szCs w:val="24"/>
          <w:lang w:val="pt-BR"/>
        </w:rPr>
        <w:t xml:space="preserve"> et al., 2017; Bastos &amp; </w:t>
      </w:r>
      <w:proofErr w:type="spellStart"/>
      <w:r w:rsidRPr="000F2D91">
        <w:rPr>
          <w:rFonts w:ascii="Times New Roman" w:eastAsia="Times New Roman" w:hAnsi="Times New Roman" w:cs="Times New Roman"/>
          <w:sz w:val="24"/>
          <w:szCs w:val="24"/>
          <w:lang w:val="pt-BR"/>
        </w:rPr>
        <w:t>Bertoni</w:t>
      </w:r>
      <w:proofErr w:type="spellEnd"/>
      <w:r w:rsidRPr="000F2D91">
        <w:rPr>
          <w:rFonts w:ascii="Times New Roman" w:eastAsia="Times New Roman" w:hAnsi="Times New Roman" w:cs="Times New Roman"/>
          <w:sz w:val="24"/>
          <w:szCs w:val="24"/>
          <w:lang w:val="pt-BR"/>
        </w:rPr>
        <w:t xml:space="preserve">, 2014). Também foram observados maior prevalência de atos em conflito com a lei, como roubo e tráfico (Madalena &amp; </w:t>
      </w:r>
      <w:proofErr w:type="spellStart"/>
      <w:r w:rsidRPr="000F2D91">
        <w:rPr>
          <w:rFonts w:ascii="Times New Roman" w:eastAsia="Times New Roman" w:hAnsi="Times New Roman" w:cs="Times New Roman"/>
          <w:sz w:val="24"/>
          <w:szCs w:val="24"/>
          <w:lang w:val="pt-BR"/>
        </w:rPr>
        <w:t>Sartes</w:t>
      </w:r>
      <w:proofErr w:type="spellEnd"/>
      <w:r w:rsidRPr="000F2D91">
        <w:rPr>
          <w:rFonts w:ascii="Times New Roman" w:eastAsia="Times New Roman" w:hAnsi="Times New Roman" w:cs="Times New Roman"/>
          <w:sz w:val="24"/>
          <w:szCs w:val="24"/>
          <w:lang w:val="pt-BR"/>
        </w:rPr>
        <w:t>, 2018; Medeiros, Maciel, Sousa, e Vieira, 2016), e uma maior mortalidade por causas externas como homicídio e overdose (</w:t>
      </w:r>
      <w:proofErr w:type="spellStart"/>
      <w:r w:rsidRPr="000F2D91">
        <w:rPr>
          <w:rFonts w:ascii="Times New Roman" w:eastAsia="Times New Roman" w:hAnsi="Times New Roman" w:cs="Times New Roman"/>
          <w:sz w:val="24"/>
          <w:szCs w:val="24"/>
          <w:lang w:val="pt-BR"/>
        </w:rPr>
        <w:t>Dualibi</w:t>
      </w:r>
      <w:proofErr w:type="spellEnd"/>
      <w:r w:rsidRPr="000F2D91">
        <w:rPr>
          <w:rFonts w:ascii="Times New Roman" w:eastAsia="Times New Roman" w:hAnsi="Times New Roman" w:cs="Times New Roman"/>
          <w:sz w:val="24"/>
          <w:szCs w:val="24"/>
          <w:lang w:val="pt-BR"/>
        </w:rPr>
        <w:t>, Ribeiro, &amp; Laranjeira, 2008).</w:t>
      </w:r>
    </w:p>
    <w:p w14:paraId="00000014" w14:textId="77777777" w:rsidR="007739EF" w:rsidRPr="000F2D91" w:rsidRDefault="00127CEA" w:rsidP="00DC7CCE">
      <w:pPr>
        <w:spacing w:line="360" w:lineRule="auto"/>
        <w:rPr>
          <w:rFonts w:ascii="Times New Roman" w:eastAsia="Times New Roman" w:hAnsi="Times New Roman" w:cs="Times New Roman"/>
          <w:sz w:val="24"/>
          <w:szCs w:val="24"/>
          <w:lang w:val="pt-BR"/>
        </w:rPr>
      </w:pPr>
      <w:r w:rsidRPr="000F2D91">
        <w:rPr>
          <w:rFonts w:ascii="Times New Roman" w:eastAsia="Times New Roman" w:hAnsi="Times New Roman" w:cs="Times New Roman"/>
          <w:sz w:val="24"/>
          <w:szCs w:val="24"/>
          <w:lang w:val="pt-BR"/>
        </w:rPr>
        <w:t xml:space="preserve">Pela sua parte, o consumo de substâncias psicoativas tem representado um desafio na psicoterapia. Na procura por </w:t>
      </w:r>
      <w:proofErr w:type="spellStart"/>
      <w:r w:rsidRPr="000F2D91">
        <w:rPr>
          <w:rFonts w:ascii="Times New Roman" w:eastAsia="Times New Roman" w:hAnsi="Times New Roman" w:cs="Times New Roman"/>
          <w:sz w:val="24"/>
          <w:szCs w:val="24"/>
          <w:lang w:val="pt-BR"/>
        </w:rPr>
        <w:t>comorbidades</w:t>
      </w:r>
      <w:proofErr w:type="spellEnd"/>
      <w:r w:rsidRPr="000F2D91">
        <w:rPr>
          <w:rFonts w:ascii="Times New Roman" w:eastAsia="Times New Roman" w:hAnsi="Times New Roman" w:cs="Times New Roman"/>
          <w:sz w:val="24"/>
          <w:szCs w:val="24"/>
          <w:lang w:val="pt-BR"/>
        </w:rPr>
        <w:t xml:space="preserve"> que impactar na terapêutica de pacientes com problemas associados ao consumo de </w:t>
      </w:r>
      <w:proofErr w:type="spellStart"/>
      <w:r w:rsidRPr="000F2D91">
        <w:rPr>
          <w:rFonts w:ascii="Times New Roman" w:eastAsia="Times New Roman" w:hAnsi="Times New Roman" w:cs="Times New Roman"/>
          <w:sz w:val="24"/>
          <w:szCs w:val="24"/>
          <w:lang w:val="pt-BR"/>
        </w:rPr>
        <w:t>sustancias</w:t>
      </w:r>
      <w:proofErr w:type="spellEnd"/>
      <w:r w:rsidRPr="000F2D91">
        <w:rPr>
          <w:rFonts w:ascii="Times New Roman" w:eastAsia="Times New Roman" w:hAnsi="Times New Roman" w:cs="Times New Roman"/>
          <w:sz w:val="24"/>
          <w:szCs w:val="24"/>
          <w:lang w:val="pt-BR"/>
        </w:rPr>
        <w:t xml:space="preserve">, foi proposto que os Esquemas Iniciais </w:t>
      </w:r>
      <w:proofErr w:type="spellStart"/>
      <w:r w:rsidRPr="000F2D91">
        <w:rPr>
          <w:rFonts w:ascii="Times New Roman" w:eastAsia="Times New Roman" w:hAnsi="Times New Roman" w:cs="Times New Roman"/>
          <w:sz w:val="24"/>
          <w:szCs w:val="24"/>
          <w:lang w:val="pt-BR"/>
        </w:rPr>
        <w:t>Desadaptativos</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EIDs</w:t>
      </w:r>
      <w:proofErr w:type="spellEnd"/>
      <w:r w:rsidRPr="000F2D91">
        <w:rPr>
          <w:rFonts w:ascii="Times New Roman" w:eastAsia="Times New Roman" w:hAnsi="Times New Roman" w:cs="Times New Roman"/>
          <w:sz w:val="24"/>
          <w:szCs w:val="24"/>
          <w:lang w:val="pt-BR"/>
        </w:rPr>
        <w:t>) podem ser especialmente relevantes (</w:t>
      </w:r>
      <w:proofErr w:type="spellStart"/>
      <w:r w:rsidRPr="000F2D91">
        <w:rPr>
          <w:rFonts w:ascii="Times New Roman" w:eastAsia="Times New Roman" w:hAnsi="Times New Roman" w:cs="Times New Roman"/>
          <w:sz w:val="24"/>
          <w:szCs w:val="24"/>
          <w:lang w:val="pt-BR"/>
        </w:rPr>
        <w:t>Khosravani</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Mehdizadeh</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Dortaj</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Alvani</w:t>
      </w:r>
      <w:proofErr w:type="spellEnd"/>
      <w:r w:rsidRPr="000F2D91">
        <w:rPr>
          <w:rFonts w:ascii="Times New Roman" w:eastAsia="Times New Roman" w:hAnsi="Times New Roman" w:cs="Times New Roman"/>
          <w:sz w:val="24"/>
          <w:szCs w:val="24"/>
          <w:lang w:val="pt-BR"/>
        </w:rPr>
        <w:t xml:space="preserve">, &amp; </w:t>
      </w:r>
      <w:proofErr w:type="spellStart"/>
      <w:r w:rsidRPr="000F2D91">
        <w:rPr>
          <w:rFonts w:ascii="Times New Roman" w:eastAsia="Times New Roman" w:hAnsi="Times New Roman" w:cs="Times New Roman"/>
          <w:sz w:val="24"/>
          <w:szCs w:val="24"/>
          <w:lang w:val="pt-BR"/>
        </w:rPr>
        <w:t>Amirinezhad</w:t>
      </w:r>
      <w:proofErr w:type="spellEnd"/>
      <w:r w:rsidRPr="000F2D91">
        <w:rPr>
          <w:rFonts w:ascii="Times New Roman" w:eastAsia="Times New Roman" w:hAnsi="Times New Roman" w:cs="Times New Roman"/>
          <w:sz w:val="24"/>
          <w:szCs w:val="24"/>
          <w:lang w:val="pt-BR"/>
        </w:rPr>
        <w:t xml:space="preserve">, 2017; </w:t>
      </w:r>
      <w:proofErr w:type="spellStart"/>
      <w:r w:rsidRPr="000F2D91">
        <w:rPr>
          <w:rFonts w:ascii="Times New Roman" w:eastAsia="Times New Roman" w:hAnsi="Times New Roman" w:cs="Times New Roman"/>
          <w:sz w:val="24"/>
          <w:szCs w:val="24"/>
          <w:lang w:val="pt-BR"/>
        </w:rPr>
        <w:t>Hosseinifard</w:t>
      </w:r>
      <w:proofErr w:type="spellEnd"/>
      <w:r w:rsidRPr="000F2D91">
        <w:rPr>
          <w:rFonts w:ascii="Times New Roman" w:eastAsia="Times New Roman" w:hAnsi="Times New Roman" w:cs="Times New Roman"/>
          <w:sz w:val="24"/>
          <w:szCs w:val="24"/>
          <w:lang w:val="pt-BR"/>
        </w:rPr>
        <w:t xml:space="preserve"> &amp; </w:t>
      </w:r>
      <w:proofErr w:type="spellStart"/>
      <w:r w:rsidRPr="000F2D91">
        <w:rPr>
          <w:rFonts w:ascii="Times New Roman" w:eastAsia="Times New Roman" w:hAnsi="Times New Roman" w:cs="Times New Roman"/>
          <w:sz w:val="24"/>
          <w:szCs w:val="24"/>
          <w:lang w:val="pt-BR"/>
        </w:rPr>
        <w:t>Kaviani</w:t>
      </w:r>
      <w:proofErr w:type="spellEnd"/>
      <w:r w:rsidRPr="000F2D91">
        <w:rPr>
          <w:rFonts w:ascii="Times New Roman" w:eastAsia="Times New Roman" w:hAnsi="Times New Roman" w:cs="Times New Roman"/>
          <w:sz w:val="24"/>
          <w:szCs w:val="24"/>
          <w:lang w:val="pt-BR"/>
        </w:rPr>
        <w:t xml:space="preserve">, 2015; </w:t>
      </w:r>
      <w:proofErr w:type="spellStart"/>
      <w:r w:rsidRPr="000F2D91">
        <w:rPr>
          <w:rFonts w:ascii="Times New Roman" w:eastAsia="Times New Roman" w:hAnsi="Times New Roman" w:cs="Times New Roman"/>
          <w:sz w:val="24"/>
          <w:szCs w:val="24"/>
          <w:lang w:val="pt-BR"/>
        </w:rPr>
        <w:t>Karami</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Massah</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Farhoudian</w:t>
      </w:r>
      <w:proofErr w:type="spellEnd"/>
      <w:r w:rsidRPr="000F2D91">
        <w:rPr>
          <w:rFonts w:ascii="Times New Roman" w:eastAsia="Times New Roman" w:hAnsi="Times New Roman" w:cs="Times New Roman"/>
          <w:sz w:val="24"/>
          <w:szCs w:val="24"/>
          <w:lang w:val="pt-BR"/>
        </w:rPr>
        <w:t xml:space="preserve">, &amp; </w:t>
      </w:r>
      <w:proofErr w:type="spellStart"/>
      <w:r w:rsidRPr="000F2D91">
        <w:rPr>
          <w:rFonts w:ascii="Times New Roman" w:eastAsia="Times New Roman" w:hAnsi="Times New Roman" w:cs="Times New Roman"/>
          <w:sz w:val="24"/>
          <w:szCs w:val="24"/>
          <w:lang w:val="pt-BR"/>
        </w:rPr>
        <w:t>Oji</w:t>
      </w:r>
      <w:proofErr w:type="spellEnd"/>
      <w:r w:rsidRPr="000F2D91">
        <w:rPr>
          <w:rFonts w:ascii="Times New Roman" w:eastAsia="Times New Roman" w:hAnsi="Times New Roman" w:cs="Times New Roman"/>
          <w:sz w:val="24"/>
          <w:szCs w:val="24"/>
          <w:lang w:val="pt-BR"/>
        </w:rPr>
        <w:t xml:space="preserve">, 2015). Os </w:t>
      </w:r>
      <w:proofErr w:type="spellStart"/>
      <w:r w:rsidRPr="000F2D91">
        <w:rPr>
          <w:rFonts w:ascii="Times New Roman" w:eastAsia="Times New Roman" w:hAnsi="Times New Roman" w:cs="Times New Roman"/>
          <w:sz w:val="24"/>
          <w:szCs w:val="24"/>
          <w:lang w:val="pt-BR"/>
        </w:rPr>
        <w:t>EIDs</w:t>
      </w:r>
      <w:proofErr w:type="spellEnd"/>
      <w:r w:rsidRPr="000F2D91">
        <w:rPr>
          <w:rFonts w:ascii="Times New Roman" w:eastAsia="Times New Roman" w:hAnsi="Times New Roman" w:cs="Times New Roman"/>
          <w:sz w:val="24"/>
          <w:szCs w:val="24"/>
          <w:lang w:val="pt-BR"/>
        </w:rPr>
        <w:t xml:space="preserve"> são considerados um nível profundo de cognição que tende a determinar a forma como a pessoa interage com a realidade. São estruturas estáveis e duradouras que se desenvolvem durante a infância ou adolescência, constituindo representações do ambiente baseadas na realidade, elaboradas e repetidas ao longo da vida, e assim, </w:t>
      </w:r>
      <w:proofErr w:type="spellStart"/>
      <w:r w:rsidRPr="000F2D91">
        <w:rPr>
          <w:rFonts w:ascii="Times New Roman" w:eastAsia="Times New Roman" w:hAnsi="Times New Roman" w:cs="Times New Roman"/>
          <w:sz w:val="24"/>
          <w:szCs w:val="24"/>
          <w:lang w:val="pt-BR"/>
        </w:rPr>
        <w:t>preditoras</w:t>
      </w:r>
      <w:proofErr w:type="spellEnd"/>
      <w:r w:rsidRPr="000F2D91">
        <w:rPr>
          <w:rFonts w:ascii="Times New Roman" w:eastAsia="Times New Roman" w:hAnsi="Times New Roman" w:cs="Times New Roman"/>
          <w:sz w:val="24"/>
          <w:szCs w:val="24"/>
          <w:lang w:val="pt-BR"/>
        </w:rPr>
        <w:t xml:space="preserve"> de comportamentos problemáticos (</w:t>
      </w:r>
      <w:proofErr w:type="spellStart"/>
      <w:r w:rsidRPr="000F2D91">
        <w:rPr>
          <w:rFonts w:ascii="Times New Roman" w:eastAsia="Times New Roman" w:hAnsi="Times New Roman" w:cs="Times New Roman"/>
          <w:sz w:val="24"/>
          <w:szCs w:val="24"/>
          <w:lang w:val="pt-BR"/>
        </w:rPr>
        <w:t>Rafaeli</w:t>
      </w:r>
      <w:proofErr w:type="spellEnd"/>
      <w:r w:rsidRPr="000F2D91">
        <w:rPr>
          <w:rFonts w:ascii="Times New Roman" w:eastAsia="Times New Roman" w:hAnsi="Times New Roman" w:cs="Times New Roman"/>
          <w:sz w:val="24"/>
          <w:szCs w:val="24"/>
          <w:lang w:val="pt-BR"/>
        </w:rPr>
        <w:t xml:space="preserve">, Bernstein, &amp; Young, 2011; Young, </w:t>
      </w:r>
      <w:proofErr w:type="spellStart"/>
      <w:r w:rsidRPr="000F2D91">
        <w:rPr>
          <w:rFonts w:ascii="Times New Roman" w:eastAsia="Times New Roman" w:hAnsi="Times New Roman" w:cs="Times New Roman"/>
          <w:sz w:val="24"/>
          <w:szCs w:val="24"/>
          <w:lang w:val="pt-BR"/>
        </w:rPr>
        <w:t>Klosko</w:t>
      </w:r>
      <w:proofErr w:type="spellEnd"/>
      <w:r w:rsidRPr="000F2D91">
        <w:rPr>
          <w:rFonts w:ascii="Times New Roman" w:eastAsia="Times New Roman" w:hAnsi="Times New Roman" w:cs="Times New Roman"/>
          <w:sz w:val="24"/>
          <w:szCs w:val="24"/>
          <w:lang w:val="pt-BR"/>
        </w:rPr>
        <w:t xml:space="preserve">, &amp; </w:t>
      </w:r>
      <w:proofErr w:type="spellStart"/>
      <w:r w:rsidRPr="000F2D91">
        <w:rPr>
          <w:rFonts w:ascii="Times New Roman" w:eastAsia="Times New Roman" w:hAnsi="Times New Roman" w:cs="Times New Roman"/>
          <w:sz w:val="24"/>
          <w:szCs w:val="24"/>
          <w:lang w:val="pt-BR"/>
        </w:rPr>
        <w:t>Weishaar</w:t>
      </w:r>
      <w:proofErr w:type="spellEnd"/>
      <w:r w:rsidRPr="000F2D91">
        <w:rPr>
          <w:rFonts w:ascii="Times New Roman" w:eastAsia="Times New Roman" w:hAnsi="Times New Roman" w:cs="Times New Roman"/>
          <w:sz w:val="24"/>
          <w:szCs w:val="24"/>
          <w:lang w:val="pt-BR"/>
        </w:rPr>
        <w:t>, 2008).</w:t>
      </w:r>
    </w:p>
    <w:p w14:paraId="00000015" w14:textId="650C6668" w:rsidR="007739EF" w:rsidRDefault="00127CEA" w:rsidP="00DC7CCE">
      <w:pPr>
        <w:spacing w:line="360" w:lineRule="auto"/>
        <w:rPr>
          <w:rFonts w:ascii="Times New Roman" w:eastAsia="Times New Roman" w:hAnsi="Times New Roman" w:cs="Times New Roman"/>
          <w:sz w:val="24"/>
          <w:szCs w:val="24"/>
          <w:lang w:val="pt-BR"/>
        </w:rPr>
      </w:pPr>
      <w:r w:rsidRPr="000F2D91">
        <w:rPr>
          <w:rFonts w:ascii="Times New Roman" w:eastAsia="Times New Roman" w:hAnsi="Times New Roman" w:cs="Times New Roman"/>
          <w:sz w:val="24"/>
          <w:szCs w:val="24"/>
          <w:lang w:val="pt-BR"/>
        </w:rPr>
        <w:t xml:space="preserve">Assim, foram identificados os </w:t>
      </w:r>
      <w:proofErr w:type="spellStart"/>
      <w:r w:rsidRPr="000F2D91">
        <w:rPr>
          <w:rFonts w:ascii="Times New Roman" w:eastAsia="Times New Roman" w:hAnsi="Times New Roman" w:cs="Times New Roman"/>
          <w:sz w:val="24"/>
          <w:szCs w:val="24"/>
          <w:lang w:val="pt-BR"/>
        </w:rPr>
        <w:t>EIDs</w:t>
      </w:r>
      <w:proofErr w:type="spellEnd"/>
      <w:r w:rsidRPr="000F2D91">
        <w:rPr>
          <w:rFonts w:ascii="Times New Roman" w:eastAsia="Times New Roman" w:hAnsi="Times New Roman" w:cs="Times New Roman"/>
          <w:sz w:val="24"/>
          <w:szCs w:val="24"/>
          <w:lang w:val="pt-BR"/>
        </w:rPr>
        <w:t xml:space="preserve"> predominantes em dependentes de </w:t>
      </w:r>
      <w:proofErr w:type="spellStart"/>
      <w:r w:rsidRPr="000F2D91">
        <w:rPr>
          <w:rFonts w:ascii="Times New Roman" w:eastAsia="Times New Roman" w:hAnsi="Times New Roman" w:cs="Times New Roman"/>
          <w:sz w:val="24"/>
          <w:szCs w:val="24"/>
          <w:lang w:val="pt-BR"/>
        </w:rPr>
        <w:t>opióides</w:t>
      </w:r>
      <w:proofErr w:type="spellEnd"/>
      <w:r w:rsidRPr="000F2D91">
        <w:rPr>
          <w:rFonts w:ascii="Times New Roman" w:eastAsia="Times New Roman" w:hAnsi="Times New Roman" w:cs="Times New Roman"/>
          <w:sz w:val="24"/>
          <w:szCs w:val="24"/>
          <w:lang w:val="pt-BR"/>
        </w:rPr>
        <w:t xml:space="preserve"> e estimulantes (</w:t>
      </w:r>
      <w:proofErr w:type="spellStart"/>
      <w:r w:rsidRPr="000F2D91">
        <w:rPr>
          <w:rFonts w:ascii="Times New Roman" w:eastAsia="Times New Roman" w:hAnsi="Times New Roman" w:cs="Times New Roman"/>
          <w:sz w:val="24"/>
          <w:szCs w:val="24"/>
          <w:lang w:val="pt-BR"/>
        </w:rPr>
        <w:t>McDonnel</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Hevey</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McCauley</w:t>
      </w:r>
      <w:proofErr w:type="spellEnd"/>
      <w:r w:rsidRPr="000F2D91">
        <w:rPr>
          <w:rFonts w:ascii="Times New Roman" w:eastAsia="Times New Roman" w:hAnsi="Times New Roman" w:cs="Times New Roman"/>
          <w:sz w:val="24"/>
          <w:szCs w:val="24"/>
          <w:lang w:val="pt-BR"/>
        </w:rPr>
        <w:t xml:space="preserve">, &amp; </w:t>
      </w:r>
      <w:proofErr w:type="spellStart"/>
      <w:r w:rsidRPr="000F2D91">
        <w:rPr>
          <w:rFonts w:ascii="Times New Roman" w:eastAsia="Times New Roman" w:hAnsi="Times New Roman" w:cs="Times New Roman"/>
          <w:sz w:val="24"/>
          <w:szCs w:val="24"/>
          <w:lang w:val="pt-BR"/>
        </w:rPr>
        <w:t>Ducray</w:t>
      </w:r>
      <w:proofErr w:type="spellEnd"/>
      <w:r w:rsidRPr="000F2D91">
        <w:rPr>
          <w:rFonts w:ascii="Times New Roman" w:eastAsia="Times New Roman" w:hAnsi="Times New Roman" w:cs="Times New Roman"/>
          <w:sz w:val="24"/>
          <w:szCs w:val="24"/>
          <w:lang w:val="pt-BR"/>
        </w:rPr>
        <w:t xml:space="preserve">, 2018; </w:t>
      </w:r>
      <w:proofErr w:type="spellStart"/>
      <w:r w:rsidRPr="000F2D91">
        <w:rPr>
          <w:rFonts w:ascii="Times New Roman" w:eastAsia="Times New Roman" w:hAnsi="Times New Roman" w:cs="Times New Roman"/>
          <w:sz w:val="24"/>
          <w:szCs w:val="24"/>
          <w:lang w:val="pt-BR"/>
        </w:rPr>
        <w:t>Hosseinifard</w:t>
      </w:r>
      <w:proofErr w:type="spellEnd"/>
      <w:r w:rsidRPr="000F2D91">
        <w:rPr>
          <w:rFonts w:ascii="Times New Roman" w:eastAsia="Times New Roman" w:hAnsi="Times New Roman" w:cs="Times New Roman"/>
          <w:sz w:val="24"/>
          <w:szCs w:val="24"/>
          <w:lang w:val="pt-BR"/>
        </w:rPr>
        <w:t xml:space="preserve"> &amp; </w:t>
      </w:r>
      <w:proofErr w:type="spellStart"/>
      <w:r w:rsidRPr="000F2D91">
        <w:rPr>
          <w:rFonts w:ascii="Times New Roman" w:eastAsia="Times New Roman" w:hAnsi="Times New Roman" w:cs="Times New Roman"/>
          <w:sz w:val="24"/>
          <w:szCs w:val="24"/>
          <w:lang w:val="pt-BR"/>
        </w:rPr>
        <w:t>Kaviani</w:t>
      </w:r>
      <w:proofErr w:type="spellEnd"/>
      <w:r w:rsidRPr="000F2D91">
        <w:rPr>
          <w:rFonts w:ascii="Times New Roman" w:eastAsia="Times New Roman" w:hAnsi="Times New Roman" w:cs="Times New Roman"/>
          <w:sz w:val="24"/>
          <w:szCs w:val="24"/>
          <w:lang w:val="pt-BR"/>
        </w:rPr>
        <w:t xml:space="preserve">, 2015; </w:t>
      </w:r>
      <w:proofErr w:type="spellStart"/>
      <w:r w:rsidRPr="000F2D91">
        <w:rPr>
          <w:rFonts w:ascii="Times New Roman" w:eastAsia="Times New Roman" w:hAnsi="Times New Roman" w:cs="Times New Roman"/>
          <w:sz w:val="24"/>
          <w:szCs w:val="24"/>
          <w:lang w:val="pt-BR"/>
        </w:rPr>
        <w:t>Karami</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Massah</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Faroudiah</w:t>
      </w:r>
      <w:proofErr w:type="spellEnd"/>
      <w:r w:rsidRPr="000F2D91">
        <w:rPr>
          <w:rFonts w:ascii="Times New Roman" w:eastAsia="Times New Roman" w:hAnsi="Times New Roman" w:cs="Times New Roman"/>
          <w:sz w:val="24"/>
          <w:szCs w:val="24"/>
          <w:lang w:val="pt-BR"/>
        </w:rPr>
        <w:t xml:space="preserve">, &amp; </w:t>
      </w:r>
      <w:proofErr w:type="spellStart"/>
      <w:r w:rsidRPr="000F2D91">
        <w:rPr>
          <w:rFonts w:ascii="Times New Roman" w:eastAsia="Times New Roman" w:hAnsi="Times New Roman" w:cs="Times New Roman"/>
          <w:sz w:val="24"/>
          <w:szCs w:val="24"/>
          <w:lang w:val="pt-BR"/>
        </w:rPr>
        <w:t>Oji</w:t>
      </w:r>
      <w:proofErr w:type="spellEnd"/>
      <w:r w:rsidRPr="000F2D91">
        <w:rPr>
          <w:rFonts w:ascii="Times New Roman" w:eastAsia="Times New Roman" w:hAnsi="Times New Roman" w:cs="Times New Roman"/>
          <w:sz w:val="24"/>
          <w:szCs w:val="24"/>
          <w:lang w:val="pt-BR"/>
        </w:rPr>
        <w:t xml:space="preserve">, 2015; </w:t>
      </w:r>
      <w:proofErr w:type="spellStart"/>
      <w:r w:rsidRPr="000F2D91">
        <w:rPr>
          <w:rFonts w:ascii="Times New Roman" w:eastAsia="Times New Roman" w:hAnsi="Times New Roman" w:cs="Times New Roman"/>
          <w:sz w:val="24"/>
          <w:szCs w:val="24"/>
          <w:lang w:val="pt-BR"/>
        </w:rPr>
        <w:t>Roper</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Dickson</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Tinwell</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Booth</w:t>
      </w:r>
      <w:proofErr w:type="spellEnd"/>
      <w:r w:rsidRPr="000F2D91">
        <w:rPr>
          <w:rFonts w:ascii="Times New Roman" w:eastAsia="Times New Roman" w:hAnsi="Times New Roman" w:cs="Times New Roman"/>
          <w:sz w:val="24"/>
          <w:szCs w:val="24"/>
          <w:lang w:val="pt-BR"/>
        </w:rPr>
        <w:t xml:space="preserve">, &amp; </w:t>
      </w:r>
      <w:proofErr w:type="spellStart"/>
      <w:r w:rsidRPr="000F2D91">
        <w:rPr>
          <w:rFonts w:ascii="Times New Roman" w:eastAsia="Times New Roman" w:hAnsi="Times New Roman" w:cs="Times New Roman"/>
          <w:sz w:val="24"/>
          <w:szCs w:val="24"/>
          <w:lang w:val="pt-BR"/>
        </w:rPr>
        <w:t>McGuire</w:t>
      </w:r>
      <w:proofErr w:type="spellEnd"/>
      <w:r w:rsidRPr="000F2D91">
        <w:rPr>
          <w:rFonts w:ascii="Times New Roman" w:eastAsia="Times New Roman" w:hAnsi="Times New Roman" w:cs="Times New Roman"/>
          <w:sz w:val="24"/>
          <w:szCs w:val="24"/>
          <w:lang w:val="pt-BR"/>
        </w:rPr>
        <w:t>, 2010), drogas recreativas (</w:t>
      </w:r>
      <w:proofErr w:type="spellStart"/>
      <w:r w:rsidRPr="000F2D91">
        <w:rPr>
          <w:rFonts w:ascii="Times New Roman" w:eastAsia="Times New Roman" w:hAnsi="Times New Roman" w:cs="Times New Roman"/>
          <w:sz w:val="24"/>
          <w:szCs w:val="24"/>
          <w:lang w:val="pt-BR"/>
        </w:rPr>
        <w:t>Khosravani</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Alvani</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Seidisarouei</w:t>
      </w:r>
      <w:proofErr w:type="spellEnd"/>
      <w:r w:rsidRPr="000F2D91">
        <w:rPr>
          <w:rFonts w:ascii="Times New Roman" w:eastAsia="Times New Roman" w:hAnsi="Times New Roman" w:cs="Times New Roman"/>
          <w:sz w:val="24"/>
          <w:szCs w:val="24"/>
          <w:lang w:val="pt-BR"/>
        </w:rPr>
        <w:t xml:space="preserve">, 2016) e foram comparados </w:t>
      </w:r>
      <w:proofErr w:type="spellStart"/>
      <w:r w:rsidRPr="000F2D91">
        <w:rPr>
          <w:rFonts w:ascii="Times New Roman" w:eastAsia="Times New Roman" w:hAnsi="Times New Roman" w:cs="Times New Roman"/>
          <w:sz w:val="24"/>
          <w:szCs w:val="24"/>
          <w:lang w:val="pt-BR"/>
        </w:rPr>
        <w:t>EIDs</w:t>
      </w:r>
      <w:proofErr w:type="spellEnd"/>
      <w:r w:rsidRPr="000F2D91">
        <w:rPr>
          <w:rFonts w:ascii="Times New Roman" w:eastAsia="Times New Roman" w:hAnsi="Times New Roman" w:cs="Times New Roman"/>
          <w:sz w:val="24"/>
          <w:szCs w:val="24"/>
          <w:lang w:val="pt-BR"/>
        </w:rPr>
        <w:t xml:space="preserve"> de dependentes químicos com populações não-clínicas (</w:t>
      </w:r>
      <w:proofErr w:type="spellStart"/>
      <w:r w:rsidRPr="000F2D91">
        <w:rPr>
          <w:rFonts w:ascii="Times New Roman" w:eastAsia="Times New Roman" w:hAnsi="Times New Roman" w:cs="Times New Roman"/>
          <w:sz w:val="24"/>
          <w:szCs w:val="24"/>
          <w:lang w:val="pt-BR"/>
        </w:rPr>
        <w:t>Kakavand</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Kakavand</w:t>
      </w:r>
      <w:proofErr w:type="spellEnd"/>
      <w:r w:rsidRPr="000F2D91">
        <w:rPr>
          <w:rFonts w:ascii="Times New Roman" w:eastAsia="Times New Roman" w:hAnsi="Times New Roman" w:cs="Times New Roman"/>
          <w:sz w:val="24"/>
          <w:szCs w:val="24"/>
          <w:lang w:val="pt-BR"/>
        </w:rPr>
        <w:t xml:space="preserve">, &amp; </w:t>
      </w:r>
      <w:proofErr w:type="spellStart"/>
      <w:r w:rsidRPr="000F2D91">
        <w:rPr>
          <w:rFonts w:ascii="Times New Roman" w:eastAsia="Times New Roman" w:hAnsi="Times New Roman" w:cs="Times New Roman"/>
          <w:sz w:val="24"/>
          <w:szCs w:val="24"/>
          <w:lang w:val="pt-BR"/>
        </w:rPr>
        <w:t>Hakami</w:t>
      </w:r>
      <w:proofErr w:type="spellEnd"/>
      <w:r w:rsidRPr="000F2D91">
        <w:rPr>
          <w:rFonts w:ascii="Times New Roman" w:eastAsia="Times New Roman" w:hAnsi="Times New Roman" w:cs="Times New Roman"/>
          <w:sz w:val="24"/>
          <w:szCs w:val="24"/>
          <w:lang w:val="pt-BR"/>
        </w:rPr>
        <w:t xml:space="preserve">, 2018; </w:t>
      </w:r>
      <w:proofErr w:type="spellStart"/>
      <w:r w:rsidRPr="000F2D91">
        <w:rPr>
          <w:rFonts w:ascii="Times New Roman" w:eastAsia="Times New Roman" w:hAnsi="Times New Roman" w:cs="Times New Roman"/>
          <w:sz w:val="24"/>
          <w:szCs w:val="24"/>
          <w:highlight w:val="white"/>
          <w:lang w:val="pt-BR"/>
        </w:rPr>
        <w:t>Khosravani</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Mehdizadeh</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Dortaj</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Alvani</w:t>
      </w:r>
      <w:proofErr w:type="spellEnd"/>
      <w:r w:rsidRPr="000F2D91">
        <w:rPr>
          <w:rFonts w:ascii="Times New Roman" w:eastAsia="Times New Roman" w:hAnsi="Times New Roman" w:cs="Times New Roman"/>
          <w:sz w:val="24"/>
          <w:szCs w:val="24"/>
          <w:highlight w:val="white"/>
          <w:lang w:val="pt-BR"/>
        </w:rPr>
        <w:t xml:space="preserve">, &amp; </w:t>
      </w:r>
      <w:proofErr w:type="spellStart"/>
      <w:r w:rsidRPr="000F2D91">
        <w:rPr>
          <w:rFonts w:ascii="Times New Roman" w:eastAsia="Times New Roman" w:hAnsi="Times New Roman" w:cs="Times New Roman"/>
          <w:sz w:val="24"/>
          <w:szCs w:val="24"/>
          <w:highlight w:val="white"/>
          <w:lang w:val="pt-BR"/>
        </w:rPr>
        <w:t>Amirinezhad</w:t>
      </w:r>
      <w:proofErr w:type="spellEnd"/>
      <w:r w:rsidRPr="000F2D91">
        <w:rPr>
          <w:rFonts w:ascii="Times New Roman" w:eastAsia="Times New Roman" w:hAnsi="Times New Roman" w:cs="Times New Roman"/>
          <w:sz w:val="24"/>
          <w:szCs w:val="24"/>
          <w:highlight w:val="white"/>
          <w:lang w:val="pt-BR"/>
        </w:rPr>
        <w:t xml:space="preserve">, 2017; </w:t>
      </w:r>
      <w:proofErr w:type="spellStart"/>
      <w:r w:rsidRPr="000F2D91">
        <w:rPr>
          <w:rFonts w:ascii="Times New Roman" w:eastAsia="Times New Roman" w:hAnsi="Times New Roman" w:cs="Times New Roman"/>
          <w:sz w:val="24"/>
          <w:szCs w:val="24"/>
          <w:highlight w:val="white"/>
          <w:lang w:val="pt-BR"/>
        </w:rPr>
        <w:t>Khosravani</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Alvani</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lastRenderedPageBreak/>
        <w:t>Seidisarouei</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Amirinezhad</w:t>
      </w:r>
      <w:proofErr w:type="spellEnd"/>
      <w:r w:rsidRPr="000F2D91">
        <w:rPr>
          <w:rFonts w:ascii="Times New Roman" w:eastAsia="Times New Roman" w:hAnsi="Times New Roman" w:cs="Times New Roman"/>
          <w:sz w:val="24"/>
          <w:szCs w:val="24"/>
          <w:highlight w:val="white"/>
          <w:lang w:val="pt-BR"/>
        </w:rPr>
        <w:t xml:space="preserve">, &amp; </w:t>
      </w:r>
      <w:proofErr w:type="spellStart"/>
      <w:r w:rsidRPr="000F2D91">
        <w:rPr>
          <w:rFonts w:ascii="Times New Roman" w:eastAsia="Times New Roman" w:hAnsi="Times New Roman" w:cs="Times New Roman"/>
          <w:sz w:val="24"/>
          <w:szCs w:val="24"/>
          <w:highlight w:val="white"/>
          <w:lang w:val="pt-BR"/>
        </w:rPr>
        <w:t>Shojaee</w:t>
      </w:r>
      <w:proofErr w:type="spellEnd"/>
      <w:r w:rsidRPr="000F2D91">
        <w:rPr>
          <w:rFonts w:ascii="Times New Roman" w:eastAsia="Times New Roman" w:hAnsi="Times New Roman" w:cs="Times New Roman"/>
          <w:sz w:val="24"/>
          <w:szCs w:val="24"/>
          <w:highlight w:val="white"/>
          <w:lang w:val="pt-BR"/>
        </w:rPr>
        <w:t xml:space="preserve">, 2017; </w:t>
      </w:r>
      <w:proofErr w:type="spellStart"/>
      <w:r w:rsidRPr="000F2D91">
        <w:rPr>
          <w:rFonts w:ascii="Times New Roman" w:eastAsia="Times New Roman" w:hAnsi="Times New Roman" w:cs="Times New Roman"/>
          <w:sz w:val="24"/>
          <w:szCs w:val="24"/>
          <w:lang w:val="pt-BR"/>
        </w:rPr>
        <w:t>Shorey</w:t>
      </w:r>
      <w:proofErr w:type="spellEnd"/>
      <w:r w:rsidRPr="000F2D91">
        <w:rPr>
          <w:rFonts w:ascii="Times New Roman" w:eastAsia="Times New Roman" w:hAnsi="Times New Roman" w:cs="Times New Roman"/>
          <w:sz w:val="24"/>
          <w:szCs w:val="24"/>
          <w:lang w:val="pt-BR"/>
        </w:rPr>
        <w:t xml:space="preserve">, Stuart, &amp; Anderson, 2012; </w:t>
      </w:r>
      <w:proofErr w:type="spellStart"/>
      <w:r w:rsidRPr="000F2D91">
        <w:rPr>
          <w:rFonts w:ascii="Times New Roman" w:eastAsia="Times New Roman" w:hAnsi="Times New Roman" w:cs="Times New Roman"/>
          <w:sz w:val="24"/>
          <w:szCs w:val="24"/>
          <w:lang w:val="pt-BR"/>
        </w:rPr>
        <w:t>Shorey</w:t>
      </w:r>
      <w:proofErr w:type="spellEnd"/>
      <w:r w:rsidRPr="000F2D91">
        <w:rPr>
          <w:rFonts w:ascii="Times New Roman" w:eastAsia="Times New Roman" w:hAnsi="Times New Roman" w:cs="Times New Roman"/>
          <w:sz w:val="24"/>
          <w:szCs w:val="24"/>
          <w:lang w:val="pt-BR"/>
        </w:rPr>
        <w:t>, Anderson, &amp; Stuart, 2011</w:t>
      </w:r>
      <w:r w:rsidRPr="000F2D91">
        <w:rPr>
          <w:rFonts w:ascii="Times New Roman" w:eastAsia="Times New Roman" w:hAnsi="Times New Roman" w:cs="Times New Roman"/>
          <w:sz w:val="24"/>
          <w:szCs w:val="24"/>
          <w:highlight w:val="white"/>
          <w:lang w:val="pt-BR"/>
        </w:rPr>
        <w:t>)</w:t>
      </w:r>
      <w:r w:rsidRPr="000F2D91">
        <w:rPr>
          <w:rFonts w:ascii="Times New Roman" w:eastAsia="Times New Roman" w:hAnsi="Times New Roman" w:cs="Times New Roman"/>
          <w:sz w:val="24"/>
          <w:szCs w:val="24"/>
          <w:lang w:val="pt-BR"/>
        </w:rPr>
        <w:t xml:space="preserve">. A presença de EID em um paciente pode afetar os resultados terapêuticos, sendo que alguns esquemas são mais </w:t>
      </w:r>
      <w:proofErr w:type="spellStart"/>
      <w:r w:rsidRPr="000F2D91">
        <w:rPr>
          <w:rFonts w:ascii="Times New Roman" w:eastAsia="Times New Roman" w:hAnsi="Times New Roman" w:cs="Times New Roman"/>
          <w:sz w:val="24"/>
          <w:szCs w:val="24"/>
          <w:lang w:val="pt-BR"/>
        </w:rPr>
        <w:t>freqüentes</w:t>
      </w:r>
      <w:proofErr w:type="spellEnd"/>
      <w:r w:rsidRPr="000F2D91">
        <w:rPr>
          <w:rFonts w:ascii="Times New Roman" w:eastAsia="Times New Roman" w:hAnsi="Times New Roman" w:cs="Times New Roman"/>
          <w:sz w:val="24"/>
          <w:szCs w:val="24"/>
          <w:lang w:val="pt-BR"/>
        </w:rPr>
        <w:t xml:space="preserve"> em usuários de substâncias psicoativas (</w:t>
      </w:r>
      <w:proofErr w:type="spellStart"/>
      <w:r w:rsidRPr="000F2D91">
        <w:rPr>
          <w:rFonts w:ascii="Times New Roman" w:eastAsia="Times New Roman" w:hAnsi="Times New Roman" w:cs="Times New Roman"/>
          <w:sz w:val="24"/>
          <w:szCs w:val="24"/>
          <w:lang w:val="pt-BR"/>
        </w:rPr>
        <w:t>Khosravani</w:t>
      </w:r>
      <w:proofErr w:type="spellEnd"/>
      <w:r w:rsidRPr="000F2D91">
        <w:rPr>
          <w:rFonts w:ascii="Times New Roman" w:eastAsia="Times New Roman" w:hAnsi="Times New Roman" w:cs="Times New Roman"/>
          <w:sz w:val="24"/>
          <w:szCs w:val="24"/>
          <w:lang w:val="pt-BR"/>
        </w:rPr>
        <w:t xml:space="preserve"> et al., 2016). </w:t>
      </w:r>
      <w:r w:rsidR="00CD1A05" w:rsidRPr="000F2D91">
        <w:rPr>
          <w:rFonts w:ascii="Times New Roman" w:eastAsia="Times New Roman" w:hAnsi="Times New Roman" w:cs="Times New Roman"/>
          <w:sz w:val="24"/>
          <w:szCs w:val="24"/>
          <w:lang w:val="pt-BR"/>
        </w:rPr>
        <w:t>A terapia focada nos esquemas tem</w:t>
      </w:r>
      <w:r w:rsidRPr="000F2D91">
        <w:rPr>
          <w:rFonts w:ascii="Times New Roman" w:eastAsia="Times New Roman" w:hAnsi="Times New Roman" w:cs="Times New Roman"/>
          <w:sz w:val="24"/>
          <w:szCs w:val="24"/>
          <w:lang w:val="pt-BR"/>
        </w:rPr>
        <w:t xml:space="preserve"> demonstrado ajudar diversos sintomas no tratamento de usuários de substâncias (</w:t>
      </w:r>
      <w:proofErr w:type="spellStart"/>
      <w:r w:rsidRPr="000F2D91">
        <w:rPr>
          <w:rFonts w:ascii="Times New Roman" w:eastAsia="Times New Roman" w:hAnsi="Times New Roman" w:cs="Times New Roman"/>
          <w:sz w:val="24"/>
          <w:szCs w:val="24"/>
          <w:lang w:val="pt-BR"/>
        </w:rPr>
        <w:t>Oraki</w:t>
      </w:r>
      <w:proofErr w:type="spellEnd"/>
      <w:r w:rsidRPr="000F2D91">
        <w:rPr>
          <w:rFonts w:ascii="Times New Roman" w:eastAsia="Times New Roman" w:hAnsi="Times New Roman" w:cs="Times New Roman"/>
          <w:sz w:val="24"/>
          <w:szCs w:val="24"/>
          <w:lang w:val="pt-BR"/>
        </w:rPr>
        <w:t xml:space="preserve">, 2019; </w:t>
      </w:r>
      <w:proofErr w:type="spellStart"/>
      <w:r w:rsidRPr="000F2D91">
        <w:rPr>
          <w:rFonts w:ascii="Times New Roman" w:eastAsia="Times New Roman" w:hAnsi="Times New Roman" w:cs="Times New Roman"/>
          <w:sz w:val="24"/>
          <w:szCs w:val="24"/>
          <w:lang w:val="pt-BR"/>
        </w:rPr>
        <w:t>Piri</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Hosseinaei</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Asadi</w:t>
      </w:r>
      <w:proofErr w:type="spellEnd"/>
      <w:r w:rsidRPr="000F2D91">
        <w:rPr>
          <w:rFonts w:ascii="Times New Roman" w:eastAsia="Times New Roman" w:hAnsi="Times New Roman" w:cs="Times New Roman"/>
          <w:sz w:val="24"/>
          <w:szCs w:val="24"/>
          <w:lang w:val="pt-BR"/>
        </w:rPr>
        <w:t xml:space="preserve">, &amp; </w:t>
      </w:r>
      <w:proofErr w:type="spellStart"/>
      <w:r w:rsidRPr="000F2D91">
        <w:rPr>
          <w:rFonts w:ascii="Times New Roman" w:eastAsia="Times New Roman" w:hAnsi="Times New Roman" w:cs="Times New Roman"/>
          <w:sz w:val="24"/>
          <w:szCs w:val="24"/>
          <w:lang w:val="pt-BR"/>
        </w:rPr>
        <w:t>Shariatnia</w:t>
      </w:r>
      <w:proofErr w:type="spellEnd"/>
      <w:r w:rsidRPr="000F2D91">
        <w:rPr>
          <w:rFonts w:ascii="Times New Roman" w:eastAsia="Times New Roman" w:hAnsi="Times New Roman" w:cs="Times New Roman"/>
          <w:sz w:val="24"/>
          <w:szCs w:val="24"/>
          <w:lang w:val="pt-BR"/>
        </w:rPr>
        <w:t xml:space="preserve">, 2020; </w:t>
      </w:r>
      <w:proofErr w:type="spellStart"/>
      <w:r w:rsidRPr="000F2D91">
        <w:rPr>
          <w:rFonts w:ascii="Times New Roman" w:eastAsia="Times New Roman" w:hAnsi="Times New Roman" w:cs="Times New Roman"/>
          <w:sz w:val="24"/>
          <w:szCs w:val="24"/>
          <w:lang w:val="pt-BR"/>
        </w:rPr>
        <w:t>Jalali</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Hashemi</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Jasani</w:t>
      </w:r>
      <w:proofErr w:type="spellEnd"/>
      <w:r w:rsidRPr="000F2D91">
        <w:rPr>
          <w:rFonts w:ascii="Times New Roman" w:eastAsia="Times New Roman" w:hAnsi="Times New Roman" w:cs="Times New Roman"/>
          <w:sz w:val="24"/>
          <w:szCs w:val="24"/>
          <w:lang w:val="pt-BR"/>
        </w:rPr>
        <w:t xml:space="preserve">, &amp; </w:t>
      </w:r>
      <w:proofErr w:type="spellStart"/>
      <w:r w:rsidRPr="000F2D91">
        <w:rPr>
          <w:rFonts w:ascii="Times New Roman" w:eastAsia="Times New Roman" w:hAnsi="Times New Roman" w:cs="Times New Roman"/>
          <w:sz w:val="24"/>
          <w:szCs w:val="24"/>
          <w:lang w:val="pt-BR"/>
        </w:rPr>
        <w:t>Fakoor-Shargi</w:t>
      </w:r>
      <w:proofErr w:type="spellEnd"/>
      <w:r w:rsidRPr="000F2D91">
        <w:rPr>
          <w:rFonts w:ascii="Times New Roman" w:eastAsia="Times New Roman" w:hAnsi="Times New Roman" w:cs="Times New Roman"/>
          <w:sz w:val="24"/>
          <w:szCs w:val="24"/>
          <w:lang w:val="pt-BR"/>
        </w:rPr>
        <w:t xml:space="preserve">, 2017), pelo qual reconhecer os </w:t>
      </w:r>
      <w:proofErr w:type="spellStart"/>
      <w:r w:rsidRPr="000F2D91">
        <w:rPr>
          <w:rFonts w:ascii="Times New Roman" w:eastAsia="Times New Roman" w:hAnsi="Times New Roman" w:cs="Times New Roman"/>
          <w:sz w:val="24"/>
          <w:szCs w:val="24"/>
          <w:lang w:val="pt-BR"/>
        </w:rPr>
        <w:t>EIDs</w:t>
      </w:r>
      <w:proofErr w:type="spellEnd"/>
      <w:r w:rsidRPr="000F2D91">
        <w:rPr>
          <w:rFonts w:ascii="Times New Roman" w:eastAsia="Times New Roman" w:hAnsi="Times New Roman" w:cs="Times New Roman"/>
          <w:sz w:val="24"/>
          <w:szCs w:val="24"/>
          <w:lang w:val="pt-BR"/>
        </w:rPr>
        <w:t xml:space="preserve"> predominantes pode ser útil na conceituação de casos clínicos e na projeção de planos terapêuticos específicos para os transtornos.</w:t>
      </w:r>
    </w:p>
    <w:p w14:paraId="603BD139" w14:textId="6FF58BBC" w:rsidR="00127CEA" w:rsidRPr="00127CEA" w:rsidRDefault="003B4015" w:rsidP="00DC7CCE">
      <w:pPr>
        <w:spacing w:line="36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Por outra parte, diversos modelos foram desenvolvidos explicando a relação entre percepção de comportamentos parentais e a psicopatologia. Entre eles, o</w:t>
      </w:r>
      <w:r w:rsidR="00127CEA" w:rsidRPr="00127CEA">
        <w:rPr>
          <w:rFonts w:ascii="Times New Roman" w:eastAsia="Times New Roman" w:hAnsi="Times New Roman" w:cs="Times New Roman"/>
          <w:sz w:val="24"/>
          <w:szCs w:val="24"/>
          <w:lang w:val="pt-BR"/>
        </w:rPr>
        <w:t xml:space="preserve">s estilos parentais podem predizer os esquemas iniciais </w:t>
      </w:r>
      <w:proofErr w:type="spellStart"/>
      <w:r w:rsidR="00127CEA" w:rsidRPr="00127CEA">
        <w:rPr>
          <w:rFonts w:ascii="Times New Roman" w:eastAsia="Times New Roman" w:hAnsi="Times New Roman" w:cs="Times New Roman"/>
          <w:sz w:val="24"/>
          <w:szCs w:val="24"/>
          <w:lang w:val="pt-BR"/>
        </w:rPr>
        <w:t>maladaptativos</w:t>
      </w:r>
      <w:proofErr w:type="spellEnd"/>
      <w:r w:rsidR="00127CEA" w:rsidRPr="00127CEA">
        <w:rPr>
          <w:rFonts w:ascii="Times New Roman" w:eastAsia="Times New Roman" w:hAnsi="Times New Roman" w:cs="Times New Roman"/>
          <w:sz w:val="24"/>
          <w:szCs w:val="24"/>
          <w:lang w:val="pt-BR"/>
        </w:rPr>
        <w:t xml:space="preserve"> (</w:t>
      </w:r>
      <w:proofErr w:type="spellStart"/>
      <w:r w:rsidR="00127CEA" w:rsidRPr="00127CEA">
        <w:rPr>
          <w:rFonts w:ascii="Times New Roman" w:eastAsia="Times New Roman" w:hAnsi="Times New Roman" w:cs="Times New Roman"/>
          <w:sz w:val="24"/>
          <w:szCs w:val="24"/>
          <w:lang w:val="pt-BR"/>
        </w:rPr>
        <w:t>Amirsardari</w:t>
      </w:r>
      <w:proofErr w:type="spellEnd"/>
      <w:r w:rsidR="00127CEA" w:rsidRPr="00127CEA">
        <w:rPr>
          <w:rFonts w:ascii="Times New Roman" w:eastAsia="Times New Roman" w:hAnsi="Times New Roman" w:cs="Times New Roman"/>
          <w:sz w:val="24"/>
          <w:szCs w:val="24"/>
          <w:lang w:val="pt-BR"/>
        </w:rPr>
        <w:t xml:space="preserve"> &amp; </w:t>
      </w:r>
      <w:proofErr w:type="spellStart"/>
      <w:r w:rsidR="00127CEA" w:rsidRPr="00127CEA">
        <w:rPr>
          <w:rFonts w:ascii="Times New Roman" w:eastAsia="Times New Roman" w:hAnsi="Times New Roman" w:cs="Times New Roman"/>
          <w:sz w:val="24"/>
          <w:szCs w:val="24"/>
          <w:lang w:val="pt-BR"/>
        </w:rPr>
        <w:t>Esmali</w:t>
      </w:r>
      <w:proofErr w:type="spellEnd"/>
      <w:r w:rsidR="00127CEA" w:rsidRPr="00127CEA">
        <w:rPr>
          <w:rFonts w:ascii="Times New Roman" w:eastAsia="Times New Roman" w:hAnsi="Times New Roman" w:cs="Times New Roman"/>
          <w:sz w:val="24"/>
          <w:szCs w:val="24"/>
          <w:lang w:val="pt-BR"/>
        </w:rPr>
        <w:t>, 2014)</w:t>
      </w:r>
      <w:r>
        <w:rPr>
          <w:rFonts w:ascii="Times New Roman" w:eastAsia="Times New Roman" w:hAnsi="Times New Roman" w:cs="Times New Roman"/>
          <w:sz w:val="24"/>
          <w:szCs w:val="24"/>
          <w:lang w:val="pt-BR"/>
        </w:rPr>
        <w:t>. Ressalta</w:t>
      </w:r>
      <w:r w:rsidR="00127CEA">
        <w:rPr>
          <w:rFonts w:ascii="Times New Roman" w:eastAsia="Times New Roman" w:hAnsi="Times New Roman" w:cs="Times New Roman"/>
          <w:sz w:val="24"/>
          <w:szCs w:val="24"/>
          <w:lang w:val="pt-BR"/>
        </w:rPr>
        <w:t xml:space="preserve"> que a flexibilidade psicológica poderia mediar a relação entre os esquemas iniciais </w:t>
      </w:r>
      <w:proofErr w:type="spellStart"/>
      <w:r w:rsidR="00127CEA">
        <w:rPr>
          <w:rFonts w:ascii="Times New Roman" w:eastAsia="Times New Roman" w:hAnsi="Times New Roman" w:cs="Times New Roman"/>
          <w:sz w:val="24"/>
          <w:szCs w:val="24"/>
          <w:lang w:val="pt-BR"/>
        </w:rPr>
        <w:t>maladaptativos</w:t>
      </w:r>
      <w:proofErr w:type="spellEnd"/>
      <w:r w:rsidR="00127CEA">
        <w:rPr>
          <w:rFonts w:ascii="Times New Roman" w:eastAsia="Times New Roman" w:hAnsi="Times New Roman" w:cs="Times New Roman"/>
          <w:sz w:val="24"/>
          <w:szCs w:val="24"/>
          <w:lang w:val="pt-BR"/>
        </w:rPr>
        <w:t xml:space="preserve"> e os estilos parentais (Fischer, </w:t>
      </w:r>
      <w:proofErr w:type="spellStart"/>
      <w:r w:rsidR="00127CEA">
        <w:rPr>
          <w:rFonts w:ascii="Times New Roman" w:eastAsia="Times New Roman" w:hAnsi="Times New Roman" w:cs="Times New Roman"/>
          <w:sz w:val="24"/>
          <w:szCs w:val="24"/>
          <w:lang w:val="pt-BR"/>
        </w:rPr>
        <w:t>Smout</w:t>
      </w:r>
      <w:proofErr w:type="spellEnd"/>
      <w:r w:rsidR="00127CEA">
        <w:rPr>
          <w:rFonts w:ascii="Times New Roman" w:eastAsia="Times New Roman" w:hAnsi="Times New Roman" w:cs="Times New Roman"/>
          <w:sz w:val="24"/>
          <w:szCs w:val="24"/>
          <w:lang w:val="pt-BR"/>
        </w:rPr>
        <w:t xml:space="preserve">, &amp; </w:t>
      </w:r>
      <w:proofErr w:type="spellStart"/>
      <w:r w:rsidR="00127CEA">
        <w:rPr>
          <w:rFonts w:ascii="Times New Roman" w:eastAsia="Times New Roman" w:hAnsi="Times New Roman" w:cs="Times New Roman"/>
          <w:sz w:val="24"/>
          <w:szCs w:val="24"/>
          <w:lang w:val="pt-BR"/>
        </w:rPr>
        <w:t>Delfabbro</w:t>
      </w:r>
      <w:proofErr w:type="spellEnd"/>
      <w:r w:rsidR="00127CEA">
        <w:rPr>
          <w:rFonts w:ascii="Times New Roman" w:eastAsia="Times New Roman" w:hAnsi="Times New Roman" w:cs="Times New Roman"/>
          <w:sz w:val="24"/>
          <w:szCs w:val="24"/>
          <w:lang w:val="pt-BR"/>
        </w:rPr>
        <w:t>, 2016)</w:t>
      </w:r>
      <w:r>
        <w:rPr>
          <w:rFonts w:ascii="Times New Roman" w:eastAsia="Times New Roman" w:hAnsi="Times New Roman" w:cs="Times New Roman"/>
          <w:sz w:val="24"/>
          <w:szCs w:val="24"/>
          <w:lang w:val="pt-BR"/>
        </w:rPr>
        <w:t xml:space="preserve">, mas que os estilos parentais podem estar relacionados diretamente com sintomatologia depressiva e ansiosa, e raiva, sem mediação dos esquemas iniciais </w:t>
      </w:r>
      <w:proofErr w:type="spellStart"/>
      <w:r>
        <w:rPr>
          <w:rFonts w:ascii="Times New Roman" w:eastAsia="Times New Roman" w:hAnsi="Times New Roman" w:cs="Times New Roman"/>
          <w:sz w:val="24"/>
          <w:szCs w:val="24"/>
          <w:lang w:val="pt-BR"/>
        </w:rPr>
        <w:t>maladaptativos</w:t>
      </w:r>
      <w:proofErr w:type="spellEnd"/>
      <w:r>
        <w:rPr>
          <w:rFonts w:ascii="Times New Roman" w:eastAsia="Times New Roman" w:hAnsi="Times New Roman" w:cs="Times New Roman"/>
          <w:sz w:val="24"/>
          <w:szCs w:val="24"/>
          <w:lang w:val="pt-BR"/>
        </w:rPr>
        <w:t xml:space="preserve"> (</w:t>
      </w:r>
      <w:proofErr w:type="spellStart"/>
      <w:r>
        <w:rPr>
          <w:rFonts w:ascii="Times New Roman" w:eastAsia="Times New Roman" w:hAnsi="Times New Roman" w:cs="Times New Roman"/>
          <w:sz w:val="24"/>
          <w:szCs w:val="24"/>
          <w:lang w:val="pt-BR"/>
        </w:rPr>
        <w:t>Shute</w:t>
      </w:r>
      <w:proofErr w:type="spellEnd"/>
      <w:r>
        <w:rPr>
          <w:rFonts w:ascii="Times New Roman" w:eastAsia="Times New Roman" w:hAnsi="Times New Roman" w:cs="Times New Roman"/>
          <w:sz w:val="24"/>
          <w:szCs w:val="24"/>
          <w:lang w:val="pt-BR"/>
        </w:rPr>
        <w:t xml:space="preserve">, </w:t>
      </w:r>
      <w:proofErr w:type="spellStart"/>
      <w:r>
        <w:rPr>
          <w:rFonts w:ascii="Times New Roman" w:eastAsia="Times New Roman" w:hAnsi="Times New Roman" w:cs="Times New Roman"/>
          <w:sz w:val="24"/>
          <w:szCs w:val="24"/>
          <w:lang w:val="pt-BR"/>
        </w:rPr>
        <w:t>Maud</w:t>
      </w:r>
      <w:proofErr w:type="spellEnd"/>
      <w:r>
        <w:rPr>
          <w:rFonts w:ascii="Times New Roman" w:eastAsia="Times New Roman" w:hAnsi="Times New Roman" w:cs="Times New Roman"/>
          <w:sz w:val="24"/>
          <w:szCs w:val="24"/>
          <w:lang w:val="pt-BR"/>
        </w:rPr>
        <w:t xml:space="preserve">, </w:t>
      </w:r>
      <w:proofErr w:type="spellStart"/>
      <w:r>
        <w:rPr>
          <w:rFonts w:ascii="Times New Roman" w:eastAsia="Times New Roman" w:hAnsi="Times New Roman" w:cs="Times New Roman"/>
          <w:sz w:val="24"/>
          <w:szCs w:val="24"/>
          <w:lang w:val="pt-BR"/>
        </w:rPr>
        <w:t>McLachlan</w:t>
      </w:r>
      <w:proofErr w:type="spellEnd"/>
      <w:r>
        <w:rPr>
          <w:rFonts w:ascii="Times New Roman" w:eastAsia="Times New Roman" w:hAnsi="Times New Roman" w:cs="Times New Roman"/>
          <w:sz w:val="24"/>
          <w:szCs w:val="24"/>
          <w:lang w:val="pt-BR"/>
        </w:rPr>
        <w:t>, 2019).</w:t>
      </w:r>
    </w:p>
    <w:p w14:paraId="00000017" w14:textId="77777777" w:rsidR="007739EF" w:rsidRPr="000F2D91" w:rsidRDefault="00127CEA" w:rsidP="00DC7CCE">
      <w:pPr>
        <w:spacing w:line="360" w:lineRule="auto"/>
        <w:rPr>
          <w:rFonts w:ascii="Times New Roman" w:eastAsia="Times New Roman" w:hAnsi="Times New Roman" w:cs="Times New Roman"/>
          <w:sz w:val="24"/>
          <w:szCs w:val="24"/>
          <w:lang w:val="pt-BR"/>
        </w:rPr>
      </w:pPr>
      <w:r w:rsidRPr="000F2D91">
        <w:rPr>
          <w:rFonts w:ascii="Times New Roman" w:eastAsia="Times New Roman" w:hAnsi="Times New Roman" w:cs="Times New Roman"/>
          <w:sz w:val="24"/>
          <w:szCs w:val="24"/>
          <w:lang w:val="pt-BR"/>
        </w:rPr>
        <w:t xml:space="preserve">Além disso, foi ressaltada a associação entre negligência parental e a presença de </w:t>
      </w:r>
      <w:proofErr w:type="spellStart"/>
      <w:r w:rsidRPr="000F2D91">
        <w:rPr>
          <w:rFonts w:ascii="Times New Roman" w:eastAsia="Times New Roman" w:hAnsi="Times New Roman" w:cs="Times New Roman"/>
          <w:sz w:val="24"/>
          <w:szCs w:val="24"/>
          <w:lang w:val="pt-BR"/>
        </w:rPr>
        <w:t>EIDs</w:t>
      </w:r>
      <w:proofErr w:type="spellEnd"/>
      <w:r w:rsidRPr="000F2D91">
        <w:rPr>
          <w:rFonts w:ascii="Times New Roman" w:eastAsia="Times New Roman" w:hAnsi="Times New Roman" w:cs="Times New Roman"/>
          <w:sz w:val="24"/>
          <w:szCs w:val="24"/>
          <w:lang w:val="pt-BR"/>
        </w:rPr>
        <w:t xml:space="preserve"> (Basso, Fortes, </w:t>
      </w:r>
      <w:proofErr w:type="spellStart"/>
      <w:r w:rsidRPr="000F2D91">
        <w:rPr>
          <w:rFonts w:ascii="Times New Roman" w:eastAsia="Times New Roman" w:hAnsi="Times New Roman" w:cs="Times New Roman"/>
          <w:sz w:val="24"/>
          <w:szCs w:val="24"/>
          <w:lang w:val="pt-BR"/>
        </w:rPr>
        <w:t>Steinhorst</w:t>
      </w:r>
      <w:proofErr w:type="spellEnd"/>
      <w:r w:rsidRPr="000F2D91">
        <w:rPr>
          <w:rFonts w:ascii="Times New Roman" w:eastAsia="Times New Roman" w:hAnsi="Times New Roman" w:cs="Times New Roman"/>
          <w:sz w:val="24"/>
          <w:szCs w:val="24"/>
          <w:lang w:val="pt-BR"/>
        </w:rPr>
        <w:t xml:space="preserve">, &amp; Wainer, 2017). Mais especificamente, baixos níveis de cuidado parental foram associados com </w:t>
      </w:r>
      <w:proofErr w:type="spellStart"/>
      <w:r w:rsidRPr="000F2D91">
        <w:rPr>
          <w:rFonts w:ascii="Times New Roman" w:eastAsia="Times New Roman" w:hAnsi="Times New Roman" w:cs="Times New Roman"/>
          <w:sz w:val="24"/>
          <w:szCs w:val="24"/>
          <w:lang w:val="pt-BR"/>
        </w:rPr>
        <w:t>EIDs</w:t>
      </w:r>
      <w:proofErr w:type="spellEnd"/>
      <w:r w:rsidRPr="000F2D91">
        <w:rPr>
          <w:rFonts w:ascii="Times New Roman" w:eastAsia="Times New Roman" w:hAnsi="Times New Roman" w:cs="Times New Roman"/>
          <w:sz w:val="24"/>
          <w:szCs w:val="24"/>
          <w:lang w:val="pt-BR"/>
        </w:rPr>
        <w:t xml:space="preserve"> de Abandono, Privação Emocional, Desconfiança, Abuso e Isolamento Social. Estes achados estão de acordo com o pressuposto de que um ambiente familiar disfuncional promove a formação de </w:t>
      </w:r>
      <w:proofErr w:type="spellStart"/>
      <w:r w:rsidRPr="000F2D91">
        <w:rPr>
          <w:rFonts w:ascii="Times New Roman" w:eastAsia="Times New Roman" w:hAnsi="Times New Roman" w:cs="Times New Roman"/>
          <w:sz w:val="24"/>
          <w:szCs w:val="24"/>
          <w:lang w:val="pt-BR"/>
        </w:rPr>
        <w:t>EIDs</w:t>
      </w:r>
      <w:proofErr w:type="spellEnd"/>
      <w:r w:rsidRPr="000F2D91">
        <w:rPr>
          <w:rFonts w:ascii="Times New Roman" w:eastAsia="Times New Roman" w:hAnsi="Times New Roman" w:cs="Times New Roman"/>
          <w:sz w:val="24"/>
          <w:szCs w:val="24"/>
          <w:lang w:val="pt-BR"/>
        </w:rPr>
        <w:t xml:space="preserve"> que, por sua vez, aumentam a vulnerabilidade ao desenvolvimento de consumo de sustâncias (</w:t>
      </w:r>
      <w:proofErr w:type="spellStart"/>
      <w:r w:rsidRPr="000F2D91">
        <w:rPr>
          <w:rFonts w:ascii="Times New Roman" w:eastAsia="Times New Roman" w:hAnsi="Times New Roman" w:cs="Times New Roman"/>
          <w:sz w:val="24"/>
          <w:szCs w:val="24"/>
          <w:lang w:val="pt-BR"/>
        </w:rPr>
        <w:t>Jalali</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Zargar</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Salavati</w:t>
      </w:r>
      <w:proofErr w:type="spellEnd"/>
      <w:r w:rsidRPr="000F2D91">
        <w:rPr>
          <w:rFonts w:ascii="Times New Roman" w:eastAsia="Times New Roman" w:hAnsi="Times New Roman" w:cs="Times New Roman"/>
          <w:sz w:val="24"/>
          <w:szCs w:val="24"/>
          <w:lang w:val="pt-BR"/>
        </w:rPr>
        <w:t xml:space="preserve">, &amp; </w:t>
      </w:r>
      <w:proofErr w:type="spellStart"/>
      <w:r w:rsidRPr="000F2D91">
        <w:rPr>
          <w:rFonts w:ascii="Times New Roman" w:eastAsia="Times New Roman" w:hAnsi="Times New Roman" w:cs="Times New Roman"/>
          <w:sz w:val="24"/>
          <w:szCs w:val="24"/>
          <w:lang w:val="pt-BR"/>
        </w:rPr>
        <w:t>Kakavand</w:t>
      </w:r>
      <w:proofErr w:type="spellEnd"/>
      <w:r w:rsidRPr="000F2D91">
        <w:rPr>
          <w:rFonts w:ascii="Times New Roman" w:eastAsia="Times New Roman" w:hAnsi="Times New Roman" w:cs="Times New Roman"/>
          <w:sz w:val="24"/>
          <w:szCs w:val="24"/>
          <w:lang w:val="pt-BR"/>
        </w:rPr>
        <w:t>, 2011; Young, 2003). Assim, os diferentes estilos parentais de socialização e a relação entre pais e filhos funcionam como variáveis psicossociais capazes de exercer grande influência na adoção de diferentes comportamentos prejudiciais à saúde, entre eles o consumo de substâncias psicoativas (</w:t>
      </w:r>
      <w:proofErr w:type="spellStart"/>
      <w:r w:rsidRPr="000F2D91">
        <w:rPr>
          <w:rFonts w:ascii="Times New Roman" w:eastAsia="Times New Roman" w:hAnsi="Times New Roman" w:cs="Times New Roman"/>
          <w:sz w:val="24"/>
          <w:szCs w:val="24"/>
          <w:lang w:val="pt-BR"/>
        </w:rPr>
        <w:t>Benchaya</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Bisch</w:t>
      </w:r>
      <w:proofErr w:type="spellEnd"/>
      <w:r w:rsidRPr="000F2D91">
        <w:rPr>
          <w:rFonts w:ascii="Times New Roman" w:eastAsia="Times New Roman" w:hAnsi="Times New Roman" w:cs="Times New Roman"/>
          <w:sz w:val="24"/>
          <w:szCs w:val="24"/>
          <w:lang w:val="pt-BR"/>
        </w:rPr>
        <w:t xml:space="preserve">, Moreira, </w:t>
      </w:r>
      <w:proofErr w:type="spellStart"/>
      <w:r w:rsidRPr="000F2D91">
        <w:rPr>
          <w:rFonts w:ascii="Times New Roman" w:eastAsia="Times New Roman" w:hAnsi="Times New Roman" w:cs="Times New Roman"/>
          <w:sz w:val="24"/>
          <w:szCs w:val="24"/>
          <w:lang w:val="pt-BR"/>
        </w:rPr>
        <w:t>Ferigolo</w:t>
      </w:r>
      <w:proofErr w:type="spellEnd"/>
      <w:r w:rsidRPr="000F2D91">
        <w:rPr>
          <w:rFonts w:ascii="Times New Roman" w:eastAsia="Times New Roman" w:hAnsi="Times New Roman" w:cs="Times New Roman"/>
          <w:sz w:val="24"/>
          <w:szCs w:val="24"/>
          <w:lang w:val="pt-BR"/>
        </w:rPr>
        <w:t>, &amp; Barros, 2011).</w:t>
      </w:r>
    </w:p>
    <w:p w14:paraId="00000018" w14:textId="77777777" w:rsidR="007739EF" w:rsidRPr="000F2D91" w:rsidRDefault="00127CEA" w:rsidP="00DC7CCE">
      <w:pPr>
        <w:spacing w:line="360" w:lineRule="auto"/>
        <w:rPr>
          <w:rFonts w:ascii="Times New Roman" w:eastAsia="Times New Roman" w:hAnsi="Times New Roman" w:cs="Times New Roman"/>
          <w:sz w:val="24"/>
          <w:szCs w:val="24"/>
          <w:lang w:val="pt-BR"/>
        </w:rPr>
      </w:pPr>
      <w:r w:rsidRPr="000F2D91">
        <w:rPr>
          <w:rFonts w:ascii="Times New Roman" w:eastAsia="Times New Roman" w:hAnsi="Times New Roman" w:cs="Times New Roman"/>
          <w:sz w:val="24"/>
          <w:szCs w:val="24"/>
          <w:lang w:val="pt-BR"/>
        </w:rPr>
        <w:t>Devido aos riscos associados com o padrão de uso do crack, o presente estudo visa a evidenciar os registros cognitivos mais profundos associados à adoção de comportamentos dependentes. Assim, o estudo teve como objetivo identificar os principais Esquemas Iniciais Desadaptativos e sua associação com os Estilos Parentais de nível significativo em uma amostra de usuários de crack.</w:t>
      </w:r>
    </w:p>
    <w:p w14:paraId="00000019" w14:textId="77777777" w:rsidR="007739EF" w:rsidRPr="000F2D91" w:rsidRDefault="007739EF" w:rsidP="00DC7CCE">
      <w:pPr>
        <w:spacing w:line="360" w:lineRule="auto"/>
        <w:rPr>
          <w:rFonts w:ascii="Times New Roman" w:eastAsia="Times New Roman" w:hAnsi="Times New Roman" w:cs="Times New Roman"/>
          <w:sz w:val="24"/>
          <w:szCs w:val="24"/>
          <w:lang w:val="pt-BR"/>
        </w:rPr>
      </w:pPr>
    </w:p>
    <w:p w14:paraId="0000001A" w14:textId="77777777" w:rsidR="007739EF" w:rsidRPr="000F2D91" w:rsidRDefault="00127CEA" w:rsidP="00DC7CCE">
      <w:pPr>
        <w:spacing w:line="360" w:lineRule="auto"/>
        <w:jc w:val="center"/>
        <w:rPr>
          <w:rFonts w:ascii="Times New Roman" w:eastAsia="Times New Roman" w:hAnsi="Times New Roman" w:cs="Times New Roman"/>
          <w:b/>
          <w:sz w:val="24"/>
          <w:szCs w:val="24"/>
          <w:lang w:val="pt-BR"/>
        </w:rPr>
      </w:pPr>
      <w:r w:rsidRPr="000F2D91">
        <w:rPr>
          <w:rFonts w:ascii="Times New Roman" w:eastAsia="Times New Roman" w:hAnsi="Times New Roman" w:cs="Times New Roman"/>
          <w:b/>
          <w:sz w:val="24"/>
          <w:szCs w:val="24"/>
          <w:lang w:val="pt-BR"/>
        </w:rPr>
        <w:t>Método</w:t>
      </w:r>
    </w:p>
    <w:p w14:paraId="0000001B" w14:textId="77777777" w:rsidR="007739EF" w:rsidRPr="000F2D91" w:rsidRDefault="00127CEA" w:rsidP="00DC7CCE">
      <w:pPr>
        <w:spacing w:line="360" w:lineRule="auto"/>
        <w:rPr>
          <w:rFonts w:ascii="Times New Roman" w:eastAsia="Times New Roman" w:hAnsi="Times New Roman" w:cs="Times New Roman"/>
          <w:sz w:val="24"/>
          <w:szCs w:val="24"/>
          <w:lang w:val="pt-BR"/>
        </w:rPr>
      </w:pPr>
      <w:r w:rsidRPr="000F2D91">
        <w:rPr>
          <w:rFonts w:ascii="Times New Roman" w:eastAsia="Times New Roman" w:hAnsi="Times New Roman" w:cs="Times New Roman"/>
          <w:sz w:val="24"/>
          <w:szCs w:val="24"/>
          <w:lang w:val="pt-BR"/>
        </w:rPr>
        <w:t xml:space="preserve">Esta é uma pesquisa quantitativa de tipo descritiva </w:t>
      </w:r>
      <w:proofErr w:type="spellStart"/>
      <w:r w:rsidRPr="000F2D91">
        <w:rPr>
          <w:rFonts w:ascii="Times New Roman" w:eastAsia="Times New Roman" w:hAnsi="Times New Roman" w:cs="Times New Roman"/>
          <w:sz w:val="24"/>
          <w:szCs w:val="24"/>
          <w:lang w:val="pt-BR"/>
        </w:rPr>
        <w:t>correlacional</w:t>
      </w:r>
      <w:proofErr w:type="spellEnd"/>
      <w:r w:rsidRPr="000F2D91">
        <w:rPr>
          <w:rFonts w:ascii="Times New Roman" w:eastAsia="Times New Roman" w:hAnsi="Times New Roman" w:cs="Times New Roman"/>
          <w:sz w:val="24"/>
          <w:szCs w:val="24"/>
          <w:lang w:val="pt-BR"/>
        </w:rPr>
        <w:t xml:space="preserve"> e delineamento transversal.</w:t>
      </w:r>
    </w:p>
    <w:p w14:paraId="0000001C" w14:textId="77777777" w:rsidR="007739EF" w:rsidRPr="000F2D91" w:rsidRDefault="00127CEA" w:rsidP="00DC7CCE">
      <w:pPr>
        <w:spacing w:line="360" w:lineRule="auto"/>
        <w:rPr>
          <w:rFonts w:ascii="Times New Roman" w:eastAsia="Times New Roman" w:hAnsi="Times New Roman" w:cs="Times New Roman"/>
          <w:b/>
          <w:sz w:val="24"/>
          <w:szCs w:val="24"/>
          <w:lang w:val="pt-BR"/>
        </w:rPr>
      </w:pPr>
      <w:r w:rsidRPr="000F2D91">
        <w:rPr>
          <w:rFonts w:ascii="Times New Roman" w:eastAsia="Times New Roman" w:hAnsi="Times New Roman" w:cs="Times New Roman"/>
          <w:b/>
          <w:sz w:val="24"/>
          <w:szCs w:val="24"/>
          <w:lang w:val="pt-BR"/>
        </w:rPr>
        <w:t>Participantes</w:t>
      </w:r>
    </w:p>
    <w:p w14:paraId="0000001D" w14:textId="77777777" w:rsidR="007739EF" w:rsidRPr="000F2D91" w:rsidRDefault="00127CEA" w:rsidP="00DC7CCE">
      <w:pPr>
        <w:spacing w:line="360" w:lineRule="auto"/>
        <w:rPr>
          <w:rFonts w:ascii="Times New Roman" w:eastAsia="Times New Roman" w:hAnsi="Times New Roman" w:cs="Times New Roman"/>
          <w:sz w:val="24"/>
          <w:szCs w:val="24"/>
          <w:lang w:val="pt-BR"/>
        </w:rPr>
      </w:pPr>
      <w:r w:rsidRPr="000F2D91">
        <w:rPr>
          <w:rFonts w:ascii="Times New Roman" w:eastAsia="Times New Roman" w:hAnsi="Times New Roman" w:cs="Times New Roman"/>
          <w:sz w:val="24"/>
          <w:szCs w:val="24"/>
          <w:lang w:val="pt-BR"/>
        </w:rPr>
        <w:lastRenderedPageBreak/>
        <w:t xml:space="preserve">A amostra foi constituída inicialmente por 51 usuários de crack, internados em uma unidade para tratamento de dependência química na cidade de Porto Alegre. O cálculo do número da amostra foi baseado no artigo </w:t>
      </w:r>
      <w:proofErr w:type="spellStart"/>
      <w:r w:rsidRPr="000F2D91">
        <w:rPr>
          <w:rFonts w:ascii="Times New Roman" w:eastAsia="Times New Roman" w:hAnsi="Times New Roman" w:cs="Times New Roman"/>
          <w:sz w:val="24"/>
          <w:szCs w:val="24"/>
          <w:lang w:val="pt-BR"/>
        </w:rPr>
        <w:t>Comparison</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of</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Early</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Maladaptive</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Schemas</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and</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Parenting</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Origins</w:t>
      </w:r>
      <w:proofErr w:type="spellEnd"/>
      <w:r w:rsidRPr="000F2D91">
        <w:rPr>
          <w:rFonts w:ascii="Times New Roman" w:eastAsia="Times New Roman" w:hAnsi="Times New Roman" w:cs="Times New Roman"/>
          <w:sz w:val="24"/>
          <w:szCs w:val="24"/>
          <w:lang w:val="pt-BR"/>
        </w:rPr>
        <w:t xml:space="preserve"> in </w:t>
      </w:r>
      <w:proofErr w:type="spellStart"/>
      <w:r w:rsidRPr="000F2D91">
        <w:rPr>
          <w:rFonts w:ascii="Times New Roman" w:eastAsia="Times New Roman" w:hAnsi="Times New Roman" w:cs="Times New Roman"/>
          <w:sz w:val="24"/>
          <w:szCs w:val="24"/>
          <w:lang w:val="pt-BR"/>
        </w:rPr>
        <w:t>Patients</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with</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Opioid</w:t>
      </w:r>
      <w:proofErr w:type="spellEnd"/>
      <w:r w:rsidRPr="000F2D91">
        <w:rPr>
          <w:rFonts w:ascii="Times New Roman" w:eastAsia="Times New Roman" w:hAnsi="Times New Roman" w:cs="Times New Roman"/>
          <w:sz w:val="24"/>
          <w:szCs w:val="24"/>
          <w:lang w:val="pt-BR"/>
        </w:rPr>
        <w:t xml:space="preserve"> Abuse </w:t>
      </w:r>
      <w:proofErr w:type="spellStart"/>
      <w:r w:rsidRPr="000F2D91">
        <w:rPr>
          <w:rFonts w:ascii="Times New Roman" w:eastAsia="Times New Roman" w:hAnsi="Times New Roman" w:cs="Times New Roman"/>
          <w:sz w:val="24"/>
          <w:szCs w:val="24"/>
          <w:lang w:val="pt-BR"/>
        </w:rPr>
        <w:t>and</w:t>
      </w:r>
      <w:proofErr w:type="spellEnd"/>
      <w:r w:rsidRPr="000F2D91">
        <w:rPr>
          <w:rFonts w:ascii="Times New Roman" w:eastAsia="Times New Roman" w:hAnsi="Times New Roman" w:cs="Times New Roman"/>
          <w:sz w:val="24"/>
          <w:szCs w:val="24"/>
          <w:lang w:val="pt-BR"/>
        </w:rPr>
        <w:t xml:space="preserve"> Non-</w:t>
      </w:r>
      <w:proofErr w:type="spellStart"/>
      <w:r w:rsidRPr="000F2D91">
        <w:rPr>
          <w:rFonts w:ascii="Times New Roman" w:eastAsia="Times New Roman" w:hAnsi="Times New Roman" w:cs="Times New Roman"/>
          <w:sz w:val="24"/>
          <w:szCs w:val="24"/>
          <w:lang w:val="pt-BR"/>
        </w:rPr>
        <w:t>Abusers</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Jalali</w:t>
      </w:r>
      <w:proofErr w:type="spellEnd"/>
      <w:r w:rsidRPr="000F2D91">
        <w:rPr>
          <w:rFonts w:ascii="Times New Roman" w:eastAsia="Times New Roman" w:hAnsi="Times New Roman" w:cs="Times New Roman"/>
          <w:sz w:val="24"/>
          <w:szCs w:val="24"/>
          <w:lang w:val="pt-BR"/>
        </w:rPr>
        <w:t xml:space="preserve"> et al., 2011). Destes 51, cinco solicitaram alta antes do término da aplicação dos instrumentos, dois desistiram de participar do estudo e outros dois foram excluídos por mentir sobre o consumo, restando assim 41 sujeitos entre 20 e 59 anos de idade, com idade média de 32,5 anos (DP= 8,9), que formaram a amostra. Destes, 67% possuíam internações prévias, em média 4. Conforme os critérios de inclusão estabelecidos antes do início do estudo, todos eram maiores de 18 anos, estavam abstinentes há pelo menos 3 dias e estudaram, no mínimo, até a 4ª série do Ensino Fundamental. </w:t>
      </w:r>
    </w:p>
    <w:p w14:paraId="0000001E" w14:textId="77777777" w:rsidR="007739EF" w:rsidRPr="000F2D91" w:rsidRDefault="00127CEA" w:rsidP="00DC7CCE">
      <w:pPr>
        <w:spacing w:line="360" w:lineRule="auto"/>
        <w:rPr>
          <w:rFonts w:ascii="Times New Roman" w:eastAsia="Times New Roman" w:hAnsi="Times New Roman" w:cs="Times New Roman"/>
          <w:b/>
          <w:sz w:val="24"/>
          <w:szCs w:val="24"/>
          <w:lang w:val="pt-BR"/>
        </w:rPr>
      </w:pPr>
      <w:r w:rsidRPr="000F2D91">
        <w:rPr>
          <w:rFonts w:ascii="Times New Roman" w:eastAsia="Times New Roman" w:hAnsi="Times New Roman" w:cs="Times New Roman"/>
          <w:b/>
          <w:sz w:val="24"/>
          <w:szCs w:val="24"/>
          <w:lang w:val="pt-BR"/>
        </w:rPr>
        <w:t>Instrumentos de coleta de dados</w:t>
      </w:r>
    </w:p>
    <w:p w14:paraId="0000001F" w14:textId="77777777" w:rsidR="007739EF" w:rsidRPr="000F2D91" w:rsidRDefault="00127CEA" w:rsidP="00DC7CCE">
      <w:pPr>
        <w:spacing w:line="360" w:lineRule="auto"/>
        <w:rPr>
          <w:rFonts w:ascii="Times New Roman" w:eastAsia="Times New Roman" w:hAnsi="Times New Roman" w:cs="Times New Roman"/>
          <w:sz w:val="24"/>
          <w:szCs w:val="24"/>
          <w:lang w:val="pt-BR"/>
        </w:rPr>
      </w:pPr>
      <w:r w:rsidRPr="000F2D91">
        <w:rPr>
          <w:rFonts w:ascii="Times New Roman" w:eastAsia="Times New Roman" w:hAnsi="Times New Roman" w:cs="Times New Roman"/>
          <w:sz w:val="24"/>
          <w:szCs w:val="24"/>
          <w:lang w:val="pt-BR"/>
        </w:rPr>
        <w:t xml:space="preserve">a. Young </w:t>
      </w:r>
      <w:proofErr w:type="spellStart"/>
      <w:r w:rsidRPr="000F2D91">
        <w:rPr>
          <w:rFonts w:ascii="Times New Roman" w:eastAsia="Times New Roman" w:hAnsi="Times New Roman" w:cs="Times New Roman"/>
          <w:sz w:val="24"/>
          <w:szCs w:val="24"/>
          <w:lang w:val="pt-BR"/>
        </w:rPr>
        <w:t>Schema</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Questionaire</w:t>
      </w:r>
      <w:proofErr w:type="spellEnd"/>
      <w:r w:rsidRPr="000F2D91">
        <w:rPr>
          <w:rFonts w:ascii="Times New Roman" w:eastAsia="Times New Roman" w:hAnsi="Times New Roman" w:cs="Times New Roman"/>
          <w:sz w:val="24"/>
          <w:szCs w:val="24"/>
          <w:lang w:val="pt-BR"/>
        </w:rPr>
        <w:t xml:space="preserve"> – Short </w:t>
      </w:r>
      <w:proofErr w:type="spellStart"/>
      <w:r w:rsidRPr="000F2D91">
        <w:rPr>
          <w:rFonts w:ascii="Times New Roman" w:eastAsia="Times New Roman" w:hAnsi="Times New Roman" w:cs="Times New Roman"/>
          <w:sz w:val="24"/>
          <w:szCs w:val="24"/>
          <w:lang w:val="pt-BR"/>
        </w:rPr>
        <w:t>Form</w:t>
      </w:r>
      <w:proofErr w:type="spellEnd"/>
      <w:r w:rsidRPr="000F2D91">
        <w:rPr>
          <w:rFonts w:ascii="Times New Roman" w:eastAsia="Times New Roman" w:hAnsi="Times New Roman" w:cs="Times New Roman"/>
          <w:sz w:val="24"/>
          <w:szCs w:val="24"/>
          <w:lang w:val="pt-BR"/>
        </w:rPr>
        <w:t xml:space="preserve"> (YSQ-SF; Young &amp; Brown, 2005), adaptado ao contexto brasileiro como Questionário de Esquemas de Young – Forma Breve (</w:t>
      </w:r>
      <w:proofErr w:type="spellStart"/>
      <w:r w:rsidRPr="000F2D91">
        <w:rPr>
          <w:rFonts w:ascii="Times New Roman" w:eastAsia="Times New Roman" w:hAnsi="Times New Roman" w:cs="Times New Roman"/>
          <w:sz w:val="24"/>
          <w:szCs w:val="24"/>
          <w:lang w:val="pt-BR"/>
        </w:rPr>
        <w:t>Cazassa</w:t>
      </w:r>
      <w:proofErr w:type="spellEnd"/>
      <w:r w:rsidRPr="000F2D91">
        <w:rPr>
          <w:rFonts w:ascii="Times New Roman" w:eastAsia="Times New Roman" w:hAnsi="Times New Roman" w:cs="Times New Roman"/>
          <w:sz w:val="24"/>
          <w:szCs w:val="24"/>
          <w:lang w:val="pt-BR"/>
        </w:rPr>
        <w:t xml:space="preserve">, 2007). O instrumento formado por 75 afirmativas pontuadas de 1 a 6, objetiva avaliar 15 esquemas considerados como centrais na cognição humana. Os 15 esquemas encontram-se inseridos em cinco grandes grupos (Young, </w:t>
      </w:r>
      <w:proofErr w:type="spellStart"/>
      <w:r w:rsidRPr="000F2D91">
        <w:rPr>
          <w:rFonts w:ascii="Times New Roman" w:eastAsia="Times New Roman" w:hAnsi="Times New Roman" w:cs="Times New Roman"/>
          <w:sz w:val="24"/>
          <w:szCs w:val="24"/>
          <w:lang w:val="pt-BR"/>
        </w:rPr>
        <w:t>Kloskoo</w:t>
      </w:r>
      <w:proofErr w:type="spellEnd"/>
      <w:r w:rsidRPr="000F2D91">
        <w:rPr>
          <w:rFonts w:ascii="Times New Roman" w:eastAsia="Times New Roman" w:hAnsi="Times New Roman" w:cs="Times New Roman"/>
          <w:sz w:val="24"/>
          <w:szCs w:val="24"/>
          <w:lang w:val="pt-BR"/>
        </w:rPr>
        <w:t xml:space="preserve">, &amp; </w:t>
      </w:r>
      <w:proofErr w:type="spellStart"/>
      <w:r w:rsidRPr="000F2D91">
        <w:rPr>
          <w:rFonts w:ascii="Times New Roman" w:eastAsia="Times New Roman" w:hAnsi="Times New Roman" w:cs="Times New Roman"/>
          <w:sz w:val="24"/>
          <w:szCs w:val="24"/>
          <w:lang w:val="pt-BR"/>
        </w:rPr>
        <w:t>Weisharr</w:t>
      </w:r>
      <w:proofErr w:type="spellEnd"/>
      <w:r w:rsidRPr="000F2D91">
        <w:rPr>
          <w:rFonts w:ascii="Times New Roman" w:eastAsia="Times New Roman" w:hAnsi="Times New Roman" w:cs="Times New Roman"/>
          <w:sz w:val="24"/>
          <w:szCs w:val="24"/>
          <w:lang w:val="pt-BR"/>
        </w:rPr>
        <w:t>, 2008):</w:t>
      </w:r>
    </w:p>
    <w:p w14:paraId="00000020" w14:textId="77777777" w:rsidR="007739EF" w:rsidRPr="000F2D91" w:rsidRDefault="00127CEA" w:rsidP="00DC7CCE">
      <w:pPr>
        <w:spacing w:line="360" w:lineRule="auto"/>
        <w:rPr>
          <w:rFonts w:ascii="Times New Roman" w:eastAsia="Times New Roman" w:hAnsi="Times New Roman" w:cs="Times New Roman"/>
          <w:sz w:val="24"/>
          <w:szCs w:val="24"/>
          <w:lang w:val="pt-BR"/>
        </w:rPr>
      </w:pPr>
      <w:r w:rsidRPr="000F2D91">
        <w:rPr>
          <w:rFonts w:ascii="Times New Roman" w:eastAsia="Times New Roman" w:hAnsi="Times New Roman" w:cs="Times New Roman"/>
          <w:sz w:val="24"/>
          <w:szCs w:val="24"/>
          <w:lang w:val="pt-BR"/>
        </w:rPr>
        <w:t>- Desconexão e Rejeição: Diz respeito ao sentimento de frustração vivenciado pela pessoa com relação às expectativas de segurança, estabilidade, carinho, empatia, compartilhamento de sentimentos, aceitação e consideração.</w:t>
      </w:r>
    </w:p>
    <w:p w14:paraId="00000021" w14:textId="77777777" w:rsidR="007739EF" w:rsidRPr="000F2D91" w:rsidRDefault="00127CEA" w:rsidP="00DC7CCE">
      <w:pPr>
        <w:spacing w:line="360" w:lineRule="auto"/>
        <w:rPr>
          <w:rFonts w:ascii="Times New Roman" w:eastAsia="Times New Roman" w:hAnsi="Times New Roman" w:cs="Times New Roman"/>
          <w:sz w:val="24"/>
          <w:szCs w:val="24"/>
          <w:lang w:val="pt-BR"/>
        </w:rPr>
      </w:pPr>
      <w:r w:rsidRPr="000F2D91">
        <w:rPr>
          <w:rFonts w:ascii="Times New Roman" w:eastAsia="Times New Roman" w:hAnsi="Times New Roman" w:cs="Times New Roman"/>
          <w:sz w:val="24"/>
          <w:szCs w:val="24"/>
          <w:lang w:val="pt-BR"/>
        </w:rPr>
        <w:t>- Autonomia e Desempenho Prejudicados: Configura sentimentos de incapacidade experimentados pelo indivíduo no que tange à possibilidade de se separar dos demais conquistando a autonomia necessária para sobreviver de forma independente e com bom desempenho.</w:t>
      </w:r>
    </w:p>
    <w:p w14:paraId="00000022" w14:textId="77777777" w:rsidR="007739EF" w:rsidRPr="000F2D91" w:rsidRDefault="00127CEA" w:rsidP="00DC7CCE">
      <w:pPr>
        <w:spacing w:line="360" w:lineRule="auto"/>
        <w:rPr>
          <w:rFonts w:ascii="Times New Roman" w:eastAsia="Times New Roman" w:hAnsi="Times New Roman" w:cs="Times New Roman"/>
          <w:sz w:val="24"/>
          <w:szCs w:val="24"/>
          <w:lang w:val="pt-BR"/>
        </w:rPr>
      </w:pPr>
      <w:r w:rsidRPr="000F2D91">
        <w:rPr>
          <w:rFonts w:ascii="Times New Roman" w:eastAsia="Times New Roman" w:hAnsi="Times New Roman" w:cs="Times New Roman"/>
          <w:sz w:val="24"/>
          <w:szCs w:val="24"/>
          <w:lang w:val="pt-BR"/>
        </w:rPr>
        <w:t>- Limites Prejudicados: Deficiência nos limites internos, pela ausência de responsabilidade com os demais e/ou pela dificuldade de orientação para a concretização de objetivos distantes. Caracteriza prejuízos com relação a respeitar os direitos dos outros, a cooperar e a se comprometer com metas ou desafios.</w:t>
      </w:r>
    </w:p>
    <w:p w14:paraId="00000023" w14:textId="77777777" w:rsidR="007739EF" w:rsidRPr="000F2D91" w:rsidRDefault="00127CEA" w:rsidP="00DC7CCE">
      <w:pPr>
        <w:spacing w:line="360" w:lineRule="auto"/>
        <w:rPr>
          <w:rFonts w:ascii="Times New Roman" w:eastAsia="Times New Roman" w:hAnsi="Times New Roman" w:cs="Times New Roman"/>
          <w:sz w:val="24"/>
          <w:szCs w:val="24"/>
          <w:lang w:val="pt-BR"/>
        </w:rPr>
      </w:pPr>
      <w:r w:rsidRPr="000F2D91">
        <w:rPr>
          <w:rFonts w:ascii="Times New Roman" w:eastAsia="Times New Roman" w:hAnsi="Times New Roman" w:cs="Times New Roman"/>
          <w:sz w:val="24"/>
          <w:szCs w:val="24"/>
          <w:lang w:val="pt-BR"/>
        </w:rPr>
        <w:t>- Orientação para o Outro: Quando presente na personalidade ocasiona um foco excessivo para os desejos e sentimentos dos outros em função da constante busca de obtenção de amor. Muitas vezes, a pessoa suplanta suas próprias necessidades com o intuito de obter aprovação, podendo suprimir sua consciência, sentimentos e inclinações naturais.</w:t>
      </w:r>
    </w:p>
    <w:p w14:paraId="00000024" w14:textId="77777777" w:rsidR="007739EF" w:rsidRPr="000F2D91" w:rsidRDefault="00127CEA" w:rsidP="00DC7CCE">
      <w:pPr>
        <w:spacing w:line="360" w:lineRule="auto"/>
        <w:rPr>
          <w:rFonts w:ascii="Times New Roman" w:eastAsia="Times New Roman" w:hAnsi="Times New Roman" w:cs="Times New Roman"/>
          <w:sz w:val="24"/>
          <w:szCs w:val="24"/>
          <w:lang w:val="pt-BR"/>
        </w:rPr>
      </w:pPr>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Supervigilância</w:t>
      </w:r>
      <w:proofErr w:type="spellEnd"/>
      <w:r w:rsidRPr="000F2D91">
        <w:rPr>
          <w:rFonts w:ascii="Times New Roman" w:eastAsia="Times New Roman" w:hAnsi="Times New Roman" w:cs="Times New Roman"/>
          <w:sz w:val="24"/>
          <w:szCs w:val="24"/>
          <w:lang w:val="pt-BR"/>
        </w:rPr>
        <w:t xml:space="preserve"> e Inibição: Refere-se ao bloqueio da felicidade, </w:t>
      </w:r>
      <w:proofErr w:type="spellStart"/>
      <w:r w:rsidRPr="000F2D91">
        <w:rPr>
          <w:rFonts w:ascii="Times New Roman" w:eastAsia="Times New Roman" w:hAnsi="Times New Roman" w:cs="Times New Roman"/>
          <w:sz w:val="24"/>
          <w:szCs w:val="24"/>
          <w:lang w:val="pt-BR"/>
        </w:rPr>
        <w:t>auto-expressão</w:t>
      </w:r>
      <w:proofErr w:type="spellEnd"/>
      <w:r w:rsidRPr="000F2D91">
        <w:rPr>
          <w:rFonts w:ascii="Times New Roman" w:eastAsia="Times New Roman" w:hAnsi="Times New Roman" w:cs="Times New Roman"/>
          <w:sz w:val="24"/>
          <w:szCs w:val="24"/>
          <w:lang w:val="pt-BR"/>
        </w:rPr>
        <w:t xml:space="preserve">, relaxamento, relacionamentos íntimos e ao comprometimento da própria saúde devido à </w:t>
      </w:r>
      <w:r w:rsidRPr="000F2D91">
        <w:rPr>
          <w:rFonts w:ascii="Times New Roman" w:eastAsia="Times New Roman" w:hAnsi="Times New Roman" w:cs="Times New Roman"/>
          <w:sz w:val="24"/>
          <w:szCs w:val="24"/>
          <w:lang w:val="pt-BR"/>
        </w:rPr>
        <w:lastRenderedPageBreak/>
        <w:t>ênfase excessiva na supressão dos sentimentos, dos impulsos e das escolhas pessoais espontâneas. Regras e expectativas rígidas internalizadas sobre desempenho e comportamento ético geralmente integram este domínio.</w:t>
      </w:r>
    </w:p>
    <w:p w14:paraId="00000025" w14:textId="77777777" w:rsidR="007739EF" w:rsidRPr="000F2D91" w:rsidRDefault="00127CEA" w:rsidP="00DC7CCE">
      <w:pPr>
        <w:spacing w:line="360" w:lineRule="auto"/>
        <w:rPr>
          <w:rFonts w:ascii="Times New Roman" w:eastAsia="Times New Roman" w:hAnsi="Times New Roman" w:cs="Times New Roman"/>
          <w:sz w:val="24"/>
          <w:szCs w:val="24"/>
          <w:lang w:val="pt-BR"/>
        </w:rPr>
      </w:pPr>
      <w:r w:rsidRPr="000F2D91">
        <w:rPr>
          <w:rFonts w:ascii="Times New Roman" w:eastAsia="Times New Roman" w:hAnsi="Times New Roman" w:cs="Times New Roman"/>
          <w:sz w:val="24"/>
          <w:szCs w:val="24"/>
          <w:lang w:val="pt-BR"/>
        </w:rPr>
        <w:t xml:space="preserve">b. Young </w:t>
      </w:r>
      <w:proofErr w:type="spellStart"/>
      <w:r w:rsidRPr="000F2D91">
        <w:rPr>
          <w:rFonts w:ascii="Times New Roman" w:eastAsia="Times New Roman" w:hAnsi="Times New Roman" w:cs="Times New Roman"/>
          <w:sz w:val="24"/>
          <w:szCs w:val="24"/>
          <w:lang w:val="pt-BR"/>
        </w:rPr>
        <w:t>Parenting</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Inventory</w:t>
      </w:r>
      <w:proofErr w:type="spellEnd"/>
      <w:r w:rsidRPr="000F2D91">
        <w:rPr>
          <w:rFonts w:ascii="Times New Roman" w:eastAsia="Times New Roman" w:hAnsi="Times New Roman" w:cs="Times New Roman"/>
          <w:sz w:val="24"/>
          <w:szCs w:val="24"/>
          <w:lang w:val="pt-BR"/>
        </w:rPr>
        <w:t xml:space="preserve"> (YPI; Sheffield, </w:t>
      </w:r>
      <w:proofErr w:type="spellStart"/>
      <w:r w:rsidRPr="000F2D91">
        <w:rPr>
          <w:rFonts w:ascii="Times New Roman" w:eastAsia="Times New Roman" w:hAnsi="Times New Roman" w:cs="Times New Roman"/>
          <w:sz w:val="24"/>
          <w:szCs w:val="24"/>
          <w:lang w:val="pt-BR"/>
        </w:rPr>
        <w:t>Waller</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Emanuelli</w:t>
      </w:r>
      <w:proofErr w:type="spellEnd"/>
      <w:r w:rsidRPr="000F2D91">
        <w:rPr>
          <w:rFonts w:ascii="Times New Roman" w:eastAsia="Times New Roman" w:hAnsi="Times New Roman" w:cs="Times New Roman"/>
          <w:sz w:val="24"/>
          <w:szCs w:val="24"/>
          <w:lang w:val="pt-BR"/>
        </w:rPr>
        <w:t>, Murray, &amp; Meyer, 2005), adaptado ao contexto brasileiro como Inventário de Estilos Parentais (</w:t>
      </w:r>
      <w:proofErr w:type="spellStart"/>
      <w:r w:rsidRPr="000F2D91">
        <w:rPr>
          <w:rFonts w:ascii="Times New Roman" w:eastAsia="Times New Roman" w:hAnsi="Times New Roman" w:cs="Times New Roman"/>
          <w:sz w:val="24"/>
          <w:szCs w:val="24"/>
          <w:lang w:val="pt-BR"/>
        </w:rPr>
        <w:t>Valentini</w:t>
      </w:r>
      <w:proofErr w:type="spellEnd"/>
      <w:r w:rsidRPr="000F2D91">
        <w:rPr>
          <w:rFonts w:ascii="Times New Roman" w:eastAsia="Times New Roman" w:hAnsi="Times New Roman" w:cs="Times New Roman"/>
          <w:sz w:val="24"/>
          <w:szCs w:val="24"/>
          <w:lang w:val="pt-BR"/>
        </w:rPr>
        <w:t xml:space="preserve">, 2009). Foi projetado para identificar as origens parentais dos </w:t>
      </w:r>
      <w:proofErr w:type="spellStart"/>
      <w:r w:rsidRPr="000F2D91">
        <w:rPr>
          <w:rFonts w:ascii="Times New Roman" w:eastAsia="Times New Roman" w:hAnsi="Times New Roman" w:cs="Times New Roman"/>
          <w:sz w:val="24"/>
          <w:szCs w:val="24"/>
          <w:lang w:val="pt-BR"/>
        </w:rPr>
        <w:t>EIDs</w:t>
      </w:r>
      <w:proofErr w:type="spellEnd"/>
      <w:r w:rsidRPr="000F2D91">
        <w:rPr>
          <w:rFonts w:ascii="Times New Roman" w:eastAsia="Times New Roman" w:hAnsi="Times New Roman" w:cs="Times New Roman"/>
          <w:sz w:val="24"/>
          <w:szCs w:val="24"/>
          <w:lang w:val="pt-BR"/>
        </w:rPr>
        <w:t xml:space="preserve">. O Inventário é constituído por 72 itens, pontuados por uma escala tipo </w:t>
      </w:r>
      <w:proofErr w:type="spellStart"/>
      <w:r w:rsidRPr="000F2D91">
        <w:rPr>
          <w:rFonts w:ascii="Times New Roman" w:eastAsia="Times New Roman" w:hAnsi="Times New Roman" w:cs="Times New Roman"/>
          <w:sz w:val="24"/>
          <w:szCs w:val="24"/>
          <w:lang w:val="pt-BR"/>
        </w:rPr>
        <w:t>Likert</w:t>
      </w:r>
      <w:proofErr w:type="spellEnd"/>
      <w:r w:rsidRPr="000F2D91">
        <w:rPr>
          <w:rFonts w:ascii="Times New Roman" w:eastAsia="Times New Roman" w:hAnsi="Times New Roman" w:cs="Times New Roman"/>
          <w:sz w:val="24"/>
          <w:szCs w:val="24"/>
          <w:lang w:val="pt-BR"/>
        </w:rPr>
        <w:t xml:space="preserve"> de seis pontos. A cada item, a pessoa é solicitada a avaliar o quanto aquela sentença descreve seu pai e sua mãe durante a sua infância e adolescência. Por fim, os escores para cada uma das dezoito dimensões são gerados separadamente para os estilos paternos e os estilos maternos. Assim, o YPI reflete o ambiente familiar que provavelmente resulta no desenvolvimento de esquemas. Na validação brasileira, as dezoito dimensões foram substituídas por cinco fatores. O Fator I, Desconexão e Rejeição, indica pais frios, defeituosos, abusadores e rejeitadores e um ambiente de desrespeito e instabilidade emocional. O Fator II, Afetividade e Estabilidade Emocional, apresenta uma visão positiva dos pais, como afetivos, compreensivos e carinhosos. O Fator III, Hipervigilância e Orientação para o Outro, corresponde a regras rígidas, perfeccionismo e exigência. O Fator IV, Superproteção e Autonomia Prejudicada, sugere pais excessivamente protetores. Por último, o Fator V, Limites Prejudicados, se refere à falta de regras e limites adequados. No estudo de adaptação cultural e validação, obteve consistência interna adequada, com coeficiente </w:t>
      </w:r>
      <w:r w:rsidRPr="000F2D91">
        <w:rPr>
          <w:rFonts w:ascii="Times New Roman" w:eastAsia="Times New Roman" w:hAnsi="Times New Roman" w:cs="Times New Roman"/>
          <w:sz w:val="24"/>
          <w:szCs w:val="24"/>
        </w:rPr>
        <w:t>α</w:t>
      </w:r>
      <w:r w:rsidRPr="000F2D91">
        <w:rPr>
          <w:rFonts w:ascii="Times New Roman" w:eastAsia="Times New Roman" w:hAnsi="Times New Roman" w:cs="Times New Roman"/>
          <w:sz w:val="24"/>
          <w:szCs w:val="24"/>
          <w:lang w:val="pt-BR"/>
        </w:rPr>
        <w:t xml:space="preserve"> entre 0.66 e 0.89 para as escalas maternas e entre 0.71 e 0.90 para as escalas paternas (</w:t>
      </w:r>
      <w:proofErr w:type="spellStart"/>
      <w:r w:rsidRPr="000F2D91">
        <w:rPr>
          <w:rFonts w:ascii="Times New Roman" w:eastAsia="Times New Roman" w:hAnsi="Times New Roman" w:cs="Times New Roman"/>
          <w:sz w:val="24"/>
          <w:szCs w:val="24"/>
          <w:lang w:val="pt-BR"/>
        </w:rPr>
        <w:t>Valentini</w:t>
      </w:r>
      <w:proofErr w:type="spellEnd"/>
      <w:r w:rsidRPr="000F2D91">
        <w:rPr>
          <w:rFonts w:ascii="Times New Roman" w:eastAsia="Times New Roman" w:hAnsi="Times New Roman" w:cs="Times New Roman"/>
          <w:sz w:val="24"/>
          <w:szCs w:val="24"/>
          <w:lang w:val="pt-BR"/>
        </w:rPr>
        <w:t>, 2009).</w:t>
      </w:r>
    </w:p>
    <w:p w14:paraId="00000026" w14:textId="77777777" w:rsidR="007739EF" w:rsidRPr="000F2D91" w:rsidRDefault="00127CEA" w:rsidP="00DC7CCE">
      <w:pPr>
        <w:spacing w:line="360" w:lineRule="auto"/>
        <w:rPr>
          <w:rFonts w:ascii="Times New Roman" w:eastAsia="Times New Roman" w:hAnsi="Times New Roman" w:cs="Times New Roman"/>
          <w:b/>
          <w:sz w:val="24"/>
          <w:szCs w:val="24"/>
          <w:lang w:val="pt-BR"/>
        </w:rPr>
      </w:pPr>
      <w:r w:rsidRPr="000F2D91">
        <w:rPr>
          <w:rFonts w:ascii="Times New Roman" w:eastAsia="Times New Roman" w:hAnsi="Times New Roman" w:cs="Times New Roman"/>
          <w:b/>
          <w:sz w:val="24"/>
          <w:szCs w:val="24"/>
          <w:lang w:val="pt-BR"/>
        </w:rPr>
        <w:t>Procedimentos de coleta dos dados</w:t>
      </w:r>
    </w:p>
    <w:p w14:paraId="00000027" w14:textId="0FE6FA9B" w:rsidR="007739EF" w:rsidRPr="000F2D91" w:rsidRDefault="00127CEA" w:rsidP="00DC7CCE">
      <w:pPr>
        <w:spacing w:line="360" w:lineRule="auto"/>
        <w:rPr>
          <w:rFonts w:ascii="Times New Roman" w:eastAsia="Times New Roman" w:hAnsi="Times New Roman" w:cs="Times New Roman"/>
          <w:sz w:val="24"/>
          <w:szCs w:val="24"/>
          <w:lang w:val="pt-BR"/>
        </w:rPr>
      </w:pPr>
      <w:r w:rsidRPr="000F2D91">
        <w:rPr>
          <w:rFonts w:ascii="Times New Roman" w:eastAsia="Times New Roman" w:hAnsi="Times New Roman" w:cs="Times New Roman"/>
          <w:sz w:val="24"/>
          <w:szCs w:val="24"/>
          <w:lang w:val="pt-BR"/>
        </w:rPr>
        <w:t>A pesquisa teve início após a aprovação pelo Comitê de Ética em Pesquisa do Hospital de Clínicas de Porto Alegre (</w:t>
      </w:r>
      <w:r w:rsidR="00DC7CCE">
        <w:rPr>
          <w:rFonts w:ascii="Times New Roman" w:eastAsia="Times New Roman" w:hAnsi="Times New Roman" w:cs="Times New Roman"/>
          <w:sz w:val="24"/>
          <w:szCs w:val="24"/>
          <w:lang w:val="pt-BR"/>
        </w:rPr>
        <w:t xml:space="preserve">HCPA; </w:t>
      </w:r>
      <w:r w:rsidRPr="000F2D91">
        <w:rPr>
          <w:rFonts w:ascii="Times New Roman" w:eastAsia="Times New Roman" w:hAnsi="Times New Roman" w:cs="Times New Roman"/>
          <w:sz w:val="24"/>
          <w:szCs w:val="24"/>
          <w:lang w:val="pt-BR"/>
        </w:rPr>
        <w:t xml:space="preserve">CAAE 12119813600005327) e seguiu as diretrizes estabelecidas pela resolução 466/2012 do Conselho Nacional de Saúde/Ministério da Saúde (2012). A coleta foi inteiramente realizada na unidade de internação para tratamento da dependência química Álvaro Alvim, vinculada ao HCPA. Todos os pacientes internados na unidade durante o período de coleta e que preenchiam os critérios de inclusão foram convidados a participar da pesquisa, sendo informado que a participação era voluntária e não teria efeito sobre seu tratamento. Todos os pacientes internados na unidade durante o período de coleta e que preenchiam os critérios de inclusão foram convidados a participar da pesquisa, sendo informado que a participação era voluntária e não teria efeito sobre seu tratamento. </w:t>
      </w:r>
    </w:p>
    <w:p w14:paraId="00000028" w14:textId="77777777" w:rsidR="007739EF" w:rsidRPr="000F2D91" w:rsidRDefault="00127CEA" w:rsidP="00DC7CCE">
      <w:pPr>
        <w:spacing w:line="360" w:lineRule="auto"/>
        <w:rPr>
          <w:rFonts w:ascii="Times New Roman" w:eastAsia="Times New Roman" w:hAnsi="Times New Roman" w:cs="Times New Roman"/>
          <w:sz w:val="24"/>
          <w:szCs w:val="24"/>
          <w:lang w:val="pt-BR"/>
        </w:rPr>
      </w:pPr>
      <w:r w:rsidRPr="000F2D91">
        <w:rPr>
          <w:rFonts w:ascii="Times New Roman" w:eastAsia="Times New Roman" w:hAnsi="Times New Roman" w:cs="Times New Roman"/>
          <w:sz w:val="24"/>
          <w:szCs w:val="24"/>
          <w:lang w:val="pt-BR"/>
        </w:rPr>
        <w:t xml:space="preserve">Após esclarecimento quanto aos objetivos do estudo, e a leitura e a assinatura do Termo de Consentimento Livre e Esclarecido, o preenchimento do protocolo foi realizado. Ainda que </w:t>
      </w:r>
      <w:r w:rsidRPr="000F2D91">
        <w:rPr>
          <w:rFonts w:ascii="Times New Roman" w:eastAsia="Times New Roman" w:hAnsi="Times New Roman" w:cs="Times New Roman"/>
          <w:sz w:val="24"/>
          <w:szCs w:val="24"/>
          <w:lang w:val="pt-BR"/>
        </w:rPr>
        <w:lastRenderedPageBreak/>
        <w:t xml:space="preserve">alguns instrumentos fossem </w:t>
      </w:r>
      <w:proofErr w:type="spellStart"/>
      <w:r w:rsidRPr="000F2D91">
        <w:rPr>
          <w:rFonts w:ascii="Times New Roman" w:eastAsia="Times New Roman" w:hAnsi="Times New Roman" w:cs="Times New Roman"/>
          <w:sz w:val="24"/>
          <w:szCs w:val="24"/>
          <w:lang w:val="pt-BR"/>
        </w:rPr>
        <w:t>auto-aplicáveis</w:t>
      </w:r>
      <w:proofErr w:type="spellEnd"/>
      <w:r w:rsidRPr="000F2D91">
        <w:rPr>
          <w:rFonts w:ascii="Times New Roman" w:eastAsia="Times New Roman" w:hAnsi="Times New Roman" w:cs="Times New Roman"/>
          <w:sz w:val="24"/>
          <w:szCs w:val="24"/>
          <w:lang w:val="pt-BR"/>
        </w:rPr>
        <w:t xml:space="preserve">, a aplicação dos instrumentos foi feita de forma individual pela primeira autora, em um dos consultórios do local. Dos prontuários médicos obteve-se a confirmação do uso de crack, bem como dados </w:t>
      </w:r>
      <w:proofErr w:type="spellStart"/>
      <w:r w:rsidRPr="000F2D91">
        <w:rPr>
          <w:rFonts w:ascii="Times New Roman" w:eastAsia="Times New Roman" w:hAnsi="Times New Roman" w:cs="Times New Roman"/>
          <w:sz w:val="24"/>
          <w:szCs w:val="24"/>
          <w:lang w:val="pt-BR"/>
        </w:rPr>
        <w:t>sociodemográficos</w:t>
      </w:r>
      <w:proofErr w:type="spellEnd"/>
      <w:r w:rsidRPr="000F2D91">
        <w:rPr>
          <w:rFonts w:ascii="Times New Roman" w:eastAsia="Times New Roman" w:hAnsi="Times New Roman" w:cs="Times New Roman"/>
          <w:sz w:val="24"/>
          <w:szCs w:val="24"/>
          <w:lang w:val="pt-BR"/>
        </w:rPr>
        <w:t>, informações quanto ao período de abstinência a contar da data da internação, e detalhamento do consumo de substâncias.</w:t>
      </w:r>
    </w:p>
    <w:p w14:paraId="00000029" w14:textId="77777777" w:rsidR="007739EF" w:rsidRPr="000F2D91" w:rsidRDefault="00127CEA" w:rsidP="00DC7CCE">
      <w:pPr>
        <w:spacing w:line="360" w:lineRule="auto"/>
        <w:rPr>
          <w:rFonts w:ascii="Times New Roman" w:eastAsia="Times New Roman" w:hAnsi="Times New Roman" w:cs="Times New Roman"/>
          <w:b/>
          <w:sz w:val="24"/>
          <w:szCs w:val="24"/>
          <w:lang w:val="pt-BR"/>
        </w:rPr>
      </w:pPr>
      <w:r w:rsidRPr="000F2D91">
        <w:rPr>
          <w:rFonts w:ascii="Times New Roman" w:eastAsia="Times New Roman" w:hAnsi="Times New Roman" w:cs="Times New Roman"/>
          <w:b/>
          <w:sz w:val="24"/>
          <w:szCs w:val="24"/>
          <w:lang w:val="pt-BR"/>
        </w:rPr>
        <w:t>Procedimentos de análise dos dados</w:t>
      </w:r>
    </w:p>
    <w:p w14:paraId="0000002A" w14:textId="77777777" w:rsidR="007739EF" w:rsidRPr="000F2D91" w:rsidRDefault="00127CEA" w:rsidP="00DC7CCE">
      <w:pPr>
        <w:spacing w:line="360" w:lineRule="auto"/>
        <w:rPr>
          <w:rFonts w:ascii="Times New Roman" w:eastAsia="Times New Roman" w:hAnsi="Times New Roman" w:cs="Times New Roman"/>
          <w:sz w:val="24"/>
          <w:szCs w:val="24"/>
          <w:lang w:val="pt-BR"/>
        </w:rPr>
      </w:pPr>
      <w:r w:rsidRPr="000F2D91">
        <w:rPr>
          <w:rFonts w:ascii="Times New Roman" w:eastAsia="Times New Roman" w:hAnsi="Times New Roman" w:cs="Times New Roman"/>
          <w:sz w:val="24"/>
          <w:szCs w:val="24"/>
          <w:lang w:val="pt-BR"/>
        </w:rPr>
        <w:t>Os dados foram compilados e analisados através do programa estatístico SPSS 20.0. Utilizou-se estatística descritiva para detalhar perfil da amostra e padrões de consumo. Posteriormente as correlações entre as escalas YSQ e YPI foram avaliadas mediante Rho de Spearman.</w:t>
      </w:r>
    </w:p>
    <w:p w14:paraId="2E4B96D0" w14:textId="77777777" w:rsidR="0081735B" w:rsidRDefault="0081735B" w:rsidP="00DC7CCE">
      <w:pPr>
        <w:spacing w:line="360" w:lineRule="auto"/>
        <w:jc w:val="center"/>
        <w:rPr>
          <w:rFonts w:ascii="Times New Roman" w:eastAsia="Times New Roman" w:hAnsi="Times New Roman" w:cs="Times New Roman"/>
          <w:b/>
          <w:sz w:val="24"/>
          <w:szCs w:val="24"/>
          <w:lang w:val="pt-BR"/>
        </w:rPr>
      </w:pPr>
    </w:p>
    <w:p w14:paraId="0000002B" w14:textId="2D9E55BA" w:rsidR="007739EF" w:rsidRPr="000F2D91" w:rsidRDefault="00127CEA" w:rsidP="00DC7CCE">
      <w:pPr>
        <w:spacing w:line="360" w:lineRule="auto"/>
        <w:jc w:val="center"/>
        <w:rPr>
          <w:rFonts w:ascii="Times New Roman" w:eastAsia="Times New Roman" w:hAnsi="Times New Roman" w:cs="Times New Roman"/>
          <w:b/>
          <w:sz w:val="24"/>
          <w:szCs w:val="24"/>
          <w:lang w:val="pt-BR"/>
        </w:rPr>
      </w:pPr>
      <w:r w:rsidRPr="000F2D91">
        <w:rPr>
          <w:rFonts w:ascii="Times New Roman" w:eastAsia="Times New Roman" w:hAnsi="Times New Roman" w:cs="Times New Roman"/>
          <w:b/>
          <w:sz w:val="24"/>
          <w:szCs w:val="24"/>
          <w:lang w:val="pt-BR"/>
        </w:rPr>
        <w:t>Resultados</w:t>
      </w:r>
    </w:p>
    <w:p w14:paraId="0000002C" w14:textId="6DA011D9" w:rsidR="007739EF" w:rsidRDefault="00127CEA" w:rsidP="00DC7CCE">
      <w:pPr>
        <w:spacing w:line="360" w:lineRule="auto"/>
        <w:rPr>
          <w:rFonts w:ascii="Times New Roman" w:eastAsia="Times New Roman" w:hAnsi="Times New Roman" w:cs="Times New Roman"/>
          <w:sz w:val="24"/>
          <w:szCs w:val="24"/>
          <w:lang w:val="pt-BR"/>
        </w:rPr>
      </w:pPr>
      <w:r w:rsidRPr="000F2D91">
        <w:rPr>
          <w:rFonts w:ascii="Times New Roman" w:eastAsia="Times New Roman" w:hAnsi="Times New Roman" w:cs="Times New Roman"/>
          <w:sz w:val="24"/>
          <w:szCs w:val="24"/>
          <w:lang w:val="pt-BR"/>
        </w:rPr>
        <w:t xml:space="preserve">A maioria dos participantes possui baixa escolaridade, sendo que 54,1% não completou o Ensino Fundamental e 61% já teve, no mínimo, uma repetência.  Destacam-se os dados referentes à alta prevalência de desemprego e o maior índice de solteiros ou separados, possivelmente refletindo os prejuízos sociais e ocupacionais decorrentes do uso de drogas. No que se refere ao consumo de drogas, 15% referiu ter mãe e 55% ter pai dependente, sendo o álcool a substância mais recorrente. Os principais dados </w:t>
      </w:r>
      <w:proofErr w:type="spellStart"/>
      <w:r w:rsidRPr="000F2D91">
        <w:rPr>
          <w:rFonts w:ascii="Times New Roman" w:eastAsia="Times New Roman" w:hAnsi="Times New Roman" w:cs="Times New Roman"/>
          <w:sz w:val="24"/>
          <w:szCs w:val="24"/>
          <w:lang w:val="pt-BR"/>
        </w:rPr>
        <w:t>sociodemográficos</w:t>
      </w:r>
      <w:proofErr w:type="spellEnd"/>
      <w:r w:rsidRPr="000F2D91">
        <w:rPr>
          <w:rFonts w:ascii="Times New Roman" w:eastAsia="Times New Roman" w:hAnsi="Times New Roman" w:cs="Times New Roman"/>
          <w:sz w:val="24"/>
          <w:szCs w:val="24"/>
          <w:lang w:val="pt-BR"/>
        </w:rPr>
        <w:t xml:space="preserve"> são relatados na tabela abaixo.</w:t>
      </w:r>
    </w:p>
    <w:p w14:paraId="30D9950A" w14:textId="77777777" w:rsidR="00DC7CCE" w:rsidRPr="000F2D91" w:rsidRDefault="00DC7CCE" w:rsidP="00DC7CCE">
      <w:pPr>
        <w:spacing w:line="360" w:lineRule="auto"/>
        <w:rPr>
          <w:rFonts w:ascii="Times New Roman" w:eastAsia="Times New Roman" w:hAnsi="Times New Roman" w:cs="Times New Roman"/>
          <w:sz w:val="24"/>
          <w:szCs w:val="24"/>
          <w:lang w:val="pt-BR"/>
        </w:rPr>
      </w:pPr>
    </w:p>
    <w:p w14:paraId="063CC115" w14:textId="77777777" w:rsidR="00DC7CCE" w:rsidRPr="00F24073" w:rsidRDefault="00DC7CCE" w:rsidP="00DC7CCE">
      <w:pPr>
        <w:spacing w:line="360" w:lineRule="auto"/>
        <w:rPr>
          <w:rFonts w:ascii="Times New Roman" w:hAnsi="Times New Roman" w:cs="Times New Roman"/>
          <w:sz w:val="24"/>
          <w:szCs w:val="24"/>
          <w:lang w:val="pt-BR"/>
        </w:rPr>
      </w:pPr>
      <w:r w:rsidRPr="00F24073">
        <w:rPr>
          <w:rFonts w:ascii="Times New Roman" w:hAnsi="Times New Roman" w:cs="Times New Roman"/>
          <w:sz w:val="24"/>
          <w:szCs w:val="24"/>
          <w:lang w:val="pt-BR"/>
        </w:rPr>
        <w:t xml:space="preserve">Tabela 1: Distribuição dos dados </w:t>
      </w:r>
      <w:proofErr w:type="spellStart"/>
      <w:r w:rsidRPr="00F24073">
        <w:rPr>
          <w:rFonts w:ascii="Times New Roman" w:hAnsi="Times New Roman" w:cs="Times New Roman"/>
          <w:sz w:val="24"/>
          <w:szCs w:val="24"/>
          <w:lang w:val="pt-BR"/>
        </w:rPr>
        <w:t>sociodemográficos</w:t>
      </w:r>
      <w:proofErr w:type="spellEnd"/>
      <w:r>
        <w:rPr>
          <w:rFonts w:ascii="Times New Roman" w:hAnsi="Times New Roman" w:cs="Times New Roman"/>
          <w:sz w:val="24"/>
          <w:szCs w:val="24"/>
          <w:lang w:val="pt-BR"/>
        </w:rPr>
        <w:t xml:space="preserve"> (</w:t>
      </w:r>
      <w:r w:rsidRPr="00AB3C50">
        <w:rPr>
          <w:rFonts w:ascii="Times New Roman" w:hAnsi="Times New Roman" w:cs="Times New Roman"/>
          <w:i/>
          <w:sz w:val="24"/>
          <w:szCs w:val="24"/>
          <w:lang w:val="pt-BR"/>
        </w:rPr>
        <w:t>n</w:t>
      </w:r>
      <w:r>
        <w:rPr>
          <w:rFonts w:ascii="Times New Roman" w:hAnsi="Times New Roman" w:cs="Times New Roman"/>
          <w:sz w:val="24"/>
          <w:szCs w:val="24"/>
          <w:lang w:val="pt-BR"/>
        </w:rPr>
        <w:t>=38)</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7"/>
        <w:gridCol w:w="2573"/>
        <w:gridCol w:w="2613"/>
      </w:tblGrid>
      <w:tr w:rsidR="00DC7CCE" w:rsidRPr="00A65C5B" w14:paraId="343C544E" w14:textId="77777777" w:rsidTr="006840ED">
        <w:tc>
          <w:tcPr>
            <w:tcW w:w="3964" w:type="dxa"/>
            <w:tcBorders>
              <w:top w:val="single" w:sz="4" w:space="0" w:color="auto"/>
              <w:bottom w:val="single" w:sz="4" w:space="0" w:color="auto"/>
            </w:tcBorders>
            <w:vAlign w:val="bottom"/>
          </w:tcPr>
          <w:p w14:paraId="63C7E52B" w14:textId="77777777" w:rsidR="00DC7CCE" w:rsidRPr="00F24073" w:rsidRDefault="00DC7CCE" w:rsidP="006840ED">
            <w:pPr>
              <w:spacing w:line="360" w:lineRule="auto"/>
              <w:rPr>
                <w:b/>
                <w:sz w:val="24"/>
                <w:szCs w:val="24"/>
              </w:rPr>
            </w:pPr>
            <w:r>
              <w:rPr>
                <w:b/>
                <w:sz w:val="24"/>
                <w:szCs w:val="24"/>
              </w:rPr>
              <w:t xml:space="preserve">Dados </w:t>
            </w:r>
            <w:proofErr w:type="spellStart"/>
            <w:r>
              <w:rPr>
                <w:b/>
                <w:sz w:val="24"/>
                <w:szCs w:val="24"/>
              </w:rPr>
              <w:t>s</w:t>
            </w:r>
            <w:r w:rsidRPr="00F24073">
              <w:rPr>
                <w:b/>
                <w:sz w:val="24"/>
                <w:szCs w:val="24"/>
              </w:rPr>
              <w:t>ociodemográficos</w:t>
            </w:r>
            <w:proofErr w:type="spellEnd"/>
          </w:p>
        </w:tc>
        <w:tc>
          <w:tcPr>
            <w:tcW w:w="2677" w:type="dxa"/>
            <w:tcBorders>
              <w:top w:val="single" w:sz="4" w:space="0" w:color="auto"/>
              <w:bottom w:val="single" w:sz="4" w:space="0" w:color="auto"/>
            </w:tcBorders>
            <w:vAlign w:val="bottom"/>
          </w:tcPr>
          <w:p w14:paraId="06AF98B6" w14:textId="77777777" w:rsidR="00DC7CCE" w:rsidRPr="00F24073" w:rsidRDefault="00DC7CCE" w:rsidP="006840ED">
            <w:pPr>
              <w:spacing w:line="360" w:lineRule="auto"/>
              <w:jc w:val="center"/>
              <w:rPr>
                <w:b/>
                <w:sz w:val="24"/>
                <w:szCs w:val="24"/>
              </w:rPr>
            </w:pPr>
            <w:r w:rsidRPr="00F24073">
              <w:rPr>
                <w:b/>
                <w:sz w:val="24"/>
                <w:szCs w:val="24"/>
              </w:rPr>
              <w:t>n</w:t>
            </w:r>
          </w:p>
        </w:tc>
        <w:tc>
          <w:tcPr>
            <w:tcW w:w="2710" w:type="dxa"/>
            <w:tcBorders>
              <w:top w:val="single" w:sz="4" w:space="0" w:color="auto"/>
              <w:bottom w:val="single" w:sz="4" w:space="0" w:color="auto"/>
            </w:tcBorders>
            <w:vAlign w:val="bottom"/>
          </w:tcPr>
          <w:p w14:paraId="19823BC9" w14:textId="77777777" w:rsidR="00DC7CCE" w:rsidRPr="00F24073" w:rsidRDefault="00DC7CCE" w:rsidP="006840ED">
            <w:pPr>
              <w:spacing w:line="360" w:lineRule="auto"/>
              <w:jc w:val="center"/>
              <w:rPr>
                <w:b/>
                <w:sz w:val="24"/>
                <w:szCs w:val="24"/>
              </w:rPr>
            </w:pPr>
            <w:r w:rsidRPr="00F24073">
              <w:rPr>
                <w:b/>
                <w:sz w:val="24"/>
                <w:szCs w:val="24"/>
              </w:rPr>
              <w:t>%</w:t>
            </w:r>
          </w:p>
        </w:tc>
      </w:tr>
      <w:tr w:rsidR="00DC7CCE" w:rsidRPr="00A65C5B" w14:paraId="5AF309FF" w14:textId="77777777" w:rsidTr="006840ED">
        <w:trPr>
          <w:trHeight w:val="393"/>
        </w:trPr>
        <w:tc>
          <w:tcPr>
            <w:tcW w:w="3964" w:type="dxa"/>
            <w:tcBorders>
              <w:top w:val="single" w:sz="4" w:space="0" w:color="auto"/>
            </w:tcBorders>
            <w:vAlign w:val="bottom"/>
          </w:tcPr>
          <w:p w14:paraId="097AF65A" w14:textId="77777777" w:rsidR="00DC7CCE" w:rsidRPr="00AB3C50" w:rsidRDefault="00DC7CCE" w:rsidP="006840ED">
            <w:pPr>
              <w:spacing w:line="360" w:lineRule="auto"/>
              <w:rPr>
                <w:sz w:val="24"/>
                <w:szCs w:val="24"/>
              </w:rPr>
            </w:pPr>
            <w:r w:rsidRPr="00AB3C50">
              <w:rPr>
                <w:sz w:val="24"/>
                <w:szCs w:val="24"/>
              </w:rPr>
              <w:t>Escolaridade</w:t>
            </w:r>
          </w:p>
        </w:tc>
        <w:tc>
          <w:tcPr>
            <w:tcW w:w="2677" w:type="dxa"/>
            <w:tcBorders>
              <w:top w:val="single" w:sz="4" w:space="0" w:color="auto"/>
            </w:tcBorders>
            <w:vAlign w:val="bottom"/>
          </w:tcPr>
          <w:p w14:paraId="4D498F25" w14:textId="77777777" w:rsidR="00DC7CCE" w:rsidRPr="00F24073" w:rsidRDefault="00DC7CCE" w:rsidP="006840ED">
            <w:pPr>
              <w:spacing w:line="360" w:lineRule="auto"/>
              <w:jc w:val="center"/>
              <w:rPr>
                <w:b/>
                <w:sz w:val="24"/>
                <w:szCs w:val="24"/>
              </w:rPr>
            </w:pPr>
          </w:p>
        </w:tc>
        <w:tc>
          <w:tcPr>
            <w:tcW w:w="2710" w:type="dxa"/>
            <w:tcBorders>
              <w:top w:val="single" w:sz="4" w:space="0" w:color="auto"/>
            </w:tcBorders>
            <w:vAlign w:val="bottom"/>
          </w:tcPr>
          <w:p w14:paraId="1A055DFA" w14:textId="77777777" w:rsidR="00DC7CCE" w:rsidRPr="00F24073" w:rsidRDefault="00DC7CCE" w:rsidP="006840ED">
            <w:pPr>
              <w:spacing w:line="360" w:lineRule="auto"/>
              <w:jc w:val="center"/>
              <w:rPr>
                <w:b/>
                <w:sz w:val="24"/>
                <w:szCs w:val="24"/>
              </w:rPr>
            </w:pPr>
          </w:p>
        </w:tc>
      </w:tr>
      <w:tr w:rsidR="00DC7CCE" w14:paraId="286F6C8D" w14:textId="77777777" w:rsidTr="006840ED">
        <w:tc>
          <w:tcPr>
            <w:tcW w:w="3964" w:type="dxa"/>
            <w:vAlign w:val="bottom"/>
          </w:tcPr>
          <w:p w14:paraId="38D37519" w14:textId="77777777" w:rsidR="00DC7CCE" w:rsidRPr="00F24073" w:rsidRDefault="00DC7CCE" w:rsidP="006840ED">
            <w:pPr>
              <w:spacing w:line="360" w:lineRule="auto"/>
              <w:rPr>
                <w:sz w:val="24"/>
                <w:szCs w:val="24"/>
              </w:rPr>
            </w:pPr>
            <w:r w:rsidRPr="00F24073">
              <w:rPr>
                <w:sz w:val="24"/>
                <w:szCs w:val="24"/>
              </w:rPr>
              <w:t xml:space="preserve">   </w:t>
            </w:r>
            <w:r>
              <w:rPr>
                <w:sz w:val="24"/>
                <w:szCs w:val="24"/>
              </w:rPr>
              <w:t xml:space="preserve">  </w:t>
            </w:r>
            <w:r w:rsidRPr="00F24073">
              <w:rPr>
                <w:sz w:val="24"/>
                <w:szCs w:val="24"/>
              </w:rPr>
              <w:t>E. fundamental incompleto</w:t>
            </w:r>
          </w:p>
        </w:tc>
        <w:tc>
          <w:tcPr>
            <w:tcW w:w="2677" w:type="dxa"/>
            <w:vAlign w:val="bottom"/>
          </w:tcPr>
          <w:p w14:paraId="2340046B" w14:textId="77777777" w:rsidR="00DC7CCE" w:rsidRPr="00F24073" w:rsidRDefault="00DC7CCE" w:rsidP="006840ED">
            <w:pPr>
              <w:spacing w:line="360" w:lineRule="auto"/>
              <w:jc w:val="center"/>
              <w:rPr>
                <w:sz w:val="24"/>
                <w:szCs w:val="24"/>
              </w:rPr>
            </w:pPr>
            <w:r w:rsidRPr="00F24073">
              <w:rPr>
                <w:sz w:val="24"/>
                <w:szCs w:val="24"/>
              </w:rPr>
              <w:t>20</w:t>
            </w:r>
          </w:p>
        </w:tc>
        <w:tc>
          <w:tcPr>
            <w:tcW w:w="2710" w:type="dxa"/>
            <w:vAlign w:val="bottom"/>
          </w:tcPr>
          <w:p w14:paraId="69F64985" w14:textId="77777777" w:rsidR="00DC7CCE" w:rsidRPr="00F24073" w:rsidRDefault="00DC7CCE" w:rsidP="006840ED">
            <w:pPr>
              <w:spacing w:line="360" w:lineRule="auto"/>
              <w:jc w:val="center"/>
              <w:rPr>
                <w:sz w:val="24"/>
                <w:szCs w:val="24"/>
              </w:rPr>
            </w:pPr>
            <w:r w:rsidRPr="00F24073">
              <w:rPr>
                <w:sz w:val="24"/>
                <w:szCs w:val="24"/>
              </w:rPr>
              <w:t>52.6</w:t>
            </w:r>
          </w:p>
        </w:tc>
      </w:tr>
      <w:tr w:rsidR="00DC7CCE" w14:paraId="3D7DE3F7" w14:textId="77777777" w:rsidTr="006840ED">
        <w:tc>
          <w:tcPr>
            <w:tcW w:w="3964" w:type="dxa"/>
            <w:vAlign w:val="bottom"/>
          </w:tcPr>
          <w:p w14:paraId="55A43304" w14:textId="77777777" w:rsidR="00DC7CCE" w:rsidRPr="00F24073" w:rsidRDefault="00DC7CCE" w:rsidP="006840ED">
            <w:pPr>
              <w:spacing w:line="360" w:lineRule="auto"/>
              <w:rPr>
                <w:sz w:val="24"/>
                <w:szCs w:val="24"/>
              </w:rPr>
            </w:pPr>
            <w:r w:rsidRPr="00F24073">
              <w:rPr>
                <w:sz w:val="24"/>
                <w:szCs w:val="24"/>
              </w:rPr>
              <w:t xml:space="preserve">   </w:t>
            </w:r>
            <w:r>
              <w:rPr>
                <w:sz w:val="24"/>
                <w:szCs w:val="24"/>
              </w:rPr>
              <w:t xml:space="preserve">  </w:t>
            </w:r>
            <w:r w:rsidRPr="00F24073">
              <w:rPr>
                <w:sz w:val="24"/>
                <w:szCs w:val="24"/>
              </w:rPr>
              <w:t>E. fundamental completo</w:t>
            </w:r>
          </w:p>
        </w:tc>
        <w:tc>
          <w:tcPr>
            <w:tcW w:w="2677" w:type="dxa"/>
            <w:vAlign w:val="bottom"/>
          </w:tcPr>
          <w:p w14:paraId="1745F979" w14:textId="77777777" w:rsidR="00DC7CCE" w:rsidRPr="00F24073" w:rsidRDefault="00DC7CCE" w:rsidP="006840ED">
            <w:pPr>
              <w:spacing w:line="360" w:lineRule="auto"/>
              <w:jc w:val="center"/>
              <w:rPr>
                <w:sz w:val="24"/>
                <w:szCs w:val="24"/>
              </w:rPr>
            </w:pPr>
            <w:r w:rsidRPr="00F24073">
              <w:rPr>
                <w:sz w:val="24"/>
                <w:szCs w:val="24"/>
              </w:rPr>
              <w:t>7</w:t>
            </w:r>
          </w:p>
        </w:tc>
        <w:tc>
          <w:tcPr>
            <w:tcW w:w="2710" w:type="dxa"/>
            <w:vAlign w:val="bottom"/>
          </w:tcPr>
          <w:p w14:paraId="72804256" w14:textId="77777777" w:rsidR="00DC7CCE" w:rsidRPr="00F24073" w:rsidRDefault="00DC7CCE" w:rsidP="006840ED">
            <w:pPr>
              <w:spacing w:line="360" w:lineRule="auto"/>
              <w:jc w:val="center"/>
              <w:rPr>
                <w:sz w:val="24"/>
                <w:szCs w:val="24"/>
              </w:rPr>
            </w:pPr>
            <w:r w:rsidRPr="00F24073">
              <w:rPr>
                <w:sz w:val="24"/>
                <w:szCs w:val="24"/>
              </w:rPr>
              <w:t>18.4</w:t>
            </w:r>
          </w:p>
        </w:tc>
      </w:tr>
      <w:tr w:rsidR="00DC7CCE" w14:paraId="56B0C85A" w14:textId="77777777" w:rsidTr="006840ED">
        <w:tc>
          <w:tcPr>
            <w:tcW w:w="3964" w:type="dxa"/>
            <w:vAlign w:val="bottom"/>
          </w:tcPr>
          <w:p w14:paraId="219F44FD" w14:textId="77777777" w:rsidR="00DC7CCE" w:rsidRPr="00F24073" w:rsidRDefault="00DC7CCE" w:rsidP="006840ED">
            <w:pPr>
              <w:spacing w:line="360" w:lineRule="auto"/>
              <w:rPr>
                <w:sz w:val="24"/>
                <w:szCs w:val="24"/>
              </w:rPr>
            </w:pPr>
            <w:r w:rsidRPr="00F24073">
              <w:rPr>
                <w:sz w:val="24"/>
                <w:szCs w:val="24"/>
              </w:rPr>
              <w:t xml:space="preserve">   </w:t>
            </w:r>
            <w:r>
              <w:rPr>
                <w:sz w:val="24"/>
                <w:szCs w:val="24"/>
              </w:rPr>
              <w:t xml:space="preserve">  </w:t>
            </w:r>
            <w:r w:rsidRPr="00F24073">
              <w:rPr>
                <w:sz w:val="24"/>
                <w:szCs w:val="24"/>
              </w:rPr>
              <w:t>E. médio completo</w:t>
            </w:r>
          </w:p>
        </w:tc>
        <w:tc>
          <w:tcPr>
            <w:tcW w:w="2677" w:type="dxa"/>
            <w:vAlign w:val="bottom"/>
          </w:tcPr>
          <w:p w14:paraId="7626519C" w14:textId="77777777" w:rsidR="00DC7CCE" w:rsidRPr="00F24073" w:rsidRDefault="00DC7CCE" w:rsidP="006840ED">
            <w:pPr>
              <w:spacing w:line="360" w:lineRule="auto"/>
              <w:jc w:val="center"/>
              <w:rPr>
                <w:sz w:val="24"/>
                <w:szCs w:val="24"/>
              </w:rPr>
            </w:pPr>
            <w:r w:rsidRPr="00F24073">
              <w:rPr>
                <w:sz w:val="24"/>
                <w:szCs w:val="24"/>
              </w:rPr>
              <w:t>3</w:t>
            </w:r>
          </w:p>
        </w:tc>
        <w:tc>
          <w:tcPr>
            <w:tcW w:w="2710" w:type="dxa"/>
            <w:vAlign w:val="bottom"/>
          </w:tcPr>
          <w:p w14:paraId="3715B440" w14:textId="77777777" w:rsidR="00DC7CCE" w:rsidRPr="00F24073" w:rsidRDefault="00DC7CCE" w:rsidP="006840ED">
            <w:pPr>
              <w:spacing w:line="360" w:lineRule="auto"/>
              <w:jc w:val="center"/>
              <w:rPr>
                <w:sz w:val="24"/>
                <w:szCs w:val="24"/>
              </w:rPr>
            </w:pPr>
            <w:r w:rsidRPr="00F24073">
              <w:rPr>
                <w:sz w:val="24"/>
                <w:szCs w:val="24"/>
              </w:rPr>
              <w:t>7.9</w:t>
            </w:r>
          </w:p>
        </w:tc>
      </w:tr>
      <w:tr w:rsidR="00DC7CCE" w14:paraId="7BFF82BE" w14:textId="77777777" w:rsidTr="006840ED">
        <w:tc>
          <w:tcPr>
            <w:tcW w:w="3964" w:type="dxa"/>
            <w:vAlign w:val="bottom"/>
          </w:tcPr>
          <w:p w14:paraId="5702FB03" w14:textId="77777777" w:rsidR="00DC7CCE" w:rsidRPr="00AB3C50" w:rsidRDefault="00DC7CCE" w:rsidP="006840ED">
            <w:pPr>
              <w:spacing w:line="360" w:lineRule="auto"/>
              <w:rPr>
                <w:sz w:val="24"/>
                <w:szCs w:val="24"/>
              </w:rPr>
            </w:pPr>
            <w:r w:rsidRPr="00AB3C50">
              <w:rPr>
                <w:sz w:val="24"/>
                <w:szCs w:val="24"/>
              </w:rPr>
              <w:t>Estado civil</w:t>
            </w:r>
          </w:p>
        </w:tc>
        <w:tc>
          <w:tcPr>
            <w:tcW w:w="2677" w:type="dxa"/>
            <w:vAlign w:val="bottom"/>
          </w:tcPr>
          <w:p w14:paraId="28648585" w14:textId="77777777" w:rsidR="00DC7CCE" w:rsidRPr="00F24073" w:rsidRDefault="00DC7CCE" w:rsidP="006840ED">
            <w:pPr>
              <w:spacing w:line="360" w:lineRule="auto"/>
              <w:jc w:val="center"/>
              <w:rPr>
                <w:b/>
                <w:sz w:val="24"/>
                <w:szCs w:val="24"/>
              </w:rPr>
            </w:pPr>
          </w:p>
        </w:tc>
        <w:tc>
          <w:tcPr>
            <w:tcW w:w="2710" w:type="dxa"/>
            <w:vAlign w:val="bottom"/>
          </w:tcPr>
          <w:p w14:paraId="33631A95" w14:textId="77777777" w:rsidR="00DC7CCE" w:rsidRPr="00F24073" w:rsidRDefault="00DC7CCE" w:rsidP="006840ED">
            <w:pPr>
              <w:spacing w:line="360" w:lineRule="auto"/>
              <w:jc w:val="center"/>
              <w:rPr>
                <w:b/>
                <w:sz w:val="24"/>
                <w:szCs w:val="24"/>
              </w:rPr>
            </w:pPr>
          </w:p>
        </w:tc>
      </w:tr>
      <w:tr w:rsidR="00DC7CCE" w14:paraId="575A9642" w14:textId="77777777" w:rsidTr="006840ED">
        <w:tc>
          <w:tcPr>
            <w:tcW w:w="3964" w:type="dxa"/>
            <w:vAlign w:val="bottom"/>
          </w:tcPr>
          <w:p w14:paraId="1447B135" w14:textId="77777777" w:rsidR="00DC7CCE" w:rsidRPr="00F24073" w:rsidRDefault="00DC7CCE" w:rsidP="006840ED">
            <w:pPr>
              <w:spacing w:line="360" w:lineRule="auto"/>
              <w:rPr>
                <w:sz w:val="24"/>
                <w:szCs w:val="24"/>
              </w:rPr>
            </w:pPr>
            <w:r w:rsidRPr="00F24073">
              <w:rPr>
                <w:sz w:val="24"/>
                <w:szCs w:val="24"/>
              </w:rPr>
              <w:t xml:space="preserve">   </w:t>
            </w:r>
            <w:r>
              <w:rPr>
                <w:sz w:val="24"/>
                <w:szCs w:val="24"/>
              </w:rPr>
              <w:t xml:space="preserve">  </w:t>
            </w:r>
            <w:r w:rsidRPr="00F24073">
              <w:rPr>
                <w:sz w:val="24"/>
                <w:szCs w:val="24"/>
              </w:rPr>
              <w:t>Solteiro</w:t>
            </w:r>
          </w:p>
        </w:tc>
        <w:tc>
          <w:tcPr>
            <w:tcW w:w="2677" w:type="dxa"/>
            <w:vAlign w:val="bottom"/>
          </w:tcPr>
          <w:p w14:paraId="1D65ED3D" w14:textId="77777777" w:rsidR="00DC7CCE" w:rsidRPr="00F24073" w:rsidRDefault="00DC7CCE" w:rsidP="006840ED">
            <w:pPr>
              <w:spacing w:line="360" w:lineRule="auto"/>
              <w:jc w:val="center"/>
              <w:rPr>
                <w:sz w:val="24"/>
                <w:szCs w:val="24"/>
              </w:rPr>
            </w:pPr>
            <w:r w:rsidRPr="00F24073">
              <w:rPr>
                <w:sz w:val="24"/>
                <w:szCs w:val="24"/>
              </w:rPr>
              <w:t>21</w:t>
            </w:r>
          </w:p>
        </w:tc>
        <w:tc>
          <w:tcPr>
            <w:tcW w:w="2710" w:type="dxa"/>
            <w:vAlign w:val="bottom"/>
          </w:tcPr>
          <w:p w14:paraId="6A4AEC5D" w14:textId="77777777" w:rsidR="00DC7CCE" w:rsidRPr="00F24073" w:rsidRDefault="00DC7CCE" w:rsidP="006840ED">
            <w:pPr>
              <w:spacing w:line="360" w:lineRule="auto"/>
              <w:jc w:val="center"/>
              <w:rPr>
                <w:sz w:val="24"/>
                <w:szCs w:val="24"/>
              </w:rPr>
            </w:pPr>
            <w:r>
              <w:rPr>
                <w:sz w:val="24"/>
                <w:szCs w:val="24"/>
              </w:rPr>
              <w:t>55.3</w:t>
            </w:r>
          </w:p>
        </w:tc>
      </w:tr>
      <w:tr w:rsidR="00DC7CCE" w14:paraId="20798A3E" w14:textId="77777777" w:rsidTr="006840ED">
        <w:tc>
          <w:tcPr>
            <w:tcW w:w="3964" w:type="dxa"/>
            <w:vAlign w:val="bottom"/>
          </w:tcPr>
          <w:p w14:paraId="49434016" w14:textId="77777777" w:rsidR="00DC7CCE" w:rsidRPr="00F24073" w:rsidRDefault="00DC7CCE" w:rsidP="006840ED">
            <w:pPr>
              <w:spacing w:line="360" w:lineRule="auto"/>
              <w:rPr>
                <w:sz w:val="24"/>
                <w:szCs w:val="24"/>
              </w:rPr>
            </w:pPr>
            <w:r w:rsidRPr="00F24073">
              <w:rPr>
                <w:sz w:val="24"/>
                <w:szCs w:val="24"/>
              </w:rPr>
              <w:t xml:space="preserve">   </w:t>
            </w:r>
            <w:r>
              <w:rPr>
                <w:sz w:val="24"/>
                <w:szCs w:val="24"/>
              </w:rPr>
              <w:t xml:space="preserve">  </w:t>
            </w:r>
            <w:r w:rsidRPr="00F24073">
              <w:rPr>
                <w:sz w:val="24"/>
                <w:szCs w:val="24"/>
              </w:rPr>
              <w:t>Casado/Relação estável</w:t>
            </w:r>
          </w:p>
        </w:tc>
        <w:tc>
          <w:tcPr>
            <w:tcW w:w="2677" w:type="dxa"/>
            <w:vAlign w:val="bottom"/>
          </w:tcPr>
          <w:p w14:paraId="33FE6B3A" w14:textId="77777777" w:rsidR="00DC7CCE" w:rsidRPr="00F24073" w:rsidRDefault="00DC7CCE" w:rsidP="006840ED">
            <w:pPr>
              <w:spacing w:line="360" w:lineRule="auto"/>
              <w:jc w:val="center"/>
              <w:rPr>
                <w:sz w:val="24"/>
                <w:szCs w:val="24"/>
              </w:rPr>
            </w:pPr>
            <w:r w:rsidRPr="00F24073">
              <w:rPr>
                <w:sz w:val="24"/>
                <w:szCs w:val="24"/>
              </w:rPr>
              <w:t>6</w:t>
            </w:r>
          </w:p>
        </w:tc>
        <w:tc>
          <w:tcPr>
            <w:tcW w:w="2710" w:type="dxa"/>
            <w:vAlign w:val="bottom"/>
          </w:tcPr>
          <w:p w14:paraId="426464BD" w14:textId="77777777" w:rsidR="00DC7CCE" w:rsidRPr="00F24073" w:rsidRDefault="00DC7CCE" w:rsidP="006840ED">
            <w:pPr>
              <w:spacing w:line="360" w:lineRule="auto"/>
              <w:jc w:val="center"/>
              <w:rPr>
                <w:sz w:val="24"/>
                <w:szCs w:val="24"/>
              </w:rPr>
            </w:pPr>
            <w:r>
              <w:rPr>
                <w:sz w:val="24"/>
                <w:szCs w:val="24"/>
              </w:rPr>
              <w:t>15.8</w:t>
            </w:r>
          </w:p>
        </w:tc>
      </w:tr>
      <w:tr w:rsidR="00DC7CCE" w14:paraId="33E9F50A" w14:textId="77777777" w:rsidTr="006840ED">
        <w:tc>
          <w:tcPr>
            <w:tcW w:w="3964" w:type="dxa"/>
            <w:vAlign w:val="bottom"/>
          </w:tcPr>
          <w:p w14:paraId="71B92F5B" w14:textId="77777777" w:rsidR="00DC7CCE" w:rsidRPr="00F24073" w:rsidRDefault="00DC7CCE" w:rsidP="006840ED">
            <w:pPr>
              <w:spacing w:line="360" w:lineRule="auto"/>
              <w:rPr>
                <w:sz w:val="24"/>
                <w:szCs w:val="24"/>
              </w:rPr>
            </w:pPr>
            <w:r w:rsidRPr="00F24073">
              <w:rPr>
                <w:sz w:val="24"/>
                <w:szCs w:val="24"/>
              </w:rPr>
              <w:t xml:space="preserve">   </w:t>
            </w:r>
            <w:r>
              <w:rPr>
                <w:sz w:val="24"/>
                <w:szCs w:val="24"/>
              </w:rPr>
              <w:t xml:space="preserve">  </w:t>
            </w:r>
            <w:r w:rsidRPr="00F24073">
              <w:rPr>
                <w:sz w:val="24"/>
                <w:szCs w:val="24"/>
              </w:rPr>
              <w:t xml:space="preserve">Viúvo </w:t>
            </w:r>
          </w:p>
        </w:tc>
        <w:tc>
          <w:tcPr>
            <w:tcW w:w="2677" w:type="dxa"/>
            <w:vAlign w:val="bottom"/>
          </w:tcPr>
          <w:p w14:paraId="685AB728" w14:textId="77777777" w:rsidR="00DC7CCE" w:rsidRPr="00F24073" w:rsidRDefault="00DC7CCE" w:rsidP="006840ED">
            <w:pPr>
              <w:spacing w:line="360" w:lineRule="auto"/>
              <w:jc w:val="center"/>
              <w:rPr>
                <w:sz w:val="24"/>
                <w:szCs w:val="24"/>
              </w:rPr>
            </w:pPr>
            <w:r w:rsidRPr="00F24073">
              <w:rPr>
                <w:sz w:val="24"/>
                <w:szCs w:val="24"/>
              </w:rPr>
              <w:t>1</w:t>
            </w:r>
          </w:p>
        </w:tc>
        <w:tc>
          <w:tcPr>
            <w:tcW w:w="2710" w:type="dxa"/>
            <w:vAlign w:val="bottom"/>
          </w:tcPr>
          <w:p w14:paraId="7B317888" w14:textId="77777777" w:rsidR="00DC7CCE" w:rsidRPr="00F24073" w:rsidRDefault="00DC7CCE" w:rsidP="006840ED">
            <w:pPr>
              <w:spacing w:line="360" w:lineRule="auto"/>
              <w:jc w:val="center"/>
              <w:rPr>
                <w:sz w:val="24"/>
                <w:szCs w:val="24"/>
              </w:rPr>
            </w:pPr>
            <w:r>
              <w:rPr>
                <w:sz w:val="24"/>
                <w:szCs w:val="24"/>
              </w:rPr>
              <w:t>2.6</w:t>
            </w:r>
          </w:p>
        </w:tc>
      </w:tr>
      <w:tr w:rsidR="00DC7CCE" w14:paraId="398C29F4" w14:textId="77777777" w:rsidTr="006840ED">
        <w:tc>
          <w:tcPr>
            <w:tcW w:w="3964" w:type="dxa"/>
            <w:vAlign w:val="bottom"/>
          </w:tcPr>
          <w:p w14:paraId="316A4F62" w14:textId="77777777" w:rsidR="00DC7CCE" w:rsidRPr="00F24073" w:rsidRDefault="00DC7CCE" w:rsidP="006840ED">
            <w:pPr>
              <w:spacing w:line="360" w:lineRule="auto"/>
              <w:rPr>
                <w:sz w:val="24"/>
                <w:szCs w:val="24"/>
              </w:rPr>
            </w:pPr>
            <w:r w:rsidRPr="00F24073">
              <w:rPr>
                <w:sz w:val="24"/>
                <w:szCs w:val="24"/>
              </w:rPr>
              <w:lastRenderedPageBreak/>
              <w:t xml:space="preserve">   </w:t>
            </w:r>
            <w:r>
              <w:rPr>
                <w:sz w:val="24"/>
                <w:szCs w:val="24"/>
              </w:rPr>
              <w:t xml:space="preserve">  </w:t>
            </w:r>
            <w:r w:rsidRPr="00F24073">
              <w:rPr>
                <w:sz w:val="24"/>
                <w:szCs w:val="24"/>
              </w:rPr>
              <w:t>Separado/Divorciado</w:t>
            </w:r>
          </w:p>
        </w:tc>
        <w:tc>
          <w:tcPr>
            <w:tcW w:w="2677" w:type="dxa"/>
            <w:vAlign w:val="bottom"/>
          </w:tcPr>
          <w:p w14:paraId="567438C5" w14:textId="77777777" w:rsidR="00DC7CCE" w:rsidRPr="00F24073" w:rsidRDefault="00DC7CCE" w:rsidP="006840ED">
            <w:pPr>
              <w:spacing w:line="360" w:lineRule="auto"/>
              <w:jc w:val="center"/>
              <w:rPr>
                <w:sz w:val="24"/>
                <w:szCs w:val="24"/>
              </w:rPr>
            </w:pPr>
            <w:r w:rsidRPr="00F24073">
              <w:rPr>
                <w:sz w:val="24"/>
                <w:szCs w:val="24"/>
              </w:rPr>
              <w:t>9</w:t>
            </w:r>
          </w:p>
        </w:tc>
        <w:tc>
          <w:tcPr>
            <w:tcW w:w="2710" w:type="dxa"/>
            <w:vAlign w:val="bottom"/>
          </w:tcPr>
          <w:p w14:paraId="43B2B30F" w14:textId="77777777" w:rsidR="00DC7CCE" w:rsidRPr="00F24073" w:rsidRDefault="00DC7CCE" w:rsidP="006840ED">
            <w:pPr>
              <w:spacing w:line="360" w:lineRule="auto"/>
              <w:jc w:val="center"/>
              <w:rPr>
                <w:sz w:val="24"/>
                <w:szCs w:val="24"/>
              </w:rPr>
            </w:pPr>
            <w:r w:rsidRPr="00F24073">
              <w:rPr>
                <w:sz w:val="24"/>
                <w:szCs w:val="24"/>
              </w:rPr>
              <w:t>2</w:t>
            </w:r>
            <w:r>
              <w:rPr>
                <w:sz w:val="24"/>
                <w:szCs w:val="24"/>
              </w:rPr>
              <w:t>3.7</w:t>
            </w:r>
          </w:p>
        </w:tc>
      </w:tr>
      <w:tr w:rsidR="00DC7CCE" w14:paraId="7204F7B6" w14:textId="77777777" w:rsidTr="006840ED">
        <w:tc>
          <w:tcPr>
            <w:tcW w:w="3964" w:type="dxa"/>
            <w:vAlign w:val="bottom"/>
          </w:tcPr>
          <w:p w14:paraId="513257DF" w14:textId="77777777" w:rsidR="00DC7CCE" w:rsidRPr="00AB3C50" w:rsidRDefault="00DC7CCE" w:rsidP="006840ED">
            <w:pPr>
              <w:spacing w:line="360" w:lineRule="auto"/>
              <w:rPr>
                <w:sz w:val="24"/>
                <w:szCs w:val="24"/>
              </w:rPr>
            </w:pPr>
            <w:r w:rsidRPr="00AB3C50">
              <w:rPr>
                <w:sz w:val="24"/>
                <w:szCs w:val="24"/>
              </w:rPr>
              <w:t>Ocupação</w:t>
            </w:r>
          </w:p>
        </w:tc>
        <w:tc>
          <w:tcPr>
            <w:tcW w:w="2677" w:type="dxa"/>
            <w:vAlign w:val="bottom"/>
          </w:tcPr>
          <w:p w14:paraId="1361E4E0" w14:textId="77777777" w:rsidR="00DC7CCE" w:rsidRPr="00F24073" w:rsidRDefault="00DC7CCE" w:rsidP="006840ED">
            <w:pPr>
              <w:spacing w:line="360" w:lineRule="auto"/>
              <w:jc w:val="center"/>
              <w:rPr>
                <w:b/>
                <w:sz w:val="24"/>
                <w:szCs w:val="24"/>
              </w:rPr>
            </w:pPr>
          </w:p>
        </w:tc>
        <w:tc>
          <w:tcPr>
            <w:tcW w:w="2710" w:type="dxa"/>
            <w:vAlign w:val="bottom"/>
          </w:tcPr>
          <w:p w14:paraId="2D961734" w14:textId="77777777" w:rsidR="00DC7CCE" w:rsidRPr="00F24073" w:rsidRDefault="00DC7CCE" w:rsidP="006840ED">
            <w:pPr>
              <w:spacing w:line="360" w:lineRule="auto"/>
              <w:jc w:val="center"/>
              <w:rPr>
                <w:b/>
                <w:sz w:val="24"/>
                <w:szCs w:val="24"/>
              </w:rPr>
            </w:pPr>
          </w:p>
        </w:tc>
      </w:tr>
      <w:tr w:rsidR="00DC7CCE" w14:paraId="3F39B8C6" w14:textId="77777777" w:rsidTr="006840ED">
        <w:tc>
          <w:tcPr>
            <w:tcW w:w="3964" w:type="dxa"/>
            <w:vAlign w:val="bottom"/>
          </w:tcPr>
          <w:p w14:paraId="439FE872" w14:textId="77777777" w:rsidR="00DC7CCE" w:rsidRPr="00F24073" w:rsidRDefault="00DC7CCE" w:rsidP="006840ED">
            <w:pPr>
              <w:spacing w:line="360" w:lineRule="auto"/>
              <w:rPr>
                <w:sz w:val="24"/>
                <w:szCs w:val="24"/>
              </w:rPr>
            </w:pPr>
            <w:r w:rsidRPr="00F24073">
              <w:rPr>
                <w:sz w:val="24"/>
                <w:szCs w:val="24"/>
              </w:rPr>
              <w:t xml:space="preserve">   </w:t>
            </w:r>
            <w:r>
              <w:rPr>
                <w:sz w:val="24"/>
                <w:szCs w:val="24"/>
              </w:rPr>
              <w:t xml:space="preserve">  </w:t>
            </w:r>
            <w:r w:rsidRPr="00F24073">
              <w:rPr>
                <w:sz w:val="24"/>
                <w:szCs w:val="24"/>
              </w:rPr>
              <w:t>Trabalha</w:t>
            </w:r>
          </w:p>
        </w:tc>
        <w:tc>
          <w:tcPr>
            <w:tcW w:w="2677" w:type="dxa"/>
            <w:vAlign w:val="bottom"/>
          </w:tcPr>
          <w:p w14:paraId="68A52378" w14:textId="77777777" w:rsidR="00DC7CCE" w:rsidRPr="00F24073" w:rsidRDefault="00DC7CCE" w:rsidP="006840ED">
            <w:pPr>
              <w:spacing w:line="360" w:lineRule="auto"/>
              <w:jc w:val="center"/>
              <w:rPr>
                <w:sz w:val="24"/>
                <w:szCs w:val="24"/>
              </w:rPr>
            </w:pPr>
            <w:r w:rsidRPr="00F24073">
              <w:rPr>
                <w:sz w:val="24"/>
                <w:szCs w:val="24"/>
              </w:rPr>
              <w:t>5</w:t>
            </w:r>
          </w:p>
        </w:tc>
        <w:tc>
          <w:tcPr>
            <w:tcW w:w="2710" w:type="dxa"/>
            <w:vAlign w:val="bottom"/>
          </w:tcPr>
          <w:p w14:paraId="224EAC6E" w14:textId="77777777" w:rsidR="00DC7CCE" w:rsidRPr="00F24073" w:rsidRDefault="00DC7CCE" w:rsidP="006840ED">
            <w:pPr>
              <w:spacing w:line="360" w:lineRule="auto"/>
              <w:jc w:val="center"/>
              <w:rPr>
                <w:sz w:val="24"/>
                <w:szCs w:val="24"/>
              </w:rPr>
            </w:pPr>
            <w:r w:rsidRPr="00F24073">
              <w:rPr>
                <w:sz w:val="24"/>
                <w:szCs w:val="24"/>
              </w:rPr>
              <w:t>13</w:t>
            </w:r>
            <w:r>
              <w:rPr>
                <w:sz w:val="24"/>
                <w:szCs w:val="24"/>
              </w:rPr>
              <w:t>.1</w:t>
            </w:r>
          </w:p>
        </w:tc>
      </w:tr>
      <w:tr w:rsidR="00DC7CCE" w14:paraId="343914D1" w14:textId="77777777" w:rsidTr="006840ED">
        <w:tc>
          <w:tcPr>
            <w:tcW w:w="3964" w:type="dxa"/>
            <w:vAlign w:val="bottom"/>
          </w:tcPr>
          <w:p w14:paraId="24726257" w14:textId="77777777" w:rsidR="00DC7CCE" w:rsidRPr="00F24073" w:rsidRDefault="00DC7CCE" w:rsidP="006840ED">
            <w:pPr>
              <w:spacing w:line="360" w:lineRule="auto"/>
              <w:rPr>
                <w:sz w:val="24"/>
                <w:szCs w:val="24"/>
              </w:rPr>
            </w:pPr>
            <w:r w:rsidRPr="00F24073">
              <w:rPr>
                <w:sz w:val="24"/>
                <w:szCs w:val="24"/>
              </w:rPr>
              <w:t xml:space="preserve">   </w:t>
            </w:r>
            <w:r>
              <w:rPr>
                <w:sz w:val="24"/>
                <w:szCs w:val="24"/>
              </w:rPr>
              <w:t xml:space="preserve">  </w:t>
            </w:r>
            <w:r w:rsidRPr="00F24073">
              <w:rPr>
                <w:sz w:val="24"/>
                <w:szCs w:val="24"/>
              </w:rPr>
              <w:t>Desempregado</w:t>
            </w:r>
          </w:p>
        </w:tc>
        <w:tc>
          <w:tcPr>
            <w:tcW w:w="2677" w:type="dxa"/>
            <w:vAlign w:val="bottom"/>
          </w:tcPr>
          <w:p w14:paraId="53337859" w14:textId="77777777" w:rsidR="00DC7CCE" w:rsidRPr="00F24073" w:rsidRDefault="00DC7CCE" w:rsidP="006840ED">
            <w:pPr>
              <w:spacing w:line="360" w:lineRule="auto"/>
              <w:jc w:val="center"/>
              <w:rPr>
                <w:sz w:val="24"/>
                <w:szCs w:val="24"/>
              </w:rPr>
            </w:pPr>
            <w:r w:rsidRPr="00F24073">
              <w:rPr>
                <w:sz w:val="24"/>
                <w:szCs w:val="24"/>
              </w:rPr>
              <w:t>26</w:t>
            </w:r>
          </w:p>
        </w:tc>
        <w:tc>
          <w:tcPr>
            <w:tcW w:w="2710" w:type="dxa"/>
            <w:vAlign w:val="bottom"/>
          </w:tcPr>
          <w:p w14:paraId="789CD8E0" w14:textId="77777777" w:rsidR="00DC7CCE" w:rsidRPr="00F24073" w:rsidRDefault="00DC7CCE" w:rsidP="006840ED">
            <w:pPr>
              <w:spacing w:line="360" w:lineRule="auto"/>
              <w:jc w:val="center"/>
              <w:rPr>
                <w:sz w:val="24"/>
                <w:szCs w:val="24"/>
              </w:rPr>
            </w:pPr>
            <w:r>
              <w:rPr>
                <w:sz w:val="24"/>
                <w:szCs w:val="24"/>
              </w:rPr>
              <w:t>68.4</w:t>
            </w:r>
          </w:p>
        </w:tc>
      </w:tr>
      <w:tr w:rsidR="00DC7CCE" w14:paraId="77CA2E13" w14:textId="77777777" w:rsidTr="006840ED">
        <w:trPr>
          <w:trHeight w:val="395"/>
        </w:trPr>
        <w:tc>
          <w:tcPr>
            <w:tcW w:w="3964" w:type="dxa"/>
            <w:tcBorders>
              <w:bottom w:val="single" w:sz="4" w:space="0" w:color="auto"/>
            </w:tcBorders>
            <w:vAlign w:val="bottom"/>
          </w:tcPr>
          <w:p w14:paraId="0CE0711E" w14:textId="77777777" w:rsidR="00DC7CCE" w:rsidRPr="00F24073" w:rsidRDefault="00DC7CCE" w:rsidP="006840ED">
            <w:pPr>
              <w:spacing w:line="360" w:lineRule="auto"/>
              <w:rPr>
                <w:sz w:val="24"/>
                <w:szCs w:val="24"/>
              </w:rPr>
            </w:pPr>
            <w:r w:rsidRPr="00F24073">
              <w:rPr>
                <w:sz w:val="24"/>
                <w:szCs w:val="24"/>
              </w:rPr>
              <w:t xml:space="preserve">   </w:t>
            </w:r>
            <w:r>
              <w:rPr>
                <w:sz w:val="24"/>
                <w:szCs w:val="24"/>
              </w:rPr>
              <w:t xml:space="preserve">  </w:t>
            </w:r>
            <w:r w:rsidRPr="00F24073">
              <w:rPr>
                <w:sz w:val="24"/>
                <w:szCs w:val="24"/>
              </w:rPr>
              <w:t>Afastado/Aposentado</w:t>
            </w:r>
          </w:p>
        </w:tc>
        <w:tc>
          <w:tcPr>
            <w:tcW w:w="2677" w:type="dxa"/>
            <w:tcBorders>
              <w:bottom w:val="single" w:sz="4" w:space="0" w:color="auto"/>
            </w:tcBorders>
            <w:vAlign w:val="bottom"/>
          </w:tcPr>
          <w:p w14:paraId="1960418D" w14:textId="77777777" w:rsidR="00DC7CCE" w:rsidRPr="00F24073" w:rsidRDefault="00DC7CCE" w:rsidP="006840ED">
            <w:pPr>
              <w:spacing w:line="360" w:lineRule="auto"/>
              <w:jc w:val="center"/>
              <w:rPr>
                <w:sz w:val="24"/>
                <w:szCs w:val="24"/>
              </w:rPr>
            </w:pPr>
            <w:r w:rsidRPr="00F24073">
              <w:rPr>
                <w:sz w:val="24"/>
                <w:szCs w:val="24"/>
              </w:rPr>
              <w:t>6</w:t>
            </w:r>
          </w:p>
        </w:tc>
        <w:tc>
          <w:tcPr>
            <w:tcW w:w="2710" w:type="dxa"/>
            <w:tcBorders>
              <w:bottom w:val="single" w:sz="4" w:space="0" w:color="auto"/>
            </w:tcBorders>
            <w:vAlign w:val="bottom"/>
          </w:tcPr>
          <w:p w14:paraId="1CBF73CD" w14:textId="77777777" w:rsidR="00DC7CCE" w:rsidRPr="00F24073" w:rsidRDefault="00DC7CCE" w:rsidP="006840ED">
            <w:pPr>
              <w:spacing w:line="360" w:lineRule="auto"/>
              <w:jc w:val="center"/>
              <w:rPr>
                <w:sz w:val="24"/>
                <w:szCs w:val="24"/>
              </w:rPr>
            </w:pPr>
            <w:r>
              <w:rPr>
                <w:sz w:val="24"/>
                <w:szCs w:val="24"/>
              </w:rPr>
              <w:t>15.8</w:t>
            </w:r>
          </w:p>
        </w:tc>
      </w:tr>
    </w:tbl>
    <w:p w14:paraId="22568E5C" w14:textId="77777777" w:rsidR="00DC7CCE" w:rsidRDefault="00DC7CCE" w:rsidP="00DC7CCE">
      <w:pPr>
        <w:spacing w:line="360" w:lineRule="auto"/>
        <w:rPr>
          <w:lang w:val="pt-BR"/>
        </w:rPr>
      </w:pPr>
    </w:p>
    <w:p w14:paraId="0000002E" w14:textId="77777777" w:rsidR="007739EF" w:rsidRPr="000F2D91" w:rsidRDefault="00127CEA" w:rsidP="00DC7CCE">
      <w:pPr>
        <w:spacing w:line="360" w:lineRule="auto"/>
        <w:rPr>
          <w:rFonts w:ascii="Times New Roman" w:eastAsia="Times New Roman" w:hAnsi="Times New Roman" w:cs="Times New Roman"/>
          <w:sz w:val="24"/>
          <w:szCs w:val="24"/>
          <w:lang w:val="pt-BR"/>
        </w:rPr>
      </w:pPr>
      <w:r w:rsidRPr="000F2D91">
        <w:rPr>
          <w:rFonts w:ascii="Times New Roman" w:eastAsia="Times New Roman" w:hAnsi="Times New Roman" w:cs="Times New Roman"/>
          <w:sz w:val="24"/>
          <w:szCs w:val="24"/>
          <w:lang w:val="pt-BR"/>
        </w:rPr>
        <w:t xml:space="preserve">Dentre os participantes do estudo, a primeira droga experimentada foi o tabaco, com média de 14.17 anos de idade ao momento do primeiro consumo (DP=6.38), seguido pela maconha (15.45; DP=5.23), álcool (15.64; DP=3.98), cocaína (19.32; DP=4.80) e, finalmente, o crack (26.06; DP=8.44). Todos os participantes apresentaram dependência de crack, diagnosticado por especialistas durante a internação. Em relação ao uso de outras substâncias, 64,7% apresenta consumo problemático com outra droga além do crack; desses, 38,5% atualmente preenchem critérios para dependência de álcool, 25,8% para dependência de maconha e 15,4% para dependência de cocaína. </w:t>
      </w:r>
    </w:p>
    <w:p w14:paraId="0000002F" w14:textId="77777777" w:rsidR="007739EF" w:rsidRPr="000F2D91" w:rsidRDefault="00127CEA" w:rsidP="00DC7CCE">
      <w:pPr>
        <w:spacing w:line="360" w:lineRule="auto"/>
        <w:rPr>
          <w:rFonts w:ascii="Times New Roman" w:eastAsia="Times New Roman" w:hAnsi="Times New Roman" w:cs="Times New Roman"/>
          <w:sz w:val="24"/>
          <w:szCs w:val="24"/>
          <w:lang w:val="pt-BR"/>
        </w:rPr>
      </w:pPr>
      <w:r w:rsidRPr="000F2D91">
        <w:rPr>
          <w:rFonts w:ascii="Times New Roman" w:eastAsia="Times New Roman" w:hAnsi="Times New Roman" w:cs="Times New Roman"/>
          <w:sz w:val="24"/>
          <w:szCs w:val="24"/>
          <w:lang w:val="pt-BR"/>
        </w:rPr>
        <w:t xml:space="preserve">Em relação ao consumo de crack, 47%, relatou uso diário no último ano e 11,4% referiu uso em </w:t>
      </w:r>
      <w:proofErr w:type="spellStart"/>
      <w:r w:rsidRPr="000F2D91">
        <w:rPr>
          <w:rFonts w:ascii="Times New Roman" w:eastAsia="Times New Roman" w:hAnsi="Times New Roman" w:cs="Times New Roman"/>
          <w:sz w:val="24"/>
          <w:szCs w:val="24"/>
          <w:lang w:val="pt-BR"/>
        </w:rPr>
        <w:t>binge</w:t>
      </w:r>
      <w:proofErr w:type="spellEnd"/>
      <w:r w:rsidRPr="000F2D91">
        <w:rPr>
          <w:rFonts w:ascii="Times New Roman" w:eastAsia="Times New Roman" w:hAnsi="Times New Roman" w:cs="Times New Roman"/>
          <w:sz w:val="24"/>
          <w:szCs w:val="24"/>
          <w:lang w:val="pt-BR"/>
        </w:rPr>
        <w:t>, isto é, consumo de grandes quantidades em um curto espaço de tempo, seguido por um período de abstinência. Trinta sujeitos (60,8%) se encontravam abstinentes do crack há menos de uma semana, após darem entrada na emergência psiquiátrica. Os outros 5 estavam abstinentes num intervalo entre 15 dias e um ano, e internaram devido a problemas com outra substância. Um 22,7% da amostra conseguiu permanecer abstinente num intervalo inferior a 15 dias, embora 9,1% da amostra tenha superado um ano de abstinência.</w:t>
      </w:r>
    </w:p>
    <w:p w14:paraId="00000030" w14:textId="77777777" w:rsidR="007739EF" w:rsidRPr="000F2D91" w:rsidRDefault="00127CEA" w:rsidP="00DC7CCE">
      <w:pPr>
        <w:spacing w:line="360" w:lineRule="auto"/>
        <w:rPr>
          <w:rFonts w:ascii="Times New Roman" w:eastAsia="Times New Roman" w:hAnsi="Times New Roman" w:cs="Times New Roman"/>
          <w:sz w:val="24"/>
          <w:szCs w:val="24"/>
          <w:lang w:val="pt-BR"/>
        </w:rPr>
      </w:pPr>
      <w:r w:rsidRPr="000F2D91">
        <w:rPr>
          <w:rFonts w:ascii="Times New Roman" w:eastAsia="Times New Roman" w:hAnsi="Times New Roman" w:cs="Times New Roman"/>
          <w:sz w:val="24"/>
          <w:szCs w:val="24"/>
          <w:lang w:val="pt-BR"/>
        </w:rPr>
        <w:t xml:space="preserve">Para avaliar os esquemas, foram calculadas as médias de cada EID agrupadas de acordo com a adaptação brasileira do Young </w:t>
      </w:r>
      <w:proofErr w:type="spellStart"/>
      <w:r w:rsidRPr="000F2D91">
        <w:rPr>
          <w:rFonts w:ascii="Times New Roman" w:eastAsia="Times New Roman" w:hAnsi="Times New Roman" w:cs="Times New Roman"/>
          <w:sz w:val="24"/>
          <w:szCs w:val="24"/>
          <w:lang w:val="pt-BR"/>
        </w:rPr>
        <w:t>Schema</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Questionnaire</w:t>
      </w:r>
      <w:proofErr w:type="spellEnd"/>
      <w:r w:rsidRPr="000F2D91">
        <w:rPr>
          <w:rFonts w:ascii="Times New Roman" w:eastAsia="Times New Roman" w:hAnsi="Times New Roman" w:cs="Times New Roman"/>
          <w:sz w:val="24"/>
          <w:szCs w:val="24"/>
          <w:lang w:val="pt-BR"/>
        </w:rPr>
        <w:t xml:space="preserve"> – Short </w:t>
      </w:r>
      <w:proofErr w:type="spellStart"/>
      <w:r w:rsidRPr="000F2D91">
        <w:rPr>
          <w:rFonts w:ascii="Times New Roman" w:eastAsia="Times New Roman" w:hAnsi="Times New Roman" w:cs="Times New Roman"/>
          <w:sz w:val="24"/>
          <w:szCs w:val="24"/>
          <w:lang w:val="pt-BR"/>
        </w:rPr>
        <w:t>Form</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Cazzasa</w:t>
      </w:r>
      <w:proofErr w:type="spellEnd"/>
      <w:r w:rsidRPr="000F2D91">
        <w:rPr>
          <w:rFonts w:ascii="Times New Roman" w:eastAsia="Times New Roman" w:hAnsi="Times New Roman" w:cs="Times New Roman"/>
          <w:sz w:val="24"/>
          <w:szCs w:val="24"/>
          <w:lang w:val="pt-BR"/>
        </w:rPr>
        <w:t>, 2007). O EID é considerado significativo quando a média é maior ou igual a 4. Os resultados são listados na tabela abaixo.</w:t>
      </w:r>
    </w:p>
    <w:p w14:paraId="10FE78A2" w14:textId="77777777" w:rsidR="00DC7CCE" w:rsidRDefault="00DC7CCE" w:rsidP="00DC7CCE">
      <w:pPr>
        <w:spacing w:line="360" w:lineRule="auto"/>
        <w:rPr>
          <w:rFonts w:ascii="Times New Roman" w:eastAsia="Times New Roman" w:hAnsi="Times New Roman" w:cs="Times New Roman"/>
          <w:sz w:val="24"/>
          <w:szCs w:val="24"/>
          <w:lang w:val="pt-BR"/>
        </w:rPr>
      </w:pPr>
    </w:p>
    <w:p w14:paraId="484E62D5" w14:textId="77777777" w:rsidR="00DC7CCE" w:rsidRPr="00AB3C50" w:rsidRDefault="00DC7CCE" w:rsidP="00DC7CCE">
      <w:pPr>
        <w:spacing w:line="360" w:lineRule="auto"/>
        <w:rPr>
          <w:rFonts w:ascii="Times New Roman" w:hAnsi="Times New Roman" w:cs="Times New Roman"/>
          <w:sz w:val="24"/>
          <w:szCs w:val="24"/>
          <w:lang w:val="pt-BR"/>
        </w:rPr>
      </w:pPr>
      <w:r w:rsidRPr="00AB3C50">
        <w:rPr>
          <w:rFonts w:ascii="Times New Roman" w:hAnsi="Times New Roman" w:cs="Times New Roman"/>
          <w:sz w:val="24"/>
          <w:szCs w:val="24"/>
          <w:lang w:val="pt-BR"/>
        </w:rPr>
        <w:t xml:space="preserve">Tabela 2: Médias e desvios padrão dos Esquemas Iniciais </w:t>
      </w:r>
      <w:proofErr w:type="spellStart"/>
      <w:r w:rsidRPr="00AB3C50">
        <w:rPr>
          <w:rFonts w:ascii="Times New Roman" w:hAnsi="Times New Roman" w:cs="Times New Roman"/>
          <w:sz w:val="24"/>
          <w:szCs w:val="24"/>
          <w:lang w:val="pt-BR"/>
        </w:rPr>
        <w:t>Desadaptativos</w:t>
      </w:r>
      <w:proofErr w:type="spellEnd"/>
      <w:r w:rsidRPr="00AB3C50">
        <w:rPr>
          <w:rFonts w:ascii="Times New Roman" w:hAnsi="Times New Roman" w:cs="Times New Roman"/>
          <w:sz w:val="24"/>
          <w:szCs w:val="24"/>
          <w:lang w:val="pt-BR"/>
        </w:rPr>
        <w:t xml:space="preserve"> (</w:t>
      </w:r>
      <w:r w:rsidRPr="00AB3C50">
        <w:rPr>
          <w:rFonts w:ascii="Times New Roman" w:hAnsi="Times New Roman" w:cs="Times New Roman"/>
          <w:i/>
          <w:sz w:val="24"/>
          <w:szCs w:val="24"/>
          <w:lang w:val="pt-BR"/>
        </w:rPr>
        <w:t>n</w:t>
      </w:r>
      <w:r w:rsidRPr="00AB3C50">
        <w:rPr>
          <w:rFonts w:ascii="Times New Roman" w:hAnsi="Times New Roman" w:cs="Times New Roman"/>
          <w:sz w:val="24"/>
          <w:szCs w:val="24"/>
          <w:lang w:val="pt-BR"/>
        </w:rPr>
        <w:t>=41)</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3"/>
        <w:gridCol w:w="2280"/>
        <w:gridCol w:w="2160"/>
      </w:tblGrid>
      <w:tr w:rsidR="00DC7CCE" w14:paraId="2AD07413" w14:textId="77777777" w:rsidTr="006840ED">
        <w:tc>
          <w:tcPr>
            <w:tcW w:w="4957" w:type="dxa"/>
            <w:tcBorders>
              <w:top w:val="single" w:sz="4" w:space="0" w:color="auto"/>
              <w:bottom w:val="single" w:sz="4" w:space="0" w:color="auto"/>
            </w:tcBorders>
          </w:tcPr>
          <w:p w14:paraId="02326871" w14:textId="77777777" w:rsidR="00DC7CCE" w:rsidRDefault="00DC7CCE" w:rsidP="006840ED">
            <w:pPr>
              <w:widowControl w:val="0"/>
              <w:spacing w:after="0" w:line="360" w:lineRule="auto"/>
              <w:jc w:val="both"/>
              <w:rPr>
                <w:rFonts w:cs="Times New Roman"/>
                <w:b/>
                <w:color w:val="000000"/>
                <w:sz w:val="24"/>
                <w:szCs w:val="24"/>
              </w:rPr>
            </w:pPr>
            <w:r>
              <w:rPr>
                <w:rFonts w:cs="Times New Roman"/>
                <w:b/>
                <w:color w:val="000000"/>
                <w:sz w:val="24"/>
                <w:szCs w:val="24"/>
              </w:rPr>
              <w:t>Esquemas</w:t>
            </w:r>
          </w:p>
        </w:tc>
        <w:tc>
          <w:tcPr>
            <w:tcW w:w="2551" w:type="dxa"/>
            <w:tcBorders>
              <w:top w:val="single" w:sz="4" w:space="0" w:color="auto"/>
              <w:bottom w:val="single" w:sz="4" w:space="0" w:color="auto"/>
            </w:tcBorders>
          </w:tcPr>
          <w:p w14:paraId="62DD601C" w14:textId="77777777" w:rsidR="00DC7CCE" w:rsidRDefault="00DC7CCE" w:rsidP="006840ED">
            <w:pPr>
              <w:widowControl w:val="0"/>
              <w:spacing w:after="0" w:line="360" w:lineRule="auto"/>
              <w:jc w:val="center"/>
              <w:rPr>
                <w:rFonts w:cs="Times New Roman"/>
                <w:b/>
                <w:color w:val="000000"/>
                <w:sz w:val="24"/>
                <w:szCs w:val="24"/>
              </w:rPr>
            </w:pPr>
            <w:r>
              <w:rPr>
                <w:rFonts w:cs="Times New Roman"/>
                <w:b/>
                <w:color w:val="000000"/>
                <w:sz w:val="24"/>
                <w:szCs w:val="24"/>
              </w:rPr>
              <w:t>M</w:t>
            </w:r>
          </w:p>
        </w:tc>
        <w:tc>
          <w:tcPr>
            <w:tcW w:w="2454" w:type="dxa"/>
            <w:tcBorders>
              <w:top w:val="single" w:sz="4" w:space="0" w:color="auto"/>
              <w:bottom w:val="single" w:sz="4" w:space="0" w:color="auto"/>
            </w:tcBorders>
          </w:tcPr>
          <w:p w14:paraId="61BD00B1" w14:textId="77777777" w:rsidR="00DC7CCE" w:rsidRDefault="00DC7CCE" w:rsidP="006840ED">
            <w:pPr>
              <w:widowControl w:val="0"/>
              <w:spacing w:after="0" w:line="360" w:lineRule="auto"/>
              <w:jc w:val="center"/>
              <w:rPr>
                <w:rFonts w:cs="Times New Roman"/>
                <w:b/>
                <w:color w:val="000000"/>
                <w:sz w:val="24"/>
                <w:szCs w:val="24"/>
              </w:rPr>
            </w:pPr>
            <w:r>
              <w:rPr>
                <w:rFonts w:cs="Times New Roman"/>
                <w:b/>
                <w:color w:val="000000"/>
                <w:sz w:val="24"/>
                <w:szCs w:val="24"/>
              </w:rPr>
              <w:t>DP</w:t>
            </w:r>
          </w:p>
        </w:tc>
      </w:tr>
      <w:tr w:rsidR="00DC7CCE" w14:paraId="44C1103E" w14:textId="77777777" w:rsidTr="006840ED">
        <w:tc>
          <w:tcPr>
            <w:tcW w:w="4957" w:type="dxa"/>
            <w:tcBorders>
              <w:top w:val="single" w:sz="4" w:space="0" w:color="auto"/>
            </w:tcBorders>
          </w:tcPr>
          <w:p w14:paraId="1A01B45A" w14:textId="77777777" w:rsidR="00DC7CCE" w:rsidRPr="00AB3C50" w:rsidRDefault="00DC7CCE" w:rsidP="006840ED">
            <w:pPr>
              <w:widowControl w:val="0"/>
              <w:spacing w:after="0" w:line="360" w:lineRule="auto"/>
              <w:jc w:val="both"/>
              <w:rPr>
                <w:rFonts w:cs="Times New Roman"/>
                <w:color w:val="000000"/>
                <w:sz w:val="24"/>
                <w:szCs w:val="24"/>
              </w:rPr>
            </w:pPr>
            <w:r>
              <w:rPr>
                <w:rFonts w:cs="Times New Roman"/>
                <w:color w:val="000000"/>
                <w:sz w:val="24"/>
                <w:szCs w:val="24"/>
              </w:rPr>
              <w:t>Privação emocional</w:t>
            </w:r>
          </w:p>
        </w:tc>
        <w:tc>
          <w:tcPr>
            <w:tcW w:w="2551" w:type="dxa"/>
            <w:tcBorders>
              <w:top w:val="single" w:sz="4" w:space="0" w:color="auto"/>
            </w:tcBorders>
          </w:tcPr>
          <w:p w14:paraId="4E70A40E" w14:textId="77777777" w:rsidR="00DC7CCE" w:rsidRPr="00AB3C50" w:rsidRDefault="00DC7CCE" w:rsidP="006840ED">
            <w:pPr>
              <w:widowControl w:val="0"/>
              <w:spacing w:after="0" w:line="360" w:lineRule="auto"/>
              <w:jc w:val="center"/>
              <w:rPr>
                <w:rFonts w:cs="Times New Roman"/>
                <w:color w:val="000000"/>
                <w:sz w:val="24"/>
                <w:szCs w:val="24"/>
              </w:rPr>
            </w:pPr>
            <w:r>
              <w:rPr>
                <w:rFonts w:cs="Times New Roman"/>
                <w:color w:val="000000"/>
                <w:sz w:val="24"/>
                <w:szCs w:val="24"/>
              </w:rPr>
              <w:t>3.31</w:t>
            </w:r>
          </w:p>
        </w:tc>
        <w:tc>
          <w:tcPr>
            <w:tcW w:w="2454" w:type="dxa"/>
            <w:tcBorders>
              <w:top w:val="single" w:sz="4" w:space="0" w:color="auto"/>
            </w:tcBorders>
          </w:tcPr>
          <w:p w14:paraId="5252923D" w14:textId="77777777" w:rsidR="00DC7CCE" w:rsidRPr="00AB3C50" w:rsidRDefault="00DC7CCE" w:rsidP="006840ED">
            <w:pPr>
              <w:widowControl w:val="0"/>
              <w:spacing w:after="0" w:line="360" w:lineRule="auto"/>
              <w:jc w:val="center"/>
              <w:rPr>
                <w:rFonts w:cs="Times New Roman"/>
                <w:color w:val="000000"/>
                <w:sz w:val="24"/>
                <w:szCs w:val="24"/>
              </w:rPr>
            </w:pPr>
            <w:r>
              <w:rPr>
                <w:rFonts w:cs="Times New Roman"/>
                <w:color w:val="000000"/>
                <w:sz w:val="24"/>
                <w:szCs w:val="24"/>
              </w:rPr>
              <w:t>1.21</w:t>
            </w:r>
          </w:p>
        </w:tc>
      </w:tr>
      <w:tr w:rsidR="00DC7CCE" w14:paraId="4540614A" w14:textId="77777777" w:rsidTr="006840ED">
        <w:tc>
          <w:tcPr>
            <w:tcW w:w="4957" w:type="dxa"/>
          </w:tcPr>
          <w:p w14:paraId="3D98EB72" w14:textId="77777777" w:rsidR="00DC7CCE" w:rsidRPr="00AB3C50" w:rsidRDefault="00DC7CCE" w:rsidP="006840ED">
            <w:pPr>
              <w:widowControl w:val="0"/>
              <w:spacing w:after="0" w:line="360" w:lineRule="auto"/>
              <w:jc w:val="both"/>
              <w:rPr>
                <w:rFonts w:cs="Times New Roman"/>
                <w:color w:val="000000"/>
                <w:sz w:val="24"/>
                <w:szCs w:val="24"/>
              </w:rPr>
            </w:pPr>
            <w:r>
              <w:rPr>
                <w:rFonts w:cs="Times New Roman"/>
                <w:color w:val="000000"/>
                <w:sz w:val="24"/>
                <w:szCs w:val="24"/>
              </w:rPr>
              <w:t>Abandono</w:t>
            </w:r>
          </w:p>
        </w:tc>
        <w:tc>
          <w:tcPr>
            <w:tcW w:w="2551" w:type="dxa"/>
          </w:tcPr>
          <w:p w14:paraId="2E8D54D9" w14:textId="77777777" w:rsidR="00DC7CCE" w:rsidRPr="00AB3C50" w:rsidRDefault="00DC7CCE" w:rsidP="006840ED">
            <w:pPr>
              <w:widowControl w:val="0"/>
              <w:spacing w:after="0" w:line="360" w:lineRule="auto"/>
              <w:jc w:val="center"/>
              <w:rPr>
                <w:rFonts w:cs="Times New Roman"/>
                <w:color w:val="000000"/>
                <w:sz w:val="24"/>
                <w:szCs w:val="24"/>
              </w:rPr>
            </w:pPr>
            <w:r>
              <w:rPr>
                <w:rFonts w:cs="Times New Roman"/>
                <w:color w:val="000000"/>
                <w:sz w:val="24"/>
                <w:szCs w:val="24"/>
              </w:rPr>
              <w:t xml:space="preserve">   4.40**</w:t>
            </w:r>
          </w:p>
        </w:tc>
        <w:tc>
          <w:tcPr>
            <w:tcW w:w="2454" w:type="dxa"/>
          </w:tcPr>
          <w:p w14:paraId="7EFCD9E7" w14:textId="77777777" w:rsidR="00DC7CCE" w:rsidRPr="00AB3C50" w:rsidRDefault="00DC7CCE" w:rsidP="006840ED">
            <w:pPr>
              <w:widowControl w:val="0"/>
              <w:spacing w:after="0" w:line="360" w:lineRule="auto"/>
              <w:jc w:val="center"/>
              <w:rPr>
                <w:rFonts w:cs="Times New Roman"/>
                <w:color w:val="000000"/>
                <w:sz w:val="24"/>
                <w:szCs w:val="24"/>
              </w:rPr>
            </w:pPr>
            <w:r>
              <w:rPr>
                <w:rFonts w:cs="Times New Roman"/>
                <w:color w:val="000000"/>
                <w:sz w:val="24"/>
                <w:szCs w:val="24"/>
              </w:rPr>
              <w:t>1.46</w:t>
            </w:r>
          </w:p>
        </w:tc>
      </w:tr>
      <w:tr w:rsidR="00DC7CCE" w14:paraId="4D67DA63" w14:textId="77777777" w:rsidTr="006840ED">
        <w:tc>
          <w:tcPr>
            <w:tcW w:w="4957" w:type="dxa"/>
          </w:tcPr>
          <w:p w14:paraId="51E11CCA" w14:textId="77777777" w:rsidR="00DC7CCE" w:rsidRPr="00AB3C50" w:rsidRDefault="00DC7CCE" w:rsidP="006840ED">
            <w:pPr>
              <w:widowControl w:val="0"/>
              <w:spacing w:after="0" w:line="360" w:lineRule="auto"/>
              <w:jc w:val="both"/>
              <w:rPr>
                <w:rFonts w:cs="Times New Roman"/>
                <w:color w:val="000000"/>
                <w:sz w:val="24"/>
                <w:szCs w:val="24"/>
              </w:rPr>
            </w:pPr>
            <w:r>
              <w:rPr>
                <w:rFonts w:cs="Times New Roman"/>
                <w:color w:val="000000"/>
                <w:sz w:val="24"/>
                <w:szCs w:val="24"/>
              </w:rPr>
              <w:t>Desconfiança/Abuso</w:t>
            </w:r>
          </w:p>
        </w:tc>
        <w:tc>
          <w:tcPr>
            <w:tcW w:w="2551" w:type="dxa"/>
          </w:tcPr>
          <w:p w14:paraId="441A411B" w14:textId="77777777" w:rsidR="00DC7CCE" w:rsidRPr="00AB3C50" w:rsidRDefault="00DC7CCE" w:rsidP="006840ED">
            <w:pPr>
              <w:widowControl w:val="0"/>
              <w:spacing w:after="0" w:line="360" w:lineRule="auto"/>
              <w:jc w:val="center"/>
              <w:rPr>
                <w:rFonts w:cs="Times New Roman"/>
                <w:color w:val="000000"/>
                <w:sz w:val="24"/>
                <w:szCs w:val="24"/>
              </w:rPr>
            </w:pPr>
            <w:r>
              <w:rPr>
                <w:rFonts w:cs="Times New Roman"/>
                <w:color w:val="000000"/>
                <w:sz w:val="24"/>
                <w:szCs w:val="24"/>
              </w:rPr>
              <w:t>3.76</w:t>
            </w:r>
          </w:p>
        </w:tc>
        <w:tc>
          <w:tcPr>
            <w:tcW w:w="2454" w:type="dxa"/>
          </w:tcPr>
          <w:p w14:paraId="3E408CD7" w14:textId="77777777" w:rsidR="00DC7CCE" w:rsidRPr="00AB3C50" w:rsidRDefault="00DC7CCE" w:rsidP="006840ED">
            <w:pPr>
              <w:widowControl w:val="0"/>
              <w:spacing w:after="0" w:line="360" w:lineRule="auto"/>
              <w:jc w:val="center"/>
              <w:rPr>
                <w:rFonts w:cs="Times New Roman"/>
                <w:color w:val="000000"/>
                <w:sz w:val="24"/>
                <w:szCs w:val="24"/>
              </w:rPr>
            </w:pPr>
            <w:r>
              <w:rPr>
                <w:rFonts w:cs="Times New Roman"/>
                <w:color w:val="000000"/>
                <w:sz w:val="24"/>
                <w:szCs w:val="24"/>
              </w:rPr>
              <w:t>1.31</w:t>
            </w:r>
          </w:p>
        </w:tc>
      </w:tr>
      <w:tr w:rsidR="00DC7CCE" w14:paraId="482E5BF6" w14:textId="77777777" w:rsidTr="006840ED">
        <w:tc>
          <w:tcPr>
            <w:tcW w:w="4957" w:type="dxa"/>
          </w:tcPr>
          <w:p w14:paraId="2431F058" w14:textId="77777777" w:rsidR="00DC7CCE" w:rsidRPr="00AB3C50" w:rsidRDefault="00DC7CCE" w:rsidP="006840ED">
            <w:pPr>
              <w:widowControl w:val="0"/>
              <w:spacing w:after="0" w:line="360" w:lineRule="auto"/>
              <w:jc w:val="both"/>
              <w:rPr>
                <w:rFonts w:cs="Times New Roman"/>
                <w:color w:val="000000"/>
                <w:sz w:val="24"/>
                <w:szCs w:val="24"/>
              </w:rPr>
            </w:pPr>
            <w:r>
              <w:rPr>
                <w:rFonts w:cs="Times New Roman"/>
                <w:color w:val="000000"/>
                <w:sz w:val="24"/>
                <w:szCs w:val="24"/>
              </w:rPr>
              <w:lastRenderedPageBreak/>
              <w:t>Isolamento social</w:t>
            </w:r>
          </w:p>
        </w:tc>
        <w:tc>
          <w:tcPr>
            <w:tcW w:w="2551" w:type="dxa"/>
          </w:tcPr>
          <w:p w14:paraId="2ADE146C" w14:textId="77777777" w:rsidR="00DC7CCE" w:rsidRPr="00AB3C50" w:rsidRDefault="00DC7CCE" w:rsidP="006840ED">
            <w:pPr>
              <w:widowControl w:val="0"/>
              <w:spacing w:after="0" w:line="360" w:lineRule="auto"/>
              <w:jc w:val="center"/>
              <w:rPr>
                <w:rFonts w:cs="Times New Roman"/>
                <w:color w:val="000000"/>
                <w:sz w:val="24"/>
                <w:szCs w:val="24"/>
              </w:rPr>
            </w:pPr>
            <w:r>
              <w:rPr>
                <w:rFonts w:cs="Times New Roman"/>
                <w:color w:val="000000"/>
                <w:sz w:val="24"/>
                <w:szCs w:val="24"/>
              </w:rPr>
              <w:t>3.34</w:t>
            </w:r>
          </w:p>
        </w:tc>
        <w:tc>
          <w:tcPr>
            <w:tcW w:w="2454" w:type="dxa"/>
          </w:tcPr>
          <w:p w14:paraId="24C22C68" w14:textId="77777777" w:rsidR="00DC7CCE" w:rsidRPr="00AB3C50" w:rsidRDefault="00DC7CCE" w:rsidP="006840ED">
            <w:pPr>
              <w:widowControl w:val="0"/>
              <w:spacing w:after="0" w:line="360" w:lineRule="auto"/>
              <w:jc w:val="center"/>
              <w:rPr>
                <w:rFonts w:cs="Times New Roman"/>
                <w:color w:val="000000"/>
                <w:sz w:val="24"/>
                <w:szCs w:val="24"/>
              </w:rPr>
            </w:pPr>
            <w:r>
              <w:rPr>
                <w:rFonts w:cs="Times New Roman"/>
                <w:color w:val="000000"/>
                <w:sz w:val="24"/>
                <w:szCs w:val="24"/>
              </w:rPr>
              <w:t>1.34</w:t>
            </w:r>
          </w:p>
        </w:tc>
      </w:tr>
      <w:tr w:rsidR="00DC7CCE" w14:paraId="7D975062" w14:textId="77777777" w:rsidTr="006840ED">
        <w:tc>
          <w:tcPr>
            <w:tcW w:w="4957" w:type="dxa"/>
          </w:tcPr>
          <w:p w14:paraId="358ABF77" w14:textId="77777777" w:rsidR="00DC7CCE" w:rsidRPr="00AB3C50" w:rsidRDefault="00DC7CCE" w:rsidP="006840ED">
            <w:pPr>
              <w:widowControl w:val="0"/>
              <w:spacing w:after="0" w:line="360" w:lineRule="auto"/>
              <w:jc w:val="both"/>
              <w:rPr>
                <w:rFonts w:cs="Times New Roman"/>
                <w:color w:val="000000"/>
                <w:sz w:val="24"/>
                <w:szCs w:val="24"/>
              </w:rPr>
            </w:pPr>
            <w:r>
              <w:rPr>
                <w:rFonts w:cs="Times New Roman"/>
                <w:color w:val="000000"/>
                <w:sz w:val="24"/>
                <w:szCs w:val="24"/>
              </w:rPr>
              <w:t>Defectividade/Vergonha</w:t>
            </w:r>
          </w:p>
        </w:tc>
        <w:tc>
          <w:tcPr>
            <w:tcW w:w="2551" w:type="dxa"/>
          </w:tcPr>
          <w:p w14:paraId="26DFFC91" w14:textId="77777777" w:rsidR="00DC7CCE" w:rsidRPr="00AB3C50" w:rsidRDefault="00DC7CCE" w:rsidP="006840ED">
            <w:pPr>
              <w:widowControl w:val="0"/>
              <w:spacing w:after="0" w:line="360" w:lineRule="auto"/>
              <w:jc w:val="center"/>
              <w:rPr>
                <w:rFonts w:cs="Times New Roman"/>
                <w:color w:val="000000"/>
                <w:sz w:val="24"/>
                <w:szCs w:val="24"/>
              </w:rPr>
            </w:pPr>
            <w:r>
              <w:rPr>
                <w:rFonts w:cs="Times New Roman"/>
                <w:color w:val="000000"/>
                <w:sz w:val="24"/>
                <w:szCs w:val="24"/>
              </w:rPr>
              <w:t>3.16</w:t>
            </w:r>
          </w:p>
        </w:tc>
        <w:tc>
          <w:tcPr>
            <w:tcW w:w="2454" w:type="dxa"/>
          </w:tcPr>
          <w:p w14:paraId="79E91353" w14:textId="77777777" w:rsidR="00DC7CCE" w:rsidRPr="00AB3C50" w:rsidRDefault="00DC7CCE" w:rsidP="006840ED">
            <w:pPr>
              <w:widowControl w:val="0"/>
              <w:spacing w:after="0" w:line="360" w:lineRule="auto"/>
              <w:jc w:val="center"/>
              <w:rPr>
                <w:rFonts w:cs="Times New Roman"/>
                <w:color w:val="000000"/>
                <w:sz w:val="24"/>
                <w:szCs w:val="24"/>
              </w:rPr>
            </w:pPr>
            <w:r>
              <w:rPr>
                <w:rFonts w:cs="Times New Roman"/>
                <w:color w:val="000000"/>
                <w:sz w:val="24"/>
                <w:szCs w:val="24"/>
              </w:rPr>
              <w:t>1.17</w:t>
            </w:r>
          </w:p>
        </w:tc>
      </w:tr>
      <w:tr w:rsidR="00DC7CCE" w14:paraId="3A5909F9" w14:textId="77777777" w:rsidTr="006840ED">
        <w:tc>
          <w:tcPr>
            <w:tcW w:w="4957" w:type="dxa"/>
          </w:tcPr>
          <w:p w14:paraId="30F3BBE9" w14:textId="77777777" w:rsidR="00DC7CCE" w:rsidRPr="00AB3C50" w:rsidRDefault="00DC7CCE" w:rsidP="006840ED">
            <w:pPr>
              <w:widowControl w:val="0"/>
              <w:spacing w:after="0" w:line="360" w:lineRule="auto"/>
              <w:jc w:val="both"/>
              <w:rPr>
                <w:rFonts w:cs="Times New Roman"/>
                <w:color w:val="000000"/>
                <w:sz w:val="24"/>
                <w:szCs w:val="24"/>
              </w:rPr>
            </w:pPr>
            <w:r>
              <w:rPr>
                <w:rFonts w:cs="Times New Roman"/>
                <w:color w:val="000000"/>
                <w:sz w:val="24"/>
                <w:szCs w:val="24"/>
              </w:rPr>
              <w:t>Fracasso</w:t>
            </w:r>
          </w:p>
        </w:tc>
        <w:tc>
          <w:tcPr>
            <w:tcW w:w="2551" w:type="dxa"/>
          </w:tcPr>
          <w:p w14:paraId="117C9A50" w14:textId="77777777" w:rsidR="00DC7CCE" w:rsidRPr="00AB3C50" w:rsidRDefault="00DC7CCE" w:rsidP="006840ED">
            <w:pPr>
              <w:widowControl w:val="0"/>
              <w:spacing w:after="0" w:line="360" w:lineRule="auto"/>
              <w:jc w:val="center"/>
              <w:rPr>
                <w:rFonts w:cs="Times New Roman"/>
                <w:color w:val="000000"/>
                <w:sz w:val="24"/>
                <w:szCs w:val="24"/>
              </w:rPr>
            </w:pPr>
            <w:r>
              <w:rPr>
                <w:rFonts w:cs="Times New Roman"/>
                <w:color w:val="000000"/>
                <w:sz w:val="24"/>
                <w:szCs w:val="24"/>
              </w:rPr>
              <w:t>2.52</w:t>
            </w:r>
          </w:p>
        </w:tc>
        <w:tc>
          <w:tcPr>
            <w:tcW w:w="2454" w:type="dxa"/>
          </w:tcPr>
          <w:p w14:paraId="7438992B" w14:textId="77777777" w:rsidR="00DC7CCE" w:rsidRPr="00AB3C50" w:rsidRDefault="00DC7CCE" w:rsidP="006840ED">
            <w:pPr>
              <w:widowControl w:val="0"/>
              <w:spacing w:after="0" w:line="360" w:lineRule="auto"/>
              <w:jc w:val="center"/>
              <w:rPr>
                <w:rFonts w:cs="Times New Roman"/>
                <w:color w:val="000000"/>
                <w:sz w:val="24"/>
                <w:szCs w:val="24"/>
              </w:rPr>
            </w:pPr>
            <w:r>
              <w:rPr>
                <w:rFonts w:cs="Times New Roman"/>
                <w:color w:val="000000"/>
                <w:sz w:val="24"/>
                <w:szCs w:val="24"/>
              </w:rPr>
              <w:t>1.30</w:t>
            </w:r>
          </w:p>
        </w:tc>
      </w:tr>
      <w:tr w:rsidR="00DC7CCE" w14:paraId="3A516BA9" w14:textId="77777777" w:rsidTr="006840ED">
        <w:tc>
          <w:tcPr>
            <w:tcW w:w="4957" w:type="dxa"/>
          </w:tcPr>
          <w:p w14:paraId="04E058F9" w14:textId="77777777" w:rsidR="00DC7CCE" w:rsidRPr="00AB3C50" w:rsidRDefault="00DC7CCE" w:rsidP="006840ED">
            <w:pPr>
              <w:widowControl w:val="0"/>
              <w:spacing w:after="0" w:line="360" w:lineRule="auto"/>
              <w:jc w:val="both"/>
              <w:rPr>
                <w:rFonts w:cs="Times New Roman"/>
                <w:color w:val="000000"/>
                <w:sz w:val="24"/>
                <w:szCs w:val="24"/>
              </w:rPr>
            </w:pPr>
            <w:r>
              <w:rPr>
                <w:rFonts w:cs="Times New Roman"/>
                <w:color w:val="000000"/>
                <w:sz w:val="24"/>
                <w:szCs w:val="24"/>
              </w:rPr>
              <w:t>Dependência/Incompetência</w:t>
            </w:r>
          </w:p>
        </w:tc>
        <w:tc>
          <w:tcPr>
            <w:tcW w:w="2551" w:type="dxa"/>
          </w:tcPr>
          <w:p w14:paraId="2DC1EED2" w14:textId="77777777" w:rsidR="00DC7CCE" w:rsidRPr="00AB3C50" w:rsidRDefault="00DC7CCE" w:rsidP="006840ED">
            <w:pPr>
              <w:widowControl w:val="0"/>
              <w:spacing w:after="0" w:line="360" w:lineRule="auto"/>
              <w:jc w:val="center"/>
              <w:rPr>
                <w:rFonts w:cs="Times New Roman"/>
                <w:color w:val="000000"/>
                <w:sz w:val="24"/>
                <w:szCs w:val="24"/>
              </w:rPr>
            </w:pPr>
            <w:r>
              <w:rPr>
                <w:rFonts w:cs="Times New Roman"/>
                <w:color w:val="000000"/>
                <w:sz w:val="24"/>
                <w:szCs w:val="24"/>
              </w:rPr>
              <w:t>3.16</w:t>
            </w:r>
          </w:p>
        </w:tc>
        <w:tc>
          <w:tcPr>
            <w:tcW w:w="2454" w:type="dxa"/>
          </w:tcPr>
          <w:p w14:paraId="03F3C822" w14:textId="77777777" w:rsidR="00DC7CCE" w:rsidRPr="00AB3C50" w:rsidRDefault="00DC7CCE" w:rsidP="006840ED">
            <w:pPr>
              <w:widowControl w:val="0"/>
              <w:spacing w:after="0" w:line="360" w:lineRule="auto"/>
              <w:jc w:val="center"/>
              <w:rPr>
                <w:rFonts w:cs="Times New Roman"/>
                <w:color w:val="000000"/>
                <w:sz w:val="24"/>
                <w:szCs w:val="24"/>
              </w:rPr>
            </w:pPr>
            <w:r>
              <w:rPr>
                <w:rFonts w:cs="Times New Roman"/>
                <w:color w:val="000000"/>
                <w:sz w:val="24"/>
                <w:szCs w:val="24"/>
              </w:rPr>
              <w:t>1.21</w:t>
            </w:r>
          </w:p>
        </w:tc>
      </w:tr>
      <w:tr w:rsidR="00DC7CCE" w14:paraId="7472778D" w14:textId="77777777" w:rsidTr="006840ED">
        <w:tc>
          <w:tcPr>
            <w:tcW w:w="4957" w:type="dxa"/>
          </w:tcPr>
          <w:p w14:paraId="609C0BC8" w14:textId="77777777" w:rsidR="00DC7CCE" w:rsidRDefault="00DC7CCE" w:rsidP="006840ED">
            <w:pPr>
              <w:widowControl w:val="0"/>
              <w:spacing w:after="0" w:line="360" w:lineRule="auto"/>
              <w:jc w:val="both"/>
              <w:rPr>
                <w:rFonts w:cs="Times New Roman"/>
                <w:color w:val="000000"/>
                <w:sz w:val="24"/>
                <w:szCs w:val="24"/>
              </w:rPr>
            </w:pPr>
            <w:r>
              <w:rPr>
                <w:rFonts w:cs="Times New Roman"/>
                <w:color w:val="000000"/>
                <w:sz w:val="24"/>
                <w:szCs w:val="24"/>
              </w:rPr>
              <w:t>Vulnerabilidade</w:t>
            </w:r>
          </w:p>
        </w:tc>
        <w:tc>
          <w:tcPr>
            <w:tcW w:w="2551" w:type="dxa"/>
          </w:tcPr>
          <w:p w14:paraId="5D7CEC3E" w14:textId="77777777" w:rsidR="00DC7CCE" w:rsidRDefault="00DC7CCE" w:rsidP="006840ED">
            <w:pPr>
              <w:widowControl w:val="0"/>
              <w:spacing w:after="0" w:line="360" w:lineRule="auto"/>
              <w:jc w:val="center"/>
              <w:rPr>
                <w:rFonts w:cs="Times New Roman"/>
                <w:color w:val="000000"/>
                <w:sz w:val="24"/>
                <w:szCs w:val="24"/>
              </w:rPr>
            </w:pPr>
            <w:r>
              <w:rPr>
                <w:rFonts w:cs="Times New Roman"/>
                <w:color w:val="000000"/>
                <w:sz w:val="24"/>
                <w:szCs w:val="24"/>
              </w:rPr>
              <w:t>3.74</w:t>
            </w:r>
          </w:p>
        </w:tc>
        <w:tc>
          <w:tcPr>
            <w:tcW w:w="2454" w:type="dxa"/>
          </w:tcPr>
          <w:p w14:paraId="1C7FF8A4" w14:textId="77777777" w:rsidR="00DC7CCE" w:rsidRDefault="00DC7CCE" w:rsidP="006840ED">
            <w:pPr>
              <w:widowControl w:val="0"/>
              <w:spacing w:after="0" w:line="360" w:lineRule="auto"/>
              <w:jc w:val="center"/>
              <w:rPr>
                <w:rFonts w:cs="Times New Roman"/>
                <w:color w:val="000000"/>
                <w:sz w:val="24"/>
                <w:szCs w:val="24"/>
              </w:rPr>
            </w:pPr>
            <w:r>
              <w:rPr>
                <w:rFonts w:cs="Times New Roman"/>
                <w:color w:val="000000"/>
                <w:sz w:val="24"/>
                <w:szCs w:val="24"/>
              </w:rPr>
              <w:t>1.43</w:t>
            </w:r>
          </w:p>
        </w:tc>
      </w:tr>
      <w:tr w:rsidR="00DC7CCE" w14:paraId="546C0EAE" w14:textId="77777777" w:rsidTr="006840ED">
        <w:tc>
          <w:tcPr>
            <w:tcW w:w="4957" w:type="dxa"/>
          </w:tcPr>
          <w:p w14:paraId="66616377" w14:textId="77777777" w:rsidR="00DC7CCE" w:rsidRDefault="00DC7CCE" w:rsidP="006840ED">
            <w:pPr>
              <w:widowControl w:val="0"/>
              <w:spacing w:after="0" w:line="360" w:lineRule="auto"/>
              <w:jc w:val="both"/>
              <w:rPr>
                <w:rFonts w:cs="Times New Roman"/>
                <w:color w:val="000000"/>
                <w:sz w:val="24"/>
                <w:szCs w:val="24"/>
              </w:rPr>
            </w:pPr>
            <w:r>
              <w:rPr>
                <w:rFonts w:cs="Times New Roman"/>
                <w:color w:val="000000"/>
                <w:sz w:val="24"/>
                <w:szCs w:val="24"/>
              </w:rPr>
              <w:t>Emaranhamento</w:t>
            </w:r>
          </w:p>
        </w:tc>
        <w:tc>
          <w:tcPr>
            <w:tcW w:w="2551" w:type="dxa"/>
          </w:tcPr>
          <w:p w14:paraId="4131C730" w14:textId="77777777" w:rsidR="00DC7CCE" w:rsidRDefault="00DC7CCE" w:rsidP="006840ED">
            <w:pPr>
              <w:widowControl w:val="0"/>
              <w:spacing w:after="0" w:line="360" w:lineRule="auto"/>
              <w:jc w:val="center"/>
              <w:rPr>
                <w:rFonts w:cs="Times New Roman"/>
                <w:color w:val="000000"/>
                <w:sz w:val="24"/>
                <w:szCs w:val="24"/>
              </w:rPr>
            </w:pPr>
            <w:r>
              <w:rPr>
                <w:rFonts w:cs="Times New Roman"/>
                <w:color w:val="000000"/>
                <w:sz w:val="24"/>
                <w:szCs w:val="24"/>
              </w:rPr>
              <w:t>3.46</w:t>
            </w:r>
          </w:p>
        </w:tc>
        <w:tc>
          <w:tcPr>
            <w:tcW w:w="2454" w:type="dxa"/>
          </w:tcPr>
          <w:p w14:paraId="2DB3590D" w14:textId="77777777" w:rsidR="00DC7CCE" w:rsidRDefault="00DC7CCE" w:rsidP="006840ED">
            <w:pPr>
              <w:widowControl w:val="0"/>
              <w:spacing w:after="0" w:line="360" w:lineRule="auto"/>
              <w:jc w:val="center"/>
              <w:rPr>
                <w:rFonts w:cs="Times New Roman"/>
                <w:color w:val="000000"/>
                <w:sz w:val="24"/>
                <w:szCs w:val="24"/>
              </w:rPr>
            </w:pPr>
            <w:r>
              <w:rPr>
                <w:rFonts w:cs="Times New Roman"/>
                <w:color w:val="000000"/>
                <w:sz w:val="24"/>
                <w:szCs w:val="24"/>
              </w:rPr>
              <w:t>1.52</w:t>
            </w:r>
          </w:p>
        </w:tc>
      </w:tr>
      <w:tr w:rsidR="00DC7CCE" w14:paraId="01C8A447" w14:textId="77777777" w:rsidTr="006840ED">
        <w:tc>
          <w:tcPr>
            <w:tcW w:w="4957" w:type="dxa"/>
          </w:tcPr>
          <w:p w14:paraId="507C0393" w14:textId="77777777" w:rsidR="00DC7CCE" w:rsidRDefault="00DC7CCE" w:rsidP="006840ED">
            <w:pPr>
              <w:widowControl w:val="0"/>
              <w:spacing w:after="0" w:line="360" w:lineRule="auto"/>
              <w:jc w:val="both"/>
              <w:rPr>
                <w:rFonts w:cs="Times New Roman"/>
                <w:color w:val="000000"/>
                <w:sz w:val="24"/>
                <w:szCs w:val="24"/>
              </w:rPr>
            </w:pPr>
            <w:r>
              <w:rPr>
                <w:rFonts w:cs="Times New Roman"/>
                <w:color w:val="000000"/>
                <w:sz w:val="24"/>
                <w:szCs w:val="24"/>
              </w:rPr>
              <w:t>Subjugação</w:t>
            </w:r>
          </w:p>
        </w:tc>
        <w:tc>
          <w:tcPr>
            <w:tcW w:w="2551" w:type="dxa"/>
          </w:tcPr>
          <w:p w14:paraId="40A1FA7D" w14:textId="77777777" w:rsidR="00DC7CCE" w:rsidRDefault="00DC7CCE" w:rsidP="006840ED">
            <w:pPr>
              <w:widowControl w:val="0"/>
              <w:spacing w:after="0" w:line="360" w:lineRule="auto"/>
              <w:jc w:val="center"/>
              <w:rPr>
                <w:rFonts w:cs="Times New Roman"/>
                <w:color w:val="000000"/>
                <w:sz w:val="24"/>
                <w:szCs w:val="24"/>
              </w:rPr>
            </w:pPr>
            <w:r>
              <w:rPr>
                <w:rFonts w:cs="Times New Roman"/>
                <w:color w:val="000000"/>
                <w:sz w:val="24"/>
                <w:szCs w:val="24"/>
              </w:rPr>
              <w:t xml:space="preserve">   4.03**</w:t>
            </w:r>
          </w:p>
        </w:tc>
        <w:tc>
          <w:tcPr>
            <w:tcW w:w="2454" w:type="dxa"/>
          </w:tcPr>
          <w:p w14:paraId="21137051" w14:textId="77777777" w:rsidR="00DC7CCE" w:rsidRDefault="00DC7CCE" w:rsidP="006840ED">
            <w:pPr>
              <w:widowControl w:val="0"/>
              <w:spacing w:after="0" w:line="360" w:lineRule="auto"/>
              <w:jc w:val="center"/>
              <w:rPr>
                <w:rFonts w:cs="Times New Roman"/>
                <w:color w:val="000000"/>
                <w:sz w:val="24"/>
                <w:szCs w:val="24"/>
              </w:rPr>
            </w:pPr>
            <w:r>
              <w:rPr>
                <w:rFonts w:cs="Times New Roman"/>
                <w:color w:val="000000"/>
                <w:sz w:val="24"/>
                <w:szCs w:val="24"/>
              </w:rPr>
              <w:t>1.66</w:t>
            </w:r>
          </w:p>
        </w:tc>
      </w:tr>
      <w:tr w:rsidR="00DC7CCE" w14:paraId="656D4738" w14:textId="77777777" w:rsidTr="006840ED">
        <w:tc>
          <w:tcPr>
            <w:tcW w:w="4957" w:type="dxa"/>
          </w:tcPr>
          <w:p w14:paraId="0952EAE6" w14:textId="77777777" w:rsidR="00DC7CCE" w:rsidRDefault="00DC7CCE" w:rsidP="006840ED">
            <w:pPr>
              <w:widowControl w:val="0"/>
              <w:spacing w:after="0" w:line="360" w:lineRule="auto"/>
              <w:jc w:val="both"/>
              <w:rPr>
                <w:rFonts w:cs="Times New Roman"/>
                <w:color w:val="000000"/>
                <w:sz w:val="24"/>
                <w:szCs w:val="24"/>
              </w:rPr>
            </w:pPr>
            <w:proofErr w:type="spellStart"/>
            <w:r>
              <w:rPr>
                <w:rFonts w:cs="Times New Roman"/>
                <w:color w:val="000000"/>
                <w:sz w:val="24"/>
                <w:szCs w:val="24"/>
              </w:rPr>
              <w:t>Auto-sacrifício</w:t>
            </w:r>
            <w:proofErr w:type="spellEnd"/>
          </w:p>
        </w:tc>
        <w:tc>
          <w:tcPr>
            <w:tcW w:w="2551" w:type="dxa"/>
          </w:tcPr>
          <w:p w14:paraId="4D0A2863" w14:textId="77777777" w:rsidR="00DC7CCE" w:rsidRDefault="00DC7CCE" w:rsidP="006840ED">
            <w:pPr>
              <w:widowControl w:val="0"/>
              <w:spacing w:after="0" w:line="360" w:lineRule="auto"/>
              <w:jc w:val="center"/>
              <w:rPr>
                <w:rFonts w:cs="Times New Roman"/>
                <w:color w:val="000000"/>
                <w:sz w:val="24"/>
                <w:szCs w:val="24"/>
              </w:rPr>
            </w:pPr>
            <w:r>
              <w:rPr>
                <w:rFonts w:cs="Times New Roman"/>
                <w:color w:val="000000"/>
                <w:sz w:val="24"/>
                <w:szCs w:val="24"/>
              </w:rPr>
              <w:t xml:space="preserve">   4.55**</w:t>
            </w:r>
          </w:p>
        </w:tc>
        <w:tc>
          <w:tcPr>
            <w:tcW w:w="2454" w:type="dxa"/>
          </w:tcPr>
          <w:p w14:paraId="19BC3C98" w14:textId="77777777" w:rsidR="00DC7CCE" w:rsidRDefault="00DC7CCE" w:rsidP="006840ED">
            <w:pPr>
              <w:widowControl w:val="0"/>
              <w:spacing w:after="0" w:line="360" w:lineRule="auto"/>
              <w:jc w:val="center"/>
              <w:rPr>
                <w:rFonts w:cs="Times New Roman"/>
                <w:color w:val="000000"/>
                <w:sz w:val="24"/>
                <w:szCs w:val="24"/>
              </w:rPr>
            </w:pPr>
            <w:r>
              <w:rPr>
                <w:rFonts w:cs="Times New Roman"/>
                <w:color w:val="000000"/>
                <w:sz w:val="24"/>
                <w:szCs w:val="24"/>
              </w:rPr>
              <w:t>1.33</w:t>
            </w:r>
          </w:p>
        </w:tc>
      </w:tr>
      <w:tr w:rsidR="00DC7CCE" w14:paraId="73A28799" w14:textId="77777777" w:rsidTr="006840ED">
        <w:tc>
          <w:tcPr>
            <w:tcW w:w="4957" w:type="dxa"/>
          </w:tcPr>
          <w:p w14:paraId="2C520B6F" w14:textId="77777777" w:rsidR="00DC7CCE" w:rsidRDefault="00DC7CCE" w:rsidP="006840ED">
            <w:pPr>
              <w:widowControl w:val="0"/>
              <w:spacing w:after="0" w:line="360" w:lineRule="auto"/>
              <w:jc w:val="both"/>
              <w:rPr>
                <w:rFonts w:cs="Times New Roman"/>
                <w:color w:val="000000"/>
                <w:sz w:val="24"/>
                <w:szCs w:val="24"/>
              </w:rPr>
            </w:pPr>
            <w:r>
              <w:rPr>
                <w:rFonts w:cs="Times New Roman"/>
                <w:color w:val="000000"/>
                <w:sz w:val="24"/>
                <w:szCs w:val="24"/>
              </w:rPr>
              <w:t>Inibição emocional</w:t>
            </w:r>
          </w:p>
        </w:tc>
        <w:tc>
          <w:tcPr>
            <w:tcW w:w="2551" w:type="dxa"/>
          </w:tcPr>
          <w:p w14:paraId="628D5DDD" w14:textId="77777777" w:rsidR="00DC7CCE" w:rsidRDefault="00DC7CCE" w:rsidP="006840ED">
            <w:pPr>
              <w:widowControl w:val="0"/>
              <w:spacing w:after="0" w:line="360" w:lineRule="auto"/>
              <w:jc w:val="center"/>
              <w:rPr>
                <w:rFonts w:cs="Times New Roman"/>
                <w:color w:val="000000"/>
                <w:sz w:val="24"/>
                <w:szCs w:val="24"/>
              </w:rPr>
            </w:pPr>
            <w:r>
              <w:rPr>
                <w:rFonts w:cs="Times New Roman"/>
                <w:color w:val="000000"/>
                <w:sz w:val="24"/>
                <w:szCs w:val="24"/>
              </w:rPr>
              <w:t>3.39</w:t>
            </w:r>
          </w:p>
        </w:tc>
        <w:tc>
          <w:tcPr>
            <w:tcW w:w="2454" w:type="dxa"/>
          </w:tcPr>
          <w:p w14:paraId="6456DE7F" w14:textId="77777777" w:rsidR="00DC7CCE" w:rsidRDefault="00DC7CCE" w:rsidP="006840ED">
            <w:pPr>
              <w:widowControl w:val="0"/>
              <w:spacing w:after="0" w:line="360" w:lineRule="auto"/>
              <w:jc w:val="center"/>
              <w:rPr>
                <w:rFonts w:cs="Times New Roman"/>
                <w:color w:val="000000"/>
                <w:sz w:val="24"/>
                <w:szCs w:val="24"/>
              </w:rPr>
            </w:pPr>
            <w:r>
              <w:rPr>
                <w:rFonts w:cs="Times New Roman"/>
                <w:color w:val="000000"/>
                <w:sz w:val="24"/>
                <w:szCs w:val="24"/>
              </w:rPr>
              <w:t>1.39</w:t>
            </w:r>
          </w:p>
        </w:tc>
      </w:tr>
      <w:tr w:rsidR="00DC7CCE" w14:paraId="261D1CD9" w14:textId="77777777" w:rsidTr="006840ED">
        <w:tc>
          <w:tcPr>
            <w:tcW w:w="4957" w:type="dxa"/>
          </w:tcPr>
          <w:p w14:paraId="3D38F424" w14:textId="77777777" w:rsidR="00DC7CCE" w:rsidRDefault="00DC7CCE" w:rsidP="006840ED">
            <w:pPr>
              <w:widowControl w:val="0"/>
              <w:spacing w:after="0" w:line="360" w:lineRule="auto"/>
              <w:jc w:val="both"/>
              <w:rPr>
                <w:rFonts w:cs="Times New Roman"/>
                <w:color w:val="000000"/>
                <w:sz w:val="24"/>
                <w:szCs w:val="24"/>
              </w:rPr>
            </w:pPr>
            <w:r>
              <w:rPr>
                <w:rFonts w:cs="Times New Roman"/>
                <w:color w:val="000000"/>
                <w:sz w:val="24"/>
                <w:szCs w:val="24"/>
              </w:rPr>
              <w:t>Padrões inflexíveis</w:t>
            </w:r>
          </w:p>
        </w:tc>
        <w:tc>
          <w:tcPr>
            <w:tcW w:w="2551" w:type="dxa"/>
          </w:tcPr>
          <w:p w14:paraId="4CFAD0C9" w14:textId="77777777" w:rsidR="00DC7CCE" w:rsidRDefault="00DC7CCE" w:rsidP="006840ED">
            <w:pPr>
              <w:widowControl w:val="0"/>
              <w:spacing w:after="0" w:line="360" w:lineRule="auto"/>
              <w:jc w:val="center"/>
              <w:rPr>
                <w:rFonts w:cs="Times New Roman"/>
                <w:color w:val="000000"/>
                <w:sz w:val="24"/>
                <w:szCs w:val="24"/>
              </w:rPr>
            </w:pPr>
            <w:r>
              <w:rPr>
                <w:rFonts w:cs="Times New Roman"/>
                <w:color w:val="000000"/>
                <w:sz w:val="24"/>
                <w:szCs w:val="24"/>
              </w:rPr>
              <w:t xml:space="preserve">   4.50**</w:t>
            </w:r>
          </w:p>
        </w:tc>
        <w:tc>
          <w:tcPr>
            <w:tcW w:w="2454" w:type="dxa"/>
          </w:tcPr>
          <w:p w14:paraId="4D288257" w14:textId="77777777" w:rsidR="00DC7CCE" w:rsidRDefault="00DC7CCE" w:rsidP="006840ED">
            <w:pPr>
              <w:widowControl w:val="0"/>
              <w:spacing w:after="0" w:line="360" w:lineRule="auto"/>
              <w:jc w:val="center"/>
              <w:rPr>
                <w:rFonts w:cs="Times New Roman"/>
                <w:color w:val="000000"/>
                <w:sz w:val="24"/>
                <w:szCs w:val="24"/>
              </w:rPr>
            </w:pPr>
            <w:r>
              <w:rPr>
                <w:rFonts w:cs="Times New Roman"/>
                <w:color w:val="000000"/>
                <w:sz w:val="24"/>
                <w:szCs w:val="24"/>
              </w:rPr>
              <w:t>1.46</w:t>
            </w:r>
          </w:p>
        </w:tc>
      </w:tr>
      <w:tr w:rsidR="00DC7CCE" w14:paraId="572B7BD1" w14:textId="77777777" w:rsidTr="006840ED">
        <w:tc>
          <w:tcPr>
            <w:tcW w:w="4957" w:type="dxa"/>
          </w:tcPr>
          <w:p w14:paraId="45E8711F" w14:textId="77777777" w:rsidR="00DC7CCE" w:rsidRDefault="00DC7CCE" w:rsidP="006840ED">
            <w:pPr>
              <w:widowControl w:val="0"/>
              <w:spacing w:after="0" w:line="360" w:lineRule="auto"/>
              <w:jc w:val="both"/>
              <w:rPr>
                <w:rFonts w:cs="Times New Roman"/>
                <w:color w:val="000000"/>
                <w:sz w:val="24"/>
                <w:szCs w:val="24"/>
              </w:rPr>
            </w:pPr>
            <w:r>
              <w:rPr>
                <w:rFonts w:cs="Times New Roman"/>
                <w:color w:val="000000"/>
                <w:sz w:val="24"/>
                <w:szCs w:val="24"/>
              </w:rPr>
              <w:t>Merecimento</w:t>
            </w:r>
          </w:p>
        </w:tc>
        <w:tc>
          <w:tcPr>
            <w:tcW w:w="2551" w:type="dxa"/>
          </w:tcPr>
          <w:p w14:paraId="01488643" w14:textId="77777777" w:rsidR="00DC7CCE" w:rsidRDefault="00DC7CCE" w:rsidP="006840ED">
            <w:pPr>
              <w:widowControl w:val="0"/>
              <w:spacing w:after="0" w:line="360" w:lineRule="auto"/>
              <w:jc w:val="center"/>
              <w:rPr>
                <w:rFonts w:cs="Times New Roman"/>
                <w:color w:val="000000"/>
                <w:sz w:val="24"/>
                <w:szCs w:val="24"/>
              </w:rPr>
            </w:pPr>
            <w:r>
              <w:rPr>
                <w:rFonts w:cs="Times New Roman"/>
                <w:color w:val="000000"/>
                <w:sz w:val="24"/>
                <w:szCs w:val="24"/>
              </w:rPr>
              <w:t>3.89</w:t>
            </w:r>
          </w:p>
        </w:tc>
        <w:tc>
          <w:tcPr>
            <w:tcW w:w="2454" w:type="dxa"/>
          </w:tcPr>
          <w:p w14:paraId="56535D34" w14:textId="77777777" w:rsidR="00DC7CCE" w:rsidRDefault="00DC7CCE" w:rsidP="006840ED">
            <w:pPr>
              <w:widowControl w:val="0"/>
              <w:spacing w:after="0" w:line="360" w:lineRule="auto"/>
              <w:jc w:val="center"/>
              <w:rPr>
                <w:rFonts w:cs="Times New Roman"/>
                <w:color w:val="000000"/>
                <w:sz w:val="24"/>
                <w:szCs w:val="24"/>
              </w:rPr>
            </w:pPr>
            <w:r>
              <w:rPr>
                <w:rFonts w:cs="Times New Roman"/>
                <w:color w:val="000000"/>
                <w:sz w:val="24"/>
                <w:szCs w:val="24"/>
              </w:rPr>
              <w:t>1.31</w:t>
            </w:r>
          </w:p>
        </w:tc>
      </w:tr>
      <w:tr w:rsidR="00DC7CCE" w14:paraId="378939C3" w14:textId="77777777" w:rsidTr="006840ED">
        <w:tc>
          <w:tcPr>
            <w:tcW w:w="4957" w:type="dxa"/>
          </w:tcPr>
          <w:p w14:paraId="3A39E3C2" w14:textId="77777777" w:rsidR="00DC7CCE" w:rsidRDefault="00DC7CCE" w:rsidP="006840ED">
            <w:pPr>
              <w:widowControl w:val="0"/>
              <w:spacing w:after="0" w:line="360" w:lineRule="auto"/>
              <w:jc w:val="both"/>
              <w:rPr>
                <w:rFonts w:cs="Times New Roman"/>
                <w:color w:val="000000"/>
                <w:sz w:val="24"/>
                <w:szCs w:val="24"/>
              </w:rPr>
            </w:pPr>
            <w:r>
              <w:rPr>
                <w:rFonts w:cs="Times New Roman"/>
                <w:color w:val="000000"/>
                <w:sz w:val="24"/>
                <w:szCs w:val="24"/>
              </w:rPr>
              <w:t>Autocontrole e autodisciplina insuficientes</w:t>
            </w:r>
          </w:p>
        </w:tc>
        <w:tc>
          <w:tcPr>
            <w:tcW w:w="2551" w:type="dxa"/>
          </w:tcPr>
          <w:p w14:paraId="59E3535B" w14:textId="77777777" w:rsidR="00DC7CCE" w:rsidRDefault="00DC7CCE" w:rsidP="006840ED">
            <w:pPr>
              <w:widowControl w:val="0"/>
              <w:spacing w:after="0" w:line="360" w:lineRule="auto"/>
              <w:jc w:val="center"/>
              <w:rPr>
                <w:rFonts w:cs="Times New Roman"/>
                <w:color w:val="000000"/>
                <w:sz w:val="24"/>
                <w:szCs w:val="24"/>
              </w:rPr>
            </w:pPr>
            <w:r>
              <w:rPr>
                <w:rFonts w:cs="Times New Roman"/>
                <w:color w:val="000000"/>
                <w:sz w:val="24"/>
                <w:szCs w:val="24"/>
              </w:rPr>
              <w:t>3.89</w:t>
            </w:r>
          </w:p>
        </w:tc>
        <w:tc>
          <w:tcPr>
            <w:tcW w:w="2454" w:type="dxa"/>
          </w:tcPr>
          <w:p w14:paraId="0101A7A6" w14:textId="77777777" w:rsidR="00DC7CCE" w:rsidRDefault="00DC7CCE" w:rsidP="006840ED">
            <w:pPr>
              <w:widowControl w:val="0"/>
              <w:spacing w:after="0" w:line="360" w:lineRule="auto"/>
              <w:jc w:val="center"/>
              <w:rPr>
                <w:rFonts w:cs="Times New Roman"/>
                <w:color w:val="000000"/>
                <w:sz w:val="24"/>
                <w:szCs w:val="24"/>
              </w:rPr>
            </w:pPr>
            <w:r>
              <w:rPr>
                <w:rFonts w:cs="Times New Roman"/>
                <w:color w:val="000000"/>
                <w:sz w:val="24"/>
                <w:szCs w:val="24"/>
              </w:rPr>
              <w:t>1.26</w:t>
            </w:r>
          </w:p>
        </w:tc>
      </w:tr>
      <w:tr w:rsidR="00DC7CCE" w14:paraId="589FF387" w14:textId="77777777" w:rsidTr="006840ED">
        <w:tc>
          <w:tcPr>
            <w:tcW w:w="4957" w:type="dxa"/>
          </w:tcPr>
          <w:p w14:paraId="2679B8FF" w14:textId="77777777" w:rsidR="00DC7CCE" w:rsidRDefault="00DC7CCE" w:rsidP="006840ED">
            <w:pPr>
              <w:widowControl w:val="0"/>
              <w:spacing w:after="0" w:line="360" w:lineRule="auto"/>
              <w:jc w:val="both"/>
              <w:rPr>
                <w:rFonts w:cs="Times New Roman"/>
                <w:color w:val="000000"/>
                <w:sz w:val="24"/>
                <w:szCs w:val="24"/>
              </w:rPr>
            </w:pPr>
            <w:r>
              <w:rPr>
                <w:rFonts w:cs="Times New Roman"/>
                <w:color w:val="000000"/>
                <w:sz w:val="24"/>
                <w:szCs w:val="24"/>
              </w:rPr>
              <w:t>Autocritica*</w:t>
            </w:r>
          </w:p>
        </w:tc>
        <w:tc>
          <w:tcPr>
            <w:tcW w:w="2551" w:type="dxa"/>
          </w:tcPr>
          <w:p w14:paraId="26BAD4B2" w14:textId="77777777" w:rsidR="00DC7CCE" w:rsidRDefault="00DC7CCE" w:rsidP="006840ED">
            <w:pPr>
              <w:widowControl w:val="0"/>
              <w:spacing w:after="0" w:line="360" w:lineRule="auto"/>
              <w:jc w:val="center"/>
              <w:rPr>
                <w:rFonts w:cs="Times New Roman"/>
                <w:color w:val="000000"/>
                <w:sz w:val="24"/>
                <w:szCs w:val="24"/>
              </w:rPr>
            </w:pPr>
            <w:r>
              <w:rPr>
                <w:rFonts w:cs="Times New Roman"/>
                <w:color w:val="000000"/>
                <w:sz w:val="24"/>
                <w:szCs w:val="24"/>
              </w:rPr>
              <w:t>3.19</w:t>
            </w:r>
          </w:p>
        </w:tc>
        <w:tc>
          <w:tcPr>
            <w:tcW w:w="2454" w:type="dxa"/>
          </w:tcPr>
          <w:p w14:paraId="687E8422" w14:textId="77777777" w:rsidR="00DC7CCE" w:rsidRDefault="00DC7CCE" w:rsidP="006840ED">
            <w:pPr>
              <w:widowControl w:val="0"/>
              <w:spacing w:after="0" w:line="360" w:lineRule="auto"/>
              <w:jc w:val="center"/>
              <w:rPr>
                <w:rFonts w:cs="Times New Roman"/>
                <w:color w:val="000000"/>
                <w:sz w:val="24"/>
                <w:szCs w:val="24"/>
              </w:rPr>
            </w:pPr>
            <w:r>
              <w:rPr>
                <w:rFonts w:cs="Times New Roman"/>
                <w:color w:val="000000"/>
                <w:sz w:val="24"/>
                <w:szCs w:val="24"/>
              </w:rPr>
              <w:t>1.62</w:t>
            </w:r>
          </w:p>
        </w:tc>
      </w:tr>
      <w:tr w:rsidR="00DC7CCE" w14:paraId="62F2B362" w14:textId="77777777" w:rsidTr="006840ED">
        <w:tc>
          <w:tcPr>
            <w:tcW w:w="4957" w:type="dxa"/>
          </w:tcPr>
          <w:p w14:paraId="0B4E6075" w14:textId="77777777" w:rsidR="00DC7CCE" w:rsidRDefault="00DC7CCE" w:rsidP="006840ED">
            <w:pPr>
              <w:widowControl w:val="0"/>
              <w:spacing w:after="0" w:line="360" w:lineRule="auto"/>
              <w:jc w:val="both"/>
              <w:rPr>
                <w:rFonts w:cs="Times New Roman"/>
                <w:color w:val="000000"/>
                <w:sz w:val="24"/>
                <w:szCs w:val="24"/>
              </w:rPr>
            </w:pPr>
            <w:r>
              <w:rPr>
                <w:rFonts w:cs="Times New Roman"/>
                <w:color w:val="000000"/>
                <w:sz w:val="24"/>
                <w:szCs w:val="24"/>
              </w:rPr>
              <w:t>Desconexão*</w:t>
            </w:r>
          </w:p>
        </w:tc>
        <w:tc>
          <w:tcPr>
            <w:tcW w:w="2551" w:type="dxa"/>
          </w:tcPr>
          <w:p w14:paraId="58D716E2" w14:textId="77777777" w:rsidR="00DC7CCE" w:rsidRDefault="00DC7CCE" w:rsidP="006840ED">
            <w:pPr>
              <w:widowControl w:val="0"/>
              <w:spacing w:after="0" w:line="360" w:lineRule="auto"/>
              <w:jc w:val="center"/>
              <w:rPr>
                <w:rFonts w:cs="Times New Roman"/>
                <w:color w:val="000000"/>
                <w:sz w:val="24"/>
                <w:szCs w:val="24"/>
              </w:rPr>
            </w:pPr>
            <w:r>
              <w:rPr>
                <w:rFonts w:cs="Times New Roman"/>
                <w:color w:val="000000"/>
                <w:sz w:val="24"/>
                <w:szCs w:val="24"/>
              </w:rPr>
              <w:t>3.13</w:t>
            </w:r>
          </w:p>
        </w:tc>
        <w:tc>
          <w:tcPr>
            <w:tcW w:w="2454" w:type="dxa"/>
          </w:tcPr>
          <w:p w14:paraId="4E95C6A6" w14:textId="77777777" w:rsidR="00DC7CCE" w:rsidRDefault="00DC7CCE" w:rsidP="006840ED">
            <w:pPr>
              <w:widowControl w:val="0"/>
              <w:spacing w:after="0" w:line="360" w:lineRule="auto"/>
              <w:jc w:val="center"/>
              <w:rPr>
                <w:rFonts w:cs="Times New Roman"/>
                <w:color w:val="000000"/>
                <w:sz w:val="24"/>
                <w:szCs w:val="24"/>
              </w:rPr>
            </w:pPr>
            <w:r>
              <w:rPr>
                <w:rFonts w:cs="Times New Roman"/>
                <w:color w:val="000000"/>
                <w:sz w:val="24"/>
                <w:szCs w:val="24"/>
              </w:rPr>
              <w:t>1.10</w:t>
            </w:r>
          </w:p>
        </w:tc>
      </w:tr>
      <w:tr w:rsidR="00DC7CCE" w14:paraId="7B74A967" w14:textId="77777777" w:rsidTr="006840ED">
        <w:tc>
          <w:tcPr>
            <w:tcW w:w="4957" w:type="dxa"/>
            <w:tcBorders>
              <w:bottom w:val="single" w:sz="4" w:space="0" w:color="auto"/>
            </w:tcBorders>
          </w:tcPr>
          <w:p w14:paraId="13D891B8" w14:textId="77777777" w:rsidR="00DC7CCE" w:rsidRDefault="00DC7CCE" w:rsidP="006840ED">
            <w:pPr>
              <w:widowControl w:val="0"/>
              <w:spacing w:after="0" w:line="360" w:lineRule="auto"/>
              <w:jc w:val="both"/>
              <w:rPr>
                <w:rFonts w:cs="Times New Roman"/>
                <w:color w:val="000000"/>
                <w:sz w:val="24"/>
                <w:szCs w:val="24"/>
              </w:rPr>
            </w:pPr>
            <w:r>
              <w:rPr>
                <w:rFonts w:cs="Times New Roman"/>
                <w:color w:val="000000"/>
                <w:sz w:val="24"/>
                <w:szCs w:val="24"/>
              </w:rPr>
              <w:t>Total</w:t>
            </w:r>
          </w:p>
        </w:tc>
        <w:tc>
          <w:tcPr>
            <w:tcW w:w="2551" w:type="dxa"/>
            <w:tcBorders>
              <w:bottom w:val="single" w:sz="4" w:space="0" w:color="auto"/>
            </w:tcBorders>
          </w:tcPr>
          <w:p w14:paraId="765AEE85" w14:textId="77777777" w:rsidR="00DC7CCE" w:rsidRDefault="00DC7CCE" w:rsidP="006840ED">
            <w:pPr>
              <w:widowControl w:val="0"/>
              <w:spacing w:after="0" w:line="360" w:lineRule="auto"/>
              <w:jc w:val="center"/>
              <w:rPr>
                <w:rFonts w:cs="Times New Roman"/>
                <w:color w:val="000000"/>
                <w:sz w:val="24"/>
                <w:szCs w:val="24"/>
              </w:rPr>
            </w:pPr>
            <w:r>
              <w:rPr>
                <w:rFonts w:cs="Times New Roman"/>
                <w:color w:val="000000"/>
                <w:sz w:val="24"/>
                <w:szCs w:val="24"/>
              </w:rPr>
              <w:t>3.59</w:t>
            </w:r>
          </w:p>
        </w:tc>
        <w:tc>
          <w:tcPr>
            <w:tcW w:w="2454" w:type="dxa"/>
            <w:tcBorders>
              <w:bottom w:val="single" w:sz="4" w:space="0" w:color="auto"/>
            </w:tcBorders>
          </w:tcPr>
          <w:p w14:paraId="197D6ABE" w14:textId="77777777" w:rsidR="00DC7CCE" w:rsidRDefault="00DC7CCE" w:rsidP="006840ED">
            <w:pPr>
              <w:widowControl w:val="0"/>
              <w:spacing w:after="0" w:line="360" w:lineRule="auto"/>
              <w:jc w:val="center"/>
              <w:rPr>
                <w:rFonts w:cs="Times New Roman"/>
                <w:color w:val="000000"/>
                <w:sz w:val="24"/>
                <w:szCs w:val="24"/>
              </w:rPr>
            </w:pPr>
            <w:r>
              <w:rPr>
                <w:rFonts w:cs="Times New Roman"/>
                <w:color w:val="000000"/>
                <w:sz w:val="24"/>
                <w:szCs w:val="24"/>
              </w:rPr>
              <w:t>0.64</w:t>
            </w:r>
          </w:p>
        </w:tc>
      </w:tr>
    </w:tbl>
    <w:p w14:paraId="4593BEF7" w14:textId="77777777" w:rsidR="00DC7CCE" w:rsidRPr="00AB3C50" w:rsidRDefault="00DC7CCE" w:rsidP="00DC7CCE">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4"/>
          <w:szCs w:val="24"/>
          <w:lang w:val="pt-BR"/>
        </w:rPr>
      </w:pPr>
      <w:r w:rsidRPr="00AB3C50">
        <w:rPr>
          <w:rFonts w:ascii="Times New Roman" w:eastAsia="Times New Roman" w:hAnsi="Times New Roman" w:cs="Times New Roman"/>
          <w:color w:val="000000"/>
          <w:sz w:val="24"/>
          <w:szCs w:val="24"/>
          <w:lang w:val="pt-BR"/>
        </w:rPr>
        <w:t>*Esquemas incluídos na versão brasileira</w:t>
      </w:r>
    </w:p>
    <w:p w14:paraId="5011EEF5" w14:textId="77777777" w:rsidR="00DC7CCE" w:rsidRPr="00AB3C50" w:rsidRDefault="00DC7CCE" w:rsidP="00DC7CCE">
      <w:pPr>
        <w:widowControl w:val="0"/>
        <w:pBdr>
          <w:top w:val="nil"/>
          <w:left w:val="nil"/>
          <w:bottom w:val="nil"/>
          <w:right w:val="nil"/>
          <w:between w:val="nil"/>
        </w:pBdr>
        <w:spacing w:line="360" w:lineRule="auto"/>
        <w:jc w:val="both"/>
        <w:rPr>
          <w:rFonts w:ascii="Times New Roman" w:eastAsia="Times New Roman" w:hAnsi="Times New Roman" w:cs="Times New Roman"/>
          <w:color w:val="000000"/>
          <w:sz w:val="24"/>
          <w:szCs w:val="24"/>
          <w:lang w:val="pt-BR"/>
        </w:rPr>
      </w:pPr>
      <w:r w:rsidRPr="00AB3C50">
        <w:rPr>
          <w:rFonts w:ascii="Times New Roman" w:eastAsia="Times New Roman" w:hAnsi="Times New Roman" w:cs="Times New Roman"/>
          <w:color w:val="000000"/>
          <w:sz w:val="24"/>
          <w:szCs w:val="24"/>
          <w:lang w:val="pt-BR"/>
        </w:rPr>
        <w:t>**Esquemas significativos</w:t>
      </w:r>
    </w:p>
    <w:p w14:paraId="73A7AA43" w14:textId="77777777" w:rsidR="00DC7CCE" w:rsidRDefault="00DC7CCE" w:rsidP="00DC7CCE">
      <w:pPr>
        <w:spacing w:line="360" w:lineRule="auto"/>
        <w:rPr>
          <w:rFonts w:ascii="Times New Roman" w:eastAsia="Times New Roman" w:hAnsi="Times New Roman" w:cs="Times New Roman"/>
          <w:sz w:val="24"/>
          <w:szCs w:val="24"/>
          <w:lang w:val="pt-BR"/>
        </w:rPr>
      </w:pPr>
    </w:p>
    <w:p w14:paraId="00000032" w14:textId="5476FBD3" w:rsidR="007739EF" w:rsidRPr="000F2D91" w:rsidRDefault="00127CEA" w:rsidP="00DC7CCE">
      <w:pPr>
        <w:spacing w:line="360" w:lineRule="auto"/>
        <w:rPr>
          <w:rFonts w:ascii="Times New Roman" w:eastAsia="Times New Roman" w:hAnsi="Times New Roman" w:cs="Times New Roman"/>
          <w:sz w:val="24"/>
          <w:szCs w:val="24"/>
          <w:lang w:val="pt-BR"/>
        </w:rPr>
      </w:pPr>
      <w:r w:rsidRPr="000F2D91">
        <w:rPr>
          <w:rFonts w:ascii="Times New Roman" w:eastAsia="Times New Roman" w:hAnsi="Times New Roman" w:cs="Times New Roman"/>
          <w:sz w:val="24"/>
          <w:szCs w:val="24"/>
          <w:lang w:val="pt-BR"/>
        </w:rPr>
        <w:t xml:space="preserve">Os Estilos Parentais foram avaliados através do Young </w:t>
      </w:r>
      <w:proofErr w:type="spellStart"/>
      <w:r w:rsidRPr="000F2D91">
        <w:rPr>
          <w:rFonts w:ascii="Times New Roman" w:eastAsia="Times New Roman" w:hAnsi="Times New Roman" w:cs="Times New Roman"/>
          <w:sz w:val="24"/>
          <w:szCs w:val="24"/>
          <w:lang w:val="pt-BR"/>
        </w:rPr>
        <w:t>Parenting</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Inventory</w:t>
      </w:r>
      <w:proofErr w:type="spellEnd"/>
      <w:r w:rsidRPr="000F2D91">
        <w:rPr>
          <w:rFonts w:ascii="Times New Roman" w:eastAsia="Times New Roman" w:hAnsi="Times New Roman" w:cs="Times New Roman"/>
          <w:sz w:val="24"/>
          <w:szCs w:val="24"/>
          <w:lang w:val="pt-BR"/>
        </w:rPr>
        <w:t>, considerando os fatores estabelecidos na adaptação brasileira do inventário (</w:t>
      </w:r>
      <w:proofErr w:type="spellStart"/>
      <w:r w:rsidRPr="000F2D91">
        <w:rPr>
          <w:rFonts w:ascii="Times New Roman" w:eastAsia="Times New Roman" w:hAnsi="Times New Roman" w:cs="Times New Roman"/>
          <w:sz w:val="24"/>
          <w:szCs w:val="24"/>
          <w:lang w:val="pt-BR"/>
        </w:rPr>
        <w:t>Valentini</w:t>
      </w:r>
      <w:proofErr w:type="spellEnd"/>
      <w:r w:rsidRPr="000F2D91">
        <w:rPr>
          <w:rFonts w:ascii="Times New Roman" w:eastAsia="Times New Roman" w:hAnsi="Times New Roman" w:cs="Times New Roman"/>
          <w:sz w:val="24"/>
          <w:szCs w:val="24"/>
          <w:lang w:val="pt-BR"/>
        </w:rPr>
        <w:t>, 2009).</w:t>
      </w:r>
    </w:p>
    <w:p w14:paraId="157A61C2" w14:textId="77777777" w:rsidR="00DC7CCE" w:rsidRDefault="00DC7CCE" w:rsidP="00DC7CCE">
      <w:pPr>
        <w:spacing w:line="360" w:lineRule="auto"/>
        <w:rPr>
          <w:rFonts w:ascii="Times New Roman" w:eastAsia="Times New Roman" w:hAnsi="Times New Roman" w:cs="Times New Roman"/>
          <w:sz w:val="24"/>
          <w:szCs w:val="24"/>
          <w:lang w:val="pt-BR"/>
        </w:rPr>
      </w:pPr>
    </w:p>
    <w:p w14:paraId="6FBFC83C" w14:textId="77777777" w:rsidR="00DC7CCE" w:rsidRPr="005608EB" w:rsidRDefault="00DC7CCE" w:rsidP="00DC7CCE">
      <w:pPr>
        <w:widowControl w:val="0"/>
        <w:pBdr>
          <w:top w:val="nil"/>
          <w:left w:val="nil"/>
          <w:bottom w:val="nil"/>
          <w:right w:val="nil"/>
          <w:between w:val="nil"/>
        </w:pBdr>
        <w:spacing w:line="360" w:lineRule="auto"/>
        <w:jc w:val="both"/>
        <w:rPr>
          <w:rFonts w:ascii="Times New Roman" w:hAnsi="Times New Roman" w:cs="Times New Roman"/>
          <w:sz w:val="24"/>
          <w:szCs w:val="24"/>
          <w:lang w:val="pt-BR"/>
        </w:rPr>
      </w:pPr>
      <w:r w:rsidRPr="005608EB">
        <w:rPr>
          <w:rFonts w:ascii="Times New Roman" w:hAnsi="Times New Roman" w:cs="Times New Roman"/>
          <w:sz w:val="24"/>
          <w:szCs w:val="24"/>
          <w:lang w:val="pt-BR"/>
        </w:rPr>
        <w:t xml:space="preserve">Tabela 3: Médias e desvios-padrão dos fatores do Inventário de Estilos Parentais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1"/>
        <w:gridCol w:w="1306"/>
        <w:gridCol w:w="1164"/>
        <w:gridCol w:w="259"/>
        <w:gridCol w:w="1098"/>
        <w:gridCol w:w="1075"/>
      </w:tblGrid>
      <w:tr w:rsidR="00DC7CCE" w:rsidRPr="005608EB" w14:paraId="27D127D5" w14:textId="77777777" w:rsidTr="006840ED">
        <w:tc>
          <w:tcPr>
            <w:tcW w:w="4673" w:type="dxa"/>
            <w:tcBorders>
              <w:top w:val="single" w:sz="4" w:space="0" w:color="auto"/>
            </w:tcBorders>
          </w:tcPr>
          <w:p w14:paraId="2B71A4BA" w14:textId="77777777" w:rsidR="00DC7CCE" w:rsidRPr="0021258E" w:rsidRDefault="00DC7CCE" w:rsidP="006840ED">
            <w:pPr>
              <w:widowControl w:val="0"/>
              <w:spacing w:after="0" w:line="360" w:lineRule="auto"/>
              <w:jc w:val="both"/>
              <w:rPr>
                <w:rFonts w:cs="Times New Roman"/>
                <w:b/>
                <w:sz w:val="24"/>
                <w:szCs w:val="24"/>
              </w:rPr>
            </w:pPr>
          </w:p>
        </w:tc>
        <w:tc>
          <w:tcPr>
            <w:tcW w:w="2690" w:type="dxa"/>
            <w:gridSpan w:val="2"/>
            <w:tcBorders>
              <w:top w:val="single" w:sz="4" w:space="0" w:color="auto"/>
              <w:bottom w:val="single" w:sz="4" w:space="0" w:color="auto"/>
            </w:tcBorders>
          </w:tcPr>
          <w:p w14:paraId="41C94205" w14:textId="77777777" w:rsidR="00DC7CCE" w:rsidRPr="0021258E" w:rsidRDefault="00DC7CCE" w:rsidP="006840ED">
            <w:pPr>
              <w:widowControl w:val="0"/>
              <w:spacing w:after="0" w:line="360" w:lineRule="auto"/>
              <w:jc w:val="center"/>
              <w:rPr>
                <w:rFonts w:cs="Times New Roman"/>
                <w:b/>
                <w:sz w:val="24"/>
                <w:szCs w:val="24"/>
              </w:rPr>
            </w:pPr>
            <w:r w:rsidRPr="0021258E">
              <w:rPr>
                <w:rFonts w:cs="Times New Roman"/>
                <w:b/>
                <w:sz w:val="24"/>
                <w:szCs w:val="24"/>
              </w:rPr>
              <w:t>Mãe (n=41)</w:t>
            </w:r>
          </w:p>
        </w:tc>
        <w:tc>
          <w:tcPr>
            <w:tcW w:w="266" w:type="dxa"/>
            <w:tcBorders>
              <w:top w:val="single" w:sz="4" w:space="0" w:color="auto"/>
            </w:tcBorders>
          </w:tcPr>
          <w:p w14:paraId="60F69A79" w14:textId="77777777" w:rsidR="00DC7CCE" w:rsidRPr="0021258E" w:rsidRDefault="00DC7CCE" w:rsidP="006840ED">
            <w:pPr>
              <w:widowControl w:val="0"/>
              <w:spacing w:after="0" w:line="360" w:lineRule="auto"/>
              <w:jc w:val="center"/>
              <w:rPr>
                <w:rFonts w:cs="Times New Roman"/>
                <w:b/>
                <w:sz w:val="24"/>
                <w:szCs w:val="24"/>
              </w:rPr>
            </w:pPr>
          </w:p>
        </w:tc>
        <w:tc>
          <w:tcPr>
            <w:tcW w:w="2333" w:type="dxa"/>
            <w:gridSpan w:val="2"/>
            <w:tcBorders>
              <w:top w:val="single" w:sz="4" w:space="0" w:color="auto"/>
              <w:bottom w:val="single" w:sz="4" w:space="0" w:color="auto"/>
            </w:tcBorders>
          </w:tcPr>
          <w:p w14:paraId="6F90F9EF" w14:textId="77777777" w:rsidR="00DC7CCE" w:rsidRPr="0021258E" w:rsidRDefault="00DC7CCE" w:rsidP="006840ED">
            <w:pPr>
              <w:widowControl w:val="0"/>
              <w:spacing w:after="0" w:line="360" w:lineRule="auto"/>
              <w:jc w:val="center"/>
              <w:rPr>
                <w:rFonts w:cs="Times New Roman"/>
                <w:b/>
                <w:sz w:val="24"/>
                <w:szCs w:val="24"/>
              </w:rPr>
            </w:pPr>
            <w:r w:rsidRPr="0021258E">
              <w:rPr>
                <w:rFonts w:cs="Times New Roman"/>
                <w:b/>
                <w:sz w:val="24"/>
                <w:szCs w:val="24"/>
              </w:rPr>
              <w:t>Pai (n=36)</w:t>
            </w:r>
          </w:p>
        </w:tc>
      </w:tr>
      <w:tr w:rsidR="00DC7CCE" w:rsidRPr="005608EB" w14:paraId="2B89DCF9" w14:textId="77777777" w:rsidTr="006840ED">
        <w:tc>
          <w:tcPr>
            <w:tcW w:w="4673" w:type="dxa"/>
            <w:tcBorders>
              <w:bottom w:val="single" w:sz="4" w:space="0" w:color="auto"/>
            </w:tcBorders>
          </w:tcPr>
          <w:p w14:paraId="1DF1E056" w14:textId="77777777" w:rsidR="00DC7CCE" w:rsidRPr="0021258E" w:rsidRDefault="00DC7CCE" w:rsidP="006840ED">
            <w:pPr>
              <w:widowControl w:val="0"/>
              <w:spacing w:after="0" w:line="360" w:lineRule="auto"/>
              <w:jc w:val="both"/>
              <w:rPr>
                <w:rFonts w:cs="Times New Roman"/>
                <w:b/>
                <w:sz w:val="24"/>
                <w:szCs w:val="24"/>
              </w:rPr>
            </w:pPr>
            <w:r w:rsidRPr="0021258E">
              <w:rPr>
                <w:rFonts w:cs="Times New Roman"/>
                <w:b/>
                <w:sz w:val="24"/>
                <w:szCs w:val="24"/>
              </w:rPr>
              <w:t>Estilos parentais</w:t>
            </w:r>
          </w:p>
        </w:tc>
        <w:tc>
          <w:tcPr>
            <w:tcW w:w="1418" w:type="dxa"/>
            <w:tcBorders>
              <w:top w:val="single" w:sz="4" w:space="0" w:color="auto"/>
              <w:bottom w:val="single" w:sz="4" w:space="0" w:color="auto"/>
            </w:tcBorders>
          </w:tcPr>
          <w:p w14:paraId="6338016E" w14:textId="77777777" w:rsidR="00DC7CCE" w:rsidRPr="0021258E" w:rsidRDefault="00DC7CCE" w:rsidP="006840ED">
            <w:pPr>
              <w:widowControl w:val="0"/>
              <w:spacing w:after="0" w:line="360" w:lineRule="auto"/>
              <w:jc w:val="center"/>
              <w:rPr>
                <w:rFonts w:cs="Times New Roman"/>
                <w:b/>
                <w:sz w:val="24"/>
                <w:szCs w:val="24"/>
              </w:rPr>
            </w:pPr>
            <w:r w:rsidRPr="0021258E">
              <w:rPr>
                <w:rFonts w:cs="Times New Roman"/>
                <w:b/>
                <w:sz w:val="24"/>
                <w:szCs w:val="24"/>
              </w:rPr>
              <w:t>M</w:t>
            </w:r>
          </w:p>
        </w:tc>
        <w:tc>
          <w:tcPr>
            <w:tcW w:w="1272" w:type="dxa"/>
            <w:tcBorders>
              <w:top w:val="single" w:sz="4" w:space="0" w:color="auto"/>
              <w:bottom w:val="single" w:sz="4" w:space="0" w:color="auto"/>
            </w:tcBorders>
          </w:tcPr>
          <w:p w14:paraId="769BD005" w14:textId="77777777" w:rsidR="00DC7CCE" w:rsidRPr="0021258E" w:rsidRDefault="00DC7CCE" w:rsidP="006840ED">
            <w:pPr>
              <w:widowControl w:val="0"/>
              <w:spacing w:after="0" w:line="360" w:lineRule="auto"/>
              <w:jc w:val="center"/>
              <w:rPr>
                <w:rFonts w:cs="Times New Roman"/>
                <w:b/>
                <w:sz w:val="24"/>
                <w:szCs w:val="24"/>
              </w:rPr>
            </w:pPr>
            <w:r w:rsidRPr="0021258E">
              <w:rPr>
                <w:rFonts w:cs="Times New Roman"/>
                <w:b/>
                <w:sz w:val="24"/>
                <w:szCs w:val="24"/>
              </w:rPr>
              <w:t>DP</w:t>
            </w:r>
          </w:p>
        </w:tc>
        <w:tc>
          <w:tcPr>
            <w:tcW w:w="266" w:type="dxa"/>
            <w:tcBorders>
              <w:bottom w:val="single" w:sz="4" w:space="0" w:color="auto"/>
            </w:tcBorders>
          </w:tcPr>
          <w:p w14:paraId="528841B5" w14:textId="77777777" w:rsidR="00DC7CCE" w:rsidRPr="0021258E" w:rsidRDefault="00DC7CCE" w:rsidP="006840ED">
            <w:pPr>
              <w:widowControl w:val="0"/>
              <w:spacing w:after="0" w:line="360" w:lineRule="auto"/>
              <w:jc w:val="center"/>
              <w:rPr>
                <w:rFonts w:cs="Times New Roman"/>
                <w:b/>
                <w:sz w:val="24"/>
                <w:szCs w:val="24"/>
              </w:rPr>
            </w:pPr>
          </w:p>
        </w:tc>
        <w:tc>
          <w:tcPr>
            <w:tcW w:w="1168" w:type="dxa"/>
            <w:tcBorders>
              <w:top w:val="single" w:sz="4" w:space="0" w:color="auto"/>
              <w:bottom w:val="single" w:sz="4" w:space="0" w:color="auto"/>
            </w:tcBorders>
          </w:tcPr>
          <w:p w14:paraId="504D9A30" w14:textId="77777777" w:rsidR="00DC7CCE" w:rsidRPr="0021258E" w:rsidRDefault="00DC7CCE" w:rsidP="006840ED">
            <w:pPr>
              <w:widowControl w:val="0"/>
              <w:spacing w:after="0" w:line="360" w:lineRule="auto"/>
              <w:jc w:val="center"/>
              <w:rPr>
                <w:rFonts w:cs="Times New Roman"/>
                <w:b/>
                <w:sz w:val="24"/>
                <w:szCs w:val="24"/>
              </w:rPr>
            </w:pPr>
            <w:r w:rsidRPr="0021258E">
              <w:rPr>
                <w:rFonts w:cs="Times New Roman"/>
                <w:b/>
                <w:sz w:val="24"/>
                <w:szCs w:val="24"/>
              </w:rPr>
              <w:t>M</w:t>
            </w:r>
          </w:p>
        </w:tc>
        <w:tc>
          <w:tcPr>
            <w:tcW w:w="1165" w:type="dxa"/>
            <w:tcBorders>
              <w:top w:val="single" w:sz="4" w:space="0" w:color="auto"/>
              <w:bottom w:val="single" w:sz="4" w:space="0" w:color="auto"/>
            </w:tcBorders>
          </w:tcPr>
          <w:p w14:paraId="4C2110AF" w14:textId="77777777" w:rsidR="00DC7CCE" w:rsidRPr="0021258E" w:rsidRDefault="00DC7CCE" w:rsidP="006840ED">
            <w:pPr>
              <w:widowControl w:val="0"/>
              <w:spacing w:after="0" w:line="360" w:lineRule="auto"/>
              <w:jc w:val="center"/>
              <w:rPr>
                <w:rFonts w:cs="Times New Roman"/>
                <w:b/>
                <w:sz w:val="24"/>
                <w:szCs w:val="24"/>
              </w:rPr>
            </w:pPr>
            <w:r w:rsidRPr="0021258E">
              <w:rPr>
                <w:rFonts w:cs="Times New Roman"/>
                <w:b/>
                <w:sz w:val="24"/>
                <w:szCs w:val="24"/>
              </w:rPr>
              <w:t>DP</w:t>
            </w:r>
          </w:p>
        </w:tc>
      </w:tr>
      <w:tr w:rsidR="00DC7CCE" w:rsidRPr="005608EB" w14:paraId="712973B6" w14:textId="77777777" w:rsidTr="006840ED">
        <w:tc>
          <w:tcPr>
            <w:tcW w:w="4673" w:type="dxa"/>
            <w:tcBorders>
              <w:top w:val="single" w:sz="4" w:space="0" w:color="auto"/>
            </w:tcBorders>
          </w:tcPr>
          <w:p w14:paraId="62EEF64D" w14:textId="77777777" w:rsidR="00DC7CCE" w:rsidRPr="005608EB" w:rsidRDefault="00DC7CCE" w:rsidP="006840ED">
            <w:pPr>
              <w:widowControl w:val="0"/>
              <w:spacing w:after="0" w:line="360" w:lineRule="auto"/>
              <w:jc w:val="both"/>
              <w:rPr>
                <w:rFonts w:cs="Times New Roman"/>
                <w:sz w:val="24"/>
                <w:szCs w:val="24"/>
              </w:rPr>
            </w:pPr>
            <w:r w:rsidRPr="005608EB">
              <w:rPr>
                <w:rFonts w:cs="Times New Roman"/>
                <w:sz w:val="24"/>
                <w:szCs w:val="24"/>
              </w:rPr>
              <w:t>Desconexão e rejeição</w:t>
            </w:r>
          </w:p>
        </w:tc>
        <w:tc>
          <w:tcPr>
            <w:tcW w:w="1418" w:type="dxa"/>
            <w:tcBorders>
              <w:top w:val="single" w:sz="4" w:space="0" w:color="auto"/>
            </w:tcBorders>
          </w:tcPr>
          <w:p w14:paraId="046BCA82" w14:textId="77777777" w:rsidR="00DC7CCE" w:rsidRPr="005608EB" w:rsidRDefault="00DC7CCE" w:rsidP="006840ED">
            <w:pPr>
              <w:widowControl w:val="0"/>
              <w:spacing w:after="0" w:line="360" w:lineRule="auto"/>
              <w:jc w:val="center"/>
              <w:rPr>
                <w:rFonts w:cs="Times New Roman"/>
                <w:sz w:val="24"/>
                <w:szCs w:val="24"/>
              </w:rPr>
            </w:pPr>
            <w:r w:rsidRPr="005608EB">
              <w:rPr>
                <w:rFonts w:cs="Times New Roman"/>
                <w:sz w:val="24"/>
                <w:szCs w:val="24"/>
              </w:rPr>
              <w:t>2.45</w:t>
            </w:r>
          </w:p>
        </w:tc>
        <w:tc>
          <w:tcPr>
            <w:tcW w:w="1272" w:type="dxa"/>
            <w:tcBorders>
              <w:top w:val="single" w:sz="4" w:space="0" w:color="auto"/>
            </w:tcBorders>
          </w:tcPr>
          <w:p w14:paraId="36448B3C" w14:textId="77777777" w:rsidR="00DC7CCE" w:rsidRPr="005608EB" w:rsidRDefault="00DC7CCE" w:rsidP="006840ED">
            <w:pPr>
              <w:widowControl w:val="0"/>
              <w:spacing w:after="0" w:line="360" w:lineRule="auto"/>
              <w:jc w:val="center"/>
              <w:rPr>
                <w:rFonts w:cs="Times New Roman"/>
                <w:sz w:val="24"/>
                <w:szCs w:val="24"/>
              </w:rPr>
            </w:pPr>
            <w:r w:rsidRPr="005608EB">
              <w:rPr>
                <w:rFonts w:cs="Times New Roman"/>
                <w:sz w:val="24"/>
                <w:szCs w:val="24"/>
              </w:rPr>
              <w:t>1.20</w:t>
            </w:r>
          </w:p>
        </w:tc>
        <w:tc>
          <w:tcPr>
            <w:tcW w:w="266" w:type="dxa"/>
            <w:tcBorders>
              <w:top w:val="single" w:sz="4" w:space="0" w:color="auto"/>
            </w:tcBorders>
          </w:tcPr>
          <w:p w14:paraId="7E9E4480" w14:textId="77777777" w:rsidR="00DC7CCE" w:rsidRPr="005608EB" w:rsidRDefault="00DC7CCE" w:rsidP="006840ED">
            <w:pPr>
              <w:widowControl w:val="0"/>
              <w:spacing w:after="0" w:line="360" w:lineRule="auto"/>
              <w:jc w:val="center"/>
              <w:rPr>
                <w:rFonts w:cs="Times New Roman"/>
                <w:sz w:val="24"/>
                <w:szCs w:val="24"/>
              </w:rPr>
            </w:pPr>
          </w:p>
        </w:tc>
        <w:tc>
          <w:tcPr>
            <w:tcW w:w="1168" w:type="dxa"/>
            <w:tcBorders>
              <w:top w:val="single" w:sz="4" w:space="0" w:color="auto"/>
            </w:tcBorders>
          </w:tcPr>
          <w:p w14:paraId="18B6DC30" w14:textId="77777777" w:rsidR="00DC7CCE" w:rsidRPr="005608EB" w:rsidRDefault="00DC7CCE" w:rsidP="006840ED">
            <w:pPr>
              <w:widowControl w:val="0"/>
              <w:spacing w:after="0" w:line="360" w:lineRule="auto"/>
              <w:jc w:val="center"/>
              <w:rPr>
                <w:rFonts w:cs="Times New Roman"/>
                <w:sz w:val="24"/>
                <w:szCs w:val="24"/>
              </w:rPr>
            </w:pPr>
            <w:r w:rsidRPr="005608EB">
              <w:rPr>
                <w:rFonts w:cs="Times New Roman"/>
                <w:sz w:val="24"/>
                <w:szCs w:val="24"/>
              </w:rPr>
              <w:t>2.97</w:t>
            </w:r>
          </w:p>
        </w:tc>
        <w:tc>
          <w:tcPr>
            <w:tcW w:w="1165" w:type="dxa"/>
            <w:tcBorders>
              <w:top w:val="single" w:sz="4" w:space="0" w:color="auto"/>
            </w:tcBorders>
          </w:tcPr>
          <w:p w14:paraId="3A29D051" w14:textId="77777777" w:rsidR="00DC7CCE" w:rsidRPr="005608EB" w:rsidRDefault="00DC7CCE" w:rsidP="006840ED">
            <w:pPr>
              <w:widowControl w:val="0"/>
              <w:spacing w:after="0" w:line="360" w:lineRule="auto"/>
              <w:jc w:val="center"/>
              <w:rPr>
                <w:rFonts w:cs="Times New Roman"/>
                <w:sz w:val="24"/>
                <w:szCs w:val="24"/>
              </w:rPr>
            </w:pPr>
            <w:r w:rsidRPr="005608EB">
              <w:rPr>
                <w:rFonts w:cs="Times New Roman"/>
                <w:sz w:val="24"/>
                <w:szCs w:val="24"/>
              </w:rPr>
              <w:t>1.39</w:t>
            </w:r>
          </w:p>
        </w:tc>
      </w:tr>
      <w:tr w:rsidR="00DC7CCE" w:rsidRPr="005608EB" w14:paraId="477B6BEE" w14:textId="77777777" w:rsidTr="006840ED">
        <w:tc>
          <w:tcPr>
            <w:tcW w:w="4673" w:type="dxa"/>
          </w:tcPr>
          <w:p w14:paraId="5E490779" w14:textId="77777777" w:rsidR="00DC7CCE" w:rsidRPr="005608EB" w:rsidRDefault="00DC7CCE" w:rsidP="006840ED">
            <w:pPr>
              <w:widowControl w:val="0"/>
              <w:spacing w:after="0" w:line="360" w:lineRule="auto"/>
              <w:jc w:val="both"/>
              <w:rPr>
                <w:rFonts w:cs="Times New Roman"/>
                <w:sz w:val="24"/>
                <w:szCs w:val="24"/>
              </w:rPr>
            </w:pPr>
            <w:r w:rsidRPr="005608EB">
              <w:rPr>
                <w:rFonts w:cs="Times New Roman"/>
                <w:sz w:val="24"/>
                <w:szCs w:val="24"/>
              </w:rPr>
              <w:t>Afetividade e estabilidade emocional</w:t>
            </w:r>
          </w:p>
        </w:tc>
        <w:tc>
          <w:tcPr>
            <w:tcW w:w="1418" w:type="dxa"/>
          </w:tcPr>
          <w:p w14:paraId="32B09EA0" w14:textId="77777777" w:rsidR="00DC7CCE" w:rsidRPr="005608EB" w:rsidRDefault="00DC7CCE" w:rsidP="006840ED">
            <w:pPr>
              <w:widowControl w:val="0"/>
              <w:spacing w:after="0" w:line="360" w:lineRule="auto"/>
              <w:jc w:val="center"/>
              <w:rPr>
                <w:rFonts w:cs="Times New Roman"/>
                <w:sz w:val="24"/>
                <w:szCs w:val="24"/>
              </w:rPr>
            </w:pPr>
            <w:r w:rsidRPr="005608EB">
              <w:rPr>
                <w:rFonts w:cs="Times New Roman"/>
                <w:sz w:val="24"/>
                <w:szCs w:val="24"/>
              </w:rPr>
              <w:t xml:space="preserve"> 4.27*</w:t>
            </w:r>
          </w:p>
        </w:tc>
        <w:tc>
          <w:tcPr>
            <w:tcW w:w="1272" w:type="dxa"/>
          </w:tcPr>
          <w:p w14:paraId="3CC228A8" w14:textId="77777777" w:rsidR="00DC7CCE" w:rsidRPr="005608EB" w:rsidRDefault="00DC7CCE" w:rsidP="006840ED">
            <w:pPr>
              <w:widowControl w:val="0"/>
              <w:spacing w:after="0" w:line="360" w:lineRule="auto"/>
              <w:jc w:val="center"/>
              <w:rPr>
                <w:rFonts w:cs="Times New Roman"/>
                <w:sz w:val="24"/>
                <w:szCs w:val="24"/>
              </w:rPr>
            </w:pPr>
            <w:r w:rsidRPr="005608EB">
              <w:rPr>
                <w:rFonts w:cs="Times New Roman"/>
                <w:sz w:val="24"/>
                <w:szCs w:val="24"/>
              </w:rPr>
              <w:t>.86</w:t>
            </w:r>
          </w:p>
        </w:tc>
        <w:tc>
          <w:tcPr>
            <w:tcW w:w="266" w:type="dxa"/>
          </w:tcPr>
          <w:p w14:paraId="7F9E8846" w14:textId="77777777" w:rsidR="00DC7CCE" w:rsidRPr="005608EB" w:rsidRDefault="00DC7CCE" w:rsidP="006840ED">
            <w:pPr>
              <w:widowControl w:val="0"/>
              <w:spacing w:after="0" w:line="360" w:lineRule="auto"/>
              <w:jc w:val="center"/>
              <w:rPr>
                <w:rFonts w:cs="Times New Roman"/>
                <w:sz w:val="24"/>
                <w:szCs w:val="24"/>
              </w:rPr>
            </w:pPr>
          </w:p>
        </w:tc>
        <w:tc>
          <w:tcPr>
            <w:tcW w:w="1168" w:type="dxa"/>
          </w:tcPr>
          <w:p w14:paraId="7FDEDE10" w14:textId="77777777" w:rsidR="00DC7CCE" w:rsidRPr="005608EB" w:rsidRDefault="00DC7CCE" w:rsidP="006840ED">
            <w:pPr>
              <w:widowControl w:val="0"/>
              <w:spacing w:after="0" w:line="360" w:lineRule="auto"/>
              <w:jc w:val="center"/>
              <w:rPr>
                <w:rFonts w:cs="Times New Roman"/>
                <w:sz w:val="24"/>
                <w:szCs w:val="24"/>
              </w:rPr>
            </w:pPr>
            <w:r w:rsidRPr="005608EB">
              <w:rPr>
                <w:rFonts w:cs="Times New Roman"/>
                <w:sz w:val="24"/>
                <w:szCs w:val="24"/>
              </w:rPr>
              <w:t xml:space="preserve"> 4.21*</w:t>
            </w:r>
          </w:p>
        </w:tc>
        <w:tc>
          <w:tcPr>
            <w:tcW w:w="1165" w:type="dxa"/>
          </w:tcPr>
          <w:p w14:paraId="23F9F6BD" w14:textId="77777777" w:rsidR="00DC7CCE" w:rsidRPr="005608EB" w:rsidRDefault="00DC7CCE" w:rsidP="006840ED">
            <w:pPr>
              <w:widowControl w:val="0"/>
              <w:spacing w:after="0" w:line="360" w:lineRule="auto"/>
              <w:jc w:val="center"/>
              <w:rPr>
                <w:rFonts w:cs="Times New Roman"/>
                <w:sz w:val="24"/>
                <w:szCs w:val="24"/>
              </w:rPr>
            </w:pPr>
            <w:r w:rsidRPr="005608EB">
              <w:rPr>
                <w:rFonts w:cs="Times New Roman"/>
                <w:sz w:val="24"/>
                <w:szCs w:val="24"/>
              </w:rPr>
              <w:t>1.42</w:t>
            </w:r>
          </w:p>
        </w:tc>
      </w:tr>
      <w:tr w:rsidR="00DC7CCE" w:rsidRPr="005608EB" w14:paraId="75D47147" w14:textId="77777777" w:rsidTr="006840ED">
        <w:tc>
          <w:tcPr>
            <w:tcW w:w="4673" w:type="dxa"/>
          </w:tcPr>
          <w:p w14:paraId="64E856EF" w14:textId="77777777" w:rsidR="00DC7CCE" w:rsidRPr="005608EB" w:rsidRDefault="00DC7CCE" w:rsidP="006840ED">
            <w:pPr>
              <w:widowControl w:val="0"/>
              <w:spacing w:after="0" w:line="360" w:lineRule="auto"/>
              <w:jc w:val="both"/>
              <w:rPr>
                <w:rFonts w:cs="Times New Roman"/>
                <w:sz w:val="24"/>
                <w:szCs w:val="24"/>
              </w:rPr>
            </w:pPr>
            <w:proofErr w:type="spellStart"/>
            <w:r w:rsidRPr="005608EB">
              <w:rPr>
                <w:rFonts w:cs="Times New Roman"/>
                <w:sz w:val="24"/>
                <w:szCs w:val="24"/>
              </w:rPr>
              <w:t>Hipervigilância</w:t>
            </w:r>
            <w:proofErr w:type="spellEnd"/>
            <w:r w:rsidRPr="005608EB">
              <w:rPr>
                <w:rFonts w:cs="Times New Roman"/>
                <w:sz w:val="24"/>
                <w:szCs w:val="24"/>
              </w:rPr>
              <w:t xml:space="preserve"> e orientação para o outro</w:t>
            </w:r>
          </w:p>
        </w:tc>
        <w:tc>
          <w:tcPr>
            <w:tcW w:w="1418" w:type="dxa"/>
          </w:tcPr>
          <w:p w14:paraId="405C07FC" w14:textId="77777777" w:rsidR="00DC7CCE" w:rsidRPr="005608EB" w:rsidRDefault="00DC7CCE" w:rsidP="006840ED">
            <w:pPr>
              <w:widowControl w:val="0"/>
              <w:spacing w:after="0" w:line="360" w:lineRule="auto"/>
              <w:jc w:val="center"/>
              <w:rPr>
                <w:rFonts w:cs="Times New Roman"/>
                <w:sz w:val="24"/>
                <w:szCs w:val="24"/>
              </w:rPr>
            </w:pPr>
            <w:r w:rsidRPr="005608EB">
              <w:rPr>
                <w:rFonts w:cs="Times New Roman"/>
                <w:sz w:val="24"/>
                <w:szCs w:val="24"/>
              </w:rPr>
              <w:t>3.73</w:t>
            </w:r>
          </w:p>
        </w:tc>
        <w:tc>
          <w:tcPr>
            <w:tcW w:w="1272" w:type="dxa"/>
          </w:tcPr>
          <w:p w14:paraId="25AB1D60" w14:textId="77777777" w:rsidR="00DC7CCE" w:rsidRPr="005608EB" w:rsidRDefault="00DC7CCE" w:rsidP="006840ED">
            <w:pPr>
              <w:widowControl w:val="0"/>
              <w:spacing w:after="0" w:line="360" w:lineRule="auto"/>
              <w:jc w:val="center"/>
              <w:rPr>
                <w:rFonts w:cs="Times New Roman"/>
                <w:sz w:val="24"/>
                <w:szCs w:val="24"/>
              </w:rPr>
            </w:pPr>
            <w:r w:rsidRPr="005608EB">
              <w:rPr>
                <w:rFonts w:cs="Times New Roman"/>
                <w:sz w:val="24"/>
                <w:szCs w:val="24"/>
              </w:rPr>
              <w:t>1.27</w:t>
            </w:r>
          </w:p>
        </w:tc>
        <w:tc>
          <w:tcPr>
            <w:tcW w:w="266" w:type="dxa"/>
          </w:tcPr>
          <w:p w14:paraId="3092A2A6" w14:textId="77777777" w:rsidR="00DC7CCE" w:rsidRPr="005608EB" w:rsidRDefault="00DC7CCE" w:rsidP="006840ED">
            <w:pPr>
              <w:widowControl w:val="0"/>
              <w:spacing w:after="0" w:line="360" w:lineRule="auto"/>
              <w:jc w:val="center"/>
              <w:rPr>
                <w:rFonts w:cs="Times New Roman"/>
                <w:sz w:val="24"/>
                <w:szCs w:val="24"/>
              </w:rPr>
            </w:pPr>
          </w:p>
        </w:tc>
        <w:tc>
          <w:tcPr>
            <w:tcW w:w="1168" w:type="dxa"/>
          </w:tcPr>
          <w:p w14:paraId="04768BAE" w14:textId="77777777" w:rsidR="00DC7CCE" w:rsidRPr="005608EB" w:rsidRDefault="00DC7CCE" w:rsidP="006840ED">
            <w:pPr>
              <w:widowControl w:val="0"/>
              <w:spacing w:after="0" w:line="360" w:lineRule="auto"/>
              <w:jc w:val="center"/>
              <w:rPr>
                <w:rFonts w:cs="Times New Roman"/>
                <w:sz w:val="24"/>
                <w:szCs w:val="24"/>
              </w:rPr>
            </w:pPr>
            <w:r w:rsidRPr="005608EB">
              <w:rPr>
                <w:rFonts w:cs="Times New Roman"/>
                <w:sz w:val="24"/>
                <w:szCs w:val="24"/>
              </w:rPr>
              <w:t>3.94</w:t>
            </w:r>
          </w:p>
        </w:tc>
        <w:tc>
          <w:tcPr>
            <w:tcW w:w="1165" w:type="dxa"/>
          </w:tcPr>
          <w:p w14:paraId="52D94FBA" w14:textId="77777777" w:rsidR="00DC7CCE" w:rsidRPr="005608EB" w:rsidRDefault="00DC7CCE" w:rsidP="006840ED">
            <w:pPr>
              <w:widowControl w:val="0"/>
              <w:spacing w:after="0" w:line="360" w:lineRule="auto"/>
              <w:jc w:val="center"/>
              <w:rPr>
                <w:rFonts w:cs="Times New Roman"/>
                <w:sz w:val="24"/>
                <w:szCs w:val="24"/>
              </w:rPr>
            </w:pPr>
            <w:r w:rsidRPr="005608EB">
              <w:rPr>
                <w:rFonts w:cs="Times New Roman"/>
                <w:sz w:val="24"/>
                <w:szCs w:val="24"/>
              </w:rPr>
              <w:t>1.22</w:t>
            </w:r>
          </w:p>
        </w:tc>
      </w:tr>
      <w:tr w:rsidR="00DC7CCE" w:rsidRPr="005608EB" w14:paraId="755386CB" w14:textId="77777777" w:rsidTr="006840ED">
        <w:tc>
          <w:tcPr>
            <w:tcW w:w="4673" w:type="dxa"/>
          </w:tcPr>
          <w:p w14:paraId="720AA168" w14:textId="77777777" w:rsidR="00DC7CCE" w:rsidRPr="005608EB" w:rsidRDefault="00DC7CCE" w:rsidP="006840ED">
            <w:pPr>
              <w:widowControl w:val="0"/>
              <w:spacing w:after="0" w:line="360" w:lineRule="auto"/>
              <w:jc w:val="both"/>
              <w:rPr>
                <w:rFonts w:cs="Times New Roman"/>
                <w:sz w:val="24"/>
                <w:szCs w:val="24"/>
              </w:rPr>
            </w:pPr>
            <w:r w:rsidRPr="005608EB">
              <w:rPr>
                <w:rFonts w:cs="Times New Roman"/>
                <w:sz w:val="24"/>
                <w:szCs w:val="24"/>
              </w:rPr>
              <w:t>Superproteção e autonomia prejudicadas</w:t>
            </w:r>
          </w:p>
        </w:tc>
        <w:tc>
          <w:tcPr>
            <w:tcW w:w="1418" w:type="dxa"/>
          </w:tcPr>
          <w:p w14:paraId="1CDF1349" w14:textId="77777777" w:rsidR="00DC7CCE" w:rsidRPr="005608EB" w:rsidRDefault="00DC7CCE" w:rsidP="006840ED">
            <w:pPr>
              <w:widowControl w:val="0"/>
              <w:spacing w:after="0" w:line="360" w:lineRule="auto"/>
              <w:jc w:val="center"/>
              <w:rPr>
                <w:rFonts w:cs="Times New Roman"/>
                <w:sz w:val="24"/>
                <w:szCs w:val="24"/>
              </w:rPr>
            </w:pPr>
            <w:r w:rsidRPr="005608EB">
              <w:rPr>
                <w:rFonts w:cs="Times New Roman"/>
                <w:sz w:val="24"/>
                <w:szCs w:val="24"/>
              </w:rPr>
              <w:t xml:space="preserve"> 4.15*</w:t>
            </w:r>
          </w:p>
        </w:tc>
        <w:tc>
          <w:tcPr>
            <w:tcW w:w="1272" w:type="dxa"/>
          </w:tcPr>
          <w:p w14:paraId="34F39EC7" w14:textId="77777777" w:rsidR="00DC7CCE" w:rsidRPr="005608EB" w:rsidRDefault="00DC7CCE" w:rsidP="006840ED">
            <w:pPr>
              <w:widowControl w:val="0"/>
              <w:spacing w:after="0" w:line="360" w:lineRule="auto"/>
              <w:jc w:val="center"/>
              <w:rPr>
                <w:rFonts w:cs="Times New Roman"/>
                <w:sz w:val="24"/>
                <w:szCs w:val="24"/>
              </w:rPr>
            </w:pPr>
            <w:r w:rsidRPr="005608EB">
              <w:rPr>
                <w:rFonts w:cs="Times New Roman"/>
                <w:sz w:val="24"/>
                <w:szCs w:val="24"/>
              </w:rPr>
              <w:t>1.16</w:t>
            </w:r>
          </w:p>
        </w:tc>
        <w:tc>
          <w:tcPr>
            <w:tcW w:w="266" w:type="dxa"/>
          </w:tcPr>
          <w:p w14:paraId="011F082C" w14:textId="77777777" w:rsidR="00DC7CCE" w:rsidRPr="005608EB" w:rsidRDefault="00DC7CCE" w:rsidP="006840ED">
            <w:pPr>
              <w:widowControl w:val="0"/>
              <w:spacing w:after="0" w:line="360" w:lineRule="auto"/>
              <w:jc w:val="center"/>
              <w:rPr>
                <w:rFonts w:cs="Times New Roman"/>
                <w:sz w:val="24"/>
                <w:szCs w:val="24"/>
              </w:rPr>
            </w:pPr>
          </w:p>
        </w:tc>
        <w:tc>
          <w:tcPr>
            <w:tcW w:w="1168" w:type="dxa"/>
          </w:tcPr>
          <w:p w14:paraId="1E89253A" w14:textId="77777777" w:rsidR="00DC7CCE" w:rsidRPr="005608EB" w:rsidRDefault="00DC7CCE" w:rsidP="006840ED">
            <w:pPr>
              <w:widowControl w:val="0"/>
              <w:spacing w:after="0" w:line="360" w:lineRule="auto"/>
              <w:jc w:val="center"/>
              <w:rPr>
                <w:rFonts w:cs="Times New Roman"/>
                <w:sz w:val="24"/>
                <w:szCs w:val="24"/>
              </w:rPr>
            </w:pPr>
            <w:r w:rsidRPr="005608EB">
              <w:rPr>
                <w:rFonts w:cs="Times New Roman"/>
                <w:sz w:val="24"/>
                <w:szCs w:val="24"/>
              </w:rPr>
              <w:t>3.64</w:t>
            </w:r>
          </w:p>
        </w:tc>
        <w:tc>
          <w:tcPr>
            <w:tcW w:w="1165" w:type="dxa"/>
          </w:tcPr>
          <w:p w14:paraId="0E65E01E" w14:textId="77777777" w:rsidR="00DC7CCE" w:rsidRPr="005608EB" w:rsidRDefault="00DC7CCE" w:rsidP="006840ED">
            <w:pPr>
              <w:widowControl w:val="0"/>
              <w:spacing w:after="0" w:line="360" w:lineRule="auto"/>
              <w:jc w:val="center"/>
              <w:rPr>
                <w:rFonts w:cs="Times New Roman"/>
                <w:sz w:val="24"/>
                <w:szCs w:val="24"/>
              </w:rPr>
            </w:pPr>
            <w:r w:rsidRPr="005608EB">
              <w:rPr>
                <w:rFonts w:cs="Times New Roman"/>
                <w:sz w:val="24"/>
                <w:szCs w:val="24"/>
              </w:rPr>
              <w:t>1.50</w:t>
            </w:r>
          </w:p>
        </w:tc>
      </w:tr>
      <w:tr w:rsidR="00DC7CCE" w:rsidRPr="005608EB" w14:paraId="6B34141D" w14:textId="77777777" w:rsidTr="006840ED">
        <w:tc>
          <w:tcPr>
            <w:tcW w:w="4673" w:type="dxa"/>
          </w:tcPr>
          <w:p w14:paraId="20672288" w14:textId="77777777" w:rsidR="00DC7CCE" w:rsidRPr="005608EB" w:rsidRDefault="00DC7CCE" w:rsidP="006840ED">
            <w:pPr>
              <w:widowControl w:val="0"/>
              <w:spacing w:after="0" w:line="360" w:lineRule="auto"/>
              <w:jc w:val="both"/>
              <w:rPr>
                <w:rFonts w:cs="Times New Roman"/>
                <w:sz w:val="24"/>
                <w:szCs w:val="24"/>
              </w:rPr>
            </w:pPr>
            <w:r w:rsidRPr="005608EB">
              <w:rPr>
                <w:rFonts w:cs="Times New Roman"/>
                <w:sz w:val="24"/>
                <w:szCs w:val="24"/>
              </w:rPr>
              <w:t>Limites prejudicados</w:t>
            </w:r>
          </w:p>
        </w:tc>
        <w:tc>
          <w:tcPr>
            <w:tcW w:w="1418" w:type="dxa"/>
          </w:tcPr>
          <w:p w14:paraId="2FA4722E" w14:textId="77777777" w:rsidR="00DC7CCE" w:rsidRPr="005608EB" w:rsidRDefault="00DC7CCE" w:rsidP="006840ED">
            <w:pPr>
              <w:widowControl w:val="0"/>
              <w:spacing w:after="0" w:line="360" w:lineRule="auto"/>
              <w:jc w:val="center"/>
              <w:rPr>
                <w:rFonts w:cs="Times New Roman"/>
                <w:sz w:val="24"/>
                <w:szCs w:val="24"/>
              </w:rPr>
            </w:pPr>
            <w:r w:rsidRPr="005608EB">
              <w:rPr>
                <w:rFonts w:cs="Times New Roman"/>
                <w:sz w:val="24"/>
                <w:szCs w:val="24"/>
              </w:rPr>
              <w:t>2.60</w:t>
            </w:r>
          </w:p>
        </w:tc>
        <w:tc>
          <w:tcPr>
            <w:tcW w:w="1272" w:type="dxa"/>
          </w:tcPr>
          <w:p w14:paraId="52BD2015" w14:textId="77777777" w:rsidR="00DC7CCE" w:rsidRPr="005608EB" w:rsidRDefault="00DC7CCE" w:rsidP="006840ED">
            <w:pPr>
              <w:widowControl w:val="0"/>
              <w:spacing w:after="0" w:line="360" w:lineRule="auto"/>
              <w:jc w:val="center"/>
              <w:rPr>
                <w:rFonts w:cs="Times New Roman"/>
                <w:sz w:val="24"/>
                <w:szCs w:val="24"/>
              </w:rPr>
            </w:pPr>
            <w:r w:rsidRPr="005608EB">
              <w:rPr>
                <w:rFonts w:cs="Times New Roman"/>
                <w:sz w:val="24"/>
                <w:szCs w:val="24"/>
              </w:rPr>
              <w:t>1.54</w:t>
            </w:r>
          </w:p>
        </w:tc>
        <w:tc>
          <w:tcPr>
            <w:tcW w:w="266" w:type="dxa"/>
          </w:tcPr>
          <w:p w14:paraId="3C84A982" w14:textId="77777777" w:rsidR="00DC7CCE" w:rsidRPr="005608EB" w:rsidRDefault="00DC7CCE" w:rsidP="006840ED">
            <w:pPr>
              <w:widowControl w:val="0"/>
              <w:spacing w:after="0" w:line="360" w:lineRule="auto"/>
              <w:jc w:val="center"/>
              <w:rPr>
                <w:rFonts w:cs="Times New Roman"/>
                <w:sz w:val="24"/>
                <w:szCs w:val="24"/>
              </w:rPr>
            </w:pPr>
          </w:p>
        </w:tc>
        <w:tc>
          <w:tcPr>
            <w:tcW w:w="1168" w:type="dxa"/>
          </w:tcPr>
          <w:p w14:paraId="4867BEF0" w14:textId="77777777" w:rsidR="00DC7CCE" w:rsidRPr="005608EB" w:rsidRDefault="00DC7CCE" w:rsidP="006840ED">
            <w:pPr>
              <w:widowControl w:val="0"/>
              <w:spacing w:after="0" w:line="360" w:lineRule="auto"/>
              <w:jc w:val="center"/>
              <w:rPr>
                <w:rFonts w:cs="Times New Roman"/>
                <w:sz w:val="24"/>
                <w:szCs w:val="24"/>
              </w:rPr>
            </w:pPr>
            <w:r w:rsidRPr="005608EB">
              <w:rPr>
                <w:rFonts w:cs="Times New Roman"/>
                <w:sz w:val="24"/>
                <w:szCs w:val="24"/>
              </w:rPr>
              <w:t>3.18</w:t>
            </w:r>
          </w:p>
        </w:tc>
        <w:tc>
          <w:tcPr>
            <w:tcW w:w="1165" w:type="dxa"/>
          </w:tcPr>
          <w:p w14:paraId="4F14C771" w14:textId="77777777" w:rsidR="00DC7CCE" w:rsidRPr="005608EB" w:rsidRDefault="00DC7CCE" w:rsidP="006840ED">
            <w:pPr>
              <w:widowControl w:val="0"/>
              <w:spacing w:after="0" w:line="360" w:lineRule="auto"/>
              <w:jc w:val="center"/>
              <w:rPr>
                <w:rFonts w:cs="Times New Roman"/>
                <w:sz w:val="24"/>
                <w:szCs w:val="24"/>
              </w:rPr>
            </w:pPr>
            <w:r w:rsidRPr="005608EB">
              <w:rPr>
                <w:rFonts w:cs="Times New Roman"/>
                <w:sz w:val="24"/>
                <w:szCs w:val="24"/>
              </w:rPr>
              <w:t>1.16</w:t>
            </w:r>
          </w:p>
        </w:tc>
      </w:tr>
      <w:tr w:rsidR="00DC7CCE" w:rsidRPr="005608EB" w14:paraId="56EE74C9" w14:textId="77777777" w:rsidTr="006840ED">
        <w:tc>
          <w:tcPr>
            <w:tcW w:w="4673" w:type="dxa"/>
            <w:tcBorders>
              <w:bottom w:val="single" w:sz="4" w:space="0" w:color="auto"/>
            </w:tcBorders>
          </w:tcPr>
          <w:p w14:paraId="47F4831D" w14:textId="77777777" w:rsidR="00DC7CCE" w:rsidRPr="005608EB" w:rsidRDefault="00DC7CCE" w:rsidP="006840ED">
            <w:pPr>
              <w:widowControl w:val="0"/>
              <w:spacing w:after="0" w:line="360" w:lineRule="auto"/>
              <w:jc w:val="both"/>
              <w:rPr>
                <w:rFonts w:cs="Times New Roman"/>
                <w:sz w:val="24"/>
                <w:szCs w:val="24"/>
              </w:rPr>
            </w:pPr>
            <w:r w:rsidRPr="005608EB">
              <w:rPr>
                <w:rFonts w:cs="Times New Roman"/>
                <w:sz w:val="24"/>
                <w:szCs w:val="24"/>
              </w:rPr>
              <w:t>Total</w:t>
            </w:r>
          </w:p>
        </w:tc>
        <w:tc>
          <w:tcPr>
            <w:tcW w:w="1418" w:type="dxa"/>
            <w:tcBorders>
              <w:bottom w:val="single" w:sz="4" w:space="0" w:color="auto"/>
            </w:tcBorders>
          </w:tcPr>
          <w:p w14:paraId="0A56BCA4" w14:textId="77777777" w:rsidR="00DC7CCE" w:rsidRPr="005608EB" w:rsidRDefault="00DC7CCE" w:rsidP="006840ED">
            <w:pPr>
              <w:widowControl w:val="0"/>
              <w:spacing w:after="0" w:line="360" w:lineRule="auto"/>
              <w:jc w:val="center"/>
              <w:rPr>
                <w:rFonts w:cs="Times New Roman"/>
                <w:sz w:val="24"/>
                <w:szCs w:val="24"/>
              </w:rPr>
            </w:pPr>
            <w:r w:rsidRPr="005608EB">
              <w:rPr>
                <w:rFonts w:cs="Times New Roman"/>
                <w:sz w:val="24"/>
                <w:szCs w:val="24"/>
              </w:rPr>
              <w:t>3.29</w:t>
            </w:r>
          </w:p>
        </w:tc>
        <w:tc>
          <w:tcPr>
            <w:tcW w:w="1272" w:type="dxa"/>
            <w:tcBorders>
              <w:bottom w:val="single" w:sz="4" w:space="0" w:color="auto"/>
            </w:tcBorders>
          </w:tcPr>
          <w:p w14:paraId="3C8F8F88" w14:textId="77777777" w:rsidR="00DC7CCE" w:rsidRPr="005608EB" w:rsidRDefault="00DC7CCE" w:rsidP="006840ED">
            <w:pPr>
              <w:widowControl w:val="0"/>
              <w:spacing w:after="0" w:line="360" w:lineRule="auto"/>
              <w:jc w:val="center"/>
              <w:rPr>
                <w:rFonts w:cs="Times New Roman"/>
                <w:sz w:val="24"/>
                <w:szCs w:val="24"/>
              </w:rPr>
            </w:pPr>
            <w:r w:rsidRPr="005608EB">
              <w:rPr>
                <w:rFonts w:cs="Times New Roman"/>
                <w:sz w:val="24"/>
                <w:szCs w:val="24"/>
              </w:rPr>
              <w:t>.81</w:t>
            </w:r>
          </w:p>
        </w:tc>
        <w:tc>
          <w:tcPr>
            <w:tcW w:w="266" w:type="dxa"/>
            <w:tcBorders>
              <w:bottom w:val="single" w:sz="4" w:space="0" w:color="auto"/>
            </w:tcBorders>
          </w:tcPr>
          <w:p w14:paraId="6A8237D5" w14:textId="77777777" w:rsidR="00DC7CCE" w:rsidRPr="005608EB" w:rsidRDefault="00DC7CCE" w:rsidP="006840ED">
            <w:pPr>
              <w:widowControl w:val="0"/>
              <w:spacing w:after="0" w:line="360" w:lineRule="auto"/>
              <w:jc w:val="center"/>
              <w:rPr>
                <w:rFonts w:cs="Times New Roman"/>
                <w:sz w:val="24"/>
                <w:szCs w:val="24"/>
              </w:rPr>
            </w:pPr>
          </w:p>
        </w:tc>
        <w:tc>
          <w:tcPr>
            <w:tcW w:w="1168" w:type="dxa"/>
            <w:tcBorders>
              <w:bottom w:val="single" w:sz="4" w:space="0" w:color="auto"/>
            </w:tcBorders>
          </w:tcPr>
          <w:p w14:paraId="20A4E802" w14:textId="77777777" w:rsidR="00DC7CCE" w:rsidRPr="005608EB" w:rsidRDefault="00DC7CCE" w:rsidP="006840ED">
            <w:pPr>
              <w:widowControl w:val="0"/>
              <w:spacing w:after="0" w:line="360" w:lineRule="auto"/>
              <w:jc w:val="center"/>
              <w:rPr>
                <w:rFonts w:cs="Times New Roman"/>
                <w:sz w:val="24"/>
                <w:szCs w:val="24"/>
              </w:rPr>
            </w:pPr>
            <w:r w:rsidRPr="005608EB">
              <w:rPr>
                <w:rFonts w:cs="Times New Roman"/>
                <w:sz w:val="24"/>
                <w:szCs w:val="24"/>
              </w:rPr>
              <w:t>3.81</w:t>
            </w:r>
          </w:p>
        </w:tc>
        <w:tc>
          <w:tcPr>
            <w:tcW w:w="1165" w:type="dxa"/>
            <w:tcBorders>
              <w:bottom w:val="single" w:sz="4" w:space="0" w:color="auto"/>
            </w:tcBorders>
          </w:tcPr>
          <w:p w14:paraId="71655157" w14:textId="77777777" w:rsidR="00DC7CCE" w:rsidRPr="005608EB" w:rsidRDefault="00DC7CCE" w:rsidP="006840ED">
            <w:pPr>
              <w:widowControl w:val="0"/>
              <w:spacing w:after="0" w:line="360" w:lineRule="auto"/>
              <w:jc w:val="center"/>
              <w:rPr>
                <w:rFonts w:cs="Times New Roman"/>
                <w:sz w:val="24"/>
                <w:szCs w:val="24"/>
              </w:rPr>
            </w:pPr>
            <w:r w:rsidRPr="005608EB">
              <w:rPr>
                <w:rFonts w:cs="Times New Roman"/>
                <w:sz w:val="24"/>
                <w:szCs w:val="24"/>
              </w:rPr>
              <w:t>1.34</w:t>
            </w:r>
          </w:p>
        </w:tc>
      </w:tr>
    </w:tbl>
    <w:p w14:paraId="1503185E" w14:textId="77777777" w:rsidR="00DC7CCE" w:rsidRPr="005608EB" w:rsidRDefault="00DC7CCE" w:rsidP="00DC7CCE">
      <w:pPr>
        <w:widowControl w:val="0"/>
        <w:pBdr>
          <w:top w:val="nil"/>
          <w:left w:val="nil"/>
          <w:bottom w:val="nil"/>
          <w:right w:val="nil"/>
          <w:between w:val="nil"/>
        </w:pBdr>
        <w:spacing w:line="360" w:lineRule="auto"/>
        <w:jc w:val="both"/>
        <w:rPr>
          <w:rFonts w:ascii="Times New Roman" w:hAnsi="Times New Roman" w:cs="Times New Roman"/>
          <w:sz w:val="24"/>
          <w:szCs w:val="24"/>
          <w:lang w:val="pt-BR"/>
        </w:rPr>
      </w:pPr>
      <w:r w:rsidRPr="005608EB">
        <w:rPr>
          <w:rFonts w:ascii="Times New Roman" w:hAnsi="Times New Roman" w:cs="Times New Roman"/>
          <w:sz w:val="24"/>
          <w:szCs w:val="24"/>
          <w:lang w:val="pt-BR"/>
        </w:rPr>
        <w:t>*Esquemas significativos</w:t>
      </w:r>
    </w:p>
    <w:p w14:paraId="43C4CB80" w14:textId="77777777" w:rsidR="00DC7CCE" w:rsidRDefault="00DC7CCE" w:rsidP="00DC7CCE">
      <w:pPr>
        <w:spacing w:line="360" w:lineRule="auto"/>
        <w:rPr>
          <w:rFonts w:ascii="Times New Roman" w:eastAsia="Times New Roman" w:hAnsi="Times New Roman" w:cs="Times New Roman"/>
          <w:sz w:val="24"/>
          <w:szCs w:val="24"/>
          <w:lang w:val="pt-BR"/>
        </w:rPr>
      </w:pPr>
    </w:p>
    <w:p w14:paraId="00000034" w14:textId="7AC4B05B" w:rsidR="007739EF" w:rsidRDefault="00127CEA" w:rsidP="00DC7CCE">
      <w:pPr>
        <w:spacing w:line="360" w:lineRule="auto"/>
        <w:rPr>
          <w:rFonts w:ascii="Times New Roman" w:eastAsia="Times New Roman" w:hAnsi="Times New Roman" w:cs="Times New Roman"/>
          <w:sz w:val="24"/>
          <w:szCs w:val="24"/>
          <w:lang w:val="pt-BR"/>
        </w:rPr>
      </w:pPr>
      <w:r w:rsidRPr="000F2D91">
        <w:rPr>
          <w:rFonts w:ascii="Times New Roman" w:eastAsia="Times New Roman" w:hAnsi="Times New Roman" w:cs="Times New Roman"/>
          <w:sz w:val="24"/>
          <w:szCs w:val="24"/>
          <w:lang w:val="pt-BR"/>
        </w:rPr>
        <w:t>Com o objetivo de verificar a distribuição da amostra, foi realizado o teste de normalidade de Shapiro-</w:t>
      </w:r>
      <w:proofErr w:type="spellStart"/>
      <w:r w:rsidRPr="000F2D91">
        <w:rPr>
          <w:rFonts w:ascii="Times New Roman" w:eastAsia="Times New Roman" w:hAnsi="Times New Roman" w:cs="Times New Roman"/>
          <w:sz w:val="24"/>
          <w:szCs w:val="24"/>
          <w:lang w:val="pt-BR"/>
        </w:rPr>
        <w:t>Wilke</w:t>
      </w:r>
      <w:proofErr w:type="spellEnd"/>
      <w:r w:rsidRPr="000F2D91">
        <w:rPr>
          <w:rFonts w:ascii="Times New Roman" w:eastAsia="Times New Roman" w:hAnsi="Times New Roman" w:cs="Times New Roman"/>
          <w:sz w:val="24"/>
          <w:szCs w:val="24"/>
          <w:lang w:val="pt-BR"/>
        </w:rPr>
        <w:t xml:space="preserve">, indicando a normalidade dos dados. Posteriormente, foi aplicado o Rho de </w:t>
      </w:r>
      <w:r w:rsidRPr="000F2D91">
        <w:rPr>
          <w:rFonts w:ascii="Times New Roman" w:eastAsia="Times New Roman" w:hAnsi="Times New Roman" w:cs="Times New Roman"/>
          <w:sz w:val="24"/>
          <w:szCs w:val="24"/>
          <w:lang w:val="pt-BR"/>
        </w:rPr>
        <w:lastRenderedPageBreak/>
        <w:t xml:space="preserve">Spearman para verificar as correlações entre Esquemas Iniciais </w:t>
      </w:r>
      <w:proofErr w:type="spellStart"/>
      <w:r w:rsidRPr="000F2D91">
        <w:rPr>
          <w:rFonts w:ascii="Times New Roman" w:eastAsia="Times New Roman" w:hAnsi="Times New Roman" w:cs="Times New Roman"/>
          <w:sz w:val="24"/>
          <w:szCs w:val="24"/>
          <w:lang w:val="pt-BR"/>
        </w:rPr>
        <w:t>Desadaptativos</w:t>
      </w:r>
      <w:proofErr w:type="spellEnd"/>
      <w:r w:rsidRPr="000F2D91">
        <w:rPr>
          <w:rFonts w:ascii="Times New Roman" w:eastAsia="Times New Roman" w:hAnsi="Times New Roman" w:cs="Times New Roman"/>
          <w:sz w:val="24"/>
          <w:szCs w:val="24"/>
          <w:lang w:val="pt-BR"/>
        </w:rPr>
        <w:t xml:space="preserve"> e Estilos Parentais.</w:t>
      </w:r>
    </w:p>
    <w:p w14:paraId="66AE7AD5" w14:textId="4EAB2D3F" w:rsidR="00DC7CCE" w:rsidRDefault="00DC7CCE" w:rsidP="00DC7CCE">
      <w:pPr>
        <w:spacing w:line="360" w:lineRule="auto"/>
        <w:rPr>
          <w:rFonts w:ascii="Times New Roman" w:eastAsia="Times New Roman" w:hAnsi="Times New Roman" w:cs="Times New Roman"/>
          <w:sz w:val="24"/>
          <w:szCs w:val="24"/>
          <w:lang w:val="pt-BR"/>
        </w:rPr>
      </w:pPr>
    </w:p>
    <w:p w14:paraId="79F3BBB2" w14:textId="77777777" w:rsidR="00DC7CCE" w:rsidRPr="000806E5" w:rsidRDefault="00DC7CCE" w:rsidP="00DC7CCE">
      <w:pPr>
        <w:spacing w:line="360" w:lineRule="auto"/>
        <w:rPr>
          <w:rFonts w:ascii="Times New Roman" w:eastAsia="Times New Roman" w:hAnsi="Times New Roman" w:cs="Times New Roman"/>
          <w:sz w:val="24"/>
          <w:szCs w:val="24"/>
          <w:lang w:val="pt-BR"/>
        </w:rPr>
      </w:pPr>
      <w:r w:rsidRPr="000806E5">
        <w:rPr>
          <w:rFonts w:ascii="Times New Roman" w:eastAsia="Times New Roman" w:hAnsi="Times New Roman" w:cs="Times New Roman"/>
          <w:sz w:val="24"/>
          <w:szCs w:val="24"/>
          <w:lang w:val="pt-BR"/>
        </w:rPr>
        <w:t xml:space="preserve">Tabela 4: </w:t>
      </w:r>
      <w:r>
        <w:rPr>
          <w:rFonts w:ascii="Times New Roman" w:eastAsia="Times New Roman" w:hAnsi="Times New Roman" w:cs="Times New Roman"/>
          <w:sz w:val="24"/>
          <w:szCs w:val="24"/>
          <w:lang w:val="pt-BR"/>
        </w:rPr>
        <w:t xml:space="preserve">Coeficientes </w:t>
      </w:r>
      <w:proofErr w:type="spellStart"/>
      <w:r>
        <w:rPr>
          <w:rFonts w:ascii="Times New Roman" w:eastAsia="Times New Roman" w:hAnsi="Times New Roman" w:cs="Times New Roman"/>
          <w:sz w:val="24"/>
          <w:szCs w:val="24"/>
          <w:lang w:val="pt-BR"/>
        </w:rPr>
        <w:t>Rho</w:t>
      </w:r>
      <w:proofErr w:type="spellEnd"/>
      <w:r>
        <w:rPr>
          <w:rFonts w:ascii="Times New Roman" w:eastAsia="Times New Roman" w:hAnsi="Times New Roman" w:cs="Times New Roman"/>
          <w:sz w:val="24"/>
          <w:szCs w:val="24"/>
          <w:lang w:val="pt-BR"/>
        </w:rPr>
        <w:t xml:space="preserve"> de </w:t>
      </w:r>
      <w:proofErr w:type="spellStart"/>
      <w:r>
        <w:rPr>
          <w:rFonts w:ascii="Times New Roman" w:eastAsia="Times New Roman" w:hAnsi="Times New Roman" w:cs="Times New Roman"/>
          <w:sz w:val="24"/>
          <w:szCs w:val="24"/>
          <w:lang w:val="pt-BR"/>
        </w:rPr>
        <w:t>Spearman</w:t>
      </w:r>
      <w:proofErr w:type="spellEnd"/>
      <w:r>
        <w:rPr>
          <w:rFonts w:ascii="Times New Roman" w:eastAsia="Times New Roman" w:hAnsi="Times New Roman" w:cs="Times New Roman"/>
          <w:sz w:val="24"/>
          <w:szCs w:val="24"/>
          <w:lang w:val="pt-BR"/>
        </w:rPr>
        <w:t xml:space="preserve"> para as relações entre</w:t>
      </w:r>
      <w:r w:rsidRPr="000806E5">
        <w:rPr>
          <w:rFonts w:ascii="Times New Roman" w:eastAsia="Times New Roman" w:hAnsi="Times New Roman" w:cs="Times New Roman"/>
          <w:sz w:val="24"/>
          <w:szCs w:val="24"/>
          <w:lang w:val="pt-BR"/>
        </w:rPr>
        <w:t xml:space="preserve"> Esquemas in</w:t>
      </w:r>
      <w:r>
        <w:rPr>
          <w:rFonts w:ascii="Times New Roman" w:eastAsia="Times New Roman" w:hAnsi="Times New Roman" w:cs="Times New Roman"/>
          <w:sz w:val="24"/>
          <w:szCs w:val="24"/>
          <w:lang w:val="pt-BR"/>
        </w:rPr>
        <w:t xml:space="preserve">iciais </w:t>
      </w:r>
      <w:proofErr w:type="spellStart"/>
      <w:r>
        <w:rPr>
          <w:rFonts w:ascii="Times New Roman" w:eastAsia="Times New Roman" w:hAnsi="Times New Roman" w:cs="Times New Roman"/>
          <w:sz w:val="24"/>
          <w:szCs w:val="24"/>
          <w:lang w:val="pt-BR"/>
        </w:rPr>
        <w:t>desadaptativos</w:t>
      </w:r>
      <w:proofErr w:type="spellEnd"/>
      <w:r>
        <w:rPr>
          <w:rFonts w:ascii="Times New Roman" w:eastAsia="Times New Roman" w:hAnsi="Times New Roman" w:cs="Times New Roman"/>
          <w:sz w:val="24"/>
          <w:szCs w:val="24"/>
          <w:lang w:val="pt-BR"/>
        </w:rPr>
        <w:t xml:space="preserve"> e Estilos parentais significativos (</w:t>
      </w:r>
      <w:r w:rsidRPr="00BA184C">
        <w:rPr>
          <w:rFonts w:ascii="Times New Roman" w:eastAsia="Times New Roman" w:hAnsi="Times New Roman" w:cs="Times New Roman"/>
          <w:i/>
          <w:sz w:val="24"/>
          <w:szCs w:val="24"/>
          <w:lang w:val="pt-BR"/>
        </w:rPr>
        <w:t>n</w:t>
      </w:r>
      <w:r>
        <w:rPr>
          <w:rFonts w:ascii="Times New Roman" w:eastAsia="Times New Roman" w:hAnsi="Times New Roman" w:cs="Times New Roman"/>
          <w:sz w:val="24"/>
          <w:szCs w:val="24"/>
          <w:lang w:val="pt-BR"/>
        </w:rPr>
        <w:t>=40)</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140"/>
        <w:gridCol w:w="1121"/>
        <w:gridCol w:w="1089"/>
        <w:gridCol w:w="1060"/>
        <w:gridCol w:w="1119"/>
      </w:tblGrid>
      <w:tr w:rsidR="00DC7CCE" w14:paraId="3C59AE7F" w14:textId="77777777" w:rsidTr="006840ED">
        <w:tc>
          <w:tcPr>
            <w:tcW w:w="3544" w:type="dxa"/>
            <w:tcBorders>
              <w:top w:val="single" w:sz="4" w:space="0" w:color="auto"/>
              <w:bottom w:val="single" w:sz="4" w:space="0" w:color="auto"/>
            </w:tcBorders>
          </w:tcPr>
          <w:p w14:paraId="16748B4F" w14:textId="77777777" w:rsidR="00DC7CCE" w:rsidRDefault="00DC7CCE" w:rsidP="006840ED">
            <w:pPr>
              <w:spacing w:line="360" w:lineRule="auto"/>
              <w:rPr>
                <w:rFonts w:cs="Times New Roman"/>
                <w:sz w:val="24"/>
                <w:szCs w:val="24"/>
              </w:rPr>
            </w:pPr>
          </w:p>
        </w:tc>
        <w:tc>
          <w:tcPr>
            <w:tcW w:w="1140" w:type="dxa"/>
            <w:tcBorders>
              <w:top w:val="single" w:sz="4" w:space="0" w:color="auto"/>
              <w:bottom w:val="single" w:sz="4" w:space="0" w:color="auto"/>
            </w:tcBorders>
          </w:tcPr>
          <w:p w14:paraId="1011220E" w14:textId="77777777" w:rsidR="00DC7CCE" w:rsidRPr="0081735B" w:rsidRDefault="00DC7CCE" w:rsidP="006840ED">
            <w:pPr>
              <w:spacing w:line="360" w:lineRule="auto"/>
              <w:jc w:val="center"/>
              <w:rPr>
                <w:rFonts w:cs="Times New Roman"/>
                <w:b/>
                <w:sz w:val="22"/>
                <w:szCs w:val="22"/>
              </w:rPr>
            </w:pPr>
            <w:r w:rsidRPr="0081735B">
              <w:rPr>
                <w:rFonts w:cs="Times New Roman"/>
                <w:b/>
                <w:sz w:val="22"/>
                <w:szCs w:val="22"/>
              </w:rPr>
              <w:t>AEE Mãe</w:t>
            </w:r>
          </w:p>
        </w:tc>
        <w:tc>
          <w:tcPr>
            <w:tcW w:w="1121" w:type="dxa"/>
            <w:tcBorders>
              <w:top w:val="single" w:sz="4" w:space="0" w:color="auto"/>
              <w:bottom w:val="single" w:sz="4" w:space="0" w:color="auto"/>
            </w:tcBorders>
          </w:tcPr>
          <w:p w14:paraId="7C542A14" w14:textId="77777777" w:rsidR="00DC7CCE" w:rsidRPr="0081735B" w:rsidRDefault="00DC7CCE" w:rsidP="006840ED">
            <w:pPr>
              <w:spacing w:line="360" w:lineRule="auto"/>
              <w:jc w:val="center"/>
              <w:rPr>
                <w:rFonts w:cs="Times New Roman"/>
                <w:b/>
                <w:sz w:val="22"/>
                <w:szCs w:val="22"/>
              </w:rPr>
            </w:pPr>
            <w:r w:rsidRPr="0081735B">
              <w:rPr>
                <w:rFonts w:cs="Times New Roman"/>
                <w:b/>
                <w:sz w:val="22"/>
                <w:szCs w:val="22"/>
              </w:rPr>
              <w:t>AEE Pai</w:t>
            </w:r>
          </w:p>
        </w:tc>
        <w:tc>
          <w:tcPr>
            <w:tcW w:w="1089" w:type="dxa"/>
            <w:tcBorders>
              <w:top w:val="single" w:sz="4" w:space="0" w:color="auto"/>
              <w:bottom w:val="single" w:sz="4" w:space="0" w:color="auto"/>
            </w:tcBorders>
          </w:tcPr>
          <w:p w14:paraId="43DF4DE8" w14:textId="77777777" w:rsidR="00DC7CCE" w:rsidRPr="0081735B" w:rsidRDefault="00DC7CCE" w:rsidP="006840ED">
            <w:pPr>
              <w:spacing w:line="360" w:lineRule="auto"/>
              <w:jc w:val="center"/>
              <w:rPr>
                <w:rFonts w:cs="Times New Roman"/>
                <w:b/>
                <w:sz w:val="22"/>
                <w:szCs w:val="22"/>
              </w:rPr>
            </w:pPr>
            <w:r w:rsidRPr="0081735B">
              <w:rPr>
                <w:rFonts w:cs="Times New Roman"/>
                <w:b/>
                <w:sz w:val="22"/>
                <w:szCs w:val="22"/>
              </w:rPr>
              <w:t>SP Mãe</w:t>
            </w:r>
          </w:p>
        </w:tc>
        <w:tc>
          <w:tcPr>
            <w:tcW w:w="1060" w:type="dxa"/>
            <w:tcBorders>
              <w:top w:val="single" w:sz="4" w:space="0" w:color="auto"/>
              <w:bottom w:val="single" w:sz="4" w:space="0" w:color="auto"/>
            </w:tcBorders>
          </w:tcPr>
          <w:p w14:paraId="68BC94DF" w14:textId="77777777" w:rsidR="00DC7CCE" w:rsidRPr="0081735B" w:rsidRDefault="00DC7CCE" w:rsidP="006840ED">
            <w:pPr>
              <w:spacing w:line="360" w:lineRule="auto"/>
              <w:jc w:val="center"/>
              <w:rPr>
                <w:rFonts w:cs="Times New Roman"/>
                <w:b/>
                <w:sz w:val="22"/>
                <w:szCs w:val="22"/>
              </w:rPr>
            </w:pPr>
            <w:r w:rsidRPr="0081735B">
              <w:rPr>
                <w:rFonts w:cs="Times New Roman"/>
                <w:b/>
                <w:sz w:val="22"/>
                <w:szCs w:val="22"/>
              </w:rPr>
              <w:t>ET Mãe</w:t>
            </w:r>
          </w:p>
        </w:tc>
        <w:tc>
          <w:tcPr>
            <w:tcW w:w="1119" w:type="dxa"/>
            <w:tcBorders>
              <w:top w:val="single" w:sz="4" w:space="0" w:color="auto"/>
              <w:bottom w:val="single" w:sz="4" w:space="0" w:color="auto"/>
            </w:tcBorders>
          </w:tcPr>
          <w:p w14:paraId="25A815D1" w14:textId="77777777" w:rsidR="00DC7CCE" w:rsidRPr="0081735B" w:rsidRDefault="00DC7CCE" w:rsidP="006840ED">
            <w:pPr>
              <w:spacing w:line="360" w:lineRule="auto"/>
              <w:jc w:val="center"/>
              <w:rPr>
                <w:rFonts w:cs="Times New Roman"/>
                <w:b/>
                <w:sz w:val="22"/>
                <w:szCs w:val="22"/>
              </w:rPr>
            </w:pPr>
            <w:r w:rsidRPr="0081735B">
              <w:rPr>
                <w:rFonts w:cs="Times New Roman"/>
                <w:b/>
                <w:sz w:val="22"/>
                <w:szCs w:val="22"/>
              </w:rPr>
              <w:t>ET Pai</w:t>
            </w:r>
          </w:p>
        </w:tc>
      </w:tr>
      <w:tr w:rsidR="00DC7CCE" w14:paraId="430ADA50" w14:textId="77777777" w:rsidTr="006840ED">
        <w:tc>
          <w:tcPr>
            <w:tcW w:w="3544" w:type="dxa"/>
            <w:tcBorders>
              <w:top w:val="single" w:sz="4" w:space="0" w:color="auto"/>
            </w:tcBorders>
          </w:tcPr>
          <w:p w14:paraId="5788011F" w14:textId="77777777" w:rsidR="00DC7CCE" w:rsidRDefault="00DC7CCE" w:rsidP="006840ED">
            <w:pPr>
              <w:spacing w:line="360" w:lineRule="auto"/>
              <w:rPr>
                <w:rFonts w:cs="Times New Roman"/>
                <w:sz w:val="24"/>
                <w:szCs w:val="24"/>
              </w:rPr>
            </w:pPr>
            <w:r>
              <w:rPr>
                <w:rFonts w:cs="Times New Roman"/>
                <w:sz w:val="24"/>
                <w:szCs w:val="24"/>
              </w:rPr>
              <w:t xml:space="preserve">Esquemas iniciais </w:t>
            </w:r>
            <w:proofErr w:type="spellStart"/>
            <w:r>
              <w:rPr>
                <w:rFonts w:cs="Times New Roman"/>
                <w:sz w:val="24"/>
                <w:szCs w:val="24"/>
              </w:rPr>
              <w:t>desadaptativos</w:t>
            </w:r>
            <w:proofErr w:type="spellEnd"/>
          </w:p>
        </w:tc>
        <w:tc>
          <w:tcPr>
            <w:tcW w:w="1140" w:type="dxa"/>
            <w:tcBorders>
              <w:top w:val="single" w:sz="4" w:space="0" w:color="auto"/>
            </w:tcBorders>
          </w:tcPr>
          <w:p w14:paraId="179FEAF0" w14:textId="77777777" w:rsidR="00DC7CCE" w:rsidRDefault="00DC7CCE" w:rsidP="006840ED">
            <w:pPr>
              <w:spacing w:line="360" w:lineRule="auto"/>
              <w:jc w:val="center"/>
              <w:rPr>
                <w:rFonts w:cs="Times New Roman"/>
                <w:sz w:val="24"/>
                <w:szCs w:val="24"/>
              </w:rPr>
            </w:pPr>
          </w:p>
        </w:tc>
        <w:tc>
          <w:tcPr>
            <w:tcW w:w="1121" w:type="dxa"/>
            <w:tcBorders>
              <w:top w:val="single" w:sz="4" w:space="0" w:color="auto"/>
            </w:tcBorders>
          </w:tcPr>
          <w:p w14:paraId="6D04C982" w14:textId="77777777" w:rsidR="00DC7CCE" w:rsidRDefault="00DC7CCE" w:rsidP="006840ED">
            <w:pPr>
              <w:spacing w:line="360" w:lineRule="auto"/>
              <w:jc w:val="center"/>
              <w:rPr>
                <w:rFonts w:cs="Times New Roman"/>
                <w:sz w:val="24"/>
                <w:szCs w:val="24"/>
              </w:rPr>
            </w:pPr>
          </w:p>
        </w:tc>
        <w:tc>
          <w:tcPr>
            <w:tcW w:w="1089" w:type="dxa"/>
            <w:tcBorders>
              <w:top w:val="single" w:sz="4" w:space="0" w:color="auto"/>
            </w:tcBorders>
          </w:tcPr>
          <w:p w14:paraId="6BB375A3" w14:textId="77777777" w:rsidR="00DC7CCE" w:rsidRDefault="00DC7CCE" w:rsidP="006840ED">
            <w:pPr>
              <w:spacing w:line="360" w:lineRule="auto"/>
              <w:jc w:val="center"/>
              <w:rPr>
                <w:rFonts w:cs="Times New Roman"/>
                <w:sz w:val="24"/>
                <w:szCs w:val="24"/>
              </w:rPr>
            </w:pPr>
          </w:p>
        </w:tc>
        <w:tc>
          <w:tcPr>
            <w:tcW w:w="1060" w:type="dxa"/>
            <w:tcBorders>
              <w:top w:val="single" w:sz="4" w:space="0" w:color="auto"/>
            </w:tcBorders>
          </w:tcPr>
          <w:p w14:paraId="5EB4E054" w14:textId="77777777" w:rsidR="00DC7CCE" w:rsidRDefault="00DC7CCE" w:rsidP="006840ED">
            <w:pPr>
              <w:spacing w:line="360" w:lineRule="auto"/>
              <w:jc w:val="center"/>
              <w:rPr>
                <w:rFonts w:cs="Times New Roman"/>
                <w:sz w:val="24"/>
                <w:szCs w:val="24"/>
              </w:rPr>
            </w:pPr>
          </w:p>
        </w:tc>
        <w:tc>
          <w:tcPr>
            <w:tcW w:w="1119" w:type="dxa"/>
            <w:tcBorders>
              <w:top w:val="single" w:sz="4" w:space="0" w:color="auto"/>
            </w:tcBorders>
          </w:tcPr>
          <w:p w14:paraId="5C0EE8EE" w14:textId="77777777" w:rsidR="00DC7CCE" w:rsidRDefault="00DC7CCE" w:rsidP="006840ED">
            <w:pPr>
              <w:spacing w:line="360" w:lineRule="auto"/>
              <w:jc w:val="center"/>
              <w:rPr>
                <w:rFonts w:cs="Times New Roman"/>
                <w:sz w:val="24"/>
                <w:szCs w:val="24"/>
              </w:rPr>
            </w:pPr>
          </w:p>
        </w:tc>
      </w:tr>
      <w:tr w:rsidR="00DC7CCE" w14:paraId="70679D4E" w14:textId="77777777" w:rsidTr="006840ED">
        <w:tc>
          <w:tcPr>
            <w:tcW w:w="3544" w:type="dxa"/>
          </w:tcPr>
          <w:p w14:paraId="1265FF77" w14:textId="77777777" w:rsidR="00DC7CCE" w:rsidRDefault="00DC7CCE" w:rsidP="006840ED">
            <w:pPr>
              <w:spacing w:line="360" w:lineRule="auto"/>
              <w:rPr>
                <w:rFonts w:cs="Times New Roman"/>
                <w:sz w:val="24"/>
                <w:szCs w:val="24"/>
              </w:rPr>
            </w:pPr>
            <w:r>
              <w:rPr>
                <w:rFonts w:cs="Times New Roman"/>
                <w:sz w:val="24"/>
                <w:szCs w:val="24"/>
              </w:rPr>
              <w:t xml:space="preserve">     Abandono</w:t>
            </w:r>
          </w:p>
        </w:tc>
        <w:tc>
          <w:tcPr>
            <w:tcW w:w="1140" w:type="dxa"/>
          </w:tcPr>
          <w:p w14:paraId="6E0627E2" w14:textId="77777777" w:rsidR="00DC7CCE" w:rsidRDefault="00DC7CCE" w:rsidP="006840ED">
            <w:pPr>
              <w:spacing w:line="360" w:lineRule="auto"/>
              <w:jc w:val="center"/>
              <w:rPr>
                <w:rFonts w:cs="Times New Roman"/>
                <w:sz w:val="24"/>
                <w:szCs w:val="24"/>
              </w:rPr>
            </w:pPr>
            <w:r>
              <w:rPr>
                <w:rFonts w:cs="Times New Roman"/>
                <w:sz w:val="24"/>
                <w:szCs w:val="24"/>
              </w:rPr>
              <w:t xml:space="preserve">  .350*</w:t>
            </w:r>
          </w:p>
        </w:tc>
        <w:tc>
          <w:tcPr>
            <w:tcW w:w="1121" w:type="dxa"/>
          </w:tcPr>
          <w:p w14:paraId="7D34F705" w14:textId="77777777" w:rsidR="00DC7CCE" w:rsidRDefault="00DC7CCE" w:rsidP="006840ED">
            <w:pPr>
              <w:spacing w:line="360" w:lineRule="auto"/>
              <w:jc w:val="center"/>
              <w:rPr>
                <w:rFonts w:cs="Times New Roman"/>
                <w:sz w:val="24"/>
                <w:szCs w:val="24"/>
              </w:rPr>
            </w:pPr>
            <w:r>
              <w:rPr>
                <w:rFonts w:cs="Times New Roman"/>
                <w:sz w:val="24"/>
                <w:szCs w:val="24"/>
              </w:rPr>
              <w:t>.100</w:t>
            </w:r>
          </w:p>
        </w:tc>
        <w:tc>
          <w:tcPr>
            <w:tcW w:w="1089" w:type="dxa"/>
          </w:tcPr>
          <w:p w14:paraId="73F566A3" w14:textId="77777777" w:rsidR="00DC7CCE" w:rsidRDefault="00DC7CCE" w:rsidP="006840ED">
            <w:pPr>
              <w:spacing w:line="360" w:lineRule="auto"/>
              <w:jc w:val="center"/>
              <w:rPr>
                <w:rFonts w:cs="Times New Roman"/>
                <w:sz w:val="24"/>
                <w:szCs w:val="24"/>
              </w:rPr>
            </w:pPr>
            <w:r>
              <w:rPr>
                <w:rFonts w:cs="Times New Roman"/>
                <w:sz w:val="24"/>
                <w:szCs w:val="24"/>
              </w:rPr>
              <w:t>.243</w:t>
            </w:r>
          </w:p>
        </w:tc>
        <w:tc>
          <w:tcPr>
            <w:tcW w:w="1060" w:type="dxa"/>
          </w:tcPr>
          <w:p w14:paraId="286F63BE" w14:textId="77777777" w:rsidR="00DC7CCE" w:rsidRDefault="00DC7CCE" w:rsidP="006840ED">
            <w:pPr>
              <w:spacing w:line="360" w:lineRule="auto"/>
              <w:jc w:val="center"/>
              <w:rPr>
                <w:rFonts w:cs="Times New Roman"/>
                <w:sz w:val="24"/>
                <w:szCs w:val="24"/>
              </w:rPr>
            </w:pPr>
            <w:r>
              <w:rPr>
                <w:rFonts w:cs="Times New Roman"/>
                <w:sz w:val="24"/>
                <w:szCs w:val="24"/>
              </w:rPr>
              <w:t>.171</w:t>
            </w:r>
          </w:p>
        </w:tc>
        <w:tc>
          <w:tcPr>
            <w:tcW w:w="1119" w:type="dxa"/>
          </w:tcPr>
          <w:p w14:paraId="5452327C" w14:textId="77777777" w:rsidR="00DC7CCE" w:rsidRDefault="00DC7CCE" w:rsidP="006840ED">
            <w:pPr>
              <w:spacing w:line="360" w:lineRule="auto"/>
              <w:jc w:val="center"/>
              <w:rPr>
                <w:rFonts w:cs="Times New Roman"/>
                <w:sz w:val="24"/>
                <w:szCs w:val="24"/>
              </w:rPr>
            </w:pPr>
            <w:r>
              <w:rPr>
                <w:rFonts w:cs="Times New Roman"/>
                <w:sz w:val="24"/>
                <w:szCs w:val="24"/>
              </w:rPr>
              <w:t>.270</w:t>
            </w:r>
          </w:p>
        </w:tc>
      </w:tr>
      <w:tr w:rsidR="00DC7CCE" w14:paraId="6C20E265" w14:textId="77777777" w:rsidTr="006840ED">
        <w:tc>
          <w:tcPr>
            <w:tcW w:w="3544" w:type="dxa"/>
          </w:tcPr>
          <w:p w14:paraId="520AA681" w14:textId="77777777" w:rsidR="00DC7CCE" w:rsidRDefault="00DC7CCE" w:rsidP="006840ED">
            <w:pPr>
              <w:spacing w:line="360" w:lineRule="auto"/>
              <w:rPr>
                <w:rFonts w:cs="Times New Roman"/>
                <w:sz w:val="24"/>
                <w:szCs w:val="24"/>
              </w:rPr>
            </w:pPr>
            <w:r>
              <w:rPr>
                <w:rFonts w:cs="Times New Roman"/>
                <w:sz w:val="24"/>
                <w:szCs w:val="24"/>
              </w:rPr>
              <w:t xml:space="preserve">     Subjugação</w:t>
            </w:r>
          </w:p>
        </w:tc>
        <w:tc>
          <w:tcPr>
            <w:tcW w:w="1140" w:type="dxa"/>
          </w:tcPr>
          <w:p w14:paraId="7DA295BA" w14:textId="77777777" w:rsidR="00DC7CCE" w:rsidRDefault="00DC7CCE" w:rsidP="006840ED">
            <w:pPr>
              <w:spacing w:line="360" w:lineRule="auto"/>
              <w:jc w:val="center"/>
              <w:rPr>
                <w:rFonts w:cs="Times New Roman"/>
                <w:sz w:val="24"/>
                <w:szCs w:val="24"/>
              </w:rPr>
            </w:pPr>
            <w:r>
              <w:rPr>
                <w:rFonts w:cs="Times New Roman"/>
                <w:sz w:val="24"/>
                <w:szCs w:val="24"/>
              </w:rPr>
              <w:t>.143</w:t>
            </w:r>
          </w:p>
        </w:tc>
        <w:tc>
          <w:tcPr>
            <w:tcW w:w="1121" w:type="dxa"/>
          </w:tcPr>
          <w:p w14:paraId="6156EBDE" w14:textId="77777777" w:rsidR="00DC7CCE" w:rsidRDefault="00DC7CCE" w:rsidP="006840ED">
            <w:pPr>
              <w:spacing w:line="360" w:lineRule="auto"/>
              <w:jc w:val="center"/>
              <w:rPr>
                <w:rFonts w:cs="Times New Roman"/>
                <w:sz w:val="24"/>
                <w:szCs w:val="24"/>
              </w:rPr>
            </w:pPr>
            <w:r>
              <w:rPr>
                <w:rFonts w:cs="Times New Roman"/>
                <w:sz w:val="24"/>
                <w:szCs w:val="24"/>
              </w:rPr>
              <w:t>.176</w:t>
            </w:r>
          </w:p>
        </w:tc>
        <w:tc>
          <w:tcPr>
            <w:tcW w:w="1089" w:type="dxa"/>
          </w:tcPr>
          <w:p w14:paraId="5EA381AF" w14:textId="77777777" w:rsidR="00DC7CCE" w:rsidRDefault="00DC7CCE" w:rsidP="006840ED">
            <w:pPr>
              <w:spacing w:line="360" w:lineRule="auto"/>
              <w:jc w:val="center"/>
              <w:rPr>
                <w:rFonts w:cs="Times New Roman"/>
                <w:sz w:val="24"/>
                <w:szCs w:val="24"/>
              </w:rPr>
            </w:pPr>
            <w:r>
              <w:rPr>
                <w:rFonts w:cs="Times New Roman"/>
                <w:sz w:val="24"/>
                <w:szCs w:val="24"/>
              </w:rPr>
              <w:t>.066</w:t>
            </w:r>
          </w:p>
        </w:tc>
        <w:tc>
          <w:tcPr>
            <w:tcW w:w="1060" w:type="dxa"/>
          </w:tcPr>
          <w:p w14:paraId="41B2EED7" w14:textId="77777777" w:rsidR="00DC7CCE" w:rsidRDefault="00DC7CCE" w:rsidP="006840ED">
            <w:pPr>
              <w:spacing w:line="360" w:lineRule="auto"/>
              <w:jc w:val="center"/>
              <w:rPr>
                <w:rFonts w:cs="Times New Roman"/>
                <w:sz w:val="24"/>
                <w:szCs w:val="24"/>
              </w:rPr>
            </w:pPr>
            <w:r>
              <w:rPr>
                <w:rFonts w:cs="Times New Roman"/>
                <w:sz w:val="24"/>
                <w:szCs w:val="24"/>
              </w:rPr>
              <w:t xml:space="preserve">  .342*</w:t>
            </w:r>
          </w:p>
        </w:tc>
        <w:tc>
          <w:tcPr>
            <w:tcW w:w="1119" w:type="dxa"/>
          </w:tcPr>
          <w:p w14:paraId="088186E6" w14:textId="77777777" w:rsidR="00DC7CCE" w:rsidRDefault="00DC7CCE" w:rsidP="006840ED">
            <w:pPr>
              <w:spacing w:line="360" w:lineRule="auto"/>
              <w:jc w:val="center"/>
              <w:rPr>
                <w:rFonts w:cs="Times New Roman"/>
                <w:sz w:val="24"/>
                <w:szCs w:val="24"/>
              </w:rPr>
            </w:pPr>
            <w:r>
              <w:rPr>
                <w:rFonts w:cs="Times New Roman"/>
                <w:sz w:val="24"/>
                <w:szCs w:val="24"/>
              </w:rPr>
              <w:t xml:space="preserve">   .503**</w:t>
            </w:r>
          </w:p>
        </w:tc>
      </w:tr>
      <w:tr w:rsidR="00DC7CCE" w14:paraId="04EF8F40" w14:textId="77777777" w:rsidTr="006840ED">
        <w:tc>
          <w:tcPr>
            <w:tcW w:w="3544" w:type="dxa"/>
          </w:tcPr>
          <w:p w14:paraId="449A296A" w14:textId="77777777" w:rsidR="00DC7CCE" w:rsidRDefault="00DC7CCE" w:rsidP="006840ED">
            <w:pPr>
              <w:spacing w:line="360" w:lineRule="auto"/>
              <w:rPr>
                <w:rFonts w:cs="Times New Roman"/>
                <w:sz w:val="24"/>
                <w:szCs w:val="24"/>
              </w:rPr>
            </w:pPr>
            <w:r>
              <w:rPr>
                <w:rFonts w:cs="Times New Roman"/>
                <w:sz w:val="24"/>
                <w:szCs w:val="24"/>
              </w:rPr>
              <w:t xml:space="preserve">     </w:t>
            </w:r>
            <w:proofErr w:type="spellStart"/>
            <w:r>
              <w:rPr>
                <w:rFonts w:cs="Times New Roman"/>
                <w:sz w:val="24"/>
                <w:szCs w:val="24"/>
              </w:rPr>
              <w:t>Auto-sacrifício</w:t>
            </w:r>
            <w:proofErr w:type="spellEnd"/>
          </w:p>
        </w:tc>
        <w:tc>
          <w:tcPr>
            <w:tcW w:w="1140" w:type="dxa"/>
          </w:tcPr>
          <w:p w14:paraId="69339090" w14:textId="77777777" w:rsidR="00DC7CCE" w:rsidRDefault="00DC7CCE" w:rsidP="006840ED">
            <w:pPr>
              <w:spacing w:line="360" w:lineRule="auto"/>
              <w:jc w:val="center"/>
              <w:rPr>
                <w:rFonts w:cs="Times New Roman"/>
                <w:sz w:val="24"/>
                <w:szCs w:val="24"/>
              </w:rPr>
            </w:pPr>
            <w:r>
              <w:rPr>
                <w:rFonts w:cs="Times New Roman"/>
                <w:sz w:val="24"/>
                <w:szCs w:val="24"/>
              </w:rPr>
              <w:t>.082</w:t>
            </w:r>
          </w:p>
        </w:tc>
        <w:tc>
          <w:tcPr>
            <w:tcW w:w="1121" w:type="dxa"/>
          </w:tcPr>
          <w:p w14:paraId="7A3DC1F8" w14:textId="77777777" w:rsidR="00DC7CCE" w:rsidRDefault="00DC7CCE" w:rsidP="006840ED">
            <w:pPr>
              <w:spacing w:line="360" w:lineRule="auto"/>
              <w:jc w:val="center"/>
              <w:rPr>
                <w:rFonts w:cs="Times New Roman"/>
                <w:sz w:val="24"/>
                <w:szCs w:val="24"/>
              </w:rPr>
            </w:pPr>
            <w:r>
              <w:rPr>
                <w:rFonts w:cs="Times New Roman"/>
                <w:sz w:val="24"/>
                <w:szCs w:val="24"/>
              </w:rPr>
              <w:t>.041</w:t>
            </w:r>
          </w:p>
        </w:tc>
        <w:tc>
          <w:tcPr>
            <w:tcW w:w="1089" w:type="dxa"/>
          </w:tcPr>
          <w:p w14:paraId="2E47493F" w14:textId="77777777" w:rsidR="00DC7CCE" w:rsidRDefault="00DC7CCE" w:rsidP="006840ED">
            <w:pPr>
              <w:spacing w:line="360" w:lineRule="auto"/>
              <w:jc w:val="center"/>
              <w:rPr>
                <w:rFonts w:cs="Times New Roman"/>
                <w:sz w:val="24"/>
                <w:szCs w:val="24"/>
              </w:rPr>
            </w:pPr>
            <w:r>
              <w:rPr>
                <w:rFonts w:cs="Times New Roman"/>
                <w:sz w:val="24"/>
                <w:szCs w:val="24"/>
              </w:rPr>
              <w:t>.201</w:t>
            </w:r>
          </w:p>
        </w:tc>
        <w:tc>
          <w:tcPr>
            <w:tcW w:w="1060" w:type="dxa"/>
          </w:tcPr>
          <w:p w14:paraId="7FD1BCFD" w14:textId="77777777" w:rsidR="00DC7CCE" w:rsidRDefault="00DC7CCE" w:rsidP="006840ED">
            <w:pPr>
              <w:spacing w:line="360" w:lineRule="auto"/>
              <w:jc w:val="center"/>
              <w:rPr>
                <w:rFonts w:cs="Times New Roman"/>
                <w:sz w:val="24"/>
                <w:szCs w:val="24"/>
              </w:rPr>
            </w:pPr>
            <w:r>
              <w:rPr>
                <w:rFonts w:cs="Times New Roman"/>
                <w:sz w:val="24"/>
                <w:szCs w:val="24"/>
              </w:rPr>
              <w:t>.304</w:t>
            </w:r>
          </w:p>
        </w:tc>
        <w:tc>
          <w:tcPr>
            <w:tcW w:w="1119" w:type="dxa"/>
          </w:tcPr>
          <w:p w14:paraId="2C4C4493" w14:textId="77777777" w:rsidR="00DC7CCE" w:rsidRDefault="00DC7CCE" w:rsidP="006840ED">
            <w:pPr>
              <w:spacing w:line="360" w:lineRule="auto"/>
              <w:jc w:val="center"/>
              <w:rPr>
                <w:rFonts w:cs="Times New Roman"/>
                <w:sz w:val="24"/>
                <w:szCs w:val="24"/>
              </w:rPr>
            </w:pPr>
            <w:r>
              <w:rPr>
                <w:rFonts w:cs="Times New Roman"/>
                <w:sz w:val="24"/>
                <w:szCs w:val="24"/>
              </w:rPr>
              <w:t>.198</w:t>
            </w:r>
          </w:p>
        </w:tc>
      </w:tr>
      <w:tr w:rsidR="00DC7CCE" w14:paraId="4F605B03" w14:textId="77777777" w:rsidTr="006840ED">
        <w:tc>
          <w:tcPr>
            <w:tcW w:w="3544" w:type="dxa"/>
          </w:tcPr>
          <w:p w14:paraId="7557478A" w14:textId="77777777" w:rsidR="00DC7CCE" w:rsidRDefault="00DC7CCE" w:rsidP="006840ED">
            <w:pPr>
              <w:spacing w:line="360" w:lineRule="auto"/>
              <w:rPr>
                <w:rFonts w:cs="Times New Roman"/>
                <w:sz w:val="24"/>
                <w:szCs w:val="24"/>
              </w:rPr>
            </w:pPr>
            <w:r>
              <w:rPr>
                <w:rFonts w:cs="Times New Roman"/>
                <w:sz w:val="24"/>
                <w:szCs w:val="24"/>
              </w:rPr>
              <w:t xml:space="preserve">     Padrões inflexíveis</w:t>
            </w:r>
          </w:p>
        </w:tc>
        <w:tc>
          <w:tcPr>
            <w:tcW w:w="1140" w:type="dxa"/>
          </w:tcPr>
          <w:p w14:paraId="3060694D" w14:textId="77777777" w:rsidR="00DC7CCE" w:rsidRDefault="00DC7CCE" w:rsidP="006840ED">
            <w:pPr>
              <w:spacing w:line="360" w:lineRule="auto"/>
              <w:jc w:val="center"/>
              <w:rPr>
                <w:rFonts w:cs="Times New Roman"/>
                <w:sz w:val="24"/>
                <w:szCs w:val="24"/>
              </w:rPr>
            </w:pPr>
            <w:r>
              <w:rPr>
                <w:rFonts w:cs="Times New Roman"/>
                <w:sz w:val="24"/>
                <w:szCs w:val="24"/>
              </w:rPr>
              <w:t>.305</w:t>
            </w:r>
          </w:p>
        </w:tc>
        <w:tc>
          <w:tcPr>
            <w:tcW w:w="1121" w:type="dxa"/>
          </w:tcPr>
          <w:p w14:paraId="7DB485A9" w14:textId="77777777" w:rsidR="00DC7CCE" w:rsidRDefault="00DC7CCE" w:rsidP="006840ED">
            <w:pPr>
              <w:spacing w:line="360" w:lineRule="auto"/>
              <w:jc w:val="center"/>
              <w:rPr>
                <w:rFonts w:cs="Times New Roman"/>
                <w:sz w:val="24"/>
                <w:szCs w:val="24"/>
              </w:rPr>
            </w:pPr>
            <w:r>
              <w:rPr>
                <w:rFonts w:cs="Times New Roman"/>
                <w:sz w:val="24"/>
                <w:szCs w:val="24"/>
              </w:rPr>
              <w:t>-.043</w:t>
            </w:r>
          </w:p>
        </w:tc>
        <w:tc>
          <w:tcPr>
            <w:tcW w:w="1089" w:type="dxa"/>
          </w:tcPr>
          <w:p w14:paraId="1178AAAB" w14:textId="77777777" w:rsidR="00DC7CCE" w:rsidRDefault="00DC7CCE" w:rsidP="006840ED">
            <w:pPr>
              <w:spacing w:line="360" w:lineRule="auto"/>
              <w:jc w:val="center"/>
              <w:rPr>
                <w:rFonts w:cs="Times New Roman"/>
                <w:sz w:val="24"/>
                <w:szCs w:val="24"/>
              </w:rPr>
            </w:pPr>
            <w:r>
              <w:rPr>
                <w:rFonts w:cs="Times New Roman"/>
                <w:sz w:val="24"/>
                <w:szCs w:val="24"/>
              </w:rPr>
              <w:t>.018</w:t>
            </w:r>
          </w:p>
        </w:tc>
        <w:tc>
          <w:tcPr>
            <w:tcW w:w="1060" w:type="dxa"/>
          </w:tcPr>
          <w:p w14:paraId="5D3828C7" w14:textId="77777777" w:rsidR="00DC7CCE" w:rsidRDefault="00DC7CCE" w:rsidP="006840ED">
            <w:pPr>
              <w:spacing w:line="360" w:lineRule="auto"/>
              <w:jc w:val="center"/>
              <w:rPr>
                <w:rFonts w:cs="Times New Roman"/>
                <w:sz w:val="24"/>
                <w:szCs w:val="24"/>
              </w:rPr>
            </w:pPr>
            <w:r>
              <w:rPr>
                <w:rFonts w:cs="Times New Roman"/>
                <w:sz w:val="24"/>
                <w:szCs w:val="24"/>
              </w:rPr>
              <w:t>-.224</w:t>
            </w:r>
          </w:p>
        </w:tc>
        <w:tc>
          <w:tcPr>
            <w:tcW w:w="1119" w:type="dxa"/>
          </w:tcPr>
          <w:p w14:paraId="4E813F25" w14:textId="77777777" w:rsidR="00DC7CCE" w:rsidRDefault="00DC7CCE" w:rsidP="006840ED">
            <w:pPr>
              <w:spacing w:line="360" w:lineRule="auto"/>
              <w:jc w:val="center"/>
              <w:rPr>
                <w:rFonts w:cs="Times New Roman"/>
                <w:sz w:val="24"/>
                <w:szCs w:val="24"/>
              </w:rPr>
            </w:pPr>
            <w:r>
              <w:rPr>
                <w:rFonts w:cs="Times New Roman"/>
                <w:sz w:val="24"/>
                <w:szCs w:val="24"/>
              </w:rPr>
              <w:t>.042</w:t>
            </w:r>
          </w:p>
        </w:tc>
      </w:tr>
      <w:tr w:rsidR="00DC7CCE" w14:paraId="0C733217" w14:textId="77777777" w:rsidTr="006840ED">
        <w:tc>
          <w:tcPr>
            <w:tcW w:w="3544" w:type="dxa"/>
            <w:tcBorders>
              <w:bottom w:val="single" w:sz="4" w:space="0" w:color="auto"/>
            </w:tcBorders>
          </w:tcPr>
          <w:p w14:paraId="3E90637F" w14:textId="77777777" w:rsidR="00DC7CCE" w:rsidRDefault="00DC7CCE" w:rsidP="006840ED">
            <w:pPr>
              <w:spacing w:line="360" w:lineRule="auto"/>
              <w:rPr>
                <w:rFonts w:cs="Times New Roman"/>
                <w:sz w:val="24"/>
                <w:szCs w:val="24"/>
              </w:rPr>
            </w:pPr>
            <w:r>
              <w:rPr>
                <w:rFonts w:cs="Times New Roman"/>
                <w:sz w:val="24"/>
                <w:szCs w:val="24"/>
              </w:rPr>
              <w:t xml:space="preserve">     Escala Total</w:t>
            </w:r>
          </w:p>
        </w:tc>
        <w:tc>
          <w:tcPr>
            <w:tcW w:w="1140" w:type="dxa"/>
            <w:tcBorders>
              <w:bottom w:val="single" w:sz="4" w:space="0" w:color="auto"/>
            </w:tcBorders>
          </w:tcPr>
          <w:p w14:paraId="4445DE12" w14:textId="77777777" w:rsidR="00DC7CCE" w:rsidRDefault="00DC7CCE" w:rsidP="006840ED">
            <w:pPr>
              <w:spacing w:line="360" w:lineRule="auto"/>
              <w:jc w:val="center"/>
              <w:rPr>
                <w:rFonts w:cs="Times New Roman"/>
                <w:sz w:val="24"/>
                <w:szCs w:val="24"/>
              </w:rPr>
            </w:pPr>
            <w:r>
              <w:rPr>
                <w:rFonts w:cs="Times New Roman"/>
                <w:sz w:val="24"/>
                <w:szCs w:val="24"/>
              </w:rPr>
              <w:t>.254</w:t>
            </w:r>
          </w:p>
        </w:tc>
        <w:tc>
          <w:tcPr>
            <w:tcW w:w="1121" w:type="dxa"/>
            <w:tcBorders>
              <w:bottom w:val="single" w:sz="4" w:space="0" w:color="auto"/>
            </w:tcBorders>
          </w:tcPr>
          <w:p w14:paraId="476537B3" w14:textId="77777777" w:rsidR="00DC7CCE" w:rsidRDefault="00DC7CCE" w:rsidP="006840ED">
            <w:pPr>
              <w:spacing w:line="360" w:lineRule="auto"/>
              <w:jc w:val="center"/>
              <w:rPr>
                <w:rFonts w:cs="Times New Roman"/>
                <w:sz w:val="24"/>
                <w:szCs w:val="24"/>
              </w:rPr>
            </w:pPr>
            <w:r>
              <w:rPr>
                <w:rFonts w:cs="Times New Roman"/>
                <w:sz w:val="24"/>
                <w:szCs w:val="24"/>
              </w:rPr>
              <w:t>.058</w:t>
            </w:r>
          </w:p>
        </w:tc>
        <w:tc>
          <w:tcPr>
            <w:tcW w:w="1089" w:type="dxa"/>
            <w:tcBorders>
              <w:bottom w:val="single" w:sz="4" w:space="0" w:color="auto"/>
            </w:tcBorders>
          </w:tcPr>
          <w:p w14:paraId="11169BBB" w14:textId="77777777" w:rsidR="00DC7CCE" w:rsidRDefault="00DC7CCE" w:rsidP="006840ED">
            <w:pPr>
              <w:spacing w:line="360" w:lineRule="auto"/>
              <w:jc w:val="center"/>
              <w:rPr>
                <w:rFonts w:cs="Times New Roman"/>
                <w:sz w:val="24"/>
                <w:szCs w:val="24"/>
              </w:rPr>
            </w:pPr>
            <w:r>
              <w:rPr>
                <w:rFonts w:cs="Times New Roman"/>
                <w:sz w:val="24"/>
                <w:szCs w:val="24"/>
              </w:rPr>
              <w:t>.070</w:t>
            </w:r>
          </w:p>
        </w:tc>
        <w:tc>
          <w:tcPr>
            <w:tcW w:w="1060" w:type="dxa"/>
            <w:tcBorders>
              <w:bottom w:val="single" w:sz="4" w:space="0" w:color="auto"/>
            </w:tcBorders>
          </w:tcPr>
          <w:p w14:paraId="2B611646" w14:textId="77777777" w:rsidR="00DC7CCE" w:rsidRDefault="00DC7CCE" w:rsidP="006840ED">
            <w:pPr>
              <w:spacing w:line="360" w:lineRule="auto"/>
              <w:jc w:val="center"/>
              <w:rPr>
                <w:rFonts w:cs="Times New Roman"/>
                <w:sz w:val="24"/>
                <w:szCs w:val="24"/>
              </w:rPr>
            </w:pPr>
            <w:r>
              <w:rPr>
                <w:rFonts w:cs="Times New Roman"/>
                <w:sz w:val="24"/>
                <w:szCs w:val="24"/>
              </w:rPr>
              <w:t xml:space="preserve"> .321*</w:t>
            </w:r>
          </w:p>
        </w:tc>
        <w:tc>
          <w:tcPr>
            <w:tcW w:w="1119" w:type="dxa"/>
            <w:tcBorders>
              <w:bottom w:val="single" w:sz="4" w:space="0" w:color="auto"/>
            </w:tcBorders>
          </w:tcPr>
          <w:p w14:paraId="46A03DE4" w14:textId="77777777" w:rsidR="00DC7CCE" w:rsidRDefault="00DC7CCE" w:rsidP="006840ED">
            <w:pPr>
              <w:spacing w:line="360" w:lineRule="auto"/>
              <w:jc w:val="center"/>
              <w:rPr>
                <w:rFonts w:cs="Times New Roman"/>
                <w:sz w:val="24"/>
                <w:szCs w:val="24"/>
              </w:rPr>
            </w:pPr>
            <w:r>
              <w:rPr>
                <w:rFonts w:cs="Times New Roman"/>
                <w:sz w:val="24"/>
                <w:szCs w:val="24"/>
              </w:rPr>
              <w:t xml:space="preserve">   .512**</w:t>
            </w:r>
          </w:p>
        </w:tc>
      </w:tr>
    </w:tbl>
    <w:p w14:paraId="3A55632A" w14:textId="77777777" w:rsidR="00DC7CCE" w:rsidRPr="00DC7CCE" w:rsidRDefault="00DC7CCE" w:rsidP="00DC7CCE">
      <w:pPr>
        <w:spacing w:line="360" w:lineRule="auto"/>
        <w:rPr>
          <w:rFonts w:ascii="Times New Roman" w:eastAsia="Times New Roman" w:hAnsi="Times New Roman" w:cs="Times New Roman"/>
          <w:sz w:val="24"/>
          <w:szCs w:val="24"/>
          <w:lang w:val="pt-BR"/>
        </w:rPr>
      </w:pPr>
      <w:r w:rsidRPr="00DC7CCE">
        <w:rPr>
          <w:rFonts w:ascii="Times New Roman" w:eastAsia="Times New Roman" w:hAnsi="Times New Roman" w:cs="Times New Roman"/>
          <w:sz w:val="24"/>
          <w:szCs w:val="24"/>
          <w:lang w:val="pt-BR"/>
        </w:rPr>
        <w:t>* p &lt; .05; ** p &lt; .001; AEE = Afetividade e estabilidade emocional; SP = Superproteção; ET = Escala Total</w:t>
      </w:r>
    </w:p>
    <w:p w14:paraId="78CA0EAE" w14:textId="77777777" w:rsidR="00DC7CCE" w:rsidRPr="00DC7CCE" w:rsidRDefault="00DC7CCE" w:rsidP="00DC7CCE">
      <w:pPr>
        <w:spacing w:line="360" w:lineRule="auto"/>
        <w:rPr>
          <w:rFonts w:ascii="Times New Roman" w:eastAsia="Times New Roman" w:hAnsi="Times New Roman" w:cs="Times New Roman"/>
          <w:sz w:val="24"/>
          <w:szCs w:val="24"/>
          <w:lang w:val="pt-BR"/>
        </w:rPr>
      </w:pPr>
    </w:p>
    <w:p w14:paraId="00000037" w14:textId="77777777" w:rsidR="007739EF" w:rsidRPr="000F2D91" w:rsidRDefault="00127CEA" w:rsidP="00DC7CCE">
      <w:pPr>
        <w:spacing w:line="360" w:lineRule="auto"/>
        <w:jc w:val="center"/>
        <w:rPr>
          <w:rFonts w:ascii="Times New Roman" w:eastAsia="Times New Roman" w:hAnsi="Times New Roman" w:cs="Times New Roman"/>
          <w:b/>
          <w:sz w:val="24"/>
          <w:szCs w:val="24"/>
          <w:lang w:val="pt-BR"/>
        </w:rPr>
      </w:pPr>
      <w:r w:rsidRPr="000F2D91">
        <w:rPr>
          <w:rFonts w:ascii="Times New Roman" w:eastAsia="Times New Roman" w:hAnsi="Times New Roman" w:cs="Times New Roman"/>
          <w:b/>
          <w:sz w:val="24"/>
          <w:szCs w:val="24"/>
          <w:lang w:val="pt-BR"/>
        </w:rPr>
        <w:t>Discussão</w:t>
      </w:r>
    </w:p>
    <w:p w14:paraId="00000038" w14:textId="77777777" w:rsidR="007739EF" w:rsidRPr="000F2D91" w:rsidRDefault="00127CEA" w:rsidP="00DC7CCE">
      <w:pPr>
        <w:spacing w:line="360" w:lineRule="auto"/>
        <w:rPr>
          <w:rFonts w:ascii="Times New Roman" w:eastAsia="Times New Roman" w:hAnsi="Times New Roman" w:cs="Times New Roman"/>
          <w:sz w:val="24"/>
          <w:szCs w:val="24"/>
          <w:lang w:val="pt-BR"/>
        </w:rPr>
      </w:pPr>
      <w:r w:rsidRPr="000F2D91">
        <w:rPr>
          <w:rFonts w:ascii="Times New Roman" w:eastAsia="Times New Roman" w:hAnsi="Times New Roman" w:cs="Times New Roman"/>
          <w:sz w:val="24"/>
          <w:szCs w:val="24"/>
          <w:lang w:val="pt-BR"/>
        </w:rPr>
        <w:t xml:space="preserve">O perfil da amostra condiz com o perfil dos usuários de crack relatados na literatura, ou seja, são homens, jovens e adultos jovens, com baixa escolaridade, sem trabalho formal e com famílias desestruturadas e de baixa renda, </w:t>
      </w:r>
      <w:proofErr w:type="spellStart"/>
      <w:r w:rsidRPr="000F2D91">
        <w:rPr>
          <w:rFonts w:ascii="Times New Roman" w:eastAsia="Times New Roman" w:hAnsi="Times New Roman" w:cs="Times New Roman"/>
          <w:sz w:val="24"/>
          <w:szCs w:val="24"/>
          <w:lang w:val="pt-BR"/>
        </w:rPr>
        <w:t>poliusuários</w:t>
      </w:r>
      <w:proofErr w:type="spellEnd"/>
      <w:r w:rsidRPr="000F2D91">
        <w:rPr>
          <w:rFonts w:ascii="Times New Roman" w:eastAsia="Times New Roman" w:hAnsi="Times New Roman" w:cs="Times New Roman"/>
          <w:sz w:val="24"/>
          <w:szCs w:val="24"/>
          <w:lang w:val="pt-BR"/>
        </w:rPr>
        <w:t xml:space="preserve"> de substâncias similar, perfil similar ao documentado por estudos prévios no Brasil (Madalena &amp; </w:t>
      </w:r>
      <w:proofErr w:type="spellStart"/>
      <w:r w:rsidRPr="000F2D91">
        <w:rPr>
          <w:rFonts w:ascii="Times New Roman" w:eastAsia="Times New Roman" w:hAnsi="Times New Roman" w:cs="Times New Roman"/>
          <w:sz w:val="24"/>
          <w:szCs w:val="24"/>
          <w:lang w:val="pt-BR"/>
        </w:rPr>
        <w:t>Sartes</w:t>
      </w:r>
      <w:proofErr w:type="spellEnd"/>
      <w:r w:rsidRPr="000F2D91">
        <w:rPr>
          <w:rFonts w:ascii="Times New Roman" w:eastAsia="Times New Roman" w:hAnsi="Times New Roman" w:cs="Times New Roman"/>
          <w:sz w:val="24"/>
          <w:szCs w:val="24"/>
          <w:lang w:val="pt-BR"/>
        </w:rPr>
        <w:t xml:space="preserve">, 2018; </w:t>
      </w:r>
      <w:proofErr w:type="spellStart"/>
      <w:r w:rsidRPr="000F2D91">
        <w:rPr>
          <w:rFonts w:ascii="Times New Roman" w:eastAsia="Times New Roman" w:hAnsi="Times New Roman" w:cs="Times New Roman"/>
          <w:sz w:val="24"/>
          <w:szCs w:val="24"/>
          <w:lang w:val="pt-BR"/>
        </w:rPr>
        <w:t>Halpern</w:t>
      </w:r>
      <w:proofErr w:type="spellEnd"/>
      <w:r w:rsidRPr="000F2D91">
        <w:rPr>
          <w:rFonts w:ascii="Times New Roman" w:eastAsia="Times New Roman" w:hAnsi="Times New Roman" w:cs="Times New Roman"/>
          <w:sz w:val="24"/>
          <w:szCs w:val="24"/>
          <w:lang w:val="pt-BR"/>
        </w:rPr>
        <w:t xml:space="preserve"> et al., 2017; Moreira, Laranjeira, &amp; </w:t>
      </w:r>
      <w:proofErr w:type="spellStart"/>
      <w:r w:rsidRPr="000F2D91">
        <w:rPr>
          <w:rFonts w:ascii="Times New Roman" w:eastAsia="Times New Roman" w:hAnsi="Times New Roman" w:cs="Times New Roman"/>
          <w:sz w:val="24"/>
          <w:szCs w:val="24"/>
          <w:lang w:val="pt-BR"/>
        </w:rPr>
        <w:t>Mitsuhiro</w:t>
      </w:r>
      <w:proofErr w:type="spellEnd"/>
      <w:r w:rsidRPr="000F2D91">
        <w:rPr>
          <w:rFonts w:ascii="Times New Roman" w:eastAsia="Times New Roman" w:hAnsi="Times New Roman" w:cs="Times New Roman"/>
          <w:sz w:val="24"/>
          <w:szCs w:val="24"/>
          <w:lang w:val="pt-BR"/>
        </w:rPr>
        <w:t xml:space="preserve">, </w:t>
      </w:r>
      <w:proofErr w:type="gramStart"/>
      <w:r w:rsidRPr="000F2D91">
        <w:rPr>
          <w:rFonts w:ascii="Times New Roman" w:eastAsia="Times New Roman" w:hAnsi="Times New Roman" w:cs="Times New Roman"/>
          <w:sz w:val="24"/>
          <w:szCs w:val="24"/>
          <w:lang w:val="pt-BR"/>
        </w:rPr>
        <w:t>2017;  Bastos</w:t>
      </w:r>
      <w:proofErr w:type="gramEnd"/>
      <w:r w:rsidRPr="000F2D91">
        <w:rPr>
          <w:rFonts w:ascii="Times New Roman" w:eastAsia="Times New Roman" w:hAnsi="Times New Roman" w:cs="Times New Roman"/>
          <w:sz w:val="24"/>
          <w:szCs w:val="24"/>
          <w:lang w:val="pt-BR"/>
        </w:rPr>
        <w:t xml:space="preserve"> &amp; </w:t>
      </w:r>
      <w:proofErr w:type="spellStart"/>
      <w:r w:rsidRPr="000F2D91">
        <w:rPr>
          <w:rFonts w:ascii="Times New Roman" w:eastAsia="Times New Roman" w:hAnsi="Times New Roman" w:cs="Times New Roman"/>
          <w:sz w:val="24"/>
          <w:szCs w:val="24"/>
          <w:lang w:val="pt-BR"/>
        </w:rPr>
        <w:t>Bertoni</w:t>
      </w:r>
      <w:proofErr w:type="spellEnd"/>
      <w:r w:rsidRPr="000F2D91">
        <w:rPr>
          <w:rFonts w:ascii="Times New Roman" w:eastAsia="Times New Roman" w:hAnsi="Times New Roman" w:cs="Times New Roman"/>
          <w:sz w:val="24"/>
          <w:szCs w:val="24"/>
          <w:lang w:val="pt-BR"/>
        </w:rPr>
        <w:t xml:space="preserve">, 2014; </w:t>
      </w:r>
      <w:proofErr w:type="spellStart"/>
      <w:r w:rsidRPr="000F2D91">
        <w:rPr>
          <w:rFonts w:ascii="Times New Roman" w:eastAsia="Times New Roman" w:hAnsi="Times New Roman" w:cs="Times New Roman"/>
          <w:sz w:val="24"/>
          <w:szCs w:val="24"/>
          <w:lang w:val="pt-BR"/>
        </w:rPr>
        <w:t>Dualibi</w:t>
      </w:r>
      <w:proofErr w:type="spellEnd"/>
      <w:r w:rsidRPr="000F2D91">
        <w:rPr>
          <w:rFonts w:ascii="Times New Roman" w:eastAsia="Times New Roman" w:hAnsi="Times New Roman" w:cs="Times New Roman"/>
          <w:sz w:val="24"/>
          <w:szCs w:val="24"/>
          <w:lang w:val="pt-BR"/>
        </w:rPr>
        <w:t xml:space="preserve">, Ribeiro, &amp; Laranjeira, 2008). Algumas hipóteses para o uso de diversas substâncias estão relacionadas com a redução dos efeitos negativos do crack ou aumento de seus efeitos positivos; ou o fato de permitir que o usuário retorne às suas atividades rotineiras pela diminuição da fissura e dos efeitos </w:t>
      </w:r>
      <w:proofErr w:type="spellStart"/>
      <w:r w:rsidRPr="000F2D91">
        <w:rPr>
          <w:rFonts w:ascii="Times New Roman" w:eastAsia="Times New Roman" w:hAnsi="Times New Roman" w:cs="Times New Roman"/>
          <w:sz w:val="24"/>
          <w:szCs w:val="24"/>
          <w:lang w:val="pt-BR"/>
        </w:rPr>
        <w:t>ansiogênicos</w:t>
      </w:r>
      <w:proofErr w:type="spellEnd"/>
      <w:r w:rsidRPr="000F2D91">
        <w:rPr>
          <w:rFonts w:ascii="Times New Roman" w:eastAsia="Times New Roman" w:hAnsi="Times New Roman" w:cs="Times New Roman"/>
          <w:sz w:val="24"/>
          <w:szCs w:val="24"/>
          <w:lang w:val="pt-BR"/>
        </w:rPr>
        <w:t xml:space="preserve"> (Oliveira &amp; </w:t>
      </w:r>
      <w:proofErr w:type="spellStart"/>
      <w:r w:rsidRPr="000F2D91">
        <w:rPr>
          <w:rFonts w:ascii="Times New Roman" w:eastAsia="Times New Roman" w:hAnsi="Times New Roman" w:cs="Times New Roman"/>
          <w:sz w:val="24"/>
          <w:szCs w:val="24"/>
          <w:lang w:val="pt-BR"/>
        </w:rPr>
        <w:t>Nappo</w:t>
      </w:r>
      <w:proofErr w:type="spellEnd"/>
      <w:r w:rsidRPr="000F2D91">
        <w:rPr>
          <w:rFonts w:ascii="Times New Roman" w:eastAsia="Times New Roman" w:hAnsi="Times New Roman" w:cs="Times New Roman"/>
          <w:sz w:val="24"/>
          <w:szCs w:val="24"/>
          <w:lang w:val="pt-BR"/>
        </w:rPr>
        <w:t xml:space="preserve">, 2008). </w:t>
      </w:r>
    </w:p>
    <w:p w14:paraId="00000039" w14:textId="77777777" w:rsidR="007739EF" w:rsidRPr="000F2D91" w:rsidRDefault="00127CEA" w:rsidP="00DC7CCE">
      <w:pPr>
        <w:spacing w:line="360" w:lineRule="auto"/>
        <w:rPr>
          <w:rFonts w:ascii="Times New Roman" w:eastAsia="Times New Roman" w:hAnsi="Times New Roman" w:cs="Times New Roman"/>
          <w:sz w:val="24"/>
          <w:szCs w:val="24"/>
          <w:lang w:val="pt-BR"/>
        </w:rPr>
      </w:pPr>
      <w:r w:rsidRPr="000F2D91">
        <w:rPr>
          <w:rFonts w:ascii="Times New Roman" w:eastAsia="Times New Roman" w:hAnsi="Times New Roman" w:cs="Times New Roman"/>
          <w:sz w:val="24"/>
          <w:szCs w:val="24"/>
          <w:lang w:val="pt-BR"/>
        </w:rPr>
        <w:t xml:space="preserve">Com relação à frequência de uso, um 58% dos entrevistados relata uso diário de crack, consumindo entre 5 e 15 pedras. Num estudo prévio com usuários de crack internados em Porto Alegre (Guimarães, Santos, Freitas, &amp; Araújo, 2008), o uso diário da droga foi descrito por 70% dos participantes. Em nosso estudo, a idade média de início do consumo foi de 26,06 </w:t>
      </w:r>
      <w:r w:rsidRPr="000F2D91">
        <w:rPr>
          <w:rFonts w:ascii="Times New Roman" w:eastAsia="Times New Roman" w:hAnsi="Times New Roman" w:cs="Times New Roman"/>
          <w:sz w:val="24"/>
          <w:szCs w:val="24"/>
          <w:lang w:val="pt-BR"/>
        </w:rPr>
        <w:lastRenderedPageBreak/>
        <w:t xml:space="preserve">anos, mais alta do que relatado pela literatura prévia (Guimarães et al., 2008; </w:t>
      </w:r>
      <w:proofErr w:type="spellStart"/>
      <w:r w:rsidRPr="000F2D91">
        <w:rPr>
          <w:rFonts w:ascii="Times New Roman" w:eastAsia="Times New Roman" w:hAnsi="Times New Roman" w:cs="Times New Roman"/>
          <w:sz w:val="24"/>
          <w:szCs w:val="24"/>
          <w:lang w:val="pt-BR"/>
        </w:rPr>
        <w:t>Borini</w:t>
      </w:r>
      <w:proofErr w:type="spellEnd"/>
      <w:r w:rsidRPr="000F2D91">
        <w:rPr>
          <w:rFonts w:ascii="Times New Roman" w:eastAsia="Times New Roman" w:hAnsi="Times New Roman" w:cs="Times New Roman"/>
          <w:sz w:val="24"/>
          <w:szCs w:val="24"/>
          <w:lang w:val="pt-BR"/>
        </w:rPr>
        <w:t xml:space="preserve">, Guimarães, &amp; </w:t>
      </w:r>
      <w:proofErr w:type="spellStart"/>
      <w:r w:rsidRPr="000F2D91">
        <w:rPr>
          <w:rFonts w:ascii="Times New Roman" w:eastAsia="Times New Roman" w:hAnsi="Times New Roman" w:cs="Times New Roman"/>
          <w:sz w:val="24"/>
          <w:szCs w:val="24"/>
          <w:lang w:val="pt-BR"/>
        </w:rPr>
        <w:t>Borini</w:t>
      </w:r>
      <w:proofErr w:type="spellEnd"/>
      <w:r w:rsidRPr="000F2D91">
        <w:rPr>
          <w:rFonts w:ascii="Times New Roman" w:eastAsia="Times New Roman" w:hAnsi="Times New Roman" w:cs="Times New Roman"/>
          <w:sz w:val="24"/>
          <w:szCs w:val="24"/>
          <w:lang w:val="pt-BR"/>
        </w:rPr>
        <w:t xml:space="preserve">, 2003). </w:t>
      </w:r>
    </w:p>
    <w:p w14:paraId="0000003A" w14:textId="77777777" w:rsidR="007739EF" w:rsidRPr="000F2D91" w:rsidRDefault="00127CEA" w:rsidP="00DC7CCE">
      <w:pPr>
        <w:spacing w:line="360" w:lineRule="auto"/>
        <w:rPr>
          <w:rFonts w:ascii="Times New Roman" w:eastAsia="Times New Roman" w:hAnsi="Times New Roman" w:cs="Times New Roman"/>
          <w:sz w:val="24"/>
          <w:szCs w:val="24"/>
          <w:lang w:val="pt-BR"/>
        </w:rPr>
      </w:pPr>
      <w:r w:rsidRPr="000F2D91">
        <w:rPr>
          <w:rFonts w:ascii="Times New Roman" w:eastAsia="Times New Roman" w:hAnsi="Times New Roman" w:cs="Times New Roman"/>
          <w:sz w:val="24"/>
          <w:szCs w:val="24"/>
          <w:lang w:val="pt-BR"/>
        </w:rPr>
        <w:t xml:space="preserve">Em relação aos </w:t>
      </w:r>
      <w:proofErr w:type="spellStart"/>
      <w:r w:rsidRPr="000F2D91">
        <w:rPr>
          <w:rFonts w:ascii="Times New Roman" w:eastAsia="Times New Roman" w:hAnsi="Times New Roman" w:cs="Times New Roman"/>
          <w:sz w:val="24"/>
          <w:szCs w:val="24"/>
          <w:lang w:val="pt-BR"/>
        </w:rPr>
        <w:t>EIDs</w:t>
      </w:r>
      <w:proofErr w:type="spellEnd"/>
      <w:r w:rsidRPr="000F2D91">
        <w:rPr>
          <w:rFonts w:ascii="Times New Roman" w:eastAsia="Times New Roman" w:hAnsi="Times New Roman" w:cs="Times New Roman"/>
          <w:sz w:val="24"/>
          <w:szCs w:val="24"/>
          <w:lang w:val="pt-BR"/>
        </w:rPr>
        <w:t xml:space="preserve">, pesquisas anteriores já haviam demonstrado que dependentes químicos adultos apresentam uma média mais alta de </w:t>
      </w:r>
      <w:proofErr w:type="spellStart"/>
      <w:r w:rsidRPr="000F2D91">
        <w:rPr>
          <w:rFonts w:ascii="Times New Roman" w:eastAsia="Times New Roman" w:hAnsi="Times New Roman" w:cs="Times New Roman"/>
          <w:sz w:val="24"/>
          <w:szCs w:val="24"/>
          <w:lang w:val="pt-BR"/>
        </w:rPr>
        <w:t>EIDs</w:t>
      </w:r>
      <w:proofErr w:type="spellEnd"/>
      <w:r w:rsidRPr="000F2D91">
        <w:rPr>
          <w:rFonts w:ascii="Times New Roman" w:eastAsia="Times New Roman" w:hAnsi="Times New Roman" w:cs="Times New Roman"/>
          <w:sz w:val="24"/>
          <w:szCs w:val="24"/>
          <w:lang w:val="pt-BR"/>
        </w:rPr>
        <w:t xml:space="preserve"> em comparação com grupos não clínicos (</w:t>
      </w:r>
      <w:proofErr w:type="spellStart"/>
      <w:r w:rsidRPr="000F2D91">
        <w:rPr>
          <w:rFonts w:ascii="Times New Roman" w:eastAsia="Times New Roman" w:hAnsi="Times New Roman" w:cs="Times New Roman"/>
          <w:sz w:val="24"/>
          <w:szCs w:val="24"/>
          <w:lang w:val="pt-BR"/>
        </w:rPr>
        <w:t>Khosravani</w:t>
      </w:r>
      <w:proofErr w:type="spellEnd"/>
      <w:r w:rsidRPr="000F2D91">
        <w:rPr>
          <w:rFonts w:ascii="Times New Roman" w:eastAsia="Times New Roman" w:hAnsi="Times New Roman" w:cs="Times New Roman"/>
          <w:sz w:val="24"/>
          <w:szCs w:val="24"/>
          <w:lang w:val="pt-BR"/>
        </w:rPr>
        <w:t xml:space="preserve"> et al., 2017; </w:t>
      </w:r>
      <w:proofErr w:type="spellStart"/>
      <w:r w:rsidRPr="000F2D91">
        <w:rPr>
          <w:rFonts w:ascii="Times New Roman" w:eastAsia="Times New Roman" w:hAnsi="Times New Roman" w:cs="Times New Roman"/>
          <w:sz w:val="24"/>
          <w:szCs w:val="24"/>
          <w:lang w:val="pt-BR"/>
        </w:rPr>
        <w:t>Roper</w:t>
      </w:r>
      <w:proofErr w:type="spellEnd"/>
      <w:r w:rsidRPr="000F2D91">
        <w:rPr>
          <w:rFonts w:ascii="Times New Roman" w:eastAsia="Times New Roman" w:hAnsi="Times New Roman" w:cs="Times New Roman"/>
          <w:sz w:val="24"/>
          <w:szCs w:val="24"/>
          <w:lang w:val="pt-BR"/>
        </w:rPr>
        <w:t xml:space="preserve"> et al., 2010). Na nossa amostra, os esquemas significativos foram Abandono, Subjugação, Auto-sacrifício e Padrões Inflexíveis. </w:t>
      </w:r>
    </w:p>
    <w:p w14:paraId="0000003B" w14:textId="77777777" w:rsidR="007739EF" w:rsidRPr="000F2D91" w:rsidRDefault="00127CEA" w:rsidP="00DC7CCE">
      <w:pPr>
        <w:spacing w:line="360" w:lineRule="auto"/>
        <w:rPr>
          <w:rFonts w:ascii="Times New Roman" w:eastAsia="Times New Roman" w:hAnsi="Times New Roman" w:cs="Times New Roman"/>
          <w:sz w:val="24"/>
          <w:szCs w:val="24"/>
          <w:lang w:val="pt-BR"/>
        </w:rPr>
      </w:pPr>
      <w:r w:rsidRPr="000F2D91">
        <w:rPr>
          <w:rFonts w:ascii="Times New Roman" w:eastAsia="Times New Roman" w:hAnsi="Times New Roman" w:cs="Times New Roman"/>
          <w:sz w:val="24"/>
          <w:szCs w:val="24"/>
          <w:lang w:val="pt-BR"/>
        </w:rPr>
        <w:t xml:space="preserve">O esquema de Auto-sacrifício ocasiona um foco excessivo para os desejos e sentimentos dos outros em função da constante busca de obtenção de amor. Muitas vezes, a pessoa suplanta suas próprias necessidades com o intuito de obter aprovação, podendo suprimir sua consciência, sentimentos e inclinações naturais e estaria relacionado ao conceito de </w:t>
      </w:r>
      <w:proofErr w:type="spellStart"/>
      <w:r w:rsidRPr="000F2D91">
        <w:rPr>
          <w:rFonts w:ascii="Times New Roman" w:eastAsia="Times New Roman" w:hAnsi="Times New Roman" w:cs="Times New Roman"/>
          <w:sz w:val="24"/>
          <w:szCs w:val="24"/>
          <w:lang w:val="pt-BR"/>
        </w:rPr>
        <w:t>codependência</w:t>
      </w:r>
      <w:proofErr w:type="spellEnd"/>
      <w:r w:rsidRPr="000F2D91">
        <w:rPr>
          <w:rFonts w:ascii="Times New Roman" w:eastAsia="Times New Roman" w:hAnsi="Times New Roman" w:cs="Times New Roman"/>
          <w:sz w:val="24"/>
          <w:szCs w:val="24"/>
          <w:lang w:val="pt-BR"/>
        </w:rPr>
        <w:t>, bastante descrito na literatura sobre dependência química (Young et al., 2008).</w:t>
      </w:r>
    </w:p>
    <w:p w14:paraId="0000003C" w14:textId="77777777" w:rsidR="007739EF" w:rsidRPr="000F2D91" w:rsidRDefault="00127CEA" w:rsidP="00DC7CCE">
      <w:pPr>
        <w:spacing w:line="360" w:lineRule="auto"/>
        <w:rPr>
          <w:rFonts w:ascii="Times New Roman" w:eastAsia="Times New Roman" w:hAnsi="Times New Roman" w:cs="Times New Roman"/>
          <w:sz w:val="24"/>
          <w:szCs w:val="24"/>
          <w:lang w:val="pt-BR"/>
        </w:rPr>
      </w:pPr>
      <w:r w:rsidRPr="000F2D91">
        <w:rPr>
          <w:rFonts w:ascii="Times New Roman" w:eastAsia="Times New Roman" w:hAnsi="Times New Roman" w:cs="Times New Roman"/>
          <w:sz w:val="24"/>
          <w:szCs w:val="24"/>
          <w:lang w:val="pt-BR"/>
        </w:rPr>
        <w:t xml:space="preserve">Em pesquisa com pacientes alcoolistas, foi relatada a predominância de esquemas do domínio de Limites Prejudicados, acrescentando ainda os de Desconfiança, </w:t>
      </w:r>
      <w:proofErr w:type="spellStart"/>
      <w:r w:rsidRPr="000F2D91">
        <w:rPr>
          <w:rFonts w:ascii="Times New Roman" w:eastAsia="Times New Roman" w:hAnsi="Times New Roman" w:cs="Times New Roman"/>
          <w:sz w:val="24"/>
          <w:szCs w:val="24"/>
          <w:lang w:val="pt-BR"/>
        </w:rPr>
        <w:t>Autossacrifício</w:t>
      </w:r>
      <w:proofErr w:type="spellEnd"/>
      <w:r w:rsidRPr="000F2D91">
        <w:rPr>
          <w:rFonts w:ascii="Times New Roman" w:eastAsia="Times New Roman" w:hAnsi="Times New Roman" w:cs="Times New Roman"/>
          <w:sz w:val="24"/>
          <w:szCs w:val="24"/>
          <w:lang w:val="pt-BR"/>
        </w:rPr>
        <w:t xml:space="preserve"> e Abandono (</w:t>
      </w:r>
      <w:proofErr w:type="spellStart"/>
      <w:r w:rsidRPr="000F2D91">
        <w:rPr>
          <w:rFonts w:ascii="Times New Roman" w:eastAsia="Times New Roman" w:hAnsi="Times New Roman" w:cs="Times New Roman"/>
          <w:sz w:val="24"/>
          <w:szCs w:val="24"/>
          <w:lang w:val="pt-BR"/>
        </w:rPr>
        <w:t>Decouvelaere</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Graziani</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Fackiere</w:t>
      </w:r>
      <w:proofErr w:type="spellEnd"/>
      <w:r w:rsidRPr="000F2D91">
        <w:rPr>
          <w:rFonts w:ascii="Times New Roman" w:eastAsia="Times New Roman" w:hAnsi="Times New Roman" w:cs="Times New Roman"/>
          <w:sz w:val="24"/>
          <w:szCs w:val="24"/>
          <w:lang w:val="pt-BR"/>
        </w:rPr>
        <w:t>–</w:t>
      </w:r>
      <w:proofErr w:type="spellStart"/>
      <w:r w:rsidRPr="000F2D91">
        <w:rPr>
          <w:rFonts w:ascii="Times New Roman" w:eastAsia="Times New Roman" w:hAnsi="Times New Roman" w:cs="Times New Roman"/>
          <w:sz w:val="24"/>
          <w:szCs w:val="24"/>
          <w:lang w:val="pt-BR"/>
        </w:rPr>
        <w:t>Eraldi</w:t>
      </w:r>
      <w:proofErr w:type="spellEnd"/>
      <w:r w:rsidRPr="000F2D91">
        <w:rPr>
          <w:rFonts w:ascii="Times New Roman" w:eastAsia="Times New Roman" w:hAnsi="Times New Roman" w:cs="Times New Roman"/>
          <w:sz w:val="24"/>
          <w:szCs w:val="24"/>
          <w:lang w:val="pt-BR"/>
        </w:rPr>
        <w:t xml:space="preserve">, </w:t>
      </w:r>
      <w:proofErr w:type="spellStart"/>
      <w:r w:rsidRPr="000F2D91">
        <w:rPr>
          <w:rFonts w:ascii="Times New Roman" w:eastAsia="Times New Roman" w:hAnsi="Times New Roman" w:cs="Times New Roman"/>
          <w:sz w:val="24"/>
          <w:szCs w:val="24"/>
          <w:lang w:val="pt-BR"/>
        </w:rPr>
        <w:t>Rusinek</w:t>
      </w:r>
      <w:proofErr w:type="spellEnd"/>
      <w:r w:rsidRPr="000F2D91">
        <w:rPr>
          <w:rFonts w:ascii="Times New Roman" w:eastAsia="Times New Roman" w:hAnsi="Times New Roman" w:cs="Times New Roman"/>
          <w:sz w:val="24"/>
          <w:szCs w:val="24"/>
          <w:lang w:val="pt-BR"/>
        </w:rPr>
        <w:t xml:space="preserve"> e </w:t>
      </w:r>
      <w:proofErr w:type="spellStart"/>
      <w:r w:rsidRPr="000F2D91">
        <w:rPr>
          <w:rFonts w:ascii="Times New Roman" w:eastAsia="Times New Roman" w:hAnsi="Times New Roman" w:cs="Times New Roman"/>
          <w:sz w:val="24"/>
          <w:szCs w:val="24"/>
          <w:lang w:val="pt-BR"/>
        </w:rPr>
        <w:t>Hautekeete</w:t>
      </w:r>
      <w:proofErr w:type="spellEnd"/>
      <w:r w:rsidRPr="000F2D91">
        <w:rPr>
          <w:rFonts w:ascii="Times New Roman" w:eastAsia="Times New Roman" w:hAnsi="Times New Roman" w:cs="Times New Roman"/>
          <w:sz w:val="24"/>
          <w:szCs w:val="24"/>
          <w:lang w:val="pt-BR"/>
        </w:rPr>
        <w:t xml:space="preserve">, 2002). Através de nosso estudo, pode-se constatar que os esquemas Abandono e Auto-sacrifício são igualmente salientes em usuários de crack. Por outra parte, em usuários de </w:t>
      </w:r>
      <w:proofErr w:type="spellStart"/>
      <w:r w:rsidRPr="000F2D91">
        <w:rPr>
          <w:rFonts w:ascii="Times New Roman" w:eastAsia="Times New Roman" w:hAnsi="Times New Roman" w:cs="Times New Roman"/>
          <w:sz w:val="24"/>
          <w:szCs w:val="24"/>
          <w:lang w:val="pt-BR"/>
        </w:rPr>
        <w:t>opióides</w:t>
      </w:r>
      <w:proofErr w:type="spellEnd"/>
      <w:r w:rsidRPr="000F2D91">
        <w:rPr>
          <w:rFonts w:ascii="Times New Roman" w:eastAsia="Times New Roman" w:hAnsi="Times New Roman" w:cs="Times New Roman"/>
          <w:sz w:val="24"/>
          <w:szCs w:val="24"/>
          <w:lang w:val="pt-BR"/>
        </w:rPr>
        <w:t xml:space="preserve"> foram verificados verificaram altos escores nos esquemas de Privação Emocional e Vulnerabilidade (</w:t>
      </w:r>
      <w:proofErr w:type="spellStart"/>
      <w:r w:rsidRPr="000F2D91">
        <w:rPr>
          <w:rFonts w:ascii="Times New Roman" w:eastAsia="Times New Roman" w:hAnsi="Times New Roman" w:cs="Times New Roman"/>
          <w:sz w:val="24"/>
          <w:szCs w:val="24"/>
          <w:lang w:val="pt-BR"/>
        </w:rPr>
        <w:t>McDonell</w:t>
      </w:r>
      <w:proofErr w:type="spellEnd"/>
      <w:r w:rsidRPr="000F2D91">
        <w:rPr>
          <w:rFonts w:ascii="Times New Roman" w:eastAsia="Times New Roman" w:hAnsi="Times New Roman" w:cs="Times New Roman"/>
          <w:sz w:val="24"/>
          <w:szCs w:val="24"/>
          <w:lang w:val="pt-BR"/>
        </w:rPr>
        <w:t xml:space="preserve"> et al., 2018; </w:t>
      </w:r>
      <w:proofErr w:type="spellStart"/>
      <w:r w:rsidRPr="000F2D91">
        <w:rPr>
          <w:rFonts w:ascii="Times New Roman" w:eastAsia="Times New Roman" w:hAnsi="Times New Roman" w:cs="Times New Roman"/>
          <w:sz w:val="24"/>
          <w:szCs w:val="24"/>
          <w:lang w:val="pt-BR"/>
        </w:rPr>
        <w:t>Khosravani</w:t>
      </w:r>
      <w:proofErr w:type="spellEnd"/>
      <w:r w:rsidRPr="000F2D91">
        <w:rPr>
          <w:rFonts w:ascii="Times New Roman" w:eastAsia="Times New Roman" w:hAnsi="Times New Roman" w:cs="Times New Roman"/>
          <w:sz w:val="24"/>
          <w:szCs w:val="24"/>
          <w:lang w:val="pt-BR"/>
        </w:rPr>
        <w:t xml:space="preserve"> et al., 2017; </w:t>
      </w:r>
      <w:proofErr w:type="spellStart"/>
      <w:r w:rsidRPr="000F2D91">
        <w:rPr>
          <w:rFonts w:ascii="Times New Roman" w:eastAsia="Times New Roman" w:hAnsi="Times New Roman" w:cs="Times New Roman"/>
          <w:sz w:val="24"/>
          <w:szCs w:val="24"/>
          <w:lang w:val="pt-BR"/>
        </w:rPr>
        <w:t>Hosseinifard</w:t>
      </w:r>
      <w:proofErr w:type="spellEnd"/>
      <w:r w:rsidRPr="000F2D91">
        <w:rPr>
          <w:rFonts w:ascii="Times New Roman" w:eastAsia="Times New Roman" w:hAnsi="Times New Roman" w:cs="Times New Roman"/>
          <w:sz w:val="24"/>
          <w:szCs w:val="24"/>
          <w:lang w:val="pt-BR"/>
        </w:rPr>
        <w:t xml:space="preserve"> et al., 2015; </w:t>
      </w:r>
      <w:proofErr w:type="spellStart"/>
      <w:r w:rsidRPr="000F2D91">
        <w:rPr>
          <w:rFonts w:ascii="Times New Roman" w:eastAsia="Times New Roman" w:hAnsi="Times New Roman" w:cs="Times New Roman"/>
          <w:sz w:val="24"/>
          <w:szCs w:val="24"/>
          <w:lang w:val="pt-BR"/>
        </w:rPr>
        <w:t>Karami</w:t>
      </w:r>
      <w:proofErr w:type="spellEnd"/>
      <w:r w:rsidRPr="000F2D91">
        <w:rPr>
          <w:rFonts w:ascii="Times New Roman" w:eastAsia="Times New Roman" w:hAnsi="Times New Roman" w:cs="Times New Roman"/>
          <w:sz w:val="24"/>
          <w:szCs w:val="24"/>
          <w:lang w:val="pt-BR"/>
        </w:rPr>
        <w:t xml:space="preserve"> et al., 2015), o que não foi corroborado em nossos resultados. Pode-se inferir que tais diferenças estejam relacionadas com o perfil do usuário de cada substância.</w:t>
      </w:r>
    </w:p>
    <w:p w14:paraId="0000003D" w14:textId="77777777" w:rsidR="007739EF" w:rsidRPr="000F2D91" w:rsidRDefault="00127CEA" w:rsidP="00DC7CCE">
      <w:pPr>
        <w:spacing w:line="360" w:lineRule="auto"/>
        <w:rPr>
          <w:rFonts w:ascii="Times New Roman" w:eastAsia="Times New Roman" w:hAnsi="Times New Roman" w:cs="Times New Roman"/>
          <w:sz w:val="24"/>
          <w:szCs w:val="24"/>
          <w:lang w:val="pt-BR"/>
        </w:rPr>
      </w:pPr>
      <w:r w:rsidRPr="000F2D91">
        <w:rPr>
          <w:rFonts w:ascii="Times New Roman" w:eastAsia="Times New Roman" w:hAnsi="Times New Roman" w:cs="Times New Roman"/>
          <w:sz w:val="24"/>
          <w:szCs w:val="24"/>
          <w:lang w:val="pt-BR"/>
        </w:rPr>
        <w:t>O EID de Abandono é caracterizado por uma crença generalizada que o sujeito será rejeitado por outros significativos. Esse esquema muitas vezes está associado a sentimentos de inutilidade por não ser bom o suficiente para manter as pessoas por perto (Young et al., 2008). Muitas vezes, é resultado de experiências de abuso e negligência durante a infância e foi demonstrado que dependentes químicos relatam mais experiências com abuso do que não dependentes (</w:t>
      </w:r>
      <w:proofErr w:type="spellStart"/>
      <w:r w:rsidRPr="000F2D91">
        <w:rPr>
          <w:rFonts w:ascii="Times New Roman" w:eastAsia="Times New Roman" w:hAnsi="Times New Roman" w:cs="Times New Roman"/>
          <w:sz w:val="24"/>
          <w:szCs w:val="24"/>
          <w:lang w:val="pt-BR"/>
        </w:rPr>
        <w:t>Khosravani</w:t>
      </w:r>
      <w:proofErr w:type="spellEnd"/>
      <w:r w:rsidRPr="000F2D91">
        <w:rPr>
          <w:rFonts w:ascii="Times New Roman" w:eastAsia="Times New Roman" w:hAnsi="Times New Roman" w:cs="Times New Roman"/>
          <w:sz w:val="24"/>
          <w:szCs w:val="24"/>
          <w:lang w:val="pt-BR"/>
        </w:rPr>
        <w:t xml:space="preserve"> et al., 2017). Assim, é possível que este EID seja mais prevalente entre os abusadores de substâncias, devido à maior negligência e experiências de abuso durante a infância. No entanto, também é possível que a ativação deste esquema aumenta durante períodos ativos de abuso de substâncias e seria interessante que futuras pesquisas verifiquem longitudinalmente quão cedo EID influenciam ou são influenciados por abuso de substâncias.</w:t>
      </w:r>
    </w:p>
    <w:p w14:paraId="0000003E" w14:textId="77777777" w:rsidR="007739EF" w:rsidRPr="000F2D91" w:rsidRDefault="00127CEA" w:rsidP="00DC7CCE">
      <w:pPr>
        <w:spacing w:line="360" w:lineRule="auto"/>
        <w:rPr>
          <w:rFonts w:ascii="Times New Roman" w:eastAsia="Times New Roman" w:hAnsi="Times New Roman" w:cs="Times New Roman"/>
          <w:sz w:val="24"/>
          <w:szCs w:val="24"/>
          <w:lang w:val="pt-BR"/>
        </w:rPr>
      </w:pPr>
      <w:r w:rsidRPr="000F2D91">
        <w:rPr>
          <w:rFonts w:ascii="Times New Roman" w:eastAsia="Times New Roman" w:hAnsi="Times New Roman" w:cs="Times New Roman"/>
          <w:sz w:val="24"/>
          <w:szCs w:val="24"/>
          <w:lang w:val="pt-BR"/>
        </w:rPr>
        <w:t xml:space="preserve">Importante ressaltar que vícios podem constituir formas de enfrentar esquemas, como uma estratégia de </w:t>
      </w:r>
      <w:proofErr w:type="spellStart"/>
      <w:r w:rsidRPr="000F2D91">
        <w:rPr>
          <w:rFonts w:ascii="Times New Roman" w:eastAsia="Times New Roman" w:hAnsi="Times New Roman" w:cs="Times New Roman"/>
          <w:sz w:val="24"/>
          <w:szCs w:val="24"/>
          <w:lang w:val="pt-BR"/>
        </w:rPr>
        <w:t>evitação</w:t>
      </w:r>
      <w:proofErr w:type="spellEnd"/>
      <w:r w:rsidRPr="000F2D91">
        <w:rPr>
          <w:rFonts w:ascii="Times New Roman" w:eastAsia="Times New Roman" w:hAnsi="Times New Roman" w:cs="Times New Roman"/>
          <w:sz w:val="24"/>
          <w:szCs w:val="24"/>
          <w:lang w:val="pt-BR"/>
        </w:rPr>
        <w:t xml:space="preserve">. Algumas escalas do YSQ acabam por medir estratégias de </w:t>
      </w:r>
      <w:r w:rsidRPr="000F2D91">
        <w:rPr>
          <w:rFonts w:ascii="Times New Roman" w:eastAsia="Times New Roman" w:hAnsi="Times New Roman" w:cs="Times New Roman"/>
          <w:sz w:val="24"/>
          <w:szCs w:val="24"/>
          <w:lang w:val="pt-BR"/>
        </w:rPr>
        <w:lastRenderedPageBreak/>
        <w:t xml:space="preserve">enfrentamento desadaptativos à ativação de </w:t>
      </w:r>
      <w:proofErr w:type="spellStart"/>
      <w:r w:rsidRPr="000F2D91">
        <w:rPr>
          <w:rFonts w:ascii="Times New Roman" w:eastAsia="Times New Roman" w:hAnsi="Times New Roman" w:cs="Times New Roman"/>
          <w:sz w:val="24"/>
          <w:szCs w:val="24"/>
          <w:lang w:val="pt-BR"/>
        </w:rPr>
        <w:t>EIDs</w:t>
      </w:r>
      <w:proofErr w:type="spellEnd"/>
      <w:r w:rsidRPr="000F2D91">
        <w:rPr>
          <w:rFonts w:ascii="Times New Roman" w:eastAsia="Times New Roman" w:hAnsi="Times New Roman" w:cs="Times New Roman"/>
          <w:sz w:val="24"/>
          <w:szCs w:val="24"/>
          <w:lang w:val="pt-BR"/>
        </w:rPr>
        <w:t xml:space="preserve"> e não um EID per se. Por exemplo, uma pessoa pode desenvolver uma crença de subjugação, porque acredita que caso subjugue-se, pode evitar outros abandoná-los, e, consequentemente, evitar as cognições e emoções negativas associadas ao esquema de abandono. Se este for o caso, é provável que o desenvolvimento de estratégias inadequadas também se dê na experiência com os pais. No entanto, é impossível separar a medição de </w:t>
      </w:r>
      <w:proofErr w:type="spellStart"/>
      <w:r w:rsidRPr="000F2D91">
        <w:rPr>
          <w:rFonts w:ascii="Times New Roman" w:eastAsia="Times New Roman" w:hAnsi="Times New Roman" w:cs="Times New Roman"/>
          <w:sz w:val="24"/>
          <w:szCs w:val="24"/>
          <w:lang w:val="pt-BR"/>
        </w:rPr>
        <w:t>EIDs</w:t>
      </w:r>
      <w:proofErr w:type="spellEnd"/>
      <w:r w:rsidRPr="000F2D91">
        <w:rPr>
          <w:rFonts w:ascii="Times New Roman" w:eastAsia="Times New Roman" w:hAnsi="Times New Roman" w:cs="Times New Roman"/>
          <w:sz w:val="24"/>
          <w:szCs w:val="24"/>
          <w:lang w:val="pt-BR"/>
        </w:rPr>
        <w:t xml:space="preserve"> e o desenvolvimento de estratégias de enfrentamento </w:t>
      </w:r>
      <w:proofErr w:type="spellStart"/>
      <w:r w:rsidRPr="000F2D91">
        <w:rPr>
          <w:rFonts w:ascii="Times New Roman" w:eastAsia="Times New Roman" w:hAnsi="Times New Roman" w:cs="Times New Roman"/>
          <w:sz w:val="24"/>
          <w:szCs w:val="24"/>
          <w:lang w:val="pt-BR"/>
        </w:rPr>
        <w:t>mal-adaptativos</w:t>
      </w:r>
      <w:proofErr w:type="spellEnd"/>
      <w:r w:rsidRPr="000F2D91">
        <w:rPr>
          <w:rFonts w:ascii="Times New Roman" w:eastAsia="Times New Roman" w:hAnsi="Times New Roman" w:cs="Times New Roman"/>
          <w:sz w:val="24"/>
          <w:szCs w:val="24"/>
          <w:lang w:val="pt-BR"/>
        </w:rPr>
        <w:t xml:space="preserve"> em um estudo deste tipo.</w:t>
      </w:r>
    </w:p>
    <w:p w14:paraId="0000003F" w14:textId="77777777" w:rsidR="007739EF" w:rsidRPr="000F2D91" w:rsidRDefault="00127CEA" w:rsidP="00DC7CCE">
      <w:pPr>
        <w:spacing w:line="360" w:lineRule="auto"/>
        <w:rPr>
          <w:rFonts w:ascii="Times New Roman" w:eastAsia="Times New Roman" w:hAnsi="Times New Roman" w:cs="Times New Roman"/>
          <w:sz w:val="24"/>
          <w:szCs w:val="24"/>
          <w:lang w:val="pt-BR"/>
        </w:rPr>
      </w:pPr>
      <w:r w:rsidRPr="000F2D91">
        <w:rPr>
          <w:rFonts w:ascii="Times New Roman" w:eastAsia="Times New Roman" w:hAnsi="Times New Roman" w:cs="Times New Roman"/>
          <w:sz w:val="24"/>
          <w:szCs w:val="24"/>
          <w:lang w:val="pt-BR"/>
        </w:rPr>
        <w:t>Há um consenso entre os especialistas de que o abuso de substâncias está relacionado à dinâmica e interações familiares (</w:t>
      </w:r>
      <w:proofErr w:type="spellStart"/>
      <w:r w:rsidRPr="000F2D91">
        <w:rPr>
          <w:rFonts w:ascii="Times New Roman" w:eastAsia="Times New Roman" w:hAnsi="Times New Roman" w:cs="Times New Roman"/>
          <w:sz w:val="24"/>
          <w:szCs w:val="24"/>
          <w:lang w:val="pt-BR"/>
        </w:rPr>
        <w:t>Jalali</w:t>
      </w:r>
      <w:proofErr w:type="spellEnd"/>
      <w:r w:rsidRPr="000F2D91">
        <w:rPr>
          <w:rFonts w:ascii="Times New Roman" w:eastAsia="Times New Roman" w:hAnsi="Times New Roman" w:cs="Times New Roman"/>
          <w:sz w:val="24"/>
          <w:szCs w:val="24"/>
          <w:lang w:val="pt-BR"/>
        </w:rPr>
        <w:t xml:space="preserve"> et al., 2011). Estes estilos parentais podem resultar na frustração de necessidades emocionais da criança prejudicando o desenvolvimento emocional.</w:t>
      </w:r>
    </w:p>
    <w:p w14:paraId="00000040" w14:textId="24385243" w:rsidR="007739EF" w:rsidRPr="000F2D91" w:rsidRDefault="00127CEA" w:rsidP="00DC7CCE">
      <w:pPr>
        <w:spacing w:line="360" w:lineRule="auto"/>
        <w:rPr>
          <w:rFonts w:ascii="Times New Roman" w:eastAsia="Times New Roman" w:hAnsi="Times New Roman" w:cs="Times New Roman"/>
          <w:sz w:val="24"/>
          <w:szCs w:val="24"/>
          <w:lang w:val="pt-BR"/>
        </w:rPr>
      </w:pPr>
      <w:r w:rsidRPr="000F2D91">
        <w:rPr>
          <w:rFonts w:ascii="Times New Roman" w:eastAsia="Times New Roman" w:hAnsi="Times New Roman" w:cs="Times New Roman"/>
          <w:sz w:val="24"/>
          <w:szCs w:val="24"/>
          <w:lang w:val="pt-BR"/>
        </w:rPr>
        <w:t xml:space="preserve">Neste estudo, ressaltou uma visão positiva dos pais, já que o fator com média mais alta tanto materna quanto paterna, foi o de Afetividade e Estabilidade Emocional, sugerindo pais afetuosos e carinhosos. É possível que os participantes fizeram uso de processos cognitivos para se defender contra experiências dolorosas como </w:t>
      </w:r>
      <w:proofErr w:type="spellStart"/>
      <w:r w:rsidRPr="000F2D91">
        <w:rPr>
          <w:rFonts w:ascii="Times New Roman" w:eastAsia="Times New Roman" w:hAnsi="Times New Roman" w:cs="Times New Roman"/>
          <w:sz w:val="24"/>
          <w:szCs w:val="24"/>
          <w:lang w:val="pt-BR"/>
        </w:rPr>
        <w:t>evitação</w:t>
      </w:r>
      <w:proofErr w:type="spellEnd"/>
      <w:r w:rsidRPr="000F2D91">
        <w:rPr>
          <w:rFonts w:ascii="Times New Roman" w:eastAsia="Times New Roman" w:hAnsi="Times New Roman" w:cs="Times New Roman"/>
          <w:sz w:val="24"/>
          <w:szCs w:val="24"/>
          <w:lang w:val="pt-BR"/>
        </w:rPr>
        <w:t xml:space="preserve"> ou idealização. Há ainda a possibilidade </w:t>
      </w:r>
      <w:r w:rsidR="00286C7E">
        <w:rPr>
          <w:rFonts w:ascii="Times New Roman" w:eastAsia="Times New Roman" w:hAnsi="Times New Roman" w:cs="Times New Roman"/>
          <w:sz w:val="24"/>
          <w:szCs w:val="24"/>
          <w:lang w:val="pt-BR"/>
        </w:rPr>
        <w:t>qu</w:t>
      </w:r>
      <w:r w:rsidR="006B5542" w:rsidRPr="000F2D91">
        <w:rPr>
          <w:rFonts w:ascii="Times New Roman" w:eastAsia="Times New Roman" w:hAnsi="Times New Roman" w:cs="Times New Roman"/>
          <w:sz w:val="24"/>
          <w:szCs w:val="24"/>
          <w:lang w:val="pt-BR"/>
        </w:rPr>
        <w:t>e a</w:t>
      </w:r>
      <w:r w:rsidRPr="000F2D91">
        <w:rPr>
          <w:rFonts w:ascii="Times New Roman" w:eastAsia="Times New Roman" w:hAnsi="Times New Roman" w:cs="Times New Roman"/>
          <w:sz w:val="24"/>
          <w:szCs w:val="24"/>
          <w:lang w:val="pt-BR"/>
        </w:rPr>
        <w:t xml:space="preserve"> r</w:t>
      </w:r>
      <w:r w:rsidR="00286C7E">
        <w:rPr>
          <w:rFonts w:ascii="Times New Roman" w:eastAsia="Times New Roman" w:hAnsi="Times New Roman" w:cs="Times New Roman"/>
          <w:sz w:val="24"/>
          <w:szCs w:val="24"/>
          <w:lang w:val="pt-BR"/>
        </w:rPr>
        <w:t>ecordação dos participantes tenha sido</w:t>
      </w:r>
      <w:r w:rsidRPr="000F2D91">
        <w:rPr>
          <w:rFonts w:ascii="Times New Roman" w:eastAsia="Times New Roman" w:hAnsi="Times New Roman" w:cs="Times New Roman"/>
          <w:sz w:val="24"/>
          <w:szCs w:val="24"/>
          <w:lang w:val="pt-BR"/>
        </w:rPr>
        <w:t xml:space="preserve"> inf</w:t>
      </w:r>
      <w:r w:rsidR="00286C7E">
        <w:rPr>
          <w:rFonts w:ascii="Times New Roman" w:eastAsia="Times New Roman" w:hAnsi="Times New Roman" w:cs="Times New Roman"/>
          <w:sz w:val="24"/>
          <w:szCs w:val="24"/>
          <w:lang w:val="pt-BR"/>
        </w:rPr>
        <w:t>luenciada por filtros</w:t>
      </w:r>
      <w:r w:rsidRPr="000F2D91">
        <w:rPr>
          <w:rFonts w:ascii="Times New Roman" w:eastAsia="Times New Roman" w:hAnsi="Times New Roman" w:cs="Times New Roman"/>
          <w:sz w:val="24"/>
          <w:szCs w:val="24"/>
          <w:lang w:val="pt-BR"/>
        </w:rPr>
        <w:t xml:space="preserve"> em operação como esquemas. Pelo fato dos participantes terem sido avaliados por uma entrevistadora, a </w:t>
      </w:r>
      <w:proofErr w:type="spellStart"/>
      <w:r w:rsidRPr="000F2D91">
        <w:rPr>
          <w:rFonts w:ascii="Times New Roman" w:eastAsia="Times New Roman" w:hAnsi="Times New Roman" w:cs="Times New Roman"/>
          <w:sz w:val="24"/>
          <w:szCs w:val="24"/>
          <w:lang w:val="pt-BR"/>
        </w:rPr>
        <w:t>desejabilidade</w:t>
      </w:r>
      <w:proofErr w:type="spellEnd"/>
      <w:r w:rsidRPr="000F2D91">
        <w:rPr>
          <w:rFonts w:ascii="Times New Roman" w:eastAsia="Times New Roman" w:hAnsi="Times New Roman" w:cs="Times New Roman"/>
          <w:sz w:val="24"/>
          <w:szCs w:val="24"/>
          <w:lang w:val="pt-BR"/>
        </w:rPr>
        <w:t xml:space="preserve"> social também poderia cumprir um rol no estilo de resposta observado</w:t>
      </w:r>
      <w:r w:rsidR="00286C7E">
        <w:rPr>
          <w:rFonts w:ascii="Times New Roman" w:eastAsia="Times New Roman" w:hAnsi="Times New Roman" w:cs="Times New Roman"/>
          <w:sz w:val="24"/>
          <w:szCs w:val="24"/>
          <w:lang w:val="pt-BR"/>
        </w:rPr>
        <w:t xml:space="preserve"> (Henderson, Evans-</w:t>
      </w:r>
      <w:proofErr w:type="spellStart"/>
      <w:r w:rsidR="00286C7E">
        <w:rPr>
          <w:rFonts w:ascii="Times New Roman" w:eastAsia="Times New Roman" w:hAnsi="Times New Roman" w:cs="Times New Roman"/>
          <w:sz w:val="24"/>
          <w:szCs w:val="24"/>
          <w:lang w:val="pt-BR"/>
        </w:rPr>
        <w:t>Lacko</w:t>
      </w:r>
      <w:proofErr w:type="spellEnd"/>
      <w:r w:rsidR="00286C7E">
        <w:rPr>
          <w:rFonts w:ascii="Times New Roman" w:eastAsia="Times New Roman" w:hAnsi="Times New Roman" w:cs="Times New Roman"/>
          <w:sz w:val="24"/>
          <w:szCs w:val="24"/>
          <w:lang w:val="pt-BR"/>
        </w:rPr>
        <w:t xml:space="preserve">, </w:t>
      </w:r>
      <w:proofErr w:type="spellStart"/>
      <w:r w:rsidR="00286C7E">
        <w:rPr>
          <w:rFonts w:ascii="Times New Roman" w:eastAsia="Times New Roman" w:hAnsi="Times New Roman" w:cs="Times New Roman"/>
          <w:sz w:val="24"/>
          <w:szCs w:val="24"/>
          <w:lang w:val="pt-BR"/>
        </w:rPr>
        <w:t>Flach</w:t>
      </w:r>
      <w:proofErr w:type="spellEnd"/>
      <w:r w:rsidR="00286C7E">
        <w:rPr>
          <w:rFonts w:ascii="Times New Roman" w:eastAsia="Times New Roman" w:hAnsi="Times New Roman" w:cs="Times New Roman"/>
          <w:sz w:val="24"/>
          <w:szCs w:val="24"/>
          <w:lang w:val="pt-BR"/>
        </w:rPr>
        <w:t xml:space="preserve">, &amp; </w:t>
      </w:r>
      <w:proofErr w:type="spellStart"/>
      <w:r w:rsidR="00286C7E">
        <w:rPr>
          <w:rFonts w:ascii="Times New Roman" w:eastAsia="Times New Roman" w:hAnsi="Times New Roman" w:cs="Times New Roman"/>
          <w:sz w:val="24"/>
          <w:szCs w:val="24"/>
          <w:lang w:val="pt-BR"/>
        </w:rPr>
        <w:t>Thornicroft</w:t>
      </w:r>
      <w:proofErr w:type="spellEnd"/>
      <w:r w:rsidR="00286C7E">
        <w:rPr>
          <w:rFonts w:ascii="Times New Roman" w:eastAsia="Times New Roman" w:hAnsi="Times New Roman" w:cs="Times New Roman"/>
          <w:sz w:val="24"/>
          <w:szCs w:val="24"/>
          <w:lang w:val="pt-BR"/>
        </w:rPr>
        <w:t>, 2012)</w:t>
      </w:r>
      <w:r w:rsidRPr="000F2D91">
        <w:rPr>
          <w:rFonts w:ascii="Times New Roman" w:eastAsia="Times New Roman" w:hAnsi="Times New Roman" w:cs="Times New Roman"/>
          <w:sz w:val="24"/>
          <w:szCs w:val="24"/>
          <w:lang w:val="pt-BR"/>
        </w:rPr>
        <w:t xml:space="preserve">. </w:t>
      </w:r>
    </w:p>
    <w:p w14:paraId="00000041" w14:textId="3BCCB5E4" w:rsidR="007739EF" w:rsidRPr="000F2D91" w:rsidRDefault="00127CEA" w:rsidP="00DC7CCE">
      <w:pPr>
        <w:spacing w:line="360" w:lineRule="auto"/>
        <w:rPr>
          <w:rFonts w:ascii="Times New Roman" w:eastAsia="Times New Roman" w:hAnsi="Times New Roman" w:cs="Times New Roman"/>
          <w:sz w:val="24"/>
          <w:szCs w:val="24"/>
          <w:lang w:val="pt-BR"/>
        </w:rPr>
      </w:pPr>
      <w:r w:rsidRPr="000F2D91">
        <w:rPr>
          <w:rFonts w:ascii="Times New Roman" w:eastAsia="Times New Roman" w:hAnsi="Times New Roman" w:cs="Times New Roman"/>
          <w:sz w:val="24"/>
          <w:szCs w:val="24"/>
          <w:lang w:val="pt-BR"/>
        </w:rPr>
        <w:t>Alguns pacientes podem não ser capazes de refletir sobre as experiências de se sentir criticados por seus pais, porque, para eles, era</w:t>
      </w:r>
      <w:r w:rsidR="006B5542">
        <w:rPr>
          <w:rFonts w:ascii="Times New Roman" w:eastAsia="Times New Roman" w:hAnsi="Times New Roman" w:cs="Times New Roman"/>
          <w:sz w:val="24"/>
          <w:szCs w:val="24"/>
          <w:lang w:val="pt-BR"/>
        </w:rPr>
        <w:t xml:space="preserve"> apenas uma experiência normal (</w:t>
      </w:r>
      <w:proofErr w:type="spellStart"/>
      <w:r w:rsidR="006B5542">
        <w:rPr>
          <w:rFonts w:ascii="Times New Roman" w:eastAsia="Times New Roman" w:hAnsi="Times New Roman" w:cs="Times New Roman"/>
          <w:sz w:val="24"/>
          <w:szCs w:val="24"/>
          <w:lang w:val="pt-BR"/>
        </w:rPr>
        <w:t>Linehan</w:t>
      </w:r>
      <w:proofErr w:type="spellEnd"/>
      <w:r w:rsidR="006B5542">
        <w:rPr>
          <w:rFonts w:ascii="Times New Roman" w:eastAsia="Times New Roman" w:hAnsi="Times New Roman" w:cs="Times New Roman"/>
          <w:sz w:val="24"/>
          <w:szCs w:val="24"/>
          <w:lang w:val="pt-BR"/>
        </w:rPr>
        <w:t xml:space="preserve">, </w:t>
      </w:r>
      <w:proofErr w:type="spellStart"/>
      <w:r w:rsidR="006B5542">
        <w:rPr>
          <w:rFonts w:ascii="Times New Roman" w:eastAsia="Times New Roman" w:hAnsi="Times New Roman" w:cs="Times New Roman"/>
          <w:sz w:val="24"/>
          <w:szCs w:val="24"/>
          <w:lang w:val="pt-BR"/>
        </w:rPr>
        <w:t>Dimeff</w:t>
      </w:r>
      <w:proofErr w:type="spellEnd"/>
      <w:r w:rsidR="006B5542">
        <w:rPr>
          <w:rFonts w:ascii="Times New Roman" w:eastAsia="Times New Roman" w:hAnsi="Times New Roman" w:cs="Times New Roman"/>
          <w:sz w:val="24"/>
          <w:szCs w:val="24"/>
          <w:lang w:val="pt-BR"/>
        </w:rPr>
        <w:t xml:space="preserve">, Reynolds, </w:t>
      </w:r>
      <w:proofErr w:type="spellStart"/>
      <w:r w:rsidR="006B5542">
        <w:rPr>
          <w:rFonts w:ascii="Times New Roman" w:eastAsia="Times New Roman" w:hAnsi="Times New Roman" w:cs="Times New Roman"/>
          <w:sz w:val="24"/>
          <w:szCs w:val="24"/>
          <w:lang w:val="pt-BR"/>
        </w:rPr>
        <w:t>Comtois</w:t>
      </w:r>
      <w:proofErr w:type="spellEnd"/>
      <w:r w:rsidR="006B5542">
        <w:rPr>
          <w:rFonts w:ascii="Times New Roman" w:eastAsia="Times New Roman" w:hAnsi="Times New Roman" w:cs="Times New Roman"/>
          <w:sz w:val="24"/>
          <w:szCs w:val="24"/>
          <w:lang w:val="pt-BR"/>
        </w:rPr>
        <w:t>, Shaw-</w:t>
      </w:r>
      <w:proofErr w:type="spellStart"/>
      <w:r w:rsidR="006B5542">
        <w:rPr>
          <w:rFonts w:ascii="Times New Roman" w:eastAsia="Times New Roman" w:hAnsi="Times New Roman" w:cs="Times New Roman"/>
          <w:sz w:val="24"/>
          <w:szCs w:val="24"/>
          <w:lang w:val="pt-BR"/>
        </w:rPr>
        <w:t>Weltch</w:t>
      </w:r>
      <w:proofErr w:type="spellEnd"/>
      <w:r w:rsidR="006B5542">
        <w:rPr>
          <w:rFonts w:ascii="Times New Roman" w:eastAsia="Times New Roman" w:hAnsi="Times New Roman" w:cs="Times New Roman"/>
          <w:sz w:val="24"/>
          <w:szCs w:val="24"/>
          <w:lang w:val="pt-BR"/>
        </w:rPr>
        <w:t xml:space="preserve">, </w:t>
      </w:r>
      <w:proofErr w:type="spellStart"/>
      <w:r w:rsidR="006B5542">
        <w:rPr>
          <w:rFonts w:ascii="Times New Roman" w:eastAsia="Times New Roman" w:hAnsi="Times New Roman" w:cs="Times New Roman"/>
          <w:sz w:val="24"/>
          <w:szCs w:val="24"/>
          <w:lang w:val="pt-BR"/>
        </w:rPr>
        <w:t>Heagerty</w:t>
      </w:r>
      <w:proofErr w:type="spellEnd"/>
      <w:r w:rsidR="006B5542">
        <w:rPr>
          <w:rFonts w:ascii="Times New Roman" w:eastAsia="Times New Roman" w:hAnsi="Times New Roman" w:cs="Times New Roman"/>
          <w:sz w:val="24"/>
          <w:szCs w:val="24"/>
          <w:lang w:val="pt-BR"/>
        </w:rPr>
        <w:t xml:space="preserve">, &amp; </w:t>
      </w:r>
      <w:proofErr w:type="spellStart"/>
      <w:r w:rsidR="006B5542">
        <w:rPr>
          <w:rFonts w:ascii="Times New Roman" w:eastAsia="Times New Roman" w:hAnsi="Times New Roman" w:cs="Times New Roman"/>
          <w:sz w:val="24"/>
          <w:szCs w:val="24"/>
          <w:lang w:val="pt-BR"/>
        </w:rPr>
        <w:t>Kivlahan</w:t>
      </w:r>
      <w:proofErr w:type="spellEnd"/>
      <w:r w:rsidR="006B5542">
        <w:rPr>
          <w:rFonts w:ascii="Times New Roman" w:eastAsia="Times New Roman" w:hAnsi="Times New Roman" w:cs="Times New Roman"/>
          <w:sz w:val="24"/>
          <w:szCs w:val="24"/>
          <w:lang w:val="pt-BR"/>
        </w:rPr>
        <w:t>, 2002)</w:t>
      </w:r>
      <w:r w:rsidRPr="000F2D91">
        <w:rPr>
          <w:rFonts w:ascii="Times New Roman" w:eastAsia="Times New Roman" w:hAnsi="Times New Roman" w:cs="Times New Roman"/>
          <w:sz w:val="24"/>
          <w:szCs w:val="24"/>
          <w:lang w:val="pt-BR"/>
        </w:rPr>
        <w:t>. Deve-se considerar também uma possível influência das instruções do Inventário, que pede para que o sujeito foque em experiências bastante remotas, o que pode ocasi</w:t>
      </w:r>
      <w:r w:rsidR="000F2D91" w:rsidRPr="000F2D91">
        <w:rPr>
          <w:rFonts w:ascii="Times New Roman" w:eastAsia="Times New Roman" w:hAnsi="Times New Roman" w:cs="Times New Roman"/>
          <w:sz w:val="24"/>
          <w:szCs w:val="24"/>
          <w:lang w:val="pt-BR"/>
        </w:rPr>
        <w:t>onar um relato pouco fidedigno. Foi demonstrado que o viés cultural pode também modificar as lembranças iniciais (</w:t>
      </w:r>
      <w:proofErr w:type="spellStart"/>
      <w:r w:rsidR="000F2D91" w:rsidRPr="000F2D91">
        <w:rPr>
          <w:rFonts w:ascii="Times New Roman" w:eastAsia="Times New Roman" w:hAnsi="Times New Roman" w:cs="Times New Roman"/>
          <w:sz w:val="24"/>
          <w:szCs w:val="24"/>
          <w:lang w:val="pt-BR"/>
        </w:rPr>
        <w:t>Aydin</w:t>
      </w:r>
      <w:proofErr w:type="spellEnd"/>
      <w:r w:rsidR="000F2D91" w:rsidRPr="000F2D91">
        <w:rPr>
          <w:rFonts w:ascii="Times New Roman" w:eastAsia="Times New Roman" w:hAnsi="Times New Roman" w:cs="Times New Roman"/>
          <w:sz w:val="24"/>
          <w:szCs w:val="24"/>
          <w:lang w:val="pt-BR"/>
        </w:rPr>
        <w:t xml:space="preserve">, &amp; </w:t>
      </w:r>
      <w:proofErr w:type="spellStart"/>
      <w:r w:rsidR="000F2D91" w:rsidRPr="000F2D91">
        <w:rPr>
          <w:rFonts w:ascii="Times New Roman" w:eastAsia="Times New Roman" w:hAnsi="Times New Roman" w:cs="Times New Roman"/>
          <w:sz w:val="24"/>
          <w:szCs w:val="24"/>
          <w:lang w:val="pt-BR"/>
        </w:rPr>
        <w:t>Conway</w:t>
      </w:r>
      <w:proofErr w:type="spellEnd"/>
      <w:r w:rsidR="000F2D91" w:rsidRPr="000F2D91">
        <w:rPr>
          <w:rFonts w:ascii="Times New Roman" w:eastAsia="Times New Roman" w:hAnsi="Times New Roman" w:cs="Times New Roman"/>
          <w:sz w:val="24"/>
          <w:szCs w:val="24"/>
          <w:lang w:val="pt-BR"/>
        </w:rPr>
        <w:t>, 2020)</w:t>
      </w:r>
    </w:p>
    <w:p w14:paraId="00000042" w14:textId="2233FECE" w:rsidR="007739EF" w:rsidRPr="000F2D91" w:rsidRDefault="00127CEA" w:rsidP="00DC7CCE">
      <w:pPr>
        <w:spacing w:line="360" w:lineRule="auto"/>
        <w:rPr>
          <w:rFonts w:ascii="Times New Roman" w:eastAsia="Times New Roman" w:hAnsi="Times New Roman" w:cs="Times New Roman"/>
          <w:sz w:val="24"/>
          <w:szCs w:val="24"/>
          <w:lang w:val="pt-BR"/>
        </w:rPr>
      </w:pPr>
      <w:r w:rsidRPr="000F2D91">
        <w:rPr>
          <w:rFonts w:ascii="Times New Roman" w:eastAsia="Times New Roman" w:hAnsi="Times New Roman" w:cs="Times New Roman"/>
          <w:sz w:val="24"/>
          <w:szCs w:val="24"/>
          <w:lang w:val="pt-BR"/>
        </w:rPr>
        <w:t xml:space="preserve">Também foi significativa a média materna do fator que avalia superproteção e orientação para o outro, o que pode estar relacionado ao EID de </w:t>
      </w:r>
      <w:proofErr w:type="spellStart"/>
      <w:r w:rsidRPr="000F2D91">
        <w:rPr>
          <w:rFonts w:ascii="Times New Roman" w:eastAsia="Times New Roman" w:hAnsi="Times New Roman" w:cs="Times New Roman"/>
          <w:sz w:val="24"/>
          <w:szCs w:val="24"/>
          <w:lang w:val="pt-BR"/>
        </w:rPr>
        <w:t>Auto-sacrifício</w:t>
      </w:r>
      <w:proofErr w:type="spellEnd"/>
      <w:r w:rsidRPr="000F2D91">
        <w:rPr>
          <w:rFonts w:ascii="Times New Roman" w:eastAsia="Times New Roman" w:hAnsi="Times New Roman" w:cs="Times New Roman"/>
          <w:sz w:val="24"/>
          <w:szCs w:val="24"/>
          <w:lang w:val="pt-BR"/>
        </w:rPr>
        <w:t xml:space="preserve"> e a </w:t>
      </w:r>
      <w:proofErr w:type="spellStart"/>
      <w:r w:rsidRPr="000F2D91">
        <w:rPr>
          <w:rFonts w:ascii="Times New Roman" w:eastAsia="Times New Roman" w:hAnsi="Times New Roman" w:cs="Times New Roman"/>
          <w:sz w:val="24"/>
          <w:szCs w:val="24"/>
          <w:lang w:val="pt-BR"/>
        </w:rPr>
        <w:t>codependência</w:t>
      </w:r>
      <w:proofErr w:type="spellEnd"/>
      <w:r w:rsidRPr="000F2D91">
        <w:rPr>
          <w:rFonts w:ascii="Times New Roman" w:eastAsia="Times New Roman" w:hAnsi="Times New Roman" w:cs="Times New Roman"/>
          <w:sz w:val="24"/>
          <w:szCs w:val="24"/>
          <w:lang w:val="pt-BR"/>
        </w:rPr>
        <w:t>, tão importante no entendimento das relações de indivíduos dependentes químicos. Foi observado que as rel</w:t>
      </w:r>
      <w:r w:rsidR="006B5542">
        <w:rPr>
          <w:rFonts w:ascii="Times New Roman" w:eastAsia="Times New Roman" w:hAnsi="Times New Roman" w:cs="Times New Roman"/>
          <w:sz w:val="24"/>
          <w:szCs w:val="24"/>
          <w:lang w:val="pt-BR"/>
        </w:rPr>
        <w:t>ações pai-filho são influenciada</w:t>
      </w:r>
      <w:r w:rsidRPr="000F2D91">
        <w:rPr>
          <w:rFonts w:ascii="Times New Roman" w:eastAsia="Times New Roman" w:hAnsi="Times New Roman" w:cs="Times New Roman"/>
          <w:sz w:val="24"/>
          <w:szCs w:val="24"/>
          <w:lang w:val="pt-BR"/>
        </w:rPr>
        <w:t>s por fatores comportamentais mais do que as relações mãe-filho e mostraram que quase 89% das relações mãe-filho eram de superproteção e emaranhadas e que apenas 3% eram desengajadas (</w:t>
      </w:r>
      <w:proofErr w:type="spellStart"/>
      <w:r w:rsidRPr="000F2D91">
        <w:rPr>
          <w:rFonts w:ascii="Times New Roman" w:eastAsia="Times New Roman" w:hAnsi="Times New Roman" w:cs="Times New Roman"/>
          <w:sz w:val="24"/>
          <w:szCs w:val="24"/>
          <w:lang w:val="pt-BR"/>
        </w:rPr>
        <w:t>Shorey</w:t>
      </w:r>
      <w:proofErr w:type="spellEnd"/>
      <w:r w:rsidRPr="000F2D91">
        <w:rPr>
          <w:rFonts w:ascii="Times New Roman" w:eastAsia="Times New Roman" w:hAnsi="Times New Roman" w:cs="Times New Roman"/>
          <w:sz w:val="24"/>
          <w:szCs w:val="24"/>
          <w:lang w:val="pt-BR"/>
        </w:rPr>
        <w:t xml:space="preserve"> et al., 2012). </w:t>
      </w:r>
    </w:p>
    <w:p w14:paraId="00000043" w14:textId="782385C8" w:rsidR="007739EF" w:rsidRPr="000F2D91" w:rsidRDefault="00127CEA" w:rsidP="00DC7CCE">
      <w:pPr>
        <w:spacing w:line="360" w:lineRule="auto"/>
        <w:rPr>
          <w:rFonts w:ascii="Times New Roman" w:eastAsia="Times New Roman" w:hAnsi="Times New Roman" w:cs="Times New Roman"/>
          <w:sz w:val="24"/>
          <w:szCs w:val="24"/>
          <w:lang w:val="pt-BR"/>
        </w:rPr>
      </w:pPr>
      <w:r w:rsidRPr="000F2D91">
        <w:rPr>
          <w:rFonts w:ascii="Times New Roman" w:eastAsia="Times New Roman" w:hAnsi="Times New Roman" w:cs="Times New Roman"/>
          <w:sz w:val="24"/>
          <w:szCs w:val="24"/>
          <w:lang w:val="pt-BR"/>
        </w:rPr>
        <w:t xml:space="preserve">Podemos verificar que escalas do YPI se associaram com mais de um esquema, assim como alguns esquemas foram associadas com diferentes estilos parentais. Esse dado sugere que o efeito dos estilos parentais sobre o desenvolvimento de esquemas não seja linear, mas mais </w:t>
      </w:r>
      <w:r w:rsidRPr="000F2D91">
        <w:rPr>
          <w:rFonts w:ascii="Times New Roman" w:eastAsia="Times New Roman" w:hAnsi="Times New Roman" w:cs="Times New Roman"/>
          <w:sz w:val="24"/>
          <w:szCs w:val="24"/>
          <w:lang w:val="pt-BR"/>
        </w:rPr>
        <w:lastRenderedPageBreak/>
        <w:t xml:space="preserve">amplo e </w:t>
      </w:r>
      <w:proofErr w:type="spellStart"/>
      <w:r w:rsidRPr="000F2D91">
        <w:rPr>
          <w:rFonts w:ascii="Times New Roman" w:eastAsia="Times New Roman" w:hAnsi="Times New Roman" w:cs="Times New Roman"/>
          <w:sz w:val="24"/>
          <w:szCs w:val="24"/>
          <w:lang w:val="pt-BR"/>
        </w:rPr>
        <w:t>pervasivo</w:t>
      </w:r>
      <w:proofErr w:type="spellEnd"/>
      <w:r w:rsidRPr="000F2D91">
        <w:rPr>
          <w:rFonts w:ascii="Times New Roman" w:eastAsia="Times New Roman" w:hAnsi="Times New Roman" w:cs="Times New Roman"/>
          <w:sz w:val="24"/>
          <w:szCs w:val="24"/>
          <w:lang w:val="pt-BR"/>
        </w:rPr>
        <w:t>. Embora os fatores da versão brasileira do YPI sejam diferentes das escalas originais, também é notável que as percepç</w:t>
      </w:r>
      <w:r w:rsidR="006B5542">
        <w:rPr>
          <w:rFonts w:ascii="Times New Roman" w:eastAsia="Times New Roman" w:hAnsi="Times New Roman" w:cs="Times New Roman"/>
          <w:sz w:val="24"/>
          <w:szCs w:val="24"/>
          <w:lang w:val="pt-BR"/>
        </w:rPr>
        <w:t>ões de pais poderiam aumentar o</w:t>
      </w:r>
      <w:r w:rsidRPr="000F2D91">
        <w:rPr>
          <w:rFonts w:ascii="Times New Roman" w:eastAsia="Times New Roman" w:hAnsi="Times New Roman" w:cs="Times New Roman"/>
          <w:sz w:val="24"/>
          <w:szCs w:val="24"/>
          <w:lang w:val="pt-BR"/>
        </w:rPr>
        <w:t xml:space="preserve"> risco de desenvolver uma variedade de crenças centrais negativas e não apenas uma específica. Podemos concluir, dadas as correlações significativas entre as escalas, que os resultados são consistentes com a noção de que o YPI mede potenciais origens de esquemas. Da mesma forma, alguns esquemas se correlacionam com um maior número de estilos parentais. Em outras palavras, as origens de algumas crenças negativas estão presentes em uma variedade de percepções da </w:t>
      </w:r>
      <w:proofErr w:type="spellStart"/>
      <w:r w:rsidRPr="000F2D91">
        <w:rPr>
          <w:rFonts w:ascii="Times New Roman" w:eastAsia="Times New Roman" w:hAnsi="Times New Roman" w:cs="Times New Roman"/>
          <w:sz w:val="24"/>
          <w:szCs w:val="24"/>
          <w:lang w:val="pt-BR"/>
        </w:rPr>
        <w:t>parentalidade</w:t>
      </w:r>
      <w:proofErr w:type="spellEnd"/>
      <w:r w:rsidRPr="000F2D91">
        <w:rPr>
          <w:rFonts w:ascii="Times New Roman" w:eastAsia="Times New Roman" w:hAnsi="Times New Roman" w:cs="Times New Roman"/>
          <w:sz w:val="24"/>
          <w:szCs w:val="24"/>
          <w:lang w:val="pt-BR"/>
        </w:rPr>
        <w:t>, o que influencia os esquemas tanto de modo geral e específico.</w:t>
      </w:r>
    </w:p>
    <w:p w14:paraId="00000044" w14:textId="77777777" w:rsidR="007739EF" w:rsidRPr="000F2D91" w:rsidRDefault="00127CEA" w:rsidP="00DC7CCE">
      <w:pPr>
        <w:spacing w:line="360" w:lineRule="auto"/>
        <w:rPr>
          <w:rFonts w:ascii="Times New Roman" w:eastAsia="Times New Roman" w:hAnsi="Times New Roman" w:cs="Times New Roman"/>
          <w:sz w:val="24"/>
          <w:szCs w:val="24"/>
          <w:lang w:val="pt-BR"/>
        </w:rPr>
      </w:pPr>
      <w:r w:rsidRPr="000F2D91">
        <w:rPr>
          <w:rFonts w:ascii="Times New Roman" w:eastAsia="Times New Roman" w:hAnsi="Times New Roman" w:cs="Times New Roman"/>
          <w:sz w:val="24"/>
          <w:szCs w:val="24"/>
          <w:lang w:val="pt-BR"/>
        </w:rPr>
        <w:t xml:space="preserve">É importante ressaltar que os resultados apresentados aqui são apenas preliminares, sendo necessário um maior tamanho amostral para obter dados mais robustos. O estudo possui outras limitações, como a confiabilidade e validade das medidas de experiências iniciais para estudar a relação pais-psicopatologia. Os participantes são obrigados a informar sobre algo que ocorreu um tempo significativo no passado, então há um provável viés de memória. A recordação pode ser influenciada por experiências recentes com seus pais, ou ainda, as memórias de comportamentos parentais de criação podem refletir comportamentos parentais percebidos em vez de comportamentos reais. </w:t>
      </w:r>
    </w:p>
    <w:p w14:paraId="00000045" w14:textId="58C9EBF5" w:rsidR="007739EF" w:rsidRPr="000F2D91" w:rsidRDefault="00127CEA" w:rsidP="00DC7CCE">
      <w:pPr>
        <w:spacing w:line="360" w:lineRule="auto"/>
        <w:rPr>
          <w:rFonts w:ascii="Times New Roman" w:eastAsia="Times New Roman" w:hAnsi="Times New Roman" w:cs="Times New Roman"/>
          <w:sz w:val="24"/>
          <w:szCs w:val="24"/>
          <w:lang w:val="pt-BR"/>
        </w:rPr>
      </w:pPr>
      <w:r w:rsidRPr="000F2D91">
        <w:rPr>
          <w:rFonts w:ascii="Times New Roman" w:eastAsia="Times New Roman" w:hAnsi="Times New Roman" w:cs="Times New Roman"/>
          <w:sz w:val="24"/>
          <w:szCs w:val="24"/>
          <w:lang w:val="pt-BR"/>
        </w:rPr>
        <w:t xml:space="preserve">Finalmente, cabe lembrar que as medidas utilizadas para o EID são de </w:t>
      </w:r>
      <w:proofErr w:type="spellStart"/>
      <w:r w:rsidRPr="000F2D91">
        <w:rPr>
          <w:rFonts w:ascii="Times New Roman" w:eastAsia="Times New Roman" w:hAnsi="Times New Roman" w:cs="Times New Roman"/>
          <w:sz w:val="24"/>
          <w:szCs w:val="24"/>
          <w:lang w:val="pt-BR"/>
        </w:rPr>
        <w:t>auto-relato</w:t>
      </w:r>
      <w:proofErr w:type="spellEnd"/>
      <w:r w:rsidRPr="000F2D91">
        <w:rPr>
          <w:rFonts w:ascii="Times New Roman" w:eastAsia="Times New Roman" w:hAnsi="Times New Roman" w:cs="Times New Roman"/>
          <w:sz w:val="24"/>
          <w:szCs w:val="24"/>
          <w:lang w:val="pt-BR"/>
        </w:rPr>
        <w:t xml:space="preserve"> e a</w:t>
      </w:r>
      <w:r w:rsidR="006B5542">
        <w:rPr>
          <w:rFonts w:ascii="Times New Roman" w:eastAsia="Times New Roman" w:hAnsi="Times New Roman" w:cs="Times New Roman"/>
          <w:sz w:val="24"/>
          <w:szCs w:val="24"/>
          <w:lang w:val="pt-BR"/>
        </w:rPr>
        <w:t xml:space="preserve">s respostas de enfrentamento </w:t>
      </w:r>
      <w:proofErr w:type="spellStart"/>
      <w:r w:rsidR="006B5542">
        <w:rPr>
          <w:rFonts w:ascii="Times New Roman" w:eastAsia="Times New Roman" w:hAnsi="Times New Roman" w:cs="Times New Roman"/>
          <w:sz w:val="24"/>
          <w:szCs w:val="24"/>
          <w:lang w:val="pt-BR"/>
        </w:rPr>
        <w:t>mal</w:t>
      </w:r>
      <w:r w:rsidRPr="000F2D91">
        <w:rPr>
          <w:rFonts w:ascii="Times New Roman" w:eastAsia="Times New Roman" w:hAnsi="Times New Roman" w:cs="Times New Roman"/>
          <w:sz w:val="24"/>
          <w:szCs w:val="24"/>
          <w:lang w:val="pt-BR"/>
        </w:rPr>
        <w:t>adaptativas</w:t>
      </w:r>
      <w:proofErr w:type="spellEnd"/>
      <w:r w:rsidRPr="000F2D91">
        <w:rPr>
          <w:rFonts w:ascii="Times New Roman" w:eastAsia="Times New Roman" w:hAnsi="Times New Roman" w:cs="Times New Roman"/>
          <w:sz w:val="24"/>
          <w:szCs w:val="24"/>
          <w:lang w:val="pt-BR"/>
        </w:rPr>
        <w:t xml:space="preserve"> para um esquema específico podem influenciar as res</w:t>
      </w:r>
      <w:r w:rsidR="006B5542">
        <w:rPr>
          <w:rFonts w:ascii="Times New Roman" w:eastAsia="Times New Roman" w:hAnsi="Times New Roman" w:cs="Times New Roman"/>
          <w:sz w:val="24"/>
          <w:szCs w:val="24"/>
          <w:lang w:val="pt-BR"/>
        </w:rPr>
        <w:t xml:space="preserve">postas de um inventário de </w:t>
      </w:r>
      <w:proofErr w:type="spellStart"/>
      <w:r w:rsidR="006B5542">
        <w:rPr>
          <w:rFonts w:ascii="Times New Roman" w:eastAsia="Times New Roman" w:hAnsi="Times New Roman" w:cs="Times New Roman"/>
          <w:sz w:val="24"/>
          <w:szCs w:val="24"/>
          <w:lang w:val="pt-BR"/>
        </w:rPr>
        <w:t>auto-</w:t>
      </w:r>
      <w:r w:rsidRPr="000F2D91">
        <w:rPr>
          <w:rFonts w:ascii="Times New Roman" w:eastAsia="Times New Roman" w:hAnsi="Times New Roman" w:cs="Times New Roman"/>
          <w:sz w:val="24"/>
          <w:szCs w:val="24"/>
          <w:lang w:val="pt-BR"/>
        </w:rPr>
        <w:t>relato</w:t>
      </w:r>
      <w:proofErr w:type="spellEnd"/>
      <w:r w:rsidRPr="000F2D91">
        <w:rPr>
          <w:rFonts w:ascii="Times New Roman" w:eastAsia="Times New Roman" w:hAnsi="Times New Roman" w:cs="Times New Roman"/>
          <w:sz w:val="24"/>
          <w:szCs w:val="24"/>
          <w:lang w:val="pt-BR"/>
        </w:rPr>
        <w:t xml:space="preserve">. No entanto, relatos de estilo </w:t>
      </w:r>
      <w:r w:rsidR="006B5542">
        <w:rPr>
          <w:rFonts w:ascii="Times New Roman" w:eastAsia="Times New Roman" w:hAnsi="Times New Roman" w:cs="Times New Roman"/>
          <w:sz w:val="24"/>
          <w:szCs w:val="24"/>
          <w:lang w:val="pt-BR"/>
        </w:rPr>
        <w:t xml:space="preserve">de </w:t>
      </w:r>
      <w:r w:rsidRPr="000F2D91">
        <w:rPr>
          <w:rFonts w:ascii="Times New Roman" w:eastAsia="Times New Roman" w:hAnsi="Times New Roman" w:cs="Times New Roman"/>
          <w:sz w:val="24"/>
          <w:szCs w:val="24"/>
          <w:lang w:val="pt-BR"/>
        </w:rPr>
        <w:t>criação parental demonstraram ser altamente estáveis ao longo do tempo, apesar das alterações no estado de humor (Sheffield et al., 2005). Mais importante ainda, a experiência da criança d</w:t>
      </w:r>
      <w:r w:rsidR="006B5542">
        <w:rPr>
          <w:rFonts w:ascii="Times New Roman" w:eastAsia="Times New Roman" w:hAnsi="Times New Roman" w:cs="Times New Roman"/>
          <w:sz w:val="24"/>
          <w:szCs w:val="24"/>
          <w:lang w:val="pt-BR"/>
        </w:rPr>
        <w:t>e comportamentos parentais pode ser mais importante para o seu desenvolvimento que as</w:t>
      </w:r>
      <w:r w:rsidRPr="000F2D91">
        <w:rPr>
          <w:rFonts w:ascii="Times New Roman" w:eastAsia="Times New Roman" w:hAnsi="Times New Roman" w:cs="Times New Roman"/>
          <w:sz w:val="24"/>
          <w:szCs w:val="24"/>
          <w:lang w:val="pt-BR"/>
        </w:rPr>
        <w:t xml:space="preserve"> características dos pais objetivamente medidas (</w:t>
      </w:r>
      <w:proofErr w:type="spellStart"/>
      <w:r w:rsidRPr="000F2D91">
        <w:rPr>
          <w:rFonts w:ascii="Times New Roman" w:eastAsia="Times New Roman" w:hAnsi="Times New Roman" w:cs="Times New Roman"/>
          <w:sz w:val="24"/>
          <w:szCs w:val="24"/>
          <w:lang w:val="pt-BR"/>
        </w:rPr>
        <w:t>Jalali</w:t>
      </w:r>
      <w:proofErr w:type="spellEnd"/>
      <w:r w:rsidRPr="000F2D91">
        <w:rPr>
          <w:rFonts w:ascii="Times New Roman" w:eastAsia="Times New Roman" w:hAnsi="Times New Roman" w:cs="Times New Roman"/>
          <w:sz w:val="24"/>
          <w:szCs w:val="24"/>
          <w:lang w:val="pt-BR"/>
        </w:rPr>
        <w:t xml:space="preserve"> et al., 2011).</w:t>
      </w:r>
    </w:p>
    <w:p w14:paraId="00000046" w14:textId="77777777" w:rsidR="007739EF" w:rsidRPr="000F2D91" w:rsidRDefault="007739EF" w:rsidP="00DC7CCE">
      <w:pPr>
        <w:spacing w:line="360" w:lineRule="auto"/>
        <w:jc w:val="center"/>
        <w:rPr>
          <w:rFonts w:ascii="Times New Roman" w:eastAsia="Times New Roman" w:hAnsi="Times New Roman" w:cs="Times New Roman"/>
          <w:b/>
          <w:sz w:val="24"/>
          <w:szCs w:val="24"/>
          <w:lang w:val="pt-BR"/>
        </w:rPr>
      </w:pPr>
    </w:p>
    <w:p w14:paraId="00000047" w14:textId="77777777" w:rsidR="007739EF" w:rsidRPr="000F2D91" w:rsidRDefault="00127CEA" w:rsidP="00DC7CCE">
      <w:pPr>
        <w:spacing w:line="360" w:lineRule="auto"/>
        <w:jc w:val="center"/>
        <w:rPr>
          <w:rFonts w:ascii="Times New Roman" w:eastAsia="Times New Roman" w:hAnsi="Times New Roman" w:cs="Times New Roman"/>
          <w:b/>
          <w:sz w:val="24"/>
          <w:szCs w:val="24"/>
          <w:lang w:val="pt-BR"/>
        </w:rPr>
      </w:pPr>
      <w:r w:rsidRPr="000F2D91">
        <w:rPr>
          <w:rFonts w:ascii="Times New Roman" w:eastAsia="Times New Roman" w:hAnsi="Times New Roman" w:cs="Times New Roman"/>
          <w:b/>
          <w:sz w:val="24"/>
          <w:szCs w:val="24"/>
          <w:lang w:val="pt-BR"/>
        </w:rPr>
        <w:t>Conclusão</w:t>
      </w:r>
      <w:r w:rsidRPr="000F2D91">
        <w:rPr>
          <w:rFonts w:ascii="Times New Roman" w:eastAsia="Times New Roman" w:hAnsi="Times New Roman" w:cs="Times New Roman"/>
          <w:b/>
          <w:sz w:val="24"/>
          <w:szCs w:val="24"/>
          <w:lang w:val="pt-BR"/>
        </w:rPr>
        <w:tab/>
      </w:r>
    </w:p>
    <w:p w14:paraId="00000048" w14:textId="77777777" w:rsidR="007739EF" w:rsidRPr="000F2D91" w:rsidRDefault="00127CEA" w:rsidP="00DC7CCE">
      <w:pPr>
        <w:spacing w:line="360" w:lineRule="auto"/>
        <w:rPr>
          <w:rFonts w:ascii="Times New Roman" w:eastAsia="Times New Roman" w:hAnsi="Times New Roman" w:cs="Times New Roman"/>
          <w:sz w:val="24"/>
          <w:szCs w:val="24"/>
          <w:lang w:val="pt-BR"/>
        </w:rPr>
      </w:pPr>
      <w:r w:rsidRPr="000F2D91">
        <w:rPr>
          <w:rFonts w:ascii="Times New Roman" w:eastAsia="Times New Roman" w:hAnsi="Times New Roman" w:cs="Times New Roman"/>
          <w:sz w:val="24"/>
          <w:szCs w:val="24"/>
          <w:lang w:val="pt-BR"/>
        </w:rPr>
        <w:t xml:space="preserve">Os resultados colaboram na elaboração de formulações mais específicas dos casos clínicos de usuários de crack, identificando os </w:t>
      </w:r>
      <w:proofErr w:type="spellStart"/>
      <w:r w:rsidRPr="000F2D91">
        <w:rPr>
          <w:rFonts w:ascii="Times New Roman" w:eastAsia="Times New Roman" w:hAnsi="Times New Roman" w:cs="Times New Roman"/>
          <w:sz w:val="24"/>
          <w:szCs w:val="24"/>
          <w:lang w:val="pt-BR"/>
        </w:rPr>
        <w:t>EIDs</w:t>
      </w:r>
      <w:proofErr w:type="spellEnd"/>
      <w:r w:rsidRPr="000F2D91">
        <w:rPr>
          <w:rFonts w:ascii="Times New Roman" w:eastAsia="Times New Roman" w:hAnsi="Times New Roman" w:cs="Times New Roman"/>
          <w:sz w:val="24"/>
          <w:szCs w:val="24"/>
          <w:lang w:val="pt-BR"/>
        </w:rPr>
        <w:t xml:space="preserve"> predominantes nesta população. Embora nossos achados sejam preliminares até sua replicação, foram apresentadas implicações relevantes para o tratamento do uso de substâncias. O fato que alguns esquemas sejam mais frequentes em usuários de crack permite identificar </w:t>
      </w:r>
      <w:proofErr w:type="spellStart"/>
      <w:r w:rsidRPr="000F2D91">
        <w:rPr>
          <w:rFonts w:ascii="Times New Roman" w:eastAsia="Times New Roman" w:hAnsi="Times New Roman" w:cs="Times New Roman"/>
          <w:sz w:val="24"/>
          <w:szCs w:val="24"/>
          <w:lang w:val="pt-BR"/>
        </w:rPr>
        <w:t>EIDs</w:t>
      </w:r>
      <w:proofErr w:type="spellEnd"/>
      <w:r w:rsidRPr="000F2D91">
        <w:rPr>
          <w:rFonts w:ascii="Times New Roman" w:eastAsia="Times New Roman" w:hAnsi="Times New Roman" w:cs="Times New Roman"/>
          <w:sz w:val="24"/>
          <w:szCs w:val="24"/>
          <w:lang w:val="pt-BR"/>
        </w:rPr>
        <w:t xml:space="preserve"> predominantes, o que resultaria útil para projetar planos terapêuticos específicos. </w:t>
      </w:r>
    </w:p>
    <w:p w14:paraId="00000049" w14:textId="1996D02A" w:rsidR="007739EF" w:rsidRPr="000F2D91" w:rsidRDefault="00127CEA" w:rsidP="00DC7CCE">
      <w:pPr>
        <w:spacing w:line="360" w:lineRule="auto"/>
        <w:rPr>
          <w:rFonts w:ascii="Times New Roman" w:eastAsia="Times New Roman" w:hAnsi="Times New Roman" w:cs="Times New Roman"/>
          <w:sz w:val="24"/>
          <w:szCs w:val="24"/>
          <w:lang w:val="pt-BR"/>
        </w:rPr>
      </w:pPr>
      <w:r w:rsidRPr="000F2D91">
        <w:rPr>
          <w:rFonts w:ascii="Times New Roman" w:eastAsia="Times New Roman" w:hAnsi="Times New Roman" w:cs="Times New Roman"/>
          <w:sz w:val="24"/>
          <w:szCs w:val="24"/>
          <w:lang w:val="pt-BR"/>
        </w:rPr>
        <w:t xml:space="preserve">Diversos autores discutem abordagens que podem ser mais adequadas para cada esquema individual, o que permitiria adaptar intervenções para as necessidades específicas de cada cliente e seus </w:t>
      </w:r>
      <w:proofErr w:type="spellStart"/>
      <w:r w:rsidRPr="000F2D91">
        <w:rPr>
          <w:rFonts w:ascii="Times New Roman" w:eastAsia="Times New Roman" w:hAnsi="Times New Roman" w:cs="Times New Roman"/>
          <w:sz w:val="24"/>
          <w:szCs w:val="24"/>
          <w:lang w:val="pt-BR"/>
        </w:rPr>
        <w:t>EIDs</w:t>
      </w:r>
      <w:proofErr w:type="spellEnd"/>
      <w:r w:rsidRPr="000F2D91">
        <w:rPr>
          <w:rFonts w:ascii="Times New Roman" w:eastAsia="Times New Roman" w:hAnsi="Times New Roman" w:cs="Times New Roman"/>
          <w:sz w:val="24"/>
          <w:szCs w:val="24"/>
          <w:lang w:val="pt-BR"/>
        </w:rPr>
        <w:t xml:space="preserve">. Além disso, os nossos resultados são consistentes com as recomendações </w:t>
      </w:r>
      <w:r w:rsidRPr="000F2D91">
        <w:rPr>
          <w:rFonts w:ascii="Times New Roman" w:eastAsia="Times New Roman" w:hAnsi="Times New Roman" w:cs="Times New Roman"/>
          <w:sz w:val="24"/>
          <w:szCs w:val="24"/>
          <w:lang w:val="pt-BR"/>
        </w:rPr>
        <w:lastRenderedPageBreak/>
        <w:t xml:space="preserve">de um tratamento que ofereça um duplo foco dual: no uso de substância e em possíveis </w:t>
      </w:r>
      <w:proofErr w:type="spellStart"/>
      <w:r w:rsidRPr="000F2D91">
        <w:rPr>
          <w:rFonts w:ascii="Times New Roman" w:eastAsia="Times New Roman" w:hAnsi="Times New Roman" w:cs="Times New Roman"/>
          <w:sz w:val="24"/>
          <w:szCs w:val="24"/>
          <w:lang w:val="pt-BR"/>
        </w:rPr>
        <w:t>EIDs</w:t>
      </w:r>
      <w:proofErr w:type="spellEnd"/>
      <w:r w:rsidRPr="000F2D91">
        <w:rPr>
          <w:rFonts w:ascii="Times New Roman" w:eastAsia="Times New Roman" w:hAnsi="Times New Roman" w:cs="Times New Roman"/>
          <w:sz w:val="24"/>
          <w:szCs w:val="24"/>
          <w:lang w:val="pt-BR"/>
        </w:rPr>
        <w:t xml:space="preserve"> relevantes para o sujeito (Ball, 1998). Programas de tratamento de uso de substância poderiam seguir este modelo terapêutico, usando de técnicas cognitivas e comportamentais para modificar esquemas associados a manutenção do comportamento dependente e assim </w:t>
      </w:r>
      <w:r w:rsidR="000F2D91" w:rsidRPr="000F2D91">
        <w:rPr>
          <w:rFonts w:ascii="Times New Roman" w:eastAsia="Times New Roman" w:hAnsi="Times New Roman" w:cs="Times New Roman"/>
          <w:sz w:val="24"/>
          <w:szCs w:val="24"/>
          <w:lang w:val="pt-BR"/>
        </w:rPr>
        <w:t>otimizar</w:t>
      </w:r>
      <w:r w:rsidRPr="000F2D91">
        <w:rPr>
          <w:rFonts w:ascii="Times New Roman" w:eastAsia="Times New Roman" w:hAnsi="Times New Roman" w:cs="Times New Roman"/>
          <w:sz w:val="24"/>
          <w:szCs w:val="24"/>
          <w:lang w:val="pt-BR"/>
        </w:rPr>
        <w:t xml:space="preserve"> o processo terapêutico.</w:t>
      </w:r>
    </w:p>
    <w:p w14:paraId="0000004A" w14:textId="087BEDA7" w:rsidR="007739EF" w:rsidRDefault="00127CEA" w:rsidP="00DC7CCE">
      <w:pPr>
        <w:spacing w:line="360" w:lineRule="auto"/>
        <w:rPr>
          <w:rFonts w:ascii="Times New Roman" w:hAnsi="Times New Roman" w:cs="Times New Roman"/>
          <w:sz w:val="24"/>
          <w:szCs w:val="24"/>
          <w:lang w:val="pt-BR"/>
        </w:rPr>
      </w:pPr>
      <w:r w:rsidRPr="000F2D91">
        <w:rPr>
          <w:rFonts w:ascii="Times New Roman" w:hAnsi="Times New Roman" w:cs="Times New Roman"/>
          <w:sz w:val="24"/>
          <w:szCs w:val="24"/>
          <w:lang w:val="pt-BR"/>
        </w:rPr>
        <w:t xml:space="preserve"> </w:t>
      </w:r>
    </w:p>
    <w:p w14:paraId="1558E07C" w14:textId="0DA8AD19" w:rsidR="006B5542" w:rsidRDefault="006B5542" w:rsidP="00DC7CCE">
      <w:pPr>
        <w:spacing w:line="360" w:lineRule="auto"/>
        <w:rPr>
          <w:rFonts w:ascii="Times New Roman" w:hAnsi="Times New Roman" w:cs="Times New Roman"/>
          <w:sz w:val="24"/>
          <w:szCs w:val="24"/>
          <w:lang w:val="pt-BR"/>
        </w:rPr>
      </w:pPr>
    </w:p>
    <w:p w14:paraId="1B054677" w14:textId="346D076B" w:rsidR="006B5542" w:rsidRDefault="006B5542" w:rsidP="00DC7CCE">
      <w:pPr>
        <w:spacing w:line="360" w:lineRule="auto"/>
        <w:rPr>
          <w:rFonts w:ascii="Times New Roman" w:hAnsi="Times New Roman" w:cs="Times New Roman"/>
          <w:sz w:val="24"/>
          <w:szCs w:val="24"/>
          <w:lang w:val="pt-BR"/>
        </w:rPr>
      </w:pPr>
    </w:p>
    <w:p w14:paraId="55C25296" w14:textId="1AE71F9C" w:rsidR="006B5542" w:rsidRDefault="006B5542" w:rsidP="00DC7CCE">
      <w:pPr>
        <w:spacing w:line="360" w:lineRule="auto"/>
        <w:rPr>
          <w:rFonts w:ascii="Times New Roman" w:hAnsi="Times New Roman" w:cs="Times New Roman"/>
          <w:sz w:val="24"/>
          <w:szCs w:val="24"/>
          <w:lang w:val="pt-BR"/>
        </w:rPr>
      </w:pPr>
    </w:p>
    <w:p w14:paraId="2FB4525B" w14:textId="33C826C1" w:rsidR="006B5542" w:rsidRDefault="006B5542" w:rsidP="00DC7CCE">
      <w:pPr>
        <w:spacing w:line="360" w:lineRule="auto"/>
        <w:rPr>
          <w:rFonts w:ascii="Times New Roman" w:hAnsi="Times New Roman" w:cs="Times New Roman"/>
          <w:sz w:val="24"/>
          <w:szCs w:val="24"/>
          <w:lang w:val="pt-BR"/>
        </w:rPr>
      </w:pPr>
    </w:p>
    <w:p w14:paraId="20838EB6" w14:textId="77777777" w:rsidR="006B5542" w:rsidRPr="000F2D91" w:rsidRDefault="006B5542" w:rsidP="00DC7CCE">
      <w:pPr>
        <w:spacing w:line="360" w:lineRule="auto"/>
        <w:rPr>
          <w:rFonts w:ascii="Times New Roman" w:hAnsi="Times New Roman" w:cs="Times New Roman"/>
          <w:sz w:val="24"/>
          <w:szCs w:val="24"/>
          <w:lang w:val="pt-BR"/>
        </w:rPr>
      </w:pPr>
    </w:p>
    <w:p w14:paraId="11DAF533" w14:textId="692D69BD" w:rsidR="000F2D91" w:rsidRDefault="000F2D91" w:rsidP="00DC7CCE">
      <w:pPr>
        <w:spacing w:line="36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REFERENCIAS</w:t>
      </w:r>
    </w:p>
    <w:p w14:paraId="0E3E7A0A" w14:textId="77777777" w:rsidR="00127CEA" w:rsidRDefault="00127CEA" w:rsidP="00DC7CCE">
      <w:pPr>
        <w:spacing w:line="360" w:lineRule="auto"/>
        <w:rPr>
          <w:rFonts w:ascii="Times New Roman" w:eastAsia="Times New Roman" w:hAnsi="Times New Roman" w:cs="Times New Roman"/>
          <w:sz w:val="24"/>
          <w:szCs w:val="24"/>
          <w:lang w:val="pt-BR"/>
        </w:rPr>
      </w:pPr>
    </w:p>
    <w:p w14:paraId="3F626622" w14:textId="0D8B0247" w:rsidR="00127CEA" w:rsidRPr="00127CEA" w:rsidRDefault="00127CEA" w:rsidP="00DC7CCE">
      <w:pPr>
        <w:spacing w:line="360" w:lineRule="auto"/>
        <w:ind w:left="720" w:hanging="720"/>
        <w:rPr>
          <w:rFonts w:ascii="Times New Roman" w:eastAsia="Times New Roman" w:hAnsi="Times New Roman" w:cs="Times New Roman"/>
          <w:sz w:val="24"/>
          <w:szCs w:val="24"/>
          <w:lang w:val="pt-BR"/>
        </w:rPr>
      </w:pPr>
      <w:proofErr w:type="spellStart"/>
      <w:r w:rsidRPr="00DC7CCE">
        <w:rPr>
          <w:rFonts w:ascii="Times New Roman" w:hAnsi="Times New Roman" w:cs="Times New Roman"/>
          <w:color w:val="222222"/>
          <w:sz w:val="24"/>
          <w:szCs w:val="24"/>
          <w:shd w:val="clear" w:color="auto" w:fill="FFFFFF"/>
          <w:lang w:val="pt-BR"/>
        </w:rPr>
        <w:t>Amirsardari</w:t>
      </w:r>
      <w:proofErr w:type="spellEnd"/>
      <w:r w:rsidRPr="00DC7CCE">
        <w:rPr>
          <w:rFonts w:ascii="Times New Roman" w:hAnsi="Times New Roman" w:cs="Times New Roman"/>
          <w:color w:val="222222"/>
          <w:sz w:val="24"/>
          <w:szCs w:val="24"/>
          <w:shd w:val="clear" w:color="auto" w:fill="FFFFFF"/>
          <w:lang w:val="pt-BR"/>
        </w:rPr>
        <w:t xml:space="preserve">, L., &amp; </w:t>
      </w:r>
      <w:proofErr w:type="spellStart"/>
      <w:r w:rsidRPr="00DC7CCE">
        <w:rPr>
          <w:rFonts w:ascii="Times New Roman" w:hAnsi="Times New Roman" w:cs="Times New Roman"/>
          <w:color w:val="222222"/>
          <w:sz w:val="24"/>
          <w:szCs w:val="24"/>
          <w:shd w:val="clear" w:color="auto" w:fill="FFFFFF"/>
          <w:lang w:val="pt-BR"/>
        </w:rPr>
        <w:t>Esmali</w:t>
      </w:r>
      <w:proofErr w:type="spellEnd"/>
      <w:r w:rsidRPr="00DC7CCE">
        <w:rPr>
          <w:rFonts w:ascii="Times New Roman" w:hAnsi="Times New Roman" w:cs="Times New Roman"/>
          <w:color w:val="222222"/>
          <w:sz w:val="24"/>
          <w:szCs w:val="24"/>
          <w:shd w:val="clear" w:color="auto" w:fill="FFFFFF"/>
          <w:lang w:val="pt-BR"/>
        </w:rPr>
        <w:t xml:space="preserve">, K. A. (2014). </w:t>
      </w:r>
      <w:proofErr w:type="spellStart"/>
      <w:r w:rsidRPr="00DC7CCE">
        <w:rPr>
          <w:rFonts w:ascii="Times New Roman" w:hAnsi="Times New Roman" w:cs="Times New Roman"/>
          <w:color w:val="222222"/>
          <w:sz w:val="24"/>
          <w:szCs w:val="24"/>
          <w:shd w:val="clear" w:color="auto" w:fill="FFFFFF"/>
          <w:lang w:val="pt-BR"/>
        </w:rPr>
        <w:t>Predicting</w:t>
      </w:r>
      <w:proofErr w:type="spellEnd"/>
      <w:r w:rsidRPr="00DC7CCE">
        <w:rPr>
          <w:rFonts w:ascii="Times New Roman" w:hAnsi="Times New Roman" w:cs="Times New Roman"/>
          <w:color w:val="222222"/>
          <w:sz w:val="24"/>
          <w:szCs w:val="24"/>
          <w:shd w:val="clear" w:color="auto" w:fill="FFFFFF"/>
          <w:lang w:val="pt-BR"/>
        </w:rPr>
        <w:t xml:space="preserve"> </w:t>
      </w:r>
      <w:proofErr w:type="spellStart"/>
      <w:r w:rsidRPr="00DC7CCE">
        <w:rPr>
          <w:rFonts w:ascii="Times New Roman" w:hAnsi="Times New Roman" w:cs="Times New Roman"/>
          <w:color w:val="222222"/>
          <w:sz w:val="24"/>
          <w:szCs w:val="24"/>
          <w:shd w:val="clear" w:color="auto" w:fill="FFFFFF"/>
          <w:lang w:val="pt-BR"/>
        </w:rPr>
        <w:t>Early</w:t>
      </w:r>
      <w:proofErr w:type="spellEnd"/>
      <w:r w:rsidRPr="00DC7CCE">
        <w:rPr>
          <w:rFonts w:ascii="Times New Roman" w:hAnsi="Times New Roman" w:cs="Times New Roman"/>
          <w:color w:val="222222"/>
          <w:sz w:val="24"/>
          <w:szCs w:val="24"/>
          <w:shd w:val="clear" w:color="auto" w:fill="FFFFFF"/>
          <w:lang w:val="pt-BR"/>
        </w:rPr>
        <w:t xml:space="preserve"> </w:t>
      </w:r>
      <w:proofErr w:type="spellStart"/>
      <w:r w:rsidRPr="00DC7CCE">
        <w:rPr>
          <w:rFonts w:ascii="Times New Roman" w:hAnsi="Times New Roman" w:cs="Times New Roman"/>
          <w:color w:val="222222"/>
          <w:sz w:val="24"/>
          <w:szCs w:val="24"/>
          <w:shd w:val="clear" w:color="auto" w:fill="FFFFFF"/>
          <w:lang w:val="pt-BR"/>
        </w:rPr>
        <w:t>Maladaptive</w:t>
      </w:r>
      <w:proofErr w:type="spellEnd"/>
      <w:r w:rsidRPr="00DC7CCE">
        <w:rPr>
          <w:rFonts w:ascii="Times New Roman" w:hAnsi="Times New Roman" w:cs="Times New Roman"/>
          <w:color w:val="222222"/>
          <w:sz w:val="24"/>
          <w:szCs w:val="24"/>
          <w:shd w:val="clear" w:color="auto" w:fill="FFFFFF"/>
          <w:lang w:val="pt-BR"/>
        </w:rPr>
        <w:t xml:space="preserve"> </w:t>
      </w:r>
      <w:proofErr w:type="spellStart"/>
      <w:r w:rsidRPr="00DC7CCE">
        <w:rPr>
          <w:rFonts w:ascii="Times New Roman" w:hAnsi="Times New Roman" w:cs="Times New Roman"/>
          <w:color w:val="222222"/>
          <w:sz w:val="24"/>
          <w:szCs w:val="24"/>
          <w:shd w:val="clear" w:color="auto" w:fill="FFFFFF"/>
          <w:lang w:val="pt-BR"/>
        </w:rPr>
        <w:t>Schemas</w:t>
      </w:r>
      <w:proofErr w:type="spellEnd"/>
      <w:r w:rsidRPr="00DC7CCE">
        <w:rPr>
          <w:rFonts w:ascii="Times New Roman" w:hAnsi="Times New Roman" w:cs="Times New Roman"/>
          <w:color w:val="222222"/>
          <w:sz w:val="24"/>
          <w:szCs w:val="24"/>
          <w:shd w:val="clear" w:color="auto" w:fill="FFFFFF"/>
          <w:lang w:val="pt-BR"/>
        </w:rPr>
        <w:t xml:space="preserve"> </w:t>
      </w:r>
      <w:proofErr w:type="spellStart"/>
      <w:r w:rsidRPr="00DC7CCE">
        <w:rPr>
          <w:rFonts w:ascii="Times New Roman" w:hAnsi="Times New Roman" w:cs="Times New Roman"/>
          <w:color w:val="222222"/>
          <w:sz w:val="24"/>
          <w:szCs w:val="24"/>
          <w:shd w:val="clear" w:color="auto" w:fill="FFFFFF"/>
          <w:lang w:val="pt-BR"/>
        </w:rPr>
        <w:t>by</w:t>
      </w:r>
      <w:proofErr w:type="spellEnd"/>
      <w:r w:rsidRPr="00DC7CCE">
        <w:rPr>
          <w:rFonts w:ascii="Times New Roman" w:hAnsi="Times New Roman" w:cs="Times New Roman"/>
          <w:color w:val="222222"/>
          <w:sz w:val="24"/>
          <w:szCs w:val="24"/>
          <w:shd w:val="clear" w:color="auto" w:fill="FFFFFF"/>
          <w:lang w:val="pt-BR"/>
        </w:rPr>
        <w:t xml:space="preserve"> Young </w:t>
      </w:r>
      <w:proofErr w:type="spellStart"/>
      <w:r w:rsidRPr="00DC7CCE">
        <w:rPr>
          <w:rFonts w:ascii="Times New Roman" w:hAnsi="Times New Roman" w:cs="Times New Roman"/>
          <w:color w:val="222222"/>
          <w:sz w:val="24"/>
          <w:szCs w:val="24"/>
          <w:shd w:val="clear" w:color="auto" w:fill="FFFFFF"/>
          <w:lang w:val="pt-BR"/>
        </w:rPr>
        <w:t>Parenting</w:t>
      </w:r>
      <w:proofErr w:type="spellEnd"/>
      <w:r w:rsidRPr="00DC7CCE">
        <w:rPr>
          <w:rFonts w:ascii="Times New Roman" w:hAnsi="Times New Roman" w:cs="Times New Roman"/>
          <w:color w:val="222222"/>
          <w:sz w:val="24"/>
          <w:szCs w:val="24"/>
          <w:shd w:val="clear" w:color="auto" w:fill="FFFFFF"/>
          <w:lang w:val="pt-BR"/>
        </w:rPr>
        <w:t xml:space="preserve"> </w:t>
      </w:r>
      <w:proofErr w:type="spellStart"/>
      <w:r w:rsidRPr="00DC7CCE">
        <w:rPr>
          <w:rFonts w:ascii="Times New Roman" w:hAnsi="Times New Roman" w:cs="Times New Roman"/>
          <w:color w:val="222222"/>
          <w:sz w:val="24"/>
          <w:szCs w:val="24"/>
          <w:shd w:val="clear" w:color="auto" w:fill="FFFFFF"/>
          <w:lang w:val="pt-BR"/>
        </w:rPr>
        <w:t>Styles</w:t>
      </w:r>
      <w:proofErr w:type="spellEnd"/>
      <w:r w:rsidRPr="00DC7CCE">
        <w:rPr>
          <w:rFonts w:ascii="Times New Roman" w:hAnsi="Times New Roman" w:cs="Times New Roman"/>
          <w:color w:val="222222"/>
          <w:sz w:val="24"/>
          <w:szCs w:val="24"/>
          <w:shd w:val="clear" w:color="auto" w:fill="FFFFFF"/>
          <w:lang w:val="pt-BR"/>
        </w:rPr>
        <w:t xml:space="preserve">. </w:t>
      </w:r>
      <w:proofErr w:type="spellStart"/>
      <w:r w:rsidRPr="00DC7CCE">
        <w:rPr>
          <w:rFonts w:ascii="Times New Roman" w:hAnsi="Times New Roman" w:cs="Times New Roman"/>
          <w:i/>
          <w:color w:val="222222"/>
          <w:sz w:val="24"/>
          <w:szCs w:val="24"/>
          <w:shd w:val="clear" w:color="auto" w:fill="FFFFFF"/>
          <w:lang w:val="pt-BR"/>
        </w:rPr>
        <w:t>International</w:t>
      </w:r>
      <w:proofErr w:type="spellEnd"/>
      <w:r w:rsidRPr="00DC7CCE">
        <w:rPr>
          <w:rFonts w:ascii="Times New Roman" w:hAnsi="Times New Roman" w:cs="Times New Roman"/>
          <w:i/>
          <w:color w:val="222222"/>
          <w:sz w:val="24"/>
          <w:szCs w:val="24"/>
          <w:shd w:val="clear" w:color="auto" w:fill="FFFFFF"/>
          <w:lang w:val="pt-BR"/>
        </w:rPr>
        <w:t xml:space="preserve"> </w:t>
      </w:r>
      <w:proofErr w:type="spellStart"/>
      <w:r w:rsidRPr="00DC7CCE">
        <w:rPr>
          <w:rFonts w:ascii="Times New Roman" w:hAnsi="Times New Roman" w:cs="Times New Roman"/>
          <w:i/>
          <w:color w:val="222222"/>
          <w:sz w:val="24"/>
          <w:szCs w:val="24"/>
          <w:shd w:val="clear" w:color="auto" w:fill="FFFFFF"/>
          <w:lang w:val="pt-BR"/>
        </w:rPr>
        <w:t>Journal</w:t>
      </w:r>
      <w:proofErr w:type="spellEnd"/>
      <w:r w:rsidRPr="00DC7CCE">
        <w:rPr>
          <w:rFonts w:ascii="Times New Roman" w:hAnsi="Times New Roman" w:cs="Times New Roman"/>
          <w:i/>
          <w:color w:val="222222"/>
          <w:sz w:val="24"/>
          <w:szCs w:val="24"/>
          <w:shd w:val="clear" w:color="auto" w:fill="FFFFFF"/>
          <w:lang w:val="pt-BR"/>
        </w:rPr>
        <w:t xml:space="preserve"> </w:t>
      </w:r>
      <w:proofErr w:type="spellStart"/>
      <w:r w:rsidRPr="00DC7CCE">
        <w:rPr>
          <w:rFonts w:ascii="Times New Roman" w:hAnsi="Times New Roman" w:cs="Times New Roman"/>
          <w:i/>
          <w:color w:val="222222"/>
          <w:sz w:val="24"/>
          <w:szCs w:val="24"/>
          <w:shd w:val="clear" w:color="auto" w:fill="FFFFFF"/>
          <w:lang w:val="pt-BR"/>
        </w:rPr>
        <w:t>of</w:t>
      </w:r>
      <w:proofErr w:type="spellEnd"/>
      <w:r w:rsidRPr="00DC7CCE">
        <w:rPr>
          <w:rFonts w:ascii="Times New Roman" w:hAnsi="Times New Roman" w:cs="Times New Roman"/>
          <w:i/>
          <w:color w:val="222222"/>
          <w:sz w:val="24"/>
          <w:szCs w:val="24"/>
          <w:shd w:val="clear" w:color="auto" w:fill="FFFFFF"/>
          <w:lang w:val="pt-BR"/>
        </w:rPr>
        <w:t xml:space="preserve"> </w:t>
      </w:r>
      <w:proofErr w:type="spellStart"/>
      <w:r w:rsidRPr="00DC7CCE">
        <w:rPr>
          <w:rFonts w:ascii="Times New Roman" w:hAnsi="Times New Roman" w:cs="Times New Roman"/>
          <w:i/>
          <w:color w:val="222222"/>
          <w:sz w:val="24"/>
          <w:szCs w:val="24"/>
          <w:shd w:val="clear" w:color="auto" w:fill="FFFFFF"/>
          <w:lang w:val="pt-BR"/>
        </w:rPr>
        <w:t>Psychology</w:t>
      </w:r>
      <w:proofErr w:type="spellEnd"/>
      <w:r w:rsidRPr="00DC7CCE">
        <w:rPr>
          <w:rFonts w:ascii="Times New Roman" w:hAnsi="Times New Roman" w:cs="Times New Roman"/>
          <w:i/>
          <w:color w:val="222222"/>
          <w:sz w:val="24"/>
          <w:szCs w:val="24"/>
          <w:shd w:val="clear" w:color="auto" w:fill="FFFFFF"/>
          <w:lang w:val="pt-BR"/>
        </w:rPr>
        <w:t>, 8</w:t>
      </w:r>
      <w:r w:rsidRPr="00DC7CCE">
        <w:rPr>
          <w:rFonts w:ascii="Times New Roman" w:hAnsi="Times New Roman" w:cs="Times New Roman"/>
          <w:color w:val="222222"/>
          <w:sz w:val="24"/>
          <w:szCs w:val="24"/>
          <w:shd w:val="clear" w:color="auto" w:fill="FFFFFF"/>
          <w:lang w:val="pt-BR"/>
        </w:rPr>
        <w:t>(1), 23-42.</w:t>
      </w:r>
    </w:p>
    <w:p w14:paraId="4E8B77A7" w14:textId="77777777" w:rsidR="006B5542" w:rsidRPr="00DC7CCE" w:rsidRDefault="000F2D91" w:rsidP="00DC7CCE">
      <w:pPr>
        <w:spacing w:line="360" w:lineRule="auto"/>
        <w:ind w:left="720" w:hanging="720"/>
        <w:rPr>
          <w:rFonts w:ascii="Times New Roman" w:hAnsi="Times New Roman" w:cs="Times New Roman"/>
          <w:sz w:val="24"/>
          <w:szCs w:val="24"/>
          <w:shd w:val="clear" w:color="auto" w:fill="FFFFFF"/>
          <w:lang w:val="pt-BR"/>
        </w:rPr>
      </w:pPr>
      <w:proofErr w:type="spellStart"/>
      <w:r w:rsidRPr="00DC7CCE">
        <w:rPr>
          <w:rFonts w:ascii="Times New Roman" w:hAnsi="Times New Roman" w:cs="Times New Roman"/>
          <w:sz w:val="24"/>
          <w:szCs w:val="24"/>
          <w:shd w:val="clear" w:color="auto" w:fill="FFFFFF"/>
          <w:lang w:val="pt-BR"/>
        </w:rPr>
        <w:t>Aydin</w:t>
      </w:r>
      <w:proofErr w:type="spellEnd"/>
      <w:r w:rsidRPr="00DC7CCE">
        <w:rPr>
          <w:rFonts w:ascii="Times New Roman" w:hAnsi="Times New Roman" w:cs="Times New Roman"/>
          <w:sz w:val="24"/>
          <w:szCs w:val="24"/>
          <w:shd w:val="clear" w:color="auto" w:fill="FFFFFF"/>
          <w:lang w:val="pt-BR"/>
        </w:rPr>
        <w:t xml:space="preserve">, C., &amp; </w:t>
      </w:r>
      <w:proofErr w:type="spellStart"/>
      <w:r w:rsidRPr="00DC7CCE">
        <w:rPr>
          <w:rFonts w:ascii="Times New Roman" w:hAnsi="Times New Roman" w:cs="Times New Roman"/>
          <w:sz w:val="24"/>
          <w:szCs w:val="24"/>
          <w:shd w:val="clear" w:color="auto" w:fill="FFFFFF"/>
          <w:lang w:val="pt-BR"/>
        </w:rPr>
        <w:t>Conway</w:t>
      </w:r>
      <w:proofErr w:type="spellEnd"/>
      <w:r w:rsidRPr="00DC7CCE">
        <w:rPr>
          <w:rFonts w:ascii="Times New Roman" w:hAnsi="Times New Roman" w:cs="Times New Roman"/>
          <w:sz w:val="24"/>
          <w:szCs w:val="24"/>
          <w:shd w:val="clear" w:color="auto" w:fill="FFFFFF"/>
          <w:lang w:val="pt-BR"/>
        </w:rPr>
        <w:t>, M. A. (2020). Cultural self‐</w:t>
      </w:r>
      <w:proofErr w:type="spellStart"/>
      <w:r w:rsidRPr="00DC7CCE">
        <w:rPr>
          <w:rFonts w:ascii="Times New Roman" w:hAnsi="Times New Roman" w:cs="Times New Roman"/>
          <w:sz w:val="24"/>
          <w:szCs w:val="24"/>
          <w:shd w:val="clear" w:color="auto" w:fill="FFFFFF"/>
          <w:lang w:val="pt-BR"/>
        </w:rPr>
        <w:t>goals</w:t>
      </w:r>
      <w:proofErr w:type="spellEnd"/>
      <w:r w:rsidRPr="00DC7CCE">
        <w:rPr>
          <w:rFonts w:ascii="Times New Roman" w:hAnsi="Times New Roman" w:cs="Times New Roman"/>
          <w:sz w:val="24"/>
          <w:szCs w:val="24"/>
          <w:shd w:val="clear" w:color="auto" w:fill="FFFFFF"/>
          <w:lang w:val="pt-BR"/>
        </w:rPr>
        <w:t xml:space="preserve"> </w:t>
      </w:r>
      <w:proofErr w:type="spellStart"/>
      <w:r w:rsidRPr="00DC7CCE">
        <w:rPr>
          <w:rFonts w:ascii="Times New Roman" w:hAnsi="Times New Roman" w:cs="Times New Roman"/>
          <w:sz w:val="24"/>
          <w:szCs w:val="24"/>
          <w:shd w:val="clear" w:color="auto" w:fill="FFFFFF"/>
          <w:lang w:val="pt-BR"/>
        </w:rPr>
        <w:t>influence</w:t>
      </w:r>
      <w:proofErr w:type="spellEnd"/>
      <w:r w:rsidRPr="00DC7CCE">
        <w:rPr>
          <w:rFonts w:ascii="Times New Roman" w:hAnsi="Times New Roman" w:cs="Times New Roman"/>
          <w:sz w:val="24"/>
          <w:szCs w:val="24"/>
          <w:shd w:val="clear" w:color="auto" w:fill="FFFFFF"/>
          <w:lang w:val="pt-BR"/>
        </w:rPr>
        <w:t xml:space="preserve"> </w:t>
      </w:r>
      <w:proofErr w:type="spellStart"/>
      <w:r w:rsidRPr="00DC7CCE">
        <w:rPr>
          <w:rFonts w:ascii="Times New Roman" w:hAnsi="Times New Roman" w:cs="Times New Roman"/>
          <w:sz w:val="24"/>
          <w:szCs w:val="24"/>
          <w:shd w:val="clear" w:color="auto" w:fill="FFFFFF"/>
          <w:lang w:val="pt-BR"/>
        </w:rPr>
        <w:t>how</w:t>
      </w:r>
      <w:proofErr w:type="spellEnd"/>
      <w:r w:rsidRPr="00DC7CCE">
        <w:rPr>
          <w:rFonts w:ascii="Times New Roman" w:hAnsi="Times New Roman" w:cs="Times New Roman"/>
          <w:sz w:val="24"/>
          <w:szCs w:val="24"/>
          <w:shd w:val="clear" w:color="auto" w:fill="FFFFFF"/>
          <w:lang w:val="pt-BR"/>
        </w:rPr>
        <w:t xml:space="preserve"> </w:t>
      </w:r>
      <w:proofErr w:type="spellStart"/>
      <w:r w:rsidRPr="00DC7CCE">
        <w:rPr>
          <w:rFonts w:ascii="Times New Roman" w:hAnsi="Times New Roman" w:cs="Times New Roman"/>
          <w:sz w:val="24"/>
          <w:szCs w:val="24"/>
          <w:shd w:val="clear" w:color="auto" w:fill="FFFFFF"/>
          <w:lang w:val="pt-BR"/>
        </w:rPr>
        <w:t>much</w:t>
      </w:r>
      <w:proofErr w:type="spellEnd"/>
      <w:r w:rsidRPr="00DC7CCE">
        <w:rPr>
          <w:rFonts w:ascii="Times New Roman" w:hAnsi="Times New Roman" w:cs="Times New Roman"/>
          <w:sz w:val="24"/>
          <w:szCs w:val="24"/>
          <w:shd w:val="clear" w:color="auto" w:fill="FFFFFF"/>
          <w:lang w:val="pt-BR"/>
        </w:rPr>
        <w:t xml:space="preserve"> </w:t>
      </w:r>
      <w:proofErr w:type="spellStart"/>
      <w:r w:rsidRPr="00DC7CCE">
        <w:rPr>
          <w:rFonts w:ascii="Times New Roman" w:hAnsi="Times New Roman" w:cs="Times New Roman"/>
          <w:sz w:val="24"/>
          <w:szCs w:val="24"/>
          <w:shd w:val="clear" w:color="auto" w:fill="FFFFFF"/>
          <w:lang w:val="pt-BR"/>
        </w:rPr>
        <w:t>is</w:t>
      </w:r>
      <w:proofErr w:type="spellEnd"/>
      <w:r w:rsidRPr="00DC7CCE">
        <w:rPr>
          <w:rFonts w:ascii="Times New Roman" w:hAnsi="Times New Roman" w:cs="Times New Roman"/>
          <w:sz w:val="24"/>
          <w:szCs w:val="24"/>
          <w:shd w:val="clear" w:color="auto" w:fill="FFFFFF"/>
          <w:lang w:val="pt-BR"/>
        </w:rPr>
        <w:t xml:space="preserve"> </w:t>
      </w:r>
      <w:proofErr w:type="spellStart"/>
      <w:r w:rsidRPr="00DC7CCE">
        <w:rPr>
          <w:rFonts w:ascii="Times New Roman" w:hAnsi="Times New Roman" w:cs="Times New Roman"/>
          <w:sz w:val="24"/>
          <w:szCs w:val="24"/>
          <w:shd w:val="clear" w:color="auto" w:fill="FFFFFF"/>
          <w:lang w:val="pt-BR"/>
        </w:rPr>
        <w:t>remembered</w:t>
      </w:r>
      <w:proofErr w:type="spellEnd"/>
      <w:r w:rsidRPr="00DC7CCE">
        <w:rPr>
          <w:rFonts w:ascii="Times New Roman" w:hAnsi="Times New Roman" w:cs="Times New Roman"/>
          <w:sz w:val="24"/>
          <w:szCs w:val="24"/>
          <w:shd w:val="clear" w:color="auto" w:fill="FFFFFF"/>
          <w:lang w:val="pt-BR"/>
        </w:rPr>
        <w:t xml:space="preserve"> </w:t>
      </w:r>
      <w:proofErr w:type="spellStart"/>
      <w:r w:rsidRPr="00DC7CCE">
        <w:rPr>
          <w:rFonts w:ascii="Times New Roman" w:hAnsi="Times New Roman" w:cs="Times New Roman"/>
          <w:sz w:val="24"/>
          <w:szCs w:val="24"/>
          <w:shd w:val="clear" w:color="auto" w:fill="FFFFFF"/>
          <w:lang w:val="pt-BR"/>
        </w:rPr>
        <w:t>from</w:t>
      </w:r>
      <w:proofErr w:type="spellEnd"/>
      <w:r w:rsidRPr="00DC7CCE">
        <w:rPr>
          <w:rFonts w:ascii="Times New Roman" w:hAnsi="Times New Roman" w:cs="Times New Roman"/>
          <w:sz w:val="24"/>
          <w:szCs w:val="24"/>
          <w:shd w:val="clear" w:color="auto" w:fill="FFFFFF"/>
          <w:lang w:val="pt-BR"/>
        </w:rPr>
        <w:t xml:space="preserve"> </w:t>
      </w:r>
      <w:proofErr w:type="spellStart"/>
      <w:r w:rsidRPr="00DC7CCE">
        <w:rPr>
          <w:rFonts w:ascii="Times New Roman" w:hAnsi="Times New Roman" w:cs="Times New Roman"/>
          <w:sz w:val="24"/>
          <w:szCs w:val="24"/>
          <w:shd w:val="clear" w:color="auto" w:fill="FFFFFF"/>
          <w:lang w:val="pt-BR"/>
        </w:rPr>
        <w:t>early</w:t>
      </w:r>
      <w:proofErr w:type="spellEnd"/>
      <w:r w:rsidRPr="00DC7CCE">
        <w:rPr>
          <w:rFonts w:ascii="Times New Roman" w:hAnsi="Times New Roman" w:cs="Times New Roman"/>
          <w:sz w:val="24"/>
          <w:szCs w:val="24"/>
          <w:shd w:val="clear" w:color="auto" w:fill="FFFFFF"/>
          <w:lang w:val="pt-BR"/>
        </w:rPr>
        <w:t xml:space="preserve"> </w:t>
      </w:r>
      <w:proofErr w:type="spellStart"/>
      <w:r w:rsidRPr="00DC7CCE">
        <w:rPr>
          <w:rFonts w:ascii="Times New Roman" w:hAnsi="Times New Roman" w:cs="Times New Roman"/>
          <w:sz w:val="24"/>
          <w:szCs w:val="24"/>
          <w:shd w:val="clear" w:color="auto" w:fill="FFFFFF"/>
          <w:lang w:val="pt-BR"/>
        </w:rPr>
        <w:t>childhood</w:t>
      </w:r>
      <w:proofErr w:type="spellEnd"/>
      <w:r w:rsidRPr="00DC7CCE">
        <w:rPr>
          <w:rFonts w:ascii="Times New Roman" w:hAnsi="Times New Roman" w:cs="Times New Roman"/>
          <w:sz w:val="24"/>
          <w:szCs w:val="24"/>
          <w:shd w:val="clear" w:color="auto" w:fill="FFFFFF"/>
          <w:lang w:val="pt-BR"/>
        </w:rPr>
        <w:t xml:space="preserve"> </w:t>
      </w:r>
      <w:proofErr w:type="spellStart"/>
      <w:r w:rsidRPr="00DC7CCE">
        <w:rPr>
          <w:rFonts w:ascii="Times New Roman" w:hAnsi="Times New Roman" w:cs="Times New Roman"/>
          <w:sz w:val="24"/>
          <w:szCs w:val="24"/>
          <w:shd w:val="clear" w:color="auto" w:fill="FFFFFF"/>
          <w:lang w:val="pt-BR"/>
        </w:rPr>
        <w:t>events</w:t>
      </w:r>
      <w:proofErr w:type="spellEnd"/>
      <w:r w:rsidRPr="00DC7CCE">
        <w:rPr>
          <w:rFonts w:ascii="Times New Roman" w:hAnsi="Times New Roman" w:cs="Times New Roman"/>
          <w:sz w:val="24"/>
          <w:szCs w:val="24"/>
          <w:shd w:val="clear" w:color="auto" w:fill="FFFFFF"/>
          <w:lang w:val="pt-BR"/>
        </w:rPr>
        <w:t>. </w:t>
      </w:r>
      <w:proofErr w:type="spellStart"/>
      <w:r w:rsidRPr="00DC7CCE">
        <w:rPr>
          <w:rFonts w:ascii="Times New Roman" w:hAnsi="Times New Roman" w:cs="Times New Roman"/>
          <w:i/>
          <w:iCs/>
          <w:sz w:val="24"/>
          <w:szCs w:val="24"/>
          <w:shd w:val="clear" w:color="auto" w:fill="FFFFFF"/>
          <w:lang w:val="pt-BR"/>
        </w:rPr>
        <w:t>Journal</w:t>
      </w:r>
      <w:proofErr w:type="spellEnd"/>
      <w:r w:rsidRPr="00DC7CCE">
        <w:rPr>
          <w:rFonts w:ascii="Times New Roman" w:hAnsi="Times New Roman" w:cs="Times New Roman"/>
          <w:i/>
          <w:iCs/>
          <w:sz w:val="24"/>
          <w:szCs w:val="24"/>
          <w:shd w:val="clear" w:color="auto" w:fill="FFFFFF"/>
          <w:lang w:val="pt-BR"/>
        </w:rPr>
        <w:t xml:space="preserve"> </w:t>
      </w:r>
      <w:proofErr w:type="spellStart"/>
      <w:r w:rsidRPr="00DC7CCE">
        <w:rPr>
          <w:rFonts w:ascii="Times New Roman" w:hAnsi="Times New Roman" w:cs="Times New Roman"/>
          <w:i/>
          <w:iCs/>
          <w:sz w:val="24"/>
          <w:szCs w:val="24"/>
          <w:shd w:val="clear" w:color="auto" w:fill="FFFFFF"/>
          <w:lang w:val="pt-BR"/>
        </w:rPr>
        <w:t>of</w:t>
      </w:r>
      <w:proofErr w:type="spellEnd"/>
      <w:r w:rsidRPr="00DC7CCE">
        <w:rPr>
          <w:rFonts w:ascii="Times New Roman" w:hAnsi="Times New Roman" w:cs="Times New Roman"/>
          <w:i/>
          <w:iCs/>
          <w:sz w:val="24"/>
          <w:szCs w:val="24"/>
          <w:shd w:val="clear" w:color="auto" w:fill="FFFFFF"/>
          <w:lang w:val="pt-BR"/>
        </w:rPr>
        <w:t xml:space="preserve"> </w:t>
      </w:r>
      <w:proofErr w:type="spellStart"/>
      <w:r w:rsidRPr="00DC7CCE">
        <w:rPr>
          <w:rFonts w:ascii="Times New Roman" w:hAnsi="Times New Roman" w:cs="Times New Roman"/>
          <w:i/>
          <w:iCs/>
          <w:sz w:val="24"/>
          <w:szCs w:val="24"/>
          <w:shd w:val="clear" w:color="auto" w:fill="FFFFFF"/>
          <w:lang w:val="pt-BR"/>
        </w:rPr>
        <w:t>personality</w:t>
      </w:r>
      <w:proofErr w:type="spellEnd"/>
      <w:r w:rsidRPr="00DC7CCE">
        <w:rPr>
          <w:rFonts w:ascii="Times New Roman" w:hAnsi="Times New Roman" w:cs="Times New Roman"/>
          <w:sz w:val="24"/>
          <w:szCs w:val="24"/>
          <w:shd w:val="clear" w:color="auto" w:fill="FFFFFF"/>
          <w:lang w:val="pt-BR"/>
        </w:rPr>
        <w:t>, </w:t>
      </w:r>
      <w:r w:rsidRPr="00DC7CCE">
        <w:rPr>
          <w:rFonts w:ascii="Times New Roman" w:hAnsi="Times New Roman" w:cs="Times New Roman"/>
          <w:i/>
          <w:iCs/>
          <w:sz w:val="24"/>
          <w:szCs w:val="24"/>
          <w:shd w:val="clear" w:color="auto" w:fill="FFFFFF"/>
          <w:lang w:val="pt-BR"/>
        </w:rPr>
        <w:t>88</w:t>
      </w:r>
      <w:r w:rsidRPr="00DC7CCE">
        <w:rPr>
          <w:rFonts w:ascii="Times New Roman" w:hAnsi="Times New Roman" w:cs="Times New Roman"/>
          <w:sz w:val="24"/>
          <w:szCs w:val="24"/>
          <w:shd w:val="clear" w:color="auto" w:fill="FFFFFF"/>
          <w:lang w:val="pt-BR"/>
        </w:rPr>
        <w:t>(4), 794-805.</w:t>
      </w:r>
    </w:p>
    <w:p w14:paraId="7214C655" w14:textId="77777777" w:rsidR="006B5542" w:rsidRDefault="00127CEA" w:rsidP="00DC7CCE">
      <w:pPr>
        <w:spacing w:line="360" w:lineRule="auto"/>
        <w:ind w:left="720" w:hanging="720"/>
        <w:rPr>
          <w:rFonts w:ascii="Times New Roman" w:eastAsia="Times New Roman" w:hAnsi="Times New Roman" w:cs="Times New Roman"/>
          <w:sz w:val="24"/>
          <w:szCs w:val="24"/>
          <w:highlight w:val="white"/>
          <w:lang w:val="pt-BR"/>
        </w:rPr>
      </w:pPr>
      <w:r w:rsidRPr="000F2D91">
        <w:rPr>
          <w:rFonts w:ascii="Times New Roman" w:eastAsia="Times New Roman" w:hAnsi="Times New Roman" w:cs="Times New Roman"/>
          <w:sz w:val="24"/>
          <w:szCs w:val="24"/>
          <w:highlight w:val="white"/>
          <w:lang w:val="pt-BR"/>
        </w:rPr>
        <w:t xml:space="preserve">Ball, S. A. (1998). </w:t>
      </w:r>
      <w:proofErr w:type="spellStart"/>
      <w:r w:rsidRPr="000F2D91">
        <w:rPr>
          <w:rFonts w:ascii="Times New Roman" w:eastAsia="Times New Roman" w:hAnsi="Times New Roman" w:cs="Times New Roman"/>
          <w:sz w:val="24"/>
          <w:szCs w:val="24"/>
          <w:highlight w:val="white"/>
          <w:lang w:val="pt-BR"/>
        </w:rPr>
        <w:t>Manualized</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treatment</w:t>
      </w:r>
      <w:proofErr w:type="spellEnd"/>
      <w:r w:rsidRPr="000F2D91">
        <w:rPr>
          <w:rFonts w:ascii="Times New Roman" w:eastAsia="Times New Roman" w:hAnsi="Times New Roman" w:cs="Times New Roman"/>
          <w:sz w:val="24"/>
          <w:szCs w:val="24"/>
          <w:highlight w:val="white"/>
          <w:lang w:val="pt-BR"/>
        </w:rPr>
        <w:t xml:space="preserve"> for </w:t>
      </w:r>
      <w:proofErr w:type="spellStart"/>
      <w:r w:rsidRPr="000F2D91">
        <w:rPr>
          <w:rFonts w:ascii="Times New Roman" w:eastAsia="Times New Roman" w:hAnsi="Times New Roman" w:cs="Times New Roman"/>
          <w:sz w:val="24"/>
          <w:szCs w:val="24"/>
          <w:highlight w:val="white"/>
          <w:lang w:val="pt-BR"/>
        </w:rPr>
        <w:t>substance</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abusers</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with</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personality</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disorders</w:t>
      </w:r>
      <w:proofErr w:type="spellEnd"/>
      <w:r w:rsidRPr="000F2D91">
        <w:rPr>
          <w:rFonts w:ascii="Times New Roman" w:eastAsia="Times New Roman" w:hAnsi="Times New Roman" w:cs="Times New Roman"/>
          <w:sz w:val="24"/>
          <w:szCs w:val="24"/>
          <w:highlight w:val="white"/>
          <w:lang w:val="pt-BR"/>
        </w:rPr>
        <w:t xml:space="preserve">: Dual </w:t>
      </w:r>
      <w:proofErr w:type="spellStart"/>
      <w:r w:rsidRPr="000F2D91">
        <w:rPr>
          <w:rFonts w:ascii="Times New Roman" w:eastAsia="Times New Roman" w:hAnsi="Times New Roman" w:cs="Times New Roman"/>
          <w:sz w:val="24"/>
          <w:szCs w:val="24"/>
          <w:highlight w:val="white"/>
          <w:lang w:val="pt-BR"/>
        </w:rPr>
        <w:t>focus</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schema</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therapy</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i/>
          <w:sz w:val="24"/>
          <w:szCs w:val="24"/>
          <w:highlight w:val="white"/>
          <w:lang w:val="pt-BR"/>
        </w:rPr>
        <w:t>Addictive</w:t>
      </w:r>
      <w:proofErr w:type="spellEnd"/>
      <w:r w:rsidRPr="000F2D91">
        <w:rPr>
          <w:rFonts w:ascii="Times New Roman" w:eastAsia="Times New Roman" w:hAnsi="Times New Roman" w:cs="Times New Roman"/>
          <w:i/>
          <w:sz w:val="24"/>
          <w:szCs w:val="24"/>
          <w:highlight w:val="white"/>
          <w:lang w:val="pt-BR"/>
        </w:rPr>
        <w:t xml:space="preserve"> </w:t>
      </w:r>
      <w:proofErr w:type="spellStart"/>
      <w:r w:rsidRPr="000F2D91">
        <w:rPr>
          <w:rFonts w:ascii="Times New Roman" w:eastAsia="Times New Roman" w:hAnsi="Times New Roman" w:cs="Times New Roman"/>
          <w:i/>
          <w:sz w:val="24"/>
          <w:szCs w:val="24"/>
          <w:highlight w:val="white"/>
          <w:lang w:val="pt-BR"/>
        </w:rPr>
        <w:t>behaviors</w:t>
      </w:r>
      <w:proofErr w:type="spellEnd"/>
      <w:r w:rsidRPr="000F2D91">
        <w:rPr>
          <w:rFonts w:ascii="Times New Roman" w:eastAsia="Times New Roman" w:hAnsi="Times New Roman" w:cs="Times New Roman"/>
          <w:sz w:val="24"/>
          <w:szCs w:val="24"/>
          <w:highlight w:val="white"/>
          <w:lang w:val="pt-BR"/>
        </w:rPr>
        <w:t xml:space="preserve">, </w:t>
      </w:r>
      <w:r w:rsidRPr="000F2D91">
        <w:rPr>
          <w:rFonts w:ascii="Times New Roman" w:eastAsia="Times New Roman" w:hAnsi="Times New Roman" w:cs="Times New Roman"/>
          <w:i/>
          <w:sz w:val="24"/>
          <w:szCs w:val="24"/>
          <w:highlight w:val="white"/>
          <w:lang w:val="pt-BR"/>
        </w:rPr>
        <w:t>23</w:t>
      </w:r>
      <w:r w:rsidRPr="000F2D91">
        <w:rPr>
          <w:rFonts w:ascii="Times New Roman" w:eastAsia="Times New Roman" w:hAnsi="Times New Roman" w:cs="Times New Roman"/>
          <w:sz w:val="24"/>
          <w:szCs w:val="24"/>
          <w:highlight w:val="white"/>
          <w:lang w:val="pt-BR"/>
        </w:rPr>
        <w:t>(6), 883-891.</w:t>
      </w:r>
    </w:p>
    <w:p w14:paraId="1297FC92" w14:textId="77777777" w:rsidR="006B5542" w:rsidRPr="00DC7CCE" w:rsidRDefault="00127CEA" w:rsidP="00DC7CCE">
      <w:pPr>
        <w:spacing w:line="360" w:lineRule="auto"/>
        <w:ind w:left="720" w:hanging="720"/>
        <w:rPr>
          <w:rFonts w:ascii="Times New Roman" w:eastAsia="Times New Roman" w:hAnsi="Times New Roman" w:cs="Times New Roman"/>
          <w:sz w:val="24"/>
          <w:szCs w:val="24"/>
          <w:highlight w:val="white"/>
          <w:lang w:val="pt-BR"/>
        </w:rPr>
      </w:pPr>
      <w:r w:rsidRPr="000F2D91">
        <w:rPr>
          <w:rFonts w:ascii="Times New Roman" w:eastAsia="Times New Roman" w:hAnsi="Times New Roman" w:cs="Times New Roman"/>
          <w:sz w:val="24"/>
          <w:szCs w:val="24"/>
          <w:highlight w:val="white"/>
          <w:lang w:val="pt-BR"/>
        </w:rPr>
        <w:t xml:space="preserve">Basso, L. A., Fortes, A. B., </w:t>
      </w:r>
      <w:proofErr w:type="spellStart"/>
      <w:r w:rsidRPr="000F2D91">
        <w:rPr>
          <w:rFonts w:ascii="Times New Roman" w:eastAsia="Times New Roman" w:hAnsi="Times New Roman" w:cs="Times New Roman"/>
          <w:sz w:val="24"/>
          <w:szCs w:val="24"/>
          <w:highlight w:val="white"/>
          <w:lang w:val="pt-BR"/>
        </w:rPr>
        <w:t>Steinhorst</w:t>
      </w:r>
      <w:proofErr w:type="spellEnd"/>
      <w:r w:rsidRPr="000F2D91">
        <w:rPr>
          <w:rFonts w:ascii="Times New Roman" w:eastAsia="Times New Roman" w:hAnsi="Times New Roman" w:cs="Times New Roman"/>
          <w:sz w:val="24"/>
          <w:szCs w:val="24"/>
          <w:highlight w:val="white"/>
          <w:lang w:val="pt-BR"/>
        </w:rPr>
        <w:t xml:space="preserve">, E., &amp; Wainer, R. (2019). The </w:t>
      </w:r>
      <w:proofErr w:type="spellStart"/>
      <w:r w:rsidRPr="000F2D91">
        <w:rPr>
          <w:rFonts w:ascii="Times New Roman" w:eastAsia="Times New Roman" w:hAnsi="Times New Roman" w:cs="Times New Roman"/>
          <w:sz w:val="24"/>
          <w:szCs w:val="24"/>
          <w:highlight w:val="white"/>
          <w:lang w:val="pt-BR"/>
        </w:rPr>
        <w:t>effects</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of</w:t>
      </w:r>
      <w:proofErr w:type="spellEnd"/>
      <w:r w:rsidRPr="000F2D91">
        <w:rPr>
          <w:rFonts w:ascii="Times New Roman" w:eastAsia="Times New Roman" w:hAnsi="Times New Roman" w:cs="Times New Roman"/>
          <w:sz w:val="24"/>
          <w:szCs w:val="24"/>
          <w:highlight w:val="white"/>
          <w:lang w:val="pt-BR"/>
        </w:rPr>
        <w:t xml:space="preserve"> parental </w:t>
      </w:r>
      <w:proofErr w:type="spellStart"/>
      <w:r w:rsidRPr="000F2D91">
        <w:rPr>
          <w:rFonts w:ascii="Times New Roman" w:eastAsia="Times New Roman" w:hAnsi="Times New Roman" w:cs="Times New Roman"/>
          <w:sz w:val="24"/>
          <w:szCs w:val="24"/>
          <w:highlight w:val="white"/>
          <w:lang w:val="pt-BR"/>
        </w:rPr>
        <w:t>rearing</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styles</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and</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early</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maladaptive</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schemas</w:t>
      </w:r>
      <w:proofErr w:type="spellEnd"/>
      <w:r w:rsidRPr="000F2D91">
        <w:rPr>
          <w:rFonts w:ascii="Times New Roman" w:eastAsia="Times New Roman" w:hAnsi="Times New Roman" w:cs="Times New Roman"/>
          <w:sz w:val="24"/>
          <w:szCs w:val="24"/>
          <w:highlight w:val="white"/>
          <w:lang w:val="pt-BR"/>
        </w:rPr>
        <w:t xml:space="preserve"> in </w:t>
      </w:r>
      <w:proofErr w:type="spellStart"/>
      <w:r w:rsidRPr="000F2D91">
        <w:rPr>
          <w:rFonts w:ascii="Times New Roman" w:eastAsia="Times New Roman" w:hAnsi="Times New Roman" w:cs="Times New Roman"/>
          <w:sz w:val="24"/>
          <w:szCs w:val="24"/>
          <w:highlight w:val="white"/>
          <w:lang w:val="pt-BR"/>
        </w:rPr>
        <w:t>the</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development</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of</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personality</w:t>
      </w:r>
      <w:proofErr w:type="spellEnd"/>
      <w:r w:rsidRPr="000F2D91">
        <w:rPr>
          <w:rFonts w:ascii="Times New Roman" w:eastAsia="Times New Roman" w:hAnsi="Times New Roman" w:cs="Times New Roman"/>
          <w:sz w:val="24"/>
          <w:szCs w:val="24"/>
          <w:highlight w:val="white"/>
          <w:lang w:val="pt-BR"/>
        </w:rPr>
        <w:t xml:space="preserve">: a </w:t>
      </w:r>
      <w:proofErr w:type="spellStart"/>
      <w:r w:rsidRPr="000F2D91">
        <w:rPr>
          <w:rFonts w:ascii="Times New Roman" w:eastAsia="Times New Roman" w:hAnsi="Times New Roman" w:cs="Times New Roman"/>
          <w:sz w:val="24"/>
          <w:szCs w:val="24"/>
          <w:highlight w:val="white"/>
          <w:lang w:val="pt-BR"/>
        </w:rPr>
        <w:t>systematic</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review</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DC7CCE">
        <w:rPr>
          <w:rFonts w:ascii="Times New Roman" w:eastAsia="Times New Roman" w:hAnsi="Times New Roman" w:cs="Times New Roman"/>
          <w:i/>
          <w:sz w:val="24"/>
          <w:szCs w:val="24"/>
          <w:highlight w:val="white"/>
          <w:lang w:val="pt-BR"/>
        </w:rPr>
        <w:t>Trends</w:t>
      </w:r>
      <w:proofErr w:type="spellEnd"/>
      <w:r w:rsidRPr="00DC7CCE">
        <w:rPr>
          <w:rFonts w:ascii="Times New Roman" w:eastAsia="Times New Roman" w:hAnsi="Times New Roman" w:cs="Times New Roman"/>
          <w:i/>
          <w:sz w:val="24"/>
          <w:szCs w:val="24"/>
          <w:highlight w:val="white"/>
          <w:lang w:val="pt-BR"/>
        </w:rPr>
        <w:t xml:space="preserve"> in </w:t>
      </w:r>
      <w:proofErr w:type="spellStart"/>
      <w:r w:rsidRPr="00DC7CCE">
        <w:rPr>
          <w:rFonts w:ascii="Times New Roman" w:eastAsia="Times New Roman" w:hAnsi="Times New Roman" w:cs="Times New Roman"/>
          <w:i/>
          <w:sz w:val="24"/>
          <w:szCs w:val="24"/>
          <w:highlight w:val="white"/>
          <w:lang w:val="pt-BR"/>
        </w:rPr>
        <w:t>Psychiatry</w:t>
      </w:r>
      <w:proofErr w:type="spellEnd"/>
      <w:r w:rsidRPr="00DC7CCE">
        <w:rPr>
          <w:rFonts w:ascii="Times New Roman" w:eastAsia="Times New Roman" w:hAnsi="Times New Roman" w:cs="Times New Roman"/>
          <w:i/>
          <w:sz w:val="24"/>
          <w:szCs w:val="24"/>
          <w:highlight w:val="white"/>
          <w:lang w:val="pt-BR"/>
        </w:rPr>
        <w:t xml:space="preserve"> </w:t>
      </w:r>
      <w:proofErr w:type="spellStart"/>
      <w:r w:rsidRPr="00DC7CCE">
        <w:rPr>
          <w:rFonts w:ascii="Times New Roman" w:eastAsia="Times New Roman" w:hAnsi="Times New Roman" w:cs="Times New Roman"/>
          <w:i/>
          <w:sz w:val="24"/>
          <w:szCs w:val="24"/>
          <w:highlight w:val="white"/>
          <w:lang w:val="pt-BR"/>
        </w:rPr>
        <w:t>and</w:t>
      </w:r>
      <w:proofErr w:type="spellEnd"/>
      <w:r w:rsidRPr="00DC7CCE">
        <w:rPr>
          <w:rFonts w:ascii="Times New Roman" w:eastAsia="Times New Roman" w:hAnsi="Times New Roman" w:cs="Times New Roman"/>
          <w:i/>
          <w:sz w:val="24"/>
          <w:szCs w:val="24"/>
          <w:highlight w:val="white"/>
          <w:lang w:val="pt-BR"/>
        </w:rPr>
        <w:t xml:space="preserve"> </w:t>
      </w:r>
      <w:proofErr w:type="spellStart"/>
      <w:r w:rsidRPr="00DC7CCE">
        <w:rPr>
          <w:rFonts w:ascii="Times New Roman" w:eastAsia="Times New Roman" w:hAnsi="Times New Roman" w:cs="Times New Roman"/>
          <w:i/>
          <w:sz w:val="24"/>
          <w:szCs w:val="24"/>
          <w:highlight w:val="white"/>
          <w:lang w:val="pt-BR"/>
        </w:rPr>
        <w:t>Psychotherapy</w:t>
      </w:r>
      <w:proofErr w:type="spellEnd"/>
      <w:r w:rsidRPr="00DC7CCE">
        <w:rPr>
          <w:rFonts w:ascii="Times New Roman" w:eastAsia="Times New Roman" w:hAnsi="Times New Roman" w:cs="Times New Roman"/>
          <w:sz w:val="24"/>
          <w:szCs w:val="24"/>
          <w:highlight w:val="white"/>
          <w:lang w:val="pt-BR"/>
        </w:rPr>
        <w:t xml:space="preserve">, </w:t>
      </w:r>
      <w:r w:rsidRPr="00DC7CCE">
        <w:rPr>
          <w:rFonts w:ascii="Times New Roman" w:eastAsia="Times New Roman" w:hAnsi="Times New Roman" w:cs="Times New Roman"/>
          <w:i/>
          <w:sz w:val="24"/>
          <w:szCs w:val="24"/>
          <w:highlight w:val="white"/>
          <w:lang w:val="pt-BR"/>
        </w:rPr>
        <w:t>41</w:t>
      </w:r>
      <w:r w:rsidRPr="00DC7CCE">
        <w:rPr>
          <w:rFonts w:ascii="Times New Roman" w:eastAsia="Times New Roman" w:hAnsi="Times New Roman" w:cs="Times New Roman"/>
          <w:sz w:val="24"/>
          <w:szCs w:val="24"/>
          <w:highlight w:val="white"/>
          <w:lang w:val="pt-BR"/>
        </w:rPr>
        <w:t>(3), 301-313.</w:t>
      </w:r>
    </w:p>
    <w:p w14:paraId="5E19A6CA" w14:textId="77777777" w:rsidR="006B5542" w:rsidRDefault="00127CEA" w:rsidP="00DC7CCE">
      <w:pPr>
        <w:spacing w:line="360" w:lineRule="auto"/>
        <w:ind w:left="720" w:hanging="720"/>
        <w:rPr>
          <w:rFonts w:ascii="Times New Roman" w:eastAsia="Times New Roman" w:hAnsi="Times New Roman" w:cs="Times New Roman"/>
          <w:sz w:val="24"/>
          <w:szCs w:val="24"/>
          <w:lang w:val="pt-BR"/>
        </w:rPr>
      </w:pPr>
      <w:r w:rsidRPr="00DC7CCE">
        <w:rPr>
          <w:rFonts w:ascii="Times New Roman" w:eastAsia="Times New Roman" w:hAnsi="Times New Roman" w:cs="Times New Roman"/>
          <w:sz w:val="24"/>
          <w:szCs w:val="24"/>
          <w:highlight w:val="white"/>
          <w:lang w:val="pt-BR"/>
        </w:rPr>
        <w:t xml:space="preserve">Bastos, F. I. B., &amp; </w:t>
      </w:r>
      <w:proofErr w:type="spellStart"/>
      <w:r w:rsidRPr="00DC7CCE">
        <w:rPr>
          <w:rFonts w:ascii="Times New Roman" w:eastAsia="Times New Roman" w:hAnsi="Times New Roman" w:cs="Times New Roman"/>
          <w:sz w:val="24"/>
          <w:szCs w:val="24"/>
          <w:highlight w:val="white"/>
          <w:lang w:val="pt-BR"/>
        </w:rPr>
        <w:t>Bertoni</w:t>
      </w:r>
      <w:proofErr w:type="spellEnd"/>
      <w:r w:rsidRPr="00DC7CCE">
        <w:rPr>
          <w:rFonts w:ascii="Times New Roman" w:eastAsia="Times New Roman" w:hAnsi="Times New Roman" w:cs="Times New Roman"/>
          <w:sz w:val="24"/>
          <w:szCs w:val="24"/>
          <w:highlight w:val="white"/>
          <w:lang w:val="pt-BR"/>
        </w:rPr>
        <w:t xml:space="preserve">, N. (2014). </w:t>
      </w:r>
      <w:r w:rsidRPr="000F2D91">
        <w:rPr>
          <w:rFonts w:ascii="Times New Roman" w:eastAsia="Times New Roman" w:hAnsi="Times New Roman" w:cs="Times New Roman"/>
          <w:i/>
          <w:sz w:val="24"/>
          <w:szCs w:val="24"/>
          <w:highlight w:val="white"/>
          <w:lang w:val="pt-BR"/>
        </w:rPr>
        <w:t xml:space="preserve">Pesquisa Nacional sobre o uso de crack: quem são os usuários de crack e/ou similares do Brasil? Quantos são nas capitais </w:t>
      </w:r>
      <w:proofErr w:type="gramStart"/>
      <w:r w:rsidRPr="000F2D91">
        <w:rPr>
          <w:rFonts w:ascii="Times New Roman" w:eastAsia="Times New Roman" w:hAnsi="Times New Roman" w:cs="Times New Roman"/>
          <w:i/>
          <w:sz w:val="24"/>
          <w:szCs w:val="24"/>
          <w:highlight w:val="white"/>
          <w:lang w:val="pt-BR"/>
        </w:rPr>
        <w:t>brasileiras?</w:t>
      </w:r>
      <w:r w:rsidRPr="000F2D91">
        <w:rPr>
          <w:rFonts w:ascii="Times New Roman" w:eastAsia="Times New Roman" w:hAnsi="Times New Roman" w:cs="Times New Roman"/>
          <w:sz w:val="24"/>
          <w:szCs w:val="24"/>
          <w:highlight w:val="white"/>
          <w:lang w:val="pt-BR"/>
        </w:rPr>
        <w:t>.</w:t>
      </w:r>
      <w:proofErr w:type="gramEnd"/>
      <w:r w:rsidRPr="000F2D91">
        <w:rPr>
          <w:rFonts w:ascii="Times New Roman" w:eastAsia="Times New Roman" w:hAnsi="Times New Roman" w:cs="Times New Roman"/>
          <w:sz w:val="24"/>
          <w:szCs w:val="24"/>
          <w:highlight w:val="white"/>
          <w:lang w:val="pt-BR"/>
        </w:rPr>
        <w:t xml:space="preserve"> Ministério da Saúde.</w:t>
      </w:r>
      <w:r w:rsidRPr="000F2D91">
        <w:rPr>
          <w:rFonts w:ascii="Times New Roman" w:eastAsia="Times New Roman" w:hAnsi="Times New Roman" w:cs="Times New Roman"/>
          <w:sz w:val="24"/>
          <w:szCs w:val="24"/>
          <w:lang w:val="pt-BR"/>
        </w:rPr>
        <w:t xml:space="preserve"> Rio de Janeiro, ICICT-FIOCRUZ. </w:t>
      </w:r>
    </w:p>
    <w:p w14:paraId="7B336E00" w14:textId="77777777" w:rsidR="006B5542" w:rsidRDefault="00127CEA" w:rsidP="00DC7CCE">
      <w:pPr>
        <w:spacing w:line="360" w:lineRule="auto"/>
        <w:ind w:left="720" w:hanging="720"/>
        <w:rPr>
          <w:rFonts w:ascii="Times New Roman" w:eastAsia="Times New Roman" w:hAnsi="Times New Roman" w:cs="Times New Roman"/>
          <w:sz w:val="24"/>
          <w:szCs w:val="24"/>
          <w:lang w:val="pt-BR"/>
        </w:rPr>
      </w:pPr>
      <w:proofErr w:type="spellStart"/>
      <w:r w:rsidRPr="000F2D91">
        <w:rPr>
          <w:rFonts w:ascii="Times New Roman" w:eastAsia="Times New Roman" w:hAnsi="Times New Roman" w:cs="Times New Roman"/>
          <w:sz w:val="24"/>
          <w:szCs w:val="24"/>
          <w:highlight w:val="white"/>
          <w:lang w:val="pt-BR"/>
        </w:rPr>
        <w:t>Benchaya</w:t>
      </w:r>
      <w:proofErr w:type="spellEnd"/>
      <w:r w:rsidRPr="000F2D91">
        <w:rPr>
          <w:rFonts w:ascii="Times New Roman" w:eastAsia="Times New Roman" w:hAnsi="Times New Roman" w:cs="Times New Roman"/>
          <w:sz w:val="24"/>
          <w:szCs w:val="24"/>
          <w:highlight w:val="white"/>
          <w:lang w:val="pt-BR"/>
        </w:rPr>
        <w:t xml:space="preserve">, M. C., </w:t>
      </w:r>
      <w:proofErr w:type="spellStart"/>
      <w:r w:rsidRPr="000F2D91">
        <w:rPr>
          <w:rFonts w:ascii="Times New Roman" w:eastAsia="Times New Roman" w:hAnsi="Times New Roman" w:cs="Times New Roman"/>
          <w:sz w:val="24"/>
          <w:szCs w:val="24"/>
          <w:highlight w:val="white"/>
          <w:lang w:val="pt-BR"/>
        </w:rPr>
        <w:t>Bisch</w:t>
      </w:r>
      <w:proofErr w:type="spellEnd"/>
      <w:r w:rsidRPr="000F2D91">
        <w:rPr>
          <w:rFonts w:ascii="Times New Roman" w:eastAsia="Times New Roman" w:hAnsi="Times New Roman" w:cs="Times New Roman"/>
          <w:sz w:val="24"/>
          <w:szCs w:val="24"/>
          <w:highlight w:val="white"/>
          <w:lang w:val="pt-BR"/>
        </w:rPr>
        <w:t xml:space="preserve">, N. K., Moreira, T. C., </w:t>
      </w:r>
      <w:proofErr w:type="spellStart"/>
      <w:r w:rsidRPr="000F2D91">
        <w:rPr>
          <w:rFonts w:ascii="Times New Roman" w:eastAsia="Times New Roman" w:hAnsi="Times New Roman" w:cs="Times New Roman"/>
          <w:sz w:val="24"/>
          <w:szCs w:val="24"/>
          <w:highlight w:val="white"/>
          <w:lang w:val="pt-BR"/>
        </w:rPr>
        <w:t>Ferigolo</w:t>
      </w:r>
      <w:proofErr w:type="spellEnd"/>
      <w:r w:rsidRPr="000F2D91">
        <w:rPr>
          <w:rFonts w:ascii="Times New Roman" w:eastAsia="Times New Roman" w:hAnsi="Times New Roman" w:cs="Times New Roman"/>
          <w:sz w:val="24"/>
          <w:szCs w:val="24"/>
          <w:highlight w:val="white"/>
          <w:lang w:val="pt-BR"/>
        </w:rPr>
        <w:t xml:space="preserve">, M., &amp; Barros, H. M. (2011). Pais não </w:t>
      </w:r>
      <w:proofErr w:type="spellStart"/>
      <w:r w:rsidRPr="000F2D91">
        <w:rPr>
          <w:rFonts w:ascii="Times New Roman" w:eastAsia="Times New Roman" w:hAnsi="Times New Roman" w:cs="Times New Roman"/>
          <w:sz w:val="24"/>
          <w:szCs w:val="24"/>
          <w:highlight w:val="white"/>
          <w:lang w:val="pt-BR"/>
        </w:rPr>
        <w:t>autoritativos</w:t>
      </w:r>
      <w:proofErr w:type="spellEnd"/>
      <w:r w:rsidRPr="000F2D91">
        <w:rPr>
          <w:rFonts w:ascii="Times New Roman" w:eastAsia="Times New Roman" w:hAnsi="Times New Roman" w:cs="Times New Roman"/>
          <w:sz w:val="24"/>
          <w:szCs w:val="24"/>
          <w:highlight w:val="white"/>
          <w:lang w:val="pt-BR"/>
        </w:rPr>
        <w:t xml:space="preserve"> e o impacto no uso de drogas: a percepção dos filhos adolescentes. </w:t>
      </w:r>
      <w:r w:rsidRPr="000F2D91">
        <w:rPr>
          <w:rFonts w:ascii="Times New Roman" w:eastAsia="Times New Roman" w:hAnsi="Times New Roman" w:cs="Times New Roman"/>
          <w:i/>
          <w:sz w:val="24"/>
          <w:szCs w:val="24"/>
          <w:lang w:val="pt-BR"/>
        </w:rPr>
        <w:t>Jornal de Pediatria</w:t>
      </w:r>
      <w:r w:rsidRPr="000F2D91">
        <w:rPr>
          <w:rFonts w:ascii="Times New Roman" w:eastAsia="Times New Roman" w:hAnsi="Times New Roman" w:cs="Times New Roman"/>
          <w:sz w:val="24"/>
          <w:szCs w:val="24"/>
          <w:lang w:val="pt-BR"/>
        </w:rPr>
        <w:t xml:space="preserve">, </w:t>
      </w:r>
      <w:r w:rsidRPr="000F2D91">
        <w:rPr>
          <w:rFonts w:ascii="Times New Roman" w:eastAsia="Times New Roman" w:hAnsi="Times New Roman" w:cs="Times New Roman"/>
          <w:i/>
          <w:sz w:val="24"/>
          <w:szCs w:val="24"/>
          <w:lang w:val="pt-BR"/>
        </w:rPr>
        <w:t>87</w:t>
      </w:r>
      <w:r w:rsidRPr="000F2D91">
        <w:rPr>
          <w:rFonts w:ascii="Times New Roman" w:eastAsia="Times New Roman" w:hAnsi="Times New Roman" w:cs="Times New Roman"/>
          <w:sz w:val="24"/>
          <w:szCs w:val="24"/>
          <w:lang w:val="pt-BR"/>
        </w:rPr>
        <w:t>(3), 238-244.</w:t>
      </w:r>
    </w:p>
    <w:p w14:paraId="7DBA1663" w14:textId="77777777" w:rsidR="006B5542" w:rsidRDefault="00127CEA" w:rsidP="00DC7CCE">
      <w:pPr>
        <w:spacing w:line="360" w:lineRule="auto"/>
        <w:ind w:left="720" w:hanging="720"/>
        <w:rPr>
          <w:rFonts w:ascii="Times New Roman" w:eastAsia="Times New Roman" w:hAnsi="Times New Roman" w:cs="Times New Roman"/>
          <w:sz w:val="24"/>
          <w:szCs w:val="24"/>
          <w:highlight w:val="white"/>
          <w:lang w:val="pt-BR"/>
        </w:rPr>
      </w:pPr>
      <w:proofErr w:type="spellStart"/>
      <w:r w:rsidRPr="000F2D91">
        <w:rPr>
          <w:rFonts w:ascii="Times New Roman" w:eastAsia="Times New Roman" w:hAnsi="Times New Roman" w:cs="Times New Roman"/>
          <w:sz w:val="24"/>
          <w:szCs w:val="24"/>
          <w:highlight w:val="white"/>
          <w:lang w:val="pt-BR"/>
        </w:rPr>
        <w:t>Borini</w:t>
      </w:r>
      <w:proofErr w:type="spellEnd"/>
      <w:r w:rsidRPr="000F2D91">
        <w:rPr>
          <w:rFonts w:ascii="Times New Roman" w:eastAsia="Times New Roman" w:hAnsi="Times New Roman" w:cs="Times New Roman"/>
          <w:sz w:val="24"/>
          <w:szCs w:val="24"/>
          <w:highlight w:val="white"/>
          <w:lang w:val="pt-BR"/>
        </w:rPr>
        <w:t xml:space="preserve">, P., Guimarães, R. C., &amp; </w:t>
      </w:r>
      <w:proofErr w:type="spellStart"/>
      <w:r w:rsidRPr="000F2D91">
        <w:rPr>
          <w:rFonts w:ascii="Times New Roman" w:eastAsia="Times New Roman" w:hAnsi="Times New Roman" w:cs="Times New Roman"/>
          <w:sz w:val="24"/>
          <w:szCs w:val="24"/>
          <w:highlight w:val="white"/>
          <w:lang w:val="pt-BR"/>
        </w:rPr>
        <w:t>Borini</w:t>
      </w:r>
      <w:proofErr w:type="spellEnd"/>
      <w:r w:rsidRPr="000F2D91">
        <w:rPr>
          <w:rFonts w:ascii="Times New Roman" w:eastAsia="Times New Roman" w:hAnsi="Times New Roman" w:cs="Times New Roman"/>
          <w:sz w:val="24"/>
          <w:szCs w:val="24"/>
          <w:highlight w:val="white"/>
          <w:lang w:val="pt-BR"/>
        </w:rPr>
        <w:t xml:space="preserve">, S. B. (2003). Usuários de drogas ilícitas internados em hospital psiquiátrico: padrões de uso e aspectos demográficos e epidemiológicos. </w:t>
      </w:r>
      <w:r w:rsidRPr="000F2D91">
        <w:rPr>
          <w:rFonts w:ascii="Times New Roman" w:eastAsia="Times New Roman" w:hAnsi="Times New Roman" w:cs="Times New Roman"/>
          <w:i/>
          <w:sz w:val="24"/>
          <w:szCs w:val="24"/>
          <w:highlight w:val="white"/>
          <w:lang w:val="pt-BR"/>
        </w:rPr>
        <w:t>Jornal Brasileiro de Psiquiatria</w:t>
      </w:r>
      <w:r w:rsidRPr="000F2D91">
        <w:rPr>
          <w:rFonts w:ascii="Times New Roman" w:eastAsia="Times New Roman" w:hAnsi="Times New Roman" w:cs="Times New Roman"/>
          <w:sz w:val="24"/>
          <w:szCs w:val="24"/>
          <w:highlight w:val="white"/>
          <w:lang w:val="pt-BR"/>
        </w:rPr>
        <w:t xml:space="preserve"> </w:t>
      </w:r>
      <w:r w:rsidRPr="000F2D91">
        <w:rPr>
          <w:rFonts w:ascii="Times New Roman" w:eastAsia="Times New Roman" w:hAnsi="Times New Roman" w:cs="Times New Roman"/>
          <w:i/>
          <w:sz w:val="24"/>
          <w:szCs w:val="24"/>
          <w:highlight w:val="white"/>
          <w:lang w:val="pt-BR"/>
        </w:rPr>
        <w:t>52</w:t>
      </w:r>
      <w:r w:rsidRPr="000F2D91">
        <w:rPr>
          <w:rFonts w:ascii="Times New Roman" w:eastAsia="Times New Roman" w:hAnsi="Times New Roman" w:cs="Times New Roman"/>
          <w:sz w:val="24"/>
          <w:szCs w:val="24"/>
          <w:highlight w:val="white"/>
          <w:lang w:val="pt-BR"/>
        </w:rPr>
        <w:t>(3), 171-9.</w:t>
      </w:r>
    </w:p>
    <w:p w14:paraId="7A259DEA" w14:textId="77777777" w:rsidR="006B5542" w:rsidRDefault="00127CEA" w:rsidP="00DC7CCE">
      <w:pPr>
        <w:spacing w:line="360" w:lineRule="auto"/>
        <w:ind w:left="720" w:hanging="720"/>
        <w:rPr>
          <w:rFonts w:ascii="Times New Roman" w:eastAsia="Times New Roman" w:hAnsi="Times New Roman" w:cs="Times New Roman"/>
          <w:sz w:val="24"/>
          <w:szCs w:val="24"/>
          <w:lang w:val="pt-BR"/>
        </w:rPr>
      </w:pPr>
      <w:proofErr w:type="spellStart"/>
      <w:r w:rsidRPr="000F2D91">
        <w:rPr>
          <w:rFonts w:ascii="Times New Roman" w:eastAsia="Times New Roman" w:hAnsi="Times New Roman" w:cs="Times New Roman"/>
          <w:sz w:val="24"/>
          <w:szCs w:val="24"/>
          <w:highlight w:val="white"/>
          <w:lang w:val="pt-BR"/>
        </w:rPr>
        <w:t>Cazassa</w:t>
      </w:r>
      <w:proofErr w:type="spellEnd"/>
      <w:r w:rsidRPr="000F2D91">
        <w:rPr>
          <w:rFonts w:ascii="Times New Roman" w:eastAsia="Times New Roman" w:hAnsi="Times New Roman" w:cs="Times New Roman"/>
          <w:sz w:val="24"/>
          <w:szCs w:val="24"/>
          <w:highlight w:val="white"/>
          <w:lang w:val="pt-BR"/>
        </w:rPr>
        <w:t xml:space="preserve">, M. J. (2007). </w:t>
      </w:r>
      <w:r w:rsidRPr="000F2D91">
        <w:rPr>
          <w:rFonts w:ascii="Times New Roman" w:eastAsia="Times New Roman" w:hAnsi="Times New Roman" w:cs="Times New Roman"/>
          <w:i/>
          <w:sz w:val="24"/>
          <w:szCs w:val="24"/>
          <w:highlight w:val="white"/>
          <w:lang w:val="pt-BR"/>
        </w:rPr>
        <w:t>M</w:t>
      </w:r>
      <w:r w:rsidRPr="000F2D91">
        <w:rPr>
          <w:rFonts w:ascii="Times New Roman" w:eastAsia="Times New Roman" w:hAnsi="Times New Roman" w:cs="Times New Roman"/>
          <w:i/>
          <w:sz w:val="24"/>
          <w:szCs w:val="24"/>
          <w:lang w:val="pt-BR"/>
        </w:rPr>
        <w:t xml:space="preserve">apeamento de esquemas cognitivos: validação da versão brasileira do </w:t>
      </w:r>
      <w:proofErr w:type="spellStart"/>
      <w:r w:rsidRPr="000F2D91">
        <w:rPr>
          <w:rFonts w:ascii="Times New Roman" w:eastAsia="Times New Roman" w:hAnsi="Times New Roman" w:cs="Times New Roman"/>
          <w:i/>
          <w:sz w:val="24"/>
          <w:szCs w:val="24"/>
          <w:lang w:val="pt-BR"/>
        </w:rPr>
        <w:t>young</w:t>
      </w:r>
      <w:proofErr w:type="spellEnd"/>
      <w:r w:rsidRPr="000F2D91">
        <w:rPr>
          <w:rFonts w:ascii="Times New Roman" w:eastAsia="Times New Roman" w:hAnsi="Times New Roman" w:cs="Times New Roman"/>
          <w:i/>
          <w:sz w:val="24"/>
          <w:szCs w:val="24"/>
          <w:lang w:val="pt-BR"/>
        </w:rPr>
        <w:t xml:space="preserve"> </w:t>
      </w:r>
      <w:proofErr w:type="spellStart"/>
      <w:r w:rsidRPr="000F2D91">
        <w:rPr>
          <w:rFonts w:ascii="Times New Roman" w:eastAsia="Times New Roman" w:hAnsi="Times New Roman" w:cs="Times New Roman"/>
          <w:i/>
          <w:sz w:val="24"/>
          <w:szCs w:val="24"/>
          <w:lang w:val="pt-BR"/>
        </w:rPr>
        <w:t>schema</w:t>
      </w:r>
      <w:proofErr w:type="spellEnd"/>
      <w:r w:rsidRPr="000F2D91">
        <w:rPr>
          <w:rFonts w:ascii="Times New Roman" w:eastAsia="Times New Roman" w:hAnsi="Times New Roman" w:cs="Times New Roman"/>
          <w:i/>
          <w:sz w:val="24"/>
          <w:szCs w:val="24"/>
          <w:lang w:val="pt-BR"/>
        </w:rPr>
        <w:t xml:space="preserve"> </w:t>
      </w:r>
      <w:proofErr w:type="spellStart"/>
      <w:r w:rsidRPr="000F2D91">
        <w:rPr>
          <w:rFonts w:ascii="Times New Roman" w:eastAsia="Times New Roman" w:hAnsi="Times New Roman" w:cs="Times New Roman"/>
          <w:i/>
          <w:sz w:val="24"/>
          <w:szCs w:val="24"/>
          <w:lang w:val="pt-BR"/>
        </w:rPr>
        <w:t>questionnaire</w:t>
      </w:r>
      <w:proofErr w:type="spellEnd"/>
      <w:r w:rsidRPr="000F2D91">
        <w:rPr>
          <w:rFonts w:ascii="Times New Roman" w:eastAsia="Times New Roman" w:hAnsi="Times New Roman" w:cs="Times New Roman"/>
          <w:i/>
          <w:sz w:val="24"/>
          <w:szCs w:val="24"/>
          <w:lang w:val="pt-BR"/>
        </w:rPr>
        <w:t xml:space="preserve">–short </w:t>
      </w:r>
      <w:proofErr w:type="spellStart"/>
      <w:r w:rsidRPr="000F2D91">
        <w:rPr>
          <w:rFonts w:ascii="Times New Roman" w:eastAsia="Times New Roman" w:hAnsi="Times New Roman" w:cs="Times New Roman"/>
          <w:i/>
          <w:sz w:val="24"/>
          <w:szCs w:val="24"/>
          <w:lang w:val="pt-BR"/>
        </w:rPr>
        <w:t>form</w:t>
      </w:r>
      <w:proofErr w:type="spellEnd"/>
      <w:r w:rsidRPr="000F2D91">
        <w:rPr>
          <w:rFonts w:ascii="Times New Roman" w:eastAsia="Times New Roman" w:hAnsi="Times New Roman" w:cs="Times New Roman"/>
          <w:sz w:val="24"/>
          <w:szCs w:val="24"/>
          <w:lang w:val="pt-BR"/>
        </w:rPr>
        <w:t xml:space="preserve"> [Dissertação]. Porto Alegre: Pontifícia Universidade Católica do Rio Grande do Sul.  </w:t>
      </w:r>
    </w:p>
    <w:p w14:paraId="3AD2C0DE" w14:textId="0129E71C" w:rsidR="006B5542" w:rsidRDefault="00127CEA" w:rsidP="00DC7CCE">
      <w:pPr>
        <w:spacing w:line="360" w:lineRule="auto"/>
        <w:ind w:left="720" w:hanging="720"/>
        <w:rPr>
          <w:rFonts w:ascii="Times New Roman" w:eastAsia="Times New Roman" w:hAnsi="Times New Roman" w:cs="Times New Roman"/>
          <w:sz w:val="24"/>
          <w:szCs w:val="24"/>
          <w:lang w:val="pt-BR"/>
        </w:rPr>
      </w:pPr>
      <w:r w:rsidRPr="000F2D91">
        <w:rPr>
          <w:rFonts w:ascii="Times New Roman" w:eastAsia="Times New Roman" w:hAnsi="Times New Roman" w:cs="Times New Roman"/>
          <w:sz w:val="24"/>
          <w:szCs w:val="24"/>
          <w:lang w:val="pt-BR"/>
        </w:rPr>
        <w:lastRenderedPageBreak/>
        <w:t xml:space="preserve">Conselho Nacional de Saúde (2012). Resolução n. 466, de 12 de dezembro de 2012. Brasília. Disponível em: </w:t>
      </w:r>
      <w:r w:rsidR="006B5542" w:rsidRPr="006B5542">
        <w:rPr>
          <w:rFonts w:ascii="Times New Roman" w:eastAsia="Times New Roman" w:hAnsi="Times New Roman" w:cs="Times New Roman"/>
          <w:sz w:val="24"/>
          <w:szCs w:val="24"/>
          <w:lang w:val="pt-BR"/>
        </w:rPr>
        <w:t>http://www.conselho.saude.gov.br/web_comissoes/conep/index.html</w:t>
      </w:r>
      <w:r w:rsidRPr="000F2D91">
        <w:rPr>
          <w:rFonts w:ascii="Times New Roman" w:eastAsia="Times New Roman" w:hAnsi="Times New Roman" w:cs="Times New Roman"/>
          <w:sz w:val="24"/>
          <w:szCs w:val="24"/>
          <w:lang w:val="pt-BR"/>
        </w:rPr>
        <w:t>.</w:t>
      </w:r>
    </w:p>
    <w:p w14:paraId="556BEDE3" w14:textId="77777777" w:rsidR="006B5542" w:rsidRDefault="00127CEA" w:rsidP="00DC7CCE">
      <w:pPr>
        <w:spacing w:line="360" w:lineRule="auto"/>
        <w:ind w:left="720" w:hanging="720"/>
        <w:rPr>
          <w:rFonts w:ascii="Times New Roman" w:eastAsia="Times New Roman" w:hAnsi="Times New Roman" w:cs="Times New Roman"/>
          <w:sz w:val="24"/>
          <w:szCs w:val="24"/>
          <w:highlight w:val="white"/>
          <w:lang w:val="pt-BR"/>
        </w:rPr>
      </w:pPr>
      <w:proofErr w:type="spellStart"/>
      <w:r w:rsidRPr="000F2D91">
        <w:rPr>
          <w:rFonts w:ascii="Times New Roman" w:eastAsia="Times New Roman" w:hAnsi="Times New Roman" w:cs="Times New Roman"/>
          <w:sz w:val="24"/>
          <w:szCs w:val="24"/>
          <w:highlight w:val="white"/>
          <w:lang w:val="pt-BR"/>
        </w:rPr>
        <w:t>Decouvelaere</w:t>
      </w:r>
      <w:proofErr w:type="spellEnd"/>
      <w:r w:rsidRPr="000F2D91">
        <w:rPr>
          <w:rFonts w:ascii="Times New Roman" w:eastAsia="Times New Roman" w:hAnsi="Times New Roman" w:cs="Times New Roman"/>
          <w:sz w:val="24"/>
          <w:szCs w:val="24"/>
          <w:highlight w:val="white"/>
          <w:lang w:val="pt-BR"/>
        </w:rPr>
        <w:t xml:space="preserve">, F., </w:t>
      </w:r>
      <w:proofErr w:type="spellStart"/>
      <w:r w:rsidRPr="000F2D91">
        <w:rPr>
          <w:rFonts w:ascii="Times New Roman" w:eastAsia="Times New Roman" w:hAnsi="Times New Roman" w:cs="Times New Roman"/>
          <w:sz w:val="24"/>
          <w:szCs w:val="24"/>
          <w:highlight w:val="white"/>
          <w:lang w:val="pt-BR"/>
        </w:rPr>
        <w:t>Graziani</w:t>
      </w:r>
      <w:proofErr w:type="spellEnd"/>
      <w:r w:rsidRPr="000F2D91">
        <w:rPr>
          <w:rFonts w:ascii="Times New Roman" w:eastAsia="Times New Roman" w:hAnsi="Times New Roman" w:cs="Times New Roman"/>
          <w:sz w:val="24"/>
          <w:szCs w:val="24"/>
          <w:highlight w:val="white"/>
          <w:lang w:val="pt-BR"/>
        </w:rPr>
        <w:t xml:space="preserve">, P., </w:t>
      </w:r>
      <w:proofErr w:type="spellStart"/>
      <w:r w:rsidRPr="000F2D91">
        <w:rPr>
          <w:rFonts w:ascii="Times New Roman" w:eastAsia="Times New Roman" w:hAnsi="Times New Roman" w:cs="Times New Roman"/>
          <w:sz w:val="24"/>
          <w:szCs w:val="24"/>
          <w:highlight w:val="white"/>
          <w:lang w:val="pt-BR"/>
        </w:rPr>
        <w:t>Gackiere-Eraldi</w:t>
      </w:r>
      <w:proofErr w:type="spellEnd"/>
      <w:r w:rsidRPr="000F2D91">
        <w:rPr>
          <w:rFonts w:ascii="Times New Roman" w:eastAsia="Times New Roman" w:hAnsi="Times New Roman" w:cs="Times New Roman"/>
          <w:sz w:val="24"/>
          <w:szCs w:val="24"/>
          <w:highlight w:val="white"/>
          <w:lang w:val="pt-BR"/>
        </w:rPr>
        <w:t xml:space="preserve">, D., </w:t>
      </w:r>
      <w:proofErr w:type="spellStart"/>
      <w:r w:rsidRPr="000F2D91">
        <w:rPr>
          <w:rFonts w:ascii="Times New Roman" w:eastAsia="Times New Roman" w:hAnsi="Times New Roman" w:cs="Times New Roman"/>
          <w:sz w:val="24"/>
          <w:szCs w:val="24"/>
          <w:highlight w:val="white"/>
          <w:lang w:val="pt-BR"/>
        </w:rPr>
        <w:t>Rusinek</w:t>
      </w:r>
      <w:proofErr w:type="spellEnd"/>
      <w:r w:rsidRPr="000F2D91">
        <w:rPr>
          <w:rFonts w:ascii="Times New Roman" w:eastAsia="Times New Roman" w:hAnsi="Times New Roman" w:cs="Times New Roman"/>
          <w:sz w:val="24"/>
          <w:szCs w:val="24"/>
          <w:highlight w:val="white"/>
          <w:lang w:val="pt-BR"/>
        </w:rPr>
        <w:t xml:space="preserve">, S., &amp; </w:t>
      </w:r>
      <w:proofErr w:type="spellStart"/>
      <w:r w:rsidRPr="000F2D91">
        <w:rPr>
          <w:rFonts w:ascii="Times New Roman" w:eastAsia="Times New Roman" w:hAnsi="Times New Roman" w:cs="Times New Roman"/>
          <w:sz w:val="24"/>
          <w:szCs w:val="24"/>
          <w:highlight w:val="white"/>
          <w:lang w:val="pt-BR"/>
        </w:rPr>
        <w:t>Hautekeete</w:t>
      </w:r>
      <w:proofErr w:type="spellEnd"/>
      <w:r w:rsidRPr="000F2D91">
        <w:rPr>
          <w:rFonts w:ascii="Times New Roman" w:eastAsia="Times New Roman" w:hAnsi="Times New Roman" w:cs="Times New Roman"/>
          <w:sz w:val="24"/>
          <w:szCs w:val="24"/>
          <w:highlight w:val="white"/>
          <w:lang w:val="pt-BR"/>
        </w:rPr>
        <w:t xml:space="preserve">, M. (2002). </w:t>
      </w:r>
      <w:proofErr w:type="spellStart"/>
      <w:r w:rsidRPr="000F2D91">
        <w:rPr>
          <w:rFonts w:ascii="Times New Roman" w:eastAsia="Times New Roman" w:hAnsi="Times New Roman" w:cs="Times New Roman"/>
          <w:sz w:val="24"/>
          <w:szCs w:val="24"/>
          <w:highlight w:val="white"/>
          <w:lang w:val="pt-BR"/>
        </w:rPr>
        <w:t>Hypothèse</w:t>
      </w:r>
      <w:proofErr w:type="spellEnd"/>
      <w:r w:rsidRPr="000F2D91">
        <w:rPr>
          <w:rFonts w:ascii="Times New Roman" w:eastAsia="Times New Roman" w:hAnsi="Times New Roman" w:cs="Times New Roman"/>
          <w:sz w:val="24"/>
          <w:szCs w:val="24"/>
          <w:highlight w:val="white"/>
          <w:lang w:val="pt-BR"/>
        </w:rPr>
        <w:t xml:space="preserve"> de </w:t>
      </w:r>
      <w:proofErr w:type="spellStart"/>
      <w:r w:rsidRPr="000F2D91">
        <w:rPr>
          <w:rFonts w:ascii="Times New Roman" w:eastAsia="Times New Roman" w:hAnsi="Times New Roman" w:cs="Times New Roman"/>
          <w:sz w:val="24"/>
          <w:szCs w:val="24"/>
          <w:highlight w:val="white"/>
          <w:lang w:val="pt-BR"/>
        </w:rPr>
        <w:t>l’existence</w:t>
      </w:r>
      <w:proofErr w:type="spellEnd"/>
      <w:r w:rsidRPr="000F2D91">
        <w:rPr>
          <w:rFonts w:ascii="Times New Roman" w:eastAsia="Times New Roman" w:hAnsi="Times New Roman" w:cs="Times New Roman"/>
          <w:sz w:val="24"/>
          <w:szCs w:val="24"/>
          <w:highlight w:val="white"/>
          <w:lang w:val="pt-BR"/>
        </w:rPr>
        <w:t xml:space="preserve"> et de </w:t>
      </w:r>
      <w:proofErr w:type="spellStart"/>
      <w:r w:rsidRPr="000F2D91">
        <w:rPr>
          <w:rFonts w:ascii="Times New Roman" w:eastAsia="Times New Roman" w:hAnsi="Times New Roman" w:cs="Times New Roman"/>
          <w:sz w:val="24"/>
          <w:szCs w:val="24"/>
          <w:highlight w:val="white"/>
          <w:lang w:val="pt-BR"/>
        </w:rPr>
        <w:t>l’évolution</w:t>
      </w:r>
      <w:proofErr w:type="spellEnd"/>
      <w:r w:rsidRPr="000F2D91">
        <w:rPr>
          <w:rFonts w:ascii="Times New Roman" w:eastAsia="Times New Roman" w:hAnsi="Times New Roman" w:cs="Times New Roman"/>
          <w:sz w:val="24"/>
          <w:szCs w:val="24"/>
          <w:highlight w:val="white"/>
          <w:lang w:val="pt-BR"/>
        </w:rPr>
        <w:t xml:space="preserve"> de </w:t>
      </w:r>
      <w:proofErr w:type="spellStart"/>
      <w:r w:rsidRPr="000F2D91">
        <w:rPr>
          <w:rFonts w:ascii="Times New Roman" w:eastAsia="Times New Roman" w:hAnsi="Times New Roman" w:cs="Times New Roman"/>
          <w:sz w:val="24"/>
          <w:szCs w:val="24"/>
          <w:highlight w:val="white"/>
          <w:lang w:val="pt-BR"/>
        </w:rPr>
        <w:t>schémas</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cognitifs</w:t>
      </w:r>
      <w:proofErr w:type="spellEnd"/>
      <w:r w:rsidRPr="000F2D91">
        <w:rPr>
          <w:rFonts w:ascii="Times New Roman" w:eastAsia="Times New Roman" w:hAnsi="Times New Roman" w:cs="Times New Roman"/>
          <w:sz w:val="24"/>
          <w:szCs w:val="24"/>
          <w:highlight w:val="white"/>
          <w:lang w:val="pt-BR"/>
        </w:rPr>
        <w:t xml:space="preserve"> mal </w:t>
      </w:r>
      <w:proofErr w:type="spellStart"/>
      <w:r w:rsidRPr="000F2D91">
        <w:rPr>
          <w:rFonts w:ascii="Times New Roman" w:eastAsia="Times New Roman" w:hAnsi="Times New Roman" w:cs="Times New Roman"/>
          <w:sz w:val="24"/>
          <w:szCs w:val="24"/>
          <w:highlight w:val="white"/>
          <w:lang w:val="pt-BR"/>
        </w:rPr>
        <w:t>adaptés</w:t>
      </w:r>
      <w:proofErr w:type="spellEnd"/>
      <w:r w:rsidRPr="000F2D91">
        <w:rPr>
          <w:rFonts w:ascii="Times New Roman" w:eastAsia="Times New Roman" w:hAnsi="Times New Roman" w:cs="Times New Roman"/>
          <w:sz w:val="24"/>
          <w:szCs w:val="24"/>
          <w:highlight w:val="white"/>
          <w:lang w:val="pt-BR"/>
        </w:rPr>
        <w:t xml:space="preserve"> chez </w:t>
      </w:r>
      <w:proofErr w:type="spellStart"/>
      <w:r w:rsidRPr="000F2D91">
        <w:rPr>
          <w:rFonts w:ascii="Times New Roman" w:eastAsia="Times New Roman" w:hAnsi="Times New Roman" w:cs="Times New Roman"/>
          <w:sz w:val="24"/>
          <w:szCs w:val="24"/>
          <w:highlight w:val="white"/>
          <w:lang w:val="pt-BR"/>
        </w:rPr>
        <w:t>l'alcoolodépendant</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i/>
          <w:sz w:val="24"/>
          <w:szCs w:val="24"/>
          <w:highlight w:val="white"/>
          <w:lang w:val="pt-BR"/>
        </w:rPr>
        <w:t>Journal</w:t>
      </w:r>
      <w:proofErr w:type="spellEnd"/>
      <w:r w:rsidRPr="000F2D91">
        <w:rPr>
          <w:rFonts w:ascii="Times New Roman" w:eastAsia="Times New Roman" w:hAnsi="Times New Roman" w:cs="Times New Roman"/>
          <w:i/>
          <w:sz w:val="24"/>
          <w:szCs w:val="24"/>
          <w:highlight w:val="white"/>
          <w:lang w:val="pt-BR"/>
        </w:rPr>
        <w:t xml:space="preserve"> de </w:t>
      </w:r>
      <w:proofErr w:type="spellStart"/>
      <w:r w:rsidRPr="000F2D91">
        <w:rPr>
          <w:rFonts w:ascii="Times New Roman" w:eastAsia="Times New Roman" w:hAnsi="Times New Roman" w:cs="Times New Roman"/>
          <w:i/>
          <w:sz w:val="24"/>
          <w:szCs w:val="24"/>
          <w:highlight w:val="white"/>
          <w:lang w:val="pt-BR"/>
        </w:rPr>
        <w:t>Thérapie</w:t>
      </w:r>
      <w:proofErr w:type="spellEnd"/>
      <w:r w:rsidRPr="000F2D91">
        <w:rPr>
          <w:rFonts w:ascii="Times New Roman" w:eastAsia="Times New Roman" w:hAnsi="Times New Roman" w:cs="Times New Roman"/>
          <w:i/>
          <w:sz w:val="24"/>
          <w:szCs w:val="24"/>
          <w:highlight w:val="white"/>
          <w:lang w:val="pt-BR"/>
        </w:rPr>
        <w:t xml:space="preserve"> </w:t>
      </w:r>
      <w:proofErr w:type="spellStart"/>
      <w:r w:rsidRPr="000F2D91">
        <w:rPr>
          <w:rFonts w:ascii="Times New Roman" w:eastAsia="Times New Roman" w:hAnsi="Times New Roman" w:cs="Times New Roman"/>
          <w:i/>
          <w:sz w:val="24"/>
          <w:szCs w:val="24"/>
          <w:highlight w:val="white"/>
          <w:lang w:val="pt-BR"/>
        </w:rPr>
        <w:t>Comportementale</w:t>
      </w:r>
      <w:proofErr w:type="spellEnd"/>
      <w:r w:rsidRPr="000F2D91">
        <w:rPr>
          <w:rFonts w:ascii="Times New Roman" w:eastAsia="Times New Roman" w:hAnsi="Times New Roman" w:cs="Times New Roman"/>
          <w:i/>
          <w:sz w:val="24"/>
          <w:szCs w:val="24"/>
          <w:highlight w:val="white"/>
          <w:lang w:val="pt-BR"/>
        </w:rPr>
        <w:t xml:space="preserve"> et </w:t>
      </w:r>
      <w:proofErr w:type="spellStart"/>
      <w:r w:rsidRPr="000F2D91">
        <w:rPr>
          <w:rFonts w:ascii="Times New Roman" w:eastAsia="Times New Roman" w:hAnsi="Times New Roman" w:cs="Times New Roman"/>
          <w:i/>
          <w:sz w:val="24"/>
          <w:szCs w:val="24"/>
          <w:highlight w:val="white"/>
          <w:lang w:val="pt-BR"/>
        </w:rPr>
        <w:t>Cognitive</w:t>
      </w:r>
      <w:proofErr w:type="spellEnd"/>
      <w:r w:rsidRPr="000F2D91">
        <w:rPr>
          <w:rFonts w:ascii="Times New Roman" w:eastAsia="Times New Roman" w:hAnsi="Times New Roman" w:cs="Times New Roman"/>
          <w:sz w:val="24"/>
          <w:szCs w:val="24"/>
          <w:highlight w:val="white"/>
          <w:lang w:val="pt-BR"/>
        </w:rPr>
        <w:t xml:space="preserve">, </w:t>
      </w:r>
      <w:r w:rsidRPr="000F2D91">
        <w:rPr>
          <w:rFonts w:ascii="Times New Roman" w:eastAsia="Times New Roman" w:hAnsi="Times New Roman" w:cs="Times New Roman"/>
          <w:i/>
          <w:sz w:val="24"/>
          <w:szCs w:val="24"/>
          <w:highlight w:val="white"/>
          <w:lang w:val="pt-BR"/>
        </w:rPr>
        <w:t>12</w:t>
      </w:r>
      <w:r w:rsidRPr="000F2D91">
        <w:rPr>
          <w:rFonts w:ascii="Times New Roman" w:eastAsia="Times New Roman" w:hAnsi="Times New Roman" w:cs="Times New Roman"/>
          <w:sz w:val="24"/>
          <w:szCs w:val="24"/>
          <w:highlight w:val="white"/>
          <w:lang w:val="pt-BR"/>
        </w:rPr>
        <w:t>(2), 43-48.</w:t>
      </w:r>
    </w:p>
    <w:p w14:paraId="4D41C48D" w14:textId="77777777" w:rsidR="006B5542" w:rsidRDefault="00127CEA" w:rsidP="00DC7CCE">
      <w:pPr>
        <w:spacing w:line="360" w:lineRule="auto"/>
        <w:ind w:left="720" w:hanging="720"/>
        <w:rPr>
          <w:rFonts w:ascii="Times New Roman" w:eastAsia="Times New Roman" w:hAnsi="Times New Roman" w:cs="Times New Roman"/>
          <w:sz w:val="24"/>
          <w:szCs w:val="24"/>
          <w:highlight w:val="white"/>
          <w:lang w:val="pt-BR"/>
        </w:rPr>
      </w:pPr>
      <w:proofErr w:type="spellStart"/>
      <w:r w:rsidRPr="000F2D91">
        <w:rPr>
          <w:rFonts w:ascii="Times New Roman" w:eastAsia="Times New Roman" w:hAnsi="Times New Roman" w:cs="Times New Roman"/>
          <w:sz w:val="24"/>
          <w:szCs w:val="24"/>
          <w:highlight w:val="white"/>
          <w:lang w:val="pt-BR"/>
        </w:rPr>
        <w:t>Duailibi</w:t>
      </w:r>
      <w:proofErr w:type="spellEnd"/>
      <w:r w:rsidRPr="000F2D91">
        <w:rPr>
          <w:rFonts w:ascii="Times New Roman" w:eastAsia="Times New Roman" w:hAnsi="Times New Roman" w:cs="Times New Roman"/>
          <w:sz w:val="24"/>
          <w:szCs w:val="24"/>
          <w:highlight w:val="white"/>
          <w:lang w:val="pt-BR"/>
        </w:rPr>
        <w:t xml:space="preserve">, L. B., Ribeiro, M., &amp; Laranjeira, R. (2008). Perfil dos usuários de cocaína e crack no Brasil. </w:t>
      </w:r>
      <w:r w:rsidRPr="000F2D91">
        <w:rPr>
          <w:rFonts w:ascii="Times New Roman" w:eastAsia="Times New Roman" w:hAnsi="Times New Roman" w:cs="Times New Roman"/>
          <w:i/>
          <w:sz w:val="24"/>
          <w:szCs w:val="24"/>
          <w:highlight w:val="white"/>
          <w:lang w:val="pt-BR"/>
        </w:rPr>
        <w:t>Cadernos de Saúde Pública</w:t>
      </w:r>
      <w:r w:rsidRPr="000F2D91">
        <w:rPr>
          <w:rFonts w:ascii="Times New Roman" w:eastAsia="Times New Roman" w:hAnsi="Times New Roman" w:cs="Times New Roman"/>
          <w:sz w:val="24"/>
          <w:szCs w:val="24"/>
          <w:highlight w:val="white"/>
          <w:lang w:val="pt-BR"/>
        </w:rPr>
        <w:t xml:space="preserve">, </w:t>
      </w:r>
      <w:r w:rsidRPr="000F2D91">
        <w:rPr>
          <w:rFonts w:ascii="Times New Roman" w:eastAsia="Times New Roman" w:hAnsi="Times New Roman" w:cs="Times New Roman"/>
          <w:i/>
          <w:sz w:val="24"/>
          <w:szCs w:val="24"/>
          <w:highlight w:val="white"/>
          <w:lang w:val="pt-BR"/>
        </w:rPr>
        <w:t>24</w:t>
      </w:r>
      <w:r w:rsidRPr="000F2D91">
        <w:rPr>
          <w:rFonts w:ascii="Times New Roman" w:eastAsia="Times New Roman" w:hAnsi="Times New Roman" w:cs="Times New Roman"/>
          <w:sz w:val="24"/>
          <w:szCs w:val="24"/>
          <w:highlight w:val="white"/>
          <w:lang w:val="pt-BR"/>
        </w:rPr>
        <w:t>(4), 545-557.</w:t>
      </w:r>
    </w:p>
    <w:p w14:paraId="6F5226A7" w14:textId="77777777" w:rsidR="006B5542" w:rsidRDefault="00127CEA" w:rsidP="00DC7CCE">
      <w:pPr>
        <w:spacing w:line="360" w:lineRule="auto"/>
        <w:ind w:left="720" w:hanging="720"/>
        <w:rPr>
          <w:rFonts w:ascii="Times New Roman" w:eastAsia="Times New Roman" w:hAnsi="Times New Roman" w:cs="Times New Roman"/>
          <w:sz w:val="24"/>
          <w:szCs w:val="24"/>
          <w:highlight w:val="white"/>
          <w:lang w:val="pt-BR"/>
        </w:rPr>
      </w:pPr>
      <w:r w:rsidRPr="000F2D91">
        <w:rPr>
          <w:rFonts w:ascii="Times New Roman" w:eastAsia="Times New Roman" w:hAnsi="Times New Roman" w:cs="Times New Roman"/>
          <w:sz w:val="24"/>
          <w:szCs w:val="24"/>
          <w:highlight w:val="white"/>
          <w:lang w:val="pt-BR"/>
        </w:rPr>
        <w:t xml:space="preserve">Guimarães, C. F., Santos, D. V. V., Freitas, R. C., &amp; Araújo, R. B. (2008). Perfil do usuário de crack e fatores relacionados à criminalidade em unidade de internação para desintoxicação no Hospital Psiquiátrico São Pedro de Porto Alegre (RS). </w:t>
      </w:r>
      <w:r w:rsidRPr="000F2D91">
        <w:rPr>
          <w:rFonts w:ascii="Times New Roman" w:eastAsia="Times New Roman" w:hAnsi="Times New Roman" w:cs="Times New Roman"/>
          <w:i/>
          <w:sz w:val="24"/>
          <w:szCs w:val="24"/>
          <w:highlight w:val="white"/>
          <w:lang w:val="pt-BR"/>
        </w:rPr>
        <w:t>Revista de psiquiatria do Rio Grande do Sul</w:t>
      </w:r>
      <w:r w:rsidRPr="000F2D91">
        <w:rPr>
          <w:rFonts w:ascii="Times New Roman" w:eastAsia="Times New Roman" w:hAnsi="Times New Roman" w:cs="Times New Roman"/>
          <w:sz w:val="24"/>
          <w:szCs w:val="24"/>
          <w:highlight w:val="white"/>
          <w:lang w:val="pt-BR"/>
        </w:rPr>
        <w:t xml:space="preserve">, </w:t>
      </w:r>
      <w:r w:rsidRPr="000F2D91">
        <w:rPr>
          <w:rFonts w:ascii="Times New Roman" w:eastAsia="Times New Roman" w:hAnsi="Times New Roman" w:cs="Times New Roman"/>
          <w:i/>
          <w:sz w:val="24"/>
          <w:szCs w:val="24"/>
          <w:highlight w:val="white"/>
          <w:lang w:val="pt-BR"/>
        </w:rPr>
        <w:t>30</w:t>
      </w:r>
      <w:r w:rsidRPr="000F2D91">
        <w:rPr>
          <w:rFonts w:ascii="Times New Roman" w:eastAsia="Times New Roman" w:hAnsi="Times New Roman" w:cs="Times New Roman"/>
          <w:sz w:val="24"/>
          <w:szCs w:val="24"/>
          <w:highlight w:val="white"/>
          <w:lang w:val="pt-BR"/>
        </w:rPr>
        <w:t>(2), 101-108.</w:t>
      </w:r>
    </w:p>
    <w:p w14:paraId="4A220DA4" w14:textId="1FB8A437" w:rsidR="006B5542" w:rsidRDefault="00127CEA" w:rsidP="00DC7CCE">
      <w:pPr>
        <w:spacing w:line="360" w:lineRule="auto"/>
        <w:ind w:left="720" w:hanging="720"/>
        <w:rPr>
          <w:rFonts w:ascii="Times New Roman" w:eastAsia="Times New Roman" w:hAnsi="Times New Roman" w:cs="Times New Roman"/>
          <w:sz w:val="24"/>
          <w:szCs w:val="24"/>
          <w:lang w:val="pt-BR"/>
        </w:rPr>
      </w:pPr>
      <w:proofErr w:type="spellStart"/>
      <w:r w:rsidRPr="000F2D91">
        <w:rPr>
          <w:rFonts w:ascii="Times New Roman" w:eastAsia="Times New Roman" w:hAnsi="Times New Roman" w:cs="Times New Roman"/>
          <w:sz w:val="24"/>
          <w:szCs w:val="24"/>
          <w:highlight w:val="white"/>
          <w:lang w:val="pt-BR"/>
        </w:rPr>
        <w:t>Halpern</w:t>
      </w:r>
      <w:proofErr w:type="spellEnd"/>
      <w:r w:rsidRPr="000F2D91">
        <w:rPr>
          <w:rFonts w:ascii="Times New Roman" w:eastAsia="Times New Roman" w:hAnsi="Times New Roman" w:cs="Times New Roman"/>
          <w:sz w:val="24"/>
          <w:szCs w:val="24"/>
          <w:highlight w:val="white"/>
          <w:lang w:val="pt-BR"/>
        </w:rPr>
        <w:t xml:space="preserve">, S. C., Scherer, J. N., </w:t>
      </w:r>
      <w:proofErr w:type="spellStart"/>
      <w:r w:rsidRPr="000F2D91">
        <w:rPr>
          <w:rFonts w:ascii="Times New Roman" w:eastAsia="Times New Roman" w:hAnsi="Times New Roman" w:cs="Times New Roman"/>
          <w:sz w:val="24"/>
          <w:szCs w:val="24"/>
          <w:highlight w:val="white"/>
          <w:lang w:val="pt-BR"/>
        </w:rPr>
        <w:t>Roglio</w:t>
      </w:r>
      <w:proofErr w:type="spellEnd"/>
      <w:r w:rsidRPr="000F2D91">
        <w:rPr>
          <w:rFonts w:ascii="Times New Roman" w:eastAsia="Times New Roman" w:hAnsi="Times New Roman" w:cs="Times New Roman"/>
          <w:sz w:val="24"/>
          <w:szCs w:val="24"/>
          <w:highlight w:val="white"/>
          <w:lang w:val="pt-BR"/>
        </w:rPr>
        <w:t xml:space="preserve">, V., </w:t>
      </w:r>
      <w:proofErr w:type="spellStart"/>
      <w:r w:rsidRPr="000F2D91">
        <w:rPr>
          <w:rFonts w:ascii="Times New Roman" w:eastAsia="Times New Roman" w:hAnsi="Times New Roman" w:cs="Times New Roman"/>
          <w:sz w:val="24"/>
          <w:szCs w:val="24"/>
          <w:highlight w:val="white"/>
          <w:lang w:val="pt-BR"/>
        </w:rPr>
        <w:t>Faller</w:t>
      </w:r>
      <w:proofErr w:type="spellEnd"/>
      <w:r w:rsidRPr="000F2D91">
        <w:rPr>
          <w:rFonts w:ascii="Times New Roman" w:eastAsia="Times New Roman" w:hAnsi="Times New Roman" w:cs="Times New Roman"/>
          <w:sz w:val="24"/>
          <w:szCs w:val="24"/>
          <w:highlight w:val="white"/>
          <w:lang w:val="pt-BR"/>
        </w:rPr>
        <w:t xml:space="preserve">, S., </w:t>
      </w:r>
      <w:proofErr w:type="spellStart"/>
      <w:r w:rsidRPr="000F2D91">
        <w:rPr>
          <w:rFonts w:ascii="Times New Roman" w:eastAsia="Times New Roman" w:hAnsi="Times New Roman" w:cs="Times New Roman"/>
          <w:sz w:val="24"/>
          <w:szCs w:val="24"/>
          <w:highlight w:val="white"/>
          <w:lang w:val="pt-BR"/>
        </w:rPr>
        <w:t>Sordi</w:t>
      </w:r>
      <w:proofErr w:type="spellEnd"/>
      <w:r w:rsidRPr="000F2D91">
        <w:rPr>
          <w:rFonts w:ascii="Times New Roman" w:eastAsia="Times New Roman" w:hAnsi="Times New Roman" w:cs="Times New Roman"/>
          <w:sz w:val="24"/>
          <w:szCs w:val="24"/>
          <w:highlight w:val="white"/>
          <w:lang w:val="pt-BR"/>
        </w:rPr>
        <w:t xml:space="preserve">, A., </w:t>
      </w:r>
      <w:proofErr w:type="spellStart"/>
      <w:r w:rsidRPr="000F2D91">
        <w:rPr>
          <w:rFonts w:ascii="Times New Roman" w:eastAsia="Times New Roman" w:hAnsi="Times New Roman" w:cs="Times New Roman"/>
          <w:sz w:val="24"/>
          <w:szCs w:val="24"/>
          <w:highlight w:val="white"/>
          <w:lang w:val="pt-BR"/>
        </w:rPr>
        <w:t>Ornell</w:t>
      </w:r>
      <w:proofErr w:type="spellEnd"/>
      <w:r w:rsidRPr="000F2D91">
        <w:rPr>
          <w:rFonts w:ascii="Times New Roman" w:eastAsia="Times New Roman" w:hAnsi="Times New Roman" w:cs="Times New Roman"/>
          <w:sz w:val="24"/>
          <w:szCs w:val="24"/>
          <w:highlight w:val="white"/>
          <w:lang w:val="pt-BR"/>
        </w:rPr>
        <w:t xml:space="preserve">, F., </w:t>
      </w:r>
      <w:proofErr w:type="spellStart"/>
      <w:r w:rsidRPr="000F2D91">
        <w:rPr>
          <w:rFonts w:ascii="Times New Roman" w:eastAsia="Times New Roman" w:hAnsi="Times New Roman" w:cs="Times New Roman"/>
          <w:sz w:val="24"/>
          <w:szCs w:val="24"/>
          <w:highlight w:val="white"/>
          <w:lang w:val="pt-BR"/>
        </w:rPr>
        <w:t>Dalbosco</w:t>
      </w:r>
      <w:proofErr w:type="spellEnd"/>
      <w:r w:rsidRPr="000F2D91">
        <w:rPr>
          <w:rFonts w:ascii="Times New Roman" w:eastAsia="Times New Roman" w:hAnsi="Times New Roman" w:cs="Times New Roman"/>
          <w:sz w:val="24"/>
          <w:szCs w:val="24"/>
          <w:highlight w:val="white"/>
          <w:lang w:val="pt-BR"/>
        </w:rPr>
        <w:t xml:space="preserve">, C., </w:t>
      </w:r>
      <w:proofErr w:type="spellStart"/>
      <w:r w:rsidRPr="000F2D91">
        <w:rPr>
          <w:rFonts w:ascii="Times New Roman" w:eastAsia="Times New Roman" w:hAnsi="Times New Roman" w:cs="Times New Roman"/>
          <w:sz w:val="24"/>
          <w:szCs w:val="24"/>
          <w:highlight w:val="white"/>
          <w:lang w:val="pt-BR"/>
        </w:rPr>
        <w:t>Pechansky</w:t>
      </w:r>
      <w:proofErr w:type="spellEnd"/>
      <w:r w:rsidRPr="000F2D91">
        <w:rPr>
          <w:rFonts w:ascii="Times New Roman" w:eastAsia="Times New Roman" w:hAnsi="Times New Roman" w:cs="Times New Roman"/>
          <w:sz w:val="24"/>
          <w:szCs w:val="24"/>
          <w:highlight w:val="white"/>
          <w:lang w:val="pt-BR"/>
        </w:rPr>
        <w:t xml:space="preserve">, F., </w:t>
      </w:r>
      <w:proofErr w:type="spellStart"/>
      <w:r w:rsidRPr="000F2D91">
        <w:rPr>
          <w:rFonts w:ascii="Times New Roman" w:eastAsia="Times New Roman" w:hAnsi="Times New Roman" w:cs="Times New Roman"/>
          <w:sz w:val="24"/>
          <w:szCs w:val="24"/>
          <w:highlight w:val="white"/>
          <w:lang w:val="pt-BR"/>
        </w:rPr>
        <w:t>Kessler</w:t>
      </w:r>
      <w:proofErr w:type="spellEnd"/>
      <w:r w:rsidRPr="000F2D91">
        <w:rPr>
          <w:rFonts w:ascii="Times New Roman" w:eastAsia="Times New Roman" w:hAnsi="Times New Roman" w:cs="Times New Roman"/>
          <w:sz w:val="24"/>
          <w:szCs w:val="24"/>
          <w:highlight w:val="white"/>
          <w:lang w:val="pt-BR"/>
        </w:rPr>
        <w:t xml:space="preserve">, F., &amp; </w:t>
      </w:r>
      <w:proofErr w:type="spellStart"/>
      <w:r w:rsidRPr="000F2D91">
        <w:rPr>
          <w:rFonts w:ascii="Times New Roman" w:eastAsia="Times New Roman" w:hAnsi="Times New Roman" w:cs="Times New Roman"/>
          <w:sz w:val="24"/>
          <w:szCs w:val="24"/>
          <w:highlight w:val="white"/>
          <w:lang w:val="pt-BR"/>
        </w:rPr>
        <w:t>Diemen</w:t>
      </w:r>
      <w:proofErr w:type="spellEnd"/>
      <w:r w:rsidRPr="000F2D91">
        <w:rPr>
          <w:rFonts w:ascii="Times New Roman" w:eastAsia="Times New Roman" w:hAnsi="Times New Roman" w:cs="Times New Roman"/>
          <w:sz w:val="24"/>
          <w:szCs w:val="24"/>
          <w:highlight w:val="white"/>
          <w:lang w:val="pt-BR"/>
        </w:rPr>
        <w:t xml:space="preserve">, L. V. (2017). Vulnerabilidades clínicas e sociais em usuários de crack de acordo com a situação de moradia: um estudo multicêntrico de seis capitais brasileiras. </w:t>
      </w:r>
      <w:r w:rsidRPr="000F2D91">
        <w:rPr>
          <w:rFonts w:ascii="Times New Roman" w:eastAsia="Times New Roman" w:hAnsi="Times New Roman" w:cs="Times New Roman"/>
          <w:i/>
          <w:sz w:val="24"/>
          <w:szCs w:val="24"/>
          <w:lang w:val="pt-BR"/>
        </w:rPr>
        <w:t>Cadernos de saúde pública</w:t>
      </w:r>
      <w:r w:rsidRPr="000F2D91">
        <w:rPr>
          <w:rFonts w:ascii="Times New Roman" w:eastAsia="Times New Roman" w:hAnsi="Times New Roman" w:cs="Times New Roman"/>
          <w:sz w:val="24"/>
          <w:szCs w:val="24"/>
          <w:lang w:val="pt-BR"/>
        </w:rPr>
        <w:t xml:space="preserve">, </w:t>
      </w:r>
      <w:r w:rsidRPr="000F2D91">
        <w:rPr>
          <w:rFonts w:ascii="Times New Roman" w:eastAsia="Times New Roman" w:hAnsi="Times New Roman" w:cs="Times New Roman"/>
          <w:i/>
          <w:sz w:val="24"/>
          <w:szCs w:val="24"/>
          <w:lang w:val="pt-BR"/>
        </w:rPr>
        <w:t>33</w:t>
      </w:r>
      <w:r w:rsidRPr="000F2D91">
        <w:rPr>
          <w:rFonts w:ascii="Times New Roman" w:eastAsia="Times New Roman" w:hAnsi="Times New Roman" w:cs="Times New Roman"/>
          <w:sz w:val="24"/>
          <w:szCs w:val="24"/>
          <w:lang w:val="pt-BR"/>
        </w:rPr>
        <w:t>(6), e00037517.</w:t>
      </w:r>
    </w:p>
    <w:p w14:paraId="09809D96" w14:textId="2BE1BC3F" w:rsidR="00286C7E" w:rsidRPr="00286C7E" w:rsidRDefault="00286C7E" w:rsidP="00DC7CCE">
      <w:pPr>
        <w:spacing w:line="360" w:lineRule="auto"/>
        <w:ind w:left="720" w:hanging="720"/>
        <w:rPr>
          <w:rFonts w:ascii="Times New Roman" w:eastAsia="Times New Roman" w:hAnsi="Times New Roman" w:cs="Times New Roman"/>
          <w:sz w:val="24"/>
          <w:szCs w:val="24"/>
          <w:lang w:val="pt-BR"/>
        </w:rPr>
      </w:pPr>
      <w:r w:rsidRPr="00286C7E">
        <w:rPr>
          <w:rFonts w:ascii="Times New Roman" w:hAnsi="Times New Roman" w:cs="Times New Roman"/>
          <w:sz w:val="24"/>
          <w:szCs w:val="24"/>
          <w:shd w:val="clear" w:color="auto" w:fill="FFFFFF"/>
          <w:lang w:val="pt-BR"/>
        </w:rPr>
        <w:t>Henderson, C., Evans-</w:t>
      </w:r>
      <w:proofErr w:type="spellStart"/>
      <w:r w:rsidRPr="00286C7E">
        <w:rPr>
          <w:rFonts w:ascii="Times New Roman" w:hAnsi="Times New Roman" w:cs="Times New Roman"/>
          <w:sz w:val="24"/>
          <w:szCs w:val="24"/>
          <w:shd w:val="clear" w:color="auto" w:fill="FFFFFF"/>
          <w:lang w:val="pt-BR"/>
        </w:rPr>
        <w:t>Lacko</w:t>
      </w:r>
      <w:proofErr w:type="spellEnd"/>
      <w:r w:rsidRPr="00286C7E">
        <w:rPr>
          <w:rFonts w:ascii="Times New Roman" w:hAnsi="Times New Roman" w:cs="Times New Roman"/>
          <w:sz w:val="24"/>
          <w:szCs w:val="24"/>
          <w:shd w:val="clear" w:color="auto" w:fill="FFFFFF"/>
          <w:lang w:val="pt-BR"/>
        </w:rPr>
        <w:t xml:space="preserve">, S., </w:t>
      </w:r>
      <w:proofErr w:type="spellStart"/>
      <w:r w:rsidRPr="00286C7E">
        <w:rPr>
          <w:rFonts w:ascii="Times New Roman" w:hAnsi="Times New Roman" w:cs="Times New Roman"/>
          <w:sz w:val="24"/>
          <w:szCs w:val="24"/>
          <w:shd w:val="clear" w:color="auto" w:fill="FFFFFF"/>
          <w:lang w:val="pt-BR"/>
        </w:rPr>
        <w:t>Flach</w:t>
      </w:r>
      <w:proofErr w:type="spellEnd"/>
      <w:r w:rsidRPr="00286C7E">
        <w:rPr>
          <w:rFonts w:ascii="Times New Roman" w:hAnsi="Times New Roman" w:cs="Times New Roman"/>
          <w:sz w:val="24"/>
          <w:szCs w:val="24"/>
          <w:shd w:val="clear" w:color="auto" w:fill="FFFFFF"/>
          <w:lang w:val="pt-BR"/>
        </w:rPr>
        <w:t xml:space="preserve">, C., &amp; </w:t>
      </w:r>
      <w:proofErr w:type="spellStart"/>
      <w:r w:rsidRPr="00286C7E">
        <w:rPr>
          <w:rFonts w:ascii="Times New Roman" w:hAnsi="Times New Roman" w:cs="Times New Roman"/>
          <w:sz w:val="24"/>
          <w:szCs w:val="24"/>
          <w:shd w:val="clear" w:color="auto" w:fill="FFFFFF"/>
          <w:lang w:val="pt-BR"/>
        </w:rPr>
        <w:t>Thornicroft</w:t>
      </w:r>
      <w:proofErr w:type="spellEnd"/>
      <w:r w:rsidRPr="00286C7E">
        <w:rPr>
          <w:rFonts w:ascii="Times New Roman" w:hAnsi="Times New Roman" w:cs="Times New Roman"/>
          <w:sz w:val="24"/>
          <w:szCs w:val="24"/>
          <w:shd w:val="clear" w:color="auto" w:fill="FFFFFF"/>
          <w:lang w:val="pt-BR"/>
        </w:rPr>
        <w:t xml:space="preserve">, G. (2012). Responses </w:t>
      </w:r>
      <w:proofErr w:type="spellStart"/>
      <w:r w:rsidRPr="00286C7E">
        <w:rPr>
          <w:rFonts w:ascii="Times New Roman" w:hAnsi="Times New Roman" w:cs="Times New Roman"/>
          <w:sz w:val="24"/>
          <w:szCs w:val="24"/>
          <w:shd w:val="clear" w:color="auto" w:fill="FFFFFF"/>
          <w:lang w:val="pt-BR"/>
        </w:rPr>
        <w:t>to</w:t>
      </w:r>
      <w:proofErr w:type="spellEnd"/>
      <w:r w:rsidRPr="00286C7E">
        <w:rPr>
          <w:rFonts w:ascii="Times New Roman" w:hAnsi="Times New Roman" w:cs="Times New Roman"/>
          <w:sz w:val="24"/>
          <w:szCs w:val="24"/>
          <w:shd w:val="clear" w:color="auto" w:fill="FFFFFF"/>
          <w:lang w:val="pt-BR"/>
        </w:rPr>
        <w:t xml:space="preserve"> mental </w:t>
      </w:r>
      <w:proofErr w:type="spellStart"/>
      <w:r w:rsidRPr="00286C7E">
        <w:rPr>
          <w:rFonts w:ascii="Times New Roman" w:hAnsi="Times New Roman" w:cs="Times New Roman"/>
          <w:sz w:val="24"/>
          <w:szCs w:val="24"/>
          <w:shd w:val="clear" w:color="auto" w:fill="FFFFFF"/>
          <w:lang w:val="pt-BR"/>
        </w:rPr>
        <w:t>health</w:t>
      </w:r>
      <w:proofErr w:type="spellEnd"/>
      <w:r w:rsidRPr="00286C7E">
        <w:rPr>
          <w:rFonts w:ascii="Times New Roman" w:hAnsi="Times New Roman" w:cs="Times New Roman"/>
          <w:sz w:val="24"/>
          <w:szCs w:val="24"/>
          <w:shd w:val="clear" w:color="auto" w:fill="FFFFFF"/>
          <w:lang w:val="pt-BR"/>
        </w:rPr>
        <w:t xml:space="preserve"> </w:t>
      </w:r>
      <w:proofErr w:type="spellStart"/>
      <w:r w:rsidRPr="00286C7E">
        <w:rPr>
          <w:rFonts w:ascii="Times New Roman" w:hAnsi="Times New Roman" w:cs="Times New Roman"/>
          <w:sz w:val="24"/>
          <w:szCs w:val="24"/>
          <w:shd w:val="clear" w:color="auto" w:fill="FFFFFF"/>
          <w:lang w:val="pt-BR"/>
        </w:rPr>
        <w:t>stigma</w:t>
      </w:r>
      <w:proofErr w:type="spellEnd"/>
      <w:r w:rsidRPr="00286C7E">
        <w:rPr>
          <w:rFonts w:ascii="Times New Roman" w:hAnsi="Times New Roman" w:cs="Times New Roman"/>
          <w:sz w:val="24"/>
          <w:szCs w:val="24"/>
          <w:shd w:val="clear" w:color="auto" w:fill="FFFFFF"/>
          <w:lang w:val="pt-BR"/>
        </w:rPr>
        <w:t xml:space="preserve"> </w:t>
      </w:r>
      <w:proofErr w:type="spellStart"/>
      <w:r w:rsidRPr="00286C7E">
        <w:rPr>
          <w:rFonts w:ascii="Times New Roman" w:hAnsi="Times New Roman" w:cs="Times New Roman"/>
          <w:sz w:val="24"/>
          <w:szCs w:val="24"/>
          <w:shd w:val="clear" w:color="auto" w:fill="FFFFFF"/>
          <w:lang w:val="pt-BR"/>
        </w:rPr>
        <w:t>questions</w:t>
      </w:r>
      <w:proofErr w:type="spellEnd"/>
      <w:r w:rsidRPr="00286C7E">
        <w:rPr>
          <w:rFonts w:ascii="Times New Roman" w:hAnsi="Times New Roman" w:cs="Times New Roman"/>
          <w:sz w:val="24"/>
          <w:szCs w:val="24"/>
          <w:shd w:val="clear" w:color="auto" w:fill="FFFFFF"/>
          <w:lang w:val="pt-BR"/>
        </w:rPr>
        <w:t xml:space="preserve">: </w:t>
      </w:r>
      <w:proofErr w:type="spellStart"/>
      <w:r w:rsidRPr="00286C7E">
        <w:rPr>
          <w:rFonts w:ascii="Times New Roman" w:hAnsi="Times New Roman" w:cs="Times New Roman"/>
          <w:sz w:val="24"/>
          <w:szCs w:val="24"/>
          <w:shd w:val="clear" w:color="auto" w:fill="FFFFFF"/>
          <w:lang w:val="pt-BR"/>
        </w:rPr>
        <w:t>the</w:t>
      </w:r>
      <w:proofErr w:type="spellEnd"/>
      <w:r w:rsidRPr="00286C7E">
        <w:rPr>
          <w:rFonts w:ascii="Times New Roman" w:hAnsi="Times New Roman" w:cs="Times New Roman"/>
          <w:sz w:val="24"/>
          <w:szCs w:val="24"/>
          <w:shd w:val="clear" w:color="auto" w:fill="FFFFFF"/>
          <w:lang w:val="pt-BR"/>
        </w:rPr>
        <w:t xml:space="preserve"> </w:t>
      </w:r>
      <w:proofErr w:type="spellStart"/>
      <w:r w:rsidRPr="00286C7E">
        <w:rPr>
          <w:rFonts w:ascii="Times New Roman" w:hAnsi="Times New Roman" w:cs="Times New Roman"/>
          <w:sz w:val="24"/>
          <w:szCs w:val="24"/>
          <w:shd w:val="clear" w:color="auto" w:fill="FFFFFF"/>
          <w:lang w:val="pt-BR"/>
        </w:rPr>
        <w:t>importance</w:t>
      </w:r>
      <w:proofErr w:type="spellEnd"/>
      <w:r w:rsidRPr="00286C7E">
        <w:rPr>
          <w:rFonts w:ascii="Times New Roman" w:hAnsi="Times New Roman" w:cs="Times New Roman"/>
          <w:sz w:val="24"/>
          <w:szCs w:val="24"/>
          <w:shd w:val="clear" w:color="auto" w:fill="FFFFFF"/>
          <w:lang w:val="pt-BR"/>
        </w:rPr>
        <w:t xml:space="preserve"> </w:t>
      </w:r>
      <w:proofErr w:type="spellStart"/>
      <w:r w:rsidRPr="00286C7E">
        <w:rPr>
          <w:rFonts w:ascii="Times New Roman" w:hAnsi="Times New Roman" w:cs="Times New Roman"/>
          <w:sz w:val="24"/>
          <w:szCs w:val="24"/>
          <w:shd w:val="clear" w:color="auto" w:fill="FFFFFF"/>
          <w:lang w:val="pt-BR"/>
        </w:rPr>
        <w:t>of</w:t>
      </w:r>
      <w:proofErr w:type="spellEnd"/>
      <w:r w:rsidRPr="00286C7E">
        <w:rPr>
          <w:rFonts w:ascii="Times New Roman" w:hAnsi="Times New Roman" w:cs="Times New Roman"/>
          <w:sz w:val="24"/>
          <w:szCs w:val="24"/>
          <w:shd w:val="clear" w:color="auto" w:fill="FFFFFF"/>
          <w:lang w:val="pt-BR"/>
        </w:rPr>
        <w:t xml:space="preserve"> social </w:t>
      </w:r>
      <w:proofErr w:type="spellStart"/>
      <w:r w:rsidRPr="00286C7E">
        <w:rPr>
          <w:rFonts w:ascii="Times New Roman" w:hAnsi="Times New Roman" w:cs="Times New Roman"/>
          <w:sz w:val="24"/>
          <w:szCs w:val="24"/>
          <w:shd w:val="clear" w:color="auto" w:fill="FFFFFF"/>
          <w:lang w:val="pt-BR"/>
        </w:rPr>
        <w:t>desirability</w:t>
      </w:r>
      <w:proofErr w:type="spellEnd"/>
      <w:r w:rsidRPr="00286C7E">
        <w:rPr>
          <w:rFonts w:ascii="Times New Roman" w:hAnsi="Times New Roman" w:cs="Times New Roman"/>
          <w:sz w:val="24"/>
          <w:szCs w:val="24"/>
          <w:shd w:val="clear" w:color="auto" w:fill="FFFFFF"/>
          <w:lang w:val="pt-BR"/>
        </w:rPr>
        <w:t xml:space="preserve"> </w:t>
      </w:r>
      <w:proofErr w:type="spellStart"/>
      <w:r w:rsidRPr="00286C7E">
        <w:rPr>
          <w:rFonts w:ascii="Times New Roman" w:hAnsi="Times New Roman" w:cs="Times New Roman"/>
          <w:sz w:val="24"/>
          <w:szCs w:val="24"/>
          <w:shd w:val="clear" w:color="auto" w:fill="FFFFFF"/>
          <w:lang w:val="pt-BR"/>
        </w:rPr>
        <w:t>and</w:t>
      </w:r>
      <w:proofErr w:type="spellEnd"/>
      <w:r w:rsidRPr="00286C7E">
        <w:rPr>
          <w:rFonts w:ascii="Times New Roman" w:hAnsi="Times New Roman" w:cs="Times New Roman"/>
          <w:sz w:val="24"/>
          <w:szCs w:val="24"/>
          <w:shd w:val="clear" w:color="auto" w:fill="FFFFFF"/>
          <w:lang w:val="pt-BR"/>
        </w:rPr>
        <w:t xml:space="preserve"> data </w:t>
      </w:r>
      <w:proofErr w:type="spellStart"/>
      <w:r w:rsidRPr="00286C7E">
        <w:rPr>
          <w:rFonts w:ascii="Times New Roman" w:hAnsi="Times New Roman" w:cs="Times New Roman"/>
          <w:sz w:val="24"/>
          <w:szCs w:val="24"/>
          <w:shd w:val="clear" w:color="auto" w:fill="FFFFFF"/>
          <w:lang w:val="pt-BR"/>
        </w:rPr>
        <w:t>collection</w:t>
      </w:r>
      <w:proofErr w:type="spellEnd"/>
      <w:r w:rsidRPr="00286C7E">
        <w:rPr>
          <w:rFonts w:ascii="Times New Roman" w:hAnsi="Times New Roman" w:cs="Times New Roman"/>
          <w:sz w:val="24"/>
          <w:szCs w:val="24"/>
          <w:shd w:val="clear" w:color="auto" w:fill="FFFFFF"/>
          <w:lang w:val="pt-BR"/>
        </w:rPr>
        <w:t xml:space="preserve"> </w:t>
      </w:r>
      <w:proofErr w:type="spellStart"/>
      <w:r w:rsidRPr="00286C7E">
        <w:rPr>
          <w:rFonts w:ascii="Times New Roman" w:hAnsi="Times New Roman" w:cs="Times New Roman"/>
          <w:sz w:val="24"/>
          <w:szCs w:val="24"/>
          <w:shd w:val="clear" w:color="auto" w:fill="FFFFFF"/>
          <w:lang w:val="pt-BR"/>
        </w:rPr>
        <w:t>method</w:t>
      </w:r>
      <w:proofErr w:type="spellEnd"/>
      <w:r w:rsidRPr="00286C7E">
        <w:rPr>
          <w:rFonts w:ascii="Times New Roman" w:hAnsi="Times New Roman" w:cs="Times New Roman"/>
          <w:sz w:val="24"/>
          <w:szCs w:val="24"/>
          <w:shd w:val="clear" w:color="auto" w:fill="FFFFFF"/>
          <w:lang w:val="pt-BR"/>
        </w:rPr>
        <w:t>. </w:t>
      </w:r>
      <w:r w:rsidRPr="00DC7CCE">
        <w:rPr>
          <w:rFonts w:ascii="Times New Roman" w:hAnsi="Times New Roman" w:cs="Times New Roman"/>
          <w:i/>
          <w:iCs/>
          <w:sz w:val="24"/>
          <w:szCs w:val="24"/>
          <w:shd w:val="clear" w:color="auto" w:fill="FFFFFF"/>
          <w:lang w:val="pt-BR"/>
        </w:rPr>
        <w:t xml:space="preserve">The </w:t>
      </w:r>
      <w:proofErr w:type="spellStart"/>
      <w:r w:rsidRPr="00DC7CCE">
        <w:rPr>
          <w:rFonts w:ascii="Times New Roman" w:hAnsi="Times New Roman" w:cs="Times New Roman"/>
          <w:i/>
          <w:iCs/>
          <w:sz w:val="24"/>
          <w:szCs w:val="24"/>
          <w:shd w:val="clear" w:color="auto" w:fill="FFFFFF"/>
          <w:lang w:val="pt-BR"/>
        </w:rPr>
        <w:t>Canadian</w:t>
      </w:r>
      <w:proofErr w:type="spellEnd"/>
      <w:r w:rsidRPr="00DC7CCE">
        <w:rPr>
          <w:rFonts w:ascii="Times New Roman" w:hAnsi="Times New Roman" w:cs="Times New Roman"/>
          <w:i/>
          <w:iCs/>
          <w:sz w:val="24"/>
          <w:szCs w:val="24"/>
          <w:shd w:val="clear" w:color="auto" w:fill="FFFFFF"/>
          <w:lang w:val="pt-BR"/>
        </w:rPr>
        <w:t xml:space="preserve"> </w:t>
      </w:r>
      <w:proofErr w:type="spellStart"/>
      <w:r w:rsidRPr="00DC7CCE">
        <w:rPr>
          <w:rFonts w:ascii="Times New Roman" w:hAnsi="Times New Roman" w:cs="Times New Roman"/>
          <w:i/>
          <w:iCs/>
          <w:sz w:val="24"/>
          <w:szCs w:val="24"/>
          <w:shd w:val="clear" w:color="auto" w:fill="FFFFFF"/>
          <w:lang w:val="pt-BR"/>
        </w:rPr>
        <w:t>Journal</w:t>
      </w:r>
      <w:proofErr w:type="spellEnd"/>
      <w:r w:rsidRPr="00DC7CCE">
        <w:rPr>
          <w:rFonts w:ascii="Times New Roman" w:hAnsi="Times New Roman" w:cs="Times New Roman"/>
          <w:i/>
          <w:iCs/>
          <w:sz w:val="24"/>
          <w:szCs w:val="24"/>
          <w:shd w:val="clear" w:color="auto" w:fill="FFFFFF"/>
          <w:lang w:val="pt-BR"/>
        </w:rPr>
        <w:t xml:space="preserve"> </w:t>
      </w:r>
      <w:proofErr w:type="spellStart"/>
      <w:r w:rsidRPr="00DC7CCE">
        <w:rPr>
          <w:rFonts w:ascii="Times New Roman" w:hAnsi="Times New Roman" w:cs="Times New Roman"/>
          <w:i/>
          <w:iCs/>
          <w:sz w:val="24"/>
          <w:szCs w:val="24"/>
          <w:shd w:val="clear" w:color="auto" w:fill="FFFFFF"/>
          <w:lang w:val="pt-BR"/>
        </w:rPr>
        <w:t>of</w:t>
      </w:r>
      <w:proofErr w:type="spellEnd"/>
      <w:r w:rsidRPr="00DC7CCE">
        <w:rPr>
          <w:rFonts w:ascii="Times New Roman" w:hAnsi="Times New Roman" w:cs="Times New Roman"/>
          <w:i/>
          <w:iCs/>
          <w:sz w:val="24"/>
          <w:szCs w:val="24"/>
          <w:shd w:val="clear" w:color="auto" w:fill="FFFFFF"/>
          <w:lang w:val="pt-BR"/>
        </w:rPr>
        <w:t xml:space="preserve"> </w:t>
      </w:r>
      <w:proofErr w:type="spellStart"/>
      <w:r w:rsidRPr="00DC7CCE">
        <w:rPr>
          <w:rFonts w:ascii="Times New Roman" w:hAnsi="Times New Roman" w:cs="Times New Roman"/>
          <w:i/>
          <w:iCs/>
          <w:sz w:val="24"/>
          <w:szCs w:val="24"/>
          <w:shd w:val="clear" w:color="auto" w:fill="FFFFFF"/>
          <w:lang w:val="pt-BR"/>
        </w:rPr>
        <w:t>Psychiatry</w:t>
      </w:r>
      <w:proofErr w:type="spellEnd"/>
      <w:r w:rsidRPr="00DC7CCE">
        <w:rPr>
          <w:rFonts w:ascii="Times New Roman" w:hAnsi="Times New Roman" w:cs="Times New Roman"/>
          <w:sz w:val="24"/>
          <w:szCs w:val="24"/>
          <w:shd w:val="clear" w:color="auto" w:fill="FFFFFF"/>
          <w:lang w:val="pt-BR"/>
        </w:rPr>
        <w:t>, </w:t>
      </w:r>
      <w:r w:rsidRPr="00DC7CCE">
        <w:rPr>
          <w:rFonts w:ascii="Times New Roman" w:hAnsi="Times New Roman" w:cs="Times New Roman"/>
          <w:i/>
          <w:iCs/>
          <w:sz w:val="24"/>
          <w:szCs w:val="24"/>
          <w:shd w:val="clear" w:color="auto" w:fill="FFFFFF"/>
          <w:lang w:val="pt-BR"/>
        </w:rPr>
        <w:t>57</w:t>
      </w:r>
      <w:r w:rsidRPr="00DC7CCE">
        <w:rPr>
          <w:rFonts w:ascii="Times New Roman" w:hAnsi="Times New Roman" w:cs="Times New Roman"/>
          <w:sz w:val="24"/>
          <w:szCs w:val="24"/>
          <w:shd w:val="clear" w:color="auto" w:fill="FFFFFF"/>
          <w:lang w:val="pt-BR"/>
        </w:rPr>
        <w:t>(3), 152-160.</w:t>
      </w:r>
    </w:p>
    <w:p w14:paraId="78722735" w14:textId="77777777" w:rsidR="006B5542" w:rsidRDefault="00127CEA" w:rsidP="00DC7CCE">
      <w:pPr>
        <w:spacing w:line="360" w:lineRule="auto"/>
        <w:ind w:left="720" w:hanging="720"/>
        <w:rPr>
          <w:rFonts w:ascii="Times New Roman" w:eastAsia="Times New Roman" w:hAnsi="Times New Roman" w:cs="Times New Roman"/>
          <w:sz w:val="24"/>
          <w:szCs w:val="24"/>
          <w:highlight w:val="white"/>
        </w:rPr>
      </w:pPr>
      <w:proofErr w:type="spellStart"/>
      <w:r w:rsidRPr="000F2D91">
        <w:rPr>
          <w:rFonts w:ascii="Times New Roman" w:eastAsia="Times New Roman" w:hAnsi="Times New Roman" w:cs="Times New Roman"/>
          <w:sz w:val="24"/>
          <w:szCs w:val="24"/>
          <w:highlight w:val="white"/>
          <w:lang w:val="pt-BR"/>
        </w:rPr>
        <w:t>Hosseinifard</w:t>
      </w:r>
      <w:proofErr w:type="spellEnd"/>
      <w:r w:rsidRPr="000F2D91">
        <w:rPr>
          <w:rFonts w:ascii="Times New Roman" w:eastAsia="Times New Roman" w:hAnsi="Times New Roman" w:cs="Times New Roman"/>
          <w:sz w:val="24"/>
          <w:szCs w:val="24"/>
          <w:highlight w:val="white"/>
          <w:lang w:val="pt-BR"/>
        </w:rPr>
        <w:t xml:space="preserve">, S. M., &amp; </w:t>
      </w:r>
      <w:proofErr w:type="spellStart"/>
      <w:r w:rsidRPr="000F2D91">
        <w:rPr>
          <w:rFonts w:ascii="Times New Roman" w:eastAsia="Times New Roman" w:hAnsi="Times New Roman" w:cs="Times New Roman"/>
          <w:sz w:val="24"/>
          <w:szCs w:val="24"/>
          <w:highlight w:val="white"/>
          <w:lang w:val="pt-BR"/>
        </w:rPr>
        <w:t>Kaviani</w:t>
      </w:r>
      <w:proofErr w:type="spellEnd"/>
      <w:r w:rsidRPr="000F2D91">
        <w:rPr>
          <w:rFonts w:ascii="Times New Roman" w:eastAsia="Times New Roman" w:hAnsi="Times New Roman" w:cs="Times New Roman"/>
          <w:sz w:val="24"/>
          <w:szCs w:val="24"/>
          <w:highlight w:val="white"/>
          <w:lang w:val="pt-BR"/>
        </w:rPr>
        <w:t xml:space="preserve">, N. (2015). </w:t>
      </w:r>
      <w:proofErr w:type="spellStart"/>
      <w:r w:rsidRPr="000F2D91">
        <w:rPr>
          <w:rFonts w:ascii="Times New Roman" w:eastAsia="Times New Roman" w:hAnsi="Times New Roman" w:cs="Times New Roman"/>
          <w:sz w:val="24"/>
          <w:szCs w:val="24"/>
          <w:highlight w:val="white"/>
        </w:rPr>
        <w:t>Comparing</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the</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early</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maladaptive</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schemas</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attachment</w:t>
      </w:r>
      <w:proofErr w:type="spellEnd"/>
      <w:r w:rsidRPr="000F2D91">
        <w:rPr>
          <w:rFonts w:ascii="Times New Roman" w:eastAsia="Times New Roman" w:hAnsi="Times New Roman" w:cs="Times New Roman"/>
          <w:sz w:val="24"/>
          <w:szCs w:val="24"/>
          <w:highlight w:val="white"/>
        </w:rPr>
        <w:t xml:space="preserve"> and </w:t>
      </w:r>
      <w:proofErr w:type="spellStart"/>
      <w:r w:rsidRPr="000F2D91">
        <w:rPr>
          <w:rFonts w:ascii="Times New Roman" w:eastAsia="Times New Roman" w:hAnsi="Times New Roman" w:cs="Times New Roman"/>
          <w:sz w:val="24"/>
          <w:szCs w:val="24"/>
          <w:highlight w:val="white"/>
        </w:rPr>
        <w:t>coping</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styles</w:t>
      </w:r>
      <w:proofErr w:type="spellEnd"/>
      <w:r w:rsidRPr="000F2D91">
        <w:rPr>
          <w:rFonts w:ascii="Times New Roman" w:eastAsia="Times New Roman" w:hAnsi="Times New Roman" w:cs="Times New Roman"/>
          <w:sz w:val="24"/>
          <w:szCs w:val="24"/>
          <w:highlight w:val="white"/>
        </w:rPr>
        <w:t xml:space="preserve"> in </w:t>
      </w:r>
      <w:proofErr w:type="spellStart"/>
      <w:r w:rsidRPr="000F2D91">
        <w:rPr>
          <w:rFonts w:ascii="Times New Roman" w:eastAsia="Times New Roman" w:hAnsi="Times New Roman" w:cs="Times New Roman"/>
          <w:sz w:val="24"/>
          <w:szCs w:val="24"/>
          <w:highlight w:val="white"/>
        </w:rPr>
        <w:t>opium</w:t>
      </w:r>
      <w:proofErr w:type="spellEnd"/>
      <w:r w:rsidRPr="000F2D91">
        <w:rPr>
          <w:rFonts w:ascii="Times New Roman" w:eastAsia="Times New Roman" w:hAnsi="Times New Roman" w:cs="Times New Roman"/>
          <w:sz w:val="24"/>
          <w:szCs w:val="24"/>
          <w:highlight w:val="white"/>
        </w:rPr>
        <w:t xml:space="preserve"> and </w:t>
      </w:r>
      <w:proofErr w:type="spellStart"/>
      <w:r w:rsidRPr="000F2D91">
        <w:rPr>
          <w:rFonts w:ascii="Times New Roman" w:eastAsia="Times New Roman" w:hAnsi="Times New Roman" w:cs="Times New Roman"/>
          <w:sz w:val="24"/>
          <w:szCs w:val="24"/>
          <w:highlight w:val="white"/>
        </w:rPr>
        <w:t>stimulant</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drugs</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dependent</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men</w:t>
      </w:r>
      <w:proofErr w:type="spellEnd"/>
      <w:r w:rsidRPr="000F2D91">
        <w:rPr>
          <w:rFonts w:ascii="Times New Roman" w:eastAsia="Times New Roman" w:hAnsi="Times New Roman" w:cs="Times New Roman"/>
          <w:sz w:val="24"/>
          <w:szCs w:val="24"/>
          <w:highlight w:val="white"/>
        </w:rPr>
        <w:t xml:space="preserve"> in </w:t>
      </w:r>
      <w:proofErr w:type="spellStart"/>
      <w:r w:rsidRPr="000F2D91">
        <w:rPr>
          <w:rFonts w:ascii="Times New Roman" w:eastAsia="Times New Roman" w:hAnsi="Times New Roman" w:cs="Times New Roman"/>
          <w:sz w:val="24"/>
          <w:szCs w:val="24"/>
          <w:highlight w:val="white"/>
        </w:rPr>
        <w:t>Kerman</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Iran</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i/>
          <w:sz w:val="24"/>
          <w:szCs w:val="24"/>
          <w:highlight w:val="white"/>
        </w:rPr>
        <w:t>Addiction</w:t>
      </w:r>
      <w:proofErr w:type="spellEnd"/>
      <w:r w:rsidRPr="000F2D91">
        <w:rPr>
          <w:rFonts w:ascii="Times New Roman" w:eastAsia="Times New Roman" w:hAnsi="Times New Roman" w:cs="Times New Roman"/>
          <w:i/>
          <w:sz w:val="24"/>
          <w:szCs w:val="24"/>
          <w:highlight w:val="white"/>
        </w:rPr>
        <w:t xml:space="preserve"> &amp; </w:t>
      </w:r>
      <w:proofErr w:type="spellStart"/>
      <w:r w:rsidRPr="000F2D91">
        <w:rPr>
          <w:rFonts w:ascii="Times New Roman" w:eastAsia="Times New Roman" w:hAnsi="Times New Roman" w:cs="Times New Roman"/>
          <w:i/>
          <w:sz w:val="24"/>
          <w:szCs w:val="24"/>
          <w:highlight w:val="white"/>
        </w:rPr>
        <w:t>health</w:t>
      </w:r>
      <w:proofErr w:type="spellEnd"/>
      <w:r w:rsidRPr="000F2D91">
        <w:rPr>
          <w:rFonts w:ascii="Times New Roman" w:eastAsia="Times New Roman" w:hAnsi="Times New Roman" w:cs="Times New Roman"/>
          <w:sz w:val="24"/>
          <w:szCs w:val="24"/>
          <w:highlight w:val="white"/>
        </w:rPr>
        <w:t xml:space="preserve">, </w:t>
      </w:r>
      <w:r w:rsidRPr="000F2D91">
        <w:rPr>
          <w:rFonts w:ascii="Times New Roman" w:eastAsia="Times New Roman" w:hAnsi="Times New Roman" w:cs="Times New Roman"/>
          <w:i/>
          <w:sz w:val="24"/>
          <w:szCs w:val="24"/>
          <w:highlight w:val="white"/>
        </w:rPr>
        <w:t>7</w:t>
      </w:r>
      <w:r w:rsidRPr="000F2D91">
        <w:rPr>
          <w:rFonts w:ascii="Times New Roman" w:eastAsia="Times New Roman" w:hAnsi="Times New Roman" w:cs="Times New Roman"/>
          <w:sz w:val="24"/>
          <w:szCs w:val="24"/>
          <w:highlight w:val="white"/>
        </w:rPr>
        <w:t>(1-2), 30.</w:t>
      </w:r>
    </w:p>
    <w:p w14:paraId="1E7F3A86" w14:textId="77777777" w:rsidR="006B5542" w:rsidRDefault="00127CEA" w:rsidP="00DC7CCE">
      <w:pPr>
        <w:spacing w:line="360" w:lineRule="auto"/>
        <w:ind w:left="720" w:hanging="720"/>
        <w:rPr>
          <w:rFonts w:ascii="Times New Roman" w:eastAsia="Times New Roman" w:hAnsi="Times New Roman" w:cs="Times New Roman"/>
          <w:sz w:val="24"/>
          <w:szCs w:val="24"/>
          <w:highlight w:val="white"/>
        </w:rPr>
      </w:pPr>
      <w:proofErr w:type="spellStart"/>
      <w:r w:rsidRPr="000F2D91">
        <w:rPr>
          <w:rFonts w:ascii="Times New Roman" w:eastAsia="Times New Roman" w:hAnsi="Times New Roman" w:cs="Times New Roman"/>
          <w:sz w:val="24"/>
          <w:szCs w:val="24"/>
          <w:highlight w:val="white"/>
        </w:rPr>
        <w:t>Jalali</w:t>
      </w:r>
      <w:proofErr w:type="spellEnd"/>
      <w:r w:rsidRPr="000F2D91">
        <w:rPr>
          <w:rFonts w:ascii="Times New Roman" w:eastAsia="Times New Roman" w:hAnsi="Times New Roman" w:cs="Times New Roman"/>
          <w:sz w:val="24"/>
          <w:szCs w:val="24"/>
          <w:highlight w:val="white"/>
        </w:rPr>
        <w:t xml:space="preserve">, F., </w:t>
      </w:r>
      <w:proofErr w:type="spellStart"/>
      <w:r w:rsidRPr="000F2D91">
        <w:rPr>
          <w:rFonts w:ascii="Times New Roman" w:eastAsia="Times New Roman" w:hAnsi="Times New Roman" w:cs="Times New Roman"/>
          <w:sz w:val="24"/>
          <w:szCs w:val="24"/>
          <w:highlight w:val="white"/>
        </w:rPr>
        <w:t>Hashemi</w:t>
      </w:r>
      <w:proofErr w:type="spellEnd"/>
      <w:r w:rsidRPr="000F2D91">
        <w:rPr>
          <w:rFonts w:ascii="Times New Roman" w:eastAsia="Times New Roman" w:hAnsi="Times New Roman" w:cs="Times New Roman"/>
          <w:sz w:val="24"/>
          <w:szCs w:val="24"/>
          <w:highlight w:val="white"/>
        </w:rPr>
        <w:t xml:space="preserve">, S. F., </w:t>
      </w:r>
      <w:proofErr w:type="spellStart"/>
      <w:r w:rsidRPr="000F2D91">
        <w:rPr>
          <w:rFonts w:ascii="Times New Roman" w:eastAsia="Times New Roman" w:hAnsi="Times New Roman" w:cs="Times New Roman"/>
          <w:sz w:val="24"/>
          <w:szCs w:val="24"/>
          <w:highlight w:val="white"/>
        </w:rPr>
        <w:t>Hasani</w:t>
      </w:r>
      <w:proofErr w:type="spellEnd"/>
      <w:r w:rsidRPr="000F2D91">
        <w:rPr>
          <w:rFonts w:ascii="Times New Roman" w:eastAsia="Times New Roman" w:hAnsi="Times New Roman" w:cs="Times New Roman"/>
          <w:sz w:val="24"/>
          <w:szCs w:val="24"/>
          <w:highlight w:val="white"/>
        </w:rPr>
        <w:t xml:space="preserve">, A., &amp; </w:t>
      </w:r>
      <w:proofErr w:type="spellStart"/>
      <w:r w:rsidRPr="000F2D91">
        <w:rPr>
          <w:rFonts w:ascii="Times New Roman" w:eastAsia="Times New Roman" w:hAnsi="Times New Roman" w:cs="Times New Roman"/>
          <w:sz w:val="24"/>
          <w:szCs w:val="24"/>
          <w:highlight w:val="white"/>
        </w:rPr>
        <w:t>Fakoor-Sharghi</w:t>
      </w:r>
      <w:proofErr w:type="spellEnd"/>
      <w:r w:rsidRPr="000F2D91">
        <w:rPr>
          <w:rFonts w:ascii="Times New Roman" w:eastAsia="Times New Roman" w:hAnsi="Times New Roman" w:cs="Times New Roman"/>
          <w:sz w:val="24"/>
          <w:szCs w:val="24"/>
          <w:highlight w:val="white"/>
        </w:rPr>
        <w:t xml:space="preserve">, N. (2017). </w:t>
      </w:r>
      <w:proofErr w:type="spellStart"/>
      <w:r w:rsidRPr="000F2D91">
        <w:rPr>
          <w:rFonts w:ascii="Times New Roman" w:eastAsia="Times New Roman" w:hAnsi="Times New Roman" w:cs="Times New Roman"/>
          <w:sz w:val="24"/>
          <w:szCs w:val="24"/>
          <w:highlight w:val="white"/>
        </w:rPr>
        <w:t>The</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effectiveness</w:t>
      </w:r>
      <w:proofErr w:type="spellEnd"/>
      <w:r w:rsidRPr="000F2D91">
        <w:rPr>
          <w:rFonts w:ascii="Times New Roman" w:eastAsia="Times New Roman" w:hAnsi="Times New Roman" w:cs="Times New Roman"/>
          <w:sz w:val="24"/>
          <w:szCs w:val="24"/>
          <w:highlight w:val="white"/>
        </w:rPr>
        <w:t xml:space="preserve"> of </w:t>
      </w:r>
      <w:proofErr w:type="spellStart"/>
      <w:r w:rsidRPr="000F2D91">
        <w:rPr>
          <w:rFonts w:ascii="Times New Roman" w:eastAsia="Times New Roman" w:hAnsi="Times New Roman" w:cs="Times New Roman"/>
          <w:sz w:val="24"/>
          <w:szCs w:val="24"/>
          <w:highlight w:val="white"/>
        </w:rPr>
        <w:t>cognitive</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group</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therapy</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based</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on</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schema-focused</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approach</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on</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self-esteem</w:t>
      </w:r>
      <w:proofErr w:type="spellEnd"/>
      <w:r w:rsidRPr="000F2D91">
        <w:rPr>
          <w:rFonts w:ascii="Times New Roman" w:eastAsia="Times New Roman" w:hAnsi="Times New Roman" w:cs="Times New Roman"/>
          <w:sz w:val="24"/>
          <w:szCs w:val="24"/>
          <w:highlight w:val="white"/>
        </w:rPr>
        <w:t xml:space="preserve"> and </w:t>
      </w:r>
      <w:proofErr w:type="spellStart"/>
      <w:r w:rsidRPr="000F2D91">
        <w:rPr>
          <w:rFonts w:ascii="Times New Roman" w:eastAsia="Times New Roman" w:hAnsi="Times New Roman" w:cs="Times New Roman"/>
          <w:sz w:val="24"/>
          <w:szCs w:val="24"/>
          <w:highlight w:val="white"/>
        </w:rPr>
        <w:t>emotion</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regulation</w:t>
      </w:r>
      <w:proofErr w:type="spellEnd"/>
      <w:r w:rsidRPr="000F2D91">
        <w:rPr>
          <w:rFonts w:ascii="Times New Roman" w:eastAsia="Times New Roman" w:hAnsi="Times New Roman" w:cs="Times New Roman"/>
          <w:sz w:val="24"/>
          <w:szCs w:val="24"/>
          <w:highlight w:val="white"/>
        </w:rPr>
        <w:t xml:space="preserve"> in </w:t>
      </w:r>
      <w:proofErr w:type="spellStart"/>
      <w:r w:rsidRPr="000F2D91">
        <w:rPr>
          <w:rFonts w:ascii="Times New Roman" w:eastAsia="Times New Roman" w:hAnsi="Times New Roman" w:cs="Times New Roman"/>
          <w:sz w:val="24"/>
          <w:szCs w:val="24"/>
          <w:highlight w:val="white"/>
        </w:rPr>
        <w:t>drug</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addicted</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prisoners</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under</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the</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methadone</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maintenance</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treatment</w:t>
      </w:r>
      <w:proofErr w:type="spellEnd"/>
      <w:r w:rsidRPr="000F2D91">
        <w:rPr>
          <w:rFonts w:ascii="Times New Roman" w:eastAsia="Times New Roman" w:hAnsi="Times New Roman" w:cs="Times New Roman"/>
          <w:sz w:val="24"/>
          <w:szCs w:val="24"/>
          <w:highlight w:val="white"/>
        </w:rPr>
        <w:t xml:space="preserve"> (MMT). </w:t>
      </w:r>
      <w:proofErr w:type="spellStart"/>
      <w:r w:rsidRPr="000F2D91">
        <w:rPr>
          <w:rFonts w:ascii="Times New Roman" w:eastAsia="Times New Roman" w:hAnsi="Times New Roman" w:cs="Times New Roman"/>
          <w:i/>
          <w:sz w:val="24"/>
          <w:szCs w:val="24"/>
          <w:highlight w:val="white"/>
        </w:rPr>
        <w:t>Journal</w:t>
      </w:r>
      <w:proofErr w:type="spellEnd"/>
      <w:r w:rsidRPr="000F2D91">
        <w:rPr>
          <w:rFonts w:ascii="Times New Roman" w:eastAsia="Times New Roman" w:hAnsi="Times New Roman" w:cs="Times New Roman"/>
          <w:i/>
          <w:sz w:val="24"/>
          <w:szCs w:val="24"/>
          <w:highlight w:val="white"/>
        </w:rPr>
        <w:t xml:space="preserve"> of </w:t>
      </w:r>
      <w:proofErr w:type="spellStart"/>
      <w:r w:rsidRPr="000F2D91">
        <w:rPr>
          <w:rFonts w:ascii="Times New Roman" w:eastAsia="Times New Roman" w:hAnsi="Times New Roman" w:cs="Times New Roman"/>
          <w:i/>
          <w:sz w:val="24"/>
          <w:szCs w:val="24"/>
          <w:highlight w:val="white"/>
        </w:rPr>
        <w:t>Groups</w:t>
      </w:r>
      <w:proofErr w:type="spellEnd"/>
      <w:r w:rsidRPr="000F2D91">
        <w:rPr>
          <w:rFonts w:ascii="Times New Roman" w:eastAsia="Times New Roman" w:hAnsi="Times New Roman" w:cs="Times New Roman"/>
          <w:i/>
          <w:sz w:val="24"/>
          <w:szCs w:val="24"/>
          <w:highlight w:val="white"/>
        </w:rPr>
        <w:t xml:space="preserve"> in </w:t>
      </w:r>
      <w:proofErr w:type="spellStart"/>
      <w:r w:rsidRPr="000F2D91">
        <w:rPr>
          <w:rFonts w:ascii="Times New Roman" w:eastAsia="Times New Roman" w:hAnsi="Times New Roman" w:cs="Times New Roman"/>
          <w:i/>
          <w:sz w:val="24"/>
          <w:szCs w:val="24"/>
          <w:highlight w:val="white"/>
        </w:rPr>
        <w:t>Addiction</w:t>
      </w:r>
      <w:proofErr w:type="spellEnd"/>
      <w:r w:rsidRPr="000F2D91">
        <w:rPr>
          <w:rFonts w:ascii="Times New Roman" w:eastAsia="Times New Roman" w:hAnsi="Times New Roman" w:cs="Times New Roman"/>
          <w:i/>
          <w:sz w:val="24"/>
          <w:szCs w:val="24"/>
          <w:highlight w:val="white"/>
        </w:rPr>
        <w:t xml:space="preserve"> &amp; </w:t>
      </w:r>
      <w:proofErr w:type="spellStart"/>
      <w:r w:rsidRPr="000F2D91">
        <w:rPr>
          <w:rFonts w:ascii="Times New Roman" w:eastAsia="Times New Roman" w:hAnsi="Times New Roman" w:cs="Times New Roman"/>
          <w:i/>
          <w:sz w:val="24"/>
          <w:szCs w:val="24"/>
          <w:highlight w:val="white"/>
        </w:rPr>
        <w:t>Recovery</w:t>
      </w:r>
      <w:proofErr w:type="spellEnd"/>
      <w:r w:rsidRPr="000F2D91">
        <w:rPr>
          <w:rFonts w:ascii="Times New Roman" w:eastAsia="Times New Roman" w:hAnsi="Times New Roman" w:cs="Times New Roman"/>
          <w:sz w:val="24"/>
          <w:szCs w:val="24"/>
          <w:highlight w:val="white"/>
        </w:rPr>
        <w:t xml:space="preserve">, </w:t>
      </w:r>
      <w:r w:rsidRPr="000F2D91">
        <w:rPr>
          <w:rFonts w:ascii="Times New Roman" w:eastAsia="Times New Roman" w:hAnsi="Times New Roman" w:cs="Times New Roman"/>
          <w:i/>
          <w:sz w:val="24"/>
          <w:szCs w:val="24"/>
          <w:highlight w:val="white"/>
        </w:rPr>
        <w:t>12</w:t>
      </w:r>
      <w:r w:rsidRPr="000F2D91">
        <w:rPr>
          <w:rFonts w:ascii="Times New Roman" w:eastAsia="Times New Roman" w:hAnsi="Times New Roman" w:cs="Times New Roman"/>
          <w:sz w:val="24"/>
          <w:szCs w:val="24"/>
          <w:highlight w:val="white"/>
        </w:rPr>
        <w:t>(4), 284-295.</w:t>
      </w:r>
    </w:p>
    <w:p w14:paraId="78E75DED" w14:textId="77777777" w:rsidR="006B5542" w:rsidRDefault="00127CEA" w:rsidP="00DC7CCE">
      <w:pPr>
        <w:spacing w:line="360" w:lineRule="auto"/>
        <w:ind w:left="720" w:hanging="720"/>
        <w:rPr>
          <w:rFonts w:ascii="Times New Roman" w:eastAsia="Times New Roman" w:hAnsi="Times New Roman" w:cs="Times New Roman"/>
          <w:sz w:val="24"/>
          <w:szCs w:val="24"/>
          <w:highlight w:val="white"/>
        </w:rPr>
      </w:pPr>
      <w:proofErr w:type="spellStart"/>
      <w:r w:rsidRPr="00DC7CCE">
        <w:rPr>
          <w:rFonts w:ascii="Times New Roman" w:eastAsia="Times New Roman" w:hAnsi="Times New Roman" w:cs="Times New Roman"/>
          <w:sz w:val="24"/>
          <w:szCs w:val="24"/>
          <w:highlight w:val="white"/>
        </w:rPr>
        <w:t>Jalali</w:t>
      </w:r>
      <w:proofErr w:type="spellEnd"/>
      <w:r w:rsidRPr="00DC7CCE">
        <w:rPr>
          <w:rFonts w:ascii="Times New Roman" w:eastAsia="Times New Roman" w:hAnsi="Times New Roman" w:cs="Times New Roman"/>
          <w:sz w:val="24"/>
          <w:szCs w:val="24"/>
          <w:highlight w:val="white"/>
        </w:rPr>
        <w:t xml:space="preserve">, M. R., </w:t>
      </w:r>
      <w:proofErr w:type="spellStart"/>
      <w:r w:rsidRPr="00DC7CCE">
        <w:rPr>
          <w:rFonts w:ascii="Times New Roman" w:eastAsia="Times New Roman" w:hAnsi="Times New Roman" w:cs="Times New Roman"/>
          <w:sz w:val="24"/>
          <w:szCs w:val="24"/>
          <w:highlight w:val="white"/>
        </w:rPr>
        <w:t>Zargar</w:t>
      </w:r>
      <w:proofErr w:type="spellEnd"/>
      <w:r w:rsidRPr="00DC7CCE">
        <w:rPr>
          <w:rFonts w:ascii="Times New Roman" w:eastAsia="Times New Roman" w:hAnsi="Times New Roman" w:cs="Times New Roman"/>
          <w:sz w:val="24"/>
          <w:szCs w:val="24"/>
          <w:highlight w:val="white"/>
        </w:rPr>
        <w:t xml:space="preserve">, M., </w:t>
      </w:r>
      <w:proofErr w:type="spellStart"/>
      <w:r w:rsidRPr="00DC7CCE">
        <w:rPr>
          <w:rFonts w:ascii="Times New Roman" w:eastAsia="Times New Roman" w:hAnsi="Times New Roman" w:cs="Times New Roman"/>
          <w:sz w:val="24"/>
          <w:szCs w:val="24"/>
          <w:highlight w:val="white"/>
        </w:rPr>
        <w:t>Salavati</w:t>
      </w:r>
      <w:proofErr w:type="spellEnd"/>
      <w:r w:rsidRPr="00DC7CCE">
        <w:rPr>
          <w:rFonts w:ascii="Times New Roman" w:eastAsia="Times New Roman" w:hAnsi="Times New Roman" w:cs="Times New Roman"/>
          <w:sz w:val="24"/>
          <w:szCs w:val="24"/>
          <w:highlight w:val="white"/>
        </w:rPr>
        <w:t xml:space="preserve">, M., &amp; </w:t>
      </w:r>
      <w:proofErr w:type="spellStart"/>
      <w:r w:rsidRPr="00DC7CCE">
        <w:rPr>
          <w:rFonts w:ascii="Times New Roman" w:eastAsia="Times New Roman" w:hAnsi="Times New Roman" w:cs="Times New Roman"/>
          <w:sz w:val="24"/>
          <w:szCs w:val="24"/>
          <w:highlight w:val="white"/>
        </w:rPr>
        <w:t>Kakavand</w:t>
      </w:r>
      <w:proofErr w:type="spellEnd"/>
      <w:r w:rsidRPr="00DC7CCE">
        <w:rPr>
          <w:rFonts w:ascii="Times New Roman" w:eastAsia="Times New Roman" w:hAnsi="Times New Roman" w:cs="Times New Roman"/>
          <w:sz w:val="24"/>
          <w:szCs w:val="24"/>
          <w:highlight w:val="white"/>
        </w:rPr>
        <w:t xml:space="preserve">, A. R. (2011). </w:t>
      </w:r>
      <w:proofErr w:type="spellStart"/>
      <w:r w:rsidRPr="000F2D91">
        <w:rPr>
          <w:rFonts w:ascii="Times New Roman" w:eastAsia="Times New Roman" w:hAnsi="Times New Roman" w:cs="Times New Roman"/>
          <w:sz w:val="24"/>
          <w:szCs w:val="24"/>
          <w:highlight w:val="white"/>
        </w:rPr>
        <w:t>Comparison</w:t>
      </w:r>
      <w:proofErr w:type="spellEnd"/>
      <w:r w:rsidRPr="000F2D91">
        <w:rPr>
          <w:rFonts w:ascii="Times New Roman" w:eastAsia="Times New Roman" w:hAnsi="Times New Roman" w:cs="Times New Roman"/>
          <w:sz w:val="24"/>
          <w:szCs w:val="24"/>
          <w:highlight w:val="white"/>
        </w:rPr>
        <w:t xml:space="preserve"> of </w:t>
      </w:r>
      <w:proofErr w:type="spellStart"/>
      <w:r w:rsidRPr="000F2D91">
        <w:rPr>
          <w:rFonts w:ascii="Times New Roman" w:eastAsia="Times New Roman" w:hAnsi="Times New Roman" w:cs="Times New Roman"/>
          <w:sz w:val="24"/>
          <w:szCs w:val="24"/>
          <w:highlight w:val="white"/>
        </w:rPr>
        <w:t>early</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maladaptive</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schemas</w:t>
      </w:r>
      <w:proofErr w:type="spellEnd"/>
      <w:r w:rsidRPr="000F2D91">
        <w:rPr>
          <w:rFonts w:ascii="Times New Roman" w:eastAsia="Times New Roman" w:hAnsi="Times New Roman" w:cs="Times New Roman"/>
          <w:sz w:val="24"/>
          <w:szCs w:val="24"/>
          <w:highlight w:val="white"/>
        </w:rPr>
        <w:t xml:space="preserve"> and </w:t>
      </w:r>
      <w:proofErr w:type="spellStart"/>
      <w:r w:rsidRPr="000F2D91">
        <w:rPr>
          <w:rFonts w:ascii="Times New Roman" w:eastAsia="Times New Roman" w:hAnsi="Times New Roman" w:cs="Times New Roman"/>
          <w:sz w:val="24"/>
          <w:szCs w:val="24"/>
          <w:highlight w:val="white"/>
        </w:rPr>
        <w:t>parenting</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origins</w:t>
      </w:r>
      <w:proofErr w:type="spellEnd"/>
      <w:r w:rsidRPr="000F2D91">
        <w:rPr>
          <w:rFonts w:ascii="Times New Roman" w:eastAsia="Times New Roman" w:hAnsi="Times New Roman" w:cs="Times New Roman"/>
          <w:sz w:val="24"/>
          <w:szCs w:val="24"/>
          <w:highlight w:val="white"/>
        </w:rPr>
        <w:t xml:space="preserve"> in </w:t>
      </w:r>
      <w:proofErr w:type="spellStart"/>
      <w:r w:rsidRPr="000F2D91">
        <w:rPr>
          <w:rFonts w:ascii="Times New Roman" w:eastAsia="Times New Roman" w:hAnsi="Times New Roman" w:cs="Times New Roman"/>
          <w:sz w:val="24"/>
          <w:szCs w:val="24"/>
          <w:highlight w:val="white"/>
        </w:rPr>
        <w:t>patients</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with</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opioid</w:t>
      </w:r>
      <w:proofErr w:type="spellEnd"/>
      <w:r w:rsidRPr="000F2D91">
        <w:rPr>
          <w:rFonts w:ascii="Times New Roman" w:eastAsia="Times New Roman" w:hAnsi="Times New Roman" w:cs="Times New Roman"/>
          <w:sz w:val="24"/>
          <w:szCs w:val="24"/>
          <w:highlight w:val="white"/>
        </w:rPr>
        <w:t xml:space="preserve"> abuse and non-</w:t>
      </w:r>
      <w:proofErr w:type="spellStart"/>
      <w:r w:rsidRPr="000F2D91">
        <w:rPr>
          <w:rFonts w:ascii="Times New Roman" w:eastAsia="Times New Roman" w:hAnsi="Times New Roman" w:cs="Times New Roman"/>
          <w:sz w:val="24"/>
          <w:szCs w:val="24"/>
          <w:highlight w:val="white"/>
        </w:rPr>
        <w:t>abusers</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i/>
          <w:sz w:val="24"/>
          <w:szCs w:val="24"/>
          <w:highlight w:val="white"/>
        </w:rPr>
        <w:t>Iranian</w:t>
      </w:r>
      <w:proofErr w:type="spellEnd"/>
      <w:r w:rsidRPr="000F2D91">
        <w:rPr>
          <w:rFonts w:ascii="Times New Roman" w:eastAsia="Times New Roman" w:hAnsi="Times New Roman" w:cs="Times New Roman"/>
          <w:i/>
          <w:sz w:val="24"/>
          <w:szCs w:val="24"/>
          <w:highlight w:val="white"/>
        </w:rPr>
        <w:t xml:space="preserve"> </w:t>
      </w:r>
      <w:proofErr w:type="spellStart"/>
      <w:r w:rsidRPr="000F2D91">
        <w:rPr>
          <w:rFonts w:ascii="Times New Roman" w:eastAsia="Times New Roman" w:hAnsi="Times New Roman" w:cs="Times New Roman"/>
          <w:i/>
          <w:sz w:val="24"/>
          <w:szCs w:val="24"/>
          <w:highlight w:val="white"/>
        </w:rPr>
        <w:t>Journal</w:t>
      </w:r>
      <w:proofErr w:type="spellEnd"/>
      <w:r w:rsidRPr="000F2D91">
        <w:rPr>
          <w:rFonts w:ascii="Times New Roman" w:eastAsia="Times New Roman" w:hAnsi="Times New Roman" w:cs="Times New Roman"/>
          <w:i/>
          <w:sz w:val="24"/>
          <w:szCs w:val="24"/>
          <w:highlight w:val="white"/>
        </w:rPr>
        <w:t xml:space="preserve"> of </w:t>
      </w:r>
      <w:proofErr w:type="spellStart"/>
      <w:r w:rsidRPr="000F2D91">
        <w:rPr>
          <w:rFonts w:ascii="Times New Roman" w:eastAsia="Times New Roman" w:hAnsi="Times New Roman" w:cs="Times New Roman"/>
          <w:i/>
          <w:sz w:val="24"/>
          <w:szCs w:val="24"/>
          <w:highlight w:val="white"/>
        </w:rPr>
        <w:t>Psychiatry</w:t>
      </w:r>
      <w:proofErr w:type="spellEnd"/>
      <w:r w:rsidRPr="000F2D91">
        <w:rPr>
          <w:rFonts w:ascii="Times New Roman" w:eastAsia="Times New Roman" w:hAnsi="Times New Roman" w:cs="Times New Roman"/>
          <w:sz w:val="24"/>
          <w:szCs w:val="24"/>
          <w:highlight w:val="white"/>
        </w:rPr>
        <w:t xml:space="preserve">, </w:t>
      </w:r>
      <w:r w:rsidRPr="000F2D91">
        <w:rPr>
          <w:rFonts w:ascii="Times New Roman" w:eastAsia="Times New Roman" w:hAnsi="Times New Roman" w:cs="Times New Roman"/>
          <w:i/>
          <w:sz w:val="24"/>
          <w:szCs w:val="24"/>
          <w:highlight w:val="white"/>
        </w:rPr>
        <w:t>6</w:t>
      </w:r>
      <w:r w:rsidRPr="000F2D91">
        <w:rPr>
          <w:rFonts w:ascii="Times New Roman" w:eastAsia="Times New Roman" w:hAnsi="Times New Roman" w:cs="Times New Roman"/>
          <w:sz w:val="24"/>
          <w:szCs w:val="24"/>
          <w:highlight w:val="white"/>
        </w:rPr>
        <w:t>(2), 54.</w:t>
      </w:r>
    </w:p>
    <w:p w14:paraId="4E8490E0" w14:textId="77777777" w:rsidR="006B5542" w:rsidRDefault="00127CEA" w:rsidP="00DC7CCE">
      <w:pPr>
        <w:spacing w:line="360" w:lineRule="auto"/>
        <w:ind w:left="720" w:hanging="720"/>
        <w:rPr>
          <w:rFonts w:ascii="Times New Roman" w:eastAsia="Times New Roman" w:hAnsi="Times New Roman" w:cs="Times New Roman"/>
          <w:sz w:val="24"/>
          <w:szCs w:val="24"/>
          <w:highlight w:val="white"/>
        </w:rPr>
      </w:pPr>
      <w:proofErr w:type="spellStart"/>
      <w:r w:rsidRPr="000F2D91">
        <w:rPr>
          <w:rFonts w:ascii="Times New Roman" w:eastAsia="Times New Roman" w:hAnsi="Times New Roman" w:cs="Times New Roman"/>
          <w:sz w:val="24"/>
          <w:szCs w:val="24"/>
          <w:highlight w:val="white"/>
        </w:rPr>
        <w:t>Kakavand</w:t>
      </w:r>
      <w:proofErr w:type="spellEnd"/>
      <w:r w:rsidRPr="000F2D91">
        <w:rPr>
          <w:rFonts w:ascii="Times New Roman" w:eastAsia="Times New Roman" w:hAnsi="Times New Roman" w:cs="Times New Roman"/>
          <w:sz w:val="24"/>
          <w:szCs w:val="24"/>
          <w:highlight w:val="white"/>
        </w:rPr>
        <w:t xml:space="preserve">, R., </w:t>
      </w:r>
      <w:proofErr w:type="spellStart"/>
      <w:r w:rsidRPr="000F2D91">
        <w:rPr>
          <w:rFonts w:ascii="Times New Roman" w:eastAsia="Times New Roman" w:hAnsi="Times New Roman" w:cs="Times New Roman"/>
          <w:sz w:val="24"/>
          <w:szCs w:val="24"/>
          <w:highlight w:val="white"/>
        </w:rPr>
        <w:t>Kakavand</w:t>
      </w:r>
      <w:proofErr w:type="spellEnd"/>
      <w:r w:rsidRPr="000F2D91">
        <w:rPr>
          <w:rFonts w:ascii="Times New Roman" w:eastAsia="Times New Roman" w:hAnsi="Times New Roman" w:cs="Times New Roman"/>
          <w:sz w:val="24"/>
          <w:szCs w:val="24"/>
          <w:highlight w:val="white"/>
        </w:rPr>
        <w:t xml:space="preserve">, A., &amp; </w:t>
      </w:r>
      <w:proofErr w:type="spellStart"/>
      <w:r w:rsidRPr="000F2D91">
        <w:rPr>
          <w:rFonts w:ascii="Times New Roman" w:eastAsia="Times New Roman" w:hAnsi="Times New Roman" w:cs="Times New Roman"/>
          <w:sz w:val="24"/>
          <w:szCs w:val="24"/>
          <w:highlight w:val="white"/>
        </w:rPr>
        <w:t>Hakami</w:t>
      </w:r>
      <w:proofErr w:type="spellEnd"/>
      <w:r w:rsidRPr="000F2D91">
        <w:rPr>
          <w:rFonts w:ascii="Times New Roman" w:eastAsia="Times New Roman" w:hAnsi="Times New Roman" w:cs="Times New Roman"/>
          <w:sz w:val="24"/>
          <w:szCs w:val="24"/>
          <w:highlight w:val="white"/>
        </w:rPr>
        <w:t xml:space="preserve">, M. (2018). A </w:t>
      </w:r>
      <w:proofErr w:type="spellStart"/>
      <w:r w:rsidRPr="000F2D91">
        <w:rPr>
          <w:rFonts w:ascii="Times New Roman" w:eastAsia="Times New Roman" w:hAnsi="Times New Roman" w:cs="Times New Roman"/>
          <w:sz w:val="24"/>
          <w:szCs w:val="24"/>
          <w:highlight w:val="white"/>
        </w:rPr>
        <w:t>Comparative</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Study</w:t>
      </w:r>
      <w:proofErr w:type="spellEnd"/>
      <w:r w:rsidRPr="000F2D91">
        <w:rPr>
          <w:rFonts w:ascii="Times New Roman" w:eastAsia="Times New Roman" w:hAnsi="Times New Roman" w:cs="Times New Roman"/>
          <w:sz w:val="24"/>
          <w:szCs w:val="24"/>
          <w:highlight w:val="white"/>
        </w:rPr>
        <w:t xml:space="preserve"> of </w:t>
      </w:r>
      <w:proofErr w:type="spellStart"/>
      <w:r w:rsidRPr="000F2D91">
        <w:rPr>
          <w:rFonts w:ascii="Times New Roman" w:eastAsia="Times New Roman" w:hAnsi="Times New Roman" w:cs="Times New Roman"/>
          <w:sz w:val="24"/>
          <w:szCs w:val="24"/>
          <w:highlight w:val="white"/>
        </w:rPr>
        <w:t>Early</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Maladaptive</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Schemas</w:t>
      </w:r>
      <w:proofErr w:type="spellEnd"/>
      <w:r w:rsidRPr="000F2D91">
        <w:rPr>
          <w:rFonts w:ascii="Times New Roman" w:eastAsia="Times New Roman" w:hAnsi="Times New Roman" w:cs="Times New Roman"/>
          <w:sz w:val="24"/>
          <w:szCs w:val="24"/>
          <w:highlight w:val="white"/>
        </w:rPr>
        <w:t xml:space="preserve"> and </w:t>
      </w:r>
      <w:proofErr w:type="spellStart"/>
      <w:r w:rsidRPr="000F2D91">
        <w:rPr>
          <w:rFonts w:ascii="Times New Roman" w:eastAsia="Times New Roman" w:hAnsi="Times New Roman" w:cs="Times New Roman"/>
          <w:sz w:val="24"/>
          <w:szCs w:val="24"/>
          <w:highlight w:val="white"/>
        </w:rPr>
        <w:t>Impulsivity</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Between</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Opioid</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Abusers</w:t>
      </w:r>
      <w:proofErr w:type="spellEnd"/>
      <w:r w:rsidRPr="000F2D91">
        <w:rPr>
          <w:rFonts w:ascii="Times New Roman" w:eastAsia="Times New Roman" w:hAnsi="Times New Roman" w:cs="Times New Roman"/>
          <w:sz w:val="24"/>
          <w:szCs w:val="24"/>
          <w:highlight w:val="white"/>
        </w:rPr>
        <w:t xml:space="preserve"> and Non-</w:t>
      </w:r>
      <w:proofErr w:type="spellStart"/>
      <w:r w:rsidRPr="000F2D91">
        <w:rPr>
          <w:rFonts w:ascii="Times New Roman" w:eastAsia="Times New Roman" w:hAnsi="Times New Roman" w:cs="Times New Roman"/>
          <w:sz w:val="24"/>
          <w:szCs w:val="24"/>
          <w:highlight w:val="white"/>
        </w:rPr>
        <w:t>Abusers</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i/>
          <w:sz w:val="24"/>
          <w:szCs w:val="24"/>
          <w:highlight w:val="white"/>
        </w:rPr>
        <w:t>Practice</w:t>
      </w:r>
      <w:proofErr w:type="spellEnd"/>
      <w:r w:rsidRPr="000F2D91">
        <w:rPr>
          <w:rFonts w:ascii="Times New Roman" w:eastAsia="Times New Roman" w:hAnsi="Times New Roman" w:cs="Times New Roman"/>
          <w:i/>
          <w:sz w:val="24"/>
          <w:szCs w:val="24"/>
          <w:highlight w:val="white"/>
        </w:rPr>
        <w:t xml:space="preserve"> in </w:t>
      </w:r>
      <w:proofErr w:type="spellStart"/>
      <w:r w:rsidRPr="000F2D91">
        <w:rPr>
          <w:rFonts w:ascii="Times New Roman" w:eastAsia="Times New Roman" w:hAnsi="Times New Roman" w:cs="Times New Roman"/>
          <w:i/>
          <w:sz w:val="24"/>
          <w:szCs w:val="24"/>
          <w:highlight w:val="white"/>
        </w:rPr>
        <w:t>Clinical</w:t>
      </w:r>
      <w:proofErr w:type="spellEnd"/>
      <w:r w:rsidRPr="000F2D91">
        <w:rPr>
          <w:rFonts w:ascii="Times New Roman" w:eastAsia="Times New Roman" w:hAnsi="Times New Roman" w:cs="Times New Roman"/>
          <w:i/>
          <w:sz w:val="24"/>
          <w:szCs w:val="24"/>
          <w:highlight w:val="white"/>
        </w:rPr>
        <w:t xml:space="preserve"> </w:t>
      </w:r>
      <w:proofErr w:type="spellStart"/>
      <w:r w:rsidRPr="000F2D91">
        <w:rPr>
          <w:rFonts w:ascii="Times New Roman" w:eastAsia="Times New Roman" w:hAnsi="Times New Roman" w:cs="Times New Roman"/>
          <w:i/>
          <w:sz w:val="24"/>
          <w:szCs w:val="24"/>
          <w:highlight w:val="white"/>
        </w:rPr>
        <w:t>Psychology</w:t>
      </w:r>
      <w:proofErr w:type="spellEnd"/>
      <w:r w:rsidRPr="000F2D91">
        <w:rPr>
          <w:rFonts w:ascii="Times New Roman" w:eastAsia="Times New Roman" w:hAnsi="Times New Roman" w:cs="Times New Roman"/>
          <w:sz w:val="24"/>
          <w:szCs w:val="24"/>
          <w:highlight w:val="white"/>
        </w:rPr>
        <w:t xml:space="preserve">, </w:t>
      </w:r>
      <w:r w:rsidRPr="000F2D91">
        <w:rPr>
          <w:rFonts w:ascii="Times New Roman" w:eastAsia="Times New Roman" w:hAnsi="Times New Roman" w:cs="Times New Roman"/>
          <w:i/>
          <w:sz w:val="24"/>
          <w:szCs w:val="24"/>
          <w:highlight w:val="white"/>
        </w:rPr>
        <w:t>6</w:t>
      </w:r>
      <w:r w:rsidRPr="000F2D91">
        <w:rPr>
          <w:rFonts w:ascii="Times New Roman" w:eastAsia="Times New Roman" w:hAnsi="Times New Roman" w:cs="Times New Roman"/>
          <w:sz w:val="24"/>
          <w:szCs w:val="24"/>
          <w:highlight w:val="white"/>
        </w:rPr>
        <w:t>(3), 167-174.</w:t>
      </w:r>
    </w:p>
    <w:p w14:paraId="2A85697A" w14:textId="77777777" w:rsidR="006B5542" w:rsidRDefault="00127CEA" w:rsidP="00DC7CCE">
      <w:pPr>
        <w:spacing w:line="360" w:lineRule="auto"/>
        <w:ind w:left="720" w:hanging="720"/>
        <w:rPr>
          <w:rFonts w:ascii="Times New Roman" w:eastAsia="Times New Roman" w:hAnsi="Times New Roman" w:cs="Times New Roman"/>
          <w:sz w:val="24"/>
          <w:szCs w:val="24"/>
          <w:highlight w:val="white"/>
        </w:rPr>
      </w:pPr>
      <w:proofErr w:type="spellStart"/>
      <w:r w:rsidRPr="000F2D91">
        <w:rPr>
          <w:rFonts w:ascii="Times New Roman" w:eastAsia="Times New Roman" w:hAnsi="Times New Roman" w:cs="Times New Roman"/>
          <w:sz w:val="24"/>
          <w:szCs w:val="24"/>
          <w:highlight w:val="white"/>
        </w:rPr>
        <w:t>Karami</w:t>
      </w:r>
      <w:proofErr w:type="spellEnd"/>
      <w:r w:rsidRPr="000F2D91">
        <w:rPr>
          <w:rFonts w:ascii="Times New Roman" w:eastAsia="Times New Roman" w:hAnsi="Times New Roman" w:cs="Times New Roman"/>
          <w:sz w:val="24"/>
          <w:szCs w:val="24"/>
          <w:highlight w:val="white"/>
        </w:rPr>
        <w:t xml:space="preserve">, Z., </w:t>
      </w:r>
      <w:proofErr w:type="spellStart"/>
      <w:r w:rsidRPr="000F2D91">
        <w:rPr>
          <w:rFonts w:ascii="Times New Roman" w:eastAsia="Times New Roman" w:hAnsi="Times New Roman" w:cs="Times New Roman"/>
          <w:sz w:val="24"/>
          <w:szCs w:val="24"/>
          <w:highlight w:val="white"/>
        </w:rPr>
        <w:t>Massah</w:t>
      </w:r>
      <w:proofErr w:type="spellEnd"/>
      <w:r w:rsidRPr="000F2D91">
        <w:rPr>
          <w:rFonts w:ascii="Times New Roman" w:eastAsia="Times New Roman" w:hAnsi="Times New Roman" w:cs="Times New Roman"/>
          <w:sz w:val="24"/>
          <w:szCs w:val="24"/>
          <w:highlight w:val="white"/>
        </w:rPr>
        <w:t xml:space="preserve">, O., </w:t>
      </w:r>
      <w:proofErr w:type="spellStart"/>
      <w:r w:rsidRPr="000F2D91">
        <w:rPr>
          <w:rFonts w:ascii="Times New Roman" w:eastAsia="Times New Roman" w:hAnsi="Times New Roman" w:cs="Times New Roman"/>
          <w:sz w:val="24"/>
          <w:szCs w:val="24"/>
          <w:highlight w:val="white"/>
        </w:rPr>
        <w:t>Farhoudian</w:t>
      </w:r>
      <w:proofErr w:type="spellEnd"/>
      <w:r w:rsidRPr="000F2D91">
        <w:rPr>
          <w:rFonts w:ascii="Times New Roman" w:eastAsia="Times New Roman" w:hAnsi="Times New Roman" w:cs="Times New Roman"/>
          <w:sz w:val="24"/>
          <w:szCs w:val="24"/>
          <w:highlight w:val="white"/>
        </w:rPr>
        <w:t xml:space="preserve">, A., &amp; </w:t>
      </w:r>
      <w:proofErr w:type="spellStart"/>
      <w:r w:rsidRPr="000F2D91">
        <w:rPr>
          <w:rFonts w:ascii="Times New Roman" w:eastAsia="Times New Roman" w:hAnsi="Times New Roman" w:cs="Times New Roman"/>
          <w:sz w:val="24"/>
          <w:szCs w:val="24"/>
          <w:highlight w:val="white"/>
        </w:rPr>
        <w:t>Oji</w:t>
      </w:r>
      <w:proofErr w:type="spellEnd"/>
      <w:r w:rsidRPr="000F2D91">
        <w:rPr>
          <w:rFonts w:ascii="Times New Roman" w:eastAsia="Times New Roman" w:hAnsi="Times New Roman" w:cs="Times New Roman"/>
          <w:sz w:val="24"/>
          <w:szCs w:val="24"/>
          <w:highlight w:val="white"/>
        </w:rPr>
        <w:t xml:space="preserve">, A. (2015). </w:t>
      </w:r>
      <w:proofErr w:type="spellStart"/>
      <w:r w:rsidRPr="000F2D91">
        <w:rPr>
          <w:rFonts w:ascii="Times New Roman" w:eastAsia="Times New Roman" w:hAnsi="Times New Roman" w:cs="Times New Roman"/>
          <w:sz w:val="24"/>
          <w:szCs w:val="24"/>
          <w:highlight w:val="white"/>
        </w:rPr>
        <w:t>Early</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maladaptive</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schemas</w:t>
      </w:r>
      <w:proofErr w:type="spellEnd"/>
      <w:r w:rsidRPr="000F2D91">
        <w:rPr>
          <w:rFonts w:ascii="Times New Roman" w:eastAsia="Times New Roman" w:hAnsi="Times New Roman" w:cs="Times New Roman"/>
          <w:sz w:val="24"/>
          <w:szCs w:val="24"/>
          <w:highlight w:val="white"/>
        </w:rPr>
        <w:t xml:space="preserve"> in </w:t>
      </w:r>
      <w:proofErr w:type="spellStart"/>
      <w:r w:rsidRPr="000F2D91">
        <w:rPr>
          <w:rFonts w:ascii="Times New Roman" w:eastAsia="Times New Roman" w:hAnsi="Times New Roman" w:cs="Times New Roman"/>
          <w:sz w:val="24"/>
          <w:szCs w:val="24"/>
          <w:highlight w:val="white"/>
        </w:rPr>
        <w:t>opiate</w:t>
      </w:r>
      <w:proofErr w:type="spellEnd"/>
      <w:r w:rsidRPr="000F2D91">
        <w:rPr>
          <w:rFonts w:ascii="Times New Roman" w:eastAsia="Times New Roman" w:hAnsi="Times New Roman" w:cs="Times New Roman"/>
          <w:sz w:val="24"/>
          <w:szCs w:val="24"/>
          <w:highlight w:val="white"/>
        </w:rPr>
        <w:t xml:space="preserve"> and </w:t>
      </w:r>
      <w:proofErr w:type="spellStart"/>
      <w:r w:rsidRPr="000F2D91">
        <w:rPr>
          <w:rFonts w:ascii="Times New Roman" w:eastAsia="Times New Roman" w:hAnsi="Times New Roman" w:cs="Times New Roman"/>
          <w:sz w:val="24"/>
          <w:szCs w:val="24"/>
          <w:highlight w:val="white"/>
        </w:rPr>
        <w:t>stimulant</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users</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i/>
          <w:sz w:val="24"/>
          <w:szCs w:val="24"/>
          <w:highlight w:val="white"/>
        </w:rPr>
        <w:t>Iranian</w:t>
      </w:r>
      <w:proofErr w:type="spellEnd"/>
      <w:r w:rsidRPr="000F2D91">
        <w:rPr>
          <w:rFonts w:ascii="Times New Roman" w:eastAsia="Times New Roman" w:hAnsi="Times New Roman" w:cs="Times New Roman"/>
          <w:i/>
          <w:sz w:val="24"/>
          <w:szCs w:val="24"/>
          <w:highlight w:val="white"/>
        </w:rPr>
        <w:t xml:space="preserve"> </w:t>
      </w:r>
      <w:proofErr w:type="spellStart"/>
      <w:r w:rsidRPr="000F2D91">
        <w:rPr>
          <w:rFonts w:ascii="Times New Roman" w:eastAsia="Times New Roman" w:hAnsi="Times New Roman" w:cs="Times New Roman"/>
          <w:i/>
          <w:sz w:val="24"/>
          <w:szCs w:val="24"/>
          <w:highlight w:val="white"/>
        </w:rPr>
        <w:t>Rehabilitation</w:t>
      </w:r>
      <w:proofErr w:type="spellEnd"/>
      <w:r w:rsidRPr="000F2D91">
        <w:rPr>
          <w:rFonts w:ascii="Times New Roman" w:eastAsia="Times New Roman" w:hAnsi="Times New Roman" w:cs="Times New Roman"/>
          <w:i/>
          <w:sz w:val="24"/>
          <w:szCs w:val="24"/>
          <w:highlight w:val="white"/>
        </w:rPr>
        <w:t xml:space="preserve"> </w:t>
      </w:r>
      <w:proofErr w:type="spellStart"/>
      <w:r w:rsidRPr="000F2D91">
        <w:rPr>
          <w:rFonts w:ascii="Times New Roman" w:eastAsia="Times New Roman" w:hAnsi="Times New Roman" w:cs="Times New Roman"/>
          <w:i/>
          <w:sz w:val="24"/>
          <w:szCs w:val="24"/>
          <w:highlight w:val="white"/>
        </w:rPr>
        <w:t>Journal</w:t>
      </w:r>
      <w:proofErr w:type="spellEnd"/>
      <w:r w:rsidRPr="000F2D91">
        <w:rPr>
          <w:rFonts w:ascii="Times New Roman" w:eastAsia="Times New Roman" w:hAnsi="Times New Roman" w:cs="Times New Roman"/>
          <w:sz w:val="24"/>
          <w:szCs w:val="24"/>
          <w:highlight w:val="white"/>
        </w:rPr>
        <w:t xml:space="preserve">, </w:t>
      </w:r>
      <w:r w:rsidRPr="000F2D91">
        <w:rPr>
          <w:rFonts w:ascii="Times New Roman" w:eastAsia="Times New Roman" w:hAnsi="Times New Roman" w:cs="Times New Roman"/>
          <w:i/>
          <w:sz w:val="24"/>
          <w:szCs w:val="24"/>
          <w:highlight w:val="white"/>
        </w:rPr>
        <w:t>13</w:t>
      </w:r>
      <w:r w:rsidRPr="000F2D91">
        <w:rPr>
          <w:rFonts w:ascii="Times New Roman" w:eastAsia="Times New Roman" w:hAnsi="Times New Roman" w:cs="Times New Roman"/>
          <w:sz w:val="24"/>
          <w:szCs w:val="24"/>
          <w:highlight w:val="white"/>
        </w:rPr>
        <w:t>(2), 10-15.</w:t>
      </w:r>
    </w:p>
    <w:p w14:paraId="6B6F8D0A" w14:textId="77777777" w:rsidR="006B5542" w:rsidRDefault="00127CEA" w:rsidP="00DC7CCE">
      <w:pPr>
        <w:spacing w:line="360" w:lineRule="auto"/>
        <w:ind w:left="720" w:hanging="720"/>
        <w:rPr>
          <w:rFonts w:ascii="Times New Roman" w:eastAsia="Times New Roman" w:hAnsi="Times New Roman" w:cs="Times New Roman"/>
          <w:sz w:val="24"/>
          <w:szCs w:val="24"/>
          <w:highlight w:val="white"/>
          <w:lang w:val="pt-BR"/>
        </w:rPr>
      </w:pPr>
      <w:proofErr w:type="spellStart"/>
      <w:r w:rsidRPr="000F2D91">
        <w:rPr>
          <w:rFonts w:ascii="Times New Roman" w:eastAsia="Times New Roman" w:hAnsi="Times New Roman" w:cs="Times New Roman"/>
          <w:sz w:val="24"/>
          <w:szCs w:val="24"/>
          <w:highlight w:val="white"/>
        </w:rPr>
        <w:lastRenderedPageBreak/>
        <w:t>Khosravani</w:t>
      </w:r>
      <w:proofErr w:type="spellEnd"/>
      <w:r w:rsidRPr="000F2D91">
        <w:rPr>
          <w:rFonts w:ascii="Times New Roman" w:eastAsia="Times New Roman" w:hAnsi="Times New Roman" w:cs="Times New Roman"/>
          <w:sz w:val="24"/>
          <w:szCs w:val="24"/>
          <w:highlight w:val="white"/>
        </w:rPr>
        <w:t xml:space="preserve">, V., </w:t>
      </w:r>
      <w:proofErr w:type="spellStart"/>
      <w:r w:rsidRPr="000F2D91">
        <w:rPr>
          <w:rFonts w:ascii="Times New Roman" w:eastAsia="Times New Roman" w:hAnsi="Times New Roman" w:cs="Times New Roman"/>
          <w:sz w:val="24"/>
          <w:szCs w:val="24"/>
          <w:highlight w:val="white"/>
        </w:rPr>
        <w:t>Alvani</w:t>
      </w:r>
      <w:proofErr w:type="spellEnd"/>
      <w:r w:rsidRPr="000F2D91">
        <w:rPr>
          <w:rFonts w:ascii="Times New Roman" w:eastAsia="Times New Roman" w:hAnsi="Times New Roman" w:cs="Times New Roman"/>
          <w:sz w:val="24"/>
          <w:szCs w:val="24"/>
          <w:highlight w:val="white"/>
        </w:rPr>
        <w:t xml:space="preserve">, A., </w:t>
      </w:r>
      <w:proofErr w:type="spellStart"/>
      <w:r w:rsidRPr="000F2D91">
        <w:rPr>
          <w:rFonts w:ascii="Times New Roman" w:eastAsia="Times New Roman" w:hAnsi="Times New Roman" w:cs="Times New Roman"/>
          <w:sz w:val="24"/>
          <w:szCs w:val="24"/>
          <w:highlight w:val="white"/>
        </w:rPr>
        <w:t>Seidisarouei</w:t>
      </w:r>
      <w:proofErr w:type="spellEnd"/>
      <w:r w:rsidRPr="000F2D91">
        <w:rPr>
          <w:rFonts w:ascii="Times New Roman" w:eastAsia="Times New Roman" w:hAnsi="Times New Roman" w:cs="Times New Roman"/>
          <w:sz w:val="24"/>
          <w:szCs w:val="24"/>
          <w:highlight w:val="white"/>
        </w:rPr>
        <w:t xml:space="preserve">, M., </w:t>
      </w:r>
      <w:proofErr w:type="spellStart"/>
      <w:r w:rsidRPr="000F2D91">
        <w:rPr>
          <w:rFonts w:ascii="Times New Roman" w:eastAsia="Times New Roman" w:hAnsi="Times New Roman" w:cs="Times New Roman"/>
          <w:sz w:val="24"/>
          <w:szCs w:val="24"/>
          <w:highlight w:val="white"/>
        </w:rPr>
        <w:t>Amirinezhad</w:t>
      </w:r>
      <w:proofErr w:type="spellEnd"/>
      <w:r w:rsidRPr="000F2D91">
        <w:rPr>
          <w:rFonts w:ascii="Times New Roman" w:eastAsia="Times New Roman" w:hAnsi="Times New Roman" w:cs="Times New Roman"/>
          <w:sz w:val="24"/>
          <w:szCs w:val="24"/>
          <w:highlight w:val="white"/>
        </w:rPr>
        <w:t xml:space="preserve">, A., &amp; </w:t>
      </w:r>
      <w:proofErr w:type="spellStart"/>
      <w:r w:rsidRPr="000F2D91">
        <w:rPr>
          <w:rFonts w:ascii="Times New Roman" w:eastAsia="Times New Roman" w:hAnsi="Times New Roman" w:cs="Times New Roman"/>
          <w:sz w:val="24"/>
          <w:szCs w:val="24"/>
          <w:highlight w:val="white"/>
        </w:rPr>
        <w:t>Shojaee</w:t>
      </w:r>
      <w:proofErr w:type="spellEnd"/>
      <w:r w:rsidRPr="000F2D91">
        <w:rPr>
          <w:rFonts w:ascii="Times New Roman" w:eastAsia="Times New Roman" w:hAnsi="Times New Roman" w:cs="Times New Roman"/>
          <w:sz w:val="24"/>
          <w:szCs w:val="24"/>
          <w:highlight w:val="white"/>
        </w:rPr>
        <w:t xml:space="preserve">, D. (2017). </w:t>
      </w:r>
      <w:proofErr w:type="spellStart"/>
      <w:r w:rsidRPr="000F2D91">
        <w:rPr>
          <w:rFonts w:ascii="Times New Roman" w:eastAsia="Times New Roman" w:hAnsi="Times New Roman" w:cs="Times New Roman"/>
          <w:sz w:val="24"/>
          <w:szCs w:val="24"/>
          <w:highlight w:val="white"/>
        </w:rPr>
        <w:t>Early</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maladaptive</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schemas</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behavioral</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inhibition</w:t>
      </w:r>
      <w:proofErr w:type="spellEnd"/>
      <w:r w:rsidRPr="000F2D91">
        <w:rPr>
          <w:rFonts w:ascii="Times New Roman" w:eastAsia="Times New Roman" w:hAnsi="Times New Roman" w:cs="Times New Roman"/>
          <w:sz w:val="24"/>
          <w:szCs w:val="24"/>
          <w:highlight w:val="white"/>
        </w:rPr>
        <w:t>/</w:t>
      </w:r>
      <w:proofErr w:type="spellStart"/>
      <w:r w:rsidRPr="000F2D91">
        <w:rPr>
          <w:rFonts w:ascii="Times New Roman" w:eastAsia="Times New Roman" w:hAnsi="Times New Roman" w:cs="Times New Roman"/>
          <w:sz w:val="24"/>
          <w:szCs w:val="24"/>
          <w:highlight w:val="white"/>
        </w:rPr>
        <w:t>approach</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systems</w:t>
      </w:r>
      <w:proofErr w:type="spellEnd"/>
      <w:r w:rsidRPr="000F2D91">
        <w:rPr>
          <w:rFonts w:ascii="Times New Roman" w:eastAsia="Times New Roman" w:hAnsi="Times New Roman" w:cs="Times New Roman"/>
          <w:sz w:val="24"/>
          <w:szCs w:val="24"/>
          <w:highlight w:val="white"/>
        </w:rPr>
        <w:t xml:space="preserve">, and </w:t>
      </w:r>
      <w:proofErr w:type="spellStart"/>
      <w:r w:rsidRPr="000F2D91">
        <w:rPr>
          <w:rFonts w:ascii="Times New Roman" w:eastAsia="Times New Roman" w:hAnsi="Times New Roman" w:cs="Times New Roman"/>
          <w:sz w:val="24"/>
          <w:szCs w:val="24"/>
          <w:highlight w:val="white"/>
        </w:rPr>
        <w:t>defense</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styles</w:t>
      </w:r>
      <w:proofErr w:type="spellEnd"/>
      <w:r w:rsidRPr="000F2D91">
        <w:rPr>
          <w:rFonts w:ascii="Times New Roman" w:eastAsia="Times New Roman" w:hAnsi="Times New Roman" w:cs="Times New Roman"/>
          <w:sz w:val="24"/>
          <w:szCs w:val="24"/>
          <w:highlight w:val="white"/>
        </w:rPr>
        <w:t xml:space="preserve"> in </w:t>
      </w:r>
      <w:proofErr w:type="spellStart"/>
      <w:r w:rsidRPr="000F2D91">
        <w:rPr>
          <w:rFonts w:ascii="Times New Roman" w:eastAsia="Times New Roman" w:hAnsi="Times New Roman" w:cs="Times New Roman"/>
          <w:sz w:val="24"/>
          <w:szCs w:val="24"/>
          <w:highlight w:val="white"/>
        </w:rPr>
        <w:t>the</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users</w:t>
      </w:r>
      <w:proofErr w:type="spellEnd"/>
      <w:r w:rsidRPr="000F2D91">
        <w:rPr>
          <w:rFonts w:ascii="Times New Roman" w:eastAsia="Times New Roman" w:hAnsi="Times New Roman" w:cs="Times New Roman"/>
          <w:sz w:val="24"/>
          <w:szCs w:val="24"/>
          <w:highlight w:val="white"/>
        </w:rPr>
        <w:t xml:space="preserve"> of natural and </w:t>
      </w:r>
      <w:proofErr w:type="spellStart"/>
      <w:r w:rsidRPr="000F2D91">
        <w:rPr>
          <w:rFonts w:ascii="Times New Roman" w:eastAsia="Times New Roman" w:hAnsi="Times New Roman" w:cs="Times New Roman"/>
          <w:sz w:val="24"/>
          <w:szCs w:val="24"/>
          <w:highlight w:val="white"/>
        </w:rPr>
        <w:t>synthetic</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substances</w:t>
      </w:r>
      <w:proofErr w:type="spellEnd"/>
      <w:r w:rsidRPr="000F2D91">
        <w:rPr>
          <w:rFonts w:ascii="Times New Roman" w:eastAsia="Times New Roman" w:hAnsi="Times New Roman" w:cs="Times New Roman"/>
          <w:sz w:val="24"/>
          <w:szCs w:val="24"/>
          <w:highlight w:val="white"/>
        </w:rPr>
        <w:t xml:space="preserve"> and </w:t>
      </w:r>
      <w:proofErr w:type="spellStart"/>
      <w:r w:rsidRPr="000F2D91">
        <w:rPr>
          <w:rFonts w:ascii="Times New Roman" w:eastAsia="Times New Roman" w:hAnsi="Times New Roman" w:cs="Times New Roman"/>
          <w:sz w:val="24"/>
          <w:szCs w:val="24"/>
          <w:highlight w:val="white"/>
        </w:rPr>
        <w:t>healthy</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subjects</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i/>
          <w:sz w:val="24"/>
          <w:szCs w:val="24"/>
          <w:highlight w:val="white"/>
          <w:lang w:val="pt-BR"/>
        </w:rPr>
        <w:t>Journal</w:t>
      </w:r>
      <w:proofErr w:type="spellEnd"/>
      <w:r w:rsidRPr="000F2D91">
        <w:rPr>
          <w:rFonts w:ascii="Times New Roman" w:eastAsia="Times New Roman" w:hAnsi="Times New Roman" w:cs="Times New Roman"/>
          <w:i/>
          <w:sz w:val="24"/>
          <w:szCs w:val="24"/>
          <w:highlight w:val="white"/>
          <w:lang w:val="pt-BR"/>
        </w:rPr>
        <w:t xml:space="preserve"> </w:t>
      </w:r>
      <w:proofErr w:type="spellStart"/>
      <w:r w:rsidRPr="000F2D91">
        <w:rPr>
          <w:rFonts w:ascii="Times New Roman" w:eastAsia="Times New Roman" w:hAnsi="Times New Roman" w:cs="Times New Roman"/>
          <w:i/>
          <w:sz w:val="24"/>
          <w:szCs w:val="24"/>
          <w:highlight w:val="white"/>
          <w:lang w:val="pt-BR"/>
        </w:rPr>
        <w:t>of</w:t>
      </w:r>
      <w:proofErr w:type="spellEnd"/>
      <w:r w:rsidRPr="000F2D91">
        <w:rPr>
          <w:rFonts w:ascii="Times New Roman" w:eastAsia="Times New Roman" w:hAnsi="Times New Roman" w:cs="Times New Roman"/>
          <w:i/>
          <w:sz w:val="24"/>
          <w:szCs w:val="24"/>
          <w:highlight w:val="white"/>
          <w:lang w:val="pt-BR"/>
        </w:rPr>
        <w:t xml:space="preserve"> </w:t>
      </w:r>
      <w:proofErr w:type="spellStart"/>
      <w:r w:rsidRPr="000F2D91">
        <w:rPr>
          <w:rFonts w:ascii="Times New Roman" w:eastAsia="Times New Roman" w:hAnsi="Times New Roman" w:cs="Times New Roman"/>
          <w:i/>
          <w:sz w:val="24"/>
          <w:szCs w:val="24"/>
          <w:highlight w:val="white"/>
          <w:lang w:val="pt-BR"/>
        </w:rPr>
        <w:t>Substance</w:t>
      </w:r>
      <w:proofErr w:type="spellEnd"/>
      <w:r w:rsidRPr="000F2D91">
        <w:rPr>
          <w:rFonts w:ascii="Times New Roman" w:eastAsia="Times New Roman" w:hAnsi="Times New Roman" w:cs="Times New Roman"/>
          <w:i/>
          <w:sz w:val="24"/>
          <w:szCs w:val="24"/>
          <w:highlight w:val="white"/>
          <w:lang w:val="pt-BR"/>
        </w:rPr>
        <w:t xml:space="preserve"> Use</w:t>
      </w:r>
      <w:r w:rsidRPr="000F2D91">
        <w:rPr>
          <w:rFonts w:ascii="Times New Roman" w:eastAsia="Times New Roman" w:hAnsi="Times New Roman" w:cs="Times New Roman"/>
          <w:sz w:val="24"/>
          <w:szCs w:val="24"/>
          <w:highlight w:val="white"/>
          <w:lang w:val="pt-BR"/>
        </w:rPr>
        <w:t xml:space="preserve">, </w:t>
      </w:r>
      <w:r w:rsidRPr="000F2D91">
        <w:rPr>
          <w:rFonts w:ascii="Times New Roman" w:eastAsia="Times New Roman" w:hAnsi="Times New Roman" w:cs="Times New Roman"/>
          <w:i/>
          <w:sz w:val="24"/>
          <w:szCs w:val="24"/>
          <w:highlight w:val="white"/>
          <w:lang w:val="pt-BR"/>
        </w:rPr>
        <w:t>22</w:t>
      </w:r>
      <w:r w:rsidRPr="000F2D91">
        <w:rPr>
          <w:rFonts w:ascii="Times New Roman" w:eastAsia="Times New Roman" w:hAnsi="Times New Roman" w:cs="Times New Roman"/>
          <w:sz w:val="24"/>
          <w:szCs w:val="24"/>
          <w:highlight w:val="white"/>
          <w:lang w:val="pt-BR"/>
        </w:rPr>
        <w:t>(2), 168-175.</w:t>
      </w:r>
    </w:p>
    <w:p w14:paraId="383249A3" w14:textId="77777777" w:rsidR="006B5542" w:rsidRDefault="00127CEA" w:rsidP="00DC7CCE">
      <w:pPr>
        <w:spacing w:line="360" w:lineRule="auto"/>
        <w:ind w:left="720" w:hanging="720"/>
        <w:rPr>
          <w:rFonts w:ascii="Times New Roman" w:eastAsia="Times New Roman" w:hAnsi="Times New Roman" w:cs="Times New Roman"/>
          <w:sz w:val="24"/>
          <w:szCs w:val="24"/>
          <w:highlight w:val="white"/>
          <w:lang w:val="pt-BR"/>
        </w:rPr>
      </w:pPr>
      <w:proofErr w:type="spellStart"/>
      <w:r w:rsidRPr="000F2D91">
        <w:rPr>
          <w:rFonts w:ascii="Times New Roman" w:eastAsia="Times New Roman" w:hAnsi="Times New Roman" w:cs="Times New Roman"/>
          <w:sz w:val="24"/>
          <w:szCs w:val="24"/>
          <w:highlight w:val="white"/>
          <w:lang w:val="pt-BR"/>
        </w:rPr>
        <w:t>Khosravani</w:t>
      </w:r>
      <w:proofErr w:type="spellEnd"/>
      <w:r w:rsidRPr="000F2D91">
        <w:rPr>
          <w:rFonts w:ascii="Times New Roman" w:eastAsia="Times New Roman" w:hAnsi="Times New Roman" w:cs="Times New Roman"/>
          <w:sz w:val="24"/>
          <w:szCs w:val="24"/>
          <w:highlight w:val="white"/>
          <w:lang w:val="pt-BR"/>
        </w:rPr>
        <w:t xml:space="preserve">, V., </w:t>
      </w:r>
      <w:proofErr w:type="spellStart"/>
      <w:r w:rsidRPr="000F2D91">
        <w:rPr>
          <w:rFonts w:ascii="Times New Roman" w:eastAsia="Times New Roman" w:hAnsi="Times New Roman" w:cs="Times New Roman"/>
          <w:sz w:val="24"/>
          <w:szCs w:val="24"/>
          <w:highlight w:val="white"/>
          <w:lang w:val="pt-BR"/>
        </w:rPr>
        <w:t>Mehdizadeh</w:t>
      </w:r>
      <w:proofErr w:type="spellEnd"/>
      <w:r w:rsidRPr="000F2D91">
        <w:rPr>
          <w:rFonts w:ascii="Times New Roman" w:eastAsia="Times New Roman" w:hAnsi="Times New Roman" w:cs="Times New Roman"/>
          <w:sz w:val="24"/>
          <w:szCs w:val="24"/>
          <w:highlight w:val="white"/>
          <w:lang w:val="pt-BR"/>
        </w:rPr>
        <w:t xml:space="preserve">, A., </w:t>
      </w:r>
      <w:proofErr w:type="spellStart"/>
      <w:r w:rsidRPr="000F2D91">
        <w:rPr>
          <w:rFonts w:ascii="Times New Roman" w:eastAsia="Times New Roman" w:hAnsi="Times New Roman" w:cs="Times New Roman"/>
          <w:sz w:val="24"/>
          <w:szCs w:val="24"/>
          <w:highlight w:val="white"/>
          <w:lang w:val="pt-BR"/>
        </w:rPr>
        <w:t>Dortaj</w:t>
      </w:r>
      <w:proofErr w:type="spellEnd"/>
      <w:r w:rsidRPr="000F2D91">
        <w:rPr>
          <w:rFonts w:ascii="Times New Roman" w:eastAsia="Times New Roman" w:hAnsi="Times New Roman" w:cs="Times New Roman"/>
          <w:sz w:val="24"/>
          <w:szCs w:val="24"/>
          <w:highlight w:val="white"/>
          <w:lang w:val="pt-BR"/>
        </w:rPr>
        <w:t xml:space="preserve">, A., </w:t>
      </w:r>
      <w:proofErr w:type="spellStart"/>
      <w:r w:rsidRPr="000F2D91">
        <w:rPr>
          <w:rFonts w:ascii="Times New Roman" w:eastAsia="Times New Roman" w:hAnsi="Times New Roman" w:cs="Times New Roman"/>
          <w:sz w:val="24"/>
          <w:szCs w:val="24"/>
          <w:highlight w:val="white"/>
          <w:lang w:val="pt-BR"/>
        </w:rPr>
        <w:t>Alvani</w:t>
      </w:r>
      <w:proofErr w:type="spellEnd"/>
      <w:r w:rsidRPr="000F2D91">
        <w:rPr>
          <w:rFonts w:ascii="Times New Roman" w:eastAsia="Times New Roman" w:hAnsi="Times New Roman" w:cs="Times New Roman"/>
          <w:sz w:val="24"/>
          <w:szCs w:val="24"/>
          <w:highlight w:val="white"/>
          <w:lang w:val="pt-BR"/>
        </w:rPr>
        <w:t xml:space="preserve">, A., &amp; </w:t>
      </w:r>
      <w:proofErr w:type="spellStart"/>
      <w:r w:rsidRPr="000F2D91">
        <w:rPr>
          <w:rFonts w:ascii="Times New Roman" w:eastAsia="Times New Roman" w:hAnsi="Times New Roman" w:cs="Times New Roman"/>
          <w:sz w:val="24"/>
          <w:szCs w:val="24"/>
          <w:highlight w:val="white"/>
          <w:lang w:val="pt-BR"/>
        </w:rPr>
        <w:t>Amirinezhad</w:t>
      </w:r>
      <w:proofErr w:type="spellEnd"/>
      <w:r w:rsidRPr="000F2D91">
        <w:rPr>
          <w:rFonts w:ascii="Times New Roman" w:eastAsia="Times New Roman" w:hAnsi="Times New Roman" w:cs="Times New Roman"/>
          <w:sz w:val="24"/>
          <w:szCs w:val="24"/>
          <w:highlight w:val="white"/>
          <w:lang w:val="pt-BR"/>
        </w:rPr>
        <w:t xml:space="preserve">, A. (2017). </w:t>
      </w:r>
      <w:proofErr w:type="spellStart"/>
      <w:r w:rsidRPr="000F2D91">
        <w:rPr>
          <w:rFonts w:ascii="Times New Roman" w:eastAsia="Times New Roman" w:hAnsi="Times New Roman" w:cs="Times New Roman"/>
          <w:sz w:val="24"/>
          <w:szCs w:val="24"/>
          <w:highlight w:val="white"/>
          <w:lang w:val="pt-BR"/>
        </w:rPr>
        <w:t>Early</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maladaptive</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schemas</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behavioral</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inhibition</w:t>
      </w:r>
      <w:proofErr w:type="spellEnd"/>
      <w:r w:rsidRPr="000F2D91">
        <w:rPr>
          <w:rFonts w:ascii="Times New Roman" w:eastAsia="Times New Roman" w:hAnsi="Times New Roman" w:cs="Times New Roman"/>
          <w:sz w:val="24"/>
          <w:szCs w:val="24"/>
          <w:highlight w:val="white"/>
          <w:lang w:val="pt-BR"/>
        </w:rPr>
        <w:t xml:space="preserve">/approach systems, </w:t>
      </w:r>
      <w:proofErr w:type="spellStart"/>
      <w:r w:rsidRPr="000F2D91">
        <w:rPr>
          <w:rFonts w:ascii="Times New Roman" w:eastAsia="Times New Roman" w:hAnsi="Times New Roman" w:cs="Times New Roman"/>
          <w:sz w:val="24"/>
          <w:szCs w:val="24"/>
          <w:highlight w:val="white"/>
          <w:lang w:val="pt-BR"/>
        </w:rPr>
        <w:t>and</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defense</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styles</w:t>
      </w:r>
      <w:proofErr w:type="spellEnd"/>
      <w:r w:rsidRPr="000F2D91">
        <w:rPr>
          <w:rFonts w:ascii="Times New Roman" w:eastAsia="Times New Roman" w:hAnsi="Times New Roman" w:cs="Times New Roman"/>
          <w:sz w:val="24"/>
          <w:szCs w:val="24"/>
          <w:highlight w:val="white"/>
          <w:lang w:val="pt-BR"/>
        </w:rPr>
        <w:t xml:space="preserve"> in </w:t>
      </w:r>
      <w:proofErr w:type="spellStart"/>
      <w:r w:rsidRPr="000F2D91">
        <w:rPr>
          <w:rFonts w:ascii="Times New Roman" w:eastAsia="Times New Roman" w:hAnsi="Times New Roman" w:cs="Times New Roman"/>
          <w:sz w:val="24"/>
          <w:szCs w:val="24"/>
          <w:highlight w:val="white"/>
          <w:lang w:val="pt-BR"/>
        </w:rPr>
        <w:t>the</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abusers</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of</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opiate</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stimulant</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and</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cannabis</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drugs</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and</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healthy</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subjects</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i/>
          <w:sz w:val="24"/>
          <w:szCs w:val="24"/>
          <w:highlight w:val="white"/>
          <w:lang w:val="pt-BR"/>
        </w:rPr>
        <w:t>Journal</w:t>
      </w:r>
      <w:proofErr w:type="spellEnd"/>
      <w:r w:rsidRPr="000F2D91">
        <w:rPr>
          <w:rFonts w:ascii="Times New Roman" w:eastAsia="Times New Roman" w:hAnsi="Times New Roman" w:cs="Times New Roman"/>
          <w:i/>
          <w:sz w:val="24"/>
          <w:szCs w:val="24"/>
          <w:highlight w:val="white"/>
          <w:lang w:val="pt-BR"/>
        </w:rPr>
        <w:t xml:space="preserve"> </w:t>
      </w:r>
      <w:proofErr w:type="spellStart"/>
      <w:r w:rsidRPr="000F2D91">
        <w:rPr>
          <w:rFonts w:ascii="Times New Roman" w:eastAsia="Times New Roman" w:hAnsi="Times New Roman" w:cs="Times New Roman"/>
          <w:i/>
          <w:sz w:val="24"/>
          <w:szCs w:val="24"/>
          <w:highlight w:val="white"/>
          <w:lang w:val="pt-BR"/>
        </w:rPr>
        <w:t>of</w:t>
      </w:r>
      <w:proofErr w:type="spellEnd"/>
      <w:r w:rsidRPr="000F2D91">
        <w:rPr>
          <w:rFonts w:ascii="Times New Roman" w:eastAsia="Times New Roman" w:hAnsi="Times New Roman" w:cs="Times New Roman"/>
          <w:i/>
          <w:sz w:val="24"/>
          <w:szCs w:val="24"/>
          <w:highlight w:val="white"/>
          <w:lang w:val="pt-BR"/>
        </w:rPr>
        <w:t xml:space="preserve"> </w:t>
      </w:r>
      <w:proofErr w:type="spellStart"/>
      <w:r w:rsidRPr="000F2D91">
        <w:rPr>
          <w:rFonts w:ascii="Times New Roman" w:eastAsia="Times New Roman" w:hAnsi="Times New Roman" w:cs="Times New Roman"/>
          <w:i/>
          <w:sz w:val="24"/>
          <w:szCs w:val="24"/>
          <w:highlight w:val="white"/>
          <w:lang w:val="pt-BR"/>
        </w:rPr>
        <w:t>Substance</w:t>
      </w:r>
      <w:proofErr w:type="spellEnd"/>
      <w:r w:rsidRPr="000F2D91">
        <w:rPr>
          <w:rFonts w:ascii="Times New Roman" w:eastAsia="Times New Roman" w:hAnsi="Times New Roman" w:cs="Times New Roman"/>
          <w:i/>
          <w:sz w:val="24"/>
          <w:szCs w:val="24"/>
          <w:highlight w:val="white"/>
          <w:lang w:val="pt-BR"/>
        </w:rPr>
        <w:t xml:space="preserve"> Use</w:t>
      </w:r>
      <w:r w:rsidRPr="000F2D91">
        <w:rPr>
          <w:rFonts w:ascii="Times New Roman" w:eastAsia="Times New Roman" w:hAnsi="Times New Roman" w:cs="Times New Roman"/>
          <w:sz w:val="24"/>
          <w:szCs w:val="24"/>
          <w:highlight w:val="white"/>
          <w:lang w:val="pt-BR"/>
        </w:rPr>
        <w:t xml:space="preserve">, </w:t>
      </w:r>
      <w:r w:rsidRPr="000F2D91">
        <w:rPr>
          <w:rFonts w:ascii="Times New Roman" w:eastAsia="Times New Roman" w:hAnsi="Times New Roman" w:cs="Times New Roman"/>
          <w:i/>
          <w:sz w:val="24"/>
          <w:szCs w:val="24"/>
          <w:highlight w:val="white"/>
          <w:lang w:val="pt-BR"/>
        </w:rPr>
        <w:t>22</w:t>
      </w:r>
      <w:r w:rsidRPr="000F2D91">
        <w:rPr>
          <w:rFonts w:ascii="Times New Roman" w:eastAsia="Times New Roman" w:hAnsi="Times New Roman" w:cs="Times New Roman"/>
          <w:sz w:val="24"/>
          <w:szCs w:val="24"/>
          <w:highlight w:val="white"/>
          <w:lang w:val="pt-BR"/>
        </w:rPr>
        <w:t xml:space="preserve">(3), 317-323. </w:t>
      </w:r>
    </w:p>
    <w:p w14:paraId="176C5B26" w14:textId="350D5767" w:rsidR="006B5542" w:rsidRDefault="00127CEA" w:rsidP="00DC7CCE">
      <w:pPr>
        <w:spacing w:line="360" w:lineRule="auto"/>
        <w:ind w:left="720" w:hanging="720"/>
        <w:rPr>
          <w:rFonts w:ascii="Times New Roman" w:eastAsia="Times New Roman" w:hAnsi="Times New Roman" w:cs="Times New Roman"/>
          <w:sz w:val="24"/>
          <w:szCs w:val="24"/>
          <w:lang w:val="pt-BR"/>
        </w:rPr>
      </w:pPr>
      <w:proofErr w:type="spellStart"/>
      <w:r w:rsidRPr="000F2D91">
        <w:rPr>
          <w:rFonts w:ascii="Times New Roman" w:eastAsia="Times New Roman" w:hAnsi="Times New Roman" w:cs="Times New Roman"/>
          <w:sz w:val="24"/>
          <w:szCs w:val="24"/>
          <w:highlight w:val="white"/>
          <w:lang w:val="pt-BR"/>
        </w:rPr>
        <w:t>Khosravani</w:t>
      </w:r>
      <w:proofErr w:type="spellEnd"/>
      <w:r w:rsidRPr="000F2D91">
        <w:rPr>
          <w:rFonts w:ascii="Times New Roman" w:eastAsia="Times New Roman" w:hAnsi="Times New Roman" w:cs="Times New Roman"/>
          <w:sz w:val="24"/>
          <w:szCs w:val="24"/>
          <w:highlight w:val="white"/>
          <w:lang w:val="pt-BR"/>
        </w:rPr>
        <w:t xml:space="preserve">, V., </w:t>
      </w:r>
      <w:proofErr w:type="spellStart"/>
      <w:r w:rsidRPr="000F2D91">
        <w:rPr>
          <w:rFonts w:ascii="Times New Roman" w:eastAsia="Times New Roman" w:hAnsi="Times New Roman" w:cs="Times New Roman"/>
          <w:sz w:val="24"/>
          <w:szCs w:val="24"/>
          <w:highlight w:val="white"/>
          <w:lang w:val="pt-BR"/>
        </w:rPr>
        <w:t>Alvani</w:t>
      </w:r>
      <w:proofErr w:type="spellEnd"/>
      <w:r w:rsidRPr="000F2D91">
        <w:rPr>
          <w:rFonts w:ascii="Times New Roman" w:eastAsia="Times New Roman" w:hAnsi="Times New Roman" w:cs="Times New Roman"/>
          <w:sz w:val="24"/>
          <w:szCs w:val="24"/>
          <w:highlight w:val="white"/>
          <w:lang w:val="pt-BR"/>
        </w:rPr>
        <w:t xml:space="preserve">, A., &amp; </w:t>
      </w:r>
      <w:proofErr w:type="spellStart"/>
      <w:r w:rsidRPr="000F2D91">
        <w:rPr>
          <w:rFonts w:ascii="Times New Roman" w:eastAsia="Times New Roman" w:hAnsi="Times New Roman" w:cs="Times New Roman"/>
          <w:sz w:val="24"/>
          <w:szCs w:val="24"/>
          <w:highlight w:val="white"/>
          <w:lang w:val="pt-BR"/>
        </w:rPr>
        <w:t>Seidisarouei</w:t>
      </w:r>
      <w:proofErr w:type="spellEnd"/>
      <w:r w:rsidRPr="000F2D91">
        <w:rPr>
          <w:rFonts w:ascii="Times New Roman" w:eastAsia="Times New Roman" w:hAnsi="Times New Roman" w:cs="Times New Roman"/>
          <w:sz w:val="24"/>
          <w:szCs w:val="24"/>
          <w:highlight w:val="white"/>
          <w:lang w:val="pt-BR"/>
        </w:rPr>
        <w:t xml:space="preserve">, M. (2016). The </w:t>
      </w:r>
      <w:proofErr w:type="spellStart"/>
      <w:r w:rsidRPr="000F2D91">
        <w:rPr>
          <w:rFonts w:ascii="Times New Roman" w:eastAsia="Times New Roman" w:hAnsi="Times New Roman" w:cs="Times New Roman"/>
          <w:sz w:val="24"/>
          <w:szCs w:val="24"/>
          <w:highlight w:val="white"/>
          <w:lang w:val="pt-BR"/>
        </w:rPr>
        <w:t>relation</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of</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early</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maladaptive</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schemas</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and</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behavioral</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inhibition</w:t>
      </w:r>
      <w:proofErr w:type="spellEnd"/>
      <w:r w:rsidRPr="000F2D91">
        <w:rPr>
          <w:rFonts w:ascii="Times New Roman" w:eastAsia="Times New Roman" w:hAnsi="Times New Roman" w:cs="Times New Roman"/>
          <w:sz w:val="24"/>
          <w:szCs w:val="24"/>
          <w:highlight w:val="white"/>
          <w:lang w:val="pt-BR"/>
        </w:rPr>
        <w:t xml:space="preserve">/approach systems </w:t>
      </w:r>
      <w:proofErr w:type="spellStart"/>
      <w:r w:rsidRPr="000F2D91">
        <w:rPr>
          <w:rFonts w:ascii="Times New Roman" w:eastAsia="Times New Roman" w:hAnsi="Times New Roman" w:cs="Times New Roman"/>
          <w:sz w:val="24"/>
          <w:szCs w:val="24"/>
          <w:highlight w:val="white"/>
          <w:lang w:val="pt-BR"/>
        </w:rPr>
        <w:t>to</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defense</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styles</w:t>
      </w:r>
      <w:proofErr w:type="spellEnd"/>
      <w:r w:rsidRPr="000F2D91">
        <w:rPr>
          <w:rFonts w:ascii="Times New Roman" w:eastAsia="Times New Roman" w:hAnsi="Times New Roman" w:cs="Times New Roman"/>
          <w:sz w:val="24"/>
          <w:szCs w:val="24"/>
          <w:highlight w:val="white"/>
          <w:lang w:val="pt-BR"/>
        </w:rPr>
        <w:t xml:space="preserve"> in </w:t>
      </w:r>
      <w:proofErr w:type="spellStart"/>
      <w:r w:rsidRPr="000F2D91">
        <w:rPr>
          <w:rFonts w:ascii="Times New Roman" w:eastAsia="Times New Roman" w:hAnsi="Times New Roman" w:cs="Times New Roman"/>
          <w:sz w:val="24"/>
          <w:szCs w:val="24"/>
          <w:highlight w:val="white"/>
          <w:lang w:val="pt-BR"/>
        </w:rPr>
        <w:t>abusers</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of</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synthetic</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drug</w:t>
      </w:r>
      <w:proofErr w:type="spellEnd"/>
      <w:r w:rsidRPr="000F2D91">
        <w:rPr>
          <w:rFonts w:ascii="Times New Roman" w:eastAsia="Times New Roman" w:hAnsi="Times New Roman" w:cs="Times New Roman"/>
          <w:sz w:val="24"/>
          <w:szCs w:val="24"/>
          <w:highlight w:val="white"/>
          <w:lang w:val="pt-BR"/>
        </w:rPr>
        <w:t xml:space="preserve">: A </w:t>
      </w:r>
      <w:proofErr w:type="spellStart"/>
      <w:r w:rsidRPr="000F2D91">
        <w:rPr>
          <w:rFonts w:ascii="Times New Roman" w:eastAsia="Times New Roman" w:hAnsi="Times New Roman" w:cs="Times New Roman"/>
          <w:sz w:val="24"/>
          <w:szCs w:val="24"/>
          <w:highlight w:val="white"/>
          <w:lang w:val="pt-BR"/>
        </w:rPr>
        <w:t>cross-sectional</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study</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i/>
          <w:sz w:val="24"/>
          <w:szCs w:val="24"/>
          <w:highlight w:val="white"/>
          <w:lang w:val="pt-BR"/>
        </w:rPr>
        <w:t>Journal</w:t>
      </w:r>
      <w:proofErr w:type="spellEnd"/>
      <w:r w:rsidRPr="000F2D91">
        <w:rPr>
          <w:rFonts w:ascii="Times New Roman" w:eastAsia="Times New Roman" w:hAnsi="Times New Roman" w:cs="Times New Roman"/>
          <w:i/>
          <w:sz w:val="24"/>
          <w:szCs w:val="24"/>
          <w:highlight w:val="white"/>
          <w:lang w:val="pt-BR"/>
        </w:rPr>
        <w:t xml:space="preserve"> </w:t>
      </w:r>
      <w:proofErr w:type="spellStart"/>
      <w:r w:rsidRPr="000F2D91">
        <w:rPr>
          <w:rFonts w:ascii="Times New Roman" w:eastAsia="Times New Roman" w:hAnsi="Times New Roman" w:cs="Times New Roman"/>
          <w:i/>
          <w:sz w:val="24"/>
          <w:szCs w:val="24"/>
          <w:highlight w:val="white"/>
          <w:lang w:val="pt-BR"/>
        </w:rPr>
        <w:t>of</w:t>
      </w:r>
      <w:proofErr w:type="spellEnd"/>
      <w:r w:rsidRPr="000F2D91">
        <w:rPr>
          <w:rFonts w:ascii="Times New Roman" w:eastAsia="Times New Roman" w:hAnsi="Times New Roman" w:cs="Times New Roman"/>
          <w:i/>
          <w:sz w:val="24"/>
          <w:szCs w:val="24"/>
          <w:highlight w:val="white"/>
          <w:lang w:val="pt-BR"/>
        </w:rPr>
        <w:t xml:space="preserve"> </w:t>
      </w:r>
      <w:proofErr w:type="spellStart"/>
      <w:r w:rsidRPr="000F2D91">
        <w:rPr>
          <w:rFonts w:ascii="Times New Roman" w:eastAsia="Times New Roman" w:hAnsi="Times New Roman" w:cs="Times New Roman"/>
          <w:i/>
          <w:sz w:val="24"/>
          <w:szCs w:val="24"/>
          <w:highlight w:val="white"/>
          <w:lang w:val="pt-BR"/>
        </w:rPr>
        <w:t>Substance</w:t>
      </w:r>
      <w:proofErr w:type="spellEnd"/>
      <w:r w:rsidRPr="000F2D91">
        <w:rPr>
          <w:rFonts w:ascii="Times New Roman" w:eastAsia="Times New Roman" w:hAnsi="Times New Roman" w:cs="Times New Roman"/>
          <w:i/>
          <w:sz w:val="24"/>
          <w:szCs w:val="24"/>
          <w:highlight w:val="white"/>
          <w:lang w:val="pt-BR"/>
        </w:rPr>
        <w:t xml:space="preserve"> use</w:t>
      </w:r>
      <w:r w:rsidRPr="000F2D91">
        <w:rPr>
          <w:rFonts w:ascii="Times New Roman" w:eastAsia="Times New Roman" w:hAnsi="Times New Roman" w:cs="Times New Roman"/>
          <w:sz w:val="24"/>
          <w:szCs w:val="24"/>
          <w:highlight w:val="white"/>
          <w:lang w:val="pt-BR"/>
        </w:rPr>
        <w:t xml:space="preserve">, </w:t>
      </w:r>
      <w:r w:rsidRPr="000F2D91">
        <w:rPr>
          <w:rFonts w:ascii="Times New Roman" w:eastAsia="Times New Roman" w:hAnsi="Times New Roman" w:cs="Times New Roman"/>
          <w:i/>
          <w:sz w:val="24"/>
          <w:szCs w:val="24"/>
          <w:highlight w:val="white"/>
          <w:lang w:val="pt-BR"/>
        </w:rPr>
        <w:t>21</w:t>
      </w:r>
      <w:r w:rsidRPr="000F2D91">
        <w:rPr>
          <w:rFonts w:ascii="Times New Roman" w:eastAsia="Times New Roman" w:hAnsi="Times New Roman" w:cs="Times New Roman"/>
          <w:sz w:val="24"/>
          <w:szCs w:val="24"/>
          <w:highlight w:val="white"/>
          <w:lang w:val="pt-BR"/>
        </w:rPr>
        <w:t>(6), 652-661.</w:t>
      </w:r>
    </w:p>
    <w:p w14:paraId="1CF6923A" w14:textId="77777777" w:rsidR="006B5542" w:rsidRDefault="006B5542" w:rsidP="00DC7CCE">
      <w:pPr>
        <w:spacing w:line="360" w:lineRule="auto"/>
        <w:ind w:left="720" w:hanging="720"/>
        <w:rPr>
          <w:rFonts w:ascii="Times New Roman" w:hAnsi="Times New Roman" w:cs="Times New Roman"/>
          <w:sz w:val="24"/>
          <w:szCs w:val="24"/>
          <w:lang w:val="pt-BR"/>
        </w:rPr>
      </w:pPr>
      <w:proofErr w:type="spellStart"/>
      <w:r w:rsidRPr="006B5542">
        <w:rPr>
          <w:rFonts w:ascii="Times New Roman" w:hAnsi="Times New Roman" w:cs="Times New Roman"/>
          <w:sz w:val="24"/>
          <w:szCs w:val="24"/>
          <w:lang w:val="pt-BR"/>
        </w:rPr>
        <w:t>Linehan</w:t>
      </w:r>
      <w:proofErr w:type="spellEnd"/>
      <w:r w:rsidRPr="006B5542">
        <w:rPr>
          <w:rFonts w:ascii="Times New Roman" w:hAnsi="Times New Roman" w:cs="Times New Roman"/>
          <w:sz w:val="24"/>
          <w:szCs w:val="24"/>
          <w:lang w:val="pt-BR"/>
        </w:rPr>
        <w:t xml:space="preserve">, M. M., </w:t>
      </w:r>
      <w:proofErr w:type="spellStart"/>
      <w:r w:rsidRPr="006B5542">
        <w:rPr>
          <w:rFonts w:ascii="Times New Roman" w:hAnsi="Times New Roman" w:cs="Times New Roman"/>
          <w:sz w:val="24"/>
          <w:szCs w:val="24"/>
          <w:lang w:val="pt-BR"/>
        </w:rPr>
        <w:t>Dimeff</w:t>
      </w:r>
      <w:proofErr w:type="spellEnd"/>
      <w:r w:rsidRPr="006B5542">
        <w:rPr>
          <w:rFonts w:ascii="Times New Roman" w:hAnsi="Times New Roman" w:cs="Times New Roman"/>
          <w:sz w:val="24"/>
          <w:szCs w:val="24"/>
          <w:lang w:val="pt-BR"/>
        </w:rPr>
        <w:t xml:space="preserve">, L. A., Reynolds, S. K., </w:t>
      </w:r>
      <w:proofErr w:type="spellStart"/>
      <w:r w:rsidRPr="006B5542">
        <w:rPr>
          <w:rFonts w:ascii="Times New Roman" w:hAnsi="Times New Roman" w:cs="Times New Roman"/>
          <w:sz w:val="24"/>
          <w:szCs w:val="24"/>
          <w:lang w:val="pt-BR"/>
        </w:rPr>
        <w:t>Comtois</w:t>
      </w:r>
      <w:proofErr w:type="spellEnd"/>
      <w:r w:rsidRPr="006B5542">
        <w:rPr>
          <w:rFonts w:ascii="Times New Roman" w:hAnsi="Times New Roman" w:cs="Times New Roman"/>
          <w:sz w:val="24"/>
          <w:szCs w:val="24"/>
          <w:lang w:val="pt-BR"/>
        </w:rPr>
        <w:t>, K. A., Shaw-</w:t>
      </w:r>
      <w:proofErr w:type="spellStart"/>
      <w:r w:rsidRPr="006B5542">
        <w:rPr>
          <w:rFonts w:ascii="Times New Roman" w:hAnsi="Times New Roman" w:cs="Times New Roman"/>
          <w:sz w:val="24"/>
          <w:szCs w:val="24"/>
          <w:lang w:val="pt-BR"/>
        </w:rPr>
        <w:t>Welch</w:t>
      </w:r>
      <w:proofErr w:type="spellEnd"/>
      <w:r w:rsidRPr="006B5542">
        <w:rPr>
          <w:rFonts w:ascii="Times New Roman" w:hAnsi="Times New Roman" w:cs="Times New Roman"/>
          <w:sz w:val="24"/>
          <w:szCs w:val="24"/>
          <w:lang w:val="pt-BR"/>
        </w:rPr>
        <w:t xml:space="preserve">, S., </w:t>
      </w:r>
      <w:proofErr w:type="spellStart"/>
      <w:r w:rsidRPr="006B5542">
        <w:rPr>
          <w:rFonts w:ascii="Times New Roman" w:hAnsi="Times New Roman" w:cs="Times New Roman"/>
          <w:sz w:val="24"/>
          <w:szCs w:val="24"/>
          <w:lang w:val="pt-BR"/>
        </w:rPr>
        <w:t>Heagerty</w:t>
      </w:r>
      <w:proofErr w:type="spellEnd"/>
      <w:r w:rsidRPr="006B5542">
        <w:rPr>
          <w:rFonts w:ascii="Times New Roman" w:hAnsi="Times New Roman" w:cs="Times New Roman"/>
          <w:sz w:val="24"/>
          <w:szCs w:val="24"/>
          <w:lang w:val="pt-BR"/>
        </w:rPr>
        <w:t xml:space="preserve">, P., &amp; </w:t>
      </w:r>
      <w:proofErr w:type="spellStart"/>
      <w:r w:rsidRPr="006B5542">
        <w:rPr>
          <w:rFonts w:ascii="Times New Roman" w:hAnsi="Times New Roman" w:cs="Times New Roman"/>
          <w:sz w:val="24"/>
          <w:szCs w:val="24"/>
          <w:lang w:val="pt-BR"/>
        </w:rPr>
        <w:t>Kivlahan</w:t>
      </w:r>
      <w:proofErr w:type="spellEnd"/>
      <w:r w:rsidRPr="006B5542">
        <w:rPr>
          <w:rFonts w:ascii="Times New Roman" w:hAnsi="Times New Roman" w:cs="Times New Roman"/>
          <w:sz w:val="24"/>
          <w:szCs w:val="24"/>
          <w:lang w:val="pt-BR"/>
        </w:rPr>
        <w:t xml:space="preserve">, D. R. (2002). </w:t>
      </w:r>
      <w:proofErr w:type="spellStart"/>
      <w:r w:rsidRPr="006B5542">
        <w:rPr>
          <w:rFonts w:ascii="Times New Roman" w:hAnsi="Times New Roman" w:cs="Times New Roman"/>
          <w:sz w:val="24"/>
          <w:szCs w:val="24"/>
          <w:lang w:val="pt-BR"/>
        </w:rPr>
        <w:t>Dialectical</w:t>
      </w:r>
      <w:proofErr w:type="spellEnd"/>
      <w:r w:rsidRPr="006B5542">
        <w:rPr>
          <w:rFonts w:ascii="Times New Roman" w:hAnsi="Times New Roman" w:cs="Times New Roman"/>
          <w:sz w:val="24"/>
          <w:szCs w:val="24"/>
          <w:lang w:val="pt-BR"/>
        </w:rPr>
        <w:t xml:space="preserve"> </w:t>
      </w:r>
      <w:proofErr w:type="spellStart"/>
      <w:r w:rsidRPr="006B5542">
        <w:rPr>
          <w:rFonts w:ascii="Times New Roman" w:hAnsi="Times New Roman" w:cs="Times New Roman"/>
          <w:sz w:val="24"/>
          <w:szCs w:val="24"/>
          <w:lang w:val="pt-BR"/>
        </w:rPr>
        <w:t>behavior</w:t>
      </w:r>
      <w:proofErr w:type="spellEnd"/>
      <w:r w:rsidRPr="006B5542">
        <w:rPr>
          <w:rFonts w:ascii="Times New Roman" w:hAnsi="Times New Roman" w:cs="Times New Roman"/>
          <w:sz w:val="24"/>
          <w:szCs w:val="24"/>
          <w:lang w:val="pt-BR"/>
        </w:rPr>
        <w:t xml:space="preserve"> </w:t>
      </w:r>
      <w:proofErr w:type="spellStart"/>
      <w:r w:rsidRPr="006B5542">
        <w:rPr>
          <w:rFonts w:ascii="Times New Roman" w:hAnsi="Times New Roman" w:cs="Times New Roman"/>
          <w:sz w:val="24"/>
          <w:szCs w:val="24"/>
          <w:lang w:val="pt-BR"/>
        </w:rPr>
        <w:t>therapy</w:t>
      </w:r>
      <w:proofErr w:type="spellEnd"/>
      <w:r w:rsidRPr="006B5542">
        <w:rPr>
          <w:rFonts w:ascii="Times New Roman" w:hAnsi="Times New Roman" w:cs="Times New Roman"/>
          <w:sz w:val="24"/>
          <w:szCs w:val="24"/>
          <w:lang w:val="pt-BR"/>
        </w:rPr>
        <w:t xml:space="preserve"> versus </w:t>
      </w:r>
      <w:proofErr w:type="spellStart"/>
      <w:r w:rsidRPr="006B5542">
        <w:rPr>
          <w:rFonts w:ascii="Times New Roman" w:hAnsi="Times New Roman" w:cs="Times New Roman"/>
          <w:sz w:val="24"/>
          <w:szCs w:val="24"/>
          <w:lang w:val="pt-BR"/>
        </w:rPr>
        <w:t>comprehensive</w:t>
      </w:r>
      <w:proofErr w:type="spellEnd"/>
      <w:r w:rsidRPr="006B5542">
        <w:rPr>
          <w:rFonts w:ascii="Times New Roman" w:hAnsi="Times New Roman" w:cs="Times New Roman"/>
          <w:sz w:val="24"/>
          <w:szCs w:val="24"/>
          <w:lang w:val="pt-BR"/>
        </w:rPr>
        <w:t xml:space="preserve"> </w:t>
      </w:r>
      <w:proofErr w:type="spellStart"/>
      <w:r w:rsidRPr="006B5542">
        <w:rPr>
          <w:rFonts w:ascii="Times New Roman" w:hAnsi="Times New Roman" w:cs="Times New Roman"/>
          <w:sz w:val="24"/>
          <w:szCs w:val="24"/>
          <w:lang w:val="pt-BR"/>
        </w:rPr>
        <w:t>validation</w:t>
      </w:r>
      <w:proofErr w:type="spellEnd"/>
      <w:r w:rsidRPr="006B5542">
        <w:rPr>
          <w:rFonts w:ascii="Times New Roman" w:hAnsi="Times New Roman" w:cs="Times New Roman"/>
          <w:sz w:val="24"/>
          <w:szCs w:val="24"/>
          <w:lang w:val="pt-BR"/>
        </w:rPr>
        <w:t xml:space="preserve"> </w:t>
      </w:r>
      <w:proofErr w:type="spellStart"/>
      <w:r w:rsidRPr="006B5542">
        <w:rPr>
          <w:rFonts w:ascii="Times New Roman" w:hAnsi="Times New Roman" w:cs="Times New Roman"/>
          <w:sz w:val="24"/>
          <w:szCs w:val="24"/>
          <w:lang w:val="pt-BR"/>
        </w:rPr>
        <w:t>therapy</w:t>
      </w:r>
      <w:proofErr w:type="spellEnd"/>
      <w:r w:rsidRPr="006B5542">
        <w:rPr>
          <w:rFonts w:ascii="Times New Roman" w:hAnsi="Times New Roman" w:cs="Times New Roman"/>
          <w:sz w:val="24"/>
          <w:szCs w:val="24"/>
          <w:lang w:val="pt-BR"/>
        </w:rPr>
        <w:t xml:space="preserve"> </w:t>
      </w:r>
      <w:proofErr w:type="spellStart"/>
      <w:r w:rsidRPr="006B5542">
        <w:rPr>
          <w:rFonts w:ascii="Times New Roman" w:hAnsi="Times New Roman" w:cs="Times New Roman"/>
          <w:sz w:val="24"/>
          <w:szCs w:val="24"/>
          <w:lang w:val="pt-BR"/>
        </w:rPr>
        <w:t>plus</w:t>
      </w:r>
      <w:proofErr w:type="spellEnd"/>
      <w:r w:rsidRPr="006B5542">
        <w:rPr>
          <w:rFonts w:ascii="Times New Roman" w:hAnsi="Times New Roman" w:cs="Times New Roman"/>
          <w:sz w:val="24"/>
          <w:szCs w:val="24"/>
          <w:lang w:val="pt-BR"/>
        </w:rPr>
        <w:t xml:space="preserve"> 12-step for </w:t>
      </w:r>
      <w:proofErr w:type="spellStart"/>
      <w:r w:rsidRPr="006B5542">
        <w:rPr>
          <w:rFonts w:ascii="Times New Roman" w:hAnsi="Times New Roman" w:cs="Times New Roman"/>
          <w:sz w:val="24"/>
          <w:szCs w:val="24"/>
          <w:lang w:val="pt-BR"/>
        </w:rPr>
        <w:t>the</w:t>
      </w:r>
      <w:proofErr w:type="spellEnd"/>
      <w:r w:rsidRPr="006B5542">
        <w:rPr>
          <w:rFonts w:ascii="Times New Roman" w:hAnsi="Times New Roman" w:cs="Times New Roman"/>
          <w:sz w:val="24"/>
          <w:szCs w:val="24"/>
          <w:lang w:val="pt-BR"/>
        </w:rPr>
        <w:t xml:space="preserve"> </w:t>
      </w:r>
      <w:proofErr w:type="spellStart"/>
      <w:r w:rsidRPr="006B5542">
        <w:rPr>
          <w:rFonts w:ascii="Times New Roman" w:hAnsi="Times New Roman" w:cs="Times New Roman"/>
          <w:sz w:val="24"/>
          <w:szCs w:val="24"/>
          <w:lang w:val="pt-BR"/>
        </w:rPr>
        <w:t>treatment</w:t>
      </w:r>
      <w:proofErr w:type="spellEnd"/>
      <w:r w:rsidRPr="006B5542">
        <w:rPr>
          <w:rFonts w:ascii="Times New Roman" w:hAnsi="Times New Roman" w:cs="Times New Roman"/>
          <w:sz w:val="24"/>
          <w:szCs w:val="24"/>
          <w:lang w:val="pt-BR"/>
        </w:rPr>
        <w:t xml:space="preserve"> </w:t>
      </w:r>
      <w:proofErr w:type="spellStart"/>
      <w:r w:rsidRPr="006B5542">
        <w:rPr>
          <w:rFonts w:ascii="Times New Roman" w:hAnsi="Times New Roman" w:cs="Times New Roman"/>
          <w:sz w:val="24"/>
          <w:szCs w:val="24"/>
          <w:lang w:val="pt-BR"/>
        </w:rPr>
        <w:t>of</w:t>
      </w:r>
      <w:proofErr w:type="spellEnd"/>
      <w:r w:rsidRPr="006B5542">
        <w:rPr>
          <w:rFonts w:ascii="Times New Roman" w:hAnsi="Times New Roman" w:cs="Times New Roman"/>
          <w:sz w:val="24"/>
          <w:szCs w:val="24"/>
          <w:lang w:val="pt-BR"/>
        </w:rPr>
        <w:t xml:space="preserve"> </w:t>
      </w:r>
      <w:proofErr w:type="spellStart"/>
      <w:r w:rsidRPr="006B5542">
        <w:rPr>
          <w:rFonts w:ascii="Times New Roman" w:hAnsi="Times New Roman" w:cs="Times New Roman"/>
          <w:sz w:val="24"/>
          <w:szCs w:val="24"/>
          <w:lang w:val="pt-BR"/>
        </w:rPr>
        <w:t>opioid</w:t>
      </w:r>
      <w:proofErr w:type="spellEnd"/>
      <w:r w:rsidRPr="006B5542">
        <w:rPr>
          <w:rFonts w:ascii="Times New Roman" w:hAnsi="Times New Roman" w:cs="Times New Roman"/>
          <w:sz w:val="24"/>
          <w:szCs w:val="24"/>
          <w:lang w:val="pt-BR"/>
        </w:rPr>
        <w:t xml:space="preserve"> </w:t>
      </w:r>
      <w:proofErr w:type="spellStart"/>
      <w:r w:rsidRPr="006B5542">
        <w:rPr>
          <w:rFonts w:ascii="Times New Roman" w:hAnsi="Times New Roman" w:cs="Times New Roman"/>
          <w:sz w:val="24"/>
          <w:szCs w:val="24"/>
          <w:lang w:val="pt-BR"/>
        </w:rPr>
        <w:t>dependent</w:t>
      </w:r>
      <w:proofErr w:type="spellEnd"/>
      <w:r w:rsidRPr="006B5542">
        <w:rPr>
          <w:rFonts w:ascii="Times New Roman" w:hAnsi="Times New Roman" w:cs="Times New Roman"/>
          <w:sz w:val="24"/>
          <w:szCs w:val="24"/>
          <w:lang w:val="pt-BR"/>
        </w:rPr>
        <w:t xml:space="preserve"> </w:t>
      </w:r>
      <w:proofErr w:type="spellStart"/>
      <w:r w:rsidRPr="006B5542">
        <w:rPr>
          <w:rFonts w:ascii="Times New Roman" w:hAnsi="Times New Roman" w:cs="Times New Roman"/>
          <w:sz w:val="24"/>
          <w:szCs w:val="24"/>
          <w:lang w:val="pt-BR"/>
        </w:rPr>
        <w:t>women</w:t>
      </w:r>
      <w:proofErr w:type="spellEnd"/>
      <w:r w:rsidRPr="006B5542">
        <w:rPr>
          <w:rFonts w:ascii="Times New Roman" w:hAnsi="Times New Roman" w:cs="Times New Roman"/>
          <w:sz w:val="24"/>
          <w:szCs w:val="24"/>
          <w:lang w:val="pt-BR"/>
        </w:rPr>
        <w:t xml:space="preserve"> meeting </w:t>
      </w:r>
      <w:proofErr w:type="spellStart"/>
      <w:r w:rsidRPr="006B5542">
        <w:rPr>
          <w:rFonts w:ascii="Times New Roman" w:hAnsi="Times New Roman" w:cs="Times New Roman"/>
          <w:sz w:val="24"/>
          <w:szCs w:val="24"/>
          <w:lang w:val="pt-BR"/>
        </w:rPr>
        <w:t>criteria</w:t>
      </w:r>
      <w:proofErr w:type="spellEnd"/>
      <w:r w:rsidRPr="006B5542">
        <w:rPr>
          <w:rFonts w:ascii="Times New Roman" w:hAnsi="Times New Roman" w:cs="Times New Roman"/>
          <w:sz w:val="24"/>
          <w:szCs w:val="24"/>
          <w:lang w:val="pt-BR"/>
        </w:rPr>
        <w:t xml:space="preserve"> for </w:t>
      </w:r>
      <w:proofErr w:type="spellStart"/>
      <w:r w:rsidRPr="006B5542">
        <w:rPr>
          <w:rFonts w:ascii="Times New Roman" w:hAnsi="Times New Roman" w:cs="Times New Roman"/>
          <w:sz w:val="24"/>
          <w:szCs w:val="24"/>
          <w:lang w:val="pt-BR"/>
        </w:rPr>
        <w:t>borderline</w:t>
      </w:r>
      <w:proofErr w:type="spellEnd"/>
      <w:r w:rsidRPr="006B5542">
        <w:rPr>
          <w:rFonts w:ascii="Times New Roman" w:hAnsi="Times New Roman" w:cs="Times New Roman"/>
          <w:sz w:val="24"/>
          <w:szCs w:val="24"/>
          <w:lang w:val="pt-BR"/>
        </w:rPr>
        <w:t xml:space="preserve"> </w:t>
      </w:r>
      <w:proofErr w:type="spellStart"/>
      <w:r w:rsidRPr="006B5542">
        <w:rPr>
          <w:rFonts w:ascii="Times New Roman" w:hAnsi="Times New Roman" w:cs="Times New Roman"/>
          <w:sz w:val="24"/>
          <w:szCs w:val="24"/>
          <w:lang w:val="pt-BR"/>
        </w:rPr>
        <w:t>personality</w:t>
      </w:r>
      <w:proofErr w:type="spellEnd"/>
      <w:r w:rsidRPr="006B5542">
        <w:rPr>
          <w:rFonts w:ascii="Times New Roman" w:hAnsi="Times New Roman" w:cs="Times New Roman"/>
          <w:sz w:val="24"/>
          <w:szCs w:val="24"/>
          <w:lang w:val="pt-BR"/>
        </w:rPr>
        <w:t xml:space="preserve"> </w:t>
      </w:r>
      <w:proofErr w:type="spellStart"/>
      <w:r w:rsidRPr="006B5542">
        <w:rPr>
          <w:rFonts w:ascii="Times New Roman" w:hAnsi="Times New Roman" w:cs="Times New Roman"/>
          <w:sz w:val="24"/>
          <w:szCs w:val="24"/>
          <w:lang w:val="pt-BR"/>
        </w:rPr>
        <w:t>disorder</w:t>
      </w:r>
      <w:proofErr w:type="spellEnd"/>
      <w:r w:rsidRPr="006B5542">
        <w:rPr>
          <w:rFonts w:ascii="Times New Roman" w:hAnsi="Times New Roman" w:cs="Times New Roman"/>
          <w:sz w:val="24"/>
          <w:szCs w:val="24"/>
          <w:lang w:val="pt-BR"/>
        </w:rPr>
        <w:t xml:space="preserve">. </w:t>
      </w:r>
      <w:proofErr w:type="spellStart"/>
      <w:r w:rsidRPr="006B5542">
        <w:rPr>
          <w:rFonts w:ascii="Times New Roman" w:hAnsi="Times New Roman" w:cs="Times New Roman"/>
          <w:i/>
          <w:sz w:val="24"/>
          <w:szCs w:val="24"/>
          <w:lang w:val="pt-BR"/>
        </w:rPr>
        <w:t>Drug</w:t>
      </w:r>
      <w:proofErr w:type="spellEnd"/>
      <w:r w:rsidRPr="006B5542">
        <w:rPr>
          <w:rFonts w:ascii="Times New Roman" w:hAnsi="Times New Roman" w:cs="Times New Roman"/>
          <w:i/>
          <w:sz w:val="24"/>
          <w:szCs w:val="24"/>
          <w:lang w:val="pt-BR"/>
        </w:rPr>
        <w:t xml:space="preserve"> </w:t>
      </w:r>
      <w:proofErr w:type="spellStart"/>
      <w:r w:rsidRPr="006B5542">
        <w:rPr>
          <w:rFonts w:ascii="Times New Roman" w:hAnsi="Times New Roman" w:cs="Times New Roman"/>
          <w:i/>
          <w:sz w:val="24"/>
          <w:szCs w:val="24"/>
          <w:lang w:val="pt-BR"/>
        </w:rPr>
        <w:t>and</w:t>
      </w:r>
      <w:proofErr w:type="spellEnd"/>
      <w:r w:rsidRPr="006B5542">
        <w:rPr>
          <w:rFonts w:ascii="Times New Roman" w:hAnsi="Times New Roman" w:cs="Times New Roman"/>
          <w:i/>
          <w:sz w:val="24"/>
          <w:szCs w:val="24"/>
          <w:lang w:val="pt-BR"/>
        </w:rPr>
        <w:t xml:space="preserve"> </w:t>
      </w:r>
      <w:proofErr w:type="spellStart"/>
      <w:r w:rsidRPr="006B5542">
        <w:rPr>
          <w:rFonts w:ascii="Times New Roman" w:hAnsi="Times New Roman" w:cs="Times New Roman"/>
          <w:i/>
          <w:sz w:val="24"/>
          <w:szCs w:val="24"/>
          <w:lang w:val="pt-BR"/>
        </w:rPr>
        <w:t>Alcohol</w:t>
      </w:r>
      <w:proofErr w:type="spellEnd"/>
      <w:r w:rsidRPr="006B5542">
        <w:rPr>
          <w:rFonts w:ascii="Times New Roman" w:hAnsi="Times New Roman" w:cs="Times New Roman"/>
          <w:i/>
          <w:sz w:val="24"/>
          <w:szCs w:val="24"/>
          <w:lang w:val="pt-BR"/>
        </w:rPr>
        <w:t xml:space="preserve"> </w:t>
      </w:r>
      <w:proofErr w:type="spellStart"/>
      <w:r w:rsidRPr="006B5542">
        <w:rPr>
          <w:rFonts w:ascii="Times New Roman" w:hAnsi="Times New Roman" w:cs="Times New Roman"/>
          <w:i/>
          <w:sz w:val="24"/>
          <w:szCs w:val="24"/>
          <w:lang w:val="pt-BR"/>
        </w:rPr>
        <w:t>Dependence</w:t>
      </w:r>
      <w:proofErr w:type="spellEnd"/>
      <w:r w:rsidRPr="006B5542">
        <w:rPr>
          <w:rFonts w:ascii="Times New Roman" w:hAnsi="Times New Roman" w:cs="Times New Roman"/>
          <w:i/>
          <w:sz w:val="24"/>
          <w:szCs w:val="24"/>
          <w:lang w:val="pt-BR"/>
        </w:rPr>
        <w:t>, 67,</w:t>
      </w:r>
      <w:r>
        <w:rPr>
          <w:rFonts w:ascii="Times New Roman" w:hAnsi="Times New Roman" w:cs="Times New Roman"/>
          <w:sz w:val="24"/>
          <w:szCs w:val="24"/>
          <w:lang w:val="pt-BR"/>
        </w:rPr>
        <w:t xml:space="preserve"> 13-26.</w:t>
      </w:r>
    </w:p>
    <w:p w14:paraId="7AB651A5" w14:textId="7802C2C2" w:rsidR="006B5542" w:rsidRDefault="00127CEA" w:rsidP="00DC7CCE">
      <w:pPr>
        <w:spacing w:line="360" w:lineRule="auto"/>
        <w:ind w:left="720" w:hanging="720"/>
        <w:rPr>
          <w:rFonts w:ascii="Times New Roman" w:eastAsia="Times New Roman" w:hAnsi="Times New Roman" w:cs="Times New Roman"/>
          <w:sz w:val="24"/>
          <w:szCs w:val="24"/>
          <w:lang w:val="pt-BR"/>
        </w:rPr>
      </w:pPr>
      <w:r w:rsidRPr="000F2D91">
        <w:rPr>
          <w:rFonts w:ascii="Times New Roman" w:eastAsia="Times New Roman" w:hAnsi="Times New Roman" w:cs="Times New Roman"/>
          <w:sz w:val="24"/>
          <w:szCs w:val="24"/>
          <w:lang w:val="pt-BR"/>
        </w:rPr>
        <w:t xml:space="preserve">Madalena, T. S., &amp; </w:t>
      </w:r>
      <w:proofErr w:type="spellStart"/>
      <w:r w:rsidRPr="000F2D91">
        <w:rPr>
          <w:rFonts w:ascii="Times New Roman" w:eastAsia="Times New Roman" w:hAnsi="Times New Roman" w:cs="Times New Roman"/>
          <w:sz w:val="24"/>
          <w:szCs w:val="24"/>
          <w:lang w:val="pt-BR"/>
        </w:rPr>
        <w:t>Sartes</w:t>
      </w:r>
      <w:proofErr w:type="spellEnd"/>
      <w:r w:rsidRPr="000F2D91">
        <w:rPr>
          <w:rFonts w:ascii="Times New Roman" w:eastAsia="Times New Roman" w:hAnsi="Times New Roman" w:cs="Times New Roman"/>
          <w:sz w:val="24"/>
          <w:szCs w:val="24"/>
          <w:lang w:val="pt-BR"/>
        </w:rPr>
        <w:t>, L. M. A. (2018). Usuários de crack em tratamento em Comunidades Terapêuticas: perfil e prevalência. Arquivos Brasileiros de Psicologia, 70(1), 21-36</w:t>
      </w:r>
    </w:p>
    <w:p w14:paraId="70BA5DE9" w14:textId="77777777" w:rsidR="006B5542" w:rsidRDefault="00127CEA" w:rsidP="00DC7CCE">
      <w:pPr>
        <w:spacing w:line="360" w:lineRule="auto"/>
        <w:ind w:left="720" w:hanging="720"/>
        <w:rPr>
          <w:rFonts w:ascii="Times New Roman" w:eastAsia="Times New Roman" w:hAnsi="Times New Roman" w:cs="Times New Roman"/>
          <w:sz w:val="24"/>
          <w:szCs w:val="24"/>
          <w:lang w:val="pt-BR"/>
        </w:rPr>
      </w:pPr>
      <w:r w:rsidRPr="00DC7CCE">
        <w:rPr>
          <w:rFonts w:ascii="Times New Roman" w:eastAsia="Times New Roman" w:hAnsi="Times New Roman" w:cs="Times New Roman"/>
          <w:sz w:val="24"/>
          <w:szCs w:val="24"/>
          <w:highlight w:val="white"/>
          <w:lang w:val="pt-BR"/>
        </w:rPr>
        <w:t xml:space="preserve">Mc </w:t>
      </w:r>
      <w:proofErr w:type="spellStart"/>
      <w:r w:rsidRPr="00DC7CCE">
        <w:rPr>
          <w:rFonts w:ascii="Times New Roman" w:eastAsia="Times New Roman" w:hAnsi="Times New Roman" w:cs="Times New Roman"/>
          <w:sz w:val="24"/>
          <w:szCs w:val="24"/>
          <w:highlight w:val="white"/>
          <w:lang w:val="pt-BR"/>
        </w:rPr>
        <w:t>Donnell</w:t>
      </w:r>
      <w:proofErr w:type="spellEnd"/>
      <w:r w:rsidRPr="00DC7CCE">
        <w:rPr>
          <w:rFonts w:ascii="Times New Roman" w:eastAsia="Times New Roman" w:hAnsi="Times New Roman" w:cs="Times New Roman"/>
          <w:sz w:val="24"/>
          <w:szCs w:val="24"/>
          <w:highlight w:val="white"/>
          <w:lang w:val="pt-BR"/>
        </w:rPr>
        <w:t xml:space="preserve">, E., </w:t>
      </w:r>
      <w:proofErr w:type="spellStart"/>
      <w:r w:rsidRPr="00DC7CCE">
        <w:rPr>
          <w:rFonts w:ascii="Times New Roman" w:eastAsia="Times New Roman" w:hAnsi="Times New Roman" w:cs="Times New Roman"/>
          <w:sz w:val="24"/>
          <w:szCs w:val="24"/>
          <w:highlight w:val="white"/>
          <w:lang w:val="pt-BR"/>
        </w:rPr>
        <w:t>Hevey</w:t>
      </w:r>
      <w:proofErr w:type="spellEnd"/>
      <w:r w:rsidRPr="00DC7CCE">
        <w:rPr>
          <w:rFonts w:ascii="Times New Roman" w:eastAsia="Times New Roman" w:hAnsi="Times New Roman" w:cs="Times New Roman"/>
          <w:sz w:val="24"/>
          <w:szCs w:val="24"/>
          <w:highlight w:val="white"/>
          <w:lang w:val="pt-BR"/>
        </w:rPr>
        <w:t xml:space="preserve">, D., </w:t>
      </w:r>
      <w:proofErr w:type="spellStart"/>
      <w:r w:rsidRPr="00DC7CCE">
        <w:rPr>
          <w:rFonts w:ascii="Times New Roman" w:eastAsia="Times New Roman" w:hAnsi="Times New Roman" w:cs="Times New Roman"/>
          <w:sz w:val="24"/>
          <w:szCs w:val="24"/>
          <w:highlight w:val="white"/>
          <w:lang w:val="pt-BR"/>
        </w:rPr>
        <w:t>McCauley</w:t>
      </w:r>
      <w:proofErr w:type="spellEnd"/>
      <w:r w:rsidRPr="00DC7CCE">
        <w:rPr>
          <w:rFonts w:ascii="Times New Roman" w:eastAsia="Times New Roman" w:hAnsi="Times New Roman" w:cs="Times New Roman"/>
          <w:sz w:val="24"/>
          <w:szCs w:val="24"/>
          <w:highlight w:val="white"/>
          <w:lang w:val="pt-BR"/>
        </w:rPr>
        <w:t xml:space="preserve">, M., &amp; </w:t>
      </w:r>
      <w:proofErr w:type="spellStart"/>
      <w:r w:rsidRPr="00DC7CCE">
        <w:rPr>
          <w:rFonts w:ascii="Times New Roman" w:eastAsia="Times New Roman" w:hAnsi="Times New Roman" w:cs="Times New Roman"/>
          <w:sz w:val="24"/>
          <w:szCs w:val="24"/>
          <w:highlight w:val="white"/>
          <w:lang w:val="pt-BR"/>
        </w:rPr>
        <w:t>Ducray</w:t>
      </w:r>
      <w:proofErr w:type="spellEnd"/>
      <w:r w:rsidRPr="00DC7CCE">
        <w:rPr>
          <w:rFonts w:ascii="Times New Roman" w:eastAsia="Times New Roman" w:hAnsi="Times New Roman" w:cs="Times New Roman"/>
          <w:sz w:val="24"/>
          <w:szCs w:val="24"/>
          <w:highlight w:val="white"/>
          <w:lang w:val="pt-BR"/>
        </w:rPr>
        <w:t xml:space="preserve">, K. N. (2018). </w:t>
      </w:r>
      <w:proofErr w:type="spellStart"/>
      <w:r w:rsidRPr="000F2D91">
        <w:rPr>
          <w:rFonts w:ascii="Times New Roman" w:eastAsia="Times New Roman" w:hAnsi="Times New Roman" w:cs="Times New Roman"/>
          <w:sz w:val="24"/>
          <w:szCs w:val="24"/>
          <w:highlight w:val="white"/>
          <w:lang w:val="pt-BR"/>
        </w:rPr>
        <w:t>Exploration</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of</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associations</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between</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early</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maladaptive</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schemas</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impaired</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emotional</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regulation</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coping</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strategies</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and</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resilience</w:t>
      </w:r>
      <w:proofErr w:type="spellEnd"/>
      <w:r w:rsidRPr="000F2D91">
        <w:rPr>
          <w:rFonts w:ascii="Times New Roman" w:eastAsia="Times New Roman" w:hAnsi="Times New Roman" w:cs="Times New Roman"/>
          <w:sz w:val="24"/>
          <w:szCs w:val="24"/>
          <w:highlight w:val="white"/>
          <w:lang w:val="pt-BR"/>
        </w:rPr>
        <w:t xml:space="preserve"> in </w:t>
      </w:r>
      <w:proofErr w:type="spellStart"/>
      <w:r w:rsidRPr="000F2D91">
        <w:rPr>
          <w:rFonts w:ascii="Times New Roman" w:eastAsia="Times New Roman" w:hAnsi="Times New Roman" w:cs="Times New Roman"/>
          <w:sz w:val="24"/>
          <w:szCs w:val="24"/>
          <w:highlight w:val="white"/>
          <w:lang w:val="pt-BR"/>
        </w:rPr>
        <w:t>opioid</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dependent</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poly-drug</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users</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i/>
          <w:sz w:val="24"/>
          <w:szCs w:val="24"/>
          <w:highlight w:val="white"/>
          <w:lang w:val="pt-BR"/>
        </w:rPr>
        <w:t>Substance</w:t>
      </w:r>
      <w:proofErr w:type="spellEnd"/>
      <w:r w:rsidRPr="000F2D91">
        <w:rPr>
          <w:rFonts w:ascii="Times New Roman" w:eastAsia="Times New Roman" w:hAnsi="Times New Roman" w:cs="Times New Roman"/>
          <w:i/>
          <w:sz w:val="24"/>
          <w:szCs w:val="24"/>
          <w:highlight w:val="white"/>
          <w:lang w:val="pt-BR"/>
        </w:rPr>
        <w:t xml:space="preserve"> use &amp; </w:t>
      </w:r>
      <w:proofErr w:type="spellStart"/>
      <w:r w:rsidRPr="000F2D91">
        <w:rPr>
          <w:rFonts w:ascii="Times New Roman" w:eastAsia="Times New Roman" w:hAnsi="Times New Roman" w:cs="Times New Roman"/>
          <w:i/>
          <w:sz w:val="24"/>
          <w:szCs w:val="24"/>
          <w:highlight w:val="white"/>
          <w:lang w:val="pt-BR"/>
        </w:rPr>
        <w:t>misuse</w:t>
      </w:r>
      <w:proofErr w:type="spellEnd"/>
      <w:r w:rsidRPr="000F2D91">
        <w:rPr>
          <w:rFonts w:ascii="Times New Roman" w:eastAsia="Times New Roman" w:hAnsi="Times New Roman" w:cs="Times New Roman"/>
          <w:sz w:val="24"/>
          <w:szCs w:val="24"/>
          <w:highlight w:val="white"/>
          <w:lang w:val="pt-BR"/>
        </w:rPr>
        <w:t xml:space="preserve">, </w:t>
      </w:r>
      <w:r w:rsidRPr="000F2D91">
        <w:rPr>
          <w:rFonts w:ascii="Times New Roman" w:eastAsia="Times New Roman" w:hAnsi="Times New Roman" w:cs="Times New Roman"/>
          <w:i/>
          <w:sz w:val="24"/>
          <w:szCs w:val="24"/>
          <w:highlight w:val="white"/>
          <w:lang w:val="pt-BR"/>
        </w:rPr>
        <w:t>53</w:t>
      </w:r>
      <w:r w:rsidRPr="000F2D91">
        <w:rPr>
          <w:rFonts w:ascii="Times New Roman" w:eastAsia="Times New Roman" w:hAnsi="Times New Roman" w:cs="Times New Roman"/>
          <w:sz w:val="24"/>
          <w:szCs w:val="24"/>
          <w:highlight w:val="white"/>
          <w:lang w:val="pt-BR"/>
        </w:rPr>
        <w:t>(14), 2320-2329.</w:t>
      </w:r>
    </w:p>
    <w:p w14:paraId="2A70D27F" w14:textId="77777777" w:rsidR="006B5542" w:rsidRDefault="00127CEA" w:rsidP="00DC7CCE">
      <w:pPr>
        <w:spacing w:line="360" w:lineRule="auto"/>
        <w:ind w:left="720" w:hanging="720"/>
        <w:rPr>
          <w:rFonts w:ascii="Times New Roman" w:eastAsia="Times New Roman" w:hAnsi="Times New Roman" w:cs="Times New Roman"/>
          <w:sz w:val="24"/>
          <w:szCs w:val="24"/>
          <w:lang w:val="pt-BR"/>
        </w:rPr>
      </w:pPr>
      <w:r w:rsidRPr="000F2D91">
        <w:rPr>
          <w:rFonts w:ascii="Times New Roman" w:eastAsia="Times New Roman" w:hAnsi="Times New Roman" w:cs="Times New Roman"/>
          <w:sz w:val="24"/>
          <w:szCs w:val="24"/>
          <w:lang w:val="pt-BR"/>
        </w:rPr>
        <w:t xml:space="preserve">Medeiros, K. T., Maciel, S. C., Sousa, P. F., &amp; Vieira, G. L. S. (2016). Vivências e representações sobre o crack: Um estudo com mulheres usuárias. </w:t>
      </w:r>
      <w:proofErr w:type="spellStart"/>
      <w:r w:rsidRPr="000F2D91">
        <w:rPr>
          <w:rFonts w:ascii="Times New Roman" w:eastAsia="Times New Roman" w:hAnsi="Times New Roman" w:cs="Times New Roman"/>
          <w:sz w:val="24"/>
          <w:szCs w:val="24"/>
          <w:lang w:val="pt-BR"/>
        </w:rPr>
        <w:t>Psico-USF</w:t>
      </w:r>
      <w:proofErr w:type="spellEnd"/>
      <w:r w:rsidRPr="000F2D91">
        <w:rPr>
          <w:rFonts w:ascii="Times New Roman" w:eastAsia="Times New Roman" w:hAnsi="Times New Roman" w:cs="Times New Roman"/>
          <w:sz w:val="24"/>
          <w:szCs w:val="24"/>
          <w:lang w:val="pt-BR"/>
        </w:rPr>
        <w:t xml:space="preserve">, 20(3), 517-528. </w:t>
      </w:r>
    </w:p>
    <w:p w14:paraId="4D8679FF" w14:textId="77777777" w:rsidR="006B5542" w:rsidRDefault="00127CEA" w:rsidP="00DC7CCE">
      <w:pPr>
        <w:spacing w:line="360" w:lineRule="auto"/>
        <w:ind w:left="720" w:hanging="720"/>
        <w:rPr>
          <w:rFonts w:ascii="Times New Roman" w:eastAsia="Times New Roman" w:hAnsi="Times New Roman" w:cs="Times New Roman"/>
          <w:sz w:val="24"/>
          <w:szCs w:val="24"/>
        </w:rPr>
      </w:pPr>
      <w:r w:rsidRPr="000F2D91">
        <w:rPr>
          <w:rFonts w:ascii="Times New Roman" w:eastAsia="Times New Roman" w:hAnsi="Times New Roman" w:cs="Times New Roman"/>
          <w:sz w:val="24"/>
          <w:szCs w:val="24"/>
          <w:lang w:val="pt-BR"/>
        </w:rPr>
        <w:t xml:space="preserve">Moreira, M. M., Laranjeira, R., &amp; </w:t>
      </w:r>
      <w:proofErr w:type="spellStart"/>
      <w:r w:rsidRPr="000F2D91">
        <w:rPr>
          <w:rFonts w:ascii="Times New Roman" w:eastAsia="Times New Roman" w:hAnsi="Times New Roman" w:cs="Times New Roman"/>
          <w:sz w:val="24"/>
          <w:szCs w:val="24"/>
          <w:lang w:val="pt-BR"/>
        </w:rPr>
        <w:t>Mitsuhiro</w:t>
      </w:r>
      <w:proofErr w:type="spellEnd"/>
      <w:r w:rsidRPr="000F2D91">
        <w:rPr>
          <w:rFonts w:ascii="Times New Roman" w:eastAsia="Times New Roman" w:hAnsi="Times New Roman" w:cs="Times New Roman"/>
          <w:sz w:val="24"/>
          <w:szCs w:val="24"/>
          <w:lang w:val="pt-BR"/>
        </w:rPr>
        <w:t xml:space="preserve">, S. S. (2017). Uso de crack no Brasil e fatores psicossociais que antecedem </w:t>
      </w:r>
      <w:proofErr w:type="spellStart"/>
      <w:r w:rsidRPr="000F2D91">
        <w:rPr>
          <w:rFonts w:ascii="Times New Roman" w:eastAsia="Times New Roman" w:hAnsi="Times New Roman" w:cs="Times New Roman"/>
          <w:sz w:val="24"/>
          <w:szCs w:val="24"/>
          <w:lang w:val="pt-BR"/>
        </w:rPr>
        <w:t>esta</w:t>
      </w:r>
      <w:proofErr w:type="spellEnd"/>
      <w:r w:rsidRPr="000F2D91">
        <w:rPr>
          <w:rFonts w:ascii="Times New Roman" w:eastAsia="Times New Roman" w:hAnsi="Times New Roman" w:cs="Times New Roman"/>
          <w:sz w:val="24"/>
          <w:szCs w:val="24"/>
          <w:lang w:val="pt-BR"/>
        </w:rPr>
        <w:t xml:space="preserve"> tomada de decisão. </w:t>
      </w:r>
      <w:r w:rsidRPr="000F2D91">
        <w:rPr>
          <w:rFonts w:ascii="Times New Roman" w:eastAsia="Times New Roman" w:hAnsi="Times New Roman" w:cs="Times New Roman"/>
          <w:sz w:val="24"/>
          <w:szCs w:val="24"/>
        </w:rPr>
        <w:t>Salud &amp; Sociedad, 8(3), 254-261.</w:t>
      </w:r>
    </w:p>
    <w:p w14:paraId="2695B3BD" w14:textId="77777777" w:rsidR="006B5542" w:rsidRDefault="00127CEA" w:rsidP="00DC7CCE">
      <w:pPr>
        <w:spacing w:line="360" w:lineRule="auto"/>
        <w:ind w:left="720" w:hanging="720"/>
        <w:rPr>
          <w:rFonts w:ascii="Times New Roman" w:eastAsia="Times New Roman" w:hAnsi="Times New Roman" w:cs="Times New Roman"/>
          <w:sz w:val="24"/>
          <w:szCs w:val="24"/>
          <w:highlight w:val="white"/>
        </w:rPr>
      </w:pPr>
      <w:r w:rsidRPr="000F2D91">
        <w:rPr>
          <w:rFonts w:ascii="Times New Roman" w:eastAsia="Times New Roman" w:hAnsi="Times New Roman" w:cs="Times New Roman"/>
          <w:sz w:val="24"/>
          <w:szCs w:val="24"/>
          <w:highlight w:val="white"/>
        </w:rPr>
        <w:t xml:space="preserve">Oliveira, L. G. D., &amp; </w:t>
      </w:r>
      <w:proofErr w:type="spellStart"/>
      <w:r w:rsidRPr="000F2D91">
        <w:rPr>
          <w:rFonts w:ascii="Times New Roman" w:eastAsia="Times New Roman" w:hAnsi="Times New Roman" w:cs="Times New Roman"/>
          <w:sz w:val="24"/>
          <w:szCs w:val="24"/>
          <w:highlight w:val="white"/>
        </w:rPr>
        <w:t>Nappo</w:t>
      </w:r>
      <w:proofErr w:type="spellEnd"/>
      <w:r w:rsidRPr="000F2D91">
        <w:rPr>
          <w:rFonts w:ascii="Times New Roman" w:eastAsia="Times New Roman" w:hAnsi="Times New Roman" w:cs="Times New Roman"/>
          <w:sz w:val="24"/>
          <w:szCs w:val="24"/>
          <w:highlight w:val="white"/>
        </w:rPr>
        <w:t xml:space="preserve">, S. A. (2008). Caracterización de la cultura de crack en la ciudad de Sao Paulo: el padrón del uso controlado. </w:t>
      </w:r>
      <w:r w:rsidRPr="000F2D91">
        <w:rPr>
          <w:rFonts w:ascii="Times New Roman" w:eastAsia="Times New Roman" w:hAnsi="Times New Roman" w:cs="Times New Roman"/>
          <w:i/>
          <w:sz w:val="24"/>
          <w:szCs w:val="24"/>
          <w:highlight w:val="white"/>
        </w:rPr>
        <w:t xml:space="preserve">Revista de </w:t>
      </w:r>
      <w:proofErr w:type="spellStart"/>
      <w:r w:rsidRPr="000F2D91">
        <w:rPr>
          <w:rFonts w:ascii="Times New Roman" w:eastAsia="Times New Roman" w:hAnsi="Times New Roman" w:cs="Times New Roman"/>
          <w:i/>
          <w:sz w:val="24"/>
          <w:szCs w:val="24"/>
          <w:highlight w:val="white"/>
        </w:rPr>
        <w:t>Saúde</w:t>
      </w:r>
      <w:proofErr w:type="spellEnd"/>
      <w:r w:rsidRPr="000F2D91">
        <w:rPr>
          <w:rFonts w:ascii="Times New Roman" w:eastAsia="Times New Roman" w:hAnsi="Times New Roman" w:cs="Times New Roman"/>
          <w:i/>
          <w:sz w:val="24"/>
          <w:szCs w:val="24"/>
          <w:highlight w:val="white"/>
        </w:rPr>
        <w:t xml:space="preserve"> Pública</w:t>
      </w:r>
      <w:r w:rsidRPr="000F2D91">
        <w:rPr>
          <w:rFonts w:ascii="Times New Roman" w:eastAsia="Times New Roman" w:hAnsi="Times New Roman" w:cs="Times New Roman"/>
          <w:sz w:val="24"/>
          <w:szCs w:val="24"/>
          <w:highlight w:val="white"/>
        </w:rPr>
        <w:t xml:space="preserve">, </w:t>
      </w:r>
      <w:r w:rsidRPr="000F2D91">
        <w:rPr>
          <w:rFonts w:ascii="Times New Roman" w:eastAsia="Times New Roman" w:hAnsi="Times New Roman" w:cs="Times New Roman"/>
          <w:i/>
          <w:sz w:val="24"/>
          <w:szCs w:val="24"/>
          <w:highlight w:val="white"/>
        </w:rPr>
        <w:t>42</w:t>
      </w:r>
      <w:r w:rsidRPr="000F2D91">
        <w:rPr>
          <w:rFonts w:ascii="Times New Roman" w:eastAsia="Times New Roman" w:hAnsi="Times New Roman" w:cs="Times New Roman"/>
          <w:sz w:val="24"/>
          <w:szCs w:val="24"/>
          <w:highlight w:val="white"/>
        </w:rPr>
        <w:t>(4), 664-671.</w:t>
      </w:r>
    </w:p>
    <w:p w14:paraId="00772BD2" w14:textId="77777777" w:rsidR="006B5542" w:rsidRDefault="00127CEA" w:rsidP="00DC7CCE">
      <w:pPr>
        <w:spacing w:line="360" w:lineRule="auto"/>
        <w:ind w:left="720" w:hanging="720"/>
        <w:rPr>
          <w:rFonts w:ascii="Times New Roman" w:eastAsia="Times New Roman" w:hAnsi="Times New Roman" w:cs="Times New Roman"/>
          <w:sz w:val="24"/>
          <w:szCs w:val="24"/>
          <w:highlight w:val="white"/>
          <w:lang w:val="pt-BR"/>
        </w:rPr>
      </w:pPr>
      <w:proofErr w:type="spellStart"/>
      <w:r w:rsidRPr="000F2D91">
        <w:rPr>
          <w:rFonts w:ascii="Times New Roman" w:eastAsia="Times New Roman" w:hAnsi="Times New Roman" w:cs="Times New Roman"/>
          <w:sz w:val="24"/>
          <w:szCs w:val="24"/>
          <w:highlight w:val="white"/>
        </w:rPr>
        <w:t>Oraki</w:t>
      </w:r>
      <w:proofErr w:type="spellEnd"/>
      <w:r w:rsidRPr="000F2D91">
        <w:rPr>
          <w:rFonts w:ascii="Times New Roman" w:eastAsia="Times New Roman" w:hAnsi="Times New Roman" w:cs="Times New Roman"/>
          <w:sz w:val="24"/>
          <w:szCs w:val="24"/>
          <w:highlight w:val="white"/>
        </w:rPr>
        <w:t xml:space="preserve">, M. (2019). </w:t>
      </w:r>
      <w:proofErr w:type="spellStart"/>
      <w:r w:rsidRPr="000F2D91">
        <w:rPr>
          <w:rFonts w:ascii="Times New Roman" w:eastAsia="Times New Roman" w:hAnsi="Times New Roman" w:cs="Times New Roman"/>
          <w:sz w:val="24"/>
          <w:szCs w:val="24"/>
          <w:highlight w:val="white"/>
        </w:rPr>
        <w:t>The</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effectiveness</w:t>
      </w:r>
      <w:proofErr w:type="spellEnd"/>
      <w:r w:rsidRPr="000F2D91">
        <w:rPr>
          <w:rFonts w:ascii="Times New Roman" w:eastAsia="Times New Roman" w:hAnsi="Times New Roman" w:cs="Times New Roman"/>
          <w:sz w:val="24"/>
          <w:szCs w:val="24"/>
          <w:highlight w:val="white"/>
        </w:rPr>
        <w:t xml:space="preserve"> of </w:t>
      </w:r>
      <w:proofErr w:type="spellStart"/>
      <w:r w:rsidRPr="000F2D91">
        <w:rPr>
          <w:rFonts w:ascii="Times New Roman" w:eastAsia="Times New Roman" w:hAnsi="Times New Roman" w:cs="Times New Roman"/>
          <w:sz w:val="24"/>
          <w:szCs w:val="24"/>
          <w:highlight w:val="white"/>
        </w:rPr>
        <w:t>the</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schema</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therapy</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on</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depression</w:t>
      </w:r>
      <w:proofErr w:type="spellEnd"/>
      <w:r w:rsidRPr="000F2D91">
        <w:rPr>
          <w:rFonts w:ascii="Times New Roman" w:eastAsia="Times New Roman" w:hAnsi="Times New Roman" w:cs="Times New Roman"/>
          <w:sz w:val="24"/>
          <w:szCs w:val="24"/>
          <w:highlight w:val="white"/>
        </w:rPr>
        <w:t xml:space="preserve"> and </w:t>
      </w:r>
      <w:proofErr w:type="spellStart"/>
      <w:r w:rsidRPr="000F2D91">
        <w:rPr>
          <w:rFonts w:ascii="Times New Roman" w:eastAsia="Times New Roman" w:hAnsi="Times New Roman" w:cs="Times New Roman"/>
          <w:sz w:val="24"/>
          <w:szCs w:val="24"/>
          <w:highlight w:val="white"/>
        </w:rPr>
        <w:t>relapse</w:t>
      </w:r>
      <w:proofErr w:type="spellEnd"/>
      <w:r w:rsidRPr="000F2D91">
        <w:rPr>
          <w:rFonts w:ascii="Times New Roman" w:eastAsia="Times New Roman" w:hAnsi="Times New Roman" w:cs="Times New Roman"/>
          <w:sz w:val="24"/>
          <w:szCs w:val="24"/>
          <w:highlight w:val="white"/>
        </w:rPr>
        <w:t xml:space="preserve"> in </w:t>
      </w:r>
      <w:proofErr w:type="spellStart"/>
      <w:r w:rsidRPr="000F2D91">
        <w:rPr>
          <w:rFonts w:ascii="Times New Roman" w:eastAsia="Times New Roman" w:hAnsi="Times New Roman" w:cs="Times New Roman"/>
          <w:sz w:val="24"/>
          <w:szCs w:val="24"/>
          <w:highlight w:val="white"/>
        </w:rPr>
        <w:t>heroin-dependent</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individuals</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i/>
          <w:sz w:val="24"/>
          <w:szCs w:val="24"/>
          <w:highlight w:val="white"/>
          <w:lang w:val="pt-BR"/>
        </w:rPr>
        <w:t>Biquarterly</w:t>
      </w:r>
      <w:proofErr w:type="spellEnd"/>
      <w:r w:rsidRPr="000F2D91">
        <w:rPr>
          <w:rFonts w:ascii="Times New Roman" w:eastAsia="Times New Roman" w:hAnsi="Times New Roman" w:cs="Times New Roman"/>
          <w:i/>
          <w:sz w:val="24"/>
          <w:szCs w:val="24"/>
          <w:highlight w:val="white"/>
          <w:lang w:val="pt-BR"/>
        </w:rPr>
        <w:t xml:space="preserve"> </w:t>
      </w:r>
      <w:proofErr w:type="spellStart"/>
      <w:r w:rsidRPr="000F2D91">
        <w:rPr>
          <w:rFonts w:ascii="Times New Roman" w:eastAsia="Times New Roman" w:hAnsi="Times New Roman" w:cs="Times New Roman"/>
          <w:i/>
          <w:sz w:val="24"/>
          <w:szCs w:val="24"/>
          <w:highlight w:val="white"/>
          <w:lang w:val="pt-BR"/>
        </w:rPr>
        <w:t>Iranian</w:t>
      </w:r>
      <w:proofErr w:type="spellEnd"/>
      <w:r w:rsidRPr="000F2D91">
        <w:rPr>
          <w:rFonts w:ascii="Times New Roman" w:eastAsia="Times New Roman" w:hAnsi="Times New Roman" w:cs="Times New Roman"/>
          <w:i/>
          <w:sz w:val="24"/>
          <w:szCs w:val="24"/>
          <w:highlight w:val="white"/>
          <w:lang w:val="pt-BR"/>
        </w:rPr>
        <w:t xml:space="preserve"> </w:t>
      </w:r>
      <w:proofErr w:type="spellStart"/>
      <w:r w:rsidRPr="000F2D91">
        <w:rPr>
          <w:rFonts w:ascii="Times New Roman" w:eastAsia="Times New Roman" w:hAnsi="Times New Roman" w:cs="Times New Roman"/>
          <w:i/>
          <w:sz w:val="24"/>
          <w:szCs w:val="24"/>
          <w:highlight w:val="white"/>
          <w:lang w:val="pt-BR"/>
        </w:rPr>
        <w:t>Journal</w:t>
      </w:r>
      <w:proofErr w:type="spellEnd"/>
      <w:r w:rsidRPr="000F2D91">
        <w:rPr>
          <w:rFonts w:ascii="Times New Roman" w:eastAsia="Times New Roman" w:hAnsi="Times New Roman" w:cs="Times New Roman"/>
          <w:i/>
          <w:sz w:val="24"/>
          <w:szCs w:val="24"/>
          <w:highlight w:val="white"/>
          <w:lang w:val="pt-BR"/>
        </w:rPr>
        <w:t xml:space="preserve"> </w:t>
      </w:r>
      <w:proofErr w:type="spellStart"/>
      <w:r w:rsidRPr="000F2D91">
        <w:rPr>
          <w:rFonts w:ascii="Times New Roman" w:eastAsia="Times New Roman" w:hAnsi="Times New Roman" w:cs="Times New Roman"/>
          <w:i/>
          <w:sz w:val="24"/>
          <w:szCs w:val="24"/>
          <w:highlight w:val="white"/>
          <w:lang w:val="pt-BR"/>
        </w:rPr>
        <w:t>of</w:t>
      </w:r>
      <w:proofErr w:type="spellEnd"/>
      <w:r w:rsidRPr="000F2D91">
        <w:rPr>
          <w:rFonts w:ascii="Times New Roman" w:eastAsia="Times New Roman" w:hAnsi="Times New Roman" w:cs="Times New Roman"/>
          <w:i/>
          <w:sz w:val="24"/>
          <w:szCs w:val="24"/>
          <w:highlight w:val="white"/>
          <w:lang w:val="pt-BR"/>
        </w:rPr>
        <w:t xml:space="preserve"> Health </w:t>
      </w:r>
      <w:proofErr w:type="spellStart"/>
      <w:r w:rsidRPr="000F2D91">
        <w:rPr>
          <w:rFonts w:ascii="Times New Roman" w:eastAsia="Times New Roman" w:hAnsi="Times New Roman" w:cs="Times New Roman"/>
          <w:i/>
          <w:sz w:val="24"/>
          <w:szCs w:val="24"/>
          <w:highlight w:val="white"/>
          <w:lang w:val="pt-BR"/>
        </w:rPr>
        <w:t>Psychology</w:t>
      </w:r>
      <w:proofErr w:type="spellEnd"/>
      <w:r w:rsidRPr="000F2D91">
        <w:rPr>
          <w:rFonts w:ascii="Times New Roman" w:eastAsia="Times New Roman" w:hAnsi="Times New Roman" w:cs="Times New Roman"/>
          <w:sz w:val="24"/>
          <w:szCs w:val="24"/>
          <w:highlight w:val="white"/>
          <w:lang w:val="pt-BR"/>
        </w:rPr>
        <w:t xml:space="preserve">, </w:t>
      </w:r>
      <w:r w:rsidRPr="000F2D91">
        <w:rPr>
          <w:rFonts w:ascii="Times New Roman" w:eastAsia="Times New Roman" w:hAnsi="Times New Roman" w:cs="Times New Roman"/>
          <w:i/>
          <w:sz w:val="24"/>
          <w:szCs w:val="24"/>
          <w:highlight w:val="white"/>
          <w:lang w:val="pt-BR"/>
        </w:rPr>
        <w:t>2</w:t>
      </w:r>
      <w:r w:rsidRPr="000F2D91">
        <w:rPr>
          <w:rFonts w:ascii="Times New Roman" w:eastAsia="Times New Roman" w:hAnsi="Times New Roman" w:cs="Times New Roman"/>
          <w:sz w:val="24"/>
          <w:szCs w:val="24"/>
          <w:highlight w:val="white"/>
          <w:lang w:val="pt-BR"/>
        </w:rPr>
        <w:t>(1), 9-18002E</w:t>
      </w:r>
    </w:p>
    <w:p w14:paraId="26946DAE" w14:textId="77777777" w:rsidR="006B5542" w:rsidRDefault="00127CEA" w:rsidP="00DC7CCE">
      <w:pPr>
        <w:spacing w:line="360" w:lineRule="auto"/>
        <w:ind w:left="720" w:hanging="720"/>
        <w:rPr>
          <w:rFonts w:ascii="Times New Roman" w:eastAsia="Times New Roman" w:hAnsi="Times New Roman" w:cs="Times New Roman"/>
          <w:sz w:val="24"/>
          <w:szCs w:val="24"/>
          <w:highlight w:val="white"/>
          <w:lang w:val="pt-BR"/>
        </w:rPr>
      </w:pPr>
      <w:proofErr w:type="spellStart"/>
      <w:r w:rsidRPr="000F2D91">
        <w:rPr>
          <w:rFonts w:ascii="Times New Roman" w:eastAsia="Times New Roman" w:hAnsi="Times New Roman" w:cs="Times New Roman"/>
          <w:sz w:val="24"/>
          <w:szCs w:val="24"/>
          <w:highlight w:val="white"/>
          <w:lang w:val="pt-BR"/>
        </w:rPr>
        <w:lastRenderedPageBreak/>
        <w:t>Piri</w:t>
      </w:r>
      <w:proofErr w:type="spellEnd"/>
      <w:r w:rsidRPr="000F2D91">
        <w:rPr>
          <w:rFonts w:ascii="Times New Roman" w:eastAsia="Times New Roman" w:hAnsi="Times New Roman" w:cs="Times New Roman"/>
          <w:sz w:val="24"/>
          <w:szCs w:val="24"/>
          <w:highlight w:val="white"/>
          <w:lang w:val="pt-BR"/>
        </w:rPr>
        <w:t xml:space="preserve">, M., </w:t>
      </w:r>
      <w:proofErr w:type="spellStart"/>
      <w:r w:rsidRPr="000F2D91">
        <w:rPr>
          <w:rFonts w:ascii="Times New Roman" w:eastAsia="Times New Roman" w:hAnsi="Times New Roman" w:cs="Times New Roman"/>
          <w:sz w:val="24"/>
          <w:szCs w:val="24"/>
          <w:highlight w:val="white"/>
          <w:lang w:val="pt-BR"/>
        </w:rPr>
        <w:t>Hosseinaei</w:t>
      </w:r>
      <w:proofErr w:type="spellEnd"/>
      <w:r w:rsidRPr="000F2D91">
        <w:rPr>
          <w:rFonts w:ascii="Times New Roman" w:eastAsia="Times New Roman" w:hAnsi="Times New Roman" w:cs="Times New Roman"/>
          <w:sz w:val="24"/>
          <w:szCs w:val="24"/>
          <w:highlight w:val="white"/>
          <w:lang w:val="pt-BR"/>
        </w:rPr>
        <w:t xml:space="preserve">, A., </w:t>
      </w:r>
      <w:proofErr w:type="spellStart"/>
      <w:r w:rsidRPr="000F2D91">
        <w:rPr>
          <w:rFonts w:ascii="Times New Roman" w:eastAsia="Times New Roman" w:hAnsi="Times New Roman" w:cs="Times New Roman"/>
          <w:sz w:val="24"/>
          <w:szCs w:val="24"/>
          <w:highlight w:val="white"/>
          <w:lang w:val="pt-BR"/>
        </w:rPr>
        <w:t>Asadi</w:t>
      </w:r>
      <w:proofErr w:type="spellEnd"/>
      <w:r w:rsidRPr="000F2D91">
        <w:rPr>
          <w:rFonts w:ascii="Times New Roman" w:eastAsia="Times New Roman" w:hAnsi="Times New Roman" w:cs="Times New Roman"/>
          <w:sz w:val="24"/>
          <w:szCs w:val="24"/>
          <w:highlight w:val="white"/>
          <w:lang w:val="pt-BR"/>
        </w:rPr>
        <w:t xml:space="preserve">, J., &amp; </w:t>
      </w:r>
      <w:proofErr w:type="spellStart"/>
      <w:r w:rsidRPr="000F2D91">
        <w:rPr>
          <w:rFonts w:ascii="Times New Roman" w:eastAsia="Times New Roman" w:hAnsi="Times New Roman" w:cs="Times New Roman"/>
          <w:sz w:val="24"/>
          <w:szCs w:val="24"/>
          <w:highlight w:val="white"/>
          <w:lang w:val="pt-BR"/>
        </w:rPr>
        <w:t>Shariatnia</w:t>
      </w:r>
      <w:proofErr w:type="spellEnd"/>
      <w:r w:rsidRPr="000F2D91">
        <w:rPr>
          <w:rFonts w:ascii="Times New Roman" w:eastAsia="Times New Roman" w:hAnsi="Times New Roman" w:cs="Times New Roman"/>
          <w:sz w:val="24"/>
          <w:szCs w:val="24"/>
          <w:highlight w:val="white"/>
          <w:lang w:val="pt-BR"/>
        </w:rPr>
        <w:t xml:space="preserve">, K. (2020). </w:t>
      </w:r>
      <w:proofErr w:type="spellStart"/>
      <w:r w:rsidRPr="000F2D91">
        <w:rPr>
          <w:rFonts w:ascii="Times New Roman" w:eastAsia="Times New Roman" w:hAnsi="Times New Roman" w:cs="Times New Roman"/>
          <w:sz w:val="24"/>
          <w:szCs w:val="24"/>
          <w:highlight w:val="white"/>
          <w:lang w:val="pt-BR"/>
        </w:rPr>
        <w:t>Comparison</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of</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Effectiveness</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of</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Group</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Schema</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Therapy</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and</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Group</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Acceptance</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and</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Commitment</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Therapy</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on</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Symptoms</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of</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Borderline</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Personality</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Disorder</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of</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Patients</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with</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Substance</w:t>
      </w:r>
      <w:proofErr w:type="spellEnd"/>
      <w:r w:rsidRPr="000F2D91">
        <w:rPr>
          <w:rFonts w:ascii="Times New Roman" w:eastAsia="Times New Roman" w:hAnsi="Times New Roman" w:cs="Times New Roman"/>
          <w:sz w:val="24"/>
          <w:szCs w:val="24"/>
          <w:highlight w:val="white"/>
          <w:lang w:val="pt-BR"/>
        </w:rPr>
        <w:t xml:space="preserve"> Abuse. </w:t>
      </w:r>
      <w:r w:rsidRPr="000F2D91">
        <w:rPr>
          <w:rFonts w:ascii="Times New Roman" w:eastAsia="Times New Roman" w:hAnsi="Times New Roman" w:cs="Times New Roman"/>
          <w:i/>
          <w:sz w:val="24"/>
          <w:szCs w:val="24"/>
          <w:highlight w:val="white"/>
          <w:lang w:val="pt-BR"/>
        </w:rPr>
        <w:t xml:space="preserve">The </w:t>
      </w:r>
      <w:proofErr w:type="spellStart"/>
      <w:r w:rsidRPr="000F2D91">
        <w:rPr>
          <w:rFonts w:ascii="Times New Roman" w:eastAsia="Times New Roman" w:hAnsi="Times New Roman" w:cs="Times New Roman"/>
          <w:i/>
          <w:sz w:val="24"/>
          <w:szCs w:val="24"/>
          <w:highlight w:val="white"/>
          <w:lang w:val="pt-BR"/>
        </w:rPr>
        <w:t>Neuroscience</w:t>
      </w:r>
      <w:proofErr w:type="spellEnd"/>
      <w:r w:rsidRPr="000F2D91">
        <w:rPr>
          <w:rFonts w:ascii="Times New Roman" w:eastAsia="Times New Roman" w:hAnsi="Times New Roman" w:cs="Times New Roman"/>
          <w:i/>
          <w:sz w:val="24"/>
          <w:szCs w:val="24"/>
          <w:highlight w:val="white"/>
          <w:lang w:val="pt-BR"/>
        </w:rPr>
        <w:t xml:space="preserve"> </w:t>
      </w:r>
      <w:proofErr w:type="spellStart"/>
      <w:r w:rsidRPr="000F2D91">
        <w:rPr>
          <w:rFonts w:ascii="Times New Roman" w:eastAsia="Times New Roman" w:hAnsi="Times New Roman" w:cs="Times New Roman"/>
          <w:i/>
          <w:sz w:val="24"/>
          <w:szCs w:val="24"/>
          <w:highlight w:val="white"/>
          <w:lang w:val="pt-BR"/>
        </w:rPr>
        <w:t>Journal</w:t>
      </w:r>
      <w:proofErr w:type="spellEnd"/>
      <w:r w:rsidRPr="000F2D91">
        <w:rPr>
          <w:rFonts w:ascii="Times New Roman" w:eastAsia="Times New Roman" w:hAnsi="Times New Roman" w:cs="Times New Roman"/>
          <w:i/>
          <w:sz w:val="24"/>
          <w:szCs w:val="24"/>
          <w:highlight w:val="white"/>
          <w:lang w:val="pt-BR"/>
        </w:rPr>
        <w:t xml:space="preserve"> </w:t>
      </w:r>
      <w:proofErr w:type="spellStart"/>
      <w:r w:rsidRPr="000F2D91">
        <w:rPr>
          <w:rFonts w:ascii="Times New Roman" w:eastAsia="Times New Roman" w:hAnsi="Times New Roman" w:cs="Times New Roman"/>
          <w:i/>
          <w:sz w:val="24"/>
          <w:szCs w:val="24"/>
          <w:highlight w:val="white"/>
          <w:lang w:val="pt-BR"/>
        </w:rPr>
        <w:t>of</w:t>
      </w:r>
      <w:proofErr w:type="spellEnd"/>
      <w:r w:rsidRPr="000F2D91">
        <w:rPr>
          <w:rFonts w:ascii="Times New Roman" w:eastAsia="Times New Roman" w:hAnsi="Times New Roman" w:cs="Times New Roman"/>
          <w:i/>
          <w:sz w:val="24"/>
          <w:szCs w:val="24"/>
          <w:highlight w:val="white"/>
          <w:lang w:val="pt-BR"/>
        </w:rPr>
        <w:t xml:space="preserve"> </w:t>
      </w:r>
      <w:proofErr w:type="spellStart"/>
      <w:r w:rsidRPr="000F2D91">
        <w:rPr>
          <w:rFonts w:ascii="Times New Roman" w:eastAsia="Times New Roman" w:hAnsi="Times New Roman" w:cs="Times New Roman"/>
          <w:i/>
          <w:sz w:val="24"/>
          <w:szCs w:val="24"/>
          <w:highlight w:val="white"/>
          <w:lang w:val="pt-BR"/>
        </w:rPr>
        <w:t>Shefaye</w:t>
      </w:r>
      <w:proofErr w:type="spellEnd"/>
      <w:r w:rsidRPr="000F2D91">
        <w:rPr>
          <w:rFonts w:ascii="Times New Roman" w:eastAsia="Times New Roman" w:hAnsi="Times New Roman" w:cs="Times New Roman"/>
          <w:i/>
          <w:sz w:val="24"/>
          <w:szCs w:val="24"/>
          <w:highlight w:val="white"/>
          <w:lang w:val="pt-BR"/>
        </w:rPr>
        <w:t xml:space="preserve"> </w:t>
      </w:r>
      <w:proofErr w:type="spellStart"/>
      <w:r w:rsidRPr="000F2D91">
        <w:rPr>
          <w:rFonts w:ascii="Times New Roman" w:eastAsia="Times New Roman" w:hAnsi="Times New Roman" w:cs="Times New Roman"/>
          <w:i/>
          <w:sz w:val="24"/>
          <w:szCs w:val="24"/>
          <w:highlight w:val="white"/>
          <w:lang w:val="pt-BR"/>
        </w:rPr>
        <w:t>Khatam</w:t>
      </w:r>
      <w:proofErr w:type="spellEnd"/>
      <w:r w:rsidRPr="000F2D91">
        <w:rPr>
          <w:rFonts w:ascii="Times New Roman" w:eastAsia="Times New Roman" w:hAnsi="Times New Roman" w:cs="Times New Roman"/>
          <w:sz w:val="24"/>
          <w:szCs w:val="24"/>
          <w:highlight w:val="white"/>
          <w:lang w:val="pt-BR"/>
        </w:rPr>
        <w:t xml:space="preserve">, </w:t>
      </w:r>
      <w:r w:rsidRPr="000F2D91">
        <w:rPr>
          <w:rFonts w:ascii="Times New Roman" w:eastAsia="Times New Roman" w:hAnsi="Times New Roman" w:cs="Times New Roman"/>
          <w:i/>
          <w:sz w:val="24"/>
          <w:szCs w:val="24"/>
          <w:highlight w:val="white"/>
          <w:lang w:val="pt-BR"/>
        </w:rPr>
        <w:t>8</w:t>
      </w:r>
      <w:r w:rsidRPr="000F2D91">
        <w:rPr>
          <w:rFonts w:ascii="Times New Roman" w:eastAsia="Times New Roman" w:hAnsi="Times New Roman" w:cs="Times New Roman"/>
          <w:sz w:val="24"/>
          <w:szCs w:val="24"/>
          <w:highlight w:val="white"/>
          <w:lang w:val="pt-BR"/>
        </w:rPr>
        <w:t>(4), 56-69.</w:t>
      </w:r>
    </w:p>
    <w:p w14:paraId="61F48B54" w14:textId="77777777" w:rsidR="006B5542" w:rsidRDefault="00127CEA" w:rsidP="00DC7CCE">
      <w:pPr>
        <w:spacing w:line="360" w:lineRule="auto"/>
        <w:ind w:left="720" w:hanging="720"/>
        <w:rPr>
          <w:rFonts w:ascii="Times New Roman" w:eastAsia="Times New Roman" w:hAnsi="Times New Roman" w:cs="Times New Roman"/>
          <w:sz w:val="24"/>
          <w:szCs w:val="24"/>
          <w:highlight w:val="white"/>
          <w:lang w:val="pt-BR"/>
        </w:rPr>
      </w:pPr>
      <w:proofErr w:type="spellStart"/>
      <w:r w:rsidRPr="000F2D91">
        <w:rPr>
          <w:rFonts w:ascii="Times New Roman" w:eastAsia="Times New Roman" w:hAnsi="Times New Roman" w:cs="Times New Roman"/>
          <w:sz w:val="24"/>
          <w:szCs w:val="24"/>
          <w:highlight w:val="white"/>
          <w:lang w:val="pt-BR"/>
        </w:rPr>
        <w:t>Rafaeli</w:t>
      </w:r>
      <w:proofErr w:type="spellEnd"/>
      <w:r w:rsidRPr="000F2D91">
        <w:rPr>
          <w:rFonts w:ascii="Times New Roman" w:eastAsia="Times New Roman" w:hAnsi="Times New Roman" w:cs="Times New Roman"/>
          <w:sz w:val="24"/>
          <w:szCs w:val="24"/>
          <w:highlight w:val="white"/>
          <w:lang w:val="pt-BR"/>
        </w:rPr>
        <w:t xml:space="preserve">, E., Bernstein, D. P., &amp; Young, J. (2011). </w:t>
      </w:r>
      <w:r w:rsidRPr="000F2D91">
        <w:rPr>
          <w:rFonts w:ascii="Times New Roman" w:eastAsia="Times New Roman" w:hAnsi="Times New Roman" w:cs="Times New Roman"/>
          <w:i/>
          <w:sz w:val="24"/>
          <w:szCs w:val="24"/>
          <w:highlight w:val="white"/>
          <w:lang w:val="pt-BR"/>
        </w:rPr>
        <w:t xml:space="preserve">The CBT </w:t>
      </w:r>
      <w:proofErr w:type="spellStart"/>
      <w:r w:rsidRPr="000F2D91">
        <w:rPr>
          <w:rFonts w:ascii="Times New Roman" w:eastAsia="Times New Roman" w:hAnsi="Times New Roman" w:cs="Times New Roman"/>
          <w:i/>
          <w:sz w:val="24"/>
          <w:szCs w:val="24"/>
          <w:highlight w:val="white"/>
          <w:lang w:val="pt-BR"/>
        </w:rPr>
        <w:t>distinctive</w:t>
      </w:r>
      <w:proofErr w:type="spellEnd"/>
      <w:r w:rsidRPr="000F2D91">
        <w:rPr>
          <w:rFonts w:ascii="Times New Roman" w:eastAsia="Times New Roman" w:hAnsi="Times New Roman" w:cs="Times New Roman"/>
          <w:i/>
          <w:sz w:val="24"/>
          <w:szCs w:val="24"/>
          <w:highlight w:val="white"/>
          <w:lang w:val="pt-BR"/>
        </w:rPr>
        <w:t xml:space="preserve"> </w:t>
      </w:r>
      <w:proofErr w:type="spellStart"/>
      <w:r w:rsidRPr="000F2D91">
        <w:rPr>
          <w:rFonts w:ascii="Times New Roman" w:eastAsia="Times New Roman" w:hAnsi="Times New Roman" w:cs="Times New Roman"/>
          <w:i/>
          <w:sz w:val="24"/>
          <w:szCs w:val="24"/>
          <w:highlight w:val="white"/>
          <w:lang w:val="pt-BR"/>
        </w:rPr>
        <w:t>features</w:t>
      </w:r>
      <w:proofErr w:type="spellEnd"/>
      <w:r w:rsidRPr="000F2D91">
        <w:rPr>
          <w:rFonts w:ascii="Times New Roman" w:eastAsia="Times New Roman" w:hAnsi="Times New Roman" w:cs="Times New Roman"/>
          <w:i/>
          <w:sz w:val="24"/>
          <w:szCs w:val="24"/>
          <w:highlight w:val="white"/>
          <w:lang w:val="pt-BR"/>
        </w:rPr>
        <w:t xml:space="preserve"> series. </w:t>
      </w:r>
      <w:proofErr w:type="spellStart"/>
      <w:r w:rsidRPr="000F2D91">
        <w:rPr>
          <w:rFonts w:ascii="Times New Roman" w:eastAsia="Times New Roman" w:hAnsi="Times New Roman" w:cs="Times New Roman"/>
          <w:i/>
          <w:sz w:val="24"/>
          <w:szCs w:val="24"/>
          <w:highlight w:val="white"/>
          <w:lang w:val="pt-BR"/>
        </w:rPr>
        <w:t>Schema</w:t>
      </w:r>
      <w:proofErr w:type="spellEnd"/>
      <w:r w:rsidRPr="000F2D91">
        <w:rPr>
          <w:rFonts w:ascii="Times New Roman" w:eastAsia="Times New Roman" w:hAnsi="Times New Roman" w:cs="Times New Roman"/>
          <w:i/>
          <w:sz w:val="24"/>
          <w:szCs w:val="24"/>
          <w:highlight w:val="white"/>
          <w:lang w:val="pt-BR"/>
        </w:rPr>
        <w:t xml:space="preserve"> </w:t>
      </w:r>
      <w:proofErr w:type="spellStart"/>
      <w:r w:rsidRPr="000F2D91">
        <w:rPr>
          <w:rFonts w:ascii="Times New Roman" w:eastAsia="Times New Roman" w:hAnsi="Times New Roman" w:cs="Times New Roman"/>
          <w:i/>
          <w:sz w:val="24"/>
          <w:szCs w:val="24"/>
          <w:highlight w:val="white"/>
          <w:lang w:val="pt-BR"/>
        </w:rPr>
        <w:t>therapy</w:t>
      </w:r>
      <w:proofErr w:type="spellEnd"/>
      <w:r w:rsidRPr="000F2D91">
        <w:rPr>
          <w:rFonts w:ascii="Times New Roman" w:eastAsia="Times New Roman" w:hAnsi="Times New Roman" w:cs="Times New Roman"/>
          <w:i/>
          <w:sz w:val="24"/>
          <w:szCs w:val="24"/>
          <w:highlight w:val="white"/>
          <w:lang w:val="pt-BR"/>
        </w:rPr>
        <w:t xml:space="preserve">: </w:t>
      </w:r>
      <w:proofErr w:type="spellStart"/>
      <w:r w:rsidRPr="000F2D91">
        <w:rPr>
          <w:rFonts w:ascii="Times New Roman" w:eastAsia="Times New Roman" w:hAnsi="Times New Roman" w:cs="Times New Roman"/>
          <w:i/>
          <w:sz w:val="24"/>
          <w:szCs w:val="24"/>
          <w:highlight w:val="white"/>
          <w:lang w:val="pt-BR"/>
        </w:rPr>
        <w:t>Distinctive</w:t>
      </w:r>
      <w:proofErr w:type="spellEnd"/>
      <w:r w:rsidRPr="000F2D91">
        <w:rPr>
          <w:rFonts w:ascii="Times New Roman" w:eastAsia="Times New Roman" w:hAnsi="Times New Roman" w:cs="Times New Roman"/>
          <w:i/>
          <w:sz w:val="24"/>
          <w:szCs w:val="24"/>
          <w:highlight w:val="white"/>
          <w:lang w:val="pt-BR"/>
        </w:rPr>
        <w:t xml:space="preserve"> </w:t>
      </w:r>
      <w:proofErr w:type="spellStart"/>
      <w:r w:rsidRPr="000F2D91">
        <w:rPr>
          <w:rFonts w:ascii="Times New Roman" w:eastAsia="Times New Roman" w:hAnsi="Times New Roman" w:cs="Times New Roman"/>
          <w:i/>
          <w:sz w:val="24"/>
          <w:szCs w:val="24"/>
          <w:highlight w:val="white"/>
          <w:lang w:val="pt-BR"/>
        </w:rPr>
        <w:t>features</w:t>
      </w:r>
      <w:proofErr w:type="spellEnd"/>
      <w:r w:rsidRPr="000F2D91">
        <w:rPr>
          <w:rFonts w:ascii="Times New Roman" w:eastAsia="Times New Roman" w:hAnsi="Times New Roman" w:cs="Times New Roman"/>
          <w:i/>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Routledge</w:t>
      </w:r>
      <w:proofErr w:type="spellEnd"/>
      <w:r w:rsidRPr="000F2D91">
        <w:rPr>
          <w:rFonts w:ascii="Times New Roman" w:eastAsia="Times New Roman" w:hAnsi="Times New Roman" w:cs="Times New Roman"/>
          <w:sz w:val="24"/>
          <w:szCs w:val="24"/>
          <w:highlight w:val="white"/>
          <w:lang w:val="pt-BR"/>
        </w:rPr>
        <w:t xml:space="preserve">/Taylor &amp; Francis </w:t>
      </w:r>
      <w:proofErr w:type="spellStart"/>
      <w:r w:rsidRPr="000F2D91">
        <w:rPr>
          <w:rFonts w:ascii="Times New Roman" w:eastAsia="Times New Roman" w:hAnsi="Times New Roman" w:cs="Times New Roman"/>
          <w:sz w:val="24"/>
          <w:szCs w:val="24"/>
          <w:highlight w:val="white"/>
          <w:lang w:val="pt-BR"/>
        </w:rPr>
        <w:t>Group</w:t>
      </w:r>
      <w:proofErr w:type="spellEnd"/>
      <w:r w:rsidRPr="000F2D91">
        <w:rPr>
          <w:rFonts w:ascii="Times New Roman" w:eastAsia="Times New Roman" w:hAnsi="Times New Roman" w:cs="Times New Roman"/>
          <w:sz w:val="24"/>
          <w:szCs w:val="24"/>
          <w:highlight w:val="white"/>
          <w:lang w:val="pt-BR"/>
        </w:rPr>
        <w:t>.</w:t>
      </w:r>
    </w:p>
    <w:p w14:paraId="00000067" w14:textId="70D97899" w:rsidR="007739EF" w:rsidRPr="000F2D91" w:rsidRDefault="00127CEA" w:rsidP="00DC7CCE">
      <w:pPr>
        <w:spacing w:line="360" w:lineRule="auto"/>
        <w:ind w:left="720" w:hanging="720"/>
        <w:rPr>
          <w:rFonts w:ascii="Times New Roman" w:eastAsia="Times New Roman" w:hAnsi="Times New Roman" w:cs="Times New Roman"/>
          <w:sz w:val="24"/>
          <w:szCs w:val="24"/>
          <w:highlight w:val="white"/>
        </w:rPr>
      </w:pPr>
      <w:proofErr w:type="spellStart"/>
      <w:r w:rsidRPr="00DC7CCE">
        <w:rPr>
          <w:rFonts w:ascii="Times New Roman" w:eastAsia="Times New Roman" w:hAnsi="Times New Roman" w:cs="Times New Roman"/>
          <w:sz w:val="24"/>
          <w:szCs w:val="24"/>
          <w:highlight w:val="white"/>
          <w:lang w:val="pt-BR"/>
        </w:rPr>
        <w:t>Roper</w:t>
      </w:r>
      <w:proofErr w:type="spellEnd"/>
      <w:r w:rsidRPr="00DC7CCE">
        <w:rPr>
          <w:rFonts w:ascii="Times New Roman" w:eastAsia="Times New Roman" w:hAnsi="Times New Roman" w:cs="Times New Roman"/>
          <w:sz w:val="24"/>
          <w:szCs w:val="24"/>
          <w:highlight w:val="white"/>
          <w:lang w:val="pt-BR"/>
        </w:rPr>
        <w:t xml:space="preserve">, L., </w:t>
      </w:r>
      <w:proofErr w:type="spellStart"/>
      <w:r w:rsidRPr="00DC7CCE">
        <w:rPr>
          <w:rFonts w:ascii="Times New Roman" w:eastAsia="Times New Roman" w:hAnsi="Times New Roman" w:cs="Times New Roman"/>
          <w:sz w:val="24"/>
          <w:szCs w:val="24"/>
          <w:highlight w:val="white"/>
          <w:lang w:val="pt-BR"/>
        </w:rPr>
        <w:t>Dickson</w:t>
      </w:r>
      <w:proofErr w:type="spellEnd"/>
      <w:r w:rsidRPr="00DC7CCE">
        <w:rPr>
          <w:rFonts w:ascii="Times New Roman" w:eastAsia="Times New Roman" w:hAnsi="Times New Roman" w:cs="Times New Roman"/>
          <w:sz w:val="24"/>
          <w:szCs w:val="24"/>
          <w:highlight w:val="white"/>
          <w:lang w:val="pt-BR"/>
        </w:rPr>
        <w:t xml:space="preserve">, J. M., </w:t>
      </w:r>
      <w:proofErr w:type="spellStart"/>
      <w:r w:rsidRPr="00DC7CCE">
        <w:rPr>
          <w:rFonts w:ascii="Times New Roman" w:eastAsia="Times New Roman" w:hAnsi="Times New Roman" w:cs="Times New Roman"/>
          <w:sz w:val="24"/>
          <w:szCs w:val="24"/>
          <w:highlight w:val="white"/>
          <w:lang w:val="pt-BR"/>
        </w:rPr>
        <w:t>Tinwell</w:t>
      </w:r>
      <w:proofErr w:type="spellEnd"/>
      <w:r w:rsidRPr="00DC7CCE">
        <w:rPr>
          <w:rFonts w:ascii="Times New Roman" w:eastAsia="Times New Roman" w:hAnsi="Times New Roman" w:cs="Times New Roman"/>
          <w:sz w:val="24"/>
          <w:szCs w:val="24"/>
          <w:highlight w:val="white"/>
          <w:lang w:val="pt-BR"/>
        </w:rPr>
        <w:t xml:space="preserve">, C., </w:t>
      </w:r>
      <w:proofErr w:type="spellStart"/>
      <w:r w:rsidRPr="00DC7CCE">
        <w:rPr>
          <w:rFonts w:ascii="Times New Roman" w:eastAsia="Times New Roman" w:hAnsi="Times New Roman" w:cs="Times New Roman"/>
          <w:sz w:val="24"/>
          <w:szCs w:val="24"/>
          <w:highlight w:val="white"/>
          <w:lang w:val="pt-BR"/>
        </w:rPr>
        <w:t>Booth</w:t>
      </w:r>
      <w:proofErr w:type="spellEnd"/>
      <w:r w:rsidRPr="00DC7CCE">
        <w:rPr>
          <w:rFonts w:ascii="Times New Roman" w:eastAsia="Times New Roman" w:hAnsi="Times New Roman" w:cs="Times New Roman"/>
          <w:sz w:val="24"/>
          <w:szCs w:val="24"/>
          <w:highlight w:val="white"/>
          <w:lang w:val="pt-BR"/>
        </w:rPr>
        <w:t xml:space="preserve">, P. G., &amp; </w:t>
      </w:r>
      <w:proofErr w:type="spellStart"/>
      <w:r w:rsidRPr="00DC7CCE">
        <w:rPr>
          <w:rFonts w:ascii="Times New Roman" w:eastAsia="Times New Roman" w:hAnsi="Times New Roman" w:cs="Times New Roman"/>
          <w:sz w:val="24"/>
          <w:szCs w:val="24"/>
          <w:highlight w:val="white"/>
          <w:lang w:val="pt-BR"/>
        </w:rPr>
        <w:t>McGuire</w:t>
      </w:r>
      <w:proofErr w:type="spellEnd"/>
      <w:r w:rsidRPr="00DC7CCE">
        <w:rPr>
          <w:rFonts w:ascii="Times New Roman" w:eastAsia="Times New Roman" w:hAnsi="Times New Roman" w:cs="Times New Roman"/>
          <w:sz w:val="24"/>
          <w:szCs w:val="24"/>
          <w:highlight w:val="white"/>
          <w:lang w:val="pt-BR"/>
        </w:rPr>
        <w:t xml:space="preserve">, J. (2010). </w:t>
      </w:r>
      <w:proofErr w:type="spellStart"/>
      <w:r w:rsidRPr="000F2D91">
        <w:rPr>
          <w:rFonts w:ascii="Times New Roman" w:eastAsia="Times New Roman" w:hAnsi="Times New Roman" w:cs="Times New Roman"/>
          <w:sz w:val="24"/>
          <w:szCs w:val="24"/>
          <w:highlight w:val="white"/>
          <w:lang w:val="pt-BR"/>
        </w:rPr>
        <w:t>Maladaptive</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cognitive</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schemas</w:t>
      </w:r>
      <w:proofErr w:type="spellEnd"/>
      <w:r w:rsidRPr="000F2D91">
        <w:rPr>
          <w:rFonts w:ascii="Times New Roman" w:eastAsia="Times New Roman" w:hAnsi="Times New Roman" w:cs="Times New Roman"/>
          <w:sz w:val="24"/>
          <w:szCs w:val="24"/>
          <w:highlight w:val="white"/>
          <w:lang w:val="pt-BR"/>
        </w:rPr>
        <w:t xml:space="preserve"> in </w:t>
      </w:r>
      <w:proofErr w:type="spellStart"/>
      <w:r w:rsidRPr="000F2D91">
        <w:rPr>
          <w:rFonts w:ascii="Times New Roman" w:eastAsia="Times New Roman" w:hAnsi="Times New Roman" w:cs="Times New Roman"/>
          <w:sz w:val="24"/>
          <w:szCs w:val="24"/>
          <w:highlight w:val="white"/>
          <w:lang w:val="pt-BR"/>
        </w:rPr>
        <w:t>alcohol</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dependence</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Changes</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associated</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with</w:t>
      </w:r>
      <w:proofErr w:type="spellEnd"/>
      <w:r w:rsidRPr="000F2D91">
        <w:rPr>
          <w:rFonts w:ascii="Times New Roman" w:eastAsia="Times New Roman" w:hAnsi="Times New Roman" w:cs="Times New Roman"/>
          <w:sz w:val="24"/>
          <w:szCs w:val="24"/>
          <w:highlight w:val="white"/>
          <w:lang w:val="pt-BR"/>
        </w:rPr>
        <w:t xml:space="preserve"> a </w:t>
      </w:r>
      <w:proofErr w:type="spellStart"/>
      <w:r w:rsidRPr="000F2D91">
        <w:rPr>
          <w:rFonts w:ascii="Times New Roman" w:eastAsia="Times New Roman" w:hAnsi="Times New Roman" w:cs="Times New Roman"/>
          <w:sz w:val="24"/>
          <w:szCs w:val="24"/>
          <w:highlight w:val="white"/>
          <w:lang w:val="pt-BR"/>
        </w:rPr>
        <w:t>brief</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residential</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abstinence</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program</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i/>
          <w:sz w:val="24"/>
          <w:szCs w:val="24"/>
          <w:highlight w:val="white"/>
        </w:rPr>
        <w:t>Cognitive</w:t>
      </w:r>
      <w:proofErr w:type="spellEnd"/>
      <w:r w:rsidRPr="000F2D91">
        <w:rPr>
          <w:rFonts w:ascii="Times New Roman" w:eastAsia="Times New Roman" w:hAnsi="Times New Roman" w:cs="Times New Roman"/>
          <w:i/>
          <w:sz w:val="24"/>
          <w:szCs w:val="24"/>
          <w:highlight w:val="white"/>
        </w:rPr>
        <w:t xml:space="preserve"> </w:t>
      </w:r>
      <w:proofErr w:type="spellStart"/>
      <w:r w:rsidRPr="000F2D91">
        <w:rPr>
          <w:rFonts w:ascii="Times New Roman" w:eastAsia="Times New Roman" w:hAnsi="Times New Roman" w:cs="Times New Roman"/>
          <w:i/>
          <w:sz w:val="24"/>
          <w:szCs w:val="24"/>
          <w:highlight w:val="white"/>
        </w:rPr>
        <w:t>therapy</w:t>
      </w:r>
      <w:proofErr w:type="spellEnd"/>
      <w:r w:rsidRPr="000F2D91">
        <w:rPr>
          <w:rFonts w:ascii="Times New Roman" w:eastAsia="Times New Roman" w:hAnsi="Times New Roman" w:cs="Times New Roman"/>
          <w:i/>
          <w:sz w:val="24"/>
          <w:szCs w:val="24"/>
          <w:highlight w:val="white"/>
        </w:rPr>
        <w:t xml:space="preserve"> and </w:t>
      </w:r>
      <w:proofErr w:type="spellStart"/>
      <w:r w:rsidRPr="000F2D91">
        <w:rPr>
          <w:rFonts w:ascii="Times New Roman" w:eastAsia="Times New Roman" w:hAnsi="Times New Roman" w:cs="Times New Roman"/>
          <w:i/>
          <w:sz w:val="24"/>
          <w:szCs w:val="24"/>
          <w:highlight w:val="white"/>
        </w:rPr>
        <w:t>research</w:t>
      </w:r>
      <w:proofErr w:type="spellEnd"/>
      <w:r w:rsidRPr="000F2D91">
        <w:rPr>
          <w:rFonts w:ascii="Times New Roman" w:eastAsia="Times New Roman" w:hAnsi="Times New Roman" w:cs="Times New Roman"/>
          <w:sz w:val="24"/>
          <w:szCs w:val="24"/>
          <w:highlight w:val="white"/>
        </w:rPr>
        <w:t xml:space="preserve">, </w:t>
      </w:r>
      <w:r w:rsidRPr="000F2D91">
        <w:rPr>
          <w:rFonts w:ascii="Times New Roman" w:eastAsia="Times New Roman" w:hAnsi="Times New Roman" w:cs="Times New Roman"/>
          <w:i/>
          <w:sz w:val="24"/>
          <w:szCs w:val="24"/>
          <w:highlight w:val="white"/>
        </w:rPr>
        <w:t>34</w:t>
      </w:r>
      <w:r w:rsidRPr="000F2D91">
        <w:rPr>
          <w:rFonts w:ascii="Times New Roman" w:eastAsia="Times New Roman" w:hAnsi="Times New Roman" w:cs="Times New Roman"/>
          <w:sz w:val="24"/>
          <w:szCs w:val="24"/>
          <w:highlight w:val="white"/>
        </w:rPr>
        <w:t>(3), 207-215.</w:t>
      </w:r>
    </w:p>
    <w:p w14:paraId="5B79796C" w14:textId="77777777" w:rsidR="006B5542" w:rsidRDefault="00127CEA" w:rsidP="00DC7CCE">
      <w:pPr>
        <w:spacing w:line="360" w:lineRule="auto"/>
        <w:ind w:left="720" w:hanging="720"/>
        <w:rPr>
          <w:rFonts w:ascii="Times New Roman" w:eastAsia="Times New Roman" w:hAnsi="Times New Roman" w:cs="Times New Roman"/>
          <w:sz w:val="24"/>
          <w:szCs w:val="24"/>
          <w:highlight w:val="white"/>
        </w:rPr>
      </w:pPr>
      <w:r w:rsidRPr="000F2D91">
        <w:rPr>
          <w:rFonts w:ascii="Times New Roman" w:eastAsia="Times New Roman" w:hAnsi="Times New Roman" w:cs="Times New Roman"/>
          <w:sz w:val="24"/>
          <w:szCs w:val="24"/>
          <w:highlight w:val="white"/>
        </w:rPr>
        <w:t xml:space="preserve">Sheffield, A., </w:t>
      </w:r>
      <w:proofErr w:type="spellStart"/>
      <w:r w:rsidRPr="000F2D91">
        <w:rPr>
          <w:rFonts w:ascii="Times New Roman" w:eastAsia="Times New Roman" w:hAnsi="Times New Roman" w:cs="Times New Roman"/>
          <w:sz w:val="24"/>
          <w:szCs w:val="24"/>
          <w:highlight w:val="white"/>
        </w:rPr>
        <w:t>Waller</w:t>
      </w:r>
      <w:proofErr w:type="spellEnd"/>
      <w:r w:rsidRPr="000F2D91">
        <w:rPr>
          <w:rFonts w:ascii="Times New Roman" w:eastAsia="Times New Roman" w:hAnsi="Times New Roman" w:cs="Times New Roman"/>
          <w:sz w:val="24"/>
          <w:szCs w:val="24"/>
          <w:highlight w:val="white"/>
        </w:rPr>
        <w:t xml:space="preserve">, G., </w:t>
      </w:r>
      <w:proofErr w:type="spellStart"/>
      <w:r w:rsidRPr="000F2D91">
        <w:rPr>
          <w:rFonts w:ascii="Times New Roman" w:eastAsia="Times New Roman" w:hAnsi="Times New Roman" w:cs="Times New Roman"/>
          <w:sz w:val="24"/>
          <w:szCs w:val="24"/>
          <w:highlight w:val="white"/>
        </w:rPr>
        <w:t>Emanuelli</w:t>
      </w:r>
      <w:proofErr w:type="spellEnd"/>
      <w:r w:rsidRPr="000F2D91">
        <w:rPr>
          <w:rFonts w:ascii="Times New Roman" w:eastAsia="Times New Roman" w:hAnsi="Times New Roman" w:cs="Times New Roman"/>
          <w:sz w:val="24"/>
          <w:szCs w:val="24"/>
          <w:highlight w:val="white"/>
        </w:rPr>
        <w:t xml:space="preserve">, F., Murray, J., &amp; Meyer, C. (2005). Links </w:t>
      </w:r>
      <w:proofErr w:type="spellStart"/>
      <w:r w:rsidRPr="000F2D91">
        <w:rPr>
          <w:rFonts w:ascii="Times New Roman" w:eastAsia="Times New Roman" w:hAnsi="Times New Roman" w:cs="Times New Roman"/>
          <w:sz w:val="24"/>
          <w:szCs w:val="24"/>
          <w:highlight w:val="white"/>
        </w:rPr>
        <w:t>between</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parenting</w:t>
      </w:r>
      <w:proofErr w:type="spellEnd"/>
      <w:r w:rsidRPr="000F2D91">
        <w:rPr>
          <w:rFonts w:ascii="Times New Roman" w:eastAsia="Times New Roman" w:hAnsi="Times New Roman" w:cs="Times New Roman"/>
          <w:sz w:val="24"/>
          <w:szCs w:val="24"/>
          <w:highlight w:val="white"/>
        </w:rPr>
        <w:t xml:space="preserve"> and </w:t>
      </w:r>
      <w:proofErr w:type="spellStart"/>
      <w:r w:rsidRPr="000F2D91">
        <w:rPr>
          <w:rFonts w:ascii="Times New Roman" w:eastAsia="Times New Roman" w:hAnsi="Times New Roman" w:cs="Times New Roman"/>
          <w:sz w:val="24"/>
          <w:szCs w:val="24"/>
          <w:highlight w:val="white"/>
        </w:rPr>
        <w:t>core</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beliefs</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Preliminary</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psychometric</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validation</w:t>
      </w:r>
      <w:proofErr w:type="spellEnd"/>
      <w:r w:rsidRPr="000F2D91">
        <w:rPr>
          <w:rFonts w:ascii="Times New Roman" w:eastAsia="Times New Roman" w:hAnsi="Times New Roman" w:cs="Times New Roman"/>
          <w:sz w:val="24"/>
          <w:szCs w:val="24"/>
          <w:highlight w:val="white"/>
        </w:rPr>
        <w:t xml:space="preserve"> of </w:t>
      </w:r>
      <w:proofErr w:type="spellStart"/>
      <w:r w:rsidRPr="000F2D91">
        <w:rPr>
          <w:rFonts w:ascii="Times New Roman" w:eastAsia="Times New Roman" w:hAnsi="Times New Roman" w:cs="Times New Roman"/>
          <w:sz w:val="24"/>
          <w:szCs w:val="24"/>
          <w:highlight w:val="white"/>
        </w:rPr>
        <w:t>the</w:t>
      </w:r>
      <w:proofErr w:type="spellEnd"/>
      <w:r w:rsidRPr="000F2D91">
        <w:rPr>
          <w:rFonts w:ascii="Times New Roman" w:eastAsia="Times New Roman" w:hAnsi="Times New Roman" w:cs="Times New Roman"/>
          <w:sz w:val="24"/>
          <w:szCs w:val="24"/>
          <w:highlight w:val="white"/>
        </w:rPr>
        <w:t xml:space="preserve"> Young </w:t>
      </w:r>
      <w:proofErr w:type="spellStart"/>
      <w:r w:rsidRPr="000F2D91">
        <w:rPr>
          <w:rFonts w:ascii="Times New Roman" w:eastAsia="Times New Roman" w:hAnsi="Times New Roman" w:cs="Times New Roman"/>
          <w:sz w:val="24"/>
          <w:szCs w:val="24"/>
          <w:highlight w:val="white"/>
        </w:rPr>
        <w:t>Parenting</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Inventory</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i/>
          <w:sz w:val="24"/>
          <w:szCs w:val="24"/>
          <w:highlight w:val="white"/>
        </w:rPr>
        <w:t>Cognitive</w:t>
      </w:r>
      <w:proofErr w:type="spellEnd"/>
      <w:r w:rsidRPr="000F2D91">
        <w:rPr>
          <w:rFonts w:ascii="Times New Roman" w:eastAsia="Times New Roman" w:hAnsi="Times New Roman" w:cs="Times New Roman"/>
          <w:i/>
          <w:sz w:val="24"/>
          <w:szCs w:val="24"/>
          <w:highlight w:val="white"/>
        </w:rPr>
        <w:t xml:space="preserve"> </w:t>
      </w:r>
      <w:proofErr w:type="spellStart"/>
      <w:r w:rsidRPr="000F2D91">
        <w:rPr>
          <w:rFonts w:ascii="Times New Roman" w:eastAsia="Times New Roman" w:hAnsi="Times New Roman" w:cs="Times New Roman"/>
          <w:i/>
          <w:sz w:val="24"/>
          <w:szCs w:val="24"/>
          <w:highlight w:val="white"/>
        </w:rPr>
        <w:t>Therapy</w:t>
      </w:r>
      <w:proofErr w:type="spellEnd"/>
      <w:r w:rsidRPr="000F2D91">
        <w:rPr>
          <w:rFonts w:ascii="Times New Roman" w:eastAsia="Times New Roman" w:hAnsi="Times New Roman" w:cs="Times New Roman"/>
          <w:i/>
          <w:sz w:val="24"/>
          <w:szCs w:val="24"/>
          <w:highlight w:val="white"/>
        </w:rPr>
        <w:t xml:space="preserve"> and </w:t>
      </w:r>
      <w:proofErr w:type="spellStart"/>
      <w:r w:rsidRPr="000F2D91">
        <w:rPr>
          <w:rFonts w:ascii="Times New Roman" w:eastAsia="Times New Roman" w:hAnsi="Times New Roman" w:cs="Times New Roman"/>
          <w:i/>
          <w:sz w:val="24"/>
          <w:szCs w:val="24"/>
          <w:highlight w:val="white"/>
        </w:rPr>
        <w:t>Research</w:t>
      </w:r>
      <w:proofErr w:type="spellEnd"/>
      <w:r w:rsidRPr="000F2D91">
        <w:rPr>
          <w:rFonts w:ascii="Times New Roman" w:eastAsia="Times New Roman" w:hAnsi="Times New Roman" w:cs="Times New Roman"/>
          <w:sz w:val="24"/>
          <w:szCs w:val="24"/>
          <w:highlight w:val="white"/>
        </w:rPr>
        <w:t xml:space="preserve">, </w:t>
      </w:r>
      <w:r w:rsidRPr="000F2D91">
        <w:rPr>
          <w:rFonts w:ascii="Times New Roman" w:eastAsia="Times New Roman" w:hAnsi="Times New Roman" w:cs="Times New Roman"/>
          <w:i/>
          <w:sz w:val="24"/>
          <w:szCs w:val="24"/>
          <w:highlight w:val="white"/>
        </w:rPr>
        <w:t>29</w:t>
      </w:r>
      <w:r w:rsidRPr="000F2D91">
        <w:rPr>
          <w:rFonts w:ascii="Times New Roman" w:eastAsia="Times New Roman" w:hAnsi="Times New Roman" w:cs="Times New Roman"/>
          <w:sz w:val="24"/>
          <w:szCs w:val="24"/>
          <w:highlight w:val="white"/>
        </w:rPr>
        <w:t>(6), 787-802.</w:t>
      </w:r>
    </w:p>
    <w:p w14:paraId="733A3735" w14:textId="77777777" w:rsidR="006B5542" w:rsidRDefault="00127CEA" w:rsidP="00DC7CCE">
      <w:pPr>
        <w:spacing w:line="360" w:lineRule="auto"/>
        <w:ind w:left="720" w:hanging="720"/>
        <w:rPr>
          <w:rFonts w:ascii="Times New Roman" w:eastAsia="Times New Roman" w:hAnsi="Times New Roman" w:cs="Times New Roman"/>
          <w:sz w:val="24"/>
          <w:szCs w:val="24"/>
          <w:highlight w:val="white"/>
        </w:rPr>
      </w:pPr>
      <w:proofErr w:type="spellStart"/>
      <w:r w:rsidRPr="000F2D91">
        <w:rPr>
          <w:rFonts w:ascii="Times New Roman" w:eastAsia="Times New Roman" w:hAnsi="Times New Roman" w:cs="Times New Roman"/>
          <w:sz w:val="24"/>
          <w:szCs w:val="24"/>
          <w:highlight w:val="white"/>
        </w:rPr>
        <w:t>Shorey</w:t>
      </w:r>
      <w:proofErr w:type="spellEnd"/>
      <w:r w:rsidRPr="000F2D91">
        <w:rPr>
          <w:rFonts w:ascii="Times New Roman" w:eastAsia="Times New Roman" w:hAnsi="Times New Roman" w:cs="Times New Roman"/>
          <w:sz w:val="24"/>
          <w:szCs w:val="24"/>
          <w:highlight w:val="white"/>
        </w:rPr>
        <w:t xml:space="preserve">, R. C., Stuart, G. L., &amp; Anderson, S. (2012). </w:t>
      </w:r>
      <w:proofErr w:type="spellStart"/>
      <w:r w:rsidRPr="000F2D91">
        <w:rPr>
          <w:rFonts w:ascii="Times New Roman" w:eastAsia="Times New Roman" w:hAnsi="Times New Roman" w:cs="Times New Roman"/>
          <w:sz w:val="24"/>
          <w:szCs w:val="24"/>
          <w:highlight w:val="white"/>
        </w:rPr>
        <w:t>The</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early</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maladaptive</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schemas</w:t>
      </w:r>
      <w:proofErr w:type="spellEnd"/>
      <w:r w:rsidRPr="000F2D91">
        <w:rPr>
          <w:rFonts w:ascii="Times New Roman" w:eastAsia="Times New Roman" w:hAnsi="Times New Roman" w:cs="Times New Roman"/>
          <w:sz w:val="24"/>
          <w:szCs w:val="24"/>
          <w:highlight w:val="white"/>
        </w:rPr>
        <w:t xml:space="preserve"> of </w:t>
      </w:r>
      <w:proofErr w:type="spellStart"/>
      <w:r w:rsidRPr="000F2D91">
        <w:rPr>
          <w:rFonts w:ascii="Times New Roman" w:eastAsia="Times New Roman" w:hAnsi="Times New Roman" w:cs="Times New Roman"/>
          <w:sz w:val="24"/>
          <w:szCs w:val="24"/>
          <w:highlight w:val="white"/>
        </w:rPr>
        <w:t>an</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opioid-dependent</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sample</w:t>
      </w:r>
      <w:proofErr w:type="spellEnd"/>
      <w:r w:rsidRPr="000F2D91">
        <w:rPr>
          <w:rFonts w:ascii="Times New Roman" w:eastAsia="Times New Roman" w:hAnsi="Times New Roman" w:cs="Times New Roman"/>
          <w:sz w:val="24"/>
          <w:szCs w:val="24"/>
          <w:highlight w:val="white"/>
        </w:rPr>
        <w:t xml:space="preserve"> of </w:t>
      </w:r>
      <w:proofErr w:type="spellStart"/>
      <w:r w:rsidRPr="000F2D91">
        <w:rPr>
          <w:rFonts w:ascii="Times New Roman" w:eastAsia="Times New Roman" w:hAnsi="Times New Roman" w:cs="Times New Roman"/>
          <w:sz w:val="24"/>
          <w:szCs w:val="24"/>
          <w:highlight w:val="white"/>
        </w:rPr>
        <w:t>treatment</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seeking</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young</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adults</w:t>
      </w:r>
      <w:proofErr w:type="spellEnd"/>
      <w:r w:rsidRPr="000F2D91">
        <w:rPr>
          <w:rFonts w:ascii="Times New Roman" w:eastAsia="Times New Roman" w:hAnsi="Times New Roman" w:cs="Times New Roman"/>
          <w:sz w:val="24"/>
          <w:szCs w:val="24"/>
          <w:highlight w:val="white"/>
        </w:rPr>
        <w:t xml:space="preserve">: A </w:t>
      </w:r>
      <w:proofErr w:type="spellStart"/>
      <w:r w:rsidRPr="000F2D91">
        <w:rPr>
          <w:rFonts w:ascii="Times New Roman" w:eastAsia="Times New Roman" w:hAnsi="Times New Roman" w:cs="Times New Roman"/>
          <w:sz w:val="24"/>
          <w:szCs w:val="24"/>
          <w:highlight w:val="white"/>
        </w:rPr>
        <w:t>descriptive</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investigation</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i/>
          <w:sz w:val="24"/>
          <w:szCs w:val="24"/>
          <w:highlight w:val="white"/>
        </w:rPr>
        <w:t>Journal</w:t>
      </w:r>
      <w:proofErr w:type="spellEnd"/>
      <w:r w:rsidRPr="000F2D91">
        <w:rPr>
          <w:rFonts w:ascii="Times New Roman" w:eastAsia="Times New Roman" w:hAnsi="Times New Roman" w:cs="Times New Roman"/>
          <w:i/>
          <w:sz w:val="24"/>
          <w:szCs w:val="24"/>
          <w:highlight w:val="white"/>
        </w:rPr>
        <w:t xml:space="preserve"> of </w:t>
      </w:r>
      <w:proofErr w:type="spellStart"/>
      <w:r w:rsidRPr="000F2D91">
        <w:rPr>
          <w:rFonts w:ascii="Times New Roman" w:eastAsia="Times New Roman" w:hAnsi="Times New Roman" w:cs="Times New Roman"/>
          <w:i/>
          <w:sz w:val="24"/>
          <w:szCs w:val="24"/>
          <w:highlight w:val="white"/>
        </w:rPr>
        <w:t>substance</w:t>
      </w:r>
      <w:proofErr w:type="spellEnd"/>
      <w:r w:rsidRPr="000F2D91">
        <w:rPr>
          <w:rFonts w:ascii="Times New Roman" w:eastAsia="Times New Roman" w:hAnsi="Times New Roman" w:cs="Times New Roman"/>
          <w:i/>
          <w:sz w:val="24"/>
          <w:szCs w:val="24"/>
          <w:highlight w:val="white"/>
        </w:rPr>
        <w:t xml:space="preserve"> abuse </w:t>
      </w:r>
      <w:proofErr w:type="spellStart"/>
      <w:r w:rsidRPr="000F2D91">
        <w:rPr>
          <w:rFonts w:ascii="Times New Roman" w:eastAsia="Times New Roman" w:hAnsi="Times New Roman" w:cs="Times New Roman"/>
          <w:i/>
          <w:sz w:val="24"/>
          <w:szCs w:val="24"/>
          <w:highlight w:val="white"/>
        </w:rPr>
        <w:t>treatment</w:t>
      </w:r>
      <w:proofErr w:type="spellEnd"/>
      <w:r w:rsidRPr="000F2D91">
        <w:rPr>
          <w:rFonts w:ascii="Times New Roman" w:eastAsia="Times New Roman" w:hAnsi="Times New Roman" w:cs="Times New Roman"/>
          <w:sz w:val="24"/>
          <w:szCs w:val="24"/>
          <w:highlight w:val="white"/>
        </w:rPr>
        <w:t xml:space="preserve">, </w:t>
      </w:r>
      <w:r w:rsidRPr="000F2D91">
        <w:rPr>
          <w:rFonts w:ascii="Times New Roman" w:eastAsia="Times New Roman" w:hAnsi="Times New Roman" w:cs="Times New Roman"/>
          <w:i/>
          <w:sz w:val="24"/>
          <w:szCs w:val="24"/>
          <w:highlight w:val="white"/>
        </w:rPr>
        <w:t>42</w:t>
      </w:r>
      <w:r w:rsidRPr="000F2D91">
        <w:rPr>
          <w:rFonts w:ascii="Times New Roman" w:eastAsia="Times New Roman" w:hAnsi="Times New Roman" w:cs="Times New Roman"/>
          <w:sz w:val="24"/>
          <w:szCs w:val="24"/>
          <w:highlight w:val="white"/>
        </w:rPr>
        <w:t>(3), 271-278.</w:t>
      </w:r>
    </w:p>
    <w:p w14:paraId="7F3EE0AA" w14:textId="27C19BD1" w:rsidR="006B5542" w:rsidRPr="00DC7CCE" w:rsidRDefault="00127CEA" w:rsidP="00DC7CCE">
      <w:pPr>
        <w:spacing w:line="360" w:lineRule="auto"/>
        <w:ind w:left="720" w:hanging="720"/>
        <w:rPr>
          <w:rFonts w:ascii="Times New Roman" w:eastAsia="Times New Roman" w:hAnsi="Times New Roman" w:cs="Times New Roman"/>
          <w:sz w:val="24"/>
          <w:szCs w:val="24"/>
          <w:highlight w:val="white"/>
        </w:rPr>
      </w:pPr>
      <w:proofErr w:type="spellStart"/>
      <w:r w:rsidRPr="000F2D91">
        <w:rPr>
          <w:rFonts w:ascii="Times New Roman" w:eastAsia="Times New Roman" w:hAnsi="Times New Roman" w:cs="Times New Roman"/>
          <w:sz w:val="24"/>
          <w:szCs w:val="24"/>
          <w:highlight w:val="white"/>
        </w:rPr>
        <w:t>Shorey</w:t>
      </w:r>
      <w:proofErr w:type="spellEnd"/>
      <w:r w:rsidRPr="000F2D91">
        <w:rPr>
          <w:rFonts w:ascii="Times New Roman" w:eastAsia="Times New Roman" w:hAnsi="Times New Roman" w:cs="Times New Roman"/>
          <w:sz w:val="24"/>
          <w:szCs w:val="24"/>
          <w:highlight w:val="white"/>
        </w:rPr>
        <w:t xml:space="preserve">, R. C., Anderson, S., &amp; Stuart, G. L. (2011). </w:t>
      </w:r>
      <w:proofErr w:type="spellStart"/>
      <w:r w:rsidRPr="000F2D91">
        <w:rPr>
          <w:rFonts w:ascii="Times New Roman" w:eastAsia="Times New Roman" w:hAnsi="Times New Roman" w:cs="Times New Roman"/>
          <w:sz w:val="24"/>
          <w:szCs w:val="24"/>
          <w:highlight w:val="white"/>
        </w:rPr>
        <w:t>Early</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maladaptive</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schemas</w:t>
      </w:r>
      <w:proofErr w:type="spellEnd"/>
      <w:r w:rsidRPr="000F2D91">
        <w:rPr>
          <w:rFonts w:ascii="Times New Roman" w:eastAsia="Times New Roman" w:hAnsi="Times New Roman" w:cs="Times New Roman"/>
          <w:sz w:val="24"/>
          <w:szCs w:val="24"/>
          <w:highlight w:val="white"/>
        </w:rPr>
        <w:t xml:space="preserve"> in </w:t>
      </w:r>
      <w:proofErr w:type="spellStart"/>
      <w:r w:rsidRPr="000F2D91">
        <w:rPr>
          <w:rFonts w:ascii="Times New Roman" w:eastAsia="Times New Roman" w:hAnsi="Times New Roman" w:cs="Times New Roman"/>
          <w:sz w:val="24"/>
          <w:szCs w:val="24"/>
          <w:highlight w:val="white"/>
        </w:rPr>
        <w:t>substance</w:t>
      </w:r>
      <w:proofErr w:type="spellEnd"/>
      <w:r w:rsidRPr="000F2D91">
        <w:rPr>
          <w:rFonts w:ascii="Times New Roman" w:eastAsia="Times New Roman" w:hAnsi="Times New Roman" w:cs="Times New Roman"/>
          <w:sz w:val="24"/>
          <w:szCs w:val="24"/>
          <w:highlight w:val="white"/>
        </w:rPr>
        <w:t xml:space="preserve"> use </w:t>
      </w:r>
      <w:proofErr w:type="spellStart"/>
      <w:r w:rsidRPr="000F2D91">
        <w:rPr>
          <w:rFonts w:ascii="Times New Roman" w:eastAsia="Times New Roman" w:hAnsi="Times New Roman" w:cs="Times New Roman"/>
          <w:sz w:val="24"/>
          <w:szCs w:val="24"/>
          <w:highlight w:val="white"/>
        </w:rPr>
        <w:t>patients</w:t>
      </w:r>
      <w:proofErr w:type="spellEnd"/>
      <w:r w:rsidRPr="000F2D91">
        <w:rPr>
          <w:rFonts w:ascii="Times New Roman" w:eastAsia="Times New Roman" w:hAnsi="Times New Roman" w:cs="Times New Roman"/>
          <w:sz w:val="24"/>
          <w:szCs w:val="24"/>
          <w:highlight w:val="white"/>
        </w:rPr>
        <w:t xml:space="preserve"> and </w:t>
      </w:r>
      <w:proofErr w:type="spellStart"/>
      <w:r w:rsidRPr="000F2D91">
        <w:rPr>
          <w:rFonts w:ascii="Times New Roman" w:eastAsia="Times New Roman" w:hAnsi="Times New Roman" w:cs="Times New Roman"/>
          <w:sz w:val="24"/>
          <w:szCs w:val="24"/>
          <w:highlight w:val="white"/>
        </w:rPr>
        <w:t>their</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intimate</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partners</w:t>
      </w:r>
      <w:proofErr w:type="spellEnd"/>
      <w:r w:rsidRPr="000F2D91">
        <w:rPr>
          <w:rFonts w:ascii="Times New Roman" w:eastAsia="Times New Roman" w:hAnsi="Times New Roman" w:cs="Times New Roman"/>
          <w:sz w:val="24"/>
          <w:szCs w:val="24"/>
          <w:highlight w:val="white"/>
        </w:rPr>
        <w:t xml:space="preserve">: A </w:t>
      </w:r>
      <w:proofErr w:type="spellStart"/>
      <w:r w:rsidRPr="000F2D91">
        <w:rPr>
          <w:rFonts w:ascii="Times New Roman" w:eastAsia="Times New Roman" w:hAnsi="Times New Roman" w:cs="Times New Roman"/>
          <w:sz w:val="24"/>
          <w:szCs w:val="24"/>
          <w:highlight w:val="white"/>
        </w:rPr>
        <w:t>preliminary</w:t>
      </w:r>
      <w:proofErr w:type="spellEnd"/>
      <w:r w:rsidRPr="000F2D91">
        <w:rPr>
          <w:rFonts w:ascii="Times New Roman" w:eastAsia="Times New Roman" w:hAnsi="Times New Roman" w:cs="Times New Roman"/>
          <w:sz w:val="24"/>
          <w:szCs w:val="24"/>
          <w:highlight w:val="white"/>
        </w:rPr>
        <w:t xml:space="preserve"> </w:t>
      </w:r>
      <w:proofErr w:type="spellStart"/>
      <w:r w:rsidRPr="000F2D91">
        <w:rPr>
          <w:rFonts w:ascii="Times New Roman" w:eastAsia="Times New Roman" w:hAnsi="Times New Roman" w:cs="Times New Roman"/>
          <w:sz w:val="24"/>
          <w:szCs w:val="24"/>
          <w:highlight w:val="white"/>
        </w:rPr>
        <w:t>investigation</w:t>
      </w:r>
      <w:proofErr w:type="spellEnd"/>
      <w:r w:rsidRPr="000F2D91">
        <w:rPr>
          <w:rFonts w:ascii="Times New Roman" w:eastAsia="Times New Roman" w:hAnsi="Times New Roman" w:cs="Times New Roman"/>
          <w:sz w:val="24"/>
          <w:szCs w:val="24"/>
          <w:highlight w:val="white"/>
        </w:rPr>
        <w:t xml:space="preserve">. </w:t>
      </w:r>
      <w:proofErr w:type="spellStart"/>
      <w:r w:rsidRPr="00DC7CCE">
        <w:rPr>
          <w:rFonts w:ascii="Times New Roman" w:eastAsia="Times New Roman" w:hAnsi="Times New Roman" w:cs="Times New Roman"/>
          <w:i/>
          <w:sz w:val="24"/>
          <w:szCs w:val="24"/>
          <w:highlight w:val="white"/>
        </w:rPr>
        <w:t>Addictive</w:t>
      </w:r>
      <w:proofErr w:type="spellEnd"/>
      <w:r w:rsidRPr="00DC7CCE">
        <w:rPr>
          <w:rFonts w:ascii="Times New Roman" w:eastAsia="Times New Roman" w:hAnsi="Times New Roman" w:cs="Times New Roman"/>
          <w:i/>
          <w:sz w:val="24"/>
          <w:szCs w:val="24"/>
          <w:highlight w:val="white"/>
        </w:rPr>
        <w:t xml:space="preserve"> </w:t>
      </w:r>
      <w:proofErr w:type="spellStart"/>
      <w:r w:rsidRPr="00DC7CCE">
        <w:rPr>
          <w:rFonts w:ascii="Times New Roman" w:eastAsia="Times New Roman" w:hAnsi="Times New Roman" w:cs="Times New Roman"/>
          <w:i/>
          <w:sz w:val="24"/>
          <w:szCs w:val="24"/>
          <w:highlight w:val="white"/>
        </w:rPr>
        <w:t>disorders</w:t>
      </w:r>
      <w:proofErr w:type="spellEnd"/>
      <w:r w:rsidRPr="00DC7CCE">
        <w:rPr>
          <w:rFonts w:ascii="Times New Roman" w:eastAsia="Times New Roman" w:hAnsi="Times New Roman" w:cs="Times New Roman"/>
          <w:i/>
          <w:sz w:val="24"/>
          <w:szCs w:val="24"/>
          <w:highlight w:val="white"/>
        </w:rPr>
        <w:t xml:space="preserve"> &amp; </w:t>
      </w:r>
      <w:proofErr w:type="spellStart"/>
      <w:r w:rsidRPr="00DC7CCE">
        <w:rPr>
          <w:rFonts w:ascii="Times New Roman" w:eastAsia="Times New Roman" w:hAnsi="Times New Roman" w:cs="Times New Roman"/>
          <w:i/>
          <w:sz w:val="24"/>
          <w:szCs w:val="24"/>
          <w:highlight w:val="white"/>
        </w:rPr>
        <w:t>their</w:t>
      </w:r>
      <w:proofErr w:type="spellEnd"/>
      <w:r w:rsidRPr="00DC7CCE">
        <w:rPr>
          <w:rFonts w:ascii="Times New Roman" w:eastAsia="Times New Roman" w:hAnsi="Times New Roman" w:cs="Times New Roman"/>
          <w:i/>
          <w:sz w:val="24"/>
          <w:szCs w:val="24"/>
          <w:highlight w:val="white"/>
        </w:rPr>
        <w:t xml:space="preserve"> </w:t>
      </w:r>
      <w:proofErr w:type="spellStart"/>
      <w:r w:rsidRPr="00DC7CCE">
        <w:rPr>
          <w:rFonts w:ascii="Times New Roman" w:eastAsia="Times New Roman" w:hAnsi="Times New Roman" w:cs="Times New Roman"/>
          <w:i/>
          <w:sz w:val="24"/>
          <w:szCs w:val="24"/>
          <w:highlight w:val="white"/>
        </w:rPr>
        <w:t>treatment</w:t>
      </w:r>
      <w:proofErr w:type="spellEnd"/>
      <w:r w:rsidRPr="00DC7CCE">
        <w:rPr>
          <w:rFonts w:ascii="Times New Roman" w:eastAsia="Times New Roman" w:hAnsi="Times New Roman" w:cs="Times New Roman"/>
          <w:sz w:val="24"/>
          <w:szCs w:val="24"/>
          <w:highlight w:val="white"/>
        </w:rPr>
        <w:t xml:space="preserve">, </w:t>
      </w:r>
      <w:r w:rsidRPr="00DC7CCE">
        <w:rPr>
          <w:rFonts w:ascii="Times New Roman" w:eastAsia="Times New Roman" w:hAnsi="Times New Roman" w:cs="Times New Roman"/>
          <w:i/>
          <w:sz w:val="24"/>
          <w:szCs w:val="24"/>
          <w:highlight w:val="white"/>
        </w:rPr>
        <w:t>10</w:t>
      </w:r>
      <w:r w:rsidRPr="00DC7CCE">
        <w:rPr>
          <w:rFonts w:ascii="Times New Roman" w:eastAsia="Times New Roman" w:hAnsi="Times New Roman" w:cs="Times New Roman"/>
          <w:sz w:val="24"/>
          <w:szCs w:val="24"/>
          <w:highlight w:val="white"/>
        </w:rPr>
        <w:t>(4), 169.</w:t>
      </w:r>
    </w:p>
    <w:p w14:paraId="49837A51" w14:textId="5B18594B" w:rsidR="00CD1A05" w:rsidRPr="00CD1A05" w:rsidRDefault="00CD1A05" w:rsidP="00DC7CCE">
      <w:pPr>
        <w:spacing w:line="360" w:lineRule="auto"/>
        <w:ind w:left="720" w:hanging="720"/>
        <w:rPr>
          <w:rFonts w:ascii="Times New Roman" w:eastAsia="Times New Roman" w:hAnsi="Times New Roman" w:cs="Times New Roman"/>
          <w:sz w:val="24"/>
          <w:szCs w:val="24"/>
          <w:highlight w:val="white"/>
          <w:lang w:val="pt-BR"/>
        </w:rPr>
      </w:pPr>
      <w:proofErr w:type="spellStart"/>
      <w:r w:rsidRPr="00CD1A05">
        <w:rPr>
          <w:rFonts w:ascii="Times New Roman" w:hAnsi="Times New Roman" w:cs="Times New Roman"/>
          <w:sz w:val="24"/>
          <w:szCs w:val="24"/>
          <w:shd w:val="clear" w:color="auto" w:fill="FFFFFF"/>
        </w:rPr>
        <w:t>Shute</w:t>
      </w:r>
      <w:proofErr w:type="spellEnd"/>
      <w:r w:rsidRPr="00CD1A05">
        <w:rPr>
          <w:rFonts w:ascii="Times New Roman" w:hAnsi="Times New Roman" w:cs="Times New Roman"/>
          <w:sz w:val="24"/>
          <w:szCs w:val="24"/>
          <w:shd w:val="clear" w:color="auto" w:fill="FFFFFF"/>
        </w:rPr>
        <w:t xml:space="preserve">, R., </w:t>
      </w:r>
      <w:proofErr w:type="spellStart"/>
      <w:r w:rsidRPr="00CD1A05">
        <w:rPr>
          <w:rFonts w:ascii="Times New Roman" w:hAnsi="Times New Roman" w:cs="Times New Roman"/>
          <w:sz w:val="24"/>
          <w:szCs w:val="24"/>
          <w:shd w:val="clear" w:color="auto" w:fill="FFFFFF"/>
        </w:rPr>
        <w:t>Maud</w:t>
      </w:r>
      <w:proofErr w:type="spellEnd"/>
      <w:r w:rsidRPr="00CD1A05">
        <w:rPr>
          <w:rFonts w:ascii="Times New Roman" w:hAnsi="Times New Roman" w:cs="Times New Roman"/>
          <w:sz w:val="24"/>
          <w:szCs w:val="24"/>
          <w:shd w:val="clear" w:color="auto" w:fill="FFFFFF"/>
        </w:rPr>
        <w:t xml:space="preserve">, M., &amp; </w:t>
      </w:r>
      <w:proofErr w:type="spellStart"/>
      <w:r w:rsidRPr="00CD1A05">
        <w:rPr>
          <w:rFonts w:ascii="Times New Roman" w:hAnsi="Times New Roman" w:cs="Times New Roman"/>
          <w:sz w:val="24"/>
          <w:szCs w:val="24"/>
          <w:shd w:val="clear" w:color="auto" w:fill="FFFFFF"/>
        </w:rPr>
        <w:t>McLachlan</w:t>
      </w:r>
      <w:proofErr w:type="spellEnd"/>
      <w:r w:rsidRPr="00CD1A05">
        <w:rPr>
          <w:rFonts w:ascii="Times New Roman" w:hAnsi="Times New Roman" w:cs="Times New Roman"/>
          <w:sz w:val="24"/>
          <w:szCs w:val="24"/>
          <w:shd w:val="clear" w:color="auto" w:fill="FFFFFF"/>
        </w:rPr>
        <w:t xml:space="preserve">, A. (2019). </w:t>
      </w:r>
      <w:proofErr w:type="spellStart"/>
      <w:r w:rsidRPr="00CD1A05">
        <w:rPr>
          <w:rFonts w:ascii="Times New Roman" w:hAnsi="Times New Roman" w:cs="Times New Roman"/>
          <w:sz w:val="24"/>
          <w:szCs w:val="24"/>
          <w:shd w:val="clear" w:color="auto" w:fill="FFFFFF"/>
        </w:rPr>
        <w:t>The</w:t>
      </w:r>
      <w:proofErr w:type="spellEnd"/>
      <w:r w:rsidRPr="00CD1A05">
        <w:rPr>
          <w:rFonts w:ascii="Times New Roman" w:hAnsi="Times New Roman" w:cs="Times New Roman"/>
          <w:sz w:val="24"/>
          <w:szCs w:val="24"/>
          <w:shd w:val="clear" w:color="auto" w:fill="FFFFFF"/>
        </w:rPr>
        <w:t xml:space="preserve"> </w:t>
      </w:r>
      <w:proofErr w:type="spellStart"/>
      <w:r w:rsidRPr="00CD1A05">
        <w:rPr>
          <w:rFonts w:ascii="Times New Roman" w:hAnsi="Times New Roman" w:cs="Times New Roman"/>
          <w:sz w:val="24"/>
          <w:szCs w:val="24"/>
          <w:shd w:val="clear" w:color="auto" w:fill="FFFFFF"/>
        </w:rPr>
        <w:t>relationship</w:t>
      </w:r>
      <w:proofErr w:type="spellEnd"/>
      <w:r w:rsidRPr="00CD1A05">
        <w:rPr>
          <w:rFonts w:ascii="Times New Roman" w:hAnsi="Times New Roman" w:cs="Times New Roman"/>
          <w:sz w:val="24"/>
          <w:szCs w:val="24"/>
          <w:shd w:val="clear" w:color="auto" w:fill="FFFFFF"/>
        </w:rPr>
        <w:t xml:space="preserve"> of </w:t>
      </w:r>
      <w:proofErr w:type="spellStart"/>
      <w:r w:rsidRPr="00CD1A05">
        <w:rPr>
          <w:rFonts w:ascii="Times New Roman" w:hAnsi="Times New Roman" w:cs="Times New Roman"/>
          <w:sz w:val="24"/>
          <w:szCs w:val="24"/>
          <w:shd w:val="clear" w:color="auto" w:fill="FFFFFF"/>
        </w:rPr>
        <w:t>recalled</w:t>
      </w:r>
      <w:proofErr w:type="spellEnd"/>
      <w:r w:rsidRPr="00CD1A05">
        <w:rPr>
          <w:rFonts w:ascii="Times New Roman" w:hAnsi="Times New Roman" w:cs="Times New Roman"/>
          <w:sz w:val="24"/>
          <w:szCs w:val="24"/>
          <w:shd w:val="clear" w:color="auto" w:fill="FFFFFF"/>
        </w:rPr>
        <w:t xml:space="preserve"> adverse </w:t>
      </w:r>
      <w:proofErr w:type="spellStart"/>
      <w:r w:rsidRPr="00CD1A05">
        <w:rPr>
          <w:rFonts w:ascii="Times New Roman" w:hAnsi="Times New Roman" w:cs="Times New Roman"/>
          <w:sz w:val="24"/>
          <w:szCs w:val="24"/>
          <w:shd w:val="clear" w:color="auto" w:fill="FFFFFF"/>
        </w:rPr>
        <w:t>parenting</w:t>
      </w:r>
      <w:proofErr w:type="spellEnd"/>
      <w:r w:rsidRPr="00CD1A05">
        <w:rPr>
          <w:rFonts w:ascii="Times New Roman" w:hAnsi="Times New Roman" w:cs="Times New Roman"/>
          <w:sz w:val="24"/>
          <w:szCs w:val="24"/>
          <w:shd w:val="clear" w:color="auto" w:fill="FFFFFF"/>
        </w:rPr>
        <w:t xml:space="preserve"> </w:t>
      </w:r>
      <w:proofErr w:type="spellStart"/>
      <w:r w:rsidRPr="00CD1A05">
        <w:rPr>
          <w:rFonts w:ascii="Times New Roman" w:hAnsi="Times New Roman" w:cs="Times New Roman"/>
          <w:sz w:val="24"/>
          <w:szCs w:val="24"/>
          <w:shd w:val="clear" w:color="auto" w:fill="FFFFFF"/>
        </w:rPr>
        <w:t>styles</w:t>
      </w:r>
      <w:proofErr w:type="spellEnd"/>
      <w:r w:rsidRPr="00CD1A05">
        <w:rPr>
          <w:rFonts w:ascii="Times New Roman" w:hAnsi="Times New Roman" w:cs="Times New Roman"/>
          <w:sz w:val="24"/>
          <w:szCs w:val="24"/>
          <w:shd w:val="clear" w:color="auto" w:fill="FFFFFF"/>
        </w:rPr>
        <w:t xml:space="preserve"> </w:t>
      </w:r>
      <w:proofErr w:type="spellStart"/>
      <w:r w:rsidRPr="00CD1A05">
        <w:rPr>
          <w:rFonts w:ascii="Times New Roman" w:hAnsi="Times New Roman" w:cs="Times New Roman"/>
          <w:sz w:val="24"/>
          <w:szCs w:val="24"/>
          <w:shd w:val="clear" w:color="auto" w:fill="FFFFFF"/>
        </w:rPr>
        <w:t>with</w:t>
      </w:r>
      <w:proofErr w:type="spellEnd"/>
      <w:r w:rsidRPr="00CD1A05">
        <w:rPr>
          <w:rFonts w:ascii="Times New Roman" w:hAnsi="Times New Roman" w:cs="Times New Roman"/>
          <w:sz w:val="24"/>
          <w:szCs w:val="24"/>
          <w:shd w:val="clear" w:color="auto" w:fill="FFFFFF"/>
        </w:rPr>
        <w:t xml:space="preserve"> </w:t>
      </w:r>
      <w:proofErr w:type="spellStart"/>
      <w:r w:rsidRPr="00CD1A05">
        <w:rPr>
          <w:rFonts w:ascii="Times New Roman" w:hAnsi="Times New Roman" w:cs="Times New Roman"/>
          <w:sz w:val="24"/>
          <w:szCs w:val="24"/>
          <w:shd w:val="clear" w:color="auto" w:fill="FFFFFF"/>
        </w:rPr>
        <w:t>maladaptive</w:t>
      </w:r>
      <w:proofErr w:type="spellEnd"/>
      <w:r w:rsidRPr="00CD1A05">
        <w:rPr>
          <w:rFonts w:ascii="Times New Roman" w:hAnsi="Times New Roman" w:cs="Times New Roman"/>
          <w:sz w:val="24"/>
          <w:szCs w:val="24"/>
          <w:shd w:val="clear" w:color="auto" w:fill="FFFFFF"/>
        </w:rPr>
        <w:t xml:space="preserve"> </w:t>
      </w:r>
      <w:proofErr w:type="spellStart"/>
      <w:r w:rsidRPr="00CD1A05">
        <w:rPr>
          <w:rFonts w:ascii="Times New Roman" w:hAnsi="Times New Roman" w:cs="Times New Roman"/>
          <w:sz w:val="24"/>
          <w:szCs w:val="24"/>
          <w:shd w:val="clear" w:color="auto" w:fill="FFFFFF"/>
        </w:rPr>
        <w:t>schemas</w:t>
      </w:r>
      <w:proofErr w:type="spellEnd"/>
      <w:r w:rsidRPr="00CD1A05">
        <w:rPr>
          <w:rFonts w:ascii="Times New Roman" w:hAnsi="Times New Roman" w:cs="Times New Roman"/>
          <w:sz w:val="24"/>
          <w:szCs w:val="24"/>
          <w:shd w:val="clear" w:color="auto" w:fill="FFFFFF"/>
        </w:rPr>
        <w:t xml:space="preserve">, </w:t>
      </w:r>
      <w:proofErr w:type="spellStart"/>
      <w:r w:rsidRPr="00CD1A05">
        <w:rPr>
          <w:rFonts w:ascii="Times New Roman" w:hAnsi="Times New Roman" w:cs="Times New Roman"/>
          <w:sz w:val="24"/>
          <w:szCs w:val="24"/>
          <w:shd w:val="clear" w:color="auto" w:fill="FFFFFF"/>
        </w:rPr>
        <w:t>trait</w:t>
      </w:r>
      <w:proofErr w:type="spellEnd"/>
      <w:r w:rsidRPr="00CD1A05">
        <w:rPr>
          <w:rFonts w:ascii="Times New Roman" w:hAnsi="Times New Roman" w:cs="Times New Roman"/>
          <w:sz w:val="24"/>
          <w:szCs w:val="24"/>
          <w:shd w:val="clear" w:color="auto" w:fill="FFFFFF"/>
        </w:rPr>
        <w:t xml:space="preserve"> </w:t>
      </w:r>
      <w:proofErr w:type="spellStart"/>
      <w:r w:rsidRPr="00CD1A05">
        <w:rPr>
          <w:rFonts w:ascii="Times New Roman" w:hAnsi="Times New Roman" w:cs="Times New Roman"/>
          <w:sz w:val="24"/>
          <w:szCs w:val="24"/>
          <w:shd w:val="clear" w:color="auto" w:fill="FFFFFF"/>
        </w:rPr>
        <w:t>anger</w:t>
      </w:r>
      <w:proofErr w:type="spellEnd"/>
      <w:r w:rsidRPr="00CD1A05">
        <w:rPr>
          <w:rFonts w:ascii="Times New Roman" w:hAnsi="Times New Roman" w:cs="Times New Roman"/>
          <w:sz w:val="24"/>
          <w:szCs w:val="24"/>
          <w:shd w:val="clear" w:color="auto" w:fill="FFFFFF"/>
        </w:rPr>
        <w:t xml:space="preserve">, and </w:t>
      </w:r>
      <w:proofErr w:type="spellStart"/>
      <w:r w:rsidRPr="00CD1A05">
        <w:rPr>
          <w:rFonts w:ascii="Times New Roman" w:hAnsi="Times New Roman" w:cs="Times New Roman"/>
          <w:sz w:val="24"/>
          <w:szCs w:val="24"/>
          <w:shd w:val="clear" w:color="auto" w:fill="FFFFFF"/>
        </w:rPr>
        <w:t>symptoms</w:t>
      </w:r>
      <w:proofErr w:type="spellEnd"/>
      <w:r w:rsidRPr="00CD1A05">
        <w:rPr>
          <w:rFonts w:ascii="Times New Roman" w:hAnsi="Times New Roman" w:cs="Times New Roman"/>
          <w:sz w:val="24"/>
          <w:szCs w:val="24"/>
          <w:shd w:val="clear" w:color="auto" w:fill="FFFFFF"/>
        </w:rPr>
        <w:t xml:space="preserve"> of </w:t>
      </w:r>
      <w:proofErr w:type="spellStart"/>
      <w:r w:rsidRPr="00CD1A05">
        <w:rPr>
          <w:rFonts w:ascii="Times New Roman" w:hAnsi="Times New Roman" w:cs="Times New Roman"/>
          <w:sz w:val="24"/>
          <w:szCs w:val="24"/>
          <w:shd w:val="clear" w:color="auto" w:fill="FFFFFF"/>
        </w:rPr>
        <w:t>depression</w:t>
      </w:r>
      <w:proofErr w:type="spellEnd"/>
      <w:r w:rsidRPr="00CD1A05">
        <w:rPr>
          <w:rFonts w:ascii="Times New Roman" w:hAnsi="Times New Roman" w:cs="Times New Roman"/>
          <w:sz w:val="24"/>
          <w:szCs w:val="24"/>
          <w:shd w:val="clear" w:color="auto" w:fill="FFFFFF"/>
        </w:rPr>
        <w:t xml:space="preserve"> and </w:t>
      </w:r>
      <w:proofErr w:type="spellStart"/>
      <w:r w:rsidRPr="00CD1A05">
        <w:rPr>
          <w:rFonts w:ascii="Times New Roman" w:hAnsi="Times New Roman" w:cs="Times New Roman"/>
          <w:sz w:val="24"/>
          <w:szCs w:val="24"/>
          <w:shd w:val="clear" w:color="auto" w:fill="FFFFFF"/>
        </w:rPr>
        <w:t>anxiety</w:t>
      </w:r>
      <w:proofErr w:type="spellEnd"/>
      <w:r w:rsidRPr="00CD1A05">
        <w:rPr>
          <w:rFonts w:ascii="Times New Roman" w:hAnsi="Times New Roman" w:cs="Times New Roman"/>
          <w:sz w:val="24"/>
          <w:szCs w:val="24"/>
          <w:shd w:val="clear" w:color="auto" w:fill="FFFFFF"/>
        </w:rPr>
        <w:t>. </w:t>
      </w:r>
      <w:proofErr w:type="spellStart"/>
      <w:r w:rsidRPr="00DC7CCE">
        <w:rPr>
          <w:rFonts w:ascii="Times New Roman" w:hAnsi="Times New Roman" w:cs="Times New Roman"/>
          <w:i/>
          <w:iCs/>
          <w:sz w:val="24"/>
          <w:szCs w:val="24"/>
          <w:shd w:val="clear" w:color="auto" w:fill="FFFFFF"/>
          <w:lang w:val="pt-BR"/>
        </w:rPr>
        <w:t>Journal</w:t>
      </w:r>
      <w:proofErr w:type="spellEnd"/>
      <w:r w:rsidRPr="00DC7CCE">
        <w:rPr>
          <w:rFonts w:ascii="Times New Roman" w:hAnsi="Times New Roman" w:cs="Times New Roman"/>
          <w:i/>
          <w:iCs/>
          <w:sz w:val="24"/>
          <w:szCs w:val="24"/>
          <w:shd w:val="clear" w:color="auto" w:fill="FFFFFF"/>
          <w:lang w:val="pt-BR"/>
        </w:rPr>
        <w:t xml:space="preserve"> </w:t>
      </w:r>
      <w:proofErr w:type="spellStart"/>
      <w:r w:rsidRPr="00DC7CCE">
        <w:rPr>
          <w:rFonts w:ascii="Times New Roman" w:hAnsi="Times New Roman" w:cs="Times New Roman"/>
          <w:i/>
          <w:iCs/>
          <w:sz w:val="24"/>
          <w:szCs w:val="24"/>
          <w:shd w:val="clear" w:color="auto" w:fill="FFFFFF"/>
          <w:lang w:val="pt-BR"/>
        </w:rPr>
        <w:t>of</w:t>
      </w:r>
      <w:proofErr w:type="spellEnd"/>
      <w:r w:rsidRPr="00DC7CCE">
        <w:rPr>
          <w:rFonts w:ascii="Times New Roman" w:hAnsi="Times New Roman" w:cs="Times New Roman"/>
          <w:i/>
          <w:iCs/>
          <w:sz w:val="24"/>
          <w:szCs w:val="24"/>
          <w:shd w:val="clear" w:color="auto" w:fill="FFFFFF"/>
          <w:lang w:val="pt-BR"/>
        </w:rPr>
        <w:t xml:space="preserve"> </w:t>
      </w:r>
      <w:proofErr w:type="spellStart"/>
      <w:r w:rsidRPr="00DC7CCE">
        <w:rPr>
          <w:rFonts w:ascii="Times New Roman" w:hAnsi="Times New Roman" w:cs="Times New Roman"/>
          <w:i/>
          <w:iCs/>
          <w:sz w:val="24"/>
          <w:szCs w:val="24"/>
          <w:shd w:val="clear" w:color="auto" w:fill="FFFFFF"/>
          <w:lang w:val="pt-BR"/>
        </w:rPr>
        <w:t>affective</w:t>
      </w:r>
      <w:proofErr w:type="spellEnd"/>
      <w:r w:rsidRPr="00DC7CCE">
        <w:rPr>
          <w:rFonts w:ascii="Times New Roman" w:hAnsi="Times New Roman" w:cs="Times New Roman"/>
          <w:i/>
          <w:iCs/>
          <w:sz w:val="24"/>
          <w:szCs w:val="24"/>
          <w:shd w:val="clear" w:color="auto" w:fill="FFFFFF"/>
          <w:lang w:val="pt-BR"/>
        </w:rPr>
        <w:t xml:space="preserve"> </w:t>
      </w:r>
      <w:proofErr w:type="spellStart"/>
      <w:r w:rsidRPr="00DC7CCE">
        <w:rPr>
          <w:rFonts w:ascii="Times New Roman" w:hAnsi="Times New Roman" w:cs="Times New Roman"/>
          <w:i/>
          <w:iCs/>
          <w:sz w:val="24"/>
          <w:szCs w:val="24"/>
          <w:shd w:val="clear" w:color="auto" w:fill="FFFFFF"/>
          <w:lang w:val="pt-BR"/>
        </w:rPr>
        <w:t>disorders</w:t>
      </w:r>
      <w:proofErr w:type="spellEnd"/>
      <w:r w:rsidRPr="00DC7CCE">
        <w:rPr>
          <w:rFonts w:ascii="Times New Roman" w:hAnsi="Times New Roman" w:cs="Times New Roman"/>
          <w:sz w:val="24"/>
          <w:szCs w:val="24"/>
          <w:shd w:val="clear" w:color="auto" w:fill="FFFFFF"/>
          <w:lang w:val="pt-BR"/>
        </w:rPr>
        <w:t>, </w:t>
      </w:r>
      <w:r w:rsidRPr="00DC7CCE">
        <w:rPr>
          <w:rFonts w:ascii="Times New Roman" w:hAnsi="Times New Roman" w:cs="Times New Roman"/>
          <w:i/>
          <w:iCs/>
          <w:sz w:val="24"/>
          <w:szCs w:val="24"/>
          <w:shd w:val="clear" w:color="auto" w:fill="FFFFFF"/>
          <w:lang w:val="pt-BR"/>
        </w:rPr>
        <w:t>259</w:t>
      </w:r>
      <w:r w:rsidRPr="00DC7CCE">
        <w:rPr>
          <w:rFonts w:ascii="Times New Roman" w:hAnsi="Times New Roman" w:cs="Times New Roman"/>
          <w:sz w:val="24"/>
          <w:szCs w:val="24"/>
          <w:shd w:val="clear" w:color="auto" w:fill="FFFFFF"/>
          <w:lang w:val="pt-BR"/>
        </w:rPr>
        <w:t>, 337-348.</w:t>
      </w:r>
    </w:p>
    <w:p w14:paraId="5F6B2F2E" w14:textId="77777777" w:rsidR="006B5542" w:rsidRDefault="00127CEA" w:rsidP="00DC7CCE">
      <w:pPr>
        <w:spacing w:line="360" w:lineRule="auto"/>
        <w:ind w:left="720" w:hanging="720"/>
        <w:rPr>
          <w:rFonts w:ascii="Times New Roman" w:eastAsia="Times New Roman" w:hAnsi="Times New Roman" w:cs="Times New Roman"/>
          <w:sz w:val="24"/>
          <w:szCs w:val="24"/>
          <w:highlight w:val="white"/>
          <w:lang w:val="pt-BR"/>
        </w:rPr>
      </w:pPr>
      <w:proofErr w:type="spellStart"/>
      <w:r w:rsidRPr="000F2D91">
        <w:rPr>
          <w:rFonts w:ascii="Times New Roman" w:eastAsia="Times New Roman" w:hAnsi="Times New Roman" w:cs="Times New Roman"/>
          <w:sz w:val="24"/>
          <w:szCs w:val="24"/>
          <w:highlight w:val="white"/>
          <w:lang w:val="pt-BR"/>
        </w:rPr>
        <w:t>Valentini</w:t>
      </w:r>
      <w:proofErr w:type="spellEnd"/>
      <w:r w:rsidRPr="000F2D91">
        <w:rPr>
          <w:rFonts w:ascii="Times New Roman" w:eastAsia="Times New Roman" w:hAnsi="Times New Roman" w:cs="Times New Roman"/>
          <w:sz w:val="24"/>
          <w:szCs w:val="24"/>
          <w:highlight w:val="white"/>
          <w:lang w:val="pt-BR"/>
        </w:rPr>
        <w:t xml:space="preserve">, F. (2009). </w:t>
      </w:r>
      <w:r w:rsidRPr="000F2D91">
        <w:rPr>
          <w:rFonts w:ascii="Times New Roman" w:eastAsia="Times New Roman" w:hAnsi="Times New Roman" w:cs="Times New Roman"/>
          <w:i/>
          <w:sz w:val="24"/>
          <w:szCs w:val="24"/>
          <w:highlight w:val="white"/>
          <w:lang w:val="pt-BR"/>
        </w:rPr>
        <w:t xml:space="preserve">Estudo das propriedades psicométricas do Inventário de Estilos Parentais de Young no Brasil. </w:t>
      </w:r>
      <w:r w:rsidRPr="000F2D91">
        <w:rPr>
          <w:rFonts w:ascii="Times New Roman" w:eastAsia="Times New Roman" w:hAnsi="Times New Roman" w:cs="Times New Roman"/>
          <w:sz w:val="24"/>
          <w:szCs w:val="24"/>
          <w:lang w:val="pt-BR"/>
        </w:rPr>
        <w:t xml:space="preserve"> [Dissertação]. Natal: </w:t>
      </w:r>
      <w:r w:rsidRPr="000F2D91">
        <w:rPr>
          <w:rFonts w:ascii="Times New Roman" w:eastAsia="Times New Roman" w:hAnsi="Times New Roman" w:cs="Times New Roman"/>
          <w:sz w:val="24"/>
          <w:szCs w:val="24"/>
          <w:highlight w:val="white"/>
          <w:lang w:val="pt-BR"/>
        </w:rPr>
        <w:t>Universidade Federal do Rio Grande do Norte.</w:t>
      </w:r>
    </w:p>
    <w:p w14:paraId="573A93F5" w14:textId="77777777" w:rsidR="006B5542" w:rsidRDefault="00127CEA" w:rsidP="00DC7CCE">
      <w:pPr>
        <w:spacing w:line="360" w:lineRule="auto"/>
        <w:ind w:left="720" w:hanging="720"/>
        <w:rPr>
          <w:rFonts w:ascii="Times New Roman" w:eastAsia="Times New Roman" w:hAnsi="Times New Roman" w:cs="Times New Roman"/>
          <w:sz w:val="24"/>
          <w:szCs w:val="24"/>
          <w:highlight w:val="white"/>
          <w:lang w:val="pt-BR"/>
        </w:rPr>
      </w:pPr>
      <w:r w:rsidRPr="000F2D91">
        <w:rPr>
          <w:rFonts w:ascii="Times New Roman" w:eastAsia="Times New Roman" w:hAnsi="Times New Roman" w:cs="Times New Roman"/>
          <w:sz w:val="24"/>
          <w:szCs w:val="24"/>
          <w:highlight w:val="white"/>
          <w:lang w:val="pt-BR"/>
        </w:rPr>
        <w:t xml:space="preserve">Young, J. E., </w:t>
      </w:r>
      <w:proofErr w:type="spellStart"/>
      <w:r w:rsidRPr="000F2D91">
        <w:rPr>
          <w:rFonts w:ascii="Times New Roman" w:eastAsia="Times New Roman" w:hAnsi="Times New Roman" w:cs="Times New Roman"/>
          <w:sz w:val="24"/>
          <w:szCs w:val="24"/>
          <w:highlight w:val="white"/>
          <w:lang w:val="pt-BR"/>
        </w:rPr>
        <w:t>Klosko</w:t>
      </w:r>
      <w:proofErr w:type="spellEnd"/>
      <w:r w:rsidRPr="000F2D91">
        <w:rPr>
          <w:rFonts w:ascii="Times New Roman" w:eastAsia="Times New Roman" w:hAnsi="Times New Roman" w:cs="Times New Roman"/>
          <w:sz w:val="24"/>
          <w:szCs w:val="24"/>
          <w:highlight w:val="white"/>
          <w:lang w:val="pt-BR"/>
        </w:rPr>
        <w:t xml:space="preserve">, J. S., &amp; </w:t>
      </w:r>
      <w:proofErr w:type="spellStart"/>
      <w:r w:rsidRPr="000F2D91">
        <w:rPr>
          <w:rFonts w:ascii="Times New Roman" w:eastAsia="Times New Roman" w:hAnsi="Times New Roman" w:cs="Times New Roman"/>
          <w:sz w:val="24"/>
          <w:szCs w:val="24"/>
          <w:highlight w:val="white"/>
          <w:lang w:val="pt-BR"/>
        </w:rPr>
        <w:t>Weishaar</w:t>
      </w:r>
      <w:proofErr w:type="spellEnd"/>
      <w:r w:rsidRPr="000F2D91">
        <w:rPr>
          <w:rFonts w:ascii="Times New Roman" w:eastAsia="Times New Roman" w:hAnsi="Times New Roman" w:cs="Times New Roman"/>
          <w:sz w:val="24"/>
          <w:szCs w:val="24"/>
          <w:highlight w:val="white"/>
          <w:lang w:val="pt-BR"/>
        </w:rPr>
        <w:t xml:space="preserve">, M. E. (2008). </w:t>
      </w:r>
      <w:r w:rsidRPr="000F2D91">
        <w:rPr>
          <w:rFonts w:ascii="Times New Roman" w:eastAsia="Times New Roman" w:hAnsi="Times New Roman" w:cs="Times New Roman"/>
          <w:i/>
          <w:sz w:val="24"/>
          <w:szCs w:val="24"/>
          <w:highlight w:val="white"/>
          <w:lang w:val="pt-BR"/>
        </w:rPr>
        <w:t xml:space="preserve">Terapia do Esquema: Guia de técnicas cognitivo-comportamentais inovadoras. </w:t>
      </w:r>
      <w:r w:rsidRPr="000F2D91">
        <w:rPr>
          <w:rFonts w:ascii="Times New Roman" w:eastAsia="Times New Roman" w:hAnsi="Times New Roman" w:cs="Times New Roman"/>
          <w:sz w:val="24"/>
          <w:szCs w:val="24"/>
          <w:highlight w:val="white"/>
          <w:lang w:val="pt-BR"/>
        </w:rPr>
        <w:t>Porto Alegre: Artmed.</w:t>
      </w:r>
    </w:p>
    <w:p w14:paraId="637DEA32" w14:textId="77777777" w:rsidR="006B5542" w:rsidRDefault="00127CEA" w:rsidP="00DC7CCE">
      <w:pPr>
        <w:spacing w:line="360" w:lineRule="auto"/>
        <w:ind w:left="720" w:hanging="720"/>
        <w:rPr>
          <w:rFonts w:ascii="Times New Roman" w:eastAsia="Times New Roman" w:hAnsi="Times New Roman" w:cs="Times New Roman"/>
          <w:sz w:val="24"/>
          <w:szCs w:val="24"/>
          <w:highlight w:val="white"/>
          <w:lang w:val="pt-BR"/>
        </w:rPr>
      </w:pPr>
      <w:r w:rsidRPr="000F2D91">
        <w:rPr>
          <w:rFonts w:ascii="Times New Roman" w:eastAsia="Times New Roman" w:hAnsi="Times New Roman" w:cs="Times New Roman"/>
          <w:sz w:val="24"/>
          <w:szCs w:val="24"/>
          <w:highlight w:val="white"/>
          <w:lang w:val="pt-BR"/>
        </w:rPr>
        <w:t xml:space="preserve">Young, J. E. (2003). Terapia Cognitiva para transtornos da personalidade: uma abordagem focada em esquemas. Porto Alegre: </w:t>
      </w:r>
      <w:proofErr w:type="spellStart"/>
      <w:r w:rsidRPr="000F2D91">
        <w:rPr>
          <w:rFonts w:ascii="Times New Roman" w:eastAsia="Times New Roman" w:hAnsi="Times New Roman" w:cs="Times New Roman"/>
          <w:sz w:val="24"/>
          <w:szCs w:val="24"/>
          <w:highlight w:val="white"/>
          <w:lang w:val="pt-BR"/>
        </w:rPr>
        <w:t>ArtMed</w:t>
      </w:r>
      <w:proofErr w:type="spellEnd"/>
      <w:r w:rsidRPr="000F2D91">
        <w:rPr>
          <w:rFonts w:ascii="Times New Roman" w:eastAsia="Times New Roman" w:hAnsi="Times New Roman" w:cs="Times New Roman"/>
          <w:sz w:val="24"/>
          <w:szCs w:val="24"/>
          <w:highlight w:val="white"/>
          <w:lang w:val="pt-BR"/>
        </w:rPr>
        <w:t>.</w:t>
      </w:r>
    </w:p>
    <w:p w14:paraId="0000006E" w14:textId="1049E1DB" w:rsidR="007739EF" w:rsidRDefault="00127CEA" w:rsidP="00DC7CCE">
      <w:pPr>
        <w:spacing w:line="360" w:lineRule="auto"/>
        <w:ind w:left="720" w:hanging="720"/>
        <w:rPr>
          <w:rFonts w:ascii="Times New Roman" w:eastAsia="Times New Roman" w:hAnsi="Times New Roman" w:cs="Times New Roman"/>
          <w:sz w:val="24"/>
          <w:szCs w:val="24"/>
          <w:highlight w:val="white"/>
          <w:lang w:val="pt-BR"/>
        </w:rPr>
      </w:pPr>
      <w:r w:rsidRPr="000F2D91">
        <w:rPr>
          <w:rFonts w:ascii="Times New Roman" w:eastAsia="Times New Roman" w:hAnsi="Times New Roman" w:cs="Times New Roman"/>
          <w:sz w:val="24"/>
          <w:szCs w:val="24"/>
          <w:highlight w:val="white"/>
          <w:lang w:val="pt-BR"/>
        </w:rPr>
        <w:t xml:space="preserve">Young, J. E., &amp; Brown, G. (2005). Young </w:t>
      </w:r>
      <w:proofErr w:type="spellStart"/>
      <w:r w:rsidRPr="000F2D91">
        <w:rPr>
          <w:rFonts w:ascii="Times New Roman" w:eastAsia="Times New Roman" w:hAnsi="Times New Roman" w:cs="Times New Roman"/>
          <w:sz w:val="24"/>
          <w:szCs w:val="24"/>
          <w:highlight w:val="white"/>
          <w:lang w:val="pt-BR"/>
        </w:rPr>
        <w:t>schema</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questionnaire</w:t>
      </w:r>
      <w:proofErr w:type="spellEnd"/>
      <w:r w:rsidRPr="000F2D91">
        <w:rPr>
          <w:rFonts w:ascii="Times New Roman" w:eastAsia="Times New Roman" w:hAnsi="Times New Roman" w:cs="Times New Roman"/>
          <w:sz w:val="24"/>
          <w:szCs w:val="24"/>
          <w:highlight w:val="white"/>
          <w:lang w:val="pt-BR"/>
        </w:rPr>
        <w:t xml:space="preserve">-short </w:t>
      </w:r>
      <w:proofErr w:type="spellStart"/>
      <w:r w:rsidRPr="000F2D91">
        <w:rPr>
          <w:rFonts w:ascii="Times New Roman" w:eastAsia="Times New Roman" w:hAnsi="Times New Roman" w:cs="Times New Roman"/>
          <w:sz w:val="24"/>
          <w:szCs w:val="24"/>
          <w:highlight w:val="white"/>
          <w:lang w:val="pt-BR"/>
        </w:rPr>
        <w:t>form</w:t>
      </w:r>
      <w:proofErr w:type="spellEnd"/>
      <w:r w:rsidRPr="000F2D91">
        <w:rPr>
          <w:rFonts w:ascii="Times New Roman" w:eastAsia="Times New Roman" w:hAnsi="Times New Roman" w:cs="Times New Roman"/>
          <w:sz w:val="24"/>
          <w:szCs w:val="24"/>
          <w:highlight w:val="white"/>
          <w:lang w:val="pt-BR"/>
        </w:rPr>
        <w:t xml:space="preserve">; </w:t>
      </w:r>
      <w:proofErr w:type="spellStart"/>
      <w:r w:rsidRPr="000F2D91">
        <w:rPr>
          <w:rFonts w:ascii="Times New Roman" w:eastAsia="Times New Roman" w:hAnsi="Times New Roman" w:cs="Times New Roman"/>
          <w:sz w:val="24"/>
          <w:szCs w:val="24"/>
          <w:highlight w:val="white"/>
          <w:lang w:val="pt-BR"/>
        </w:rPr>
        <w:t>Version</w:t>
      </w:r>
      <w:proofErr w:type="spellEnd"/>
      <w:r w:rsidRPr="000F2D91">
        <w:rPr>
          <w:rFonts w:ascii="Times New Roman" w:eastAsia="Times New Roman" w:hAnsi="Times New Roman" w:cs="Times New Roman"/>
          <w:sz w:val="24"/>
          <w:szCs w:val="24"/>
          <w:highlight w:val="white"/>
          <w:lang w:val="pt-BR"/>
        </w:rPr>
        <w:t xml:space="preserve"> 3. </w:t>
      </w:r>
      <w:proofErr w:type="spellStart"/>
      <w:r w:rsidRPr="000F2D91">
        <w:rPr>
          <w:rFonts w:ascii="Times New Roman" w:eastAsia="Times New Roman" w:hAnsi="Times New Roman" w:cs="Times New Roman"/>
          <w:i/>
          <w:sz w:val="24"/>
          <w:szCs w:val="24"/>
          <w:highlight w:val="white"/>
          <w:lang w:val="pt-BR"/>
        </w:rPr>
        <w:t>Psychological</w:t>
      </w:r>
      <w:proofErr w:type="spellEnd"/>
      <w:r w:rsidRPr="000F2D91">
        <w:rPr>
          <w:rFonts w:ascii="Times New Roman" w:eastAsia="Times New Roman" w:hAnsi="Times New Roman" w:cs="Times New Roman"/>
          <w:i/>
          <w:sz w:val="24"/>
          <w:szCs w:val="24"/>
          <w:highlight w:val="white"/>
          <w:lang w:val="pt-BR"/>
        </w:rPr>
        <w:t xml:space="preserve"> </w:t>
      </w:r>
      <w:proofErr w:type="spellStart"/>
      <w:r w:rsidRPr="000F2D91">
        <w:rPr>
          <w:rFonts w:ascii="Times New Roman" w:eastAsia="Times New Roman" w:hAnsi="Times New Roman" w:cs="Times New Roman"/>
          <w:i/>
          <w:sz w:val="24"/>
          <w:szCs w:val="24"/>
          <w:highlight w:val="white"/>
          <w:lang w:val="pt-BR"/>
        </w:rPr>
        <w:t>Assessment</w:t>
      </w:r>
      <w:proofErr w:type="spellEnd"/>
      <w:r w:rsidRPr="000F2D91">
        <w:rPr>
          <w:rFonts w:ascii="Times New Roman" w:eastAsia="Times New Roman" w:hAnsi="Times New Roman" w:cs="Times New Roman"/>
          <w:sz w:val="24"/>
          <w:szCs w:val="24"/>
          <w:highlight w:val="white"/>
          <w:lang w:val="pt-BR"/>
        </w:rPr>
        <w:t>.</w:t>
      </w:r>
    </w:p>
    <w:p w14:paraId="7D6A41BB" w14:textId="7068A575" w:rsidR="0081735B" w:rsidRDefault="0081735B" w:rsidP="00DC7CCE">
      <w:pPr>
        <w:spacing w:line="360" w:lineRule="auto"/>
        <w:ind w:left="720" w:hanging="720"/>
        <w:rPr>
          <w:rFonts w:ascii="Times New Roman" w:eastAsia="Times New Roman" w:hAnsi="Times New Roman" w:cs="Times New Roman"/>
          <w:sz w:val="24"/>
          <w:szCs w:val="24"/>
          <w:highlight w:val="white"/>
          <w:lang w:val="pt-BR"/>
        </w:rPr>
      </w:pPr>
    </w:p>
    <w:p w14:paraId="79A06386" w14:textId="19170CC9" w:rsidR="0081735B" w:rsidRDefault="0081735B" w:rsidP="00DC7CCE">
      <w:pPr>
        <w:spacing w:line="360" w:lineRule="auto"/>
        <w:ind w:left="720" w:hanging="720"/>
        <w:rPr>
          <w:rFonts w:ascii="Times New Roman" w:eastAsia="Times New Roman" w:hAnsi="Times New Roman" w:cs="Times New Roman"/>
          <w:sz w:val="24"/>
          <w:szCs w:val="24"/>
          <w:highlight w:val="white"/>
          <w:lang w:val="pt-BR"/>
        </w:rPr>
      </w:pPr>
    </w:p>
    <w:p w14:paraId="24522D4C" w14:textId="7FA091E0" w:rsidR="0081735B" w:rsidRDefault="0081735B" w:rsidP="00DC7CCE">
      <w:pPr>
        <w:spacing w:line="360" w:lineRule="auto"/>
        <w:ind w:left="720" w:hanging="720"/>
        <w:rPr>
          <w:rFonts w:ascii="Times New Roman" w:eastAsia="Times New Roman" w:hAnsi="Times New Roman" w:cs="Times New Roman"/>
          <w:sz w:val="24"/>
          <w:szCs w:val="24"/>
          <w:highlight w:val="white"/>
          <w:lang w:val="pt-BR"/>
        </w:rPr>
      </w:pPr>
    </w:p>
    <w:p w14:paraId="4E093356" w14:textId="520358E9" w:rsidR="0081735B" w:rsidRDefault="0081735B" w:rsidP="00DC7CCE">
      <w:pPr>
        <w:spacing w:line="360" w:lineRule="auto"/>
        <w:ind w:left="720" w:hanging="720"/>
        <w:rPr>
          <w:rFonts w:ascii="Times New Roman" w:eastAsia="Times New Roman" w:hAnsi="Times New Roman" w:cs="Times New Roman"/>
          <w:sz w:val="24"/>
          <w:szCs w:val="24"/>
          <w:highlight w:val="white"/>
          <w:lang w:val="pt-BR"/>
        </w:rPr>
      </w:pPr>
    </w:p>
    <w:p w14:paraId="3F3E3A49" w14:textId="77777777" w:rsidR="0081735B" w:rsidRDefault="0081735B" w:rsidP="00DC7CCE">
      <w:pPr>
        <w:spacing w:line="360" w:lineRule="auto"/>
        <w:rPr>
          <w:lang w:val="pt-BR"/>
        </w:rPr>
      </w:pPr>
    </w:p>
    <w:p w14:paraId="514EEA98" w14:textId="77777777" w:rsidR="0081735B" w:rsidRDefault="0081735B" w:rsidP="00DC7CCE">
      <w:pPr>
        <w:spacing w:line="360" w:lineRule="auto"/>
        <w:rPr>
          <w:lang w:val="pt-BR"/>
        </w:rPr>
      </w:pPr>
    </w:p>
    <w:p w14:paraId="7E7E1245" w14:textId="77777777" w:rsidR="0081735B" w:rsidRDefault="0081735B" w:rsidP="00DC7CCE">
      <w:pPr>
        <w:widowControl w:val="0"/>
        <w:pBdr>
          <w:top w:val="nil"/>
          <w:left w:val="nil"/>
          <w:bottom w:val="nil"/>
          <w:right w:val="nil"/>
          <w:between w:val="nil"/>
        </w:pBdr>
        <w:spacing w:line="360" w:lineRule="auto"/>
        <w:jc w:val="both"/>
      </w:pPr>
    </w:p>
    <w:p w14:paraId="458FD4C1" w14:textId="77777777" w:rsidR="0081735B" w:rsidRDefault="0081735B" w:rsidP="00DC7CCE">
      <w:pPr>
        <w:widowControl w:val="0"/>
        <w:pBdr>
          <w:top w:val="nil"/>
          <w:left w:val="nil"/>
          <w:bottom w:val="nil"/>
          <w:right w:val="nil"/>
          <w:between w:val="nil"/>
        </w:pBdr>
        <w:spacing w:line="360" w:lineRule="auto"/>
        <w:jc w:val="both"/>
      </w:pPr>
    </w:p>
    <w:p w14:paraId="39E1DB56" w14:textId="77777777" w:rsidR="0081735B" w:rsidRDefault="0081735B" w:rsidP="00DC7CCE">
      <w:pPr>
        <w:widowControl w:val="0"/>
        <w:pBdr>
          <w:top w:val="nil"/>
          <w:left w:val="nil"/>
          <w:bottom w:val="nil"/>
          <w:right w:val="nil"/>
          <w:between w:val="nil"/>
        </w:pBdr>
        <w:spacing w:line="360" w:lineRule="auto"/>
        <w:jc w:val="both"/>
      </w:pPr>
    </w:p>
    <w:p w14:paraId="28A84950" w14:textId="77777777" w:rsidR="0081735B" w:rsidRDefault="0081735B" w:rsidP="00DC7CCE">
      <w:pPr>
        <w:widowControl w:val="0"/>
        <w:pBdr>
          <w:top w:val="nil"/>
          <w:left w:val="nil"/>
          <w:bottom w:val="nil"/>
          <w:right w:val="nil"/>
          <w:between w:val="nil"/>
        </w:pBdr>
        <w:spacing w:line="360" w:lineRule="auto"/>
        <w:jc w:val="both"/>
      </w:pPr>
    </w:p>
    <w:p w14:paraId="5B113816" w14:textId="77777777" w:rsidR="0081735B" w:rsidRDefault="0081735B" w:rsidP="00DC7CCE">
      <w:pPr>
        <w:widowControl w:val="0"/>
        <w:pBdr>
          <w:top w:val="nil"/>
          <w:left w:val="nil"/>
          <w:bottom w:val="nil"/>
          <w:right w:val="nil"/>
          <w:between w:val="nil"/>
        </w:pBdr>
        <w:spacing w:line="360" w:lineRule="auto"/>
        <w:jc w:val="both"/>
      </w:pPr>
    </w:p>
    <w:p w14:paraId="3EA17C68" w14:textId="77777777" w:rsidR="0081735B" w:rsidRDefault="0081735B" w:rsidP="00DC7CCE">
      <w:pPr>
        <w:widowControl w:val="0"/>
        <w:pBdr>
          <w:top w:val="nil"/>
          <w:left w:val="nil"/>
          <w:bottom w:val="nil"/>
          <w:right w:val="nil"/>
          <w:between w:val="nil"/>
        </w:pBdr>
        <w:spacing w:line="360" w:lineRule="auto"/>
        <w:jc w:val="both"/>
      </w:pPr>
    </w:p>
    <w:p w14:paraId="542E8882" w14:textId="77777777" w:rsidR="0081735B" w:rsidRDefault="0081735B" w:rsidP="00DC7CCE">
      <w:pPr>
        <w:widowControl w:val="0"/>
        <w:pBdr>
          <w:top w:val="nil"/>
          <w:left w:val="nil"/>
          <w:bottom w:val="nil"/>
          <w:right w:val="nil"/>
          <w:between w:val="nil"/>
        </w:pBdr>
        <w:spacing w:line="360" w:lineRule="auto"/>
        <w:jc w:val="both"/>
      </w:pPr>
    </w:p>
    <w:p w14:paraId="2E251984" w14:textId="77777777" w:rsidR="0081735B" w:rsidRDefault="0081735B" w:rsidP="00DC7CCE">
      <w:pPr>
        <w:widowControl w:val="0"/>
        <w:pBdr>
          <w:top w:val="nil"/>
          <w:left w:val="nil"/>
          <w:bottom w:val="nil"/>
          <w:right w:val="nil"/>
          <w:between w:val="nil"/>
        </w:pBdr>
        <w:spacing w:line="360" w:lineRule="auto"/>
        <w:jc w:val="both"/>
        <w:rPr>
          <w:lang w:val="pt-BR"/>
        </w:rPr>
      </w:pPr>
    </w:p>
    <w:p w14:paraId="6050B93A" w14:textId="77777777" w:rsidR="0081735B" w:rsidRDefault="0081735B" w:rsidP="00DC7CCE">
      <w:pPr>
        <w:spacing w:line="360" w:lineRule="auto"/>
        <w:rPr>
          <w:rFonts w:ascii="Times New Roman" w:eastAsia="Times New Roman" w:hAnsi="Times New Roman" w:cs="Times New Roman"/>
          <w:sz w:val="24"/>
          <w:szCs w:val="24"/>
          <w:lang w:val="pt-BR"/>
        </w:rPr>
      </w:pPr>
    </w:p>
    <w:p w14:paraId="13DEC738" w14:textId="77777777" w:rsidR="0081735B" w:rsidRDefault="0081735B" w:rsidP="00DC7CCE">
      <w:pPr>
        <w:spacing w:line="360" w:lineRule="auto"/>
        <w:rPr>
          <w:rFonts w:ascii="Times New Roman" w:eastAsia="Times New Roman" w:hAnsi="Times New Roman" w:cs="Times New Roman"/>
          <w:sz w:val="24"/>
          <w:szCs w:val="24"/>
          <w:lang w:val="pt-BR"/>
        </w:rPr>
      </w:pPr>
    </w:p>
    <w:p w14:paraId="648D62BE" w14:textId="77777777" w:rsidR="0081735B" w:rsidRDefault="0081735B" w:rsidP="00DC7CCE">
      <w:pPr>
        <w:spacing w:line="360" w:lineRule="auto"/>
        <w:rPr>
          <w:rFonts w:ascii="Times New Roman" w:eastAsia="Times New Roman" w:hAnsi="Times New Roman" w:cs="Times New Roman"/>
          <w:sz w:val="24"/>
          <w:szCs w:val="24"/>
          <w:lang w:val="pt-BR"/>
        </w:rPr>
      </w:pPr>
    </w:p>
    <w:p w14:paraId="1F120418" w14:textId="77777777" w:rsidR="0081735B" w:rsidRPr="00AD748B" w:rsidRDefault="0081735B" w:rsidP="00DC7CCE">
      <w:pPr>
        <w:spacing w:line="360" w:lineRule="auto"/>
        <w:rPr>
          <w:rFonts w:ascii="Times New Roman" w:eastAsia="Times New Roman" w:hAnsi="Times New Roman" w:cs="Times New Roman"/>
          <w:sz w:val="24"/>
          <w:szCs w:val="24"/>
          <w:lang w:val="pt-BR"/>
        </w:rPr>
      </w:pPr>
    </w:p>
    <w:p w14:paraId="00BD06C1" w14:textId="6EB8D96D" w:rsidR="0081735B" w:rsidRPr="000F2D91" w:rsidRDefault="0081735B" w:rsidP="00DC7CCE">
      <w:pPr>
        <w:spacing w:line="360" w:lineRule="auto"/>
        <w:ind w:left="720" w:hanging="720"/>
        <w:rPr>
          <w:rFonts w:ascii="Times New Roman" w:eastAsia="Times New Roman" w:hAnsi="Times New Roman" w:cs="Times New Roman"/>
          <w:sz w:val="24"/>
          <w:szCs w:val="24"/>
          <w:highlight w:val="white"/>
          <w:lang w:val="pt-BR"/>
        </w:rPr>
      </w:pPr>
    </w:p>
    <w:sectPr w:rsidR="0081735B" w:rsidRPr="000F2D91" w:rsidSect="000F2D91">
      <w:pgSz w:w="11909" w:h="16834"/>
      <w:pgMar w:top="1418" w:right="1418" w:bottom="1418"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9EF"/>
    <w:rsid w:val="000F2D91"/>
    <w:rsid w:val="00127CEA"/>
    <w:rsid w:val="00286C7E"/>
    <w:rsid w:val="003B4015"/>
    <w:rsid w:val="006A3A5E"/>
    <w:rsid w:val="006B5542"/>
    <w:rsid w:val="007739EF"/>
    <w:rsid w:val="0081735B"/>
    <w:rsid w:val="008D43BF"/>
    <w:rsid w:val="00CC09EA"/>
    <w:rsid w:val="00CD1A05"/>
    <w:rsid w:val="00DC7C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796BB"/>
  <w15:docId w15:val="{469A7FC5-072D-4AD7-8E66-4D46F4ECC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MX" w:eastAsia="es-MX"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character" w:styleId="Hipervnculo">
    <w:name w:val="Hyperlink"/>
    <w:basedOn w:val="Fuentedeprrafopredeter"/>
    <w:uiPriority w:val="99"/>
    <w:unhideWhenUsed/>
    <w:rsid w:val="006B5542"/>
    <w:rPr>
      <w:color w:val="0000FF" w:themeColor="hyperlink"/>
      <w:u w:val="single"/>
    </w:rPr>
  </w:style>
  <w:style w:type="table" w:styleId="Tablaconcuadrcula">
    <w:name w:val="Table Grid"/>
    <w:basedOn w:val="Tablanormal"/>
    <w:uiPriority w:val="99"/>
    <w:rsid w:val="0081735B"/>
    <w:pPr>
      <w:spacing w:after="200"/>
    </w:pPr>
    <w:rPr>
      <w:rFonts w:ascii="Times New Roman" w:eastAsia="Times New Roman" w:hAnsi="Times New Roman" w:cs="Calibri"/>
      <w:sz w:val="20"/>
      <w:szCs w:val="20"/>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540</TotalTime>
  <Pages>17</Pages>
  <Words>5661</Words>
  <Characters>31139</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Ernesto</dc:creator>
  <cp:keywords/>
  <dc:description/>
  <cp:lastModifiedBy>Ernesto</cp:lastModifiedBy>
  <cp:revision>4</cp:revision>
  <dcterms:created xsi:type="dcterms:W3CDTF">2021-03-25T13:01:00Z</dcterms:created>
  <dcterms:modified xsi:type="dcterms:W3CDTF">2021-06-30T23:19:00Z</dcterms:modified>
</cp:coreProperties>
</file>