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15D2E" w:rsidRPr="00B11924" w:rsidRDefault="00015D2E" w:rsidP="00015D2E">
      <w:pPr>
        <w:pStyle w:val="NoSpacing"/>
        <w:jc w:val="center"/>
        <w:rPr>
          <w:rFonts w:ascii="Times New Roman" w:hAnsi="Times New Roman" w:cs="Times New Roman"/>
          <w:b/>
          <w:sz w:val="24"/>
          <w:szCs w:val="24"/>
        </w:rPr>
      </w:pPr>
      <w:bookmarkStart w:id="0" w:name="_GoBack"/>
      <w:bookmarkEnd w:id="0"/>
      <w:r w:rsidRPr="00B11924">
        <w:rPr>
          <w:rFonts w:ascii="Times New Roman" w:hAnsi="Times New Roman" w:cs="Times New Roman"/>
          <w:b/>
          <w:sz w:val="24"/>
          <w:szCs w:val="24"/>
        </w:rPr>
        <w:t>Employee Empowerment, Meaning in Work and Engagement:</w:t>
      </w:r>
    </w:p>
    <w:p w:rsidR="00015D2E" w:rsidRPr="00B11924" w:rsidRDefault="00015D2E" w:rsidP="00015D2E">
      <w:pPr>
        <w:pStyle w:val="NoSpacing"/>
        <w:jc w:val="center"/>
        <w:rPr>
          <w:rFonts w:ascii="Times New Roman" w:hAnsi="Times New Roman" w:cs="Times New Roman"/>
          <w:b/>
          <w:sz w:val="24"/>
          <w:szCs w:val="24"/>
        </w:rPr>
      </w:pPr>
      <w:r w:rsidRPr="00B11924">
        <w:rPr>
          <w:rFonts w:ascii="Times New Roman" w:hAnsi="Times New Roman" w:cs="Times New Roman"/>
          <w:b/>
          <w:sz w:val="24"/>
          <w:szCs w:val="24"/>
        </w:rPr>
        <w:t>A Positive Psychology Perspective</w:t>
      </w:r>
    </w:p>
    <w:p w:rsidR="00015D2E" w:rsidRPr="00B11924" w:rsidRDefault="00015D2E" w:rsidP="00015D2E">
      <w:pPr>
        <w:jc w:val="center"/>
        <w:rPr>
          <w:rFonts w:ascii="Times New Roman" w:eastAsia="Times New Roman" w:hAnsi="Times New Roman" w:cs="Times New Roman"/>
          <w:b/>
          <w:u w:val="single"/>
        </w:rPr>
      </w:pPr>
    </w:p>
    <w:p w:rsidR="00860EF5" w:rsidRPr="00B11924" w:rsidRDefault="00860EF5" w:rsidP="006153FA">
      <w:pPr>
        <w:spacing w:line="360" w:lineRule="auto"/>
        <w:jc w:val="center"/>
        <w:rPr>
          <w:rFonts w:ascii="Times New Roman" w:eastAsia="Times New Roman" w:hAnsi="Times New Roman" w:cs="Times New Roman"/>
          <w:b/>
          <w:u w:val="single"/>
        </w:rPr>
      </w:pPr>
      <w:r w:rsidRPr="00B11924">
        <w:rPr>
          <w:rFonts w:ascii="Times New Roman" w:eastAsia="Times New Roman" w:hAnsi="Times New Roman" w:cs="Times New Roman"/>
          <w:b/>
          <w:u w:val="single"/>
        </w:rPr>
        <w:t>Abstract</w:t>
      </w:r>
    </w:p>
    <w:p w:rsidR="00364AE9" w:rsidRPr="00B11924" w:rsidRDefault="00364AE9" w:rsidP="00364AE9">
      <w:pPr>
        <w:spacing w:line="360" w:lineRule="auto"/>
        <w:jc w:val="both"/>
        <w:rPr>
          <w:rFonts w:ascii="Times New Roman" w:eastAsia="Times New Roman" w:hAnsi="Times New Roman" w:cs="Times New Roman"/>
          <w:i/>
          <w:strike/>
        </w:rPr>
      </w:pPr>
      <w:r w:rsidRPr="00B11924">
        <w:rPr>
          <w:rFonts w:ascii="Times New Roman" w:eastAsia="Times New Roman" w:hAnsi="Times New Roman" w:cs="Times New Roman"/>
          <w:i/>
        </w:rPr>
        <w:t xml:space="preserve">The study proposes a three-wave strength-based model based on employee empowerment, meaning in work and work engagement, and its pattern across the Indian IT industry. A total number of 300 IT professionals working across India were selected to conduct the study. The results reported a statistically significant relationship among the study variables. To unfold empirically, meaning in work has been marked as a mediating path linking employee empowerment and work engagement. The study emphasizes that the positive organizational narratives in the management discourse aids in capturing the psychological capacities of employees and contributes to optimal human functioning. </w:t>
      </w:r>
    </w:p>
    <w:p w:rsidR="00015D2E" w:rsidRPr="00B11924" w:rsidRDefault="00015D2E" w:rsidP="00E77C9F">
      <w:pPr>
        <w:pStyle w:val="NoSpacing"/>
        <w:rPr>
          <w:rFonts w:eastAsia="Times New Roman"/>
        </w:rPr>
      </w:pPr>
    </w:p>
    <w:p w:rsidR="00860EF5" w:rsidRPr="00B11924" w:rsidRDefault="00860EF5" w:rsidP="006153FA">
      <w:pPr>
        <w:spacing w:line="360" w:lineRule="auto"/>
        <w:jc w:val="both"/>
        <w:rPr>
          <w:i/>
          <w:sz w:val="22"/>
          <w:szCs w:val="22"/>
        </w:rPr>
      </w:pPr>
      <w:r w:rsidRPr="00B11924">
        <w:rPr>
          <w:rFonts w:ascii="Times New Roman" w:eastAsia="Times New Roman" w:hAnsi="Times New Roman" w:cs="Times New Roman"/>
          <w:b/>
          <w:i/>
        </w:rPr>
        <w:t>Keywords:</w:t>
      </w:r>
      <w:r w:rsidRPr="00B11924">
        <w:rPr>
          <w:rFonts w:ascii="Times New Roman" w:eastAsia="Times New Roman" w:hAnsi="Times New Roman" w:cs="Times New Roman"/>
          <w:i/>
        </w:rPr>
        <w:t xml:space="preserve"> Employee Empowerment, Meaning in Work, Work engagement, IT Sector, India</w:t>
      </w:r>
    </w:p>
    <w:p w:rsidR="006153FA" w:rsidRPr="00B11924" w:rsidRDefault="006153FA" w:rsidP="009258B9">
      <w:pPr>
        <w:pStyle w:val="NoSpacing"/>
      </w:pPr>
    </w:p>
    <w:p w:rsidR="00D30AB3" w:rsidRPr="00B11924" w:rsidRDefault="00CE5BDC" w:rsidP="009258B9">
      <w:pPr>
        <w:spacing w:after="120" w:line="360" w:lineRule="auto"/>
        <w:jc w:val="center"/>
        <w:rPr>
          <w:rFonts w:ascii="Times New Roman" w:hAnsi="Times New Roman" w:cs="Times New Roman"/>
          <w:b/>
          <w:bCs/>
          <w:lang w:val="en-US"/>
        </w:rPr>
      </w:pPr>
      <w:r w:rsidRPr="00B11924">
        <w:rPr>
          <w:rFonts w:ascii="Times New Roman" w:hAnsi="Times New Roman" w:cs="Times New Roman"/>
          <w:b/>
          <w:bCs/>
          <w:lang w:val="en-US"/>
        </w:rPr>
        <w:t>Introduction</w:t>
      </w:r>
    </w:p>
    <w:p w:rsidR="00364AE9" w:rsidRPr="00B11924" w:rsidRDefault="00B355DF" w:rsidP="00364AE9">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The positive psychology intervention can act as a panacea for workplace maladies and foster optimal human functioning with the increased pervasiveness of stress, burnout, and workplace ailments</w:t>
      </w:r>
      <w:r w:rsidR="000161F3" w:rsidRPr="00B11924">
        <w:rPr>
          <w:rFonts w:ascii="Times New Roman" w:eastAsia="Times New Roman" w:hAnsi="Times New Roman" w:cs="Times New Roman"/>
          <w:lang w:val="en-US"/>
        </w:rPr>
        <w:t>.</w:t>
      </w:r>
      <w:r w:rsidR="00A43072" w:rsidRPr="00B11924">
        <w:rPr>
          <w:rFonts w:ascii="Times New Roman" w:eastAsia="Times New Roman" w:hAnsi="Times New Roman" w:cs="Times New Roman"/>
          <w:lang w:val="en-US"/>
        </w:rPr>
        <w:t xml:space="preserve"> </w:t>
      </w:r>
      <w:r w:rsidR="000161F3" w:rsidRPr="00B11924">
        <w:rPr>
          <w:rFonts w:ascii="Times New Roman" w:eastAsia="Times New Roman" w:hAnsi="Times New Roman" w:cs="Times New Roman"/>
          <w:lang w:val="en-US"/>
        </w:rPr>
        <w:t>T</w:t>
      </w:r>
      <w:r w:rsidR="00042810" w:rsidRPr="00B11924">
        <w:rPr>
          <w:rFonts w:ascii="Times New Roman" w:eastAsia="Times New Roman" w:hAnsi="Times New Roman" w:cs="Times New Roman"/>
          <w:lang w:val="en-US"/>
        </w:rPr>
        <w:t>he positive psychology perspective suggests that work practices that involve the process of amplification (enhancing positive emotions) buffering (deflating stress and ailment) and, heliotropism (nurturing positive energy and consequences) heighten</w:t>
      </w:r>
      <w:r w:rsidR="007C69FD" w:rsidRPr="00B11924">
        <w:rPr>
          <w:rFonts w:ascii="Times New Roman" w:eastAsia="Times New Roman" w:hAnsi="Times New Roman" w:cs="Times New Roman"/>
          <w:lang w:val="en-US"/>
        </w:rPr>
        <w:t>s</w:t>
      </w:r>
      <w:r w:rsidR="00042810" w:rsidRPr="00B11924">
        <w:rPr>
          <w:rFonts w:ascii="Times New Roman" w:eastAsia="Times New Roman" w:hAnsi="Times New Roman" w:cs="Times New Roman"/>
          <w:lang w:val="en-US"/>
        </w:rPr>
        <w:t xml:space="preserve"> functionality at work.</w:t>
      </w:r>
    </w:p>
    <w:p w:rsidR="00564788" w:rsidRPr="00B11924" w:rsidRDefault="00042810" w:rsidP="00564788">
      <w:pPr>
        <w:spacing w:line="360" w:lineRule="auto"/>
        <w:ind w:firstLine="720"/>
        <w:jc w:val="both"/>
        <w:rPr>
          <w:rFonts w:ascii="Times New Roman" w:hAnsi="Times New Roman" w:cs="Times New Roman"/>
        </w:rPr>
      </w:pPr>
      <w:r w:rsidRPr="00B11924">
        <w:rPr>
          <w:rFonts w:eastAsia="Times New Roman"/>
        </w:rPr>
        <w:t> </w:t>
      </w:r>
      <w:r w:rsidRPr="00B11924">
        <w:rPr>
          <w:rFonts w:ascii="Times New Roman" w:eastAsia="Times New Roman" w:hAnsi="Times New Roman" w:cs="Times New Roman"/>
          <w:lang w:val="en-US"/>
        </w:rPr>
        <w:t xml:space="preserve">The Indian IT sector has contributed significantly to its economic development and endorsed growth by procreating employment for more than 3.5 million people (Monica, 2019). An industry mushrooming at the national and international level, with rapid technological transformations, estimates the growth of US$350 billion by 2025 in the size of this sector (NASSCOM, 2017). With its competitive advantage vested in the implicit knowledge, it becomes a mandate for the HR and OB practitioners to retain skilled employees for appropriate decision-making (Singh et al., 2013) and ensure increased performance and effectiveness (Murthy and Abeysekera, 2007). </w:t>
      </w:r>
      <w:r w:rsidR="00CC2F75" w:rsidRPr="00B11924">
        <w:rPr>
          <w:rFonts w:ascii="Times New Roman" w:eastAsia="Times New Roman" w:hAnsi="Times New Roman" w:cs="Times New Roman"/>
          <w:lang w:val="en-US"/>
        </w:rPr>
        <w:t>Although t</w:t>
      </w:r>
      <w:r w:rsidRPr="00B11924">
        <w:rPr>
          <w:rFonts w:ascii="Times New Roman" w:eastAsia="Times New Roman" w:hAnsi="Times New Roman" w:cs="Times New Roman"/>
          <w:lang w:val="en-US"/>
        </w:rPr>
        <w:t>he robust infrastructure of the IT sector is consid</w:t>
      </w:r>
      <w:r w:rsidR="00671429" w:rsidRPr="00B11924">
        <w:rPr>
          <w:rFonts w:ascii="Times New Roman" w:eastAsia="Times New Roman" w:hAnsi="Times New Roman" w:cs="Times New Roman"/>
          <w:lang w:val="en-US"/>
        </w:rPr>
        <w:t>ered the ‘‘entry criteria,’’</w:t>
      </w:r>
      <w:r w:rsidR="00B355DF" w:rsidRPr="00B11924">
        <w:rPr>
          <w:rFonts w:ascii="Times New Roman" w:eastAsia="Times New Roman" w:hAnsi="Times New Roman" w:cs="Times New Roman"/>
          <w:lang w:val="en-US"/>
        </w:rPr>
        <w:t>;</w:t>
      </w:r>
      <w:r w:rsidR="00671429" w:rsidRPr="00B11924">
        <w:rPr>
          <w:rFonts w:ascii="Times New Roman" w:eastAsia="Times New Roman" w:hAnsi="Times New Roman" w:cs="Times New Roman"/>
          <w:lang w:val="en-US"/>
        </w:rPr>
        <w:t xml:space="preserve"> the</w:t>
      </w:r>
      <w:r w:rsidRPr="00B11924">
        <w:rPr>
          <w:rFonts w:ascii="Times New Roman" w:eastAsia="Times New Roman" w:hAnsi="Times New Roman" w:cs="Times New Roman"/>
          <w:lang w:val="en-US"/>
        </w:rPr>
        <w:t xml:space="preserve"> sharp competitive fringe will come from the organization’s ability to innovate, create, and utilize its human</w:t>
      </w:r>
      <w:r w:rsidR="00DF0331" w:rsidRPr="00B11924">
        <w:rPr>
          <w:rFonts w:ascii="Times New Roman" w:eastAsia="Times New Roman" w:hAnsi="Times New Roman" w:cs="Times New Roman"/>
          <w:lang w:val="en-US"/>
        </w:rPr>
        <w:t xml:space="preserve"> capital in an optimum fashion</w:t>
      </w:r>
      <w:r w:rsidRPr="00B11924">
        <w:rPr>
          <w:rFonts w:ascii="Times New Roman" w:eastAsia="Times New Roman" w:hAnsi="Times New Roman" w:cs="Times New Roman"/>
          <w:lang w:val="en-US"/>
        </w:rPr>
        <w:t>. </w:t>
      </w:r>
      <w:r w:rsidR="00671429" w:rsidRPr="00B11924">
        <w:rPr>
          <w:rFonts w:ascii="Times New Roman" w:hAnsi="Times New Roman" w:cs="Times New Roman"/>
        </w:rPr>
        <w:t>Thus</w:t>
      </w:r>
      <w:r w:rsidR="00D824C0" w:rsidRPr="00B11924">
        <w:rPr>
          <w:rFonts w:ascii="Times New Roman" w:hAnsi="Times New Roman" w:cs="Times New Roman"/>
        </w:rPr>
        <w:t xml:space="preserve">, it becomes vital for IT professionals to acclimatize to new changes and transitions. </w:t>
      </w:r>
      <w:r w:rsidR="00131DD6" w:rsidRPr="00B11924">
        <w:rPr>
          <w:rFonts w:ascii="Times New Roman" w:hAnsi="Times New Roman" w:cs="Times New Roman"/>
        </w:rPr>
        <w:t>And t</w:t>
      </w:r>
      <w:r w:rsidR="00D824C0" w:rsidRPr="00B11924">
        <w:rPr>
          <w:rFonts w:ascii="Times New Roman" w:hAnsi="Times New Roman" w:cs="Times New Roman"/>
        </w:rPr>
        <w:t xml:space="preserve">o navigate </w:t>
      </w:r>
      <w:r w:rsidR="00A357F5" w:rsidRPr="00B11924">
        <w:rPr>
          <w:rFonts w:ascii="Times New Roman" w:hAnsi="Times New Roman" w:cs="Times New Roman"/>
        </w:rPr>
        <w:t xml:space="preserve">and embrace </w:t>
      </w:r>
      <w:r w:rsidR="00564788" w:rsidRPr="00B11924">
        <w:rPr>
          <w:rFonts w:ascii="Times New Roman" w:hAnsi="Times New Roman" w:cs="Times New Roman"/>
        </w:rPr>
        <w:t>the</w:t>
      </w:r>
      <w:r w:rsidR="00D824C0" w:rsidRPr="00B11924">
        <w:rPr>
          <w:rFonts w:ascii="Times New Roman" w:hAnsi="Times New Roman" w:cs="Times New Roman"/>
        </w:rPr>
        <w:t xml:space="preserve"> changes and challenges, IT employees need to develop a fresh perspective, focus more on </w:t>
      </w:r>
      <w:r w:rsidR="00EA728D" w:rsidRPr="00B11924">
        <w:rPr>
          <w:rFonts w:ascii="Times New Roman" w:hAnsi="Times New Roman" w:cs="Times New Roman"/>
        </w:rPr>
        <w:t>controlling</w:t>
      </w:r>
      <w:r w:rsidR="007423B0" w:rsidRPr="00B11924">
        <w:rPr>
          <w:rFonts w:ascii="Times New Roman" w:hAnsi="Times New Roman" w:cs="Times New Roman"/>
        </w:rPr>
        <w:t xml:space="preserve"> </w:t>
      </w:r>
      <w:r w:rsidR="00A357F5" w:rsidRPr="00B11924">
        <w:rPr>
          <w:rFonts w:ascii="Times New Roman" w:hAnsi="Times New Roman" w:cs="Times New Roman"/>
        </w:rPr>
        <w:t xml:space="preserve">the </w:t>
      </w:r>
      <w:r w:rsidR="00D824C0" w:rsidRPr="00B11924">
        <w:rPr>
          <w:rFonts w:ascii="Times New Roman" w:hAnsi="Times New Roman" w:cs="Times New Roman"/>
        </w:rPr>
        <w:t>situation</w:t>
      </w:r>
      <w:r w:rsidR="00B355DF" w:rsidRPr="00B11924">
        <w:rPr>
          <w:rFonts w:ascii="Times New Roman" w:hAnsi="Times New Roman" w:cs="Times New Roman"/>
        </w:rPr>
        <w:t>s</w:t>
      </w:r>
      <w:r w:rsidR="00D824C0" w:rsidRPr="00B11924">
        <w:rPr>
          <w:rFonts w:ascii="Times New Roman" w:hAnsi="Times New Roman" w:cs="Times New Roman"/>
        </w:rPr>
        <w:t xml:space="preserve">, set </w:t>
      </w:r>
      <w:r w:rsidR="00D824C0" w:rsidRPr="00B11924">
        <w:rPr>
          <w:rFonts w:ascii="Times New Roman" w:hAnsi="Times New Roman" w:cs="Times New Roman"/>
        </w:rPr>
        <w:lastRenderedPageBreak/>
        <w:t xml:space="preserve">new goals, and stay connected to co-workers. </w:t>
      </w:r>
      <w:r w:rsidR="00B355DF" w:rsidRPr="00B11924">
        <w:rPr>
          <w:rFonts w:ascii="Times New Roman" w:hAnsi="Times New Roman" w:cs="Times New Roman"/>
        </w:rPr>
        <w:t>It</w:t>
      </w:r>
      <w:r w:rsidR="00564788" w:rsidRPr="00B11924">
        <w:rPr>
          <w:rFonts w:ascii="Times New Roman" w:hAnsi="Times New Roman" w:cs="Times New Roman"/>
        </w:rPr>
        <w:t xml:space="preserve"> entails identifying and building </w:t>
      </w:r>
      <w:r w:rsidR="00B355DF" w:rsidRPr="00B11924">
        <w:rPr>
          <w:rFonts w:ascii="Times New Roman" w:hAnsi="Times New Roman" w:cs="Times New Roman"/>
        </w:rPr>
        <w:t xml:space="preserve">the </w:t>
      </w:r>
      <w:r w:rsidR="00564788" w:rsidRPr="00B11924">
        <w:rPr>
          <w:rFonts w:ascii="Times New Roman" w:hAnsi="Times New Roman" w:cs="Times New Roman"/>
        </w:rPr>
        <w:t>personal strengths and resources of employees to be more creative and productive at work.</w:t>
      </w:r>
    </w:p>
    <w:p w:rsidR="00B867BA" w:rsidRPr="00B11924" w:rsidRDefault="00564788" w:rsidP="00564788">
      <w:pPr>
        <w:spacing w:line="360" w:lineRule="auto"/>
        <w:ind w:firstLine="720"/>
        <w:jc w:val="both"/>
        <w:rPr>
          <w:rFonts w:ascii="Times New Roman" w:eastAsia="Times New Roman" w:hAnsi="Times New Roman" w:cs="Times New Roman"/>
          <w:lang w:val="en-US"/>
        </w:rPr>
      </w:pPr>
      <w:r w:rsidRPr="00B11924">
        <w:rPr>
          <w:rFonts w:ascii="Times New Roman" w:hAnsi="Times New Roman" w:cs="Times New Roman"/>
        </w:rPr>
        <w:t>Based on the above, th</w:t>
      </w:r>
      <w:r w:rsidR="00B867BA" w:rsidRPr="00B11924">
        <w:rPr>
          <w:rFonts w:ascii="Times New Roman" w:hAnsi="Times New Roman" w:cs="Times New Roman"/>
        </w:rPr>
        <w:t xml:space="preserve">is study </w:t>
      </w:r>
      <w:r w:rsidRPr="00B11924">
        <w:rPr>
          <w:rFonts w:ascii="Times New Roman" w:hAnsi="Times New Roman" w:cs="Times New Roman"/>
        </w:rPr>
        <w:t xml:space="preserve">has explicitly highlighted the significance of employee empowerment and its </w:t>
      </w:r>
      <w:r w:rsidR="00B867BA" w:rsidRPr="00B11924">
        <w:rPr>
          <w:rFonts w:ascii="Times New Roman" w:hAnsi="Times New Roman" w:cs="Times New Roman"/>
        </w:rPr>
        <w:t xml:space="preserve">impact </w:t>
      </w:r>
      <w:r w:rsidRPr="00B11924">
        <w:rPr>
          <w:rFonts w:ascii="Times New Roman" w:hAnsi="Times New Roman" w:cs="Times New Roman"/>
        </w:rPr>
        <w:t>on</w:t>
      </w:r>
      <w:r w:rsidR="00B867BA" w:rsidRPr="00B11924">
        <w:rPr>
          <w:rFonts w:ascii="Times New Roman" w:hAnsi="Times New Roman" w:cs="Times New Roman"/>
        </w:rPr>
        <w:t xml:space="preserve"> meaning i</w:t>
      </w:r>
      <w:r w:rsidR="001B5904" w:rsidRPr="00B11924">
        <w:rPr>
          <w:rFonts w:ascii="Times New Roman" w:hAnsi="Times New Roman" w:cs="Times New Roman"/>
        </w:rPr>
        <w:t>n work and work engagement</w:t>
      </w:r>
      <w:r w:rsidR="00B867BA" w:rsidRPr="00B11924">
        <w:rPr>
          <w:rFonts w:ascii="Times New Roman" w:hAnsi="Times New Roman" w:cs="Times New Roman"/>
        </w:rPr>
        <w:t xml:space="preserve"> in the current knowledge-based economy</w:t>
      </w:r>
      <w:r w:rsidR="00B867BA" w:rsidRPr="00B11924">
        <w:rPr>
          <w:rFonts w:ascii="Times New Roman" w:eastAsia="Times New Roman" w:hAnsi="Times New Roman" w:cs="Times New Roman"/>
          <w:lang w:val="en-US"/>
        </w:rPr>
        <w:t>.</w:t>
      </w:r>
    </w:p>
    <w:p w:rsidR="00144566" w:rsidRPr="00B11924" w:rsidRDefault="00D824C0" w:rsidP="00144566">
      <w:pPr>
        <w:autoSpaceDE w:val="0"/>
        <w:autoSpaceDN w:val="0"/>
        <w:adjustRightInd w:val="0"/>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 xml:space="preserve">Several pieces of research have identified the </w:t>
      </w:r>
      <w:r w:rsidR="00042810" w:rsidRPr="00B11924">
        <w:rPr>
          <w:rFonts w:ascii="Times New Roman" w:eastAsia="Times New Roman" w:hAnsi="Times New Roman" w:cs="Times New Roman"/>
          <w:lang w:val="en-US"/>
        </w:rPr>
        <w:t xml:space="preserve">positive influence of empowerment </w:t>
      </w:r>
      <w:r w:rsidRPr="00B11924">
        <w:rPr>
          <w:rFonts w:ascii="Times New Roman" w:eastAsia="Times New Roman" w:hAnsi="Times New Roman" w:cs="Times New Roman"/>
          <w:lang w:val="en-US"/>
        </w:rPr>
        <w:t>on various</w:t>
      </w:r>
      <w:r w:rsidR="00042810" w:rsidRPr="00B11924">
        <w:rPr>
          <w:rFonts w:ascii="Times New Roman" w:eastAsia="Times New Roman" w:hAnsi="Times New Roman" w:cs="Times New Roman"/>
          <w:lang w:val="en-US"/>
        </w:rPr>
        <w:t xml:space="preserve"> organizational variables</w:t>
      </w:r>
      <w:r w:rsidRPr="00B11924">
        <w:rPr>
          <w:rFonts w:ascii="Times New Roman" w:eastAsia="Times New Roman" w:hAnsi="Times New Roman" w:cs="Times New Roman"/>
          <w:lang w:val="en-US"/>
        </w:rPr>
        <w:t xml:space="preserve"> such as employee health, </w:t>
      </w:r>
      <w:r w:rsidR="00042810" w:rsidRPr="00B11924">
        <w:rPr>
          <w:rFonts w:ascii="Times New Roman" w:eastAsia="Times New Roman" w:hAnsi="Times New Roman" w:cs="Times New Roman"/>
          <w:lang w:val="en-US"/>
        </w:rPr>
        <w:t>job satisfaction, and loyalty (Spreitzer, 1996)</w:t>
      </w:r>
      <w:r w:rsidR="006E1AED" w:rsidRPr="00B11924">
        <w:rPr>
          <w:rFonts w:ascii="Times New Roman" w:eastAsia="Times New Roman" w:hAnsi="Times New Roman" w:cs="Times New Roman"/>
          <w:lang w:val="en-US"/>
        </w:rPr>
        <w:t>,</w:t>
      </w:r>
      <w:r w:rsidR="00B355DF" w:rsidRPr="00B11924">
        <w:rPr>
          <w:rFonts w:ascii="Times New Roman" w:eastAsia="Times New Roman" w:hAnsi="Times New Roman" w:cs="Times New Roman"/>
          <w:lang w:val="en-US"/>
        </w:rPr>
        <w:t xml:space="preserve"> </w:t>
      </w:r>
      <w:r w:rsidR="006E1AED" w:rsidRPr="00B11924">
        <w:rPr>
          <w:rFonts w:ascii="Times New Roman" w:eastAsia="Times New Roman" w:hAnsi="Times New Roman" w:cs="Times New Roman"/>
          <w:lang w:val="en-US"/>
        </w:rPr>
        <w:t>innovative behaviors(</w:t>
      </w:r>
      <w:r w:rsidR="00853089" w:rsidRPr="00B11924">
        <w:rPr>
          <w:rFonts w:ascii="Times New Roman" w:eastAsia="Times New Roman" w:hAnsi="Times New Roman" w:cs="Times New Roman"/>
          <w:lang w:val="en-US"/>
        </w:rPr>
        <w:t>Quratulain et al</w:t>
      </w:r>
      <w:r w:rsidR="00EA728D" w:rsidRPr="00B11924">
        <w:rPr>
          <w:rFonts w:ascii="Times New Roman" w:eastAsia="Times New Roman" w:hAnsi="Times New Roman" w:cs="Times New Roman"/>
          <w:lang w:val="en-US"/>
        </w:rPr>
        <w:t>.</w:t>
      </w:r>
      <w:r w:rsidR="00853089" w:rsidRPr="00B11924">
        <w:rPr>
          <w:rFonts w:ascii="Times New Roman" w:eastAsia="Times New Roman" w:hAnsi="Times New Roman" w:cs="Times New Roman"/>
          <w:lang w:val="en-US"/>
        </w:rPr>
        <w:t>, 2021</w:t>
      </w:r>
      <w:r w:rsidR="006E1AED" w:rsidRPr="00B11924">
        <w:rPr>
          <w:rFonts w:ascii="Times New Roman" w:eastAsia="Times New Roman" w:hAnsi="Times New Roman" w:cs="Times New Roman"/>
          <w:lang w:val="en-US"/>
        </w:rPr>
        <w:t>); commit</w:t>
      </w:r>
      <w:r w:rsidR="00C61CFA" w:rsidRPr="00B11924">
        <w:rPr>
          <w:rFonts w:ascii="Times New Roman" w:eastAsia="Times New Roman" w:hAnsi="Times New Roman" w:cs="Times New Roman"/>
          <w:lang w:val="en-US"/>
        </w:rPr>
        <w:t>men</w:t>
      </w:r>
      <w:r w:rsidR="00957F84" w:rsidRPr="00B11924">
        <w:rPr>
          <w:rFonts w:ascii="Times New Roman" w:eastAsia="Times New Roman" w:hAnsi="Times New Roman" w:cs="Times New Roman"/>
          <w:lang w:val="en-US"/>
        </w:rPr>
        <w:t>t(</w:t>
      </w:r>
      <w:r w:rsidR="004724B5" w:rsidRPr="00B11924">
        <w:rPr>
          <w:rFonts w:ascii="Times New Roman" w:eastAsia="Times New Roman" w:hAnsi="Times New Roman" w:cs="Times New Roman"/>
          <w:lang w:val="en-US"/>
        </w:rPr>
        <w:t xml:space="preserve">Kuo </w:t>
      </w:r>
      <w:r w:rsidR="00957F84" w:rsidRPr="00B11924">
        <w:rPr>
          <w:rFonts w:ascii="Times New Roman" w:eastAsia="Times New Roman" w:hAnsi="Times New Roman" w:cs="Times New Roman"/>
          <w:lang w:val="en-US"/>
        </w:rPr>
        <w:t>et</w:t>
      </w:r>
      <w:r w:rsidR="00EA728D" w:rsidRPr="00B11924">
        <w:rPr>
          <w:rFonts w:ascii="Times New Roman" w:eastAsia="Times New Roman" w:hAnsi="Times New Roman" w:cs="Times New Roman"/>
          <w:lang w:val="en-US"/>
        </w:rPr>
        <w:t xml:space="preserve"> al.</w:t>
      </w:r>
      <w:r w:rsidR="00957F84" w:rsidRPr="00B11924">
        <w:rPr>
          <w:rFonts w:ascii="Times New Roman" w:eastAsia="Times New Roman" w:hAnsi="Times New Roman" w:cs="Times New Roman"/>
          <w:lang w:val="en-US"/>
        </w:rPr>
        <w:t>,2009</w:t>
      </w:r>
      <w:r w:rsidR="009761CE" w:rsidRPr="00B11924">
        <w:rPr>
          <w:rFonts w:ascii="Times New Roman" w:eastAsia="Times New Roman" w:hAnsi="Times New Roman" w:cs="Times New Roman"/>
          <w:lang w:val="en-US"/>
        </w:rPr>
        <w:t>); job performance (Kundu et</w:t>
      </w:r>
      <w:r w:rsidR="00EA728D" w:rsidRPr="00B11924">
        <w:rPr>
          <w:rFonts w:ascii="Times New Roman" w:eastAsia="Times New Roman" w:hAnsi="Times New Roman" w:cs="Times New Roman"/>
          <w:lang w:val="en-US"/>
        </w:rPr>
        <w:t xml:space="preserve"> al.</w:t>
      </w:r>
      <w:r w:rsidR="009761CE" w:rsidRPr="00B11924">
        <w:rPr>
          <w:rFonts w:ascii="Times New Roman" w:eastAsia="Times New Roman" w:hAnsi="Times New Roman" w:cs="Times New Roman"/>
          <w:lang w:val="en-US"/>
        </w:rPr>
        <w:t>, 2018</w:t>
      </w:r>
      <w:r w:rsidR="006E1AED" w:rsidRPr="00B11924">
        <w:rPr>
          <w:rFonts w:ascii="Times New Roman" w:eastAsia="Times New Roman" w:hAnsi="Times New Roman" w:cs="Times New Roman"/>
          <w:lang w:val="en-US"/>
        </w:rPr>
        <w:t>);</w:t>
      </w:r>
      <w:r w:rsidR="00C61CFA" w:rsidRPr="00B11924">
        <w:rPr>
          <w:rFonts w:ascii="Times New Roman" w:hAnsi="Times New Roman" w:cs="Times New Roman"/>
          <w:lang w:val="en-IN"/>
        </w:rPr>
        <w:t xml:space="preserve"> worker involvement, process impr</w:t>
      </w:r>
      <w:r w:rsidR="00AC21C8" w:rsidRPr="00B11924">
        <w:rPr>
          <w:rFonts w:ascii="Times New Roman" w:hAnsi="Times New Roman" w:cs="Times New Roman"/>
          <w:lang w:val="en-IN"/>
        </w:rPr>
        <w:t>ovement, and task recognition (Alazzaz and Whyte,2015</w:t>
      </w:r>
      <w:r w:rsidR="00BE06E5" w:rsidRPr="00B11924">
        <w:rPr>
          <w:rFonts w:ascii="Times New Roman" w:hAnsi="Times New Roman" w:cs="Times New Roman"/>
          <w:lang w:val="en-IN"/>
        </w:rPr>
        <w:t>); along with</w:t>
      </w:r>
      <w:r w:rsidR="00C61CFA" w:rsidRPr="00B11924">
        <w:rPr>
          <w:rFonts w:ascii="Times New Roman" w:hAnsi="Times New Roman" w:cs="Times New Roman"/>
          <w:lang w:val="en-IN"/>
        </w:rPr>
        <w:t xml:space="preserve"> increased organizational performance (</w:t>
      </w:r>
      <w:r w:rsidR="002D410E" w:rsidRPr="00B11924">
        <w:rPr>
          <w:rFonts w:ascii="Times New Roman" w:hAnsi="Times New Roman" w:cs="Times New Roman"/>
          <w:lang w:val="en-IN"/>
        </w:rPr>
        <w:t>García-Juan, 2017</w:t>
      </w:r>
      <w:r w:rsidR="00C61CFA" w:rsidRPr="00B11924">
        <w:rPr>
          <w:rFonts w:ascii="Times New Roman" w:hAnsi="Times New Roman" w:cs="Times New Roman"/>
          <w:lang w:val="en-IN"/>
        </w:rPr>
        <w:t xml:space="preserve">). An increasing number of studies </w:t>
      </w:r>
      <w:r w:rsidR="006F577B" w:rsidRPr="00B11924">
        <w:rPr>
          <w:rFonts w:ascii="Times New Roman" w:hAnsi="Times New Roman" w:cs="Times New Roman"/>
          <w:lang w:val="en-IN"/>
        </w:rPr>
        <w:t xml:space="preserve">have </w:t>
      </w:r>
      <w:r w:rsidR="00C61CFA" w:rsidRPr="00B11924">
        <w:rPr>
          <w:rFonts w:ascii="Times New Roman" w:hAnsi="Times New Roman" w:cs="Times New Roman"/>
          <w:lang w:val="en-IN"/>
        </w:rPr>
        <w:t>separately explore</w:t>
      </w:r>
      <w:r w:rsidR="006F577B" w:rsidRPr="00B11924">
        <w:rPr>
          <w:rFonts w:ascii="Times New Roman" w:eastAsia="Times New Roman" w:hAnsi="Times New Roman" w:cs="Times New Roman"/>
          <w:lang w:val="en-US"/>
        </w:rPr>
        <w:t xml:space="preserve">d </w:t>
      </w:r>
      <w:r w:rsidR="00042810" w:rsidRPr="00B11924">
        <w:rPr>
          <w:rFonts w:ascii="Times New Roman" w:eastAsia="Times New Roman" w:hAnsi="Times New Roman" w:cs="Times New Roman"/>
          <w:lang w:val="en-US"/>
        </w:rPr>
        <w:t xml:space="preserve">the effects of work empowerment, </w:t>
      </w:r>
      <w:r w:rsidR="00C61CFA" w:rsidRPr="00B11924">
        <w:rPr>
          <w:rFonts w:ascii="Times New Roman" w:eastAsia="Times New Roman" w:hAnsi="Times New Roman" w:cs="Times New Roman"/>
          <w:lang w:val="en-US"/>
        </w:rPr>
        <w:t>meaning in work, and engagement</w:t>
      </w:r>
      <w:r w:rsidR="006F577B" w:rsidRPr="00B11924">
        <w:rPr>
          <w:rFonts w:ascii="Times New Roman" w:eastAsia="Times New Roman" w:hAnsi="Times New Roman" w:cs="Times New Roman"/>
          <w:lang w:val="en-US"/>
        </w:rPr>
        <w:t xml:space="preserve"> on workplace outcomes</w:t>
      </w:r>
      <w:r w:rsidR="00C61CFA" w:rsidRPr="00B11924">
        <w:rPr>
          <w:rFonts w:ascii="Times New Roman" w:eastAsia="Times New Roman" w:hAnsi="Times New Roman" w:cs="Times New Roman"/>
          <w:lang w:val="en-US"/>
        </w:rPr>
        <w:t xml:space="preserve">. But </w:t>
      </w:r>
      <w:r w:rsidR="00042810" w:rsidRPr="00B11924">
        <w:rPr>
          <w:rFonts w:ascii="Times New Roman" w:eastAsia="Times New Roman" w:hAnsi="Times New Roman" w:cs="Times New Roman"/>
          <w:lang w:val="en-US"/>
        </w:rPr>
        <w:t>no empirical research has examined the compreh</w:t>
      </w:r>
      <w:r w:rsidR="00C61CFA" w:rsidRPr="00B11924">
        <w:rPr>
          <w:rFonts w:ascii="Times New Roman" w:eastAsia="Times New Roman" w:hAnsi="Times New Roman" w:cs="Times New Roman"/>
          <w:lang w:val="en-US"/>
        </w:rPr>
        <w:t>ensive and dynamic relationship</w:t>
      </w:r>
      <w:r w:rsidR="00042810" w:rsidRPr="00B11924">
        <w:rPr>
          <w:rFonts w:ascii="Times New Roman" w:eastAsia="Times New Roman" w:hAnsi="Times New Roman" w:cs="Times New Roman"/>
          <w:lang w:val="en-US"/>
        </w:rPr>
        <w:t xml:space="preserve"> among the vital POB topics of work empowerment, </w:t>
      </w:r>
      <w:r w:rsidR="00C61CFA" w:rsidRPr="00B11924">
        <w:rPr>
          <w:rFonts w:ascii="Times New Roman" w:eastAsia="Times New Roman" w:hAnsi="Times New Roman" w:cs="Times New Roman"/>
          <w:lang w:val="en-US"/>
        </w:rPr>
        <w:t>work, meaning in work, and engagement in</w:t>
      </w:r>
      <w:r w:rsidR="00042810" w:rsidRPr="00B11924">
        <w:rPr>
          <w:rFonts w:ascii="Times New Roman" w:eastAsia="Times New Roman" w:hAnsi="Times New Roman" w:cs="Times New Roman"/>
          <w:lang w:val="en-US"/>
        </w:rPr>
        <w:t xml:space="preserve"> the IT sector of India.</w:t>
      </w:r>
    </w:p>
    <w:p w:rsidR="005D5721" w:rsidRPr="00B11924" w:rsidRDefault="00042810" w:rsidP="005D5721">
      <w:pPr>
        <w:pStyle w:val="NoSpacing"/>
        <w:spacing w:line="360" w:lineRule="auto"/>
        <w:jc w:val="both"/>
        <w:rPr>
          <w:rFonts w:ascii="Times New Roman" w:eastAsia="Times New Roman" w:hAnsi="Times New Roman" w:cs="Times New Roman"/>
          <w:lang w:val="en-US"/>
        </w:rPr>
      </w:pPr>
      <w:r w:rsidRPr="00B11924">
        <w:rPr>
          <w:rFonts w:eastAsia="Times New Roman"/>
          <w:sz w:val="24"/>
          <w:szCs w:val="24"/>
        </w:rPr>
        <w:t> </w:t>
      </w:r>
      <w:r w:rsidR="00364AE9" w:rsidRPr="00B11924">
        <w:rPr>
          <w:rFonts w:eastAsia="Times New Roman"/>
          <w:sz w:val="24"/>
          <w:szCs w:val="24"/>
        </w:rPr>
        <w:tab/>
      </w:r>
      <w:r w:rsidRPr="00B11924">
        <w:rPr>
          <w:rFonts w:ascii="Times New Roman" w:eastAsia="Times New Roman" w:hAnsi="Times New Roman" w:cs="Times New Roman"/>
          <w:sz w:val="24"/>
          <w:szCs w:val="24"/>
          <w:lang w:val="en-US"/>
        </w:rPr>
        <w:t xml:space="preserve">The present study constructs have been overlooked in the Indian IT industry and propose a three-wave strength-based intervention, based on employee empowerment, meaning in work and work engagement, and pattern across the Indian IT industry. </w:t>
      </w:r>
    </w:p>
    <w:p w:rsidR="00511299" w:rsidRPr="00B11924" w:rsidRDefault="00042810" w:rsidP="0051129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The train of thought is consistent with Andrews et al. (2010) call for the re-arrangement of more stabilized performance benchmarks that consider the softer aspects of behavior necessary for achie</w:t>
      </w:r>
      <w:r w:rsidR="005D2477" w:rsidRPr="00B11924">
        <w:rPr>
          <w:rFonts w:ascii="Times New Roman" w:eastAsia="Times New Roman" w:hAnsi="Times New Roman" w:cs="Times New Roman"/>
          <w:lang w:val="en-US"/>
        </w:rPr>
        <w:t>ving organizational success. T</w:t>
      </w:r>
      <w:r w:rsidR="006153FA" w:rsidRPr="00B11924">
        <w:rPr>
          <w:rFonts w:ascii="Times New Roman" w:eastAsia="Times New Roman" w:hAnsi="Times New Roman" w:cs="Times New Roman"/>
          <w:lang w:val="en-US"/>
        </w:rPr>
        <w:t>he author offers a concise evaluation of key study constructs, focusing</w:t>
      </w:r>
      <w:r w:rsidRPr="00B11924">
        <w:rPr>
          <w:rFonts w:ascii="Times New Roman" w:eastAsia="Times New Roman" w:hAnsi="Times New Roman" w:cs="Times New Roman"/>
          <w:lang w:val="en-US"/>
        </w:rPr>
        <w:t xml:space="preserve"> on how employees can increase access to and effectively </w:t>
      </w:r>
      <w:r w:rsidR="00765568" w:rsidRPr="00B11924">
        <w:rPr>
          <w:rFonts w:ascii="Times New Roman" w:eastAsia="Times New Roman" w:hAnsi="Times New Roman" w:cs="Times New Roman"/>
          <w:lang w:val="en-US"/>
        </w:rPr>
        <w:t>use</w:t>
      </w:r>
      <w:r w:rsidRPr="00B11924">
        <w:rPr>
          <w:rFonts w:ascii="Times New Roman" w:eastAsia="Times New Roman" w:hAnsi="Times New Roman" w:cs="Times New Roman"/>
          <w:lang w:val="en-US"/>
        </w:rPr>
        <w:t xml:space="preserve"> their personal resources and enhance employees’ experiences and performances.</w:t>
      </w:r>
    </w:p>
    <w:p w:rsidR="00262A88" w:rsidRPr="00B11924" w:rsidRDefault="003B1CDB" w:rsidP="005D5721">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I</w:t>
      </w:r>
      <w:r w:rsidR="008422A2" w:rsidRPr="00B11924">
        <w:rPr>
          <w:rFonts w:ascii="Times New Roman" w:eastAsia="Times New Roman" w:hAnsi="Times New Roman" w:cs="Times New Roman"/>
          <w:lang w:val="en-US"/>
        </w:rPr>
        <w:t>nvestigating the influence of employee empowerment on the percep</w:t>
      </w:r>
      <w:r w:rsidR="008720B6" w:rsidRPr="00B11924">
        <w:rPr>
          <w:rFonts w:ascii="Times New Roman" w:eastAsia="Times New Roman" w:hAnsi="Times New Roman" w:cs="Times New Roman"/>
          <w:lang w:val="en-US"/>
        </w:rPr>
        <w:t>tion</w:t>
      </w:r>
      <w:r w:rsidRPr="00B11924">
        <w:rPr>
          <w:rFonts w:ascii="Times New Roman" w:eastAsia="Times New Roman" w:hAnsi="Times New Roman" w:cs="Times New Roman"/>
          <w:lang w:val="en-US"/>
        </w:rPr>
        <w:t xml:space="preserve"> of meaning in work makes</w:t>
      </w:r>
      <w:r w:rsidR="008422A2" w:rsidRPr="00B11924">
        <w:rPr>
          <w:rFonts w:ascii="Times New Roman" w:eastAsia="Times New Roman" w:hAnsi="Times New Roman" w:cs="Times New Roman"/>
          <w:lang w:val="en-US"/>
        </w:rPr>
        <w:t xml:space="preserve"> it essential to gather evidence on work engagement. The study advances the theory building on employee empowerment, meaning in work, and engagement by providing empirical evidence on the nature of relationships among the unique combination of variables in India's IT sector. </w:t>
      </w:r>
      <w:r w:rsidR="00262A88" w:rsidRPr="00B11924">
        <w:rPr>
          <w:rFonts w:ascii="Times New Roman" w:eastAsia="Times New Roman" w:hAnsi="Times New Roman" w:cs="Times New Roman"/>
          <w:lang w:val="en-US"/>
        </w:rPr>
        <w:t>Thus,</w:t>
      </w:r>
      <w:r w:rsidR="00186DCD" w:rsidRPr="00B11924">
        <w:rPr>
          <w:rFonts w:ascii="Times New Roman" w:eastAsia="Times New Roman" w:hAnsi="Times New Roman" w:cs="Times New Roman"/>
          <w:lang w:val="en-US"/>
        </w:rPr>
        <w:t xml:space="preserve"> </w:t>
      </w:r>
      <w:r w:rsidR="00262A88" w:rsidRPr="00B11924">
        <w:rPr>
          <w:rFonts w:ascii="Times New Roman" w:eastAsia="Times New Roman" w:hAnsi="Times New Roman" w:cs="Times New Roman"/>
          <w:lang w:val="en-US"/>
        </w:rPr>
        <w:t>i</w:t>
      </w:r>
      <w:r w:rsidR="008422A2" w:rsidRPr="00B11924">
        <w:rPr>
          <w:rFonts w:ascii="Times New Roman" w:eastAsia="Times New Roman" w:hAnsi="Times New Roman" w:cs="Times New Roman"/>
          <w:lang w:val="en-US"/>
        </w:rPr>
        <w:t>nvestigating the contextual factors of work through empowerment practices will influence meaning in work, and work engagement calls for cardinal research avenues and deserves further attention with a more psychological perspective.</w:t>
      </w:r>
      <w:r w:rsidR="00262A88" w:rsidRPr="00B11924">
        <w:rPr>
          <w:rFonts w:ascii="Times New Roman" w:eastAsia="Times New Roman" w:hAnsi="Times New Roman" w:cs="Times New Roman"/>
          <w:lang w:val="en-US"/>
        </w:rPr>
        <w:t xml:space="preserve"> The author contends to construe employee empowerment as a concept of work redesign that can foster positive influences on work attitudes and behaviors.</w:t>
      </w:r>
    </w:p>
    <w:p w:rsidR="008422A2" w:rsidRPr="00B11924" w:rsidRDefault="008422A2" w:rsidP="005D5721">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lastRenderedPageBreak/>
        <w:t xml:space="preserve">Employee empowerment would play a significant role in enhancing positive affect and </w:t>
      </w:r>
      <w:r w:rsidR="006153FA" w:rsidRPr="00B11924">
        <w:rPr>
          <w:rFonts w:ascii="Times New Roman" w:eastAsia="Times New Roman" w:hAnsi="Times New Roman" w:cs="Times New Roman"/>
          <w:lang w:val="en-US"/>
        </w:rPr>
        <w:t>attenuating</w:t>
      </w:r>
      <w:r w:rsidRPr="00B11924">
        <w:rPr>
          <w:rFonts w:ascii="Times New Roman" w:eastAsia="Times New Roman" w:hAnsi="Times New Roman" w:cs="Times New Roman"/>
          <w:lang w:val="en-US"/>
        </w:rPr>
        <w:t xml:space="preserve"> r</w:t>
      </w:r>
      <w:r w:rsidR="00DF0331" w:rsidRPr="00B11924">
        <w:rPr>
          <w:rFonts w:ascii="Times New Roman" w:eastAsia="Times New Roman" w:hAnsi="Times New Roman" w:cs="Times New Roman"/>
          <w:lang w:val="en-US"/>
        </w:rPr>
        <w:t>igid and mechani</w:t>
      </w:r>
      <w:r w:rsidR="00186DCD" w:rsidRPr="00B11924">
        <w:rPr>
          <w:rFonts w:ascii="Times New Roman" w:eastAsia="Times New Roman" w:hAnsi="Times New Roman" w:cs="Times New Roman"/>
          <w:lang w:val="en-US"/>
        </w:rPr>
        <w:t>cal</w:t>
      </w:r>
      <w:r w:rsidR="00DF0331" w:rsidRPr="00B11924">
        <w:rPr>
          <w:rFonts w:ascii="Times New Roman" w:eastAsia="Times New Roman" w:hAnsi="Times New Roman" w:cs="Times New Roman"/>
          <w:lang w:val="en-US"/>
        </w:rPr>
        <w:t xml:space="preserve"> responses</w:t>
      </w:r>
      <w:r w:rsidR="00A928B7" w:rsidRPr="00B11924">
        <w:rPr>
          <w:rFonts w:ascii="Times New Roman" w:eastAsia="Times New Roman" w:hAnsi="Times New Roman" w:cs="Times New Roman"/>
          <w:lang w:val="en-US"/>
        </w:rPr>
        <w:t>.</w:t>
      </w:r>
      <w:r w:rsidR="00186DCD"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 xml:space="preserve">Perception of meaning in work positively affects personal and work-related outcomes. </w:t>
      </w:r>
      <w:r w:rsidR="00034125" w:rsidRPr="00B11924">
        <w:rPr>
          <w:rFonts w:ascii="Times New Roman" w:eastAsia="Times New Roman" w:hAnsi="Times New Roman" w:cs="Times New Roman"/>
          <w:lang w:val="en-US"/>
        </w:rPr>
        <w:t>Employees</w:t>
      </w:r>
      <w:r w:rsidRPr="00B11924">
        <w:rPr>
          <w:rFonts w:ascii="Times New Roman" w:eastAsia="Times New Roman" w:hAnsi="Times New Roman" w:cs="Times New Roman"/>
          <w:lang w:val="en-US"/>
        </w:rPr>
        <w:t xml:space="preserve"> are more engaged and more productive than employees who do not consider their work as particularly meaningful. Empowerment resultantly leads to more significant intrinsic outcomes while finding work personally purposeful. Although the merits of experiencing meaningful work are clear, little is known of the processes through which </w:t>
      </w:r>
      <w:r w:rsidR="009332F5" w:rsidRPr="00B11924">
        <w:rPr>
          <w:rFonts w:ascii="Times New Roman" w:eastAsia="Times New Roman" w:hAnsi="Times New Roman" w:cs="Times New Roman"/>
          <w:lang w:val="en-US"/>
        </w:rPr>
        <w:t>meaningful work influences</w:t>
      </w:r>
      <w:r w:rsidRPr="00B11924">
        <w:rPr>
          <w:rFonts w:ascii="Times New Roman" w:eastAsia="Times New Roman" w:hAnsi="Times New Roman" w:cs="Times New Roman"/>
          <w:lang w:val="en-US"/>
        </w:rPr>
        <w:t xml:space="preserve"> positive or negative outcomes.</w:t>
      </w:r>
    </w:p>
    <w:p w:rsidR="006E04EB" w:rsidRPr="00B11924" w:rsidRDefault="00B4050F" w:rsidP="00364AE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 xml:space="preserve">It is presumed that </w:t>
      </w:r>
      <w:r w:rsidR="00A43072" w:rsidRPr="00B11924">
        <w:rPr>
          <w:rFonts w:ascii="Times New Roman" w:eastAsia="Times New Roman" w:hAnsi="Times New Roman" w:cs="Times New Roman"/>
          <w:lang w:val="en-US"/>
        </w:rPr>
        <w:t>the perception of work as meaningful will trigger proactive behavior as work engagement and precedes</w:t>
      </w:r>
      <w:r w:rsidR="008422A2" w:rsidRPr="00B11924">
        <w:rPr>
          <w:rFonts w:ascii="Times New Roman" w:eastAsia="Times New Roman" w:hAnsi="Times New Roman" w:cs="Times New Roman"/>
          <w:lang w:val="en-US"/>
        </w:rPr>
        <w:t xml:space="preserve"> employee empo</w:t>
      </w:r>
      <w:r w:rsidRPr="00B11924">
        <w:rPr>
          <w:rFonts w:ascii="Times New Roman" w:eastAsia="Times New Roman" w:hAnsi="Times New Roman" w:cs="Times New Roman"/>
          <w:lang w:val="en-US"/>
        </w:rPr>
        <w:t>werment</w:t>
      </w:r>
      <w:r w:rsidR="008422A2" w:rsidRPr="00B11924">
        <w:rPr>
          <w:rFonts w:ascii="Times New Roman" w:eastAsia="Times New Roman" w:hAnsi="Times New Roman" w:cs="Times New Roman"/>
          <w:lang w:val="en-US"/>
        </w:rPr>
        <w:t>. This would foster a sense of identification and involvement in the workplace (Siebert and Courtright, 2011). When employees feel empowered and perceive w</w:t>
      </w:r>
      <w:r w:rsidR="006153FA" w:rsidRPr="00B11924">
        <w:rPr>
          <w:rFonts w:ascii="Times New Roman" w:eastAsia="Times New Roman" w:hAnsi="Times New Roman" w:cs="Times New Roman"/>
          <w:lang w:val="en-US"/>
        </w:rPr>
        <w:t>ork to be meaningful</w:t>
      </w:r>
      <w:r w:rsidR="008422A2" w:rsidRPr="00B11924">
        <w:rPr>
          <w:rFonts w:ascii="Times New Roman" w:eastAsia="Times New Roman" w:hAnsi="Times New Roman" w:cs="Times New Roman"/>
          <w:lang w:val="en-US"/>
        </w:rPr>
        <w:t xml:space="preserve">, they feel connected with their work and </w:t>
      </w:r>
      <w:r w:rsidR="006153FA" w:rsidRPr="00B11924">
        <w:rPr>
          <w:rFonts w:ascii="Times New Roman" w:eastAsia="Times New Roman" w:hAnsi="Times New Roman" w:cs="Times New Roman"/>
          <w:lang w:val="en-US"/>
        </w:rPr>
        <w:t>their work outcomes</w:t>
      </w:r>
      <w:r w:rsidR="008422A2" w:rsidRPr="00B11924">
        <w:rPr>
          <w:rFonts w:ascii="Times New Roman" w:eastAsia="Times New Roman" w:hAnsi="Times New Roman" w:cs="Times New Roman"/>
          <w:lang w:val="en-US"/>
        </w:rPr>
        <w:t xml:space="preserve"> and exhibit engagement at work. </w:t>
      </w:r>
    </w:p>
    <w:p w:rsidR="008422A2" w:rsidRPr="00B11924" w:rsidRDefault="00B11924" w:rsidP="00364AE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b/>
          <w:bCs/>
          <w:noProof/>
          <w:lang w:val="en-IN" w:eastAsia="en-IN"/>
        </w:rPr>
        <w:pict>
          <v:group id="Group 34" o:spid="_x0000_s1041" style="position:absolute;left:0;text-align:left;margin-left:76pt;margin-top:138.95pt;width:332.05pt;height:82.6pt;z-index:251658240" coordorigin="1029,2263" coordsize="8872,223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">
            <v:shapetype id="_x0000_t202" coordsize="21600,21600" o:spt="202" path="m,l,21600r21600,l21600,xe">
              <v:stroke joinstyle="miter"/>
              <v:path gradientshapeok="t" o:connecttype="rect"/>
            </v:shapetype>
            <v:shape id="Text Box 15" o:spid="_x0000_s1042" type="#_x0000_t202" style="position:absolute;left:1029;top:3795;width:2372;height: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1dpolsMA&#10;AADaAAAADwAAAGRycy9kb3ducmV2LnhtbESPwWrDMBBE74H+g9hCb7EcH0pxrYQkEMihpNRNwbkt&#10;1sY2tlZGUmL376tCocdhZt4wxWY2g7iT851lBaskBUFcW91xo+D8eVi+gPABWeNgmRR8k4fN+mFR&#10;YK7txB90L0MjIoR9jgraEMZcSl+3ZNAndiSO3tU6gyFK10jtcIpwM8gsTZ+lwY7jQosj7Vuq+/Jm&#10;FKRTb4b+cnjvs2o306k8vVVfpNTT47x9BRFoDv/hv/ZRK8jg90q8AXL9A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1dpols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6153FA" w:rsidRDefault="00AD2525" w:rsidP="00364AE9">
                    <w:pPr>
                      <w:jc w:val="center"/>
                      <w:rPr>
                        <w:rFonts w:ascii="Times New Roman" w:hAnsi="Times New Roman" w:cs="Times New Roman"/>
                        <w:b/>
                        <w:sz w:val="16"/>
                        <w:szCs w:val="16"/>
                      </w:rPr>
                    </w:pPr>
                    <w:r w:rsidRPr="006153FA">
                      <w:rPr>
                        <w:rFonts w:ascii="Times New Roman" w:hAnsi="Times New Roman" w:cs="Times New Roman"/>
                        <w:b/>
                        <w:sz w:val="16"/>
                        <w:szCs w:val="16"/>
                      </w:rPr>
                      <w:t>EMPLOYEE EMPOWERMENT</w:t>
                    </w:r>
                  </w:p>
                </w:txbxContent>
              </v:textbox>
            </v:shape>
            <v:shape id="Text Box 16" o:spid="_x0000_s1043" type="#_x0000_t202" style="position:absolute;left:7593;top:3763;width:2308;height:719;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upbNDcMA&#10;AADaAAAADwAAAGRycy9kb3ducmV2LnhtbESPQWuDQBSE74H8h+UFeotrLJRgswltQMihWGpbSG4P&#10;90VF9624G7X/vlso5DjMzDfM7jCbTow0uMaygk0UgyAurW64UvD1ma23IJxH1thZJgU/5OCwXy52&#10;mGo78QeNha9EgLBLUUHtfZ9K6cqaDLrI9sTBu9rBoA9yqKQecApw08kkjp+kwYbDQo09HWsq2+Jm&#10;FMRTa7r2kr23yfl1przI387fpNTDan55BuFp9vfwf/ukFTzC35V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upbNDc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6153FA" w:rsidRDefault="00AD2525" w:rsidP="00364AE9">
                    <w:pPr>
                      <w:jc w:val="center"/>
                      <w:rPr>
                        <w:rFonts w:ascii="Times New Roman" w:hAnsi="Times New Roman" w:cs="Times New Roman"/>
                        <w:b/>
                        <w:sz w:val="16"/>
                        <w:szCs w:val="16"/>
                      </w:rPr>
                    </w:pPr>
                    <w:r w:rsidRPr="006153FA">
                      <w:rPr>
                        <w:rFonts w:ascii="Times New Roman" w:hAnsi="Times New Roman" w:cs="Times New Roman"/>
                        <w:b/>
                        <w:sz w:val="16"/>
                        <w:szCs w:val="16"/>
                      </w:rPr>
                      <w:t>WORK ENGAGEMENT</w:t>
                    </w:r>
                  </w:p>
                </w:txbxContent>
              </v:textbox>
            </v:shape>
            <v:shape id="Text Box 17" o:spid="_x0000_s1044" type="#_x0000_t202" style="position:absolute;left:4806;top:2263;width:1616;height:706;visibility:visible" o:gfxdata="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" fillcolor="#d2d2d2" strokecolor="#969696 [3206]" strokeweight=".5pt">
              <v:fill color2="silver" rotate="t" colors="0 #d2d2d2;.5 #c8c8c8;1 silver" focus="100%" type="gradient">
                <o:fill v:ext="view" type="gradientUnscaled"/>
              </v:fill>
              <v:path arrowok="t"/>
              <v:textbox>
                <w:txbxContent>
                  <w:p w:rsidR="00AD2525" w:rsidRPr="002C4E6E" w:rsidRDefault="00AD2525" w:rsidP="00364AE9">
                    <w:pPr>
                      <w:jc w:val="center"/>
                      <w:rPr>
                        <w:rFonts w:ascii="Times New Roman" w:hAnsi="Times New Roman" w:cs="Times New Roman"/>
                        <w:b/>
                      </w:rPr>
                    </w:pPr>
                    <w:r w:rsidRPr="006153FA">
                      <w:rPr>
                        <w:rFonts w:ascii="Times New Roman" w:hAnsi="Times New Roman" w:cs="Times New Roman"/>
                        <w:b/>
                        <w:sz w:val="16"/>
                        <w:szCs w:val="16"/>
                      </w:rPr>
                      <w:t>MEANING INWORK</w:t>
                    </w:r>
                  </w:p>
                </w:txbxContent>
              </v:textbox>
            </v:shape>
            <v:shapetype id="_x0000_t32" coordsize="21600,21600" o:spt="32" o:oned="t" path="m,l21600,21600e" filled="f">
              <v:path arrowok="t" fillok="f" o:connecttype="none"/>
              <o:lock v:ext="edit" shapetype="t"/>
            </v:shapetype>
            <v:shape id="Straight Arrow Connector 18" o:spid="_x0000_s1045" type="#_x0000_t32" style="position:absolute;left:3400;top:4112;width:4187;height:28;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" strokecolor="black [3200]" strokeweight="1.5pt">
              <v:stroke endarrow="block" joinstyle="miter"/>
              <o:lock v:ext="edit" shapetype="f"/>
            </v:shape>
            <v:shape id="AutoShape 39" o:spid="_x0000_s1046" type="#_x0000_t32" style="position:absolute;left:1730;top:2728;width:3076;height:1035;flip:y;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UuIbmsMAAADaAAAADwAAAGRycy9kb3ducmV2LnhtbESPT2sCMRTE7wW/Q3hCL6Vm/YO0W6OI&#10;UujRrh7s7bF53WybvKyb1F2/vSkIHoeZ+Q2zWPXOijO1ofasYDzKQBCXXtdcKTjs359fQISIrNF6&#10;JgUXCrBaDh4WmGvf8Sedi1iJBOGQowITY5NLGUpDDsPIN8TJ+/atw5hkW0ndYpfgzspJls2lw5rT&#10;gsGGNobK3+LPKdj542y7fSXru+LUm5/p08R+kVKPw379BiJSH+/hW/tDK5jD/5V0A+TyCg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FLiG5rDAAAA2gAAAA8AAAAAAAAAAAAA&#10;AAAAoQIAAGRycy9kb3ducmV2LnhtbFBLBQYAAAAABAAEAPkAAACRAwAAAAA=&#10;" strokeweight="1.5pt">
              <v:stroke endarrow="block"/>
              <o:lock v:ext="edit" shapetype="f"/>
            </v:shape>
            <v:shape id="AutoShape 40" o:spid="_x0000_s1047" type="#_x0000_t32" style="position:absolute;left:6422;top:2568;width:2378;height:1195;visibility:visible" o:connectortype="straight" o:gfxdata="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" strokeweight="1.5pt">
              <v:stroke endarrow="block"/>
              <o:lock v:ext="edit" shapetype="f"/>
            </v:shape>
          </v:group>
        </w:pict>
      </w:r>
      <w:r w:rsidR="008422A2" w:rsidRPr="00B11924">
        <w:rPr>
          <w:rFonts w:ascii="Times New Roman" w:eastAsia="Times New Roman" w:hAnsi="Times New Roman" w:cs="Times New Roman"/>
          <w:lang w:val="en-US"/>
        </w:rPr>
        <w:t xml:space="preserve">In line with this reasoning, the proposed model is the cognitive assessment of the work environment. It aims to capitalize on employees' personal capacities through </w:t>
      </w:r>
      <w:r w:rsidR="006153FA" w:rsidRPr="00B11924">
        <w:rPr>
          <w:rFonts w:ascii="Times New Roman" w:eastAsia="Times New Roman" w:hAnsi="Times New Roman" w:cs="Times New Roman"/>
          <w:lang w:val="en-US"/>
        </w:rPr>
        <w:t>employee empowerment-meaning in</w:t>
      </w:r>
      <w:r w:rsidR="008422A2" w:rsidRPr="00B11924">
        <w:rPr>
          <w:rFonts w:ascii="Times New Roman" w:eastAsia="Times New Roman" w:hAnsi="Times New Roman" w:cs="Times New Roman"/>
          <w:lang w:val="en-US"/>
        </w:rPr>
        <w:t xml:space="preserve"> work engagement framework. In other words, empowering practices and the perception of meaning in work</w:t>
      </w:r>
      <w:r w:rsidR="005D5721" w:rsidRPr="00B11924">
        <w:rPr>
          <w:rFonts w:ascii="Times New Roman" w:eastAsia="Times New Roman" w:hAnsi="Times New Roman" w:cs="Times New Roman"/>
          <w:lang w:val="en-US"/>
        </w:rPr>
        <w:t xml:space="preserve"> can</w:t>
      </w:r>
      <w:r w:rsidR="008422A2" w:rsidRPr="00B11924">
        <w:rPr>
          <w:rFonts w:ascii="Times New Roman" w:eastAsia="Times New Roman" w:hAnsi="Times New Roman" w:cs="Times New Roman"/>
          <w:lang w:val="en-US"/>
        </w:rPr>
        <w:t xml:space="preserve"> motivate employees to u</w:t>
      </w:r>
      <w:r w:rsidR="005D5721" w:rsidRPr="00B11924">
        <w:rPr>
          <w:rFonts w:ascii="Times New Roman" w:eastAsia="Times New Roman" w:hAnsi="Times New Roman" w:cs="Times New Roman"/>
          <w:lang w:val="en-US"/>
        </w:rPr>
        <w:t>se their strengths at work. T</w:t>
      </w:r>
      <w:r w:rsidR="008422A2" w:rsidRPr="00B11924">
        <w:rPr>
          <w:rFonts w:ascii="Times New Roman" w:eastAsia="Times New Roman" w:hAnsi="Times New Roman" w:cs="Times New Roman"/>
          <w:lang w:val="en-US"/>
        </w:rPr>
        <w:t>his subsequently triggers a sense of efficacy and authenticity, which fuels work engagement at work. (Van Woerkom and colleagues, 2016).</w:t>
      </w:r>
      <w:r w:rsidR="008422A2" w:rsidRPr="00B11924">
        <w:rPr>
          <w:rFonts w:ascii="Times New Roman" w:eastAsia="Times New Roman" w:hAnsi="Times New Roman" w:cs="Times New Roman"/>
          <w:b/>
          <w:bCs/>
          <w:lang w:val="en-US"/>
        </w:rPr>
        <w:t> Figure 1 </w:t>
      </w:r>
      <w:r w:rsidR="008422A2" w:rsidRPr="00B11924">
        <w:rPr>
          <w:rFonts w:ascii="Times New Roman" w:eastAsia="Times New Roman" w:hAnsi="Times New Roman" w:cs="Times New Roman"/>
          <w:lang w:val="en-US"/>
        </w:rPr>
        <w:t>illustrates the hypothesized model of this study.</w:t>
      </w:r>
    </w:p>
    <w:p w:rsidR="00962EEB" w:rsidRPr="00B11924" w:rsidRDefault="00962EEB" w:rsidP="006153FA">
      <w:pPr>
        <w:spacing w:line="360" w:lineRule="auto"/>
        <w:jc w:val="both"/>
        <w:rPr>
          <w:rFonts w:ascii="Times New Roman" w:hAnsi="Times New Roman" w:cs="Times New Roman"/>
        </w:rPr>
      </w:pPr>
    </w:p>
    <w:p w:rsidR="00962EEB" w:rsidRPr="00B11924"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Pr="00B11924"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Pr="00B11924" w:rsidRDefault="00962EEB" w:rsidP="006153FA">
      <w:pPr>
        <w:autoSpaceDE w:val="0"/>
        <w:autoSpaceDN w:val="0"/>
        <w:adjustRightInd w:val="0"/>
        <w:spacing w:line="360" w:lineRule="auto"/>
        <w:jc w:val="both"/>
        <w:rPr>
          <w:rFonts w:ascii="Times New Roman" w:eastAsia="Times New Roman" w:hAnsi="Times New Roman" w:cs="Times New Roman"/>
          <w:b/>
        </w:rPr>
      </w:pPr>
    </w:p>
    <w:p w:rsidR="00962EEB" w:rsidRPr="00B11924" w:rsidRDefault="00962EEB" w:rsidP="006153FA">
      <w:pPr>
        <w:pStyle w:val="NoSpacing"/>
        <w:spacing w:line="360" w:lineRule="auto"/>
        <w:jc w:val="center"/>
        <w:rPr>
          <w:rFonts w:ascii="Times New Roman" w:hAnsi="Times New Roman" w:cs="Times New Roman"/>
          <w:b/>
          <w:i/>
          <w:sz w:val="16"/>
          <w:szCs w:val="16"/>
          <w:u w:val="single"/>
        </w:rPr>
      </w:pPr>
      <w:r w:rsidRPr="00B11924">
        <w:rPr>
          <w:rFonts w:ascii="Times New Roman" w:hAnsi="Times New Roman" w:cs="Times New Roman"/>
          <w:b/>
          <w:sz w:val="16"/>
          <w:szCs w:val="16"/>
          <w:u w:val="single"/>
        </w:rPr>
        <w:t xml:space="preserve">Figure 1: </w:t>
      </w:r>
      <w:r w:rsidRPr="00B11924">
        <w:rPr>
          <w:rFonts w:ascii="Times New Roman" w:hAnsi="Times New Roman" w:cs="Times New Roman"/>
          <w:b/>
          <w:i/>
          <w:sz w:val="16"/>
          <w:szCs w:val="16"/>
          <w:u w:val="single"/>
        </w:rPr>
        <w:t>The Conceptual Framework</w:t>
      </w:r>
    </w:p>
    <w:p w:rsidR="00A75821" w:rsidRPr="00B11924" w:rsidRDefault="00A75821" w:rsidP="00A75821">
      <w:pPr>
        <w:pStyle w:val="NoSpacing"/>
        <w:rPr>
          <w:rFonts w:eastAsia="Times New Roman"/>
        </w:rPr>
      </w:pPr>
    </w:p>
    <w:p w:rsidR="00FC51EB" w:rsidRPr="00B11924" w:rsidRDefault="00FC51EB"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Theoretical Background and Hypotheses development</w:t>
      </w:r>
    </w:p>
    <w:p w:rsidR="00364AE9" w:rsidRPr="00B11924" w:rsidRDefault="00364AE9" w:rsidP="005E2C5F">
      <w:pPr>
        <w:pStyle w:val="NoSpacing"/>
      </w:pPr>
    </w:p>
    <w:p w:rsidR="00FC51EB" w:rsidRPr="00B11924" w:rsidRDefault="00FC51EB" w:rsidP="00535DE8">
      <w:pPr>
        <w:spacing w:line="360" w:lineRule="auto"/>
        <w:jc w:val="both"/>
        <w:rPr>
          <w:rFonts w:ascii="Times New Roman" w:hAnsi="Times New Roman" w:cs="Times New Roman"/>
        </w:rPr>
      </w:pPr>
      <w:r w:rsidRPr="00B11924">
        <w:rPr>
          <w:rFonts w:ascii="Times New Roman" w:eastAsia="Times New Roman" w:hAnsi="Times New Roman" w:cs="Times New Roman"/>
          <w:b/>
          <w:bCs/>
          <w:lang w:val="en-US"/>
        </w:rPr>
        <w:t>Employee Empowerment:</w:t>
      </w:r>
      <w:r w:rsidRPr="00B11924">
        <w:rPr>
          <w:rFonts w:ascii="Times New Roman" w:eastAsia="Times New Roman" w:hAnsi="Times New Roman" w:cs="Times New Roman"/>
          <w:lang w:val="en-US"/>
        </w:rPr>
        <w:t> Appreciati</w:t>
      </w:r>
      <w:r w:rsidR="007865DD" w:rsidRPr="00B11924">
        <w:rPr>
          <w:rFonts w:ascii="Times New Roman" w:eastAsia="Times New Roman" w:hAnsi="Times New Roman" w:cs="Times New Roman"/>
          <w:lang w:val="en-US"/>
        </w:rPr>
        <w:t>vely, Fox (1998) defined</w:t>
      </w:r>
      <w:r w:rsidRPr="00B11924">
        <w:rPr>
          <w:rFonts w:ascii="Times New Roman" w:eastAsia="Times New Roman" w:hAnsi="Times New Roman" w:cs="Times New Roman"/>
          <w:lang w:val="en-US"/>
        </w:rPr>
        <w:t xml:space="preserve"> empowerment as </w:t>
      </w:r>
      <w:r w:rsidRPr="00B11924">
        <w:rPr>
          <w:rFonts w:ascii="Times New Roman" w:eastAsia="Times New Roman" w:hAnsi="Times New Roman" w:cs="Times New Roman"/>
          <w:i/>
          <w:iCs/>
          <w:lang w:val="en-US"/>
        </w:rPr>
        <w:t>"instilling power in employees…"</w:t>
      </w:r>
      <w:r w:rsidR="000A23AE" w:rsidRPr="00B11924">
        <w:rPr>
          <w:rFonts w:ascii="Times New Roman" w:eastAsia="Times New Roman" w:hAnsi="Times New Roman" w:cs="Times New Roman"/>
          <w:lang w:val="en-US"/>
        </w:rPr>
        <w:t xml:space="preserve"> with a </w:t>
      </w:r>
      <w:r w:rsidRPr="00B11924">
        <w:rPr>
          <w:rFonts w:ascii="Times New Roman" w:eastAsia="Times New Roman" w:hAnsi="Times New Roman" w:cs="Times New Roman"/>
          <w:lang w:val="en-US"/>
        </w:rPr>
        <w:t>sense of personal power</w:t>
      </w:r>
      <w:r w:rsidR="000A23AE" w:rsidRPr="00B11924">
        <w:rPr>
          <w:rFonts w:ascii="Times New Roman" w:eastAsia="Times New Roman" w:hAnsi="Times New Roman" w:cs="Times New Roman"/>
          <w:lang w:val="en-US"/>
        </w:rPr>
        <w:t>.</w:t>
      </w:r>
      <w:r w:rsidRPr="00B11924">
        <w:rPr>
          <w:rFonts w:ascii="Times New Roman" w:eastAsia="Times New Roman" w:hAnsi="Times New Roman" w:cs="Times New Roman"/>
          <w:lang w:val="en-US"/>
        </w:rPr>
        <w:t xml:space="preserve"> </w:t>
      </w:r>
      <w:r w:rsidR="000A23AE" w:rsidRPr="00B11924">
        <w:rPr>
          <w:rFonts w:ascii="Times New Roman" w:hAnsi="Times New Roman" w:cs="Times New Roman"/>
          <w:shd w:val="clear" w:color="auto" w:fill="FFFFFF"/>
        </w:rPr>
        <w:t>Conger and Kanungo (1988) viewed empowerment as a motivational construct and perceived empowerment as an enabling rather than a delegating process.</w:t>
      </w:r>
      <w:r w:rsidR="000A23AE" w:rsidRPr="00B11924">
        <w:rPr>
          <w:rFonts w:ascii="Times New Roman" w:eastAsia="Times New Roman" w:hAnsi="Times New Roman" w:cs="Times New Roman"/>
          <w:lang w:val="en-US"/>
        </w:rPr>
        <w:t xml:space="preserve"> </w:t>
      </w:r>
      <w:r w:rsidR="00535DE8" w:rsidRPr="00B11924">
        <w:rPr>
          <w:rFonts w:ascii="Times New Roman" w:hAnsi="Times New Roman" w:cs="Times New Roman"/>
          <w:shd w:val="clear" w:color="auto" w:fill="FFFFFF"/>
        </w:rPr>
        <w:t xml:space="preserve">Researchers have indicated that empowered employees link their performances directly with efficiency and effectiveness. </w:t>
      </w:r>
      <w:r w:rsidR="004403A3" w:rsidRPr="00B11924">
        <w:rPr>
          <w:rFonts w:ascii="Times New Roman" w:eastAsia="Times New Roman" w:hAnsi="Times New Roman" w:cs="Times New Roman"/>
          <w:lang w:val="en-US"/>
        </w:rPr>
        <w:t xml:space="preserve">Tuuli and Rowlinson (2009) defined employee empowerment as "a constellation of experienced cognition, and these manifest as four positive sentiments of </w:t>
      </w:r>
      <w:r w:rsidR="004403A3" w:rsidRPr="00B11924">
        <w:rPr>
          <w:rFonts w:ascii="Times New Roman" w:eastAsia="Times New Roman" w:hAnsi="Times New Roman" w:cs="Times New Roman"/>
          <w:i/>
          <w:lang w:val="en-US"/>
        </w:rPr>
        <w:t xml:space="preserve">meaning </w:t>
      </w:r>
      <w:r w:rsidR="004403A3" w:rsidRPr="00B11924">
        <w:rPr>
          <w:rFonts w:ascii="Times New Roman" w:eastAsia="Times New Roman" w:hAnsi="Times New Roman" w:cs="Times New Roman"/>
          <w:lang w:val="en-US"/>
        </w:rPr>
        <w:t xml:space="preserve">(feeling one's work is important), </w:t>
      </w:r>
      <w:r w:rsidR="004403A3" w:rsidRPr="00B11924">
        <w:rPr>
          <w:rFonts w:ascii="Times New Roman" w:eastAsia="Times New Roman" w:hAnsi="Times New Roman" w:cs="Times New Roman"/>
          <w:i/>
          <w:lang w:val="en-US"/>
        </w:rPr>
        <w:t xml:space="preserve">competence </w:t>
      </w:r>
      <w:r w:rsidR="004403A3" w:rsidRPr="00B11924">
        <w:rPr>
          <w:rFonts w:ascii="Times New Roman" w:eastAsia="Times New Roman" w:hAnsi="Times New Roman" w:cs="Times New Roman"/>
          <w:lang w:val="en-US"/>
        </w:rPr>
        <w:t>(personal mastery),</w:t>
      </w:r>
      <w:r w:rsidR="00186DCD" w:rsidRPr="00B11924">
        <w:rPr>
          <w:rFonts w:ascii="Times New Roman" w:eastAsia="Times New Roman" w:hAnsi="Times New Roman" w:cs="Times New Roman"/>
          <w:lang w:val="en-US"/>
        </w:rPr>
        <w:t xml:space="preserve"> </w:t>
      </w:r>
      <w:r w:rsidR="004403A3" w:rsidRPr="00B11924">
        <w:rPr>
          <w:rFonts w:ascii="Times New Roman" w:eastAsia="Times New Roman" w:hAnsi="Times New Roman" w:cs="Times New Roman"/>
          <w:i/>
          <w:lang w:val="en-US"/>
        </w:rPr>
        <w:t>self-determination</w:t>
      </w:r>
      <w:r w:rsidR="00186DCD" w:rsidRPr="00B11924">
        <w:rPr>
          <w:rFonts w:ascii="Times New Roman" w:eastAsia="Times New Roman" w:hAnsi="Times New Roman" w:cs="Times New Roman"/>
          <w:lang w:val="en-US"/>
        </w:rPr>
        <w:t xml:space="preserve"> </w:t>
      </w:r>
      <w:r w:rsidR="004403A3" w:rsidRPr="00B11924">
        <w:rPr>
          <w:rFonts w:ascii="Times New Roman" w:eastAsia="Times New Roman" w:hAnsi="Times New Roman" w:cs="Times New Roman"/>
          <w:lang w:val="en-US"/>
        </w:rPr>
        <w:t xml:space="preserve">(autonomy), and </w:t>
      </w:r>
      <w:r w:rsidR="004403A3" w:rsidRPr="00B11924">
        <w:rPr>
          <w:rFonts w:ascii="Times New Roman" w:eastAsia="Times New Roman" w:hAnsi="Times New Roman" w:cs="Times New Roman"/>
          <w:i/>
          <w:lang w:val="en-US"/>
        </w:rPr>
        <w:t>impact</w:t>
      </w:r>
      <w:r w:rsidR="004403A3" w:rsidRPr="00B11924">
        <w:rPr>
          <w:rFonts w:ascii="Times New Roman" w:eastAsia="Times New Roman" w:hAnsi="Times New Roman" w:cs="Times New Roman"/>
          <w:lang w:val="en-US"/>
        </w:rPr>
        <w:t xml:space="preserve"> (importance of </w:t>
      </w:r>
      <w:r w:rsidR="004403A3" w:rsidRPr="00B11924">
        <w:rPr>
          <w:rFonts w:ascii="Times New Roman" w:eastAsia="Times New Roman" w:hAnsi="Times New Roman" w:cs="Times New Roman"/>
          <w:lang w:val="en-US"/>
        </w:rPr>
        <w:lastRenderedPageBreak/>
        <w:t>work)." </w:t>
      </w:r>
      <w:r w:rsidRPr="00B11924">
        <w:rPr>
          <w:rFonts w:ascii="Times New Roman" w:eastAsia="Times New Roman" w:hAnsi="Times New Roman" w:cs="Times New Roman"/>
          <w:lang w:val="en-US"/>
        </w:rPr>
        <w:t>Spreitzer’s(1995a/b) influential work on psychological empowerment included four distinct cognitions helping enhance employees' adaptability to their job roles. This characterization of empowered employees indicated their search for “finding meaning in work, feeling of work-related competence, increased determination to achieve their work, and sincerely contributing to the organizational outcomes.” This distinct conceptualization offered by Spreitzer (1995a/b) incorporated two aspects of employee empowerment:</w:t>
      </w:r>
    </w:p>
    <w:p w:rsidR="00FC51EB" w:rsidRPr="00B11924" w:rsidRDefault="00FC51EB" w:rsidP="00364AE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(a) Psychological empowerment</w:t>
      </w:r>
      <w:r w:rsidR="00B60BD8"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focused on employees' experiences and feelings with increased latitude to complete a job satisfactorily. Therefore, psychological empowerment has been inferred as a "set of cognitions shaped by a work environment.”</w:t>
      </w:r>
    </w:p>
    <w:p w:rsidR="00FC51EB" w:rsidRPr="00B11924" w:rsidRDefault="00FC51EB" w:rsidP="00364AE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(b)Structural empowerment</w:t>
      </w:r>
      <w:r w:rsidR="0082448D" w:rsidRPr="00B11924">
        <w:rPr>
          <w:rFonts w:ascii="Times New Roman" w:eastAsia="Times New Roman" w:hAnsi="Times New Roman" w:cs="Times New Roman"/>
          <w:i/>
          <w:iCs/>
          <w:lang w:val="en-US"/>
        </w:rPr>
        <w:t xml:space="preserve"> </w:t>
      </w:r>
      <w:r w:rsidRPr="00B11924">
        <w:rPr>
          <w:rFonts w:ascii="Times New Roman" w:eastAsia="Times New Roman" w:hAnsi="Times New Roman" w:cs="Times New Roman"/>
          <w:lang w:val="en-US"/>
        </w:rPr>
        <w:t xml:space="preserve">corresponds to certain elements, such as access to required information for task completion, contingent upon the successful execution of the given target. </w:t>
      </w:r>
    </w:p>
    <w:p w:rsidR="00FC51EB" w:rsidRPr="00B11924" w:rsidRDefault="00FC51EB" w:rsidP="006908B7">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 xml:space="preserve">The </w:t>
      </w:r>
      <w:r w:rsidR="00B918A0" w:rsidRPr="00B11924">
        <w:rPr>
          <w:rFonts w:ascii="Times New Roman" w:eastAsia="Times New Roman" w:hAnsi="Times New Roman" w:cs="Times New Roman"/>
          <w:lang w:val="en-US"/>
        </w:rPr>
        <w:t>author</w:t>
      </w:r>
      <w:r w:rsidRPr="00B11924">
        <w:rPr>
          <w:rFonts w:ascii="Times New Roman" w:eastAsia="Times New Roman" w:hAnsi="Times New Roman" w:cs="Times New Roman"/>
          <w:lang w:val="en-US"/>
        </w:rPr>
        <w:t xml:space="preserve"> derives its motivation from Chiles and Zorn’s (1995) further simplification of </w:t>
      </w:r>
      <w:r w:rsidR="00FA4D2D" w:rsidRPr="00B11924">
        <w:rPr>
          <w:rFonts w:ascii="Times New Roman" w:eastAsia="Times New Roman" w:hAnsi="Times New Roman" w:cs="Times New Roman"/>
          <w:lang w:val="en-US"/>
        </w:rPr>
        <w:t xml:space="preserve">the concept of </w:t>
      </w:r>
      <w:r w:rsidRPr="00B11924">
        <w:rPr>
          <w:rFonts w:ascii="Times New Roman" w:eastAsia="Times New Roman" w:hAnsi="Times New Roman" w:cs="Times New Roman"/>
          <w:lang w:val="en-US"/>
        </w:rPr>
        <w:t xml:space="preserve">employee empowerment. </w:t>
      </w:r>
      <w:r w:rsidR="00CF3620" w:rsidRPr="00B11924">
        <w:rPr>
          <w:rFonts w:ascii="Times New Roman" w:eastAsia="Times New Roman" w:hAnsi="Times New Roman" w:cs="Times New Roman"/>
          <w:lang w:val="en-US"/>
        </w:rPr>
        <w:t>According to Chiles and Zorn,</w:t>
      </w:r>
      <w:r w:rsidR="004D5F2B" w:rsidRPr="00B11924">
        <w:rPr>
          <w:rFonts w:ascii="Times New Roman" w:eastAsia="Times New Roman" w:hAnsi="Times New Roman" w:cs="Times New Roman"/>
          <w:lang w:val="en-US"/>
        </w:rPr>
        <w:t xml:space="preserve"> empowerment </w:t>
      </w:r>
      <w:r w:rsidR="003B7C9B" w:rsidRPr="00B11924">
        <w:rPr>
          <w:rFonts w:ascii="Times New Roman" w:eastAsia="Times New Roman" w:hAnsi="Times New Roman" w:cs="Times New Roman"/>
          <w:lang w:val="en-US"/>
        </w:rPr>
        <w:t>entail</w:t>
      </w:r>
      <w:r w:rsidR="004D5F2B" w:rsidRPr="00B11924">
        <w:rPr>
          <w:rFonts w:ascii="Times New Roman" w:eastAsia="Times New Roman" w:hAnsi="Times New Roman" w:cs="Times New Roman"/>
          <w:lang w:val="en-US"/>
        </w:rPr>
        <w:t>s perceptions relating to self-efficacy or competence and the ability to make</w:t>
      </w:r>
      <w:r w:rsidRPr="00B11924">
        <w:rPr>
          <w:rFonts w:ascii="Times New Roman" w:eastAsia="Times New Roman" w:hAnsi="Times New Roman" w:cs="Times New Roman"/>
          <w:i/>
          <w:lang w:val="en-US"/>
        </w:rPr>
        <w:t xml:space="preserve"> decisions or control</w:t>
      </w:r>
      <w:r w:rsidRPr="00B11924">
        <w:rPr>
          <w:rFonts w:ascii="Times New Roman" w:eastAsia="Times New Roman" w:hAnsi="Times New Roman" w:cs="Times New Roman"/>
          <w:lang w:val="en-US"/>
        </w:rPr>
        <w:t xml:space="preserve">. The former concentrates on the employee's awareness of their capability, adequacy, and proficiency in the symbolic construction of their </w:t>
      </w:r>
      <w:r w:rsidR="002A29EB" w:rsidRPr="00B11924">
        <w:rPr>
          <w:rFonts w:ascii="Times New Roman" w:eastAsia="Times New Roman" w:hAnsi="Times New Roman" w:cs="Times New Roman"/>
          <w:lang w:val="en-US"/>
        </w:rPr>
        <w:t>state of mind. T</w:t>
      </w:r>
      <w:r w:rsidRPr="00B11924">
        <w:rPr>
          <w:rFonts w:ascii="Times New Roman" w:eastAsia="Times New Roman" w:hAnsi="Times New Roman" w:cs="Times New Roman"/>
          <w:lang w:val="en-US"/>
        </w:rPr>
        <w:t>he latter aspect illuminates their power, skill, or ability to make decisions effectively. The author asserts to underscore employees' psychological strengths at the "micro-level" through Chiles and Zorn</w:t>
      </w:r>
      <w:r w:rsidR="0088371B" w:rsidRPr="00B11924">
        <w:rPr>
          <w:rFonts w:ascii="Times New Roman" w:eastAsia="Times New Roman" w:hAnsi="Times New Roman" w:cs="Times New Roman"/>
          <w:lang w:val="en-US"/>
        </w:rPr>
        <w:t>'s</w:t>
      </w:r>
      <w:r w:rsidRPr="00B11924">
        <w:rPr>
          <w:rFonts w:ascii="Times New Roman" w:eastAsia="Times New Roman" w:hAnsi="Times New Roman" w:cs="Times New Roman"/>
          <w:lang w:val="en-US"/>
        </w:rPr>
        <w:t xml:space="preserve"> (1995) conceptualization, allowing enhancement of positivity at work. </w:t>
      </w:r>
    </w:p>
    <w:p w:rsidR="00AE52F1" w:rsidRPr="00B11924" w:rsidRDefault="00AE52F1" w:rsidP="00511299">
      <w:pPr>
        <w:pStyle w:val="NoSpacing"/>
        <w:rPr>
          <w:rFonts w:eastAsia="Times New Roman"/>
        </w:rPr>
      </w:pPr>
    </w:p>
    <w:p w:rsidR="00AE52F1" w:rsidRPr="00B11924" w:rsidRDefault="00AE52F1" w:rsidP="00AE52F1">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Meaning in Work:</w:t>
      </w:r>
      <w:r w:rsidRPr="00B11924">
        <w:rPr>
          <w:rFonts w:ascii="Times New Roman" w:eastAsia="Times New Roman" w:hAnsi="Times New Roman" w:cs="Times New Roman"/>
          <w:lang w:val="en-US"/>
        </w:rPr>
        <w:t xml:space="preserve"> Meaning in work closely associates with meaning-making, which is "a cognitive process whereby people make sense of their experiences and have affective dispositions” (Lepisto and Pratt, 2017). Employees draw significance and purposefulness in their work and contribute heavily to their sense of meaning in work. According to Langridge (2014), meaningful work is “the employees' ability to find purposeful work that can potentially make an impact by using their talents in areas they are passionate about." Steger and others (2012) suggested that experiencing work to be meaningful can be purposeful and </w:t>
      </w:r>
      <w:r w:rsidRPr="00B11924">
        <w:rPr>
          <w:rFonts w:ascii="Times New Roman" w:eastAsia="Times New Roman" w:hAnsi="Times New Roman" w:cs="Times New Roman"/>
          <w:i/>
          <w:lang w:val="en-US"/>
        </w:rPr>
        <w:t>hedonic</w:t>
      </w:r>
      <w:r w:rsidRPr="00B11924">
        <w:rPr>
          <w:rFonts w:ascii="Times New Roman" w:eastAsia="Times New Roman" w:hAnsi="Times New Roman" w:cs="Times New Roman"/>
          <w:lang w:val="en-US"/>
        </w:rPr>
        <w:t>, which connotes pleasure-orientation, and </w:t>
      </w:r>
      <w:r w:rsidRPr="00B11924">
        <w:rPr>
          <w:rFonts w:ascii="Times New Roman" w:eastAsia="Times New Roman" w:hAnsi="Times New Roman" w:cs="Times New Roman"/>
          <w:i/>
          <w:iCs/>
          <w:lang w:val="en-US"/>
        </w:rPr>
        <w:t>“eudaimonic,”</w:t>
      </w:r>
      <w:r w:rsidRPr="00B11924">
        <w:rPr>
          <w:rFonts w:ascii="Times New Roman" w:eastAsia="Times New Roman" w:hAnsi="Times New Roman" w:cs="Times New Roman"/>
          <w:lang w:val="en-US"/>
        </w:rPr>
        <w:t> which is growth and purpose-oriented, and most importantly</w:t>
      </w:r>
      <w:r w:rsidR="00E8155A" w:rsidRPr="00B11924">
        <w:rPr>
          <w:rFonts w:ascii="Times New Roman" w:eastAsia="Times New Roman" w:hAnsi="Times New Roman" w:cs="Times New Roman"/>
          <w:lang w:val="en-US"/>
        </w:rPr>
        <w:t>,</w:t>
      </w:r>
      <w:r w:rsidR="006E04EB"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i/>
          <w:iCs/>
          <w:lang w:val="en-US"/>
        </w:rPr>
        <w:t>"personally signiﬁcant and worthwhile work</w:t>
      </w:r>
      <w:r w:rsidRPr="00B11924">
        <w:rPr>
          <w:rFonts w:ascii="Times New Roman" w:eastAsia="Times New Roman" w:hAnsi="Times New Roman" w:cs="Times New Roman"/>
          <w:lang w:val="en-US"/>
        </w:rPr>
        <w:t xml:space="preserve">." (Lysova et al., 2019). The author contends to utilize the conceptualization of meaning in work coined by Steger and others (2012). Steger and colleagues (2012) categorized the cognitive phenomenon into three aspects: </w:t>
      </w:r>
      <w:r w:rsidRPr="00B11924">
        <w:rPr>
          <w:rFonts w:ascii="Times New Roman" w:eastAsia="Times New Roman" w:hAnsi="Times New Roman" w:cs="Times New Roman"/>
          <w:i/>
          <w:lang w:val="en-US"/>
        </w:rPr>
        <w:t>(a) positive meaning in work</w:t>
      </w:r>
      <w:r w:rsidRPr="00B11924">
        <w:rPr>
          <w:rFonts w:ascii="Times New Roman" w:eastAsia="Times New Roman" w:hAnsi="Times New Roman" w:cs="Times New Roman"/>
          <w:lang w:val="en-US"/>
        </w:rPr>
        <w:t xml:space="preserve">, defined as a subjective experience of an employee having personal significance. This facet seizes the </w:t>
      </w:r>
      <w:r w:rsidRPr="00B11924">
        <w:rPr>
          <w:rFonts w:ascii="Times New Roman" w:eastAsia="Times New Roman" w:hAnsi="Times New Roman" w:cs="Times New Roman"/>
          <w:lang w:val="en-US"/>
        </w:rPr>
        <w:lastRenderedPageBreak/>
        <w:t>essence that people evaluate their work to be significant;</w:t>
      </w:r>
      <w:r w:rsidRPr="00B11924">
        <w:rPr>
          <w:rFonts w:ascii="Times New Roman" w:eastAsia="Times New Roman" w:hAnsi="Times New Roman" w:cs="Times New Roman"/>
          <w:i/>
          <w:lang w:val="en-US"/>
        </w:rPr>
        <w:t>(b) greater good motivations</w:t>
      </w:r>
      <w:r w:rsidRPr="00B11924">
        <w:rPr>
          <w:rFonts w:ascii="Times New Roman" w:eastAsia="Times New Roman" w:hAnsi="Times New Roman" w:cs="Times New Roman"/>
          <w:lang w:val="en-US"/>
        </w:rPr>
        <w:t>, this connotes that work has an intense impact on others and reflect the desire to make a difference and influence others' lives to be most meaningful;</w:t>
      </w:r>
      <w:r w:rsidRPr="00B11924">
        <w:rPr>
          <w:rFonts w:ascii="Times New Roman" w:eastAsia="Times New Roman" w:hAnsi="Times New Roman" w:cs="Times New Roman"/>
          <w:i/>
          <w:lang w:val="en-US"/>
        </w:rPr>
        <w:t>(c) meaning-making through work</w:t>
      </w:r>
      <w:r w:rsidRPr="00B11924">
        <w:rPr>
          <w:rFonts w:ascii="Times New Roman" w:eastAsia="Times New Roman" w:hAnsi="Times New Roman" w:cs="Times New Roman"/>
          <w:lang w:val="en-US"/>
        </w:rPr>
        <w:t>, this captures work as a basis of meaning in life which further facilitates personal growth and the broader life context of their work.</w:t>
      </w:r>
    </w:p>
    <w:p w:rsidR="00AE52F1" w:rsidRPr="00B11924" w:rsidRDefault="00AE52F1" w:rsidP="00511299">
      <w:pPr>
        <w:pStyle w:val="NoSpacing"/>
      </w:pPr>
    </w:p>
    <w:p w:rsidR="00FC51EB" w:rsidRPr="00B11924" w:rsidRDefault="00FC51EB"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Work engagement:</w:t>
      </w:r>
      <w:r w:rsidRPr="00B11924">
        <w:rPr>
          <w:rFonts w:ascii="Times New Roman" w:eastAsia="Times New Roman" w:hAnsi="Times New Roman" w:cs="Times New Roman"/>
          <w:lang w:val="en-US"/>
        </w:rPr>
        <w:t xml:space="preserve"> It is one of the hot pursuits of positive organizational behavior in the management discourse. Kahn (1990) outlined the construct of work engagement as "the mobilization or harnessing of organization members' selves to their work role by which they employ and express themselves physically, cognitively and emotionally during work performances." Macey and others (2009) described work engagement as an intuitive cognitive process allowing </w:t>
      </w:r>
      <w:r w:rsidR="0088371B" w:rsidRPr="00B11924">
        <w:rPr>
          <w:rFonts w:ascii="Times New Roman" w:eastAsia="Times New Roman" w:hAnsi="Times New Roman" w:cs="Times New Roman"/>
          <w:lang w:val="en-US"/>
        </w:rPr>
        <w:t>employees</w:t>
      </w:r>
      <w:r w:rsidRPr="00B11924">
        <w:rPr>
          <w:rFonts w:ascii="Times New Roman" w:eastAsia="Times New Roman" w:hAnsi="Times New Roman" w:cs="Times New Roman"/>
          <w:lang w:val="en-US"/>
        </w:rPr>
        <w:t xml:space="preserve"> to immerse in the work, be absorbed, focused, and involved at their workplace. It is a non-obligatory attempt t</w:t>
      </w:r>
      <w:r w:rsidR="0088371B" w:rsidRPr="00B11924">
        <w:rPr>
          <w:rFonts w:ascii="Times New Roman" w:eastAsia="Times New Roman" w:hAnsi="Times New Roman" w:cs="Times New Roman"/>
          <w:lang w:val="en-US"/>
        </w:rPr>
        <w:t>o grant</w:t>
      </w:r>
      <w:r w:rsidRPr="00B11924">
        <w:rPr>
          <w:rFonts w:ascii="Times New Roman" w:eastAsia="Times New Roman" w:hAnsi="Times New Roman" w:cs="Times New Roman"/>
          <w:lang w:val="en-US"/>
        </w:rPr>
        <w:t xml:space="preserve"> physical, emotional, and cognitive spirit to task responsibilities (Jena et al., 2017; Pagoto and Waring, 2016). However, the </w:t>
      </w:r>
      <w:r w:rsidR="002E4F14" w:rsidRPr="00B11924">
        <w:rPr>
          <w:rFonts w:ascii="Times New Roman" w:eastAsia="Times New Roman" w:hAnsi="Times New Roman" w:cs="Times New Roman"/>
          <w:lang w:val="en-US"/>
        </w:rPr>
        <w:t xml:space="preserve">most recognized </w:t>
      </w:r>
      <w:r w:rsidRPr="00B11924">
        <w:rPr>
          <w:rFonts w:ascii="Times New Roman" w:eastAsia="Times New Roman" w:hAnsi="Times New Roman" w:cs="Times New Roman"/>
          <w:lang w:val="en-US"/>
        </w:rPr>
        <w:t xml:space="preserve">conceptualization </w:t>
      </w:r>
      <w:r w:rsidR="002E4F14" w:rsidRPr="00B11924">
        <w:rPr>
          <w:rFonts w:ascii="Times New Roman" w:eastAsia="Times New Roman" w:hAnsi="Times New Roman" w:cs="Times New Roman"/>
          <w:lang w:val="en-US"/>
        </w:rPr>
        <w:t xml:space="preserve">by Schaufeli and others (2002) </w:t>
      </w:r>
      <w:r w:rsidRPr="00B11924">
        <w:rPr>
          <w:rFonts w:ascii="Times New Roman" w:eastAsia="Times New Roman" w:hAnsi="Times New Roman" w:cs="Times New Roman"/>
          <w:lang w:val="en-US"/>
        </w:rPr>
        <w:t>outlines engagement as a constructive and gratifying work-related psychological status of employees</w:t>
      </w:r>
      <w:r w:rsidR="002E4F14" w:rsidRPr="00B11924">
        <w:rPr>
          <w:rFonts w:ascii="Times New Roman" w:eastAsia="Times New Roman" w:hAnsi="Times New Roman" w:cs="Times New Roman"/>
          <w:lang w:val="en-US"/>
        </w:rPr>
        <w:t>. It</w:t>
      </w:r>
      <w:r w:rsidRPr="00B11924">
        <w:rPr>
          <w:rFonts w:ascii="Times New Roman" w:eastAsia="Times New Roman" w:hAnsi="Times New Roman" w:cs="Times New Roman"/>
          <w:lang w:val="en-US"/>
        </w:rPr>
        <w:t xml:space="preserve"> characterizes three essential dimensions, namely, “vigor, dedication, and absorption.” </w:t>
      </w:r>
      <w:r w:rsidRPr="00B11924">
        <w:rPr>
          <w:rFonts w:ascii="Times New Roman" w:eastAsia="Times New Roman" w:hAnsi="Times New Roman" w:cs="Times New Roman"/>
          <w:i/>
          <w:iCs/>
          <w:lang w:val="en-US"/>
        </w:rPr>
        <w:t>(a)Vigor</w:t>
      </w:r>
      <w:r w:rsidRPr="00B11924">
        <w:rPr>
          <w:rFonts w:ascii="Times New Roman" w:eastAsia="Times New Roman" w:hAnsi="Times New Roman" w:cs="Times New Roman"/>
          <w:lang w:val="en-US"/>
        </w:rPr>
        <w:t> denotes the high energy, enthusiasm, and readiness, and perseverance in times of difficulty; </w:t>
      </w:r>
      <w:r w:rsidRPr="00B11924">
        <w:rPr>
          <w:rFonts w:ascii="Times New Roman" w:eastAsia="Times New Roman" w:hAnsi="Times New Roman" w:cs="Times New Roman"/>
          <w:i/>
          <w:iCs/>
          <w:lang w:val="en-US"/>
        </w:rPr>
        <w:t>(b) Dedication</w:t>
      </w:r>
      <w:r w:rsidRPr="00B11924">
        <w:rPr>
          <w:rFonts w:ascii="Times New Roman" w:eastAsia="Times New Roman" w:hAnsi="Times New Roman" w:cs="Times New Roman"/>
          <w:lang w:val="en-US"/>
        </w:rPr>
        <w:t>, signifies the committed performance of specific tasks with a sense of motivation, significance</w:t>
      </w:r>
      <w:r w:rsidR="00EE3159" w:rsidRPr="00B11924">
        <w:rPr>
          <w:rFonts w:ascii="Times New Roman" w:eastAsia="Times New Roman" w:hAnsi="Times New Roman" w:cs="Times New Roman"/>
          <w:lang w:val="en-US"/>
        </w:rPr>
        <w:t>, challenge, and gratification.</w:t>
      </w:r>
      <w:r w:rsidRPr="00B11924">
        <w:rPr>
          <w:rFonts w:ascii="Times New Roman" w:eastAsia="Times New Roman" w:hAnsi="Times New Roman" w:cs="Times New Roman"/>
          <w:lang w:val="en-US"/>
        </w:rPr>
        <w:t>; </w:t>
      </w:r>
      <w:r w:rsidRPr="00B11924">
        <w:rPr>
          <w:rFonts w:ascii="Times New Roman" w:eastAsia="Times New Roman" w:hAnsi="Times New Roman" w:cs="Times New Roman"/>
          <w:i/>
          <w:iCs/>
          <w:lang w:val="en-US"/>
        </w:rPr>
        <w:t>(c) Absorption</w:t>
      </w:r>
      <w:r w:rsidRPr="00B11924">
        <w:rPr>
          <w:rFonts w:ascii="Times New Roman" w:eastAsia="Times New Roman" w:hAnsi="Times New Roman" w:cs="Times New Roman"/>
          <w:lang w:val="en-US"/>
        </w:rPr>
        <w:t> refers to a deep-rooted concentration such that the employee faces difficulty to segregate from work. </w:t>
      </w:r>
    </w:p>
    <w:p w:rsidR="00FC51EB" w:rsidRPr="00B11924" w:rsidRDefault="00FC51EB" w:rsidP="00364AE9">
      <w:pPr>
        <w:spacing w:line="360" w:lineRule="auto"/>
        <w:ind w:firstLine="720"/>
        <w:jc w:val="both"/>
        <w:rPr>
          <w:rFonts w:ascii="Times New Roman" w:eastAsia="Times New Roman" w:hAnsi="Times New Roman" w:cs="Times New Roman"/>
          <w:lang w:val="en-US"/>
        </w:rPr>
      </w:pPr>
      <w:r w:rsidRPr="00B11924">
        <w:rPr>
          <w:rFonts w:ascii="Times New Roman" w:eastAsia="Times New Roman" w:hAnsi="Times New Roman" w:cs="Times New Roman"/>
          <w:lang w:val="en-US"/>
        </w:rPr>
        <w:t>Schaufeli's view of employee engagement incorporates the emotional and psychical essence of work-related appreciation among employees and envisages energy and involvement (Schaufeli and Bakker, 2010). The author thus contends to utilize the above-discussed concept in the present study.</w:t>
      </w:r>
    </w:p>
    <w:p w:rsidR="00FC51EB" w:rsidRPr="00B11924" w:rsidRDefault="00FC51EB" w:rsidP="00511299">
      <w:pPr>
        <w:pStyle w:val="NoSpacing"/>
      </w:pPr>
    </w:p>
    <w:p w:rsidR="00FC51EB" w:rsidRPr="00B11924" w:rsidRDefault="00FC51EB"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Employee empowerment and work engagement</w:t>
      </w:r>
      <w:r w:rsidRPr="00B11924">
        <w:rPr>
          <w:rFonts w:ascii="Times New Roman" w:eastAsia="Times New Roman" w:hAnsi="Times New Roman" w:cs="Times New Roman"/>
          <w:lang w:val="en-US"/>
        </w:rPr>
        <w:t>: Several empirical</w:t>
      </w:r>
      <w:r w:rsidR="002F391A"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shreds of evidence bolstered the favorable association of psychological empowerment to positive work outcomes. For instance, job satisfaction</w:t>
      </w:r>
      <w:r w:rsidR="005E2C5F" w:rsidRPr="00B11924">
        <w:rPr>
          <w:rFonts w:ascii="Times New Roman" w:eastAsia="Times New Roman" w:hAnsi="Times New Roman" w:cs="Times New Roman"/>
          <w:lang w:val="en-US"/>
        </w:rPr>
        <w:t xml:space="preserve"> , reduced turnover intention,</w:t>
      </w:r>
      <w:r w:rsidRPr="00B11924">
        <w:rPr>
          <w:rFonts w:ascii="Times New Roman" w:eastAsia="Times New Roman" w:hAnsi="Times New Roman" w:cs="Times New Roman"/>
          <w:lang w:val="en-US"/>
        </w:rPr>
        <w:t xml:space="preserve"> and organizational commitment (Laschinger, 2012; Seibert et al., 2011). Little evidence supports the idea of the relationship between empowerment and works engagement (Joo, Boozer</w:t>
      </w:r>
      <w:r w:rsidR="0088371B" w:rsidRPr="00B11924">
        <w:rPr>
          <w:rFonts w:ascii="Times New Roman" w:eastAsia="Times New Roman" w:hAnsi="Times New Roman" w:cs="Times New Roman"/>
          <w:lang w:val="en-US"/>
        </w:rPr>
        <w:t>,</w:t>
      </w:r>
      <w:r w:rsidRPr="00B11924">
        <w:rPr>
          <w:rFonts w:ascii="Times New Roman" w:eastAsia="Times New Roman" w:hAnsi="Times New Roman" w:cs="Times New Roman"/>
          <w:lang w:val="en-US"/>
        </w:rPr>
        <w:t xml:space="preserve"> and Ready, 2019; Joo et al., 2016; Ugwu et al., 2014). Stander and Rothmann (2010) observed a signiﬁcant link between the components of psychological empowerment (meaning, competence, impact), employee engagement. Meng and Sun (2019)and</w:t>
      </w:r>
      <w:r w:rsidR="002F391A"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 xml:space="preserve">Macsinga and others (2015) argued that </w:t>
      </w:r>
      <w:r w:rsidRPr="00B11924">
        <w:rPr>
          <w:rFonts w:ascii="Times New Roman" w:eastAsia="Times New Roman" w:hAnsi="Times New Roman" w:cs="Times New Roman"/>
          <w:lang w:val="en-US"/>
        </w:rPr>
        <w:lastRenderedPageBreak/>
        <w:t>empowered employees exhibit higher energy levels and concentration towards their work. Bhatnagar (2012), on a sample of 350 Indian managers, investigated and realized how psychological empowerment significantly predicts work engagement. Similarly, Tuckey, Bakker, and Dollard (2012) found a direct correlation between empowering leadership and follower engagement and indirectly partially mediated relationship through resources.</w:t>
      </w:r>
    </w:p>
    <w:p w:rsidR="00FC51EB" w:rsidRPr="00B11924" w:rsidRDefault="00FC51EB" w:rsidP="00364AE9">
      <w:pPr>
        <w:pStyle w:val="NoSpacing"/>
        <w:spacing w:line="360" w:lineRule="auto"/>
        <w:jc w:val="both"/>
        <w:rPr>
          <w:rFonts w:eastAsia="Times New Roman"/>
          <w:sz w:val="24"/>
          <w:szCs w:val="24"/>
        </w:rPr>
      </w:pPr>
      <w:r w:rsidRPr="00B11924">
        <w:rPr>
          <w:rFonts w:eastAsia="Times New Roman"/>
        </w:rPr>
        <w:t> </w:t>
      </w:r>
      <w:r w:rsidR="00364AE9" w:rsidRPr="00B11924">
        <w:rPr>
          <w:rFonts w:eastAsia="Times New Roman"/>
        </w:rPr>
        <w:tab/>
      </w:r>
      <w:r w:rsidRPr="00B11924">
        <w:rPr>
          <w:rFonts w:ascii="Times New Roman" w:eastAsia="Times New Roman" w:hAnsi="Times New Roman" w:cs="Times New Roman"/>
          <w:sz w:val="24"/>
          <w:szCs w:val="24"/>
          <w:lang w:val="en-US"/>
        </w:rPr>
        <w:t xml:space="preserve">Rahman et al., 2020  found that empowered service employees are likely to be more engaged in their tasks, such as </w:t>
      </w:r>
      <w:r w:rsidR="0088371B" w:rsidRPr="00B11924">
        <w:rPr>
          <w:rFonts w:ascii="Times New Roman" w:eastAsia="Times New Roman" w:hAnsi="Times New Roman" w:cs="Times New Roman"/>
          <w:sz w:val="24"/>
          <w:szCs w:val="24"/>
          <w:lang w:val="en-US"/>
        </w:rPr>
        <w:t>customer interaction</w:t>
      </w:r>
      <w:r w:rsidRPr="00B11924">
        <w:rPr>
          <w:rFonts w:ascii="Times New Roman" w:eastAsia="Times New Roman" w:hAnsi="Times New Roman" w:cs="Times New Roman"/>
          <w:sz w:val="24"/>
          <w:szCs w:val="24"/>
          <w:lang w:val="en-US"/>
        </w:rPr>
        <w:t>s. A study involving community health service employees suggested that perceived empowerment leads to greater motivation, engagement, commitment, and connection to the organization (Albrecht &amp;Andreetta, 2011). Sharma (2019) demonstrated that the four</w:t>
      </w:r>
      <w:r w:rsidR="0088371B" w:rsidRPr="00B11924">
        <w:rPr>
          <w:rFonts w:ascii="Times New Roman" w:eastAsia="Times New Roman" w:hAnsi="Times New Roman" w:cs="Times New Roman"/>
          <w:sz w:val="24"/>
          <w:szCs w:val="24"/>
          <w:lang w:val="en-US"/>
        </w:rPr>
        <w:t>-</w:t>
      </w:r>
      <w:r w:rsidRPr="00B11924">
        <w:rPr>
          <w:rFonts w:ascii="Times New Roman" w:eastAsia="Times New Roman" w:hAnsi="Times New Roman" w:cs="Times New Roman"/>
          <w:sz w:val="24"/>
          <w:szCs w:val="24"/>
          <w:lang w:val="en-US"/>
        </w:rPr>
        <w:t>employee em</w:t>
      </w:r>
      <w:r w:rsidR="005D469C" w:rsidRPr="00B11924">
        <w:rPr>
          <w:rFonts w:ascii="Times New Roman" w:eastAsia="Times New Roman" w:hAnsi="Times New Roman" w:cs="Times New Roman"/>
          <w:sz w:val="24"/>
          <w:szCs w:val="24"/>
          <w:lang w:val="en-US"/>
        </w:rPr>
        <w:t>powerment practices (resources and</w:t>
      </w:r>
      <w:r w:rsidRPr="00B11924">
        <w:rPr>
          <w:rFonts w:ascii="Times New Roman" w:eastAsia="Times New Roman" w:hAnsi="Times New Roman" w:cs="Times New Roman"/>
          <w:sz w:val="24"/>
          <w:szCs w:val="24"/>
          <w:lang w:val="en-US"/>
        </w:rPr>
        <w:t xml:space="preserve"> procedure, autonomy, meaningfulness, and trust) positively predicted a significant amount of work engagement. It can be stated that organizational empowerment has consequences for employees’ involvement and commitment to their job and organization. Nowak (2019) investigated the significant role of workplace empowerment in developing a serving culture and claimed that empowered employees become more subservient in promoting organizational culture an</w:t>
      </w:r>
      <w:r w:rsidR="005F4DDE" w:rsidRPr="00B11924">
        <w:rPr>
          <w:rFonts w:ascii="Times New Roman" w:eastAsia="Times New Roman" w:hAnsi="Times New Roman" w:cs="Times New Roman"/>
          <w:sz w:val="24"/>
          <w:szCs w:val="24"/>
          <w:lang w:val="en-US"/>
        </w:rPr>
        <w:t>d an engaged work unit that put</w:t>
      </w:r>
      <w:r w:rsidR="008B5775" w:rsidRPr="00B11924">
        <w:rPr>
          <w:rFonts w:ascii="Times New Roman" w:eastAsia="Times New Roman" w:hAnsi="Times New Roman" w:cs="Times New Roman"/>
          <w:sz w:val="24"/>
          <w:szCs w:val="24"/>
          <w:lang w:val="en-US"/>
        </w:rPr>
        <w:t>s</w:t>
      </w:r>
      <w:r w:rsidRPr="00B11924">
        <w:rPr>
          <w:rFonts w:ascii="Times New Roman" w:eastAsia="Times New Roman" w:hAnsi="Times New Roman" w:cs="Times New Roman"/>
          <w:sz w:val="24"/>
          <w:szCs w:val="24"/>
          <w:lang w:val="en-US"/>
        </w:rPr>
        <w:t xml:space="preserve"> customer needs first. Conclusively, the literature helps deduce that empowered employees engage in their jobs and create resources like autonomy, feedback, and support over time. Therefore, it is essential to examine the link betw</w:t>
      </w:r>
      <w:r w:rsidR="00A621E9" w:rsidRPr="00B11924">
        <w:rPr>
          <w:rFonts w:ascii="Times New Roman" w:eastAsia="Times New Roman" w:hAnsi="Times New Roman" w:cs="Times New Roman"/>
          <w:sz w:val="24"/>
          <w:szCs w:val="24"/>
          <w:lang w:val="en-US"/>
        </w:rPr>
        <w:t>een empowerment and engagement in the IT sector,</w:t>
      </w:r>
      <w:r w:rsidR="002F391A" w:rsidRPr="00B11924">
        <w:rPr>
          <w:rFonts w:ascii="Times New Roman" w:eastAsia="Times New Roman" w:hAnsi="Times New Roman" w:cs="Times New Roman"/>
          <w:sz w:val="24"/>
          <w:szCs w:val="24"/>
          <w:lang w:val="en-US"/>
        </w:rPr>
        <w:t xml:space="preserve"> </w:t>
      </w:r>
      <w:r w:rsidRPr="00B11924">
        <w:rPr>
          <w:rFonts w:ascii="Times New Roman" w:eastAsia="Times New Roman" w:hAnsi="Times New Roman" w:cs="Times New Roman"/>
          <w:sz w:val="24"/>
          <w:szCs w:val="24"/>
          <w:lang w:val="en-US"/>
        </w:rPr>
        <w:t>for which th</w:t>
      </w:r>
      <w:r w:rsidR="00E2269D" w:rsidRPr="00B11924">
        <w:rPr>
          <w:rFonts w:ascii="Times New Roman" w:eastAsia="Times New Roman" w:hAnsi="Times New Roman" w:cs="Times New Roman"/>
          <w:sz w:val="24"/>
          <w:szCs w:val="24"/>
          <w:lang w:val="en-US"/>
        </w:rPr>
        <w:t xml:space="preserve">e author hypothesizes as </w:t>
      </w:r>
      <w:r w:rsidRPr="00B11924">
        <w:rPr>
          <w:rFonts w:ascii="Times New Roman" w:eastAsia="Times New Roman" w:hAnsi="Times New Roman" w:cs="Times New Roman"/>
          <w:sz w:val="24"/>
          <w:szCs w:val="24"/>
          <w:lang w:val="en-US"/>
        </w:rPr>
        <w:t>: </w:t>
      </w:r>
    </w:p>
    <w:p w:rsidR="00FC51EB" w:rsidRPr="00B11924" w:rsidRDefault="00FC51EB" w:rsidP="00364AE9">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H1. Employee empowerment predicts the employee's work engagement. </w:t>
      </w:r>
    </w:p>
    <w:p w:rsidR="00FC51EB" w:rsidRPr="00B11924" w:rsidRDefault="00FC51EB" w:rsidP="00D67F5B">
      <w:pPr>
        <w:pStyle w:val="NoSpacing"/>
      </w:pPr>
    </w:p>
    <w:p w:rsidR="009D2456" w:rsidRPr="00B11924" w:rsidRDefault="009D2456"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Employee empowerment and meaning in work: </w:t>
      </w:r>
      <w:r w:rsidRPr="00B11924">
        <w:rPr>
          <w:rFonts w:ascii="Times New Roman" w:eastAsia="Times New Roman" w:hAnsi="Times New Roman" w:cs="Times New Roman"/>
          <w:lang w:val="en-US"/>
        </w:rPr>
        <w:t>A more reflective approach suggests that employee empowerment identified several beneficial experiences to managers. The existing literature reveals that factors associated positively</w:t>
      </w:r>
      <w:r w:rsidR="004D5DD5" w:rsidRPr="00B11924">
        <w:rPr>
          <w:rFonts w:ascii="Times New Roman" w:eastAsia="Times New Roman" w:hAnsi="Times New Roman" w:cs="Times New Roman"/>
          <w:lang w:val="en-US"/>
        </w:rPr>
        <w:t xml:space="preserve"> with structural empowerment</w:t>
      </w:r>
      <w:r w:rsidR="00A51D8C" w:rsidRPr="00B11924">
        <w:rPr>
          <w:rFonts w:ascii="Times New Roman" w:eastAsia="Times New Roman" w:hAnsi="Times New Roman" w:cs="Times New Roman"/>
          <w:lang w:val="en-US"/>
        </w:rPr>
        <w:t xml:space="preserve"> include</w:t>
      </w:r>
      <w:r w:rsidRPr="00B11924">
        <w:rPr>
          <w:rFonts w:ascii="Times New Roman" w:eastAsia="Times New Roman" w:hAnsi="Times New Roman" w:cs="Times New Roman"/>
          <w:lang w:val="en-US"/>
        </w:rPr>
        <w:t xml:space="preserve"> perceived customer satisfaction (Saltson and Nsiah, 2020) and quality of work-life (Nayak et al., 2018). Boudrias and others (2009) found that feeling empowered is a pivotal mindset that supervisors must create to generate proactive behaviors. Tripathi and Bharadwaja(2020 and 2019) investigated that empowering leadership and psychological empowerment mitigated perceived stress levels and positively impacted employees' general mental health. Employee empowerment directly influenced work performance and was equally mediated by factors such as job satisfaction, innovativeness, and self-motivation (Singh and Sarkar 2018; Baykal et al., 2018; Sun, 2016). Scholars found that empowerment initia</w:t>
      </w:r>
      <w:r w:rsidR="002234CA" w:rsidRPr="00B11924">
        <w:rPr>
          <w:rFonts w:ascii="Times New Roman" w:eastAsia="Times New Roman" w:hAnsi="Times New Roman" w:cs="Times New Roman"/>
          <w:lang w:val="en-US"/>
        </w:rPr>
        <w:t>tives, for instance, increased</w:t>
      </w:r>
      <w:r w:rsidRPr="00B11924">
        <w:rPr>
          <w:rFonts w:ascii="Times New Roman" w:eastAsia="Times New Roman" w:hAnsi="Times New Roman" w:cs="Times New Roman"/>
          <w:lang w:val="en-US"/>
        </w:rPr>
        <w:t xml:space="preserve"> decision-making latitude, flexibility,</w:t>
      </w:r>
      <w:r w:rsidR="001943F2" w:rsidRPr="00B11924">
        <w:rPr>
          <w:rFonts w:ascii="Times New Roman" w:eastAsia="Times New Roman" w:hAnsi="Times New Roman" w:cs="Times New Roman"/>
          <w:lang w:val="en-US"/>
        </w:rPr>
        <w:t xml:space="preserve"> and autonomy at work, resulted</w:t>
      </w:r>
      <w:r w:rsidRPr="00B11924">
        <w:rPr>
          <w:rFonts w:ascii="Times New Roman" w:eastAsia="Times New Roman" w:hAnsi="Times New Roman" w:cs="Times New Roman"/>
          <w:lang w:val="en-US"/>
        </w:rPr>
        <w:t xml:space="preserve"> in employees having </w:t>
      </w:r>
      <w:r w:rsidRPr="00B11924">
        <w:rPr>
          <w:rFonts w:ascii="Times New Roman" w:eastAsia="Times New Roman" w:hAnsi="Times New Roman" w:cs="Times New Roman"/>
          <w:lang w:val="en-US"/>
        </w:rPr>
        <w:lastRenderedPageBreak/>
        <w:t>considerably higher motivation and favorable appraisal towards organizational reputation. Thus, it propelled the tendency to suggest innovative ideas responsibly, cultivate novel skills, and become perseverant (Luoh et al., 2014; Maynard et al., 2012; Men, 2011; Men and Stacks, 2013). The literature on empowerment also identified innovation in work structure, perception of fairness, reduced stress, enhanced work-life quality, and positive affect (Mostofa, 2017; Nayak et al., 2018). Rare research by Lee et al. (2018) found in their study that employee</w:t>
      </w:r>
      <w:r w:rsidR="00BF5DB8" w:rsidRPr="00B11924">
        <w:rPr>
          <w:rFonts w:ascii="Times New Roman" w:eastAsia="Times New Roman" w:hAnsi="Times New Roman" w:cs="Times New Roman"/>
          <w:lang w:val="en-US"/>
        </w:rPr>
        <w:t xml:space="preserve">s who felt empowered at work perceived their jobs </w:t>
      </w:r>
      <w:r w:rsidR="007328E2" w:rsidRPr="00B11924">
        <w:rPr>
          <w:rFonts w:ascii="Times New Roman" w:eastAsia="Times New Roman" w:hAnsi="Times New Roman" w:cs="Times New Roman"/>
          <w:lang w:val="en-US"/>
        </w:rPr>
        <w:t xml:space="preserve">as </w:t>
      </w:r>
      <w:r w:rsidR="00A51D8C" w:rsidRPr="00B11924">
        <w:rPr>
          <w:rFonts w:ascii="Times New Roman" w:eastAsia="Times New Roman" w:hAnsi="Times New Roman" w:cs="Times New Roman"/>
          <w:lang w:val="en-US"/>
        </w:rPr>
        <w:t>meaning</w:t>
      </w:r>
      <w:r w:rsidR="00BF5DB8" w:rsidRPr="00B11924">
        <w:rPr>
          <w:rFonts w:ascii="Times New Roman" w:eastAsia="Times New Roman" w:hAnsi="Times New Roman" w:cs="Times New Roman"/>
          <w:lang w:val="en-US"/>
        </w:rPr>
        <w:t>ful</w:t>
      </w:r>
      <w:r w:rsidR="00A51D8C" w:rsidRPr="00B11924">
        <w:rPr>
          <w:rFonts w:ascii="Times New Roman" w:eastAsia="Times New Roman" w:hAnsi="Times New Roman" w:cs="Times New Roman"/>
          <w:lang w:val="en-US"/>
        </w:rPr>
        <w:t xml:space="preserve"> and </w:t>
      </w:r>
      <w:r w:rsidR="00BF5DB8" w:rsidRPr="00B11924">
        <w:rPr>
          <w:rFonts w:ascii="Times New Roman" w:eastAsia="Times New Roman" w:hAnsi="Times New Roman" w:cs="Times New Roman"/>
          <w:lang w:val="en-US"/>
        </w:rPr>
        <w:t>in alignment</w:t>
      </w:r>
      <w:r w:rsidRPr="00B11924">
        <w:rPr>
          <w:rFonts w:ascii="Times New Roman" w:eastAsia="Times New Roman" w:hAnsi="Times New Roman" w:cs="Times New Roman"/>
          <w:lang w:val="en-US"/>
        </w:rPr>
        <w:t xml:space="preserve"> with their values; and that they were competent in their abilities and could make a difference.</w:t>
      </w:r>
      <w:r w:rsidR="007328E2"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At the same point, the literature also highlights</w:t>
      </w:r>
      <w:r w:rsidR="00D15E30" w:rsidRPr="00B11924">
        <w:rPr>
          <w:rFonts w:ascii="Times New Roman" w:eastAsia="Times New Roman" w:hAnsi="Times New Roman" w:cs="Times New Roman"/>
          <w:lang w:val="en-US"/>
        </w:rPr>
        <w:t xml:space="preserve"> </w:t>
      </w:r>
      <w:r w:rsidR="007328E2" w:rsidRPr="00B11924">
        <w:rPr>
          <w:rFonts w:ascii="Times New Roman" w:eastAsia="Times New Roman" w:hAnsi="Times New Roman" w:cs="Times New Roman"/>
          <w:lang w:val="en-US"/>
        </w:rPr>
        <w:t>scant</w:t>
      </w:r>
      <w:r w:rsidR="00D15E30" w:rsidRPr="00B11924">
        <w:rPr>
          <w:rFonts w:ascii="Times New Roman" w:eastAsia="Times New Roman" w:hAnsi="Times New Roman" w:cs="Times New Roman"/>
          <w:lang w:val="en-US"/>
        </w:rPr>
        <w:t xml:space="preserve"> research</w:t>
      </w:r>
      <w:r w:rsidR="007328E2" w:rsidRPr="00B11924">
        <w:rPr>
          <w:rFonts w:ascii="Times New Roman" w:eastAsia="Times New Roman" w:hAnsi="Times New Roman" w:cs="Times New Roman"/>
          <w:lang w:val="en-US"/>
        </w:rPr>
        <w:t>es</w:t>
      </w:r>
      <w:r w:rsidRPr="00B11924">
        <w:rPr>
          <w:rFonts w:ascii="Times New Roman" w:eastAsia="Times New Roman" w:hAnsi="Times New Roman" w:cs="Times New Roman"/>
          <w:lang w:val="en-US"/>
        </w:rPr>
        <w:t xml:space="preserve"> connoting the relationship between employee empowerment and meaning in work</w:t>
      </w:r>
      <w:r w:rsidR="00D15E30" w:rsidRPr="00B11924">
        <w:rPr>
          <w:rFonts w:ascii="Times New Roman" w:eastAsia="Times New Roman" w:hAnsi="Times New Roman" w:cs="Times New Roman"/>
          <w:lang w:val="en-US"/>
        </w:rPr>
        <w:t xml:space="preserve"> in the Indian IT sector</w:t>
      </w:r>
      <w:r w:rsidRPr="00B11924">
        <w:rPr>
          <w:rFonts w:ascii="Times New Roman" w:eastAsia="Times New Roman" w:hAnsi="Times New Roman" w:cs="Times New Roman"/>
          <w:lang w:val="en-US"/>
        </w:rPr>
        <w:t>. Therefore, the literature mentioned above lays a foundation for the following hypothesis:</w:t>
      </w:r>
    </w:p>
    <w:p w:rsidR="009D2456" w:rsidRPr="00B11924" w:rsidRDefault="009D2456"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H2. Employee empowerment would significantly predict meaning in work.</w:t>
      </w:r>
    </w:p>
    <w:p w:rsidR="009D2456" w:rsidRPr="00B11924" w:rsidRDefault="009D2456" w:rsidP="00364AE9">
      <w:pPr>
        <w:pStyle w:val="NoSpacing"/>
        <w:rPr>
          <w:rFonts w:eastAsia="Times New Roman"/>
        </w:rPr>
      </w:pPr>
    </w:p>
    <w:p w:rsidR="00E81B1E" w:rsidRPr="00B11924" w:rsidRDefault="00E81B1E"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Meaning in work and work engagement: </w:t>
      </w:r>
      <w:r w:rsidRPr="00B11924">
        <w:rPr>
          <w:rFonts w:ascii="Times New Roman" w:eastAsia="Times New Roman" w:hAnsi="Times New Roman" w:cs="Times New Roman"/>
          <w:lang w:val="en-US"/>
        </w:rPr>
        <w:t>An employee's sense of meaning in work through personal experiences eventually results in significant work outcomes such as work engagement (</w:t>
      </w:r>
      <w:r w:rsidR="00BD717D" w:rsidRPr="00B11924">
        <w:rPr>
          <w:rFonts w:ascii="Times New Roman" w:eastAsia="Times New Roman" w:hAnsi="Times New Roman" w:cs="Times New Roman"/>
          <w:lang w:val="en-US"/>
        </w:rPr>
        <w:t>Wingerdon and Stoep</w:t>
      </w:r>
      <w:r w:rsidR="005F6468" w:rsidRPr="00B11924">
        <w:rPr>
          <w:rFonts w:ascii="Times New Roman" w:eastAsia="Times New Roman" w:hAnsi="Times New Roman" w:cs="Times New Roman"/>
          <w:lang w:val="en-US"/>
        </w:rPr>
        <w:t>, 2018</w:t>
      </w:r>
      <w:r w:rsidRPr="00B11924">
        <w:rPr>
          <w:rFonts w:ascii="Times New Roman" w:eastAsia="Times New Roman" w:hAnsi="Times New Roman" w:cs="Times New Roman"/>
          <w:lang w:val="en-US"/>
        </w:rPr>
        <w:t>). The extant literature implies that employees perceiving organization as oriented towards a higher purpose would naturally beli</w:t>
      </w:r>
      <w:r w:rsidR="00A24D43" w:rsidRPr="00B11924">
        <w:rPr>
          <w:rFonts w:ascii="Times New Roman" w:eastAsia="Times New Roman" w:hAnsi="Times New Roman" w:cs="Times New Roman"/>
          <w:lang w:val="en-US"/>
        </w:rPr>
        <w:t>eve their work to be meaningful and</w:t>
      </w:r>
      <w:r w:rsidRPr="00B11924">
        <w:rPr>
          <w:rFonts w:ascii="Times New Roman" w:eastAsia="Times New Roman" w:hAnsi="Times New Roman" w:cs="Times New Roman"/>
          <w:lang w:val="en-US"/>
        </w:rPr>
        <w:t xml:space="preserve"> leading to higher engagement at work (Baklaieva, 2016; Hoole and Bonnema, 2015; Albrecht, 2013; Mendes and Stander, 2011; Chen, Zhang, &amp; Vogel, 2011; Stringer, 2007; May et al., 2004; Holbeche and Springett,2004).</w:t>
      </w:r>
      <w:r w:rsidR="000B5A2A" w:rsidRPr="00B11924">
        <w:rPr>
          <w:rFonts w:ascii="Times New Roman" w:eastAsia="Times New Roman" w:hAnsi="Times New Roman" w:cs="Times New Roman"/>
          <w:lang w:val="en-US"/>
        </w:rPr>
        <w:t xml:space="preserve"> The existing literature indic</w:t>
      </w:r>
      <w:r w:rsidR="00D60C9A" w:rsidRPr="00B11924">
        <w:rPr>
          <w:rFonts w:ascii="Times New Roman" w:eastAsia="Times New Roman" w:hAnsi="Times New Roman" w:cs="Times New Roman"/>
          <w:lang w:val="en-US"/>
        </w:rPr>
        <w:t>at</w:t>
      </w:r>
      <w:r w:rsidR="000B5A2A" w:rsidRPr="00B11924">
        <w:rPr>
          <w:rFonts w:ascii="Times New Roman" w:eastAsia="Times New Roman" w:hAnsi="Times New Roman" w:cs="Times New Roman"/>
          <w:lang w:val="en-US"/>
        </w:rPr>
        <w:t>es</w:t>
      </w:r>
      <w:r w:rsidRPr="00B11924">
        <w:rPr>
          <w:rFonts w:ascii="Times New Roman" w:eastAsia="Times New Roman" w:hAnsi="Times New Roman" w:cs="Times New Roman"/>
          <w:lang w:val="en-US"/>
        </w:rPr>
        <w:t xml:space="preserve"> that employees' perception of meaning in work and engagement bears a relatively significant association with other psychological and behavioral factors like safety and availability (Karatepe et al., 2014; Alfes et al., 2013; Steger et al., 2012). Albrecht (2013) asserted that employees' perception of meaning in work is closely related to job engagement (Geldenhuys et al., 2014;</w:t>
      </w:r>
      <w:r w:rsidR="00C002D1" w:rsidRPr="00B11924">
        <w:rPr>
          <w:rFonts w:ascii="Times New Roman" w:eastAsia="Times New Roman" w:hAnsi="Times New Roman" w:cs="Times New Roman"/>
          <w:lang w:val="en-US"/>
        </w:rPr>
        <w:t xml:space="preserve"> Bhatnagar, 2012).</w:t>
      </w:r>
      <w:r w:rsidR="007B0080" w:rsidRPr="00B11924">
        <w:rPr>
          <w:rFonts w:ascii="Times New Roman" w:eastAsia="Times New Roman" w:hAnsi="Times New Roman" w:cs="Times New Roman"/>
          <w:lang w:val="en-US"/>
        </w:rPr>
        <w:t xml:space="preserve"> </w:t>
      </w:r>
      <w:r w:rsidR="00C002D1" w:rsidRPr="00B11924">
        <w:rPr>
          <w:rFonts w:ascii="Times New Roman" w:eastAsia="Times New Roman" w:hAnsi="Times New Roman" w:cs="Times New Roman"/>
          <w:lang w:val="en-US"/>
        </w:rPr>
        <w:t>R</w:t>
      </w:r>
      <w:r w:rsidRPr="00B11924">
        <w:rPr>
          <w:rFonts w:ascii="Times New Roman" w:eastAsia="Times New Roman" w:hAnsi="Times New Roman" w:cs="Times New Roman"/>
          <w:lang w:val="en-US"/>
        </w:rPr>
        <w:t>esearch</w:t>
      </w:r>
      <w:r w:rsidR="00C002D1" w:rsidRPr="00B11924">
        <w:rPr>
          <w:rFonts w:ascii="Times New Roman" w:eastAsia="Times New Roman" w:hAnsi="Times New Roman" w:cs="Times New Roman"/>
          <w:lang w:val="en-US"/>
        </w:rPr>
        <w:t>ers</w:t>
      </w:r>
      <w:r w:rsidRPr="00B11924">
        <w:rPr>
          <w:rFonts w:ascii="Times New Roman" w:eastAsia="Times New Roman" w:hAnsi="Times New Roman" w:cs="Times New Roman"/>
          <w:lang w:val="en-US"/>
        </w:rPr>
        <w:t xml:space="preserve"> also indicated that the lack of meaning in work leads to negative consequences</w:t>
      </w:r>
      <w:r w:rsidR="000A660B" w:rsidRPr="00B11924">
        <w:rPr>
          <w:rFonts w:ascii="Times New Roman" w:eastAsia="Times New Roman" w:hAnsi="Times New Roman" w:cs="Times New Roman"/>
          <w:lang w:val="en-US"/>
        </w:rPr>
        <w:t xml:space="preserve"> for the employees, such as</w:t>
      </w:r>
      <w:r w:rsidRPr="00B11924">
        <w:rPr>
          <w:rFonts w:ascii="Times New Roman" w:eastAsia="Times New Roman" w:hAnsi="Times New Roman" w:cs="Times New Roman"/>
          <w:lang w:val="en-US"/>
        </w:rPr>
        <w:t xml:space="preserve"> hostility and disengagement</w:t>
      </w:r>
      <w:r w:rsidR="000A660B"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intention to leave</w:t>
      </w:r>
      <w:r w:rsidR="000A660B" w:rsidRPr="00B11924">
        <w:rPr>
          <w:rFonts w:ascii="Times New Roman" w:eastAsia="Times New Roman" w:hAnsi="Times New Roman" w:cs="Times New Roman"/>
          <w:lang w:val="en-US"/>
        </w:rPr>
        <w:t xml:space="preserve"> the organization</w:t>
      </w:r>
      <w:r w:rsidR="007B0080" w:rsidRPr="00B11924">
        <w:rPr>
          <w:rFonts w:ascii="Times New Roman" w:eastAsia="Times New Roman" w:hAnsi="Times New Roman" w:cs="Times New Roman"/>
          <w:lang w:val="en-US"/>
        </w:rPr>
        <w:t>,</w:t>
      </w:r>
      <w:r w:rsidRPr="00B11924">
        <w:rPr>
          <w:rFonts w:ascii="Times New Roman" w:eastAsia="Times New Roman" w:hAnsi="Times New Roman" w:cs="Times New Roman"/>
          <w:lang w:val="en-US"/>
        </w:rPr>
        <w:t xml:space="preserve"> and reduced performance (Aktouf, 1992</w:t>
      </w:r>
      <w:r w:rsidR="007B0080" w:rsidRPr="00B11924">
        <w:rPr>
          <w:rFonts w:ascii="Times New Roman" w:eastAsia="Times New Roman" w:hAnsi="Times New Roman" w:cs="Times New Roman"/>
          <w:lang w:val="en-US"/>
        </w:rPr>
        <w:t>). A</w:t>
      </w:r>
      <w:r w:rsidRPr="00B11924">
        <w:rPr>
          <w:rFonts w:ascii="Times New Roman" w:eastAsia="Times New Roman" w:hAnsi="Times New Roman" w:cs="Times New Roman"/>
          <w:lang w:val="en-US"/>
        </w:rPr>
        <w:t xml:space="preserve"> possibility emerged that organizations </w:t>
      </w:r>
      <w:r w:rsidR="00F72614" w:rsidRPr="00B11924">
        <w:rPr>
          <w:rFonts w:ascii="Times New Roman" w:eastAsia="Times New Roman" w:hAnsi="Times New Roman" w:cs="Times New Roman"/>
          <w:lang w:val="en-US"/>
        </w:rPr>
        <w:t>must</w:t>
      </w:r>
      <w:r w:rsidRPr="00B11924">
        <w:rPr>
          <w:rFonts w:ascii="Times New Roman" w:eastAsia="Times New Roman" w:hAnsi="Times New Roman" w:cs="Times New Roman"/>
          <w:lang w:val="en-US"/>
        </w:rPr>
        <w:t xml:space="preserve"> influence employees' perception of meaning in work by designing and implementing practices </w:t>
      </w:r>
      <w:r w:rsidR="007B0080" w:rsidRPr="00B11924">
        <w:rPr>
          <w:rFonts w:ascii="Times New Roman" w:eastAsia="Times New Roman" w:hAnsi="Times New Roman" w:cs="Times New Roman"/>
          <w:lang w:val="en-US"/>
        </w:rPr>
        <w:t xml:space="preserve">while </w:t>
      </w:r>
      <w:r w:rsidRPr="00B11924">
        <w:rPr>
          <w:rFonts w:ascii="Times New Roman" w:eastAsia="Times New Roman" w:hAnsi="Times New Roman" w:cs="Times New Roman"/>
          <w:lang w:val="en-US"/>
        </w:rPr>
        <w:t>enhancing the work</w:t>
      </w:r>
      <w:r w:rsidR="00ED09EC" w:rsidRPr="00B11924">
        <w:rPr>
          <w:rFonts w:ascii="Times New Roman" w:eastAsia="Times New Roman" w:hAnsi="Times New Roman" w:cs="Times New Roman"/>
          <w:lang w:val="en-US"/>
        </w:rPr>
        <w:t>-related</w:t>
      </w:r>
      <w:r w:rsidRPr="00B11924">
        <w:rPr>
          <w:rFonts w:ascii="Times New Roman" w:eastAsia="Times New Roman" w:hAnsi="Times New Roman" w:cs="Times New Roman"/>
          <w:lang w:val="en-US"/>
        </w:rPr>
        <w:t xml:space="preserve"> context. The author proposes the following hypothesis: </w:t>
      </w:r>
    </w:p>
    <w:p w:rsidR="00E81B1E" w:rsidRPr="00B11924" w:rsidRDefault="00E81B1E"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H3. Meaning in work would significantly predict work engagement.</w:t>
      </w:r>
    </w:p>
    <w:p w:rsidR="00E81B1E" w:rsidRPr="00B11924" w:rsidRDefault="00E81B1E" w:rsidP="007B0080">
      <w:pPr>
        <w:pStyle w:val="NoSpacing"/>
        <w:rPr>
          <w:rFonts w:eastAsia="Times New Roman"/>
        </w:rPr>
      </w:pPr>
    </w:p>
    <w:p w:rsidR="00E81B1E" w:rsidRPr="00B11924" w:rsidRDefault="00E81B1E"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Meaning in work as a mediator: </w:t>
      </w:r>
      <w:r w:rsidRPr="00B11924">
        <w:rPr>
          <w:rFonts w:ascii="Times New Roman" w:eastAsia="Times New Roman" w:hAnsi="Times New Roman" w:cs="Times New Roman"/>
          <w:lang w:val="en-US"/>
        </w:rPr>
        <w:t xml:space="preserve">The </w:t>
      </w:r>
      <w:r w:rsidR="00DE03A4" w:rsidRPr="00B11924">
        <w:rPr>
          <w:rFonts w:ascii="Times New Roman" w:eastAsia="Times New Roman" w:hAnsi="Times New Roman" w:cs="Times New Roman"/>
          <w:lang w:val="en-US"/>
        </w:rPr>
        <w:t>approach of HR managers to create</w:t>
      </w:r>
      <w:r w:rsidRPr="00B11924">
        <w:rPr>
          <w:rFonts w:ascii="Times New Roman" w:eastAsia="Times New Roman" w:hAnsi="Times New Roman" w:cs="Times New Roman"/>
          <w:lang w:val="en-US"/>
        </w:rPr>
        <w:t xml:space="preserve"> meaning in work for employees can be recognized with substantial</w:t>
      </w:r>
      <w:r w:rsidR="00170A51" w:rsidRPr="00B11924">
        <w:rPr>
          <w:rFonts w:ascii="Times New Roman" w:eastAsia="Times New Roman" w:hAnsi="Times New Roman" w:cs="Times New Roman"/>
          <w:lang w:val="en-US"/>
        </w:rPr>
        <w:t xml:space="preserve"> changes in the design of work, </w:t>
      </w:r>
      <w:r w:rsidRPr="00B11924">
        <w:rPr>
          <w:rFonts w:ascii="Times New Roman" w:eastAsia="Times New Roman" w:hAnsi="Times New Roman" w:cs="Times New Roman"/>
          <w:lang w:val="en-US"/>
        </w:rPr>
        <w:t xml:space="preserve">resulting in </w:t>
      </w:r>
      <w:r w:rsidRPr="00B11924">
        <w:rPr>
          <w:rFonts w:ascii="Times New Roman" w:eastAsia="Times New Roman" w:hAnsi="Times New Roman" w:cs="Times New Roman"/>
          <w:lang w:val="en-US"/>
        </w:rPr>
        <w:lastRenderedPageBreak/>
        <w:t>enhanced performance, commitment, and engagement at work. Akg</w:t>
      </w:r>
      <w:r w:rsidR="00A54C46" w:rsidRPr="00B11924">
        <w:rPr>
          <w:rFonts w:ascii="Times New Roman" w:eastAsia="Times New Roman" w:hAnsi="Times New Roman" w:cs="Times New Roman"/>
          <w:lang w:val="en-US"/>
        </w:rPr>
        <w:t>unduz and others (2019</w:t>
      </w:r>
      <w:r w:rsidRPr="00B11924">
        <w:rPr>
          <w:rFonts w:ascii="Times New Roman" w:eastAsia="Times New Roman" w:hAnsi="Times New Roman" w:cs="Times New Roman"/>
          <w:lang w:val="en-US"/>
        </w:rPr>
        <w:t>) investigated the association of perceived organizational support and employee creativity through meaning in work. Other scholars also referred to meaning in work as a potent mediator between authentic leadership and creativity (Chaudhary and Panda, 2018; Ghadi, Fernando, and Caputi, 2013). The existing literature entails the presence of different resources and strengths at work (Peterson and Seligman, 2004) to instigate experiences of meaning in work, consequently enhancing engagement (May et al., 2004). Crom and Rothmann (2018) investigated that sense of meaningful work indirectly influenced work engagement due to demands–abilit</w:t>
      </w:r>
      <w:r w:rsidR="00DE03A4" w:rsidRPr="00B11924">
        <w:rPr>
          <w:rFonts w:ascii="Times New Roman" w:eastAsia="Times New Roman" w:hAnsi="Times New Roman" w:cs="Times New Roman"/>
          <w:lang w:val="en-US"/>
        </w:rPr>
        <w:t>ies fit and work orientation as</w:t>
      </w:r>
      <w:r w:rsidR="00A24A4A"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calling</w:t>
      </w:r>
      <w:r w:rsidR="00A24A4A" w:rsidRPr="00B11924">
        <w:rPr>
          <w:rFonts w:ascii="Times New Roman" w:eastAsia="Times New Roman" w:hAnsi="Times New Roman" w:cs="Times New Roman"/>
          <w:lang w:val="en-US"/>
        </w:rPr>
        <w:t>.’</w:t>
      </w:r>
      <w:r w:rsidR="00170A51" w:rsidRPr="00B11924">
        <w:rPr>
          <w:rFonts w:ascii="Times New Roman" w:eastAsia="Times New Roman" w:hAnsi="Times New Roman" w:cs="Times New Roman"/>
          <w:lang w:val="en-US"/>
        </w:rPr>
        <w:t xml:space="preserve"> Mostafa and El-Motalib, 2018 found that </w:t>
      </w:r>
      <w:r w:rsidR="00546000" w:rsidRPr="00B11924">
        <w:rPr>
          <w:rFonts w:ascii="Times New Roman" w:eastAsia="Times New Roman" w:hAnsi="Times New Roman" w:cs="Times New Roman"/>
          <w:lang w:val="en-US"/>
        </w:rPr>
        <w:t xml:space="preserve">meaningfulness in work </w:t>
      </w:r>
      <w:r w:rsidRPr="00B11924">
        <w:rPr>
          <w:rFonts w:ascii="Times New Roman" w:eastAsia="Times New Roman" w:hAnsi="Times New Roman" w:cs="Times New Roman"/>
          <w:lang w:val="en-US"/>
        </w:rPr>
        <w:t>partially mediated the relationship between ethical leadership and engageme</w:t>
      </w:r>
      <w:r w:rsidR="00170A51" w:rsidRPr="00B11924">
        <w:rPr>
          <w:rFonts w:ascii="Times New Roman" w:eastAsia="Times New Roman" w:hAnsi="Times New Roman" w:cs="Times New Roman"/>
          <w:lang w:val="en-US"/>
        </w:rPr>
        <w:t>nt</w:t>
      </w:r>
      <w:r w:rsidRPr="00B11924">
        <w:rPr>
          <w:rFonts w:ascii="Times New Roman" w:eastAsia="Times New Roman" w:hAnsi="Times New Roman" w:cs="Times New Roman"/>
          <w:lang w:val="en-US"/>
        </w:rPr>
        <w:t xml:space="preserve">. Pradhan and others (2019 and 2016) also explained the role of meaningful work as a partial mediator between transformational leadership and organizational outcomes such as innovation, commitment, and contextual performance. </w:t>
      </w:r>
      <w:r w:rsidR="00FB1235" w:rsidRPr="00B11924">
        <w:rPr>
          <w:rFonts w:ascii="Times New Roman" w:eastAsia="Times New Roman" w:hAnsi="Times New Roman" w:cs="Times New Roman"/>
          <w:lang w:val="en-US"/>
        </w:rPr>
        <w:t xml:space="preserve">Thus, previous studies </w:t>
      </w:r>
      <w:r w:rsidR="00B83385" w:rsidRPr="00B11924">
        <w:rPr>
          <w:rFonts w:ascii="Times New Roman" w:eastAsia="Times New Roman" w:hAnsi="Times New Roman" w:cs="Times New Roman"/>
          <w:lang w:val="en-US"/>
        </w:rPr>
        <w:t xml:space="preserve">demonstrated that meaning in work is </w:t>
      </w:r>
      <w:r w:rsidR="00A43072" w:rsidRPr="00B11924">
        <w:rPr>
          <w:rFonts w:ascii="Times New Roman" w:eastAsia="Times New Roman" w:hAnsi="Times New Roman" w:cs="Times New Roman"/>
          <w:lang w:val="en-US"/>
        </w:rPr>
        <w:t>contingent</w:t>
      </w:r>
      <w:r w:rsidR="00B83385" w:rsidRPr="00B11924">
        <w:rPr>
          <w:rFonts w:ascii="Times New Roman" w:eastAsia="Times New Roman" w:hAnsi="Times New Roman" w:cs="Times New Roman"/>
          <w:lang w:val="en-US"/>
        </w:rPr>
        <w:t xml:space="preserve"> </w:t>
      </w:r>
      <w:r w:rsidR="005E2C5F" w:rsidRPr="00B11924">
        <w:rPr>
          <w:rFonts w:ascii="Times New Roman" w:eastAsia="Times New Roman" w:hAnsi="Times New Roman" w:cs="Times New Roman"/>
          <w:lang w:val="en-US"/>
        </w:rPr>
        <w:t>o</w:t>
      </w:r>
      <w:r w:rsidR="00B83385" w:rsidRPr="00B11924">
        <w:rPr>
          <w:rFonts w:ascii="Times New Roman" w:eastAsia="Times New Roman" w:hAnsi="Times New Roman" w:cs="Times New Roman"/>
          <w:lang w:val="en-US"/>
        </w:rPr>
        <w:t xml:space="preserve">n the outgrowth of constructive work outcomes (Arnoux-Nicolas et al., 2016). </w:t>
      </w:r>
      <w:r w:rsidR="00FB1235" w:rsidRPr="00B11924">
        <w:rPr>
          <w:rFonts w:ascii="Times New Roman" w:eastAsia="Times New Roman" w:hAnsi="Times New Roman" w:cs="Times New Roman"/>
          <w:lang w:val="en-US"/>
        </w:rPr>
        <w:t>The author continues</w:t>
      </w:r>
      <w:r w:rsidRPr="00B11924">
        <w:rPr>
          <w:rFonts w:ascii="Times New Roman" w:eastAsia="Times New Roman" w:hAnsi="Times New Roman" w:cs="Times New Roman"/>
          <w:lang w:val="en-US"/>
        </w:rPr>
        <w:t xml:space="preserve"> to emphasize the merits of the perception of meaning in work in the current study. Based on the proposed model, the author contends that </w:t>
      </w:r>
      <w:r w:rsidR="00F72614" w:rsidRPr="00B11924">
        <w:rPr>
          <w:rFonts w:ascii="Times New Roman" w:eastAsia="Times New Roman" w:hAnsi="Times New Roman" w:cs="Times New Roman"/>
          <w:lang w:val="en-US"/>
        </w:rPr>
        <w:t xml:space="preserve">there </w:t>
      </w:r>
      <w:r w:rsidR="00FB1235" w:rsidRPr="00B11924">
        <w:rPr>
          <w:rFonts w:ascii="Times New Roman" w:eastAsia="Times New Roman" w:hAnsi="Times New Roman" w:cs="Times New Roman"/>
          <w:lang w:val="en-US"/>
        </w:rPr>
        <w:t>is</w:t>
      </w:r>
      <w:r w:rsidR="00170A51" w:rsidRPr="00B11924">
        <w:rPr>
          <w:rFonts w:ascii="Times New Roman" w:eastAsia="Times New Roman" w:hAnsi="Times New Roman" w:cs="Times New Roman"/>
          <w:lang w:val="en-US"/>
        </w:rPr>
        <w:t xml:space="preserve"> </w:t>
      </w:r>
      <w:r w:rsidR="00B429B8" w:rsidRPr="00B11924">
        <w:rPr>
          <w:rFonts w:ascii="Times New Roman" w:eastAsia="Times New Roman" w:hAnsi="Times New Roman" w:cs="Times New Roman"/>
          <w:lang w:val="en-US"/>
        </w:rPr>
        <w:t xml:space="preserve">the </w:t>
      </w:r>
      <w:r w:rsidR="00F72614" w:rsidRPr="00B11924">
        <w:rPr>
          <w:rFonts w:ascii="Times New Roman" w:eastAsia="Times New Roman" w:hAnsi="Times New Roman" w:cs="Times New Roman"/>
          <w:lang w:val="en-US"/>
        </w:rPr>
        <w:t>plausibility</w:t>
      </w:r>
      <w:r w:rsidR="00C00F66" w:rsidRPr="00B11924">
        <w:rPr>
          <w:rFonts w:ascii="Times New Roman" w:eastAsia="Times New Roman" w:hAnsi="Times New Roman" w:cs="Times New Roman"/>
          <w:lang w:val="en-US"/>
        </w:rPr>
        <w:t xml:space="preserve"> that a</w:t>
      </w:r>
      <w:r w:rsidRPr="00B11924">
        <w:rPr>
          <w:rFonts w:ascii="Times New Roman" w:eastAsia="Times New Roman" w:hAnsi="Times New Roman" w:cs="Times New Roman"/>
          <w:lang w:val="en-US"/>
        </w:rPr>
        <w:t>n employee will perceive meaning in work through empowerment practices and exh</w:t>
      </w:r>
      <w:r w:rsidR="00FB1235" w:rsidRPr="00B11924">
        <w:rPr>
          <w:rFonts w:ascii="Times New Roman" w:eastAsia="Times New Roman" w:hAnsi="Times New Roman" w:cs="Times New Roman"/>
          <w:lang w:val="en-US"/>
        </w:rPr>
        <w:t>ibit higher engagement at work in service-oriented settings, like the IT sector</w:t>
      </w:r>
      <w:r w:rsidR="00C00F66"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Therefore, the author hypothesizes that:</w:t>
      </w:r>
    </w:p>
    <w:p w:rsidR="00E81B1E" w:rsidRPr="00B11924" w:rsidRDefault="00B429B8"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i/>
          <w:iCs/>
          <w:lang w:val="en-US"/>
        </w:rPr>
        <w:t xml:space="preserve">H4. Meaning in work </w:t>
      </w:r>
      <w:r w:rsidR="00E81B1E" w:rsidRPr="00B11924">
        <w:rPr>
          <w:rFonts w:ascii="Times New Roman" w:eastAsia="Times New Roman" w:hAnsi="Times New Roman" w:cs="Times New Roman"/>
          <w:i/>
          <w:iCs/>
          <w:lang w:val="en-US"/>
        </w:rPr>
        <w:t>mediate</w:t>
      </w:r>
      <w:r w:rsidRPr="00B11924">
        <w:rPr>
          <w:rFonts w:ascii="Times New Roman" w:eastAsia="Times New Roman" w:hAnsi="Times New Roman" w:cs="Times New Roman"/>
          <w:i/>
          <w:iCs/>
          <w:lang w:val="en-US"/>
        </w:rPr>
        <w:t>s the relationship</w:t>
      </w:r>
      <w:r w:rsidR="00E81B1E" w:rsidRPr="00B11924">
        <w:rPr>
          <w:rFonts w:ascii="Times New Roman" w:eastAsia="Times New Roman" w:hAnsi="Times New Roman" w:cs="Times New Roman"/>
          <w:i/>
          <w:iCs/>
          <w:lang w:val="en-US"/>
        </w:rPr>
        <w:t xml:space="preserve"> between employee empowerment and work engagement.</w:t>
      </w:r>
    </w:p>
    <w:p w:rsidR="009F344F" w:rsidRPr="00B11924" w:rsidRDefault="009F344F" w:rsidP="00170A51">
      <w:pPr>
        <w:pStyle w:val="NoSpacing"/>
        <w:rPr>
          <w:rFonts w:eastAsia="Times New Roman"/>
        </w:rPr>
      </w:pPr>
    </w:p>
    <w:p w:rsidR="005B343D" w:rsidRPr="00B11924" w:rsidRDefault="005B343D" w:rsidP="006153FA">
      <w:pPr>
        <w:spacing w:after="120" w:line="360" w:lineRule="auto"/>
        <w:jc w:val="both"/>
        <w:rPr>
          <w:rFonts w:ascii="Times New Roman" w:eastAsia="Times New Roman" w:hAnsi="Times New Roman" w:cs="Times New Roman"/>
          <w:b/>
          <w:i/>
        </w:rPr>
      </w:pPr>
      <w:r w:rsidRPr="00B11924">
        <w:rPr>
          <w:rFonts w:ascii="Times New Roman" w:eastAsia="Times New Roman" w:hAnsi="Times New Roman" w:cs="Times New Roman"/>
          <w:b/>
        </w:rPr>
        <w:t>Methodology</w:t>
      </w:r>
    </w:p>
    <w:p w:rsidR="00E84932" w:rsidRPr="00B11924" w:rsidRDefault="001A3BF7" w:rsidP="00E84932">
      <w:pPr>
        <w:autoSpaceDE w:val="0"/>
        <w:autoSpaceDN w:val="0"/>
        <w:adjustRightInd w:val="0"/>
        <w:spacing w:line="360" w:lineRule="auto"/>
        <w:jc w:val="both"/>
        <w:rPr>
          <w:rFonts w:ascii="Times New Roman" w:hAnsi="Times New Roman" w:cs="Times New Roman"/>
          <w:lang w:val="en-US"/>
        </w:rPr>
      </w:pPr>
      <w:r w:rsidRPr="00B11924">
        <w:rPr>
          <w:rFonts w:ascii="Times New Roman" w:eastAsia="Times New Roman" w:hAnsi="Times New Roman" w:cs="Times New Roman"/>
          <w:b/>
          <w:iCs/>
        </w:rPr>
        <w:t>Participants and Procedures:</w:t>
      </w:r>
      <w:r w:rsidR="00170A51" w:rsidRPr="00B11924">
        <w:rPr>
          <w:rFonts w:ascii="Times New Roman" w:eastAsia="Times New Roman" w:hAnsi="Times New Roman" w:cs="Times New Roman"/>
          <w:b/>
          <w:iCs/>
        </w:rPr>
        <w:t xml:space="preserve"> </w:t>
      </w:r>
      <w:r w:rsidR="00E84932" w:rsidRPr="00B11924">
        <w:rPr>
          <w:rFonts w:ascii="Times New Roman" w:eastAsia="Times New Roman" w:hAnsi="Times New Roman" w:cs="Times New Roman"/>
        </w:rPr>
        <w:t xml:space="preserve">A total sample of 300 middle-level managers working in India's IT sector was selected. </w:t>
      </w:r>
      <w:r w:rsidR="00E84932" w:rsidRPr="00B11924">
        <w:rPr>
          <w:rFonts w:ascii="Times New Roman" w:hAnsi="Times New Roman" w:cs="Times New Roman"/>
          <w:lang w:val="en-US"/>
        </w:rPr>
        <w:t xml:space="preserve">The sample </w:t>
      </w:r>
      <w:r w:rsidR="005E2C5F" w:rsidRPr="00B11924">
        <w:rPr>
          <w:rFonts w:ascii="Times New Roman" w:hAnsi="Times New Roman" w:cs="Times New Roman"/>
          <w:lang w:val="en-US"/>
        </w:rPr>
        <w:t>has been</w:t>
      </w:r>
      <w:r w:rsidR="00E84932" w:rsidRPr="00B11924">
        <w:rPr>
          <w:rFonts w:ascii="Times New Roman" w:hAnsi="Times New Roman" w:cs="Times New Roman"/>
          <w:lang w:val="en-US"/>
        </w:rPr>
        <w:t xml:space="preserve"> drawn using the non-probability convenience sampling method.</w:t>
      </w:r>
      <w:r w:rsidR="00E84932" w:rsidRPr="00B11924">
        <w:rPr>
          <w:rFonts w:ascii="Times New Roman" w:eastAsia="Times New Roman" w:hAnsi="Times New Roman" w:cs="Times New Roman"/>
        </w:rPr>
        <w:t xml:space="preserve"> </w:t>
      </w:r>
      <w:r w:rsidR="00E84932" w:rsidRPr="00B11924">
        <w:rPr>
          <w:rFonts w:ascii="Times New Roman" w:hAnsi="Times New Roman" w:cs="Times New Roman"/>
          <w:lang w:val="en-US"/>
        </w:rPr>
        <w:t>The sample comprised 72.7% males and 27.3% females; 77.3% were married, and 22.7% were unmarried. Based on work experience, 47.7% of employees had work experience between 1-15 years, 44.3% of employees had work experience between 16-30 years, and 8% had work experience of 31-45 years. Further, 30.3% of employees were in the age bracket of 25–35years, 56.7% of employees were in the age bracket of 36–45 years, and 13% of employees were in the age bracket of 45 years and above.</w:t>
      </w:r>
      <w:r w:rsidR="00E84932" w:rsidRPr="00B11924">
        <w:rPr>
          <w:rFonts w:ascii="Times New Roman" w:eastAsia="Times New Roman" w:hAnsi="Times New Roman" w:cs="Times New Roman"/>
        </w:rPr>
        <w:t xml:space="preserve"> The researcher confirmed the complete anonymity and confidentiality of the responses, and the participation was voluntary. </w:t>
      </w:r>
    </w:p>
    <w:p w:rsidR="00E84932" w:rsidRPr="00B11924" w:rsidRDefault="00E84932" w:rsidP="00B950FE">
      <w:pPr>
        <w:spacing w:after="120" w:line="360" w:lineRule="auto"/>
        <w:jc w:val="both"/>
        <w:rPr>
          <w:rFonts w:ascii="Times New Roman" w:eastAsia="Times New Roman" w:hAnsi="Times New Roman" w:cs="Times New Roman"/>
        </w:rPr>
      </w:pPr>
    </w:p>
    <w:p w:rsidR="00B950FE" w:rsidRPr="00B11924" w:rsidRDefault="005B343D" w:rsidP="00B950FE">
      <w:pPr>
        <w:spacing w:after="120" w:line="360" w:lineRule="auto"/>
        <w:jc w:val="both"/>
        <w:rPr>
          <w:rFonts w:ascii="Times New Roman" w:eastAsia="Times New Roman" w:hAnsi="Times New Roman" w:cs="Times New Roman"/>
          <w:b/>
        </w:rPr>
      </w:pPr>
      <w:r w:rsidRPr="00B11924">
        <w:rPr>
          <w:rFonts w:ascii="Times New Roman" w:eastAsia="Times New Roman" w:hAnsi="Times New Roman" w:cs="Times New Roman"/>
          <w:b/>
        </w:rPr>
        <w:lastRenderedPageBreak/>
        <w:t>Measures</w:t>
      </w:r>
    </w:p>
    <w:p w:rsidR="00073E4C" w:rsidRPr="00B11924" w:rsidRDefault="00073E4C" w:rsidP="005767B7">
      <w:pPr>
        <w:autoSpaceDE w:val="0"/>
        <w:autoSpaceDN w:val="0"/>
        <w:adjustRightInd w:val="0"/>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Employee empowerment:</w:t>
      </w:r>
      <w:r w:rsidRPr="00B11924">
        <w:rPr>
          <w:rFonts w:ascii="Times New Roman" w:eastAsia="Times New Roman" w:hAnsi="Times New Roman" w:cs="Times New Roman"/>
          <w:lang w:val="en-US"/>
        </w:rPr>
        <w:t xml:space="preserve"> This variable was measured using the scale developed by Chiles and Zorn (1995). </w:t>
      </w:r>
      <w:r w:rsidR="00D9042A" w:rsidRPr="00B11924">
        <w:rPr>
          <w:rFonts w:ascii="Times New Roman" w:eastAsia="Times New Roman" w:hAnsi="Times New Roman" w:cs="Times New Roman"/>
          <w:lang w:val="en-US"/>
        </w:rPr>
        <w:t>The instrument is a 10-item scale, and t</w:t>
      </w:r>
      <w:r w:rsidRPr="00B11924">
        <w:rPr>
          <w:rFonts w:ascii="Times New Roman" w:eastAsia="Times New Roman" w:hAnsi="Times New Roman" w:cs="Times New Roman"/>
          <w:lang w:val="en-US"/>
        </w:rPr>
        <w:t>he responses ranged from absolutely untrue (as "1") to absolutely t</w:t>
      </w:r>
      <w:r w:rsidR="00F96485" w:rsidRPr="00B11924">
        <w:rPr>
          <w:rFonts w:ascii="Times New Roman" w:eastAsia="Times New Roman" w:hAnsi="Times New Roman" w:cs="Times New Roman"/>
          <w:lang w:val="en-US"/>
        </w:rPr>
        <w:t>rue (as "5"). For example, item</w:t>
      </w:r>
      <w:r w:rsidRPr="00B11924">
        <w:rPr>
          <w:rFonts w:ascii="Times New Roman" w:eastAsia="Times New Roman" w:hAnsi="Times New Roman" w:cs="Times New Roman"/>
          <w:lang w:val="en-US"/>
        </w:rPr>
        <w:t xml:space="preserve">: "I feel competent to perform the tasks required for my position" </w:t>
      </w:r>
      <w:r w:rsidR="00F96485" w:rsidRPr="00B11924">
        <w:rPr>
          <w:rFonts w:ascii="Times New Roman" w:eastAsia="Times New Roman" w:hAnsi="Times New Roman" w:cs="Times New Roman"/>
          <w:lang w:val="en-US"/>
        </w:rPr>
        <w:t>was</w:t>
      </w:r>
      <w:r w:rsidRPr="00B11924">
        <w:rPr>
          <w:rFonts w:ascii="Times New Roman" w:eastAsia="Times New Roman" w:hAnsi="Times New Roman" w:cs="Times New Roman"/>
          <w:lang w:val="en-US"/>
        </w:rPr>
        <w:t xml:space="preserve"> used to measure employees' </w:t>
      </w:r>
      <w:r w:rsidRPr="00B11924">
        <w:rPr>
          <w:rFonts w:ascii="Times New Roman" w:eastAsia="Times New Roman" w:hAnsi="Times New Roman" w:cs="Times New Roman"/>
          <w:i/>
          <w:lang w:val="en-US"/>
        </w:rPr>
        <w:t>feeli</w:t>
      </w:r>
      <w:r w:rsidR="00F96485" w:rsidRPr="00B11924">
        <w:rPr>
          <w:rFonts w:ascii="Times New Roman" w:eastAsia="Times New Roman" w:hAnsi="Times New Roman" w:cs="Times New Roman"/>
          <w:i/>
          <w:lang w:val="en-US"/>
        </w:rPr>
        <w:t>ng of</w:t>
      </w:r>
      <w:r w:rsidR="00D9042A" w:rsidRPr="00B11924">
        <w:rPr>
          <w:rFonts w:ascii="Times New Roman" w:eastAsia="Times New Roman" w:hAnsi="Times New Roman" w:cs="Times New Roman"/>
          <w:i/>
          <w:lang w:val="en-US"/>
        </w:rPr>
        <w:t xml:space="preserve"> </w:t>
      </w:r>
      <w:r w:rsidR="00F96485" w:rsidRPr="00B11924">
        <w:rPr>
          <w:rFonts w:ascii="Times New Roman" w:eastAsia="Times New Roman" w:hAnsi="Times New Roman" w:cs="Times New Roman"/>
          <w:i/>
          <w:lang w:val="en-US"/>
        </w:rPr>
        <w:t>competence</w:t>
      </w:r>
      <w:r w:rsidR="00F96485" w:rsidRPr="00B11924">
        <w:rPr>
          <w:rFonts w:ascii="Times New Roman" w:eastAsia="Times New Roman" w:hAnsi="Times New Roman" w:cs="Times New Roman"/>
          <w:lang w:val="en-US"/>
        </w:rPr>
        <w:t>. The item</w:t>
      </w:r>
      <w:r w:rsidRPr="00B11924">
        <w:rPr>
          <w:rFonts w:ascii="Times New Roman" w:eastAsia="Times New Roman" w:hAnsi="Times New Roman" w:cs="Times New Roman"/>
          <w:lang w:val="en-US"/>
        </w:rPr>
        <w:t xml:space="preserve"> "My manager trusts me to make the appropriate decisions in my job" </w:t>
      </w:r>
      <w:r w:rsidR="00F96485" w:rsidRPr="00B11924">
        <w:rPr>
          <w:rFonts w:ascii="Times New Roman" w:eastAsia="Times New Roman" w:hAnsi="Times New Roman" w:cs="Times New Roman"/>
          <w:lang w:val="en-US"/>
        </w:rPr>
        <w:t>was</w:t>
      </w:r>
      <w:r w:rsidRPr="00B11924">
        <w:rPr>
          <w:rFonts w:ascii="Times New Roman" w:eastAsia="Times New Roman" w:hAnsi="Times New Roman" w:cs="Times New Roman"/>
          <w:lang w:val="en-US"/>
        </w:rPr>
        <w:t xml:space="preserve"> used to measure employees' </w:t>
      </w:r>
      <w:r w:rsidRPr="00B11924">
        <w:rPr>
          <w:rFonts w:ascii="Times New Roman" w:eastAsia="Times New Roman" w:hAnsi="Times New Roman" w:cs="Times New Roman"/>
          <w:i/>
          <w:lang w:val="en-US"/>
        </w:rPr>
        <w:t>feeling of control</w:t>
      </w:r>
      <w:r w:rsidRPr="00B11924">
        <w:rPr>
          <w:rFonts w:ascii="Times New Roman" w:eastAsia="Times New Roman" w:hAnsi="Times New Roman" w:cs="Times New Roman"/>
          <w:lang w:val="en-US"/>
        </w:rPr>
        <w:t xml:space="preserve">. </w:t>
      </w:r>
      <w:r w:rsidR="005767B7" w:rsidRPr="00B11924">
        <w:rPr>
          <w:rFonts w:ascii="Times New Roman" w:hAnsi="Times New Roman" w:cs="Times New Roman"/>
          <w:lang w:val="en-US"/>
        </w:rPr>
        <w:t>Reliability was acceptable (α &gt;</w:t>
      </w:r>
      <w:r w:rsidRPr="00B11924">
        <w:rPr>
          <w:rFonts w:ascii="Times New Roman" w:eastAsia="Times New Roman" w:hAnsi="Times New Roman" w:cs="Times New Roman"/>
          <w:lang w:val="en-US"/>
        </w:rPr>
        <w:t>0.89</w:t>
      </w:r>
      <w:r w:rsidR="005767B7" w:rsidRPr="00B11924">
        <w:rPr>
          <w:rFonts w:ascii="Times New Roman" w:eastAsia="Times New Roman" w:hAnsi="Times New Roman" w:cs="Times New Roman"/>
          <w:lang w:val="en-US"/>
        </w:rPr>
        <w:t>)</w:t>
      </w:r>
      <w:r w:rsidRPr="00B11924">
        <w:rPr>
          <w:rFonts w:ascii="Times New Roman" w:eastAsia="Times New Roman" w:hAnsi="Times New Roman" w:cs="Times New Roman"/>
          <w:lang w:val="en-US"/>
        </w:rPr>
        <w:t>.</w:t>
      </w:r>
    </w:p>
    <w:p w:rsidR="005767B7" w:rsidRPr="00B11924" w:rsidRDefault="005767B7" w:rsidP="005767B7">
      <w:pPr>
        <w:autoSpaceDE w:val="0"/>
        <w:autoSpaceDN w:val="0"/>
        <w:adjustRightInd w:val="0"/>
        <w:jc w:val="both"/>
        <w:rPr>
          <w:rFonts w:ascii="Times New Roman" w:eastAsia="Times New Roman" w:hAnsi="Times New Roman" w:cs="Times New Roman"/>
          <w:lang w:val="en-US"/>
        </w:rPr>
      </w:pPr>
    </w:p>
    <w:p w:rsidR="00073E4C" w:rsidRPr="00B11924" w:rsidRDefault="00073E4C"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Meaning in work:</w:t>
      </w:r>
      <w:r w:rsidRPr="00B11924">
        <w:rPr>
          <w:rFonts w:ascii="Times New Roman" w:eastAsia="Times New Roman" w:hAnsi="Times New Roman" w:cs="Times New Roman"/>
          <w:lang w:val="en-US"/>
        </w:rPr>
        <w:t xml:space="preserve"> The author utilized Steger and other's (2012) meaningful work scale to </w:t>
      </w:r>
      <w:r w:rsidR="009F344F" w:rsidRPr="00B11924">
        <w:rPr>
          <w:rFonts w:ascii="Times New Roman" w:eastAsia="Times New Roman" w:hAnsi="Times New Roman" w:cs="Times New Roman"/>
          <w:lang w:val="en-US"/>
        </w:rPr>
        <w:t>measure</w:t>
      </w:r>
      <w:r w:rsidRPr="00B11924">
        <w:rPr>
          <w:rFonts w:ascii="Times New Roman" w:eastAsia="Times New Roman" w:hAnsi="Times New Roman" w:cs="Times New Roman"/>
          <w:lang w:val="en-US"/>
        </w:rPr>
        <w:t xml:space="preserve"> </w:t>
      </w:r>
      <w:r w:rsidR="00D9042A" w:rsidRPr="00B11924">
        <w:rPr>
          <w:rFonts w:ascii="Times New Roman" w:eastAsia="Times New Roman" w:hAnsi="Times New Roman" w:cs="Times New Roman"/>
          <w:lang w:val="en-US"/>
        </w:rPr>
        <w:t>this variable. The scale has 10-</w:t>
      </w:r>
      <w:r w:rsidRPr="00B11924">
        <w:rPr>
          <w:rFonts w:ascii="Times New Roman" w:eastAsia="Times New Roman" w:hAnsi="Times New Roman" w:cs="Times New Roman"/>
          <w:lang w:val="en-US"/>
        </w:rPr>
        <w:t>items and measures three dimensions, namely :</w:t>
      </w:r>
      <w:r w:rsidRPr="00B11924">
        <w:rPr>
          <w:rFonts w:ascii="Times New Roman" w:eastAsia="Times New Roman" w:hAnsi="Times New Roman" w:cs="Times New Roman"/>
          <w:i/>
          <w:lang w:val="en-US"/>
        </w:rPr>
        <w:t>(1) positive meaning</w:t>
      </w:r>
      <w:r w:rsidRPr="00B11924">
        <w:rPr>
          <w:rFonts w:ascii="Times New Roman" w:eastAsia="Times New Roman" w:hAnsi="Times New Roman" w:cs="Times New Roman"/>
          <w:lang w:val="en-US"/>
        </w:rPr>
        <w:t xml:space="preserve"> (e.g., "I have found a meaningful career"); </w:t>
      </w:r>
      <w:r w:rsidRPr="00B11924">
        <w:rPr>
          <w:rFonts w:ascii="Times New Roman" w:eastAsia="Times New Roman" w:hAnsi="Times New Roman" w:cs="Times New Roman"/>
          <w:i/>
          <w:lang w:val="en-US"/>
        </w:rPr>
        <w:t>(2) making positive meaning through work</w:t>
      </w:r>
      <w:r w:rsidRPr="00B11924">
        <w:rPr>
          <w:rFonts w:ascii="Times New Roman" w:eastAsia="Times New Roman" w:hAnsi="Times New Roman" w:cs="Times New Roman"/>
          <w:lang w:val="en-US"/>
        </w:rPr>
        <w:t xml:space="preserve"> (e.g., "My work helps me better understand myself"); and </w:t>
      </w:r>
      <w:r w:rsidRPr="00B11924">
        <w:rPr>
          <w:rFonts w:ascii="Times New Roman" w:eastAsia="Times New Roman" w:hAnsi="Times New Roman" w:cs="Times New Roman"/>
          <w:i/>
          <w:lang w:val="en-US"/>
        </w:rPr>
        <w:t>(3) greater good motivations</w:t>
      </w:r>
      <w:r w:rsidRPr="00B11924">
        <w:rPr>
          <w:rFonts w:ascii="Times New Roman" w:eastAsia="Times New Roman" w:hAnsi="Times New Roman" w:cs="Times New Roman"/>
          <w:lang w:val="en-US"/>
        </w:rPr>
        <w:t xml:space="preserve">(e.g., The work I do serves a greater purpose"). The responses on the scale </w:t>
      </w:r>
      <w:r w:rsidR="00D9042A" w:rsidRPr="00B11924">
        <w:rPr>
          <w:rFonts w:ascii="Times New Roman" w:eastAsia="Times New Roman" w:hAnsi="Times New Roman" w:cs="Times New Roman"/>
          <w:lang w:val="en-US"/>
        </w:rPr>
        <w:t>ranged from</w:t>
      </w:r>
      <w:r w:rsidRPr="00B11924">
        <w:rPr>
          <w:rFonts w:ascii="Times New Roman" w:eastAsia="Times New Roman" w:hAnsi="Times New Roman" w:cs="Times New Roman"/>
          <w:lang w:val="en-US"/>
        </w:rPr>
        <w:t xml:space="preserve">"absolutely untrue" (marked as "1") to "absolutely true" (marked as "5"). The </w:t>
      </w:r>
      <w:r w:rsidR="00D9042A" w:rsidRPr="00B11924">
        <w:rPr>
          <w:rFonts w:ascii="Times New Roman" w:eastAsia="Times New Roman" w:hAnsi="Times New Roman" w:cs="Times New Roman"/>
          <w:lang w:val="en-US"/>
        </w:rPr>
        <w:t>Cronbach alpha reported for the</w:t>
      </w:r>
      <w:r w:rsidRPr="00B11924">
        <w:rPr>
          <w:rFonts w:ascii="Times New Roman" w:eastAsia="Times New Roman" w:hAnsi="Times New Roman" w:cs="Times New Roman"/>
          <w:lang w:val="en-US"/>
        </w:rPr>
        <w:t xml:space="preserve"> scale is 0.93. </w:t>
      </w:r>
    </w:p>
    <w:p w:rsidR="00F72614" w:rsidRPr="00B11924" w:rsidRDefault="00F72614" w:rsidP="001A27D9">
      <w:pPr>
        <w:pStyle w:val="NoSpacing"/>
        <w:rPr>
          <w:rFonts w:eastAsia="Times New Roman"/>
        </w:rPr>
      </w:pPr>
    </w:p>
    <w:p w:rsidR="00B64D41" w:rsidRPr="00B11924" w:rsidRDefault="00073E4C" w:rsidP="005767B7">
      <w:pPr>
        <w:spacing w:line="360" w:lineRule="auto"/>
        <w:jc w:val="both"/>
        <w:rPr>
          <w:rFonts w:ascii="Times New Roman" w:eastAsia="Times New Roman" w:hAnsi="Times New Roman" w:cs="Times New Roman"/>
        </w:rPr>
      </w:pPr>
      <w:r w:rsidRPr="00B11924">
        <w:rPr>
          <w:rFonts w:ascii="Times New Roman" w:eastAsia="Times New Roman" w:hAnsi="Times New Roman" w:cs="Times New Roman"/>
          <w:b/>
          <w:bCs/>
          <w:lang w:val="en-US"/>
        </w:rPr>
        <w:t>The Utrecht Work Engagement Scale:</w:t>
      </w:r>
      <w:r w:rsidR="009F344F" w:rsidRPr="00B11924">
        <w:rPr>
          <w:rFonts w:ascii="Times New Roman" w:eastAsia="Times New Roman" w:hAnsi="Times New Roman" w:cs="Times New Roman"/>
          <w:lang w:val="en-US"/>
        </w:rPr>
        <w:t xml:space="preserve"> The </w:t>
      </w:r>
      <w:r w:rsidRPr="00B11924">
        <w:rPr>
          <w:rFonts w:ascii="Times New Roman" w:eastAsia="Times New Roman" w:hAnsi="Times New Roman" w:cs="Times New Roman"/>
          <w:lang w:val="en-US"/>
        </w:rPr>
        <w:t xml:space="preserve">scale of employee engagement </w:t>
      </w:r>
      <w:r w:rsidR="00F96485" w:rsidRPr="00B11924">
        <w:rPr>
          <w:rFonts w:ascii="Times New Roman" w:eastAsia="Times New Roman" w:hAnsi="Times New Roman" w:cs="Times New Roman"/>
          <w:lang w:val="en-US"/>
        </w:rPr>
        <w:t xml:space="preserve">developed </w:t>
      </w:r>
      <w:r w:rsidRPr="00B11924">
        <w:rPr>
          <w:rFonts w:ascii="Times New Roman" w:eastAsia="Times New Roman" w:hAnsi="Times New Roman" w:cs="Times New Roman"/>
          <w:lang w:val="en-US"/>
        </w:rPr>
        <w:t>b</w:t>
      </w:r>
      <w:r w:rsidR="007F466C" w:rsidRPr="00B11924">
        <w:rPr>
          <w:rFonts w:ascii="Times New Roman" w:eastAsia="Times New Roman" w:hAnsi="Times New Roman" w:cs="Times New Roman"/>
          <w:lang w:val="en-US"/>
        </w:rPr>
        <w:t>y Schaufeli and others (</w:t>
      </w:r>
      <w:r w:rsidRPr="00B11924">
        <w:rPr>
          <w:rFonts w:ascii="Times New Roman" w:eastAsia="Times New Roman" w:hAnsi="Times New Roman" w:cs="Times New Roman"/>
          <w:lang w:val="en-US"/>
        </w:rPr>
        <w:t>2010) assessed three facets of engagement: vigor, absorption, and dedication. The sample items included: "At my work, I feel bursting with energy" (</w:t>
      </w:r>
      <w:r w:rsidRPr="00B11924">
        <w:rPr>
          <w:rFonts w:ascii="Times New Roman" w:eastAsia="Times New Roman" w:hAnsi="Times New Roman" w:cs="Times New Roman"/>
          <w:i/>
          <w:lang w:val="en-US"/>
        </w:rPr>
        <w:t>vigor</w:t>
      </w:r>
      <w:r w:rsidRPr="00B11924">
        <w:rPr>
          <w:rFonts w:ascii="Times New Roman" w:eastAsia="Times New Roman" w:hAnsi="Times New Roman" w:cs="Times New Roman"/>
          <w:lang w:val="en-US"/>
        </w:rPr>
        <w:t>); "I am enthusiastic about my job" (</w:t>
      </w:r>
      <w:r w:rsidRPr="00B11924">
        <w:rPr>
          <w:rFonts w:ascii="Times New Roman" w:eastAsia="Times New Roman" w:hAnsi="Times New Roman" w:cs="Times New Roman"/>
          <w:i/>
          <w:lang w:val="en-US"/>
        </w:rPr>
        <w:t>dedication</w:t>
      </w:r>
      <w:r w:rsidRPr="00B11924">
        <w:rPr>
          <w:rFonts w:ascii="Times New Roman" w:eastAsia="Times New Roman" w:hAnsi="Times New Roman" w:cs="Times New Roman"/>
          <w:lang w:val="en-US"/>
        </w:rPr>
        <w:t>); and "I feel happy when I am working intensely" (</w:t>
      </w:r>
      <w:r w:rsidRPr="00B11924">
        <w:rPr>
          <w:rFonts w:ascii="Times New Roman" w:eastAsia="Times New Roman" w:hAnsi="Times New Roman" w:cs="Times New Roman"/>
          <w:i/>
          <w:lang w:val="en-US"/>
        </w:rPr>
        <w:t>absorption</w:t>
      </w:r>
      <w:r w:rsidRPr="00B11924">
        <w:rPr>
          <w:rFonts w:ascii="Times New Roman" w:eastAsia="Times New Roman" w:hAnsi="Times New Roman" w:cs="Times New Roman"/>
          <w:lang w:val="en-US"/>
        </w:rPr>
        <w:t xml:space="preserve">). </w:t>
      </w:r>
      <w:r w:rsidR="00B64D41" w:rsidRPr="00B11924">
        <w:rPr>
          <w:rFonts w:ascii="Times New Roman" w:eastAsia="Times New Roman" w:hAnsi="Times New Roman" w:cs="Times New Roman"/>
          <w:lang w:val="en-US"/>
        </w:rPr>
        <w:t>The responses on this 9</w:t>
      </w:r>
      <w:r w:rsidRPr="00B11924">
        <w:rPr>
          <w:rFonts w:ascii="Times New Roman" w:eastAsia="Times New Roman" w:hAnsi="Times New Roman" w:cs="Times New Roman"/>
          <w:lang w:val="en-US"/>
        </w:rPr>
        <w:t xml:space="preserve">-item scale ranged between 1 means "never" to 7 means "always." </w:t>
      </w:r>
      <w:r w:rsidR="005767B7" w:rsidRPr="00B11924">
        <w:rPr>
          <w:rFonts w:ascii="Times New Roman" w:hAnsi="Times New Roman" w:cs="Times New Roman"/>
          <w:lang w:val="en-US"/>
        </w:rPr>
        <w:t>The global reliability of this scale is highly satisfactory (α = .93).</w:t>
      </w:r>
    </w:p>
    <w:p w:rsidR="00073E4C" w:rsidRPr="00B11924" w:rsidRDefault="00073E4C"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Control Variables:</w:t>
      </w:r>
      <w:r w:rsidRPr="00B11924">
        <w:rPr>
          <w:rFonts w:ascii="Times New Roman" w:eastAsia="Times New Roman" w:hAnsi="Times New Roman" w:cs="Times New Roman"/>
          <w:lang w:val="en-US"/>
        </w:rPr>
        <w:t> The author added control variables in the model for age, gender, marital status, and work experience for further statistical analysis. The analysis performed the dummy coding for demographic variables in the study. </w:t>
      </w:r>
    </w:p>
    <w:p w:rsidR="00F72614" w:rsidRPr="00B11924" w:rsidRDefault="008D1346" w:rsidP="009258B9">
      <w:pPr>
        <w:pStyle w:val="NoSpacing"/>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Data Analysis</w:t>
      </w:r>
    </w:p>
    <w:p w:rsidR="009258B9" w:rsidRPr="00B11924" w:rsidRDefault="009258B9" w:rsidP="009258B9">
      <w:pPr>
        <w:pStyle w:val="NoSpacing"/>
        <w:rPr>
          <w:rFonts w:eastAsia="Times New Roman"/>
        </w:rPr>
      </w:pPr>
    </w:p>
    <w:p w:rsidR="00105F2B" w:rsidRPr="00B11924" w:rsidRDefault="008D1346" w:rsidP="006153FA">
      <w:pPr>
        <w:spacing w:after="120" w:line="360" w:lineRule="auto"/>
        <w:jc w:val="both"/>
        <w:rPr>
          <w:rFonts w:ascii="Times New Roman" w:eastAsia="Times New Roman" w:hAnsi="Times New Roman" w:cs="Times New Roman"/>
          <w:bCs/>
          <w:iCs/>
        </w:rPr>
      </w:pPr>
      <w:r w:rsidRPr="00B11924">
        <w:rPr>
          <w:rFonts w:ascii="Times New Roman" w:eastAsia="Times New Roman" w:hAnsi="Times New Roman" w:cs="Times New Roman"/>
          <w:b/>
          <w:iCs/>
        </w:rPr>
        <w:t xml:space="preserve">Descriptive </w:t>
      </w:r>
      <w:r w:rsidR="00FB24D1" w:rsidRPr="00B11924">
        <w:rPr>
          <w:rFonts w:ascii="Times New Roman" w:eastAsia="Times New Roman" w:hAnsi="Times New Roman" w:cs="Times New Roman"/>
          <w:b/>
          <w:iCs/>
        </w:rPr>
        <w:t>S</w:t>
      </w:r>
      <w:r w:rsidRPr="00B11924">
        <w:rPr>
          <w:rFonts w:ascii="Times New Roman" w:eastAsia="Times New Roman" w:hAnsi="Times New Roman" w:cs="Times New Roman"/>
          <w:b/>
          <w:iCs/>
        </w:rPr>
        <w:t>tatistics</w:t>
      </w:r>
      <w:r w:rsidR="001A3BF7" w:rsidRPr="00B11924">
        <w:rPr>
          <w:rFonts w:ascii="Times New Roman" w:eastAsia="Times New Roman" w:hAnsi="Times New Roman" w:cs="Times New Roman"/>
          <w:b/>
          <w:iCs/>
        </w:rPr>
        <w:t>:</w:t>
      </w:r>
      <w:r w:rsidR="001A27D9" w:rsidRPr="00B11924">
        <w:rPr>
          <w:rFonts w:ascii="Times New Roman" w:eastAsia="Times New Roman" w:hAnsi="Times New Roman" w:cs="Times New Roman"/>
          <w:b/>
          <w:iCs/>
        </w:rPr>
        <w:t xml:space="preserve"> </w:t>
      </w:r>
      <w:r w:rsidR="00105F2B" w:rsidRPr="00B11924">
        <w:rPr>
          <w:rFonts w:ascii="Times New Roman" w:eastAsia="Times New Roman" w:hAnsi="Times New Roman" w:cs="Times New Roman"/>
          <w:bCs/>
          <w:iCs/>
        </w:rPr>
        <w:t xml:space="preserve">The descriptive statistics for each construct are presented in </w:t>
      </w:r>
      <w:r w:rsidR="00E84932" w:rsidRPr="00B11924">
        <w:rPr>
          <w:rFonts w:ascii="Times New Roman" w:eastAsia="Times New Roman" w:hAnsi="Times New Roman" w:cs="Times New Roman"/>
          <w:b/>
          <w:bCs/>
          <w:iCs/>
        </w:rPr>
        <w:t>Table 1</w:t>
      </w:r>
      <w:r w:rsidR="00105F2B" w:rsidRPr="00B11924">
        <w:rPr>
          <w:rFonts w:ascii="Times New Roman" w:eastAsia="Times New Roman" w:hAnsi="Times New Roman" w:cs="Times New Roman"/>
          <w:bCs/>
          <w:iCs/>
        </w:rPr>
        <w:t xml:space="preserve">, indicating strong positive correlations among all study variables. </w:t>
      </w:r>
    </w:p>
    <w:p w:rsidR="00FC5709" w:rsidRPr="00B11924" w:rsidRDefault="00E84932" w:rsidP="00F72614">
      <w:pPr>
        <w:pStyle w:val="NoSpacing"/>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Table 1</w:t>
      </w:r>
      <w:r w:rsidR="00FC5709" w:rsidRPr="00B11924">
        <w:rPr>
          <w:rFonts w:ascii="Times New Roman" w:eastAsia="Times New Roman" w:hAnsi="Times New Roman" w:cs="Times New Roman"/>
          <w:b/>
          <w:sz w:val="24"/>
          <w:szCs w:val="24"/>
        </w:rPr>
        <w:t>: Descriptive Statistics of the study variables</w:t>
      </w:r>
    </w:p>
    <w:tbl>
      <w:tblPr>
        <w:tblStyle w:val="ListTable6Colorful1"/>
        <w:tblW w:w="10188" w:type="dxa"/>
        <w:jc w:val="center"/>
        <w:tblLook w:val="04A0" w:firstRow="1" w:lastRow="0" w:firstColumn="1" w:lastColumn="0" w:noHBand="0" w:noVBand="1"/>
      </w:tblPr>
      <w:tblGrid>
        <w:gridCol w:w="1713"/>
        <w:gridCol w:w="859"/>
        <w:gridCol w:w="764"/>
        <w:gridCol w:w="1241"/>
        <w:gridCol w:w="1241"/>
        <w:gridCol w:w="1213"/>
        <w:gridCol w:w="751"/>
        <w:gridCol w:w="1203"/>
        <w:gridCol w:w="1203"/>
      </w:tblGrid>
      <w:tr w:rsidR="00B11924" w:rsidRPr="00B11924" w:rsidTr="001A27D9">
        <w:trPr>
          <w:cnfStyle w:val="100000000000" w:firstRow="1" w:lastRow="0" w:firstColumn="0" w:lastColumn="0" w:oddVBand="0" w:evenVBand="0" w:oddHBand="0" w:evenHBand="0" w:firstRowFirstColumn="0" w:firstRowLastColumn="0" w:lastRowFirstColumn="0" w:lastRowLastColumn="0"/>
          <w:trHeight w:val="5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jc w:val="center"/>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Variables</w:t>
            </w:r>
          </w:p>
        </w:tc>
        <w:tc>
          <w:tcPr>
            <w:tcW w:w="859"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Mean</w:t>
            </w:r>
          </w:p>
        </w:tc>
        <w:tc>
          <w:tcPr>
            <w:tcW w:w="764"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SD</w:t>
            </w:r>
          </w:p>
        </w:tc>
        <w:tc>
          <w:tcPr>
            <w:tcW w:w="1241"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Positive</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Meaning</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Meaning</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Making</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Work</w:t>
            </w:r>
          </w:p>
        </w:tc>
        <w:tc>
          <w:tcPr>
            <w:tcW w:w="1213"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Greater</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Good</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Motivation</w:t>
            </w:r>
          </w:p>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Vigor</w:t>
            </w:r>
          </w:p>
        </w:tc>
        <w:tc>
          <w:tcPr>
            <w:tcW w:w="1203"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Dedication</w:t>
            </w:r>
          </w:p>
        </w:tc>
        <w:tc>
          <w:tcPr>
            <w:tcW w:w="1203" w:type="dxa"/>
            <w:shd w:val="clear" w:color="auto" w:fill="auto"/>
          </w:tcPr>
          <w:p w:rsidR="00FC5709" w:rsidRPr="00B11924" w:rsidRDefault="00FC5709"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Absorption</w:t>
            </w:r>
          </w:p>
        </w:tc>
      </w:tr>
      <w:tr w:rsidR="00B11924" w:rsidRPr="00B11924"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1.Competence</w:t>
            </w:r>
          </w:p>
        </w:tc>
        <w:tc>
          <w:tcPr>
            <w:tcW w:w="859"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22.71</w:t>
            </w:r>
          </w:p>
        </w:tc>
        <w:tc>
          <w:tcPr>
            <w:tcW w:w="764"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6.83</w:t>
            </w: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.63**</w:t>
            </w: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.61**</w:t>
            </w:r>
          </w:p>
        </w:tc>
        <w:tc>
          <w:tcPr>
            <w:tcW w:w="121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.59**</w:t>
            </w:r>
          </w:p>
        </w:tc>
        <w:tc>
          <w:tcPr>
            <w:tcW w:w="75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.64**</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.84**</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.86**</w:t>
            </w:r>
          </w:p>
        </w:tc>
      </w:tr>
      <w:tr w:rsidR="00B11924" w:rsidRPr="00B11924"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2.Control</w:t>
            </w:r>
          </w:p>
        </w:tc>
        <w:tc>
          <w:tcPr>
            <w:tcW w:w="859"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22.79</w:t>
            </w:r>
          </w:p>
        </w:tc>
        <w:tc>
          <w:tcPr>
            <w:tcW w:w="764"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8.01</w:t>
            </w: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.58**</w:t>
            </w: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.55**</w:t>
            </w:r>
          </w:p>
        </w:tc>
        <w:tc>
          <w:tcPr>
            <w:tcW w:w="121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.55**</w:t>
            </w:r>
          </w:p>
        </w:tc>
        <w:tc>
          <w:tcPr>
            <w:tcW w:w="75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.61**</w:t>
            </w: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.79**</w:t>
            </w: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.88**</w:t>
            </w:r>
          </w:p>
        </w:tc>
      </w:tr>
      <w:tr w:rsidR="00B11924" w:rsidRPr="00B11924"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3.Positive </w:t>
            </w:r>
          </w:p>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lastRenderedPageBreak/>
              <w:t>Meaning</w:t>
            </w:r>
          </w:p>
        </w:tc>
        <w:tc>
          <w:tcPr>
            <w:tcW w:w="859"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lastRenderedPageBreak/>
              <w:t>12.78</w:t>
            </w:r>
          </w:p>
        </w:tc>
        <w:tc>
          <w:tcPr>
            <w:tcW w:w="764"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4.55</w:t>
            </w: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.48**</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.60**</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.62**</w:t>
            </w:r>
          </w:p>
        </w:tc>
      </w:tr>
      <w:tr w:rsidR="00B11924" w:rsidRPr="00B11924"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4.Meaning </w:t>
            </w:r>
          </w:p>
          <w:p w:rsidR="00FC5709" w:rsidRPr="00B11924" w:rsidRDefault="00FC5709"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Making</w:t>
            </w:r>
          </w:p>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through work</w:t>
            </w:r>
          </w:p>
        </w:tc>
        <w:tc>
          <w:tcPr>
            <w:tcW w:w="859"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9.73</w:t>
            </w:r>
          </w:p>
        </w:tc>
        <w:tc>
          <w:tcPr>
            <w:tcW w:w="764"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3.59</w:t>
            </w: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.44**</w:t>
            </w: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.58**</w:t>
            </w: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.59**</w:t>
            </w:r>
          </w:p>
        </w:tc>
      </w:tr>
      <w:tr w:rsidR="00B11924" w:rsidRPr="00B11924"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6.GreaterGood Motivation</w:t>
            </w:r>
          </w:p>
        </w:tc>
        <w:tc>
          <w:tcPr>
            <w:tcW w:w="859"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9.92</w:t>
            </w:r>
          </w:p>
        </w:tc>
        <w:tc>
          <w:tcPr>
            <w:tcW w:w="764"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3.54</w:t>
            </w: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.45**</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.59**</w:t>
            </w: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.60**</w:t>
            </w:r>
          </w:p>
        </w:tc>
      </w:tr>
      <w:tr w:rsidR="00B11924" w:rsidRPr="00B11924"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6.Vigor</w:t>
            </w:r>
          </w:p>
        </w:tc>
        <w:tc>
          <w:tcPr>
            <w:tcW w:w="859"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12.27</w:t>
            </w:r>
          </w:p>
        </w:tc>
        <w:tc>
          <w:tcPr>
            <w:tcW w:w="764"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4.55</w:t>
            </w: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r>
      <w:tr w:rsidR="00B11924" w:rsidRPr="00B11924" w:rsidTr="001A27D9">
        <w:trPr>
          <w:cnfStyle w:val="000000100000" w:firstRow="0" w:lastRow="0" w:firstColumn="0" w:lastColumn="0" w:oddVBand="0" w:evenVBand="0" w:oddHBand="1" w:evenHBand="0" w:firstRowFirstColumn="0" w:firstRowLastColumn="0" w:lastRowFirstColumn="0" w:lastRowLastColumn="0"/>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7.Dedication</w:t>
            </w:r>
          </w:p>
        </w:tc>
        <w:tc>
          <w:tcPr>
            <w:tcW w:w="859"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12.69</w:t>
            </w:r>
          </w:p>
        </w:tc>
        <w:tc>
          <w:tcPr>
            <w:tcW w:w="764"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4.3</w:t>
            </w: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Calibri" w:hAnsi="Times New Roman" w:cs="Times New Roman"/>
                <w:color w:val="auto"/>
                <w:sz w:val="16"/>
                <w:szCs w:val="16"/>
              </w:rPr>
            </w:pPr>
          </w:p>
        </w:tc>
      </w:tr>
      <w:tr w:rsidR="00B11924" w:rsidRPr="00B11924" w:rsidTr="001A27D9">
        <w:trPr>
          <w:trHeight w:val="76"/>
          <w:jc w:val="center"/>
        </w:trPr>
        <w:tc>
          <w:tcPr>
            <w:cnfStyle w:val="001000000000" w:firstRow="0" w:lastRow="0" w:firstColumn="1" w:lastColumn="0" w:oddVBand="0" w:evenVBand="0" w:oddHBand="0" w:evenHBand="0" w:firstRowFirstColumn="0" w:firstRowLastColumn="0" w:lastRowFirstColumn="0" w:lastRowLastColumn="0"/>
            <w:tcW w:w="1713" w:type="dxa"/>
            <w:shd w:val="clear" w:color="auto" w:fill="auto"/>
          </w:tcPr>
          <w:p w:rsidR="00FC5709" w:rsidRPr="00B11924" w:rsidRDefault="00FC5709" w:rsidP="006153FA">
            <w:pPr>
              <w:spacing w:line="360" w:lineRule="auto"/>
              <w:rPr>
                <w:rFonts w:ascii="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8.Absorption</w:t>
            </w:r>
          </w:p>
        </w:tc>
        <w:tc>
          <w:tcPr>
            <w:tcW w:w="859"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12.81</w:t>
            </w:r>
          </w:p>
        </w:tc>
        <w:tc>
          <w:tcPr>
            <w:tcW w:w="764"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4.47</w:t>
            </w: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4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1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751"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c>
          <w:tcPr>
            <w:tcW w:w="1203" w:type="dxa"/>
            <w:shd w:val="clear" w:color="auto" w:fill="auto"/>
          </w:tcPr>
          <w:p w:rsidR="00FC5709" w:rsidRPr="00B11924" w:rsidRDefault="00FC5709"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Calibri" w:hAnsi="Times New Roman" w:cs="Times New Roman"/>
                <w:color w:val="auto"/>
                <w:sz w:val="16"/>
                <w:szCs w:val="16"/>
              </w:rPr>
            </w:pPr>
          </w:p>
        </w:tc>
      </w:tr>
    </w:tbl>
    <w:p w:rsidR="00FC5709" w:rsidRPr="00B11924" w:rsidRDefault="00FC5709" w:rsidP="009F344F">
      <w:pPr>
        <w:pStyle w:val="NoSpacing"/>
        <w:jc w:val="both"/>
        <w:rPr>
          <w:rFonts w:ascii="Times New Roman" w:eastAsia="Times New Roman" w:hAnsi="Times New Roman" w:cs="Times New Roman"/>
          <w:sz w:val="16"/>
          <w:szCs w:val="16"/>
        </w:rPr>
      </w:pPr>
      <w:r w:rsidRPr="00B11924">
        <w:rPr>
          <w:rFonts w:ascii="Times New Roman" w:eastAsia="Times New Roman" w:hAnsi="Times New Roman" w:cs="Times New Roman"/>
          <w:sz w:val="16"/>
          <w:szCs w:val="16"/>
        </w:rPr>
        <w:t xml:space="preserve">**significant at </w:t>
      </w:r>
      <w:r w:rsidRPr="00B11924">
        <w:rPr>
          <w:rFonts w:ascii="Times New Roman" w:eastAsia="Malgun Gothic" w:hAnsi="Times New Roman" w:cs="Times New Roman"/>
          <w:sz w:val="16"/>
          <w:szCs w:val="16"/>
        </w:rPr>
        <w:t>p &lt;</w:t>
      </w:r>
      <w:r w:rsidRPr="00B11924">
        <w:rPr>
          <w:rFonts w:ascii="Times New Roman" w:eastAsia="Times New Roman" w:hAnsi="Times New Roman" w:cs="Times New Roman"/>
          <w:sz w:val="16"/>
          <w:szCs w:val="16"/>
        </w:rPr>
        <w:t>.01 level</w:t>
      </w:r>
    </w:p>
    <w:p w:rsidR="009F344F" w:rsidRPr="00B11924" w:rsidRDefault="009F344F" w:rsidP="00511299">
      <w:pPr>
        <w:pStyle w:val="NoSpacing"/>
        <w:rPr>
          <w:rFonts w:eastAsia="Times New Roman"/>
        </w:rPr>
      </w:pPr>
    </w:p>
    <w:p w:rsidR="00FF5CC8" w:rsidRPr="00B11924" w:rsidRDefault="00E93838" w:rsidP="006153FA">
      <w:pPr>
        <w:spacing w:after="120" w:line="360" w:lineRule="auto"/>
        <w:jc w:val="both"/>
        <w:rPr>
          <w:rFonts w:ascii="Times New Roman" w:eastAsia="Times New Roman" w:hAnsi="Times New Roman" w:cs="Times New Roman"/>
        </w:rPr>
      </w:pPr>
      <w:r w:rsidRPr="00B11924">
        <w:rPr>
          <w:rFonts w:ascii="Times New Roman" w:eastAsia="Times New Roman" w:hAnsi="Times New Roman" w:cs="Times New Roman"/>
          <w:b/>
          <w:iCs/>
        </w:rPr>
        <w:t xml:space="preserve">Factor structure of the measurement scales: </w:t>
      </w:r>
      <w:r w:rsidRPr="00B11924">
        <w:rPr>
          <w:rFonts w:ascii="Times New Roman" w:eastAsia="Times New Roman" w:hAnsi="Times New Roman" w:cs="Times New Roman"/>
          <w:bCs/>
          <w:iCs/>
        </w:rPr>
        <w:t>The factor structure of employee empowerment scale</w:t>
      </w:r>
      <w:r w:rsidR="00B64D41" w:rsidRPr="00B11924">
        <w:rPr>
          <w:rFonts w:ascii="Times New Roman" w:eastAsia="Times New Roman" w:hAnsi="Times New Roman" w:cs="Times New Roman"/>
          <w:bCs/>
          <w:iCs/>
        </w:rPr>
        <w:t xml:space="preserve"> </w:t>
      </w:r>
      <w:r w:rsidRPr="00B11924">
        <w:rPr>
          <w:rFonts w:ascii="Times New Roman" w:eastAsia="Times New Roman" w:hAnsi="Times New Roman" w:cs="Times New Roman"/>
          <w:bCs/>
          <w:iCs/>
        </w:rPr>
        <w:t xml:space="preserve">further gained evidences from the confirmatory factor analysis (CFA); indicating a good model-fit </w:t>
      </w:r>
      <w:r w:rsidRPr="00B11924">
        <w:rPr>
          <w:rFonts w:ascii="Times New Roman" w:eastAsia="Times New Roman" w:hAnsi="Times New Roman" w:cs="Times New Roman"/>
        </w:rPr>
        <w:t xml:space="preserve">for the first-factor model with chi-square (47) value as:  88.29, significant at p &lt; 0.01, CMIN/df = 3.83, NFI = 0.97, TLI = 0.96, CFI = 0.97, RMSEA as 0.09 units, (SRMR) as 0.04 units. The factor loadings of indicators and dimensions were signiﬁcant, ranging from 0.82 </w:t>
      </w:r>
      <w:r w:rsidR="00B64D41" w:rsidRPr="00B11924">
        <w:rPr>
          <w:rFonts w:ascii="Times New Roman" w:eastAsia="Times New Roman" w:hAnsi="Times New Roman" w:cs="Times New Roman"/>
        </w:rPr>
        <w:t>to 0.91, respectively. T</w:t>
      </w:r>
      <w:r w:rsidRPr="00B11924">
        <w:rPr>
          <w:rFonts w:ascii="Times New Roman" w:eastAsia="Times New Roman" w:hAnsi="Times New Roman" w:cs="Times New Roman"/>
        </w:rPr>
        <w:t>he factor structure of Work and Meaning Inventory</w:t>
      </w:r>
      <w:r w:rsidR="002D199C" w:rsidRPr="00B11924">
        <w:rPr>
          <w:rFonts w:ascii="Times New Roman" w:eastAsia="Times New Roman" w:hAnsi="Times New Roman" w:cs="Times New Roman"/>
        </w:rPr>
        <w:t xml:space="preserve"> showed</w:t>
      </w:r>
      <w:r w:rsidRPr="00B11924">
        <w:rPr>
          <w:rFonts w:ascii="Times New Roman" w:eastAsia="Times New Roman" w:hAnsi="Times New Roman" w:cs="Times New Roman"/>
        </w:rPr>
        <w:t xml:space="preserve"> a good model fit in CFA for the second-order model with chi-square (21) of 83.03, significant at p &lt; 0.01, CMIN/df = 3,95, NFI = 0.96, TLI = 0.94, CFI = 0.97, RMSEA = 0.09. The factor loadings of indicators and dimensions were signiﬁcant, ranging from 0.68 to 0.83, respectively. Similarly, the work engagement scale revealed the factor structure for the first-order model of chi-square (23) value as: 78.03, significant at p &lt; 0.01, CMIN/df = 3.25, NFI = 0.96, TLI = 0.96, CFI = 0.97, RMSEA = 0.09. The factor loadings of indicators and dimensions were signiﬁcant, ranging from 0.69 to 0.93, respectively. All the measures revealed Cronbach's alpha value above the threshold of 0.60 units, indicating high reliability (Churchill, 1979)</w:t>
      </w:r>
      <w:r w:rsidR="002D199C" w:rsidRPr="00B11924">
        <w:rPr>
          <w:rFonts w:ascii="Times New Roman" w:eastAsia="Times New Roman" w:hAnsi="Times New Roman" w:cs="Times New Roman"/>
        </w:rPr>
        <w:t>.The Cronbach alpha for the employee empowerment and meaning in the work scale ranged as 0.93, and for the work engagement scale as 0.92.</w:t>
      </w:r>
    </w:p>
    <w:p w:rsidR="00B35732" w:rsidRPr="00B11924" w:rsidRDefault="00073E4C" w:rsidP="00394851">
      <w:pPr>
        <w:spacing w:after="120" w:line="360" w:lineRule="auto"/>
        <w:jc w:val="both"/>
        <w:rPr>
          <w:rFonts w:ascii="Times New Roman" w:hAnsi="Times New Roman" w:cs="Times New Roman"/>
        </w:rPr>
      </w:pPr>
      <w:r w:rsidRPr="00B11924">
        <w:rPr>
          <w:rStyle w:val="Strong"/>
          <w:rFonts w:ascii="Times New Roman" w:hAnsi="Times New Roman" w:cs="Times New Roman"/>
        </w:rPr>
        <w:t>Discriminant and convergent validity: </w:t>
      </w:r>
      <w:r w:rsidRPr="00B11924">
        <w:rPr>
          <w:rFonts w:ascii="Times New Roman" w:hAnsi="Times New Roman" w:cs="Times New Roman"/>
        </w:rPr>
        <w:t>The study further extended the analysis to assess the convergent and discriminant validity</w:t>
      </w:r>
      <w:r w:rsidR="00415ECE" w:rsidRPr="00B11924">
        <w:rPr>
          <w:rFonts w:ascii="Times New Roman" w:hAnsi="Times New Roman" w:cs="Times New Roman"/>
        </w:rPr>
        <w:t xml:space="preserve"> </w:t>
      </w:r>
      <w:r w:rsidR="00B950FE" w:rsidRPr="00B11924">
        <w:rPr>
          <w:rFonts w:ascii="Times New Roman" w:hAnsi="Times New Roman" w:cs="Times New Roman"/>
        </w:rPr>
        <w:t>of the study scales</w:t>
      </w:r>
      <w:r w:rsidRPr="00B11924">
        <w:rPr>
          <w:rFonts w:ascii="Times New Roman" w:hAnsi="Times New Roman" w:cs="Times New Roman"/>
        </w:rPr>
        <w:t>. To determine the convergent validity of the scales, three standard criteria, namely: standard factor loadings, composite reliability, and average variance extracted</w:t>
      </w:r>
      <w:r w:rsidR="00415ECE" w:rsidRPr="00B11924">
        <w:rPr>
          <w:rFonts w:ascii="Times New Roman" w:hAnsi="Times New Roman" w:cs="Times New Roman"/>
        </w:rPr>
        <w:t>,</w:t>
      </w:r>
      <w:r w:rsidRPr="00B11924">
        <w:rPr>
          <w:rFonts w:ascii="Times New Roman" w:hAnsi="Times New Roman" w:cs="Times New Roman"/>
        </w:rPr>
        <w:t xml:space="preserve"> were established. The loading estimates ranged from 0.68 to 0.93 for the study variables. The composite reliability for the three scales ranged from 0.82 to 0.94</w:t>
      </w:r>
      <w:r w:rsidR="00BC7561" w:rsidRPr="00B11924">
        <w:rPr>
          <w:rFonts w:ascii="Times New Roman" w:hAnsi="Times New Roman" w:cs="Times New Roman"/>
        </w:rPr>
        <w:t xml:space="preserve">. </w:t>
      </w:r>
      <w:r w:rsidRPr="00B11924">
        <w:rPr>
          <w:rFonts w:ascii="Times New Roman" w:hAnsi="Times New Roman" w:cs="Times New Roman"/>
        </w:rPr>
        <w:t xml:space="preserve">The study scores are above the threshold value for all the constructs (Fornell and Larcker, 1981) and ranged from 0.63 to 0.68. Hence, the results indicate strong evidence that the constructs met the criteria for convergent validity (Cable and DeRue, 2002). The study utilized the average variance extracted test to confirm the discriminant validity of </w:t>
      </w:r>
      <w:r w:rsidRPr="00B11924">
        <w:rPr>
          <w:rFonts w:ascii="Times New Roman" w:hAnsi="Times New Roman" w:cs="Times New Roman"/>
        </w:rPr>
        <w:lastRenderedPageBreak/>
        <w:t xml:space="preserve">the measures (Hair et al., 2010). </w:t>
      </w:r>
      <w:r w:rsidR="00774C48" w:rsidRPr="00B11924">
        <w:rPr>
          <w:rFonts w:ascii="Times New Roman" w:hAnsi="Times New Roman" w:cs="Times New Roman"/>
        </w:rPr>
        <w:t>The results</w:t>
      </w:r>
      <w:r w:rsidR="00415ECE" w:rsidRPr="00B11924">
        <w:rPr>
          <w:rFonts w:ascii="Times New Roman" w:hAnsi="Times New Roman" w:cs="Times New Roman"/>
        </w:rPr>
        <w:t xml:space="preserve"> </w:t>
      </w:r>
      <w:r w:rsidRPr="00B11924">
        <w:rPr>
          <w:rFonts w:ascii="Times New Roman" w:hAnsi="Times New Roman" w:cs="Times New Roman"/>
        </w:rPr>
        <w:t>s</w:t>
      </w:r>
      <w:r w:rsidR="00774C48" w:rsidRPr="00B11924">
        <w:rPr>
          <w:rFonts w:ascii="Times New Roman" w:hAnsi="Times New Roman" w:cs="Times New Roman"/>
        </w:rPr>
        <w:t xml:space="preserve">howed </w:t>
      </w:r>
      <w:r w:rsidRPr="00B11924">
        <w:rPr>
          <w:rFonts w:ascii="Times New Roman" w:hAnsi="Times New Roman" w:cs="Times New Roman"/>
        </w:rPr>
        <w:t>strong evidence of the discriminant validity of the study scales.</w:t>
      </w:r>
    </w:p>
    <w:p w:rsidR="00073E4C" w:rsidRPr="00B11924" w:rsidRDefault="00415ECE" w:rsidP="00B35732">
      <w:pPr>
        <w:spacing w:after="120" w:line="360" w:lineRule="auto"/>
        <w:ind w:firstLine="720"/>
        <w:jc w:val="both"/>
        <w:rPr>
          <w:rFonts w:ascii="Times New Roman" w:hAnsi="Times New Roman" w:cs="Times New Roman"/>
        </w:rPr>
      </w:pPr>
      <w:r w:rsidRPr="00B11924">
        <w:rPr>
          <w:rFonts w:ascii="Times New Roman" w:eastAsia="Times New Roman" w:hAnsi="Times New Roman" w:cs="Times New Roman"/>
          <w:lang w:val="en-US"/>
        </w:rPr>
        <w:t>T</w:t>
      </w:r>
      <w:r w:rsidR="00073E4C" w:rsidRPr="00B11924">
        <w:rPr>
          <w:rFonts w:ascii="Times New Roman" w:eastAsia="Times New Roman" w:hAnsi="Times New Roman" w:cs="Times New Roman"/>
          <w:lang w:val="en-US"/>
        </w:rPr>
        <w:t>his study used a single data source that raises the possi</w:t>
      </w:r>
      <w:r w:rsidRPr="00B11924">
        <w:rPr>
          <w:rFonts w:ascii="Times New Roman" w:eastAsia="Times New Roman" w:hAnsi="Times New Roman" w:cs="Times New Roman"/>
          <w:lang w:val="en-US"/>
        </w:rPr>
        <w:t>bility of common method bias;</w:t>
      </w:r>
      <w:r w:rsidR="00073E4C" w:rsidRPr="00B11924">
        <w:rPr>
          <w:rFonts w:ascii="Times New Roman" w:eastAsia="Times New Roman" w:hAnsi="Times New Roman" w:cs="Times New Roman"/>
          <w:lang w:val="en-US"/>
        </w:rPr>
        <w:t xml:space="preserve"> </w:t>
      </w:r>
      <w:r w:rsidRPr="00B11924">
        <w:rPr>
          <w:rFonts w:ascii="Times New Roman" w:eastAsia="Times New Roman" w:hAnsi="Times New Roman" w:cs="Times New Roman"/>
          <w:lang w:val="en-US"/>
        </w:rPr>
        <w:t>the author conducted another</w:t>
      </w:r>
      <w:r w:rsidR="00073E4C" w:rsidRPr="00B11924">
        <w:rPr>
          <w:rFonts w:ascii="Times New Roman" w:eastAsia="Times New Roman" w:hAnsi="Times New Roman" w:cs="Times New Roman"/>
          <w:lang w:val="en-US"/>
        </w:rPr>
        <w:t xml:space="preserve"> CFA based on Harman’s</w:t>
      </w:r>
      <w:r w:rsidR="00B950FE" w:rsidRPr="00B11924">
        <w:rPr>
          <w:rFonts w:ascii="Times New Roman" w:eastAsia="Times New Roman" w:hAnsi="Times New Roman" w:cs="Times New Roman"/>
          <w:lang w:val="en-US"/>
        </w:rPr>
        <w:t xml:space="preserve"> single-factor approach. A</w:t>
      </w:r>
      <w:r w:rsidR="00073E4C" w:rsidRPr="00B11924">
        <w:rPr>
          <w:rFonts w:ascii="Times New Roman" w:eastAsia="Times New Roman" w:hAnsi="Times New Roman" w:cs="Times New Roman"/>
          <w:lang w:val="en-US"/>
        </w:rPr>
        <w:t xml:space="preserve">ll study variables were allowed to load onto one single factor. The modification statistics of Harman’s single-factor model indicates that the fit of the single-factor model was worse as reported by the values (χ2 (df) = 2640 (382); χ2/df =6.91; GFI=0.47, CFI=0.36, NFI=0.51, RMSEA=0.26), which, thus, confirmed that common method bias was not a threat for this study (Podsakoff </w:t>
      </w:r>
      <w:r w:rsidR="0072363D" w:rsidRPr="00B11924">
        <w:rPr>
          <w:rFonts w:ascii="Times New Roman" w:eastAsia="Times New Roman" w:hAnsi="Times New Roman" w:cs="Times New Roman"/>
          <w:lang w:val="en-US"/>
        </w:rPr>
        <w:t>et al</w:t>
      </w:r>
      <w:r w:rsidRPr="00B11924">
        <w:rPr>
          <w:rFonts w:ascii="Times New Roman" w:eastAsia="Times New Roman" w:hAnsi="Times New Roman" w:cs="Times New Roman"/>
          <w:lang w:val="en-US"/>
        </w:rPr>
        <w:t>.</w:t>
      </w:r>
      <w:r w:rsidR="0072363D" w:rsidRPr="00B11924">
        <w:rPr>
          <w:rFonts w:ascii="Times New Roman" w:eastAsia="Times New Roman" w:hAnsi="Times New Roman" w:cs="Times New Roman"/>
          <w:lang w:val="en-US"/>
        </w:rPr>
        <w:t>,</w:t>
      </w:r>
      <w:r w:rsidR="00073E4C" w:rsidRPr="00B11924">
        <w:rPr>
          <w:rFonts w:ascii="Times New Roman" w:eastAsia="Times New Roman" w:hAnsi="Times New Roman" w:cs="Times New Roman"/>
          <w:lang w:val="en-US"/>
        </w:rPr>
        <w:t>2003).</w:t>
      </w:r>
    </w:p>
    <w:p w:rsidR="00073E4C" w:rsidRPr="00B11924" w:rsidRDefault="00073E4C" w:rsidP="006153FA">
      <w:pPr>
        <w:spacing w:line="360" w:lineRule="auto"/>
        <w:jc w:val="both"/>
        <w:rPr>
          <w:rFonts w:ascii="Times New Roman" w:eastAsia="Times New Roman" w:hAnsi="Times New Roman" w:cs="Times New Roman"/>
          <w:lang w:val="en-US"/>
        </w:rPr>
      </w:pPr>
      <w:r w:rsidRPr="00B11924">
        <w:rPr>
          <w:rFonts w:ascii="Times New Roman" w:eastAsia="Times New Roman" w:hAnsi="Times New Roman" w:cs="Times New Roman"/>
          <w:b/>
          <w:bCs/>
          <w:lang w:val="en-US"/>
        </w:rPr>
        <w:t>Assessment of Measurement Model:</w:t>
      </w:r>
      <w:r w:rsidRPr="00B11924">
        <w:rPr>
          <w:rFonts w:ascii="Times New Roman" w:eastAsia="Times New Roman" w:hAnsi="Times New Roman" w:cs="Times New Roman"/>
          <w:lang w:val="en-US"/>
        </w:rPr>
        <w:t> The author performed a series of nested model comparisons to analyze whether all the study constructs are distinct. With this in mind, CFA</w:t>
      </w:r>
      <w:r w:rsidR="00106276" w:rsidRPr="00B11924">
        <w:rPr>
          <w:rFonts w:ascii="Times New Roman" w:eastAsia="Times New Roman" w:hAnsi="Times New Roman" w:cs="Times New Roman"/>
          <w:lang w:val="en-US"/>
        </w:rPr>
        <w:t xml:space="preserve"> was performed for</w:t>
      </w:r>
      <w:r w:rsidRPr="00B11924">
        <w:rPr>
          <w:rFonts w:ascii="Times New Roman" w:eastAsia="Times New Roman" w:hAnsi="Times New Roman" w:cs="Times New Roman"/>
          <w:lang w:val="en-US"/>
        </w:rPr>
        <w:t xml:space="preserve"> the one-factor model, two-factor, and three-factor models. All three study constructs have been included as separate factors: employee empowerment, meaning in work, and work engagement (Model 3). The baseline model (Model 3) was compared against the one-factor model (Model 1) and a two-factor model (Model 2)</w:t>
      </w:r>
      <w:r w:rsidR="00CE080D" w:rsidRPr="00B11924">
        <w:rPr>
          <w:rFonts w:ascii="Times New Roman" w:eastAsia="Times New Roman" w:hAnsi="Times New Roman" w:cs="Times New Roman"/>
          <w:lang w:val="en-US"/>
        </w:rPr>
        <w:t xml:space="preserve">. </w:t>
      </w:r>
      <w:r w:rsidR="00E84932" w:rsidRPr="00B11924">
        <w:rPr>
          <w:rFonts w:ascii="Times New Roman" w:eastAsia="Times New Roman" w:hAnsi="Times New Roman" w:cs="Times New Roman"/>
          <w:b/>
          <w:lang w:val="en-US"/>
        </w:rPr>
        <w:t>Table 2</w:t>
      </w:r>
      <w:r w:rsidR="00CE080D" w:rsidRPr="00B11924">
        <w:rPr>
          <w:rFonts w:ascii="Times New Roman" w:eastAsia="Times New Roman" w:hAnsi="Times New Roman" w:cs="Times New Roman"/>
          <w:b/>
          <w:lang w:val="en-US"/>
        </w:rPr>
        <w:t xml:space="preserve"> </w:t>
      </w:r>
      <w:r w:rsidR="00CE080D" w:rsidRPr="00B11924">
        <w:rPr>
          <w:rFonts w:ascii="Times New Roman" w:eastAsia="Times New Roman" w:hAnsi="Times New Roman" w:cs="Times New Roman"/>
          <w:lang w:val="en-US"/>
        </w:rPr>
        <w:t>indicate</w:t>
      </w:r>
      <w:r w:rsidR="005E2C5F" w:rsidRPr="00B11924">
        <w:rPr>
          <w:rFonts w:ascii="Times New Roman" w:eastAsia="Times New Roman" w:hAnsi="Times New Roman" w:cs="Times New Roman"/>
          <w:lang w:val="en-US"/>
        </w:rPr>
        <w:t>s</w:t>
      </w:r>
      <w:r w:rsidRPr="00B11924">
        <w:rPr>
          <w:rFonts w:ascii="Times New Roman" w:eastAsia="Times New Roman" w:hAnsi="Times New Roman" w:cs="Times New Roman"/>
          <w:lang w:val="en-US"/>
        </w:rPr>
        <w:t xml:space="preserve"> the goodness of fit statistics for nested measurement models and </w:t>
      </w:r>
      <w:r w:rsidR="00CE080D" w:rsidRPr="00B11924">
        <w:rPr>
          <w:rFonts w:ascii="Times New Roman" w:eastAsia="Times New Roman" w:hAnsi="Times New Roman" w:cs="Times New Roman"/>
          <w:lang w:val="en-US"/>
        </w:rPr>
        <w:t>demonstr</w:t>
      </w:r>
      <w:r w:rsidRPr="00B11924">
        <w:rPr>
          <w:rFonts w:ascii="Times New Roman" w:eastAsia="Times New Roman" w:hAnsi="Times New Roman" w:cs="Times New Roman"/>
          <w:lang w:val="en-US"/>
        </w:rPr>
        <w:t>ated that Model 3 proves to be a superior fit over Model 1 and 2.</w:t>
      </w:r>
    </w:p>
    <w:p w:rsidR="00452543" w:rsidRPr="00B11924" w:rsidRDefault="00E84932" w:rsidP="00364AE9">
      <w:pPr>
        <w:pStyle w:val="NoSpacing"/>
        <w:jc w:val="center"/>
        <w:rPr>
          <w:rFonts w:ascii="Times New Roman" w:hAnsi="Times New Roman" w:cs="Times New Roman"/>
          <w:b/>
          <w:sz w:val="24"/>
          <w:szCs w:val="24"/>
        </w:rPr>
      </w:pPr>
      <w:r w:rsidRPr="00B11924">
        <w:rPr>
          <w:rFonts w:ascii="Times New Roman" w:hAnsi="Times New Roman" w:cs="Times New Roman"/>
          <w:b/>
          <w:sz w:val="24"/>
          <w:szCs w:val="24"/>
        </w:rPr>
        <w:t>Table 2</w:t>
      </w:r>
      <w:r w:rsidR="00452543" w:rsidRPr="00B11924">
        <w:rPr>
          <w:rFonts w:ascii="Times New Roman" w:hAnsi="Times New Roman" w:cs="Times New Roman"/>
          <w:b/>
          <w:sz w:val="24"/>
          <w:szCs w:val="24"/>
        </w:rPr>
        <w:t>: Fit indices and comparison of the alternate nested models</w:t>
      </w:r>
    </w:p>
    <w:tbl>
      <w:tblPr>
        <w:tblStyle w:val="ListTable6Colorful1"/>
        <w:tblW w:w="0" w:type="auto"/>
        <w:tblLook w:val="04A0" w:firstRow="1" w:lastRow="0" w:firstColumn="1" w:lastColumn="0" w:noHBand="0" w:noVBand="1"/>
      </w:tblPr>
      <w:tblGrid>
        <w:gridCol w:w="2528"/>
        <w:gridCol w:w="888"/>
        <w:gridCol w:w="607"/>
        <w:gridCol w:w="786"/>
        <w:gridCol w:w="538"/>
        <w:gridCol w:w="554"/>
        <w:gridCol w:w="549"/>
        <w:gridCol w:w="919"/>
        <w:gridCol w:w="785"/>
        <w:gridCol w:w="569"/>
        <w:gridCol w:w="513"/>
      </w:tblGrid>
      <w:tr w:rsidR="00B11924" w:rsidRPr="00B11924" w:rsidTr="009E6DA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B11924" w:rsidRDefault="00452543" w:rsidP="006153FA">
            <w:pPr>
              <w:spacing w:line="360" w:lineRule="auto"/>
              <w:jc w:val="both"/>
              <w:rPr>
                <w:rFonts w:ascii="Times New Roman" w:hAnsi="Times New Roman" w:cs="Times New Roman"/>
                <w:i/>
                <w:color w:val="auto"/>
                <w:sz w:val="16"/>
                <w:szCs w:val="16"/>
              </w:rPr>
            </w:pPr>
            <w:r w:rsidRPr="00B11924">
              <w:rPr>
                <w:rFonts w:ascii="Times New Roman" w:hAnsi="Times New Roman" w:cs="Times New Roman"/>
                <w:i/>
                <w:color w:val="auto"/>
                <w:sz w:val="16"/>
                <w:szCs w:val="16"/>
              </w:rPr>
              <w:t>Models</w:t>
            </w:r>
          </w:p>
        </w:tc>
        <w:tc>
          <w:tcPr>
            <w:tcW w:w="889"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χ</w:t>
            </w:r>
            <w:r w:rsidRPr="00B11924">
              <w:rPr>
                <w:rFonts w:ascii="Times New Roman" w:hAnsi="Times New Roman" w:cs="Times New Roman"/>
                <w:i/>
                <w:color w:val="auto"/>
                <w:sz w:val="16"/>
                <w:szCs w:val="16"/>
                <w:vertAlign w:val="superscript"/>
              </w:rPr>
              <w:t xml:space="preserve">2 </w:t>
            </w:r>
          </w:p>
        </w:tc>
        <w:tc>
          <w:tcPr>
            <w:tcW w:w="607"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df</w:t>
            </w:r>
          </w:p>
        </w:tc>
        <w:tc>
          <w:tcPr>
            <w:tcW w:w="786"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χ</w:t>
            </w:r>
            <w:r w:rsidRPr="00B11924">
              <w:rPr>
                <w:rFonts w:ascii="Times New Roman" w:hAnsi="Times New Roman" w:cs="Times New Roman"/>
                <w:i/>
                <w:color w:val="auto"/>
                <w:sz w:val="16"/>
                <w:szCs w:val="16"/>
                <w:vertAlign w:val="superscript"/>
              </w:rPr>
              <w:t xml:space="preserve">2 </w:t>
            </w:r>
            <w:r w:rsidRPr="00B11924">
              <w:rPr>
                <w:rFonts w:ascii="Times New Roman" w:hAnsi="Times New Roman" w:cs="Times New Roman"/>
                <w:i/>
                <w:color w:val="auto"/>
                <w:sz w:val="16"/>
                <w:szCs w:val="16"/>
              </w:rPr>
              <w:t>/ df</w:t>
            </w:r>
          </w:p>
        </w:tc>
        <w:tc>
          <w:tcPr>
            <w:tcW w:w="538"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CFI</w:t>
            </w:r>
          </w:p>
        </w:tc>
        <w:tc>
          <w:tcPr>
            <w:tcW w:w="554"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NFI</w:t>
            </w:r>
          </w:p>
        </w:tc>
        <w:tc>
          <w:tcPr>
            <w:tcW w:w="549"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TLI</w:t>
            </w:r>
          </w:p>
        </w:tc>
        <w:tc>
          <w:tcPr>
            <w:tcW w:w="919"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RMSEA</w:t>
            </w:r>
          </w:p>
        </w:tc>
        <w:tc>
          <w:tcPr>
            <w:tcW w:w="785"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SRMR</w:t>
            </w:r>
          </w:p>
        </w:tc>
        <w:tc>
          <w:tcPr>
            <w:tcW w:w="569"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∆χ</w:t>
            </w:r>
            <w:r w:rsidRPr="00B11924">
              <w:rPr>
                <w:rFonts w:ascii="Times New Roman" w:hAnsi="Times New Roman" w:cs="Times New Roman"/>
                <w:i/>
                <w:color w:val="auto"/>
                <w:sz w:val="16"/>
                <w:szCs w:val="16"/>
                <w:vertAlign w:val="superscript"/>
              </w:rPr>
              <w:t>2</w:t>
            </w:r>
          </w:p>
        </w:tc>
        <w:tc>
          <w:tcPr>
            <w:tcW w:w="513" w:type="dxa"/>
            <w:shd w:val="clear" w:color="auto" w:fill="auto"/>
          </w:tcPr>
          <w:p w:rsidR="00452543" w:rsidRPr="00B11924" w:rsidRDefault="00452543" w:rsidP="006153FA">
            <w:pPr>
              <w:spacing w:line="360" w:lineRule="auto"/>
              <w:jc w:val="both"/>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i/>
                <w:color w:val="auto"/>
                <w:sz w:val="16"/>
                <w:szCs w:val="16"/>
              </w:rPr>
            </w:pPr>
            <w:r w:rsidRPr="00B11924">
              <w:rPr>
                <w:rFonts w:ascii="Times New Roman" w:hAnsi="Times New Roman" w:cs="Times New Roman"/>
                <w:i/>
                <w:color w:val="auto"/>
                <w:sz w:val="16"/>
                <w:szCs w:val="16"/>
              </w:rPr>
              <w:t>∆df</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B11924" w:rsidRDefault="00452543" w:rsidP="006153FA">
            <w:pPr>
              <w:spacing w:line="360" w:lineRule="auto"/>
              <w:jc w:val="both"/>
              <w:rPr>
                <w:rFonts w:ascii="Times New Roman" w:hAnsi="Times New Roman" w:cs="Times New Roman"/>
                <w:i/>
                <w:color w:val="auto"/>
                <w:sz w:val="16"/>
                <w:szCs w:val="16"/>
              </w:rPr>
            </w:pPr>
            <w:r w:rsidRPr="00B11924">
              <w:rPr>
                <w:rFonts w:ascii="Times New Roman" w:hAnsi="Times New Roman" w:cs="Times New Roman"/>
                <w:i/>
                <w:color w:val="auto"/>
                <w:sz w:val="16"/>
                <w:szCs w:val="16"/>
              </w:rPr>
              <w:t>M1: |EE + MW + WE|</w:t>
            </w:r>
          </w:p>
        </w:tc>
        <w:tc>
          <w:tcPr>
            <w:tcW w:w="88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353.42</w:t>
            </w:r>
          </w:p>
        </w:tc>
        <w:tc>
          <w:tcPr>
            <w:tcW w:w="607"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87</w:t>
            </w:r>
          </w:p>
        </w:tc>
        <w:tc>
          <w:tcPr>
            <w:tcW w:w="786"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4.06</w:t>
            </w:r>
          </w:p>
        </w:tc>
        <w:tc>
          <w:tcPr>
            <w:tcW w:w="538"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.68</w:t>
            </w:r>
          </w:p>
        </w:tc>
        <w:tc>
          <w:tcPr>
            <w:tcW w:w="554"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.65</w:t>
            </w:r>
          </w:p>
        </w:tc>
        <w:tc>
          <w:tcPr>
            <w:tcW w:w="54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.65</w:t>
            </w:r>
          </w:p>
        </w:tc>
        <w:tc>
          <w:tcPr>
            <w:tcW w:w="91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.16</w:t>
            </w:r>
          </w:p>
        </w:tc>
        <w:tc>
          <w:tcPr>
            <w:tcW w:w="785"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1.34</w:t>
            </w:r>
          </w:p>
        </w:tc>
        <w:tc>
          <w:tcPr>
            <w:tcW w:w="56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1.12</w:t>
            </w:r>
          </w:p>
        </w:tc>
        <w:tc>
          <w:tcPr>
            <w:tcW w:w="513"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w:t>
            </w:r>
          </w:p>
        </w:tc>
      </w:tr>
      <w:tr w:rsidR="00B11924" w:rsidRPr="00B11924" w:rsidTr="009E6DA5">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B11924" w:rsidRDefault="00452543" w:rsidP="006153FA">
            <w:pPr>
              <w:spacing w:line="360" w:lineRule="auto"/>
              <w:jc w:val="both"/>
              <w:rPr>
                <w:rFonts w:ascii="Times New Roman" w:hAnsi="Times New Roman" w:cs="Times New Roman"/>
                <w:i/>
                <w:color w:val="auto"/>
                <w:sz w:val="16"/>
                <w:szCs w:val="16"/>
              </w:rPr>
            </w:pPr>
            <w:r w:rsidRPr="00B11924">
              <w:rPr>
                <w:rFonts w:ascii="Times New Roman" w:hAnsi="Times New Roman" w:cs="Times New Roman"/>
                <w:i/>
                <w:color w:val="auto"/>
                <w:sz w:val="16"/>
                <w:szCs w:val="16"/>
              </w:rPr>
              <w:t>M2: |EE+MW| |WE|</w:t>
            </w:r>
          </w:p>
        </w:tc>
        <w:tc>
          <w:tcPr>
            <w:tcW w:w="889"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366.30</w:t>
            </w:r>
          </w:p>
        </w:tc>
        <w:tc>
          <w:tcPr>
            <w:tcW w:w="607"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89</w:t>
            </w:r>
          </w:p>
        </w:tc>
        <w:tc>
          <w:tcPr>
            <w:tcW w:w="786"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4.12</w:t>
            </w:r>
          </w:p>
        </w:tc>
        <w:tc>
          <w:tcPr>
            <w:tcW w:w="538"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.68</w:t>
            </w:r>
          </w:p>
        </w:tc>
        <w:tc>
          <w:tcPr>
            <w:tcW w:w="554"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.65</w:t>
            </w:r>
          </w:p>
        </w:tc>
        <w:tc>
          <w:tcPr>
            <w:tcW w:w="549"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.65</w:t>
            </w:r>
          </w:p>
        </w:tc>
        <w:tc>
          <w:tcPr>
            <w:tcW w:w="919"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.16</w:t>
            </w:r>
          </w:p>
        </w:tc>
        <w:tc>
          <w:tcPr>
            <w:tcW w:w="785"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1.54</w:t>
            </w:r>
          </w:p>
        </w:tc>
        <w:tc>
          <w:tcPr>
            <w:tcW w:w="569"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1.18</w:t>
            </w:r>
          </w:p>
        </w:tc>
        <w:tc>
          <w:tcPr>
            <w:tcW w:w="513" w:type="dxa"/>
            <w:shd w:val="clear" w:color="auto" w:fill="auto"/>
          </w:tcPr>
          <w:p w:rsidR="00452543" w:rsidRPr="00B11924" w:rsidRDefault="00452543" w:rsidP="006153FA">
            <w:pPr>
              <w:spacing w:line="360" w:lineRule="auto"/>
              <w:jc w:val="both"/>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8</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2533" w:type="dxa"/>
            <w:shd w:val="clear" w:color="auto" w:fill="auto"/>
          </w:tcPr>
          <w:p w:rsidR="00452543" w:rsidRPr="00B11924" w:rsidRDefault="00452543" w:rsidP="006153FA">
            <w:pPr>
              <w:spacing w:line="360" w:lineRule="auto"/>
              <w:jc w:val="both"/>
              <w:rPr>
                <w:rFonts w:ascii="Times New Roman" w:hAnsi="Times New Roman" w:cs="Times New Roman"/>
                <w:i/>
                <w:color w:val="auto"/>
                <w:sz w:val="16"/>
                <w:szCs w:val="16"/>
              </w:rPr>
            </w:pPr>
            <w:r w:rsidRPr="00B11924">
              <w:rPr>
                <w:rFonts w:ascii="Times New Roman" w:hAnsi="Times New Roman" w:cs="Times New Roman"/>
                <w:i/>
                <w:color w:val="auto"/>
                <w:sz w:val="16"/>
                <w:szCs w:val="16"/>
              </w:rPr>
              <w:t>M3: |EE| |MW| |WE|</w:t>
            </w:r>
          </w:p>
        </w:tc>
        <w:tc>
          <w:tcPr>
            <w:tcW w:w="88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238.45</w:t>
            </w:r>
          </w:p>
        </w:tc>
        <w:tc>
          <w:tcPr>
            <w:tcW w:w="607"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81</w:t>
            </w:r>
          </w:p>
        </w:tc>
        <w:tc>
          <w:tcPr>
            <w:tcW w:w="786"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2.94**</w:t>
            </w:r>
          </w:p>
        </w:tc>
        <w:tc>
          <w:tcPr>
            <w:tcW w:w="538"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.94</w:t>
            </w:r>
          </w:p>
        </w:tc>
        <w:tc>
          <w:tcPr>
            <w:tcW w:w="554"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.96</w:t>
            </w:r>
          </w:p>
        </w:tc>
        <w:tc>
          <w:tcPr>
            <w:tcW w:w="54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.96</w:t>
            </w:r>
          </w:p>
        </w:tc>
        <w:tc>
          <w:tcPr>
            <w:tcW w:w="91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.03</w:t>
            </w:r>
          </w:p>
        </w:tc>
        <w:tc>
          <w:tcPr>
            <w:tcW w:w="785"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.06</w:t>
            </w:r>
          </w:p>
        </w:tc>
        <w:tc>
          <w:tcPr>
            <w:tcW w:w="569"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w:t>
            </w:r>
          </w:p>
        </w:tc>
        <w:tc>
          <w:tcPr>
            <w:tcW w:w="513" w:type="dxa"/>
            <w:shd w:val="clear" w:color="auto" w:fill="auto"/>
          </w:tcPr>
          <w:p w:rsidR="00452543" w:rsidRPr="00B11924" w:rsidRDefault="00452543" w:rsidP="006153FA">
            <w:pPr>
              <w:spacing w:line="360" w:lineRule="auto"/>
              <w:jc w:val="both"/>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w:t>
            </w:r>
          </w:p>
        </w:tc>
      </w:tr>
    </w:tbl>
    <w:p w:rsidR="00452543" w:rsidRPr="00B11924" w:rsidRDefault="00452543" w:rsidP="006153FA">
      <w:pPr>
        <w:spacing w:line="360" w:lineRule="auto"/>
        <w:jc w:val="both"/>
        <w:rPr>
          <w:rFonts w:ascii="Times New Roman" w:hAnsi="Times New Roman" w:cs="Times New Roman"/>
          <w:i/>
          <w:sz w:val="16"/>
          <w:szCs w:val="16"/>
        </w:rPr>
      </w:pPr>
      <w:r w:rsidRPr="00B11924">
        <w:rPr>
          <w:rFonts w:ascii="Times New Roman" w:hAnsi="Times New Roman" w:cs="Times New Roman"/>
          <w:i/>
          <w:sz w:val="16"/>
          <w:szCs w:val="16"/>
        </w:rPr>
        <w:t xml:space="preserve">Note: n = 300. EE, employee empowerment; MW, meaning in work; WE, work engagement; χ </w:t>
      </w:r>
      <w:r w:rsidRPr="00B11924">
        <w:rPr>
          <w:rFonts w:ascii="Times New Roman" w:hAnsi="Times New Roman" w:cs="Times New Roman"/>
          <w:i/>
          <w:sz w:val="16"/>
          <w:szCs w:val="16"/>
          <w:vertAlign w:val="superscript"/>
        </w:rPr>
        <w:t>2</w:t>
      </w:r>
      <w:r w:rsidRPr="00B11924">
        <w:rPr>
          <w:rFonts w:ascii="Times New Roman" w:hAnsi="Times New Roman" w:cs="Times New Roman"/>
          <w:i/>
          <w:sz w:val="16"/>
          <w:szCs w:val="16"/>
        </w:rPr>
        <w:t>, chi-square discrepancy; df, degrees of freedom; GFI, goodness-of-fit index; CFI, comparative fit index; NFI, normed fit index; TLI, tucker-lewis index; RMSEA, root mean square error of approximation; SRMR, standardi</w:t>
      </w:r>
      <w:r w:rsidR="00B950FE" w:rsidRPr="00B11924">
        <w:rPr>
          <w:rFonts w:ascii="Times New Roman" w:hAnsi="Times New Roman" w:cs="Times New Roman"/>
          <w:i/>
          <w:sz w:val="16"/>
          <w:szCs w:val="16"/>
        </w:rPr>
        <w:t>z</w:t>
      </w:r>
      <w:r w:rsidRPr="00B11924">
        <w:rPr>
          <w:rFonts w:ascii="Times New Roman" w:hAnsi="Times New Roman" w:cs="Times New Roman"/>
          <w:i/>
          <w:sz w:val="16"/>
          <w:szCs w:val="16"/>
        </w:rPr>
        <w:t>ed root mean square residual; ∆χ</w:t>
      </w:r>
      <w:r w:rsidRPr="00B11924">
        <w:rPr>
          <w:rFonts w:ascii="Times New Roman" w:hAnsi="Times New Roman" w:cs="Times New Roman"/>
          <w:i/>
          <w:sz w:val="16"/>
          <w:szCs w:val="16"/>
          <w:vertAlign w:val="superscript"/>
        </w:rPr>
        <w:t>2</w:t>
      </w:r>
      <w:r w:rsidRPr="00B11924">
        <w:rPr>
          <w:rFonts w:ascii="Times New Roman" w:hAnsi="Times New Roman" w:cs="Times New Roman"/>
          <w:i/>
          <w:sz w:val="16"/>
          <w:szCs w:val="16"/>
        </w:rPr>
        <w:t>, change in chi-sq</w:t>
      </w:r>
      <w:r w:rsidR="00B950FE" w:rsidRPr="00B11924">
        <w:rPr>
          <w:rFonts w:ascii="Times New Roman" w:hAnsi="Times New Roman" w:cs="Times New Roman"/>
          <w:i/>
          <w:sz w:val="16"/>
          <w:szCs w:val="16"/>
        </w:rPr>
        <w:t>ua</w:t>
      </w:r>
      <w:r w:rsidRPr="00B11924">
        <w:rPr>
          <w:rFonts w:ascii="Times New Roman" w:hAnsi="Times New Roman" w:cs="Times New Roman"/>
          <w:i/>
          <w:sz w:val="16"/>
          <w:szCs w:val="16"/>
        </w:rPr>
        <w:t xml:space="preserve">re; ∆df, change in degrees of freedom. **p&lt;0.05. </w:t>
      </w:r>
    </w:p>
    <w:p w:rsidR="00FF5CC8" w:rsidRPr="00B11924" w:rsidRDefault="00FF5CC8" w:rsidP="00CE080D">
      <w:pPr>
        <w:pStyle w:val="NoSpacing"/>
        <w:rPr>
          <w:rFonts w:eastAsia="Times New Roman"/>
        </w:rPr>
      </w:pPr>
    </w:p>
    <w:p w:rsidR="00FF5CC8" w:rsidRPr="00B11924" w:rsidRDefault="00073E4C" w:rsidP="006153FA">
      <w:pPr>
        <w:spacing w:after="120" w:line="360" w:lineRule="auto"/>
        <w:jc w:val="both"/>
        <w:rPr>
          <w:rFonts w:ascii="Times New Roman" w:hAnsi="Times New Roman" w:cs="Times New Roman"/>
          <w:b/>
          <w:sz w:val="16"/>
          <w:szCs w:val="16"/>
        </w:rPr>
      </w:pPr>
      <w:r w:rsidRPr="00B11924">
        <w:rPr>
          <w:rStyle w:val="Strong"/>
          <w:rFonts w:ascii="Times New Roman" w:hAnsi="Times New Roman" w:cs="Times New Roman"/>
        </w:rPr>
        <w:t>Mediation Model Testing: </w:t>
      </w:r>
      <w:r w:rsidRPr="00B11924">
        <w:rPr>
          <w:rFonts w:ascii="Times New Roman" w:hAnsi="Times New Roman" w:cs="Times New Roman"/>
        </w:rPr>
        <w:t>Structural equation modeling has been used to test the mediation model, which seeks to analyze the mediating effect of meaning in work on the relationship between employee empowerment and work engagement. In </w:t>
      </w:r>
      <w:r w:rsidRPr="00B11924">
        <w:rPr>
          <w:rStyle w:val="Strong"/>
          <w:rFonts w:ascii="Times New Roman" w:hAnsi="Times New Roman" w:cs="Times New Roman"/>
        </w:rPr>
        <w:t>Model 1</w:t>
      </w:r>
      <w:r w:rsidRPr="00B11924">
        <w:rPr>
          <w:rFonts w:ascii="Times New Roman" w:hAnsi="Times New Roman" w:cs="Times New Roman"/>
        </w:rPr>
        <w:t>, meaning in work fully mediates the proposed relationship (i.e., no direct lines were added between employee empowerment and work engagement). And </w:t>
      </w:r>
      <w:r w:rsidRPr="00B11924">
        <w:rPr>
          <w:rStyle w:val="Strong"/>
          <w:rFonts w:ascii="Times New Roman" w:hAnsi="Times New Roman" w:cs="Times New Roman"/>
        </w:rPr>
        <w:t>Model 2</w:t>
      </w:r>
      <w:r w:rsidRPr="00B11924">
        <w:rPr>
          <w:rFonts w:ascii="Times New Roman" w:hAnsi="Times New Roman" w:cs="Times New Roman"/>
        </w:rPr>
        <w:t xml:space="preserve">, where meaning in work partially mediates the relationship (i.e., a direct connection from employee empowerment to work engagement was added). The partially mediated model indicated a superior fit with the Δχ 2 value as 5.21, Δdf - 1, </w:t>
      </w:r>
      <w:r w:rsidR="00947FFA" w:rsidRPr="00B11924">
        <w:rPr>
          <w:rFonts w:ascii="Times New Roman" w:hAnsi="Times New Roman" w:cs="Times New Roman"/>
        </w:rPr>
        <w:t xml:space="preserve">p&lt;0.001) </w:t>
      </w:r>
      <w:r w:rsidR="00E84932" w:rsidRPr="00B11924">
        <w:rPr>
          <w:rFonts w:ascii="Times New Roman" w:hAnsi="Times New Roman" w:cs="Times New Roman"/>
          <w:b/>
        </w:rPr>
        <w:t>(see Table 3</w:t>
      </w:r>
      <w:r w:rsidRPr="00B11924">
        <w:rPr>
          <w:rFonts w:ascii="Times New Roman" w:hAnsi="Times New Roman" w:cs="Times New Roman"/>
          <w:b/>
        </w:rPr>
        <w:t>)</w:t>
      </w:r>
      <w:r w:rsidRPr="00B11924">
        <w:rPr>
          <w:rFonts w:ascii="Times New Roman" w:hAnsi="Times New Roman" w:cs="Times New Roman"/>
        </w:rPr>
        <w:t>. Thus, H4 is supported.</w:t>
      </w:r>
    </w:p>
    <w:p w:rsidR="00AC2EA0" w:rsidRPr="00B11924" w:rsidRDefault="00AC2EA0" w:rsidP="00B950FE">
      <w:pPr>
        <w:pStyle w:val="NoSpacing"/>
        <w:jc w:val="center"/>
        <w:rPr>
          <w:rFonts w:ascii="Times New Roman" w:hAnsi="Times New Roman" w:cs="Times New Roman"/>
          <w:b/>
          <w:sz w:val="24"/>
          <w:szCs w:val="24"/>
        </w:rPr>
      </w:pPr>
    </w:p>
    <w:p w:rsidR="00452543" w:rsidRPr="00B11924" w:rsidRDefault="00E84932" w:rsidP="00B950FE">
      <w:pPr>
        <w:pStyle w:val="NoSpacing"/>
        <w:jc w:val="center"/>
        <w:rPr>
          <w:rFonts w:ascii="Times New Roman" w:hAnsi="Times New Roman" w:cs="Times New Roman"/>
          <w:b/>
          <w:sz w:val="24"/>
          <w:szCs w:val="24"/>
        </w:rPr>
      </w:pPr>
      <w:r w:rsidRPr="00B11924">
        <w:rPr>
          <w:rFonts w:ascii="Times New Roman" w:hAnsi="Times New Roman" w:cs="Times New Roman"/>
          <w:b/>
          <w:sz w:val="24"/>
          <w:szCs w:val="24"/>
        </w:rPr>
        <w:lastRenderedPageBreak/>
        <w:t>Table 3</w:t>
      </w:r>
      <w:r w:rsidR="00452543" w:rsidRPr="00B11924">
        <w:rPr>
          <w:rFonts w:ascii="Times New Roman" w:hAnsi="Times New Roman" w:cs="Times New Roman"/>
          <w:b/>
          <w:sz w:val="24"/>
          <w:szCs w:val="24"/>
        </w:rPr>
        <w:t>: Fit indices of the mediation models</w:t>
      </w:r>
    </w:p>
    <w:tbl>
      <w:tblPr>
        <w:tblStyle w:val="ListTable6Colorful1"/>
        <w:tblW w:w="0" w:type="auto"/>
        <w:jc w:val="center"/>
        <w:tblLook w:val="04A0" w:firstRow="1" w:lastRow="0" w:firstColumn="1" w:lastColumn="0" w:noHBand="0" w:noVBand="1"/>
      </w:tblPr>
      <w:tblGrid>
        <w:gridCol w:w="1154"/>
        <w:gridCol w:w="1139"/>
        <w:gridCol w:w="1154"/>
        <w:gridCol w:w="1113"/>
        <w:gridCol w:w="1126"/>
        <w:gridCol w:w="1141"/>
        <w:gridCol w:w="1422"/>
      </w:tblGrid>
      <w:tr w:rsidR="00B11924" w:rsidRPr="00B11924" w:rsidTr="009E6DA5">
        <w:trPr>
          <w:cnfStyle w:val="100000000000" w:firstRow="1" w:lastRow="0" w:firstColumn="0" w:lastColumn="0" w:oddVBand="0" w:evenVBand="0" w:oddHBand="0"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452543" w:rsidRPr="00B11924" w:rsidRDefault="00452543" w:rsidP="006153FA">
            <w:pPr>
              <w:spacing w:line="360" w:lineRule="auto"/>
              <w:jc w:val="center"/>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Models</w:t>
            </w:r>
          </w:p>
        </w:tc>
        <w:tc>
          <w:tcPr>
            <w:tcW w:w="1139"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χ2</w:t>
            </w:r>
          </w:p>
        </w:tc>
        <w:tc>
          <w:tcPr>
            <w:tcW w:w="1154"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CMIN/df</w:t>
            </w:r>
          </w:p>
        </w:tc>
        <w:tc>
          <w:tcPr>
            <w:tcW w:w="1113"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df</w:t>
            </w:r>
          </w:p>
        </w:tc>
        <w:tc>
          <w:tcPr>
            <w:tcW w:w="1126"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CFI</w:t>
            </w:r>
          </w:p>
        </w:tc>
        <w:tc>
          <w:tcPr>
            <w:tcW w:w="114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SRMR</w:t>
            </w:r>
          </w:p>
        </w:tc>
        <w:tc>
          <w:tcPr>
            <w:tcW w:w="1422"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RMSEA</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105F2B" w:rsidRPr="00B11924" w:rsidRDefault="00105F2B" w:rsidP="006153FA">
            <w:pPr>
              <w:spacing w:line="360" w:lineRule="auto"/>
              <w:jc w:val="center"/>
              <w:rPr>
                <w:rFonts w:ascii="Times New Roman" w:hAnsi="Times New Roman" w:cs="Times New Roman"/>
                <w:i/>
                <w:color w:val="auto"/>
                <w:sz w:val="16"/>
                <w:szCs w:val="16"/>
              </w:rPr>
            </w:pPr>
            <w:r w:rsidRPr="00B11924">
              <w:rPr>
                <w:rFonts w:ascii="Times New Roman" w:hAnsi="Times New Roman" w:cs="Times New Roman"/>
                <w:i/>
                <w:color w:val="auto"/>
                <w:sz w:val="16"/>
                <w:szCs w:val="16"/>
              </w:rPr>
              <w:t>Model-1</w:t>
            </w:r>
          </w:p>
          <w:p w:rsidR="00452543" w:rsidRPr="00B11924" w:rsidRDefault="00452543" w:rsidP="006153FA">
            <w:pPr>
              <w:spacing w:line="360" w:lineRule="auto"/>
              <w:jc w:val="center"/>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Fully Mediated</w:t>
            </w:r>
          </w:p>
        </w:tc>
        <w:tc>
          <w:tcPr>
            <w:tcW w:w="113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801.32</w:t>
            </w:r>
          </w:p>
        </w:tc>
        <w:tc>
          <w:tcPr>
            <w:tcW w:w="115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2.82</w:t>
            </w:r>
          </w:p>
        </w:tc>
        <w:tc>
          <w:tcPr>
            <w:tcW w:w="111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242</w:t>
            </w:r>
          </w:p>
        </w:tc>
        <w:tc>
          <w:tcPr>
            <w:tcW w:w="112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0.82</w:t>
            </w:r>
          </w:p>
        </w:tc>
        <w:tc>
          <w:tcPr>
            <w:tcW w:w="11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0.091</w:t>
            </w:r>
          </w:p>
        </w:tc>
        <w:tc>
          <w:tcPr>
            <w:tcW w:w="142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0.058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[90%CI:0.054-0.059]</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(p=0.002)</w:t>
            </w:r>
          </w:p>
        </w:tc>
      </w:tr>
      <w:tr w:rsidR="00B11924" w:rsidRPr="00B11924" w:rsidTr="009E6DA5">
        <w:trPr>
          <w:jc w:val="center"/>
        </w:trPr>
        <w:tc>
          <w:tcPr>
            <w:cnfStyle w:val="001000000000" w:firstRow="0" w:lastRow="0" w:firstColumn="1" w:lastColumn="0" w:oddVBand="0" w:evenVBand="0" w:oddHBand="0" w:evenHBand="0" w:firstRowFirstColumn="0" w:firstRowLastColumn="0" w:lastRowFirstColumn="0" w:lastRowLastColumn="0"/>
            <w:tcW w:w="1154" w:type="dxa"/>
            <w:shd w:val="clear" w:color="auto" w:fill="auto"/>
          </w:tcPr>
          <w:p w:rsidR="00105F2B" w:rsidRPr="00B11924" w:rsidRDefault="00105F2B" w:rsidP="006153FA">
            <w:pPr>
              <w:spacing w:line="360" w:lineRule="auto"/>
              <w:jc w:val="center"/>
              <w:rPr>
                <w:rFonts w:ascii="Times New Roman" w:hAnsi="Times New Roman" w:cs="Times New Roman"/>
                <w:i/>
                <w:color w:val="auto"/>
                <w:sz w:val="16"/>
                <w:szCs w:val="16"/>
              </w:rPr>
            </w:pPr>
            <w:r w:rsidRPr="00B11924">
              <w:rPr>
                <w:rFonts w:ascii="Times New Roman" w:hAnsi="Times New Roman" w:cs="Times New Roman"/>
                <w:i/>
                <w:color w:val="auto"/>
                <w:sz w:val="16"/>
                <w:szCs w:val="16"/>
              </w:rPr>
              <w:t>Model-2</w:t>
            </w:r>
          </w:p>
          <w:p w:rsidR="00452543" w:rsidRPr="00B11924" w:rsidRDefault="00452543" w:rsidP="006153FA">
            <w:pPr>
              <w:spacing w:line="360" w:lineRule="auto"/>
              <w:jc w:val="center"/>
              <w:rPr>
                <w:rFonts w:ascii="Times New Roman" w:hAnsi="Times New Roman" w:cs="Times New Roman"/>
                <w:b w:val="0"/>
                <w:i/>
                <w:color w:val="auto"/>
                <w:sz w:val="16"/>
                <w:szCs w:val="16"/>
              </w:rPr>
            </w:pPr>
            <w:r w:rsidRPr="00B11924">
              <w:rPr>
                <w:rFonts w:ascii="Times New Roman" w:hAnsi="Times New Roman" w:cs="Times New Roman"/>
                <w:i/>
                <w:color w:val="auto"/>
                <w:sz w:val="16"/>
                <w:szCs w:val="16"/>
              </w:rPr>
              <w:t>Partially Mediated</w:t>
            </w:r>
          </w:p>
        </w:tc>
        <w:tc>
          <w:tcPr>
            <w:tcW w:w="113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779.19</w:t>
            </w:r>
          </w:p>
        </w:tc>
        <w:tc>
          <w:tcPr>
            <w:tcW w:w="115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2.22</w:t>
            </w:r>
          </w:p>
        </w:tc>
        <w:tc>
          <w:tcPr>
            <w:tcW w:w="111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243</w:t>
            </w:r>
          </w:p>
        </w:tc>
        <w:tc>
          <w:tcPr>
            <w:tcW w:w="112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0.92</w:t>
            </w:r>
          </w:p>
        </w:tc>
        <w:tc>
          <w:tcPr>
            <w:tcW w:w="11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o.070</w:t>
            </w:r>
          </w:p>
        </w:tc>
        <w:tc>
          <w:tcPr>
            <w:tcW w:w="142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0.056</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[90%CI:0.052-0.060]</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hAnsi="Times New Roman" w:cs="Times New Roman"/>
                <w:color w:val="auto"/>
                <w:sz w:val="16"/>
                <w:szCs w:val="16"/>
              </w:rPr>
              <w:t>(p=0.010)</w:t>
            </w:r>
          </w:p>
        </w:tc>
      </w:tr>
    </w:tbl>
    <w:p w:rsidR="00452543" w:rsidRPr="00B11924" w:rsidRDefault="00452543" w:rsidP="006153FA">
      <w:pPr>
        <w:spacing w:line="360" w:lineRule="auto"/>
        <w:jc w:val="center"/>
        <w:rPr>
          <w:rFonts w:ascii="Times New Roman" w:eastAsia="Times New Roman" w:hAnsi="Times New Roman" w:cs="Times New Roman"/>
          <w:b/>
          <w:i/>
          <w:sz w:val="16"/>
          <w:szCs w:val="16"/>
        </w:rPr>
      </w:pPr>
    </w:p>
    <w:p w:rsidR="004B6515" w:rsidRPr="00B11924" w:rsidRDefault="004B6515" w:rsidP="006153FA">
      <w:pPr>
        <w:spacing w:line="360" w:lineRule="auto"/>
        <w:jc w:val="both"/>
        <w:rPr>
          <w:rFonts w:ascii="Times New Roman" w:hAnsi="Times New Roman" w:cs="Times New Roman"/>
        </w:rPr>
      </w:pPr>
      <w:r w:rsidRPr="00B11924">
        <w:rPr>
          <w:rStyle w:val="Strong"/>
          <w:rFonts w:ascii="Times New Roman" w:hAnsi="Times New Roman" w:cs="Times New Roman"/>
        </w:rPr>
        <w:t>Hierarchical Regression Results: </w:t>
      </w:r>
      <w:r w:rsidRPr="00B11924">
        <w:rPr>
          <w:rFonts w:ascii="Times New Roman" w:hAnsi="Times New Roman" w:cs="Times New Roman"/>
        </w:rPr>
        <w:t>The results for employees' perception of meaning in work and work engagement ha</w:t>
      </w:r>
      <w:r w:rsidR="00B950FE" w:rsidRPr="00B11924">
        <w:rPr>
          <w:rFonts w:ascii="Times New Roman" w:hAnsi="Times New Roman" w:cs="Times New Roman"/>
        </w:rPr>
        <w:t>ve</w:t>
      </w:r>
      <w:r w:rsidRPr="00B11924">
        <w:rPr>
          <w:rFonts w:ascii="Times New Roman" w:hAnsi="Times New Roman" w:cs="Times New Roman"/>
        </w:rPr>
        <w:t xml:space="preserve"> been presented in </w:t>
      </w:r>
      <w:r w:rsidR="00E84932" w:rsidRPr="00B11924">
        <w:rPr>
          <w:rStyle w:val="Strong"/>
          <w:rFonts w:ascii="Times New Roman" w:hAnsi="Times New Roman" w:cs="Times New Roman"/>
        </w:rPr>
        <w:t>Table 4</w:t>
      </w:r>
      <w:r w:rsidRPr="00B11924">
        <w:rPr>
          <w:rStyle w:val="Strong"/>
          <w:rFonts w:ascii="Times New Roman" w:hAnsi="Times New Roman" w:cs="Times New Roman"/>
        </w:rPr>
        <w:t>a-c</w:t>
      </w:r>
      <w:r w:rsidR="005E2C5F" w:rsidRPr="00B11924">
        <w:rPr>
          <w:rFonts w:ascii="Times New Roman" w:hAnsi="Times New Roman" w:cs="Times New Roman"/>
        </w:rPr>
        <w:t>.</w:t>
      </w:r>
      <w:r w:rsidRPr="00B11924">
        <w:rPr>
          <w:rFonts w:ascii="Times New Roman" w:hAnsi="Times New Roman" w:cs="Times New Roman"/>
        </w:rPr>
        <w:t xml:space="preserve">A three-step hierarchical regression was performed. </w:t>
      </w:r>
      <w:r w:rsidR="00B950FE" w:rsidRPr="00B11924">
        <w:rPr>
          <w:rFonts w:ascii="Times New Roman" w:hAnsi="Times New Roman" w:cs="Times New Roman"/>
        </w:rPr>
        <w:t>Demographical variables as control variables (age, gender, marital status, and work experience) were regressed on the dependent variables in the first step</w:t>
      </w:r>
      <w:r w:rsidRPr="00B11924">
        <w:rPr>
          <w:rFonts w:ascii="Times New Roman" w:hAnsi="Times New Roman" w:cs="Times New Roman"/>
        </w:rPr>
        <w:t xml:space="preserve">. It shows that the control variables did not </w:t>
      </w:r>
      <w:r w:rsidR="007656DB" w:rsidRPr="00B11924">
        <w:rPr>
          <w:rFonts w:ascii="Times New Roman" w:hAnsi="Times New Roman" w:cs="Times New Roman"/>
        </w:rPr>
        <w:t>predict</w:t>
      </w:r>
      <w:r w:rsidRPr="00B11924">
        <w:rPr>
          <w:rFonts w:ascii="Times New Roman" w:hAnsi="Times New Roman" w:cs="Times New Roman"/>
        </w:rPr>
        <w:t xml:space="preserve"> meaning in work and work engagement, with the reported non-significant beta coefficient values. </w:t>
      </w:r>
      <w:r w:rsidRPr="00B11924">
        <w:rPr>
          <w:rStyle w:val="Emphasis"/>
          <w:rFonts w:ascii="Times New Roman" w:hAnsi="Times New Roman" w:cs="Times New Roman"/>
          <w:b/>
          <w:bCs/>
        </w:rPr>
        <w:t>H1</w:t>
      </w:r>
      <w:r w:rsidRPr="00B11924">
        <w:rPr>
          <w:rFonts w:ascii="Times New Roman" w:hAnsi="Times New Roman" w:cs="Times New Roman"/>
        </w:rPr>
        <w:t xml:space="preserve">was tested partially, indicating that the two dimensions of employee empowerment, namely, competence, and control significantly influenced meaning in work with the calculated β value </w:t>
      </w:r>
      <w:r w:rsidR="00B950FE" w:rsidRPr="00B11924">
        <w:rPr>
          <w:rFonts w:ascii="Times New Roman" w:hAnsi="Times New Roman" w:cs="Times New Roman"/>
        </w:rPr>
        <w:t>of</w:t>
      </w:r>
      <w:r w:rsidRPr="00B11924">
        <w:rPr>
          <w:rFonts w:ascii="Times New Roman" w:hAnsi="Times New Roman" w:cs="Times New Roman"/>
        </w:rPr>
        <w:t xml:space="preserve"> 0.56 and 0.65 (</w:t>
      </w:r>
      <w:r w:rsidRPr="00B11924">
        <w:rPr>
          <w:rStyle w:val="Emphasis"/>
          <w:rFonts w:ascii="Times New Roman" w:hAnsi="Times New Roman" w:cs="Times New Roman"/>
        </w:rPr>
        <w:t>p &lt; 0.01</w:t>
      </w:r>
      <w:r w:rsidRPr="00B11924">
        <w:rPr>
          <w:rFonts w:ascii="Times New Roman" w:hAnsi="Times New Roman" w:cs="Times New Roman"/>
        </w:rPr>
        <w:t>)</w:t>
      </w:r>
      <w:r w:rsidR="006C06C3" w:rsidRPr="00B11924">
        <w:rPr>
          <w:rStyle w:val="Strong"/>
          <w:rFonts w:ascii="Times New Roman" w:hAnsi="Times New Roman" w:cs="Times New Roman"/>
        </w:rPr>
        <w:t> (</w:t>
      </w:r>
      <w:r w:rsidR="00E84932" w:rsidRPr="00B11924">
        <w:rPr>
          <w:rStyle w:val="Strong"/>
          <w:rFonts w:ascii="Times New Roman" w:hAnsi="Times New Roman" w:cs="Times New Roman"/>
        </w:rPr>
        <w:t>Table 4</w:t>
      </w:r>
      <w:r w:rsidRPr="00B11924">
        <w:rPr>
          <w:rStyle w:val="Strong"/>
          <w:rFonts w:ascii="Times New Roman" w:hAnsi="Times New Roman" w:cs="Times New Roman"/>
        </w:rPr>
        <w:t>-a)</w:t>
      </w:r>
      <w:r w:rsidRPr="00B11924">
        <w:rPr>
          <w:rFonts w:ascii="Times New Roman" w:hAnsi="Times New Roman" w:cs="Times New Roman"/>
        </w:rPr>
        <w:t>. </w:t>
      </w:r>
      <w:r w:rsidRPr="00B11924">
        <w:rPr>
          <w:rStyle w:val="Emphasis"/>
          <w:rFonts w:ascii="Times New Roman" w:hAnsi="Times New Roman" w:cs="Times New Roman"/>
          <w:b/>
          <w:bCs/>
        </w:rPr>
        <w:t>H2</w:t>
      </w:r>
      <w:r w:rsidRPr="00B11924">
        <w:rPr>
          <w:rFonts w:ascii="Times New Roman" w:hAnsi="Times New Roman" w:cs="Times New Roman"/>
        </w:rPr>
        <w:t> was partially supported as the results indicated that the meaning in work significantly predicted vigor with the calculated β</w:t>
      </w:r>
      <w:r w:rsidRPr="00B11924">
        <w:rPr>
          <w:rStyle w:val="Emphasis"/>
          <w:rFonts w:ascii="Times New Roman" w:hAnsi="Times New Roman" w:cs="Times New Roman"/>
        </w:rPr>
        <w:t> = </w:t>
      </w:r>
      <w:r w:rsidRPr="00B11924">
        <w:rPr>
          <w:rFonts w:ascii="Times New Roman" w:hAnsi="Times New Roman" w:cs="Times New Roman"/>
        </w:rPr>
        <w:t>value as 0.49(</w:t>
      </w:r>
      <w:r w:rsidRPr="00B11924">
        <w:rPr>
          <w:rStyle w:val="Emphasis"/>
          <w:rFonts w:ascii="Times New Roman" w:hAnsi="Times New Roman" w:cs="Times New Roman"/>
        </w:rPr>
        <w:t>p &lt; 0.01</w:t>
      </w:r>
      <w:r w:rsidRPr="00B11924">
        <w:rPr>
          <w:rFonts w:ascii="Times New Roman" w:hAnsi="Times New Roman" w:cs="Times New Roman"/>
        </w:rPr>
        <w:t>), with meaning in work having an increasingly significant impact on dedication and absorption (β = value as 0.62 and 0.64;</w:t>
      </w:r>
      <w:r w:rsidRPr="00B11924">
        <w:rPr>
          <w:rStyle w:val="Emphasis"/>
          <w:rFonts w:ascii="Times New Roman" w:hAnsi="Times New Roman" w:cs="Times New Roman"/>
        </w:rPr>
        <w:t>p&lt; 0.01</w:t>
      </w:r>
      <w:r w:rsidRPr="00B11924">
        <w:rPr>
          <w:rFonts w:ascii="Times New Roman" w:hAnsi="Times New Roman" w:cs="Times New Roman"/>
        </w:rPr>
        <w:t>) (</w:t>
      </w:r>
      <w:r w:rsidR="00D12E42" w:rsidRPr="00B11924">
        <w:rPr>
          <w:rStyle w:val="Strong"/>
          <w:rFonts w:ascii="Times New Roman" w:hAnsi="Times New Roman" w:cs="Times New Roman"/>
        </w:rPr>
        <w:t>Ta</w:t>
      </w:r>
      <w:r w:rsidR="00E84932" w:rsidRPr="00B11924">
        <w:rPr>
          <w:rStyle w:val="Strong"/>
          <w:rFonts w:ascii="Times New Roman" w:hAnsi="Times New Roman" w:cs="Times New Roman"/>
        </w:rPr>
        <w:t>ble 4</w:t>
      </w:r>
      <w:r w:rsidRPr="00B11924">
        <w:rPr>
          <w:rStyle w:val="Strong"/>
          <w:rFonts w:ascii="Times New Roman" w:hAnsi="Times New Roman" w:cs="Times New Roman"/>
        </w:rPr>
        <w:t>-b)</w:t>
      </w:r>
      <w:r w:rsidRPr="00B11924">
        <w:rPr>
          <w:rFonts w:ascii="Times New Roman" w:hAnsi="Times New Roman" w:cs="Times New Roman"/>
        </w:rPr>
        <w:t xml:space="preserve">. </w:t>
      </w:r>
      <w:r w:rsidR="00B950FE" w:rsidRPr="00B11924">
        <w:rPr>
          <w:rFonts w:ascii="Times New Roman" w:hAnsi="Times New Roman" w:cs="Times New Roman"/>
        </w:rPr>
        <w:t>H3 was also partially supported in the anticipated direction</w:t>
      </w:r>
      <w:r w:rsidRPr="00B11924">
        <w:rPr>
          <w:rFonts w:ascii="Times New Roman" w:hAnsi="Times New Roman" w:cs="Times New Roman"/>
        </w:rPr>
        <w:t>, while competence significantly predicted vigor, dedication, and absorption(β -value as 0.46, 0.65, and 0.47; p</w:t>
      </w:r>
      <w:r w:rsidRPr="00B11924">
        <w:rPr>
          <w:rStyle w:val="Emphasis"/>
          <w:rFonts w:ascii="Times New Roman" w:hAnsi="Times New Roman" w:cs="Times New Roman"/>
        </w:rPr>
        <w:t> &lt; 0.01</w:t>
      </w:r>
      <w:r w:rsidRPr="00B11924">
        <w:rPr>
          <w:rFonts w:ascii="Times New Roman" w:hAnsi="Times New Roman" w:cs="Times New Roman"/>
        </w:rPr>
        <w:t>). Control significantly predicted vigor, dedication, and absorption (β -value as 0.42; p</w:t>
      </w:r>
      <w:r w:rsidRPr="00B11924">
        <w:rPr>
          <w:rStyle w:val="Emphasis"/>
          <w:rFonts w:ascii="Times New Roman" w:hAnsi="Times New Roman" w:cs="Times New Roman"/>
        </w:rPr>
        <w:t> &lt; 0.01</w:t>
      </w:r>
      <w:r w:rsidRPr="00B11924">
        <w:rPr>
          <w:rFonts w:ascii="Times New Roman" w:hAnsi="Times New Roman" w:cs="Times New Roman"/>
        </w:rPr>
        <w:t>)</w:t>
      </w:r>
      <w:r w:rsidR="006C06C3" w:rsidRPr="00B11924">
        <w:rPr>
          <w:rStyle w:val="Strong"/>
          <w:rFonts w:ascii="Times New Roman" w:hAnsi="Times New Roman" w:cs="Times New Roman"/>
        </w:rPr>
        <w:t>(</w:t>
      </w:r>
      <w:r w:rsidR="00E84932" w:rsidRPr="00B11924">
        <w:rPr>
          <w:rStyle w:val="Strong"/>
          <w:rFonts w:ascii="Times New Roman" w:hAnsi="Times New Roman" w:cs="Times New Roman"/>
        </w:rPr>
        <w:t>Table 4</w:t>
      </w:r>
      <w:r w:rsidRPr="00B11924">
        <w:rPr>
          <w:rStyle w:val="Strong"/>
          <w:rFonts w:ascii="Times New Roman" w:hAnsi="Times New Roman" w:cs="Times New Roman"/>
        </w:rPr>
        <w:t>-c)</w:t>
      </w:r>
      <w:r w:rsidRPr="00B11924">
        <w:rPr>
          <w:rFonts w:ascii="Times New Roman" w:hAnsi="Times New Roman" w:cs="Times New Roman"/>
        </w:rPr>
        <w:t>.</w:t>
      </w:r>
    </w:p>
    <w:p w:rsidR="00452543" w:rsidRPr="00B11924" w:rsidRDefault="00E84932" w:rsidP="001A27D9">
      <w:pPr>
        <w:pStyle w:val="NoSpacing"/>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Table 4</w:t>
      </w:r>
      <w:r w:rsidR="00452543" w:rsidRPr="00B11924">
        <w:rPr>
          <w:rFonts w:ascii="Times New Roman" w:eastAsia="Times New Roman" w:hAnsi="Times New Roman" w:cs="Times New Roman"/>
          <w:b/>
          <w:sz w:val="24"/>
          <w:szCs w:val="24"/>
        </w:rPr>
        <w:t>-a: Hierarchical regression analysis with employee empowerment as and meaning in work as DV</w:t>
      </w:r>
    </w:p>
    <w:tbl>
      <w:tblPr>
        <w:tblStyle w:val="ListTable6Colorful1"/>
        <w:tblW w:w="0" w:type="auto"/>
        <w:jc w:val="center"/>
        <w:tblLook w:val="04A0" w:firstRow="1" w:lastRow="0" w:firstColumn="1" w:lastColumn="0" w:noHBand="0" w:noVBand="1"/>
      </w:tblPr>
      <w:tblGrid>
        <w:gridCol w:w="1177"/>
        <w:gridCol w:w="804"/>
        <w:gridCol w:w="807"/>
        <w:gridCol w:w="861"/>
        <w:gridCol w:w="818"/>
        <w:gridCol w:w="839"/>
        <w:gridCol w:w="819"/>
        <w:gridCol w:w="804"/>
        <w:gridCol w:w="819"/>
        <w:gridCol w:w="834"/>
      </w:tblGrid>
      <w:tr w:rsidR="00B11924" w:rsidRPr="00B11924" w:rsidTr="009E6DA5">
        <w:trPr>
          <w:cnfStyle w:val="100000000000" w:firstRow="1" w:lastRow="0" w:firstColumn="0" w:lastColumn="0" w:oddVBand="0" w:evenVBand="0" w:oddHBand="0"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B11924" w:rsidRDefault="00452543" w:rsidP="006153FA">
            <w:pPr>
              <w:spacing w:line="360" w:lineRule="auto"/>
              <w:jc w:val="center"/>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Variables</w:t>
            </w:r>
          </w:p>
        </w:tc>
        <w:tc>
          <w:tcPr>
            <w:tcW w:w="804"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R</w:t>
            </w:r>
          </w:p>
        </w:tc>
        <w:tc>
          <w:tcPr>
            <w:tcW w:w="807"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shd w:val="clear" w:color="auto" w:fill="FFFFFF"/>
              </w:rPr>
              <w:t>R</w:t>
            </w:r>
            <w:r w:rsidRPr="00B11924">
              <w:rPr>
                <w:rFonts w:ascii="Times New Roman" w:eastAsia="Times New Roman" w:hAnsi="Times New Roman" w:cs="Times New Roman"/>
                <w:color w:val="auto"/>
                <w:sz w:val="16"/>
                <w:szCs w:val="16"/>
                <w:shd w:val="clear" w:color="auto" w:fill="FFFFFF"/>
                <w:vertAlign w:val="superscript"/>
              </w:rPr>
              <w:t>2</w:t>
            </w:r>
          </w:p>
        </w:tc>
        <w:tc>
          <w:tcPr>
            <w:tcW w:w="86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 xml:space="preserve">Adj. </w:t>
            </w:r>
            <w:r w:rsidRPr="00B11924">
              <w:rPr>
                <w:rFonts w:ascii="Times New Roman" w:eastAsia="Times New Roman" w:hAnsi="Times New Roman" w:cs="Times New Roman"/>
                <w:color w:val="auto"/>
                <w:sz w:val="16"/>
                <w:szCs w:val="16"/>
                <w:shd w:val="clear" w:color="auto" w:fill="FFFFFF"/>
              </w:rPr>
              <w:t> R</w:t>
            </w:r>
            <w:r w:rsidRPr="00B11924">
              <w:rPr>
                <w:rFonts w:ascii="Times New Roman" w:eastAsia="Times New Roman" w:hAnsi="Times New Roman" w:cs="Times New Roman"/>
                <w:color w:val="auto"/>
                <w:sz w:val="16"/>
                <w:szCs w:val="16"/>
                <w:shd w:val="clear" w:color="auto" w:fill="FFFFFF"/>
                <w:vertAlign w:val="superscript"/>
              </w:rPr>
              <w:t>2</w:t>
            </w:r>
          </w:p>
        </w:tc>
        <w:tc>
          <w:tcPr>
            <w:tcW w:w="818"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shd w:val="clear" w:color="auto" w:fill="FFFFFF"/>
                <w:vertAlign w:val="superscript"/>
              </w:rPr>
            </w:pPr>
            <w:r w:rsidRPr="00B11924">
              <w:rPr>
                <w:rFonts w:ascii="Times New Roman" w:eastAsia="Times New Roman" w:hAnsi="Times New Roman" w:cs="Times New Roman"/>
                <w:color w:val="auto"/>
                <w:sz w:val="16"/>
                <w:szCs w:val="16"/>
                <w:shd w:val="clear" w:color="auto" w:fill="FFFFFF"/>
              </w:rPr>
              <w:t>R</w:t>
            </w:r>
            <w:r w:rsidRPr="00B11924">
              <w:rPr>
                <w:rFonts w:ascii="Times New Roman" w:eastAsia="Times New Roman" w:hAnsi="Times New Roman" w:cs="Times New Roman"/>
                <w:color w:val="auto"/>
                <w:sz w:val="16"/>
                <w:szCs w:val="16"/>
                <w:shd w:val="clear" w:color="auto" w:fill="FFFFFF"/>
                <w:vertAlign w:val="superscript"/>
              </w:rPr>
              <w:t>2</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shd w:val="clear" w:color="auto" w:fill="FFFFFF"/>
                <w:vertAlign w:val="superscript"/>
              </w:rPr>
              <w:t>Change</w:t>
            </w:r>
          </w:p>
        </w:tc>
        <w:tc>
          <w:tcPr>
            <w:tcW w:w="839"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F-</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value</w:t>
            </w:r>
          </w:p>
        </w:tc>
        <w:tc>
          <w:tcPr>
            <w:tcW w:w="819"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df</w:t>
            </w:r>
          </w:p>
        </w:tc>
        <w:tc>
          <w:tcPr>
            <w:tcW w:w="804"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β</w:t>
            </w:r>
          </w:p>
        </w:tc>
        <w:tc>
          <w:tcPr>
            <w:tcW w:w="819"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t-value</w:t>
            </w:r>
          </w:p>
        </w:tc>
        <w:tc>
          <w:tcPr>
            <w:tcW w:w="834"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Sig.</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color w:val="auto"/>
                <w:sz w:val="16"/>
                <w:szCs w:val="16"/>
              </w:rPr>
              <w:t>value</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904"/>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DV-WAMI</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Marital</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Work </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Experience</w:t>
            </w:r>
          </w:p>
        </w:tc>
        <w:tc>
          <w:tcPr>
            <w:tcW w:w="80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.222</w:t>
            </w:r>
          </w:p>
        </w:tc>
        <w:tc>
          <w:tcPr>
            <w:tcW w:w="807"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.049</w:t>
            </w:r>
          </w:p>
        </w:tc>
        <w:tc>
          <w:tcPr>
            <w:tcW w:w="86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.036</w:t>
            </w:r>
          </w:p>
        </w:tc>
        <w:tc>
          <w:tcPr>
            <w:tcW w:w="81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.049</w:t>
            </w:r>
          </w:p>
        </w:tc>
        <w:tc>
          <w:tcPr>
            <w:tcW w:w="83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3.811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(.005)#</w:t>
            </w:r>
          </w:p>
        </w:tc>
        <w:tc>
          <w:tcPr>
            <w:tcW w:w="81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4, 295</w:t>
            </w:r>
          </w:p>
        </w:tc>
        <w:tc>
          <w:tcPr>
            <w:tcW w:w="80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ind w:firstLin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0.14</w:t>
            </w:r>
          </w:p>
          <w:p w:rsidR="00452543" w:rsidRPr="00B11924" w:rsidRDefault="00452543" w:rsidP="006153FA">
            <w:pPr>
              <w:spacing w:line="360" w:lineRule="auto"/>
              <w:ind w:firstLine="100"/>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tc>
        <w:tc>
          <w:tcPr>
            <w:tcW w:w="81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0.37</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3.32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0.68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0.36</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p>
        </w:tc>
        <w:tc>
          <w:tcPr>
            <w:tcW w:w="83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.708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.493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.712</w:t>
            </w:r>
          </w:p>
        </w:tc>
      </w:tr>
      <w:tr w:rsidR="00B11924" w:rsidRPr="00B11924" w:rsidTr="009E6DA5">
        <w:trPr>
          <w:trHeight w:val="952"/>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IV</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Competence</w:t>
            </w:r>
          </w:p>
        </w:tc>
        <w:tc>
          <w:tcPr>
            <w:tcW w:w="80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.665</w:t>
            </w:r>
          </w:p>
        </w:tc>
        <w:tc>
          <w:tcPr>
            <w:tcW w:w="807"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.442</w:t>
            </w:r>
          </w:p>
        </w:tc>
        <w:tc>
          <w:tcPr>
            <w:tcW w:w="86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.432</w:t>
            </w:r>
          </w:p>
        </w:tc>
        <w:tc>
          <w:tcPr>
            <w:tcW w:w="81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.393</w:t>
            </w:r>
          </w:p>
        </w:tc>
        <w:tc>
          <w:tcPr>
            <w:tcW w:w="83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46.56</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1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1,294</w:t>
            </w:r>
          </w:p>
        </w:tc>
        <w:tc>
          <w:tcPr>
            <w:tcW w:w="80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0.56</w:t>
            </w:r>
          </w:p>
        </w:tc>
        <w:tc>
          <w:tcPr>
            <w:tcW w:w="81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5.76</w:t>
            </w:r>
          </w:p>
        </w:tc>
        <w:tc>
          <w:tcPr>
            <w:tcW w:w="83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476"/>
          <w:jc w:val="center"/>
        </w:trPr>
        <w:tc>
          <w:tcPr>
            <w:cnfStyle w:val="001000000000" w:firstRow="0" w:lastRow="0" w:firstColumn="1" w:lastColumn="0" w:oddVBand="0" w:evenVBand="0" w:oddHBand="0" w:evenHBand="0" w:firstRowFirstColumn="0" w:firstRowLastColumn="0" w:lastRowFirstColumn="0" w:lastRowLastColumn="0"/>
            <w:tcW w:w="1177"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lastRenderedPageBreak/>
              <w:t>Step 3</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IV-Control</w:t>
            </w:r>
          </w:p>
        </w:tc>
        <w:tc>
          <w:tcPr>
            <w:tcW w:w="80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.666</w:t>
            </w:r>
          </w:p>
        </w:tc>
        <w:tc>
          <w:tcPr>
            <w:tcW w:w="807"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.443</w:t>
            </w:r>
          </w:p>
        </w:tc>
        <w:tc>
          <w:tcPr>
            <w:tcW w:w="86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.432</w:t>
            </w:r>
          </w:p>
        </w:tc>
        <w:tc>
          <w:tcPr>
            <w:tcW w:w="81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tc>
        <w:tc>
          <w:tcPr>
            <w:tcW w:w="83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38.86</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1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1, 293</w:t>
            </w:r>
          </w:p>
        </w:tc>
        <w:tc>
          <w:tcPr>
            <w:tcW w:w="80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0.65</w:t>
            </w:r>
          </w:p>
        </w:tc>
        <w:tc>
          <w:tcPr>
            <w:tcW w:w="81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6.83</w:t>
            </w:r>
          </w:p>
        </w:tc>
        <w:tc>
          <w:tcPr>
            <w:tcW w:w="83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bl>
    <w:p w:rsidR="00D12E42" w:rsidRPr="00B11924" w:rsidRDefault="00452543" w:rsidP="00D12E42">
      <w:pPr>
        <w:pStyle w:val="NoSpacing"/>
        <w:jc w:val="both"/>
        <w:rPr>
          <w:rFonts w:ascii="Times New Roman" w:eastAsia="Times New Roman" w:hAnsi="Times New Roman" w:cs="Times New Roman"/>
          <w:sz w:val="16"/>
          <w:szCs w:val="16"/>
        </w:rPr>
      </w:pPr>
      <w:r w:rsidRPr="00B11924">
        <w:rPr>
          <w:rFonts w:ascii="Times New Roman" w:eastAsia="Times New Roman" w:hAnsi="Times New Roman" w:cs="Times New Roman"/>
          <w:sz w:val="16"/>
          <w:szCs w:val="16"/>
        </w:rPr>
        <w:t xml:space="preserve">     Notes: # Model value; *p &lt; 0.05; **p &lt;0.01; #-.001; β -Standardized beta score; PV or IV-Predictor/Independent Variable- Competence</w:t>
      </w:r>
    </w:p>
    <w:p w:rsidR="00452543" w:rsidRPr="00B11924" w:rsidRDefault="006C06C3" w:rsidP="00D12E42">
      <w:pPr>
        <w:pStyle w:val="NoSpacing"/>
        <w:jc w:val="both"/>
        <w:rPr>
          <w:rFonts w:ascii="Times New Roman" w:eastAsia="Times New Roman" w:hAnsi="Times New Roman" w:cs="Times New Roman"/>
          <w:sz w:val="16"/>
          <w:szCs w:val="16"/>
        </w:rPr>
      </w:pPr>
      <w:r w:rsidRPr="00B11924">
        <w:rPr>
          <w:rFonts w:ascii="Times New Roman" w:eastAsia="Times New Roman" w:hAnsi="Times New Roman" w:cs="Times New Roman"/>
          <w:sz w:val="16"/>
          <w:szCs w:val="16"/>
        </w:rPr>
        <w:t xml:space="preserve">     </w:t>
      </w:r>
      <w:r w:rsidR="00452543" w:rsidRPr="00B11924">
        <w:rPr>
          <w:rFonts w:ascii="Times New Roman" w:eastAsia="Times New Roman" w:hAnsi="Times New Roman" w:cs="Times New Roman"/>
          <w:sz w:val="16"/>
          <w:szCs w:val="16"/>
        </w:rPr>
        <w:t>and Control; DV- Dependent Variable-WAMI</w:t>
      </w:r>
    </w:p>
    <w:p w:rsidR="00452543" w:rsidRPr="00B11924" w:rsidRDefault="00452543" w:rsidP="00D12E42">
      <w:pPr>
        <w:pStyle w:val="NoSpacing"/>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 xml:space="preserve">Table </w:t>
      </w:r>
      <w:r w:rsidR="00E84932" w:rsidRPr="00B11924">
        <w:rPr>
          <w:rFonts w:ascii="Times New Roman" w:eastAsia="Times New Roman" w:hAnsi="Times New Roman" w:cs="Times New Roman"/>
          <w:b/>
          <w:sz w:val="24"/>
          <w:szCs w:val="24"/>
        </w:rPr>
        <w:t>4</w:t>
      </w:r>
      <w:r w:rsidRPr="00B11924">
        <w:rPr>
          <w:rFonts w:ascii="Times New Roman" w:eastAsia="Times New Roman" w:hAnsi="Times New Roman" w:cs="Times New Roman"/>
          <w:b/>
          <w:sz w:val="24"/>
          <w:szCs w:val="24"/>
        </w:rPr>
        <w:t>-b: Hierarchical regression analysis predicting work engagement through meaning in work</w:t>
      </w:r>
    </w:p>
    <w:tbl>
      <w:tblPr>
        <w:tblStyle w:val="ListTable6Colorful1"/>
        <w:tblW w:w="0" w:type="auto"/>
        <w:jc w:val="center"/>
        <w:tblLook w:val="04A0" w:firstRow="1" w:lastRow="0" w:firstColumn="1" w:lastColumn="0" w:noHBand="0" w:noVBand="1"/>
      </w:tblPr>
      <w:tblGrid>
        <w:gridCol w:w="1242"/>
        <w:gridCol w:w="763"/>
        <w:gridCol w:w="852"/>
        <w:gridCol w:w="899"/>
        <w:gridCol w:w="873"/>
        <w:gridCol w:w="896"/>
        <w:gridCol w:w="862"/>
        <w:gridCol w:w="841"/>
        <w:gridCol w:w="881"/>
        <w:gridCol w:w="893"/>
      </w:tblGrid>
      <w:tr w:rsidR="00B11924" w:rsidRPr="00B11924" w:rsidTr="009E6DA5">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jc w:val="center"/>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Variables</w:t>
            </w:r>
          </w:p>
        </w:tc>
        <w:tc>
          <w:tcPr>
            <w:tcW w:w="763"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r</w:t>
            </w:r>
          </w:p>
        </w:tc>
        <w:tc>
          <w:tcPr>
            <w:tcW w:w="852"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2</w:t>
            </w:r>
          </w:p>
        </w:tc>
        <w:tc>
          <w:tcPr>
            <w:tcW w:w="899"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 xml:space="preserve">Adj. </w:t>
            </w: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2</w:t>
            </w:r>
          </w:p>
        </w:tc>
        <w:tc>
          <w:tcPr>
            <w:tcW w:w="873"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auto"/>
                <w:sz w:val="16"/>
                <w:szCs w:val="16"/>
                <w:shd w:val="clear" w:color="auto" w:fill="FFFFFF"/>
                <w:vertAlign w:val="superscript"/>
              </w:rPr>
            </w:pP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 xml:space="preserve">2 </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shd w:val="clear" w:color="auto" w:fill="FFFFFF"/>
                <w:vertAlign w:val="superscript"/>
              </w:rPr>
              <w:t>Change</w:t>
            </w:r>
          </w:p>
        </w:tc>
        <w:tc>
          <w:tcPr>
            <w:tcW w:w="896"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F-value</w:t>
            </w:r>
          </w:p>
        </w:tc>
        <w:tc>
          <w:tcPr>
            <w:tcW w:w="862"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df</w:t>
            </w:r>
          </w:p>
        </w:tc>
        <w:tc>
          <w:tcPr>
            <w:tcW w:w="84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β</w:t>
            </w:r>
          </w:p>
        </w:tc>
        <w:tc>
          <w:tcPr>
            <w:tcW w:w="88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t-value</w:t>
            </w:r>
          </w:p>
        </w:tc>
        <w:tc>
          <w:tcPr>
            <w:tcW w:w="893"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Sig. </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value</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DV-Vigor</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Marital </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Work </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Experience</w:t>
            </w:r>
          </w:p>
        </w:tc>
        <w:tc>
          <w:tcPr>
            <w:tcW w:w="76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.086</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.007</w:t>
            </w:r>
          </w:p>
        </w:tc>
        <w:tc>
          <w:tcPr>
            <w:tcW w:w="89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-.006</w:t>
            </w:r>
          </w:p>
        </w:tc>
        <w:tc>
          <w:tcPr>
            <w:tcW w:w="87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.007</w:t>
            </w:r>
          </w:p>
        </w:tc>
        <w:tc>
          <w:tcPr>
            <w:tcW w:w="89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.551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(.699)#</w:t>
            </w:r>
          </w:p>
        </w:tc>
        <w:tc>
          <w:tcPr>
            <w:tcW w:w="86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tc>
        <w:tc>
          <w:tcPr>
            <w:tcW w:w="88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0.43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0.37</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0.54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0.27</w:t>
            </w:r>
          </w:p>
        </w:tc>
        <w:tc>
          <w:tcPr>
            <w:tcW w:w="89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.662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.705</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.584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.783</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IV-WAMI</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WAMI</w:t>
            </w:r>
          </w:p>
        </w:tc>
        <w:tc>
          <w:tcPr>
            <w:tcW w:w="76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.490</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.240</w:t>
            </w:r>
          </w:p>
        </w:tc>
        <w:tc>
          <w:tcPr>
            <w:tcW w:w="89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.227</w:t>
            </w:r>
          </w:p>
        </w:tc>
        <w:tc>
          <w:tcPr>
            <w:tcW w:w="87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.232</w:t>
            </w:r>
          </w:p>
        </w:tc>
        <w:tc>
          <w:tcPr>
            <w:tcW w:w="89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18.533</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6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1, 294</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0.49</w:t>
            </w:r>
          </w:p>
        </w:tc>
        <w:tc>
          <w:tcPr>
            <w:tcW w:w="88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9.47</w:t>
            </w:r>
          </w:p>
        </w:tc>
        <w:tc>
          <w:tcPr>
            <w:tcW w:w="89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DV-Dedication</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Marital </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Work </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Experience</w:t>
            </w:r>
          </w:p>
        </w:tc>
        <w:tc>
          <w:tcPr>
            <w:tcW w:w="76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.126</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.016</w:t>
            </w:r>
          </w:p>
        </w:tc>
        <w:tc>
          <w:tcPr>
            <w:tcW w:w="89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tc>
        <w:tc>
          <w:tcPr>
            <w:tcW w:w="87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.016</w:t>
            </w:r>
          </w:p>
        </w:tc>
        <w:tc>
          <w:tcPr>
            <w:tcW w:w="89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1.198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(.312)#</w:t>
            </w:r>
          </w:p>
        </w:tc>
        <w:tc>
          <w:tcPr>
            <w:tcW w:w="86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-0.06</w:t>
            </w:r>
          </w:p>
        </w:tc>
        <w:tc>
          <w:tcPr>
            <w:tcW w:w="88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.072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.324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.066</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.114</w:t>
            </w:r>
          </w:p>
        </w:tc>
        <w:tc>
          <w:tcPr>
            <w:tcW w:w="89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.943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.746</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.948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.910</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IV-WAMI</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WAMI</w:t>
            </w:r>
          </w:p>
        </w:tc>
        <w:tc>
          <w:tcPr>
            <w:tcW w:w="76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.627</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.393</w:t>
            </w:r>
          </w:p>
        </w:tc>
        <w:tc>
          <w:tcPr>
            <w:tcW w:w="89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.382</w:t>
            </w:r>
          </w:p>
        </w:tc>
        <w:tc>
          <w:tcPr>
            <w:tcW w:w="87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,377</w:t>
            </w:r>
          </w:p>
        </w:tc>
        <w:tc>
          <w:tcPr>
            <w:tcW w:w="89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38.02</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6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1,294</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0.62</w:t>
            </w:r>
          </w:p>
        </w:tc>
        <w:tc>
          <w:tcPr>
            <w:tcW w:w="88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13.50</w:t>
            </w:r>
          </w:p>
        </w:tc>
        <w:tc>
          <w:tcPr>
            <w:tcW w:w="89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DV</w:t>
            </w:r>
          </w:p>
          <w:p w:rsidR="00D12E42" w:rsidRPr="00B11924" w:rsidRDefault="00D12E42" w:rsidP="006153FA">
            <w:pPr>
              <w:spacing w:line="360" w:lineRule="auto"/>
              <w:rPr>
                <w:rFonts w:ascii="Times New Roman" w:eastAsia="Times New Roman" w:hAnsi="Times New Roman" w:cs="Times New Roman"/>
                <w:i/>
                <w:color w:val="auto"/>
                <w:sz w:val="16"/>
                <w:szCs w:val="16"/>
              </w:rPr>
            </w:pP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Absorption</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Marital</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 xml:space="preserve"> Status</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Work</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Experience</w:t>
            </w:r>
          </w:p>
        </w:tc>
        <w:tc>
          <w:tcPr>
            <w:tcW w:w="76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.163</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.027</w:t>
            </w:r>
          </w:p>
        </w:tc>
        <w:tc>
          <w:tcPr>
            <w:tcW w:w="899"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.013</w:t>
            </w:r>
          </w:p>
        </w:tc>
        <w:tc>
          <w:tcPr>
            <w:tcW w:w="87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.027</w:t>
            </w:r>
          </w:p>
        </w:tc>
        <w:tc>
          <w:tcPr>
            <w:tcW w:w="89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2.01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(.092)#</w:t>
            </w:r>
          </w:p>
        </w:tc>
        <w:tc>
          <w:tcPr>
            <w:tcW w:w="86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-0.07</w:t>
            </w:r>
          </w:p>
        </w:tc>
        <w:tc>
          <w:tcPr>
            <w:tcW w:w="88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.742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.013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.510</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1.55</w:t>
            </w:r>
          </w:p>
        </w:tc>
        <w:tc>
          <w:tcPr>
            <w:tcW w:w="893"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.459</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.990</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.611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.121</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42" w:type="dxa"/>
            <w:shd w:val="clear" w:color="auto" w:fill="auto"/>
          </w:tcPr>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IV-WAMI</w:t>
            </w:r>
          </w:p>
          <w:p w:rsidR="00452543" w:rsidRPr="00B11924" w:rsidRDefault="00452543" w:rsidP="006153FA">
            <w:pPr>
              <w:spacing w:line="360" w:lineRule="auto"/>
              <w:rPr>
                <w:rFonts w:ascii="Times New Roman" w:eastAsia="Times New Roman" w:hAnsi="Times New Roman" w:cs="Times New Roman"/>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hAnsi="Times New Roman" w:cs="Times New Roman"/>
                <w:color w:val="auto"/>
                <w:sz w:val="16"/>
                <w:szCs w:val="16"/>
              </w:rPr>
            </w:pPr>
            <w:r w:rsidRPr="00B11924">
              <w:rPr>
                <w:rFonts w:ascii="Times New Roman" w:eastAsia="Times New Roman" w:hAnsi="Times New Roman" w:cs="Times New Roman"/>
                <w:i/>
                <w:color w:val="auto"/>
                <w:sz w:val="16"/>
                <w:szCs w:val="16"/>
              </w:rPr>
              <w:t>WAMI</w:t>
            </w:r>
          </w:p>
        </w:tc>
        <w:tc>
          <w:tcPr>
            <w:tcW w:w="76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.645</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.416</w:t>
            </w:r>
          </w:p>
        </w:tc>
        <w:tc>
          <w:tcPr>
            <w:tcW w:w="899"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.406</w:t>
            </w:r>
          </w:p>
        </w:tc>
        <w:tc>
          <w:tcPr>
            <w:tcW w:w="87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.390</w:t>
            </w:r>
          </w:p>
        </w:tc>
        <w:tc>
          <w:tcPr>
            <w:tcW w:w="89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41.91</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6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1,294</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0.64</w:t>
            </w:r>
          </w:p>
        </w:tc>
        <w:tc>
          <w:tcPr>
            <w:tcW w:w="88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14.00</w:t>
            </w:r>
          </w:p>
        </w:tc>
        <w:tc>
          <w:tcPr>
            <w:tcW w:w="893"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bl>
    <w:p w:rsidR="00FF5CC8" w:rsidRPr="00B11924" w:rsidRDefault="00452543" w:rsidP="00D12E42">
      <w:pPr>
        <w:pStyle w:val="NoSpacing"/>
        <w:jc w:val="both"/>
        <w:rPr>
          <w:rFonts w:ascii="Times New Roman" w:eastAsia="Times New Roman" w:hAnsi="Times New Roman" w:cs="Times New Roman"/>
          <w:sz w:val="16"/>
          <w:szCs w:val="16"/>
        </w:rPr>
      </w:pPr>
      <w:r w:rsidRPr="00B11924">
        <w:rPr>
          <w:rFonts w:ascii="Times New Roman" w:eastAsia="Times New Roman" w:hAnsi="Times New Roman" w:cs="Times New Roman"/>
          <w:sz w:val="16"/>
          <w:szCs w:val="16"/>
        </w:rPr>
        <w:t>Notes: # Model value; *p &lt; 0.05; **p &lt; 0.01; β -Standardized beta score; PV or IV-Predictor/Independent Variable- WAMI; DV- Dependent Variable-Vigor, Dedication, Absorption</w:t>
      </w:r>
    </w:p>
    <w:p w:rsidR="00AC2EA0" w:rsidRPr="00B11924" w:rsidRDefault="00AC2EA0" w:rsidP="00D12E42">
      <w:pPr>
        <w:pStyle w:val="NoSpacing"/>
        <w:jc w:val="center"/>
        <w:rPr>
          <w:rFonts w:ascii="Times New Roman" w:eastAsia="Times New Roman" w:hAnsi="Times New Roman" w:cs="Times New Roman"/>
          <w:b/>
          <w:sz w:val="24"/>
          <w:szCs w:val="24"/>
        </w:rPr>
      </w:pPr>
    </w:p>
    <w:p w:rsidR="00AC2EA0" w:rsidRPr="00B11924" w:rsidRDefault="00AC2EA0" w:rsidP="00D12E42">
      <w:pPr>
        <w:pStyle w:val="NoSpacing"/>
        <w:jc w:val="center"/>
        <w:rPr>
          <w:rFonts w:ascii="Times New Roman" w:eastAsia="Times New Roman" w:hAnsi="Times New Roman" w:cs="Times New Roman"/>
          <w:b/>
          <w:sz w:val="24"/>
          <w:szCs w:val="24"/>
        </w:rPr>
      </w:pPr>
    </w:p>
    <w:p w:rsidR="00452543" w:rsidRPr="00B11924" w:rsidRDefault="00452543" w:rsidP="00D12E42">
      <w:pPr>
        <w:pStyle w:val="NoSpacing"/>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lastRenderedPageBreak/>
        <w:t xml:space="preserve">Table </w:t>
      </w:r>
      <w:r w:rsidR="00E84932" w:rsidRPr="00B11924">
        <w:rPr>
          <w:rFonts w:ascii="Times New Roman" w:eastAsia="Times New Roman" w:hAnsi="Times New Roman" w:cs="Times New Roman"/>
          <w:b/>
          <w:sz w:val="24"/>
          <w:szCs w:val="24"/>
        </w:rPr>
        <w:t>4</w:t>
      </w:r>
      <w:r w:rsidRPr="00B11924">
        <w:rPr>
          <w:rFonts w:ascii="Times New Roman" w:eastAsia="Times New Roman" w:hAnsi="Times New Roman" w:cs="Times New Roman"/>
          <w:b/>
          <w:sz w:val="24"/>
          <w:szCs w:val="24"/>
        </w:rPr>
        <w:t xml:space="preserve">-c: Hierarchical regression analysis predicting work </w:t>
      </w:r>
      <w:r w:rsidR="004B6515" w:rsidRPr="00B11924">
        <w:rPr>
          <w:rFonts w:ascii="Times New Roman" w:eastAsia="Times New Roman" w:hAnsi="Times New Roman" w:cs="Times New Roman"/>
          <w:b/>
          <w:sz w:val="24"/>
          <w:szCs w:val="24"/>
        </w:rPr>
        <w:t>engagement through</w:t>
      </w:r>
      <w:r w:rsidRPr="00B11924">
        <w:rPr>
          <w:rFonts w:ascii="Times New Roman" w:eastAsia="Times New Roman" w:hAnsi="Times New Roman" w:cs="Times New Roman"/>
          <w:b/>
          <w:sz w:val="24"/>
          <w:szCs w:val="24"/>
        </w:rPr>
        <w:t xml:space="preserve"> Employee empowerment</w:t>
      </w:r>
    </w:p>
    <w:tbl>
      <w:tblPr>
        <w:tblStyle w:val="ListTable6Colorful1"/>
        <w:tblW w:w="0" w:type="auto"/>
        <w:jc w:val="center"/>
        <w:tblLook w:val="04A0" w:firstRow="1" w:lastRow="0" w:firstColumn="1" w:lastColumn="0" w:noHBand="0" w:noVBand="1"/>
      </w:tblPr>
      <w:tblGrid>
        <w:gridCol w:w="1235"/>
        <w:gridCol w:w="838"/>
        <w:gridCol w:w="852"/>
        <w:gridCol w:w="886"/>
        <w:gridCol w:w="865"/>
        <w:gridCol w:w="891"/>
        <w:gridCol w:w="852"/>
        <w:gridCol w:w="841"/>
        <w:gridCol w:w="868"/>
        <w:gridCol w:w="874"/>
      </w:tblGrid>
      <w:tr w:rsidR="00B11924" w:rsidRPr="00B11924" w:rsidTr="009E6DA5">
        <w:trPr>
          <w:cnfStyle w:val="100000000000" w:firstRow="1" w:lastRow="0" w:firstColumn="0" w:lastColumn="0" w:oddVBand="0" w:evenVBand="0" w:oddHBand="0"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jc w:val="center"/>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Variables</w:t>
            </w:r>
          </w:p>
        </w:tc>
        <w:tc>
          <w:tcPr>
            <w:tcW w:w="838"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r</w:t>
            </w:r>
          </w:p>
        </w:tc>
        <w:tc>
          <w:tcPr>
            <w:tcW w:w="852"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2</w:t>
            </w:r>
          </w:p>
        </w:tc>
        <w:tc>
          <w:tcPr>
            <w:tcW w:w="886"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 xml:space="preserve">Adj. </w:t>
            </w: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2</w:t>
            </w:r>
          </w:p>
        </w:tc>
        <w:tc>
          <w:tcPr>
            <w:tcW w:w="865"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auto"/>
                <w:sz w:val="16"/>
                <w:szCs w:val="16"/>
                <w:shd w:val="clear" w:color="auto" w:fill="FFFFFF"/>
                <w:vertAlign w:val="superscript"/>
              </w:rPr>
            </w:pPr>
            <w:r w:rsidRPr="00B11924">
              <w:rPr>
                <w:rFonts w:ascii="Times New Roman" w:eastAsia="Times New Roman" w:hAnsi="Times New Roman" w:cs="Times New Roman"/>
                <w:i/>
                <w:color w:val="auto"/>
                <w:sz w:val="16"/>
                <w:szCs w:val="16"/>
                <w:shd w:val="clear" w:color="auto" w:fill="FFFFFF"/>
              </w:rPr>
              <w:t> R</w:t>
            </w:r>
            <w:r w:rsidRPr="00B11924">
              <w:rPr>
                <w:rFonts w:ascii="Times New Roman" w:eastAsia="Times New Roman" w:hAnsi="Times New Roman" w:cs="Times New Roman"/>
                <w:i/>
                <w:color w:val="auto"/>
                <w:sz w:val="16"/>
                <w:szCs w:val="16"/>
                <w:shd w:val="clear" w:color="auto" w:fill="FFFFFF"/>
                <w:vertAlign w:val="superscript"/>
              </w:rPr>
              <w:t xml:space="preserve">2 </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shd w:val="clear" w:color="auto" w:fill="FFFFFF"/>
                <w:vertAlign w:val="superscript"/>
              </w:rPr>
              <w:t>Change</w:t>
            </w:r>
          </w:p>
        </w:tc>
        <w:tc>
          <w:tcPr>
            <w:tcW w:w="89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F-value</w:t>
            </w:r>
          </w:p>
        </w:tc>
        <w:tc>
          <w:tcPr>
            <w:tcW w:w="852"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df</w:t>
            </w:r>
          </w:p>
        </w:tc>
        <w:tc>
          <w:tcPr>
            <w:tcW w:w="841"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β</w:t>
            </w:r>
          </w:p>
        </w:tc>
        <w:tc>
          <w:tcPr>
            <w:tcW w:w="868"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t-value</w:t>
            </w:r>
          </w:p>
        </w:tc>
        <w:tc>
          <w:tcPr>
            <w:tcW w:w="874" w:type="dxa"/>
            <w:shd w:val="clear" w:color="auto" w:fill="auto"/>
          </w:tcPr>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Sig. </w:t>
            </w:r>
          </w:p>
          <w:p w:rsidR="00452543" w:rsidRPr="00B11924" w:rsidRDefault="00452543" w:rsidP="006153FA">
            <w:pPr>
              <w:spacing w:line="360" w:lineRule="auto"/>
              <w:jc w:val="center"/>
              <w:cnfStyle w:val="100000000000" w:firstRow="1" w:lastRow="0" w:firstColumn="0" w:lastColumn="0" w:oddVBand="0" w:evenVBand="0" w:oddHBand="0" w:evenHBand="0" w:firstRowFirstColumn="0" w:firstRowLastColumn="0" w:lastRowFirstColumn="0" w:lastRowLastColumn="0"/>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value</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DV-Vigor</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Marital </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Work </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Experience</w:t>
            </w:r>
          </w:p>
        </w:tc>
        <w:tc>
          <w:tcPr>
            <w:tcW w:w="83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.086</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.007</w:t>
            </w:r>
          </w:p>
        </w:tc>
        <w:tc>
          <w:tcPr>
            <w:tcW w:w="88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-.006</w:t>
            </w:r>
          </w:p>
        </w:tc>
        <w:tc>
          <w:tcPr>
            <w:tcW w:w="865"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.007</w:t>
            </w:r>
          </w:p>
        </w:tc>
        <w:tc>
          <w:tcPr>
            <w:tcW w:w="89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.551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(.699)#</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tc>
        <w:tc>
          <w:tcPr>
            <w:tcW w:w="86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.279</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.375</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.577</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.463</w:t>
            </w:r>
          </w:p>
        </w:tc>
        <w:tc>
          <w:tcPr>
            <w:tcW w:w="87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.780</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.708</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.565</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.644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IV</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Competence</w:t>
            </w:r>
          </w:p>
        </w:tc>
        <w:tc>
          <w:tcPr>
            <w:tcW w:w="83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.647</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.418</w:t>
            </w:r>
          </w:p>
        </w:tc>
        <w:tc>
          <w:tcPr>
            <w:tcW w:w="88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.408</w:t>
            </w:r>
          </w:p>
        </w:tc>
        <w:tc>
          <w:tcPr>
            <w:tcW w:w="865"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.411</w:t>
            </w:r>
          </w:p>
        </w:tc>
        <w:tc>
          <w:tcPr>
            <w:tcW w:w="89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42.29</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1,294</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0.46</w:t>
            </w:r>
          </w:p>
        </w:tc>
        <w:tc>
          <w:tcPr>
            <w:tcW w:w="86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4.71</w:t>
            </w:r>
          </w:p>
        </w:tc>
        <w:tc>
          <w:tcPr>
            <w:tcW w:w="87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3</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IV-Control</w:t>
            </w:r>
          </w:p>
        </w:tc>
        <w:tc>
          <w:tcPr>
            <w:tcW w:w="83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.653</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.427</w:t>
            </w:r>
          </w:p>
        </w:tc>
        <w:tc>
          <w:tcPr>
            <w:tcW w:w="88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.415</w:t>
            </w:r>
          </w:p>
        </w:tc>
        <w:tc>
          <w:tcPr>
            <w:tcW w:w="865"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.008</w:t>
            </w:r>
          </w:p>
        </w:tc>
        <w:tc>
          <w:tcPr>
            <w:tcW w:w="89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36.32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1,293</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0.42</w:t>
            </w:r>
          </w:p>
        </w:tc>
        <w:tc>
          <w:tcPr>
            <w:tcW w:w="86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2.04</w:t>
            </w:r>
          </w:p>
        </w:tc>
        <w:tc>
          <w:tcPr>
            <w:tcW w:w="87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DV-Dedication</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Marital </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Work</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Experience</w:t>
            </w:r>
          </w:p>
        </w:tc>
        <w:tc>
          <w:tcPr>
            <w:tcW w:w="83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.126</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.016</w:t>
            </w:r>
          </w:p>
        </w:tc>
        <w:tc>
          <w:tcPr>
            <w:tcW w:w="88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tc>
        <w:tc>
          <w:tcPr>
            <w:tcW w:w="865"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.016</w:t>
            </w:r>
          </w:p>
        </w:tc>
        <w:tc>
          <w:tcPr>
            <w:tcW w:w="89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1.1.98</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(.312)#</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.0.03</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tc>
        <w:tc>
          <w:tcPr>
            <w:tcW w:w="86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.491</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.976</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.012</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.048</w:t>
            </w:r>
          </w:p>
        </w:tc>
        <w:tc>
          <w:tcPr>
            <w:tcW w:w="87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.624</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.330</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.991</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.962</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IV</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Competence</w:t>
            </w:r>
          </w:p>
        </w:tc>
        <w:tc>
          <w:tcPr>
            <w:tcW w:w="83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.844</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.712</w:t>
            </w:r>
          </w:p>
        </w:tc>
        <w:tc>
          <w:tcPr>
            <w:tcW w:w="88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.707</w:t>
            </w:r>
          </w:p>
        </w:tc>
        <w:tc>
          <w:tcPr>
            <w:tcW w:w="865"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.696</w:t>
            </w:r>
          </w:p>
        </w:tc>
        <w:tc>
          <w:tcPr>
            <w:tcW w:w="89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145.12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1,294</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0.65</w:t>
            </w:r>
          </w:p>
        </w:tc>
        <w:tc>
          <w:tcPr>
            <w:tcW w:w="86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9.49</w:t>
            </w:r>
          </w:p>
        </w:tc>
        <w:tc>
          <w:tcPr>
            <w:tcW w:w="87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3</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IV-Control</w:t>
            </w:r>
          </w:p>
        </w:tc>
        <w:tc>
          <w:tcPr>
            <w:tcW w:w="83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.849</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.720</w:t>
            </w:r>
          </w:p>
        </w:tc>
        <w:tc>
          <w:tcPr>
            <w:tcW w:w="88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.715</w:t>
            </w:r>
          </w:p>
        </w:tc>
        <w:tc>
          <w:tcPr>
            <w:tcW w:w="865"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.009</w:t>
            </w:r>
          </w:p>
        </w:tc>
        <w:tc>
          <w:tcPr>
            <w:tcW w:w="89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125.78</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1,293</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0.54</w:t>
            </w:r>
          </w:p>
        </w:tc>
        <w:tc>
          <w:tcPr>
            <w:tcW w:w="86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3.01</w:t>
            </w:r>
          </w:p>
        </w:tc>
        <w:tc>
          <w:tcPr>
            <w:tcW w:w="87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DV</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Absorption</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1</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Age</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Gender</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Marital </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Status</w:t>
            </w:r>
          </w:p>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 xml:space="preserve">Work </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Experience</w:t>
            </w:r>
          </w:p>
        </w:tc>
        <w:tc>
          <w:tcPr>
            <w:tcW w:w="83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.163</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.027</w:t>
            </w:r>
          </w:p>
        </w:tc>
        <w:tc>
          <w:tcPr>
            <w:tcW w:w="88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.013</w:t>
            </w:r>
          </w:p>
        </w:tc>
        <w:tc>
          <w:tcPr>
            <w:tcW w:w="865"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.027</w:t>
            </w:r>
          </w:p>
        </w:tc>
        <w:tc>
          <w:tcPr>
            <w:tcW w:w="89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2.01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(.092)#</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4,295</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0.04</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-0.02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-0.05</w:t>
            </w:r>
          </w:p>
        </w:tc>
        <w:tc>
          <w:tcPr>
            <w:tcW w:w="86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.643</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1.56</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.841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1.87</w:t>
            </w:r>
          </w:p>
        </w:tc>
        <w:tc>
          <w:tcPr>
            <w:tcW w:w="87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.521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.119</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.401</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.062</w:t>
            </w:r>
          </w:p>
        </w:tc>
      </w:tr>
      <w:tr w:rsidR="00B11924" w:rsidRPr="00B11924" w:rsidTr="009E6DA5">
        <w:trPr>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2</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IV-Competence</w:t>
            </w:r>
          </w:p>
        </w:tc>
        <w:tc>
          <w:tcPr>
            <w:tcW w:w="83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.866</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.750</w:t>
            </w:r>
          </w:p>
        </w:tc>
        <w:tc>
          <w:tcPr>
            <w:tcW w:w="886"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.745</w:t>
            </w:r>
          </w:p>
        </w:tc>
        <w:tc>
          <w:tcPr>
            <w:tcW w:w="865"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.723</w:t>
            </w:r>
          </w:p>
        </w:tc>
        <w:tc>
          <w:tcPr>
            <w:tcW w:w="89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176.14</w:t>
            </w:r>
          </w:p>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1, 294</w:t>
            </w:r>
          </w:p>
        </w:tc>
        <w:tc>
          <w:tcPr>
            <w:tcW w:w="841"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0.47</w:t>
            </w:r>
          </w:p>
        </w:tc>
        <w:tc>
          <w:tcPr>
            <w:tcW w:w="868"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6.55</w:t>
            </w:r>
          </w:p>
        </w:tc>
        <w:tc>
          <w:tcPr>
            <w:tcW w:w="874" w:type="dxa"/>
            <w:shd w:val="clear" w:color="auto" w:fill="auto"/>
          </w:tcPr>
          <w:p w:rsidR="00452543" w:rsidRPr="00B11924" w:rsidRDefault="00452543" w:rsidP="006153FA">
            <w:pPr>
              <w:spacing w:line="360" w:lineRule="auto"/>
              <w:jc w:val="center"/>
              <w:cnfStyle w:val="000000000000" w:firstRow="0" w:lastRow="0" w:firstColumn="0" w:lastColumn="0" w:oddVBand="0" w:evenVBand="0" w:oddHBand="0"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r w:rsidR="00B11924" w:rsidRPr="00B11924" w:rsidTr="009E6DA5">
        <w:trPr>
          <w:cnfStyle w:val="000000100000" w:firstRow="0" w:lastRow="0" w:firstColumn="0" w:lastColumn="0" w:oddVBand="0" w:evenVBand="0" w:oddHBand="1" w:evenHBand="0" w:firstRowFirstColumn="0" w:firstRowLastColumn="0" w:lastRowFirstColumn="0" w:lastRowLastColumn="0"/>
          <w:trHeight w:val="1"/>
          <w:jc w:val="center"/>
        </w:trPr>
        <w:tc>
          <w:tcPr>
            <w:cnfStyle w:val="001000000000" w:firstRow="0" w:lastRow="0" w:firstColumn="1" w:lastColumn="0" w:oddVBand="0" w:evenVBand="0" w:oddHBand="0" w:evenHBand="0" w:firstRowFirstColumn="0" w:firstRowLastColumn="0" w:lastRowFirstColumn="0" w:lastRowLastColumn="0"/>
            <w:tcW w:w="1235" w:type="dxa"/>
            <w:shd w:val="clear" w:color="auto" w:fill="auto"/>
          </w:tcPr>
          <w:p w:rsidR="00452543" w:rsidRPr="00B11924" w:rsidRDefault="00452543" w:rsidP="006153FA">
            <w:pPr>
              <w:spacing w:line="360" w:lineRule="auto"/>
              <w:rPr>
                <w:rFonts w:ascii="Times New Roman" w:eastAsia="Times New Roman" w:hAnsi="Times New Roman" w:cs="Times New Roman"/>
                <w:b w:val="0"/>
                <w:i/>
                <w:color w:val="auto"/>
                <w:sz w:val="16"/>
                <w:szCs w:val="16"/>
              </w:rPr>
            </w:pPr>
            <w:r w:rsidRPr="00B11924">
              <w:rPr>
                <w:rFonts w:ascii="Times New Roman" w:eastAsia="Times New Roman" w:hAnsi="Times New Roman" w:cs="Times New Roman"/>
                <w:i/>
                <w:color w:val="auto"/>
                <w:sz w:val="16"/>
                <w:szCs w:val="16"/>
              </w:rPr>
              <w:t>Step 3</w:t>
            </w:r>
          </w:p>
          <w:p w:rsidR="00452543" w:rsidRPr="00B11924" w:rsidRDefault="00452543" w:rsidP="006153FA">
            <w:pPr>
              <w:spacing w:line="360" w:lineRule="auto"/>
              <w:rPr>
                <w:rFonts w:ascii="Times New Roman" w:hAnsi="Times New Roman" w:cs="Times New Roman"/>
                <w:b w:val="0"/>
                <w:color w:val="auto"/>
                <w:sz w:val="16"/>
                <w:szCs w:val="16"/>
              </w:rPr>
            </w:pPr>
            <w:r w:rsidRPr="00B11924">
              <w:rPr>
                <w:rFonts w:ascii="Times New Roman" w:eastAsia="Times New Roman" w:hAnsi="Times New Roman" w:cs="Times New Roman"/>
                <w:i/>
                <w:color w:val="auto"/>
                <w:sz w:val="16"/>
                <w:szCs w:val="16"/>
              </w:rPr>
              <w:t>IV-Control</w:t>
            </w:r>
          </w:p>
        </w:tc>
        <w:tc>
          <w:tcPr>
            <w:tcW w:w="83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.899</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.808</w:t>
            </w:r>
          </w:p>
        </w:tc>
        <w:tc>
          <w:tcPr>
            <w:tcW w:w="886"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.804</w:t>
            </w:r>
          </w:p>
        </w:tc>
        <w:tc>
          <w:tcPr>
            <w:tcW w:w="865"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.059</w:t>
            </w:r>
          </w:p>
        </w:tc>
        <w:tc>
          <w:tcPr>
            <w:tcW w:w="89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color w:val="auto"/>
                <w:sz w:val="16"/>
                <w:szCs w:val="16"/>
              </w:rPr>
            </w:pPr>
            <w:r w:rsidRPr="00B11924">
              <w:rPr>
                <w:rFonts w:ascii="Times New Roman" w:eastAsia="Times New Roman" w:hAnsi="Times New Roman" w:cs="Times New Roman"/>
                <w:color w:val="auto"/>
                <w:sz w:val="16"/>
                <w:szCs w:val="16"/>
              </w:rPr>
              <w:t>206.02</w:t>
            </w:r>
          </w:p>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c>
          <w:tcPr>
            <w:tcW w:w="852"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1,293</w:t>
            </w:r>
          </w:p>
        </w:tc>
        <w:tc>
          <w:tcPr>
            <w:tcW w:w="841"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0.54</w:t>
            </w:r>
          </w:p>
        </w:tc>
        <w:tc>
          <w:tcPr>
            <w:tcW w:w="868"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9.47</w:t>
            </w:r>
          </w:p>
        </w:tc>
        <w:tc>
          <w:tcPr>
            <w:tcW w:w="874" w:type="dxa"/>
            <w:shd w:val="clear" w:color="auto" w:fill="auto"/>
          </w:tcPr>
          <w:p w:rsidR="00452543" w:rsidRPr="00B11924" w:rsidRDefault="00452543" w:rsidP="006153FA">
            <w:pPr>
              <w:spacing w:line="360" w:lineRule="auto"/>
              <w:jc w:val="center"/>
              <w:cnfStyle w:val="000000100000" w:firstRow="0" w:lastRow="0" w:firstColumn="0" w:lastColumn="0" w:oddVBand="0" w:evenVBand="0" w:oddHBand="1" w:evenHBand="0" w:firstRowFirstColumn="0" w:firstRowLastColumn="0" w:lastRowFirstColumn="0" w:lastRowLastColumn="0"/>
              <w:rPr>
                <w:rFonts w:ascii="Times New Roman" w:hAnsi="Times New Roman" w:cs="Times New Roman"/>
                <w:color w:val="auto"/>
                <w:sz w:val="16"/>
                <w:szCs w:val="16"/>
              </w:rPr>
            </w:pPr>
            <w:r w:rsidRPr="00B11924">
              <w:rPr>
                <w:rFonts w:ascii="Times New Roman" w:eastAsia="Times New Roman" w:hAnsi="Times New Roman" w:cs="Times New Roman"/>
                <w:color w:val="auto"/>
                <w:sz w:val="16"/>
                <w:szCs w:val="16"/>
              </w:rPr>
              <w:t>.000**</w:t>
            </w:r>
          </w:p>
        </w:tc>
      </w:tr>
    </w:tbl>
    <w:p w:rsidR="00452543" w:rsidRPr="00B11924" w:rsidRDefault="00452543" w:rsidP="006153FA">
      <w:pPr>
        <w:spacing w:after="160" w:line="360" w:lineRule="auto"/>
        <w:jc w:val="both"/>
        <w:rPr>
          <w:rFonts w:ascii="Times New Roman" w:eastAsia="Times New Roman" w:hAnsi="Times New Roman" w:cs="Times New Roman"/>
          <w:i/>
          <w:sz w:val="16"/>
          <w:szCs w:val="16"/>
        </w:rPr>
      </w:pPr>
      <w:r w:rsidRPr="00B11924">
        <w:rPr>
          <w:rFonts w:ascii="Times New Roman" w:eastAsia="Times New Roman" w:hAnsi="Times New Roman" w:cs="Times New Roman"/>
          <w:i/>
          <w:sz w:val="16"/>
          <w:szCs w:val="16"/>
        </w:rPr>
        <w:t>Notes: # Model value; *p &lt; 0.05; **p &lt; 0.01; β -Standardized beta score; PV or IV-Predictor/Independent Variable- Competence and Control; DV- Dependent Variable-Vigor, Dedication, Absorption</w:t>
      </w:r>
    </w:p>
    <w:p w:rsidR="00914F43" w:rsidRPr="00B11924" w:rsidRDefault="004B6515" w:rsidP="00914F43">
      <w:pPr>
        <w:spacing w:line="360" w:lineRule="auto"/>
        <w:jc w:val="both"/>
        <w:rPr>
          <w:rFonts w:ascii="Times New Roman" w:eastAsia="Times New Roman" w:hAnsi="Times New Roman" w:cs="Times New Roman"/>
          <w:b/>
        </w:rPr>
      </w:pPr>
      <w:r w:rsidRPr="00B11924">
        <w:rPr>
          <w:rStyle w:val="Strong"/>
          <w:rFonts w:ascii="Times New Roman" w:hAnsi="Times New Roman" w:cs="Times New Roman"/>
        </w:rPr>
        <w:t>Testing the indirect effects: </w:t>
      </w:r>
      <w:r w:rsidR="00914F43" w:rsidRPr="00B11924">
        <w:rPr>
          <w:rFonts w:ascii="Times New Roman" w:eastAsia="Times New Roman" w:hAnsi="Times New Roman" w:cs="Times New Roman"/>
        </w:rPr>
        <w:t xml:space="preserve">The mediating effect of meaning in work on the relationship between employee empowerment and work engagement was analyzed using Preacher and </w:t>
      </w:r>
      <w:r w:rsidR="00914F43" w:rsidRPr="00B11924">
        <w:rPr>
          <w:rFonts w:ascii="Times New Roman" w:eastAsia="Times New Roman" w:hAnsi="Times New Roman" w:cs="Times New Roman"/>
        </w:rPr>
        <w:lastRenderedPageBreak/>
        <w:t>Hayes(2004) mediation analysis. The mediation analysis was conducted using 5,000 bootstrap samples and 95 percent confidence interval ranging from 0.05 to 0.17. Since zero is not contained in the 95% confidence interval for the indirect effect, the mediating effect of meaning in work was supported.</w:t>
      </w:r>
    </w:p>
    <w:p w:rsidR="00914F43" w:rsidRPr="00B11924" w:rsidRDefault="00B11924" w:rsidP="00914F43">
      <w:pPr>
        <w:spacing w:line="360" w:lineRule="auto"/>
        <w:ind w:firstLine="720"/>
        <w:jc w:val="both"/>
        <w:rPr>
          <w:rFonts w:ascii="Times New Roman" w:eastAsia="Times New Roman" w:hAnsi="Times New Roman" w:cs="Times New Roman"/>
          <w:b/>
        </w:rPr>
      </w:pPr>
      <w:r w:rsidRPr="00B11924">
        <w:rPr>
          <w:rFonts w:ascii="Times New Roman" w:eastAsia="Times New Roman" w:hAnsi="Times New Roman" w:cs="Times New Roman"/>
          <w:noProof/>
          <w:lang w:val="en-IN" w:eastAsia="en-IN"/>
        </w:rPr>
        <w:pict>
          <v:group id="_x0000_s1069" style="position:absolute;left:0;text-align:left;margin-left:-18.5pt;margin-top:221.1pt;width:491pt;height:238pt;z-index:251659264" coordorigin="1280,11280" coordsize="9820,4760">
            <v:shape id="_x0000_s1070" type="#_x0000_t202" style="position:absolute;left:8270;top:13961;width:2329;height:526">
              <v:textbox style="mso-next-textbox:#_x0000_s1070">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WORK ENGAGEMENT</w:t>
                    </w:r>
                  </w:p>
                </w:txbxContent>
              </v:textbox>
            </v:shape>
            <v:shape id="Text Box 21" o:spid="_x0000_s1071" type="#_x0000_t202" style="position:absolute;left:1934;top:13945;width:2284;height:5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" filled="f" fillcolor="#d2d2d2" strokecolor="#969696 [3206]" strokeweight=".5pt">
              <v:fill color2="silver" rotate="t" colors="0 #d2d2d2;.5 #c8c8c8;1 silver" focus="100%" type="gradient">
                <o:fill v:ext="view" type="gradientUnscaled"/>
              </v:fill>
              <v:path arrowok="t"/>
              <v:textbox style="mso-next-textbox:#Text Box 21">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EMPLOYEE EMPOWERMENT</w:t>
                    </w:r>
                  </w:p>
                </w:txbxContent>
              </v:textbox>
            </v:shape>
            <v:shape id="Text Box 25" o:spid="_x0000_s1072" type="#_x0000_t202" style="position:absolute;left:5570;top:12077;width:1556;height:52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" filled="f" fillcolor="#d2d2d2" strokecolor="#969696 [3206]" strokeweight=".5pt">
              <v:fill color2="silver" rotate="t" colors="0 #d2d2d2;.5 #c8c8c8;1 silver" focus="100%" type="gradient">
                <o:fill v:ext="view" type="gradientUnscaled"/>
              </v:fill>
              <v:path arrowok="t"/>
              <v:textbox style="mso-next-textbox:#Text Box 25">
                <w:txbxContent>
                  <w:p w:rsidR="00F07BF7" w:rsidRPr="009258B9" w:rsidRDefault="00F07BF7" w:rsidP="00F07BF7">
                    <w:pPr>
                      <w:jc w:val="center"/>
                      <w:rPr>
                        <w:rFonts w:ascii="Times New Roman" w:hAnsi="Times New Roman" w:cs="Times New Roman"/>
                        <w:b/>
                        <w:sz w:val="16"/>
                        <w:szCs w:val="16"/>
                      </w:rPr>
                    </w:pPr>
                    <w:r w:rsidRPr="009258B9">
                      <w:rPr>
                        <w:rFonts w:ascii="Times New Roman" w:hAnsi="Times New Roman" w:cs="Times New Roman"/>
                        <w:b/>
                        <w:sz w:val="16"/>
                        <w:szCs w:val="16"/>
                      </w:rPr>
                      <w:t>MEANING IN WORK</w:t>
                    </w:r>
                  </w:p>
                </w:txbxContent>
              </v:textbox>
            </v:shape>
            <v:shape id="AutoShape 26" o:spid="_x0000_s1073" type="#_x0000_t32" style="position:absolute;left:4266;top:14186;width:3963;height:30;flip:y;visibility:visible"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">
              <v:stroke dashstyle="dashDot" endarrow="block"/>
              <o:lock v:ext="edit" shapetype="f"/>
            </v:shape>
            <v:shape id="AutoShape 27" o:spid="_x0000_s1074" type="#_x0000_t32" style="position:absolute;left:2270;top:12374;width:3300;height:1571;flip:y;visibility:visible" o:connectortype="straight">
              <v:stroke endarrow="block"/>
              <o:lock v:ext="edit" shapetype="f"/>
            </v:shape>
            <v:shape id="Text Box 28" o:spid="_x0000_s1075" type="#_x0000_t202" style="position:absolute;left:7807;top:11340;width:3293;height:125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">
              <v:path arrowok="t"/>
              <v:textbox style="mso-next-textbox:#Text Box 28">
                <w:txbxContent>
                  <w:p w:rsidR="00F07BF7" w:rsidRDefault="00F07BF7" w:rsidP="00F07BF7">
                    <w:pPr>
                      <w:jc w:val="both"/>
                      <w:rPr>
                        <w:rFonts w:ascii="EB Garamond" w:hAnsi="EB Garamond"/>
                        <w:color w:val="333333"/>
                        <w:spacing w:val="10"/>
                        <w:sz w:val="16"/>
                        <w:szCs w:val="16"/>
                        <w:shd w:val="clear" w:color="auto" w:fill="FFFFFF"/>
                      </w:rPr>
                    </w:pPr>
                    <w:r w:rsidRPr="00A606F1">
                      <w:rPr>
                        <w:rFonts w:ascii="Times New Roman" w:eastAsia="Times New Roman" w:hAnsi="Times New Roman" w:cs="Times New Roman"/>
                        <w:b/>
                        <w:i/>
                        <w:sz w:val="16"/>
                        <w:szCs w:val="16"/>
                      </w:rPr>
                      <w:t>Path b</w:t>
                    </w:r>
                    <w:r w:rsidRPr="00D578AC">
                      <w:rPr>
                        <w:rFonts w:ascii="Times New Roman" w:eastAsia="Times New Roman" w:hAnsi="Times New Roman" w:cs="Times New Roman"/>
                        <w:i/>
                        <w:sz w:val="16"/>
                        <w:szCs w:val="16"/>
                      </w:rPr>
                      <w:t xml:space="preserve"> is the mediator to dependent variable (Work engagement) relationship</w:t>
                    </w:r>
                  </w:p>
                  <w:p w:rsidR="00F07BF7" w:rsidRDefault="00F07BF7" w:rsidP="00F07BF7">
                    <w:pPr>
                      <w:jc w:val="center"/>
                      <w:rPr>
                        <w:rFonts w:ascii="EB Garamond" w:hAnsi="EB Garamond"/>
                        <w:color w:val="333333"/>
                        <w:spacing w:val="10"/>
                        <w:sz w:val="16"/>
                        <w:szCs w:val="16"/>
                        <w:shd w:val="clear" w:color="auto" w:fill="FFFFFF"/>
                      </w:rPr>
                    </w:pPr>
                  </w:p>
                  <w:p w:rsidR="00F07BF7" w:rsidRPr="009258B9" w:rsidRDefault="00F07BF7" w:rsidP="00F07BF7">
                    <w:pPr>
                      <w:jc w:val="center"/>
                      <w:rPr>
                        <w:rFonts w:ascii="Times New Roman" w:hAnsi="Times New Roman" w:cs="Times New Roman"/>
                        <w:color w:val="333333"/>
                        <w:spacing w:val="10"/>
                        <w:sz w:val="16"/>
                        <w:szCs w:val="16"/>
                        <w:shd w:val="clear" w:color="auto" w:fill="FFFFFF"/>
                      </w:rPr>
                    </w:pPr>
                    <w:r w:rsidRPr="009258B9">
                      <w:rPr>
                        <w:rFonts w:ascii="EB Garamond" w:hAnsi="EB Garamond"/>
                        <w:color w:val="333333"/>
                        <w:spacing w:val="10"/>
                        <w:sz w:val="16"/>
                        <w:szCs w:val="16"/>
                        <w:shd w:val="clear" w:color="auto" w:fill="FFFFFF"/>
                      </w:rPr>
                      <w:t>β</w:t>
                    </w:r>
                    <w:r w:rsidRPr="009258B9">
                      <w:rPr>
                        <w:rFonts w:ascii="Times New Roman" w:hAnsi="Times New Roman" w:cs="Times New Roman"/>
                        <w:color w:val="333333"/>
                        <w:spacing w:val="10"/>
                        <w:sz w:val="16"/>
                        <w:szCs w:val="16"/>
                        <w:shd w:val="clear" w:color="auto" w:fill="FFFFFF"/>
                      </w:rPr>
                      <w:t>=0.49, S.E=0.04,p&lt;0.05</w:t>
                    </w:r>
                  </w:p>
                  <w:p w:rsidR="00F07BF7" w:rsidRPr="009258B9" w:rsidRDefault="00F07BF7" w:rsidP="00F07BF7">
                    <w:pPr>
                      <w:jc w:val="center"/>
                      <w:rPr>
                        <w:rFonts w:ascii="Times New Roman" w:hAnsi="Times New Roman" w:cs="Times New Roman"/>
                        <w:sz w:val="16"/>
                        <w:szCs w:val="16"/>
                      </w:rPr>
                    </w:pPr>
                    <w:r w:rsidRPr="009258B9">
                      <w:rPr>
                        <w:rFonts w:ascii="Times New Roman" w:hAnsi="Times New Roman" w:cs="Times New Roman"/>
                        <w:color w:val="333333"/>
                        <w:spacing w:val="10"/>
                        <w:sz w:val="16"/>
                        <w:szCs w:val="16"/>
                        <w:shd w:val="clear" w:color="auto" w:fill="FFFFFF"/>
                      </w:rPr>
                      <w:t>95% C.I[LL=0.07,UL=0.36</w:t>
                    </w:r>
                  </w:p>
                  <w:p w:rsidR="00F07BF7" w:rsidRDefault="00F07BF7" w:rsidP="00F07BF7"/>
                </w:txbxContent>
              </v:textbox>
            </v:shape>
            <v:shape id="AutoShape 29" o:spid="_x0000_s1076" type="#_x0000_t32" style="position:absolute;left:7126;top:12290;width:3294;height:1655;visibility:visible" o:connectortype="straight">
              <v:stroke endarrow="block"/>
              <o:lock v:ext="edit" shapetype="f"/>
            </v:shape>
            <v:shape id="Text Box 30" o:spid="_x0000_s1077" type="#_x0000_t202" style="position:absolute;left:4775;top:12786;width:3283;height:93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">
              <v:path arrowok="t"/>
              <v:textbox style="mso-next-textbox:#Text Box 30">
                <w:txbxContent>
                  <w:p w:rsidR="00F07BF7" w:rsidRPr="003F4497" w:rsidRDefault="00F07BF7" w:rsidP="00F07BF7">
                    <w:pPr>
                      <w:jc w:val="center"/>
                      <w:rPr>
                        <w:rFonts w:ascii="Times New Roman" w:hAnsi="Times New Roman" w:cs="Times New Roman"/>
                        <w:color w:val="333333"/>
                        <w:spacing w:val="10"/>
                        <w:sz w:val="16"/>
                        <w:szCs w:val="16"/>
                        <w:shd w:val="clear" w:color="auto" w:fill="FFFFFF"/>
                      </w:rPr>
                    </w:pPr>
                    <w:r w:rsidRPr="00A606F1">
                      <w:rPr>
                        <w:rFonts w:ascii="Times New Roman" w:eastAsia="Times New Roman" w:hAnsi="Times New Roman" w:cs="Times New Roman"/>
                        <w:b/>
                        <w:i/>
                        <w:sz w:val="16"/>
                        <w:szCs w:val="16"/>
                      </w:rPr>
                      <w:t xml:space="preserve">Path c-c′ </w:t>
                    </w:r>
                    <w:r w:rsidRPr="00D578AC">
                      <w:rPr>
                        <w:rFonts w:ascii="Times New Roman" w:eastAsia="Times New Roman" w:hAnsi="Times New Roman" w:cs="Times New Roman"/>
                        <w:i/>
                        <w:sz w:val="16"/>
                        <w:szCs w:val="16"/>
                      </w:rPr>
                      <w:t>shows the indirect effect of the IV on the DV through the mediator</w:t>
                    </w:r>
                    <w:r w:rsidRPr="003F4497">
                      <w:rPr>
                        <w:rFonts w:ascii="Times New Roman" w:hAnsi="Times New Roman" w:cs="Times New Roman"/>
                        <w:color w:val="333333"/>
                        <w:spacing w:val="10"/>
                        <w:sz w:val="16"/>
                        <w:szCs w:val="16"/>
                        <w:shd w:val="clear" w:color="auto" w:fill="FFFFFF"/>
                      </w:rPr>
                      <w:t xml:space="preserve"> Indirect Effect:β=0.17,S.E=0.06,p&lt;0.05</w:t>
                    </w:r>
                  </w:p>
                  <w:p w:rsidR="00F07BF7" w:rsidRPr="003F4497" w:rsidRDefault="00F07BF7" w:rsidP="00F07BF7">
                    <w:pPr>
                      <w:jc w:val="center"/>
                      <w:rPr>
                        <w:rFonts w:ascii="Times New Roman" w:hAnsi="Times New Roman" w:cs="Times New Roman"/>
                        <w:sz w:val="16"/>
                        <w:szCs w:val="16"/>
                      </w:rPr>
                    </w:pPr>
                    <w:r w:rsidRPr="003F4497">
                      <w:rPr>
                        <w:rFonts w:ascii="Times New Roman" w:hAnsi="Times New Roman" w:cs="Times New Roman"/>
                        <w:color w:val="333333"/>
                        <w:spacing w:val="10"/>
                        <w:sz w:val="16"/>
                        <w:szCs w:val="16"/>
                        <w:shd w:val="clear" w:color="auto" w:fill="FFFFFF"/>
                      </w:rPr>
                      <w:t>95% C.I[LL=0.05,UL=0.20</w:t>
                    </w:r>
                  </w:p>
                </w:txbxContent>
              </v:textbox>
            </v:shape>
            <v:shape id="Text Box 31" o:spid="_x0000_s1078" type="#_x0000_t202" style="position:absolute;left:1280;top:11280;width:3274;height:130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">
              <v:path arrowok="t"/>
              <v:textbox style="mso-next-textbox:#Text Box 31">
                <w:txbxContent>
                  <w:p w:rsidR="00F07BF7" w:rsidRDefault="00F07BF7" w:rsidP="00F07BF7">
                    <w:pPr>
                      <w:jc w:val="both"/>
                      <w:rPr>
                        <w:rFonts w:ascii="Times New Roman" w:eastAsia="Times New Roman" w:hAnsi="Times New Roman" w:cs="Times New Roman"/>
                        <w:i/>
                        <w:sz w:val="16"/>
                        <w:szCs w:val="16"/>
                      </w:rPr>
                    </w:pPr>
                    <w:r w:rsidRPr="00A606F1">
                      <w:rPr>
                        <w:rFonts w:ascii="Times New Roman" w:eastAsia="Times New Roman" w:hAnsi="Times New Roman" w:cs="Times New Roman"/>
                        <w:b/>
                        <w:i/>
                        <w:sz w:val="16"/>
                        <w:szCs w:val="16"/>
                      </w:rPr>
                      <w:t>Path a</w:t>
                    </w:r>
                    <w:r w:rsidRPr="00D578AC">
                      <w:rPr>
                        <w:rFonts w:ascii="Times New Roman" w:eastAsia="Times New Roman" w:hAnsi="Times New Roman" w:cs="Times New Roman"/>
                        <w:i/>
                        <w:sz w:val="16"/>
                        <w:szCs w:val="16"/>
                      </w:rPr>
                      <w:t xml:space="preserve"> is the independent variable (employee empowerment) to mediator (meaning in work) relationship</w:t>
                    </w:r>
                  </w:p>
                  <w:p w:rsidR="00F07BF7" w:rsidRPr="009258B9" w:rsidRDefault="00F07BF7" w:rsidP="00F07BF7">
                    <w:pPr>
                      <w:jc w:val="center"/>
                      <w:rPr>
                        <w:rFonts w:ascii="Times New Roman" w:hAnsi="Times New Roman" w:cs="Times New Roman"/>
                        <w:color w:val="333333"/>
                        <w:spacing w:val="10"/>
                        <w:sz w:val="16"/>
                        <w:szCs w:val="16"/>
                        <w:shd w:val="clear" w:color="auto" w:fill="FFFFFF"/>
                      </w:rPr>
                    </w:pPr>
                    <w:r w:rsidRPr="009258B9">
                      <w:rPr>
                        <w:rFonts w:ascii="EB Garamond" w:hAnsi="EB Garamond"/>
                        <w:color w:val="333333"/>
                        <w:spacing w:val="10"/>
                        <w:sz w:val="16"/>
                        <w:szCs w:val="16"/>
                        <w:shd w:val="clear" w:color="auto" w:fill="FFFFFF"/>
                      </w:rPr>
                      <w:t>β</w:t>
                    </w:r>
                    <w:r w:rsidRPr="009258B9">
                      <w:rPr>
                        <w:rFonts w:ascii="Times New Roman" w:hAnsi="Times New Roman" w:cs="Times New Roman"/>
                        <w:color w:val="333333"/>
                        <w:spacing w:val="10"/>
                        <w:sz w:val="16"/>
                        <w:szCs w:val="16"/>
                        <w:shd w:val="clear" w:color="auto" w:fill="FFFFFF"/>
                      </w:rPr>
                      <w:t>=0.53,S.E=0.03,p&lt;0.05</w:t>
                    </w:r>
                  </w:p>
                  <w:p w:rsidR="00F07BF7" w:rsidRDefault="00F07BF7" w:rsidP="00F07BF7">
                    <w:pPr>
                      <w:jc w:val="center"/>
                      <w:rPr>
                        <w:rFonts w:ascii="Times New Roman" w:hAnsi="Times New Roman" w:cs="Times New Roman"/>
                        <w:color w:val="333333"/>
                        <w:spacing w:val="10"/>
                        <w:sz w:val="16"/>
                        <w:szCs w:val="16"/>
                        <w:shd w:val="clear" w:color="auto" w:fill="FFFFFF"/>
                      </w:rPr>
                    </w:pPr>
                    <w:r w:rsidRPr="009258B9">
                      <w:rPr>
                        <w:rFonts w:ascii="Times New Roman" w:hAnsi="Times New Roman" w:cs="Times New Roman"/>
                        <w:color w:val="333333"/>
                        <w:spacing w:val="10"/>
                        <w:sz w:val="16"/>
                        <w:szCs w:val="16"/>
                        <w:shd w:val="clear" w:color="auto" w:fill="FFFFFF"/>
                      </w:rPr>
                      <w:t>95% C.I [LL=0.04,UL=0.28</w:t>
                    </w:r>
                  </w:p>
                  <w:p w:rsidR="00F07BF7" w:rsidRDefault="00F07BF7" w:rsidP="00F07BF7"/>
                  <w:p w:rsidR="00F07BF7" w:rsidRPr="009258B9" w:rsidRDefault="00F07BF7" w:rsidP="00F07BF7">
                    <w:pPr>
                      <w:jc w:val="center"/>
                      <w:rPr>
                        <w:rFonts w:ascii="Times New Roman" w:hAnsi="Times New Roman" w:cs="Times New Roman"/>
                        <w:sz w:val="16"/>
                        <w:szCs w:val="16"/>
                      </w:rPr>
                    </w:pPr>
                  </w:p>
                </w:txbxContent>
              </v:textbox>
            </v:shape>
            <v:shape id="Text Box 32" o:spid="_x0000_s1079" type="#_x0000_t202" style="position:absolute;left:4785;top:14381;width:3141;height:320;visibility:visible">
              <v:path arrowok="t"/>
              <v:textbox style="mso-next-textbox:#Text Box 32">
                <w:txbxContent>
                  <w:p w:rsidR="00F07BF7" w:rsidRPr="00504DD3" w:rsidRDefault="00F07BF7" w:rsidP="00F07BF7">
                    <w:pPr>
                      <w:rPr>
                        <w:rFonts w:ascii="Times New Roman" w:hAnsi="Times New Roman" w:cs="Times New Roman"/>
                        <w:color w:val="333333"/>
                        <w:spacing w:val="10"/>
                        <w:sz w:val="16"/>
                        <w:szCs w:val="16"/>
                        <w:shd w:val="clear" w:color="auto" w:fill="FFFFFF"/>
                      </w:rPr>
                    </w:pPr>
                    <w:r>
                      <w:rPr>
                        <w:rFonts w:ascii="Times New Roman" w:hAnsi="Times New Roman" w:cs="Times New Roman"/>
                        <w:color w:val="333333"/>
                        <w:spacing w:val="10"/>
                        <w:sz w:val="16"/>
                        <w:szCs w:val="16"/>
                        <w:shd w:val="clear" w:color="auto" w:fill="FFFFFF"/>
                      </w:rPr>
                      <w:t>D</w:t>
                    </w:r>
                    <w:r w:rsidRPr="00146862">
                      <w:rPr>
                        <w:rFonts w:ascii="Times New Roman" w:hAnsi="Times New Roman" w:cs="Times New Roman"/>
                        <w:color w:val="333333"/>
                        <w:spacing w:val="10"/>
                        <w:sz w:val="16"/>
                        <w:szCs w:val="16"/>
                        <w:shd w:val="clear" w:color="auto" w:fill="FFFFFF"/>
                      </w:rPr>
                      <w:t>irect Effect:β=0.1</w:t>
                    </w:r>
                    <w:r>
                      <w:rPr>
                        <w:rFonts w:ascii="Times New Roman" w:hAnsi="Times New Roman" w:cs="Times New Roman"/>
                        <w:color w:val="333333"/>
                        <w:spacing w:val="10"/>
                        <w:sz w:val="16"/>
                        <w:szCs w:val="16"/>
                        <w:shd w:val="clear" w:color="auto" w:fill="FFFFFF"/>
                      </w:rPr>
                      <w:t>5</w:t>
                    </w:r>
                    <w:r w:rsidRPr="00146862">
                      <w:rPr>
                        <w:rFonts w:ascii="Times New Roman" w:hAnsi="Times New Roman" w:cs="Times New Roman"/>
                        <w:color w:val="333333"/>
                        <w:spacing w:val="10"/>
                        <w:sz w:val="16"/>
                        <w:szCs w:val="16"/>
                        <w:shd w:val="clear" w:color="auto" w:fill="FFFFFF"/>
                      </w:rPr>
                      <w:t>,S.E=0.0</w:t>
                    </w:r>
                    <w:r>
                      <w:rPr>
                        <w:rFonts w:ascii="Times New Roman" w:hAnsi="Times New Roman" w:cs="Times New Roman"/>
                        <w:color w:val="333333"/>
                        <w:spacing w:val="10"/>
                        <w:sz w:val="16"/>
                        <w:szCs w:val="16"/>
                        <w:shd w:val="clear" w:color="auto" w:fill="FFFFFF"/>
                      </w:rPr>
                      <w:t>4</w:t>
                    </w:r>
                    <w:r w:rsidRPr="00146862">
                      <w:rPr>
                        <w:rFonts w:ascii="Times New Roman" w:hAnsi="Times New Roman" w:cs="Times New Roman"/>
                        <w:color w:val="333333"/>
                        <w:spacing w:val="10"/>
                        <w:sz w:val="16"/>
                        <w:szCs w:val="16"/>
                        <w:shd w:val="clear" w:color="auto" w:fill="FFFFFF"/>
                      </w:rPr>
                      <w:t>,p&lt;0.0</w:t>
                    </w:r>
                    <w:r>
                      <w:rPr>
                        <w:rFonts w:ascii="Times New Roman" w:hAnsi="Times New Roman" w:cs="Times New Roman"/>
                        <w:color w:val="333333"/>
                        <w:spacing w:val="10"/>
                        <w:sz w:val="16"/>
                        <w:szCs w:val="16"/>
                        <w:shd w:val="clear" w:color="auto" w:fill="FFFFFF"/>
                      </w:rPr>
                      <w:t>5</w:t>
                    </w:r>
                  </w:p>
                </w:txbxContent>
              </v:textbox>
            </v:shape>
            <v:shape id="Text Box 33" o:spid="_x0000_s1080" type="#_x0000_t202" style="position:absolute;left:4794;top:14919;width:3142;height:1121;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">
              <v:path arrowok="t"/>
              <v:textbox style="mso-next-textbox:#Text Box 33">
                <w:txbxContent>
                  <w:p w:rsidR="00F07BF7" w:rsidRDefault="00F07BF7" w:rsidP="00F07BF7">
                    <w:pPr>
                      <w:jc w:val="both"/>
                      <w:rPr>
                        <w:rFonts w:ascii="Times New Roman" w:hAnsi="Times New Roman" w:cs="Times New Roman"/>
                        <w:color w:val="333333"/>
                        <w:spacing w:val="10"/>
                        <w:sz w:val="16"/>
                        <w:szCs w:val="16"/>
                        <w:shd w:val="clear" w:color="auto" w:fill="FFFFFF"/>
                      </w:rPr>
                    </w:pPr>
                    <w:r w:rsidRPr="00A606F1">
                      <w:rPr>
                        <w:rFonts w:ascii="Times New Roman" w:eastAsia="Times New Roman" w:hAnsi="Times New Roman" w:cs="Times New Roman"/>
                        <w:b/>
                        <w:i/>
                        <w:sz w:val="16"/>
                        <w:szCs w:val="16"/>
                      </w:rPr>
                      <w:t>Path c</w:t>
                    </w:r>
                    <w:r w:rsidRPr="00D578AC">
                      <w:rPr>
                        <w:rFonts w:ascii="Times New Roman" w:eastAsia="Times New Roman" w:hAnsi="Times New Roman" w:cs="Times New Roman"/>
                        <w:i/>
                        <w:sz w:val="16"/>
                        <w:szCs w:val="16"/>
                      </w:rPr>
                      <w:t xml:space="preserve"> is the simple effect of the IV on the DV without the influence of the mediator</w:t>
                    </w:r>
                  </w:p>
                  <w:p w:rsidR="00F07BF7" w:rsidRDefault="00F07BF7" w:rsidP="00F07BF7">
                    <w:pPr>
                      <w:jc w:val="both"/>
                      <w:rPr>
                        <w:rFonts w:ascii="Times New Roman" w:hAnsi="Times New Roman" w:cs="Times New Roman"/>
                        <w:color w:val="333333"/>
                        <w:spacing w:val="10"/>
                        <w:sz w:val="16"/>
                        <w:szCs w:val="16"/>
                        <w:shd w:val="clear" w:color="auto" w:fill="FFFFFF"/>
                      </w:rPr>
                    </w:pPr>
                  </w:p>
                  <w:p w:rsidR="00F07BF7" w:rsidRPr="00504DD3" w:rsidRDefault="00F07BF7" w:rsidP="00F07BF7">
                    <w:pPr>
                      <w:rPr>
                        <w:rFonts w:ascii="Times New Roman" w:hAnsi="Times New Roman" w:cs="Times New Roman"/>
                        <w:color w:val="333333"/>
                        <w:spacing w:val="10"/>
                        <w:sz w:val="16"/>
                        <w:szCs w:val="16"/>
                        <w:shd w:val="clear" w:color="auto" w:fill="FFFFFF"/>
                      </w:rPr>
                    </w:pPr>
                    <w:r>
                      <w:rPr>
                        <w:rFonts w:ascii="Times New Roman" w:hAnsi="Times New Roman" w:cs="Times New Roman"/>
                        <w:color w:val="333333"/>
                        <w:spacing w:val="10"/>
                        <w:sz w:val="16"/>
                        <w:szCs w:val="16"/>
                        <w:shd w:val="clear" w:color="auto" w:fill="FFFFFF"/>
                      </w:rPr>
                      <w:t xml:space="preserve">Total </w:t>
                    </w:r>
                    <w:r w:rsidRPr="00146862">
                      <w:rPr>
                        <w:rFonts w:ascii="Times New Roman" w:hAnsi="Times New Roman" w:cs="Times New Roman"/>
                        <w:color w:val="333333"/>
                        <w:spacing w:val="10"/>
                        <w:sz w:val="16"/>
                        <w:szCs w:val="16"/>
                        <w:shd w:val="clear" w:color="auto" w:fill="FFFFFF"/>
                      </w:rPr>
                      <w:t>Effect:β=0.</w:t>
                    </w:r>
                    <w:r>
                      <w:rPr>
                        <w:rFonts w:ascii="Times New Roman" w:hAnsi="Times New Roman" w:cs="Times New Roman"/>
                        <w:color w:val="333333"/>
                        <w:spacing w:val="10"/>
                        <w:sz w:val="16"/>
                        <w:szCs w:val="16"/>
                        <w:shd w:val="clear" w:color="auto" w:fill="FFFFFF"/>
                      </w:rPr>
                      <w:t>32</w:t>
                    </w:r>
                    <w:r w:rsidRPr="00146862">
                      <w:rPr>
                        <w:rFonts w:ascii="Times New Roman" w:hAnsi="Times New Roman" w:cs="Times New Roman"/>
                        <w:color w:val="333333"/>
                        <w:spacing w:val="10"/>
                        <w:sz w:val="16"/>
                        <w:szCs w:val="16"/>
                        <w:shd w:val="clear" w:color="auto" w:fill="FFFFFF"/>
                      </w:rPr>
                      <w:t>,S.E=0.0</w:t>
                    </w:r>
                    <w:r>
                      <w:rPr>
                        <w:rFonts w:ascii="Times New Roman" w:hAnsi="Times New Roman" w:cs="Times New Roman"/>
                        <w:color w:val="333333"/>
                        <w:spacing w:val="10"/>
                        <w:sz w:val="16"/>
                        <w:szCs w:val="16"/>
                        <w:shd w:val="clear" w:color="auto" w:fill="FFFFFF"/>
                      </w:rPr>
                      <w:t>4</w:t>
                    </w:r>
                    <w:r w:rsidRPr="00146862">
                      <w:rPr>
                        <w:rFonts w:ascii="Times New Roman" w:hAnsi="Times New Roman" w:cs="Times New Roman"/>
                        <w:color w:val="333333"/>
                        <w:spacing w:val="10"/>
                        <w:sz w:val="16"/>
                        <w:szCs w:val="16"/>
                        <w:shd w:val="clear" w:color="auto" w:fill="FFFFFF"/>
                      </w:rPr>
                      <w:t>,p&lt;0.0</w:t>
                    </w:r>
                    <w:r>
                      <w:rPr>
                        <w:rFonts w:ascii="Times New Roman" w:hAnsi="Times New Roman" w:cs="Times New Roman"/>
                        <w:color w:val="333333"/>
                        <w:spacing w:val="10"/>
                        <w:sz w:val="16"/>
                        <w:szCs w:val="16"/>
                        <w:shd w:val="clear" w:color="auto" w:fill="FFFFFF"/>
                      </w:rPr>
                      <w:t>5</w:t>
                    </w:r>
                  </w:p>
                </w:txbxContent>
              </v:textbox>
            </v:shape>
          </v:group>
        </w:pict>
      </w:r>
      <w:r w:rsidR="00914F43" w:rsidRPr="00B11924">
        <w:rPr>
          <w:rFonts w:ascii="Times New Roman" w:eastAsia="Times New Roman" w:hAnsi="Times New Roman" w:cs="Times New Roman"/>
        </w:rPr>
        <w:t xml:space="preserve">The results revealed that the </w:t>
      </w:r>
      <w:r w:rsidR="00A43072" w:rsidRPr="00B11924">
        <w:rPr>
          <w:rFonts w:ascii="Times New Roman" w:eastAsia="Times New Roman" w:hAnsi="Times New Roman" w:cs="Times New Roman"/>
        </w:rPr>
        <w:t>model's existing paths were significant and</w:t>
      </w:r>
      <w:r w:rsidR="00914F43" w:rsidRPr="00B11924">
        <w:rPr>
          <w:rFonts w:ascii="Times New Roman" w:eastAsia="Times New Roman" w:hAnsi="Times New Roman" w:cs="Times New Roman"/>
        </w:rPr>
        <w:t xml:space="preserve"> in line with the hypotheses. </w:t>
      </w:r>
      <w:r w:rsidR="00914F43" w:rsidRPr="00B11924">
        <w:rPr>
          <w:rFonts w:ascii="Times New Roman" w:eastAsia="Times New Roman" w:hAnsi="Times New Roman" w:cs="Times New Roman"/>
          <w:i/>
        </w:rPr>
        <w:t>H1</w:t>
      </w:r>
      <w:r w:rsidR="00914F43" w:rsidRPr="00B11924">
        <w:rPr>
          <w:rFonts w:ascii="Times New Roman" w:eastAsia="Times New Roman" w:hAnsi="Times New Roman" w:cs="Times New Roman"/>
        </w:rPr>
        <w:t>stated that employee empowerment will be positively associated with meaning in work. A significant relationship between the two variables (β = value as: 0.53, p&lt;.01level) supports</w:t>
      </w:r>
      <w:r w:rsidR="00914F43" w:rsidRPr="00B11924">
        <w:rPr>
          <w:rFonts w:ascii="Times New Roman" w:eastAsia="Times New Roman" w:hAnsi="Times New Roman" w:cs="Times New Roman"/>
          <w:i/>
        </w:rPr>
        <w:t>H1</w:t>
      </w:r>
      <w:r w:rsidR="00914F43" w:rsidRPr="00B11924">
        <w:rPr>
          <w:rFonts w:ascii="Times New Roman" w:eastAsia="Times New Roman" w:hAnsi="Times New Roman" w:cs="Times New Roman"/>
        </w:rPr>
        <w:t xml:space="preserve">. Also, supporting </w:t>
      </w:r>
      <w:r w:rsidR="00914F43" w:rsidRPr="00B11924">
        <w:rPr>
          <w:rFonts w:ascii="Times New Roman" w:eastAsia="Times New Roman" w:hAnsi="Times New Roman" w:cs="Times New Roman"/>
          <w:i/>
        </w:rPr>
        <w:t>H2</w:t>
      </w:r>
      <w:r w:rsidR="00914F43" w:rsidRPr="00B11924">
        <w:rPr>
          <w:rFonts w:ascii="Times New Roman" w:eastAsia="Times New Roman" w:hAnsi="Times New Roman" w:cs="Times New Roman"/>
        </w:rPr>
        <w:t xml:space="preserve">, </w:t>
      </w:r>
      <w:r w:rsidR="007656DB" w:rsidRPr="00B11924">
        <w:rPr>
          <w:rFonts w:ascii="Times New Roman" w:eastAsia="Times New Roman" w:hAnsi="Times New Roman" w:cs="Times New Roman"/>
        </w:rPr>
        <w:t>meaning in work</w:t>
      </w:r>
      <w:r w:rsidR="00914F43" w:rsidRPr="00B11924">
        <w:rPr>
          <w:rFonts w:ascii="Times New Roman" w:eastAsia="Times New Roman" w:hAnsi="Times New Roman" w:cs="Times New Roman"/>
        </w:rPr>
        <w:t xml:space="preserve"> held a positive and significant association with work engagement (β = value as: 0.49, p&lt;.01 level. </w:t>
      </w:r>
      <w:r w:rsidR="00914F43" w:rsidRPr="00B11924">
        <w:rPr>
          <w:rFonts w:ascii="Times New Roman" w:eastAsia="Times New Roman" w:hAnsi="Times New Roman" w:cs="Times New Roman"/>
          <w:i/>
        </w:rPr>
        <w:t>H3</w:t>
      </w:r>
      <w:r w:rsidR="00914F43" w:rsidRPr="00B11924">
        <w:rPr>
          <w:rFonts w:ascii="Times New Roman" w:eastAsia="Times New Roman" w:hAnsi="Times New Roman" w:cs="Times New Roman"/>
        </w:rPr>
        <w:t>, which stated that employee empowerment had a significant relationship with work engagement, was also supported (β = value as: 0.32, p&lt; .01level).</w:t>
      </w:r>
      <w:r w:rsidR="007656DB" w:rsidRPr="00B11924">
        <w:rPr>
          <w:rFonts w:ascii="Times New Roman" w:eastAsia="Times New Roman" w:hAnsi="Times New Roman" w:cs="Times New Roman"/>
        </w:rPr>
        <w:t xml:space="preserve"> </w:t>
      </w:r>
      <w:r w:rsidR="00914F43" w:rsidRPr="00B11924">
        <w:rPr>
          <w:rFonts w:ascii="Times New Roman" w:eastAsia="Times New Roman" w:hAnsi="Times New Roman" w:cs="Times New Roman"/>
          <w:i/>
        </w:rPr>
        <w:t>H4</w:t>
      </w:r>
      <w:r w:rsidR="007656DB" w:rsidRPr="00B11924">
        <w:rPr>
          <w:rFonts w:ascii="Times New Roman" w:eastAsia="Times New Roman" w:hAnsi="Times New Roman" w:cs="Times New Roman"/>
          <w:i/>
        </w:rPr>
        <w:t xml:space="preserve"> </w:t>
      </w:r>
      <w:r w:rsidR="00914F43" w:rsidRPr="00B11924">
        <w:rPr>
          <w:rFonts w:ascii="Times New Roman" w:eastAsia="Times New Roman" w:hAnsi="Times New Roman" w:cs="Times New Roman"/>
        </w:rPr>
        <w:t>received partial support stating that meaning in work would mediate the relationship between employee empowerment and work engagement</w:t>
      </w:r>
      <w:r w:rsidR="00EB5406" w:rsidRPr="00B11924">
        <w:rPr>
          <w:rFonts w:ascii="Times New Roman" w:eastAsia="Times New Roman" w:hAnsi="Times New Roman" w:cs="Times New Roman"/>
        </w:rPr>
        <w:t xml:space="preserve"> with the </w:t>
      </w:r>
      <w:r w:rsidR="00914F43" w:rsidRPr="00B11924">
        <w:rPr>
          <w:rFonts w:ascii="Times New Roman" w:eastAsia="Times New Roman" w:hAnsi="Times New Roman" w:cs="Times New Roman"/>
        </w:rPr>
        <w:t>β = value as:0.17, p&lt;.01</w:t>
      </w:r>
      <w:r w:rsidR="00EB5406" w:rsidRPr="00B11924">
        <w:rPr>
          <w:rFonts w:ascii="Times New Roman" w:eastAsia="Times New Roman" w:hAnsi="Times New Roman" w:cs="Times New Roman"/>
        </w:rPr>
        <w:t>level, Thus, the relationship diminishes in</w:t>
      </w:r>
      <w:r w:rsidR="00914F43" w:rsidRPr="00B11924">
        <w:rPr>
          <w:rFonts w:ascii="Times New Roman" w:eastAsia="Times New Roman" w:hAnsi="Times New Roman" w:cs="Times New Roman"/>
        </w:rPr>
        <w:t xml:space="preserve"> the presence of meaning in work but remained significant. </w:t>
      </w:r>
      <w:r w:rsidR="00441D6D" w:rsidRPr="00B11924">
        <w:rPr>
          <w:rFonts w:ascii="Times New Roman" w:eastAsia="Times New Roman" w:hAnsi="Times New Roman" w:cs="Times New Roman"/>
          <w:b/>
        </w:rPr>
        <w:t xml:space="preserve">Figure </w:t>
      </w:r>
      <w:r w:rsidR="00182A58" w:rsidRPr="00B11924">
        <w:rPr>
          <w:rFonts w:ascii="Times New Roman" w:eastAsia="Times New Roman" w:hAnsi="Times New Roman" w:cs="Times New Roman"/>
          <w:b/>
        </w:rPr>
        <w:t xml:space="preserve">2 </w:t>
      </w:r>
      <w:r w:rsidR="00914F43" w:rsidRPr="00B11924">
        <w:rPr>
          <w:rFonts w:ascii="Times New Roman" w:eastAsia="Times New Roman" w:hAnsi="Times New Roman" w:cs="Times New Roman"/>
        </w:rPr>
        <w:t>depict</w:t>
      </w:r>
      <w:r w:rsidR="0078333B" w:rsidRPr="00B11924">
        <w:rPr>
          <w:rFonts w:ascii="Times New Roman" w:eastAsia="Times New Roman" w:hAnsi="Times New Roman" w:cs="Times New Roman"/>
        </w:rPr>
        <w:t>s</w:t>
      </w:r>
      <w:r w:rsidR="00914F43" w:rsidRPr="00B11924">
        <w:rPr>
          <w:rFonts w:ascii="Times New Roman" w:eastAsia="Times New Roman" w:hAnsi="Times New Roman" w:cs="Times New Roman"/>
        </w:rPr>
        <w:t xml:space="preserve"> the path coefficients between the study variables. </w:t>
      </w:r>
    </w:p>
    <w:p w:rsidR="007656DB" w:rsidRPr="00B11924" w:rsidRDefault="007656DB" w:rsidP="007656DB">
      <w:pPr>
        <w:rPr>
          <w:sz w:val="16"/>
          <w:szCs w:val="16"/>
        </w:rPr>
      </w:pPr>
    </w:p>
    <w:p w:rsidR="007656DB" w:rsidRPr="00B11924" w:rsidRDefault="007656DB" w:rsidP="007656DB">
      <w:pPr>
        <w:jc w:val="both"/>
        <w:rPr>
          <w:sz w:val="16"/>
          <w:szCs w:val="16"/>
        </w:rPr>
      </w:pPr>
    </w:p>
    <w:p w:rsidR="00441D6D" w:rsidRPr="00B11924" w:rsidRDefault="00441D6D" w:rsidP="00441D6D">
      <w:pPr>
        <w:pStyle w:val="NoSpacing"/>
        <w:spacing w:line="360" w:lineRule="auto"/>
        <w:jc w:val="center"/>
        <w:rPr>
          <w:rFonts w:ascii="Times New Roman" w:eastAsia="Times New Roman" w:hAnsi="Times New Roman" w:cs="Times New Roman"/>
          <w:b/>
          <w:sz w:val="24"/>
          <w:szCs w:val="24"/>
        </w:rPr>
      </w:pPr>
    </w:p>
    <w:p w:rsidR="00441D6D" w:rsidRPr="00B11924" w:rsidRDefault="001A27D9" w:rsidP="00EB5406">
      <w:pPr>
        <w:pStyle w:val="NoSpacing"/>
        <w:spacing w:line="360" w:lineRule="auto"/>
        <w:jc w:val="both"/>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 xml:space="preserve">                 </w:t>
      </w:r>
    </w:p>
    <w:p w:rsidR="001A27D9" w:rsidRPr="00B11924" w:rsidRDefault="001A27D9" w:rsidP="00182A58">
      <w:pPr>
        <w:pStyle w:val="NoSpacing"/>
        <w:spacing w:line="360" w:lineRule="auto"/>
        <w:jc w:val="center"/>
        <w:rPr>
          <w:rFonts w:ascii="Times New Roman" w:eastAsia="Times New Roman" w:hAnsi="Times New Roman" w:cs="Times New Roman"/>
          <w:b/>
          <w:sz w:val="24"/>
          <w:szCs w:val="24"/>
        </w:rPr>
      </w:pPr>
    </w:p>
    <w:p w:rsidR="001A27D9" w:rsidRPr="00B11924" w:rsidRDefault="001A27D9"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sz w:val="24"/>
          <w:szCs w:val="24"/>
        </w:rPr>
      </w:pPr>
    </w:p>
    <w:p w:rsidR="00F07BF7" w:rsidRPr="00B11924" w:rsidRDefault="00F07BF7" w:rsidP="0063335C">
      <w:pPr>
        <w:pStyle w:val="NoSpacing"/>
        <w:jc w:val="center"/>
        <w:rPr>
          <w:rFonts w:ascii="Times New Roman" w:eastAsia="Times New Roman" w:hAnsi="Times New Roman" w:cs="Times New Roman"/>
          <w:b/>
          <w:sz w:val="24"/>
          <w:szCs w:val="24"/>
        </w:rPr>
      </w:pPr>
    </w:p>
    <w:p w:rsidR="00F07BF7" w:rsidRPr="00B11924" w:rsidRDefault="00F07BF7" w:rsidP="00182A58">
      <w:pPr>
        <w:pStyle w:val="NoSpacing"/>
        <w:spacing w:line="360" w:lineRule="auto"/>
        <w:jc w:val="center"/>
        <w:rPr>
          <w:rFonts w:ascii="Times New Roman" w:eastAsia="Times New Roman" w:hAnsi="Times New Roman" w:cs="Times New Roman"/>
          <w:b/>
          <w:i/>
          <w:sz w:val="16"/>
          <w:szCs w:val="16"/>
        </w:rPr>
      </w:pPr>
      <w:r w:rsidRPr="00B11924">
        <w:rPr>
          <w:rFonts w:ascii="Times New Roman" w:eastAsia="Times New Roman" w:hAnsi="Times New Roman" w:cs="Times New Roman"/>
          <w:b/>
          <w:i/>
          <w:sz w:val="16"/>
          <w:szCs w:val="16"/>
        </w:rPr>
        <w:t>Figure 2: Path Coefficients</w:t>
      </w:r>
    </w:p>
    <w:p w:rsidR="005B343D" w:rsidRPr="00B11924" w:rsidRDefault="006C06C3" w:rsidP="00182A58">
      <w:pPr>
        <w:pStyle w:val="NoSpacing"/>
        <w:spacing w:line="360" w:lineRule="auto"/>
        <w:jc w:val="center"/>
        <w:rPr>
          <w:rFonts w:ascii="Times New Roman" w:eastAsia="Times New Roman" w:hAnsi="Times New Roman" w:cs="Times New Roman"/>
          <w:b/>
          <w:sz w:val="24"/>
          <w:szCs w:val="24"/>
        </w:rPr>
      </w:pPr>
      <w:r w:rsidRPr="00B11924">
        <w:rPr>
          <w:rFonts w:ascii="Times New Roman" w:eastAsia="Times New Roman" w:hAnsi="Times New Roman" w:cs="Times New Roman"/>
          <w:b/>
          <w:sz w:val="24"/>
          <w:szCs w:val="24"/>
        </w:rPr>
        <w:t>D</w:t>
      </w:r>
      <w:r w:rsidR="007733C2" w:rsidRPr="00B11924">
        <w:rPr>
          <w:rFonts w:ascii="Times New Roman" w:eastAsia="Times New Roman" w:hAnsi="Times New Roman" w:cs="Times New Roman"/>
          <w:b/>
          <w:sz w:val="24"/>
          <w:szCs w:val="24"/>
        </w:rPr>
        <w:t>iscussion</w:t>
      </w:r>
    </w:p>
    <w:p w:rsidR="00364AE9" w:rsidRPr="00B11924" w:rsidRDefault="001701EA" w:rsidP="006153FA">
      <w:pPr>
        <w:autoSpaceDE w:val="0"/>
        <w:autoSpaceDN w:val="0"/>
        <w:adjustRightInd w:val="0"/>
        <w:spacing w:after="120" w:line="360" w:lineRule="auto"/>
        <w:jc w:val="both"/>
        <w:rPr>
          <w:rFonts w:ascii="Times New Roman" w:eastAsia="Times New Roman" w:hAnsi="Times New Roman" w:cs="Times New Roman"/>
        </w:rPr>
      </w:pPr>
      <w:r w:rsidRPr="00B11924">
        <w:rPr>
          <w:rFonts w:ascii="Times New Roman" w:eastAsia="Times New Roman" w:hAnsi="Times New Roman" w:cs="Times New Roman"/>
        </w:rPr>
        <w:t xml:space="preserve">The </w:t>
      </w:r>
      <w:r w:rsidR="00F322E2" w:rsidRPr="00B11924">
        <w:rPr>
          <w:rFonts w:ascii="Times New Roman" w:eastAsia="Times New Roman" w:hAnsi="Times New Roman" w:cs="Times New Roman"/>
        </w:rPr>
        <w:t xml:space="preserve">results suggest </w:t>
      </w:r>
      <w:r w:rsidRPr="00B11924">
        <w:rPr>
          <w:rFonts w:ascii="Times New Roman" w:eastAsia="Times New Roman" w:hAnsi="Times New Roman" w:cs="Times New Roman"/>
        </w:rPr>
        <w:t xml:space="preserve">that employee empowerment significantly predicts meaning in work and work engagement among employees working in the IT sector. </w:t>
      </w:r>
      <w:r w:rsidR="00592D04" w:rsidRPr="00B11924">
        <w:rPr>
          <w:rFonts w:ascii="Times New Roman" w:eastAsia="Times New Roman" w:hAnsi="Times New Roman" w:cs="Times New Roman"/>
        </w:rPr>
        <w:t>The study</w:t>
      </w:r>
      <w:r w:rsidR="007B7683" w:rsidRPr="00B11924">
        <w:rPr>
          <w:rFonts w:ascii="Times New Roman" w:eastAsia="Times New Roman" w:hAnsi="Times New Roman" w:cs="Times New Roman"/>
        </w:rPr>
        <w:t xml:space="preserve"> </w:t>
      </w:r>
      <w:r w:rsidRPr="00B11924">
        <w:rPr>
          <w:rFonts w:ascii="Times New Roman" w:eastAsia="Times New Roman" w:hAnsi="Times New Roman" w:cs="Times New Roman"/>
        </w:rPr>
        <w:t>personif</w:t>
      </w:r>
      <w:r w:rsidR="002E4111" w:rsidRPr="00B11924">
        <w:rPr>
          <w:rFonts w:ascii="Times New Roman" w:eastAsia="Times New Roman" w:hAnsi="Times New Roman" w:cs="Times New Roman"/>
        </w:rPr>
        <w:t>ies</w:t>
      </w:r>
      <w:r w:rsidRPr="00B11924">
        <w:rPr>
          <w:rFonts w:ascii="Times New Roman" w:eastAsia="Times New Roman" w:hAnsi="Times New Roman" w:cs="Times New Roman"/>
        </w:rPr>
        <w:t xml:space="preserve"> employee empowerment as a "micro-approach</w:t>
      </w:r>
      <w:r w:rsidR="000E1E71" w:rsidRPr="00B11924">
        <w:rPr>
          <w:rFonts w:ascii="Times New Roman" w:eastAsia="Times New Roman" w:hAnsi="Times New Roman" w:cs="Times New Roman"/>
        </w:rPr>
        <w:t>.” It</w:t>
      </w:r>
      <w:r w:rsidRPr="00B11924">
        <w:rPr>
          <w:rFonts w:ascii="Times New Roman" w:eastAsia="Times New Roman" w:hAnsi="Times New Roman" w:cs="Times New Roman"/>
        </w:rPr>
        <w:t xml:space="preserve"> extend</w:t>
      </w:r>
      <w:r w:rsidR="00FB61FA" w:rsidRPr="00B11924">
        <w:rPr>
          <w:rFonts w:ascii="Times New Roman" w:eastAsia="Times New Roman" w:hAnsi="Times New Roman" w:cs="Times New Roman"/>
        </w:rPr>
        <w:t>s</w:t>
      </w:r>
      <w:r w:rsidRPr="00B11924">
        <w:rPr>
          <w:rFonts w:ascii="Times New Roman" w:eastAsia="Times New Roman" w:hAnsi="Times New Roman" w:cs="Times New Roman"/>
        </w:rPr>
        <w:t xml:space="preserve"> its impact remotely to reinforced performances to optimal human functioning and positive behavioral manifestations, encapsulating meaning in work and work engagement (Rees et al., 2013). </w:t>
      </w:r>
    </w:p>
    <w:p w:rsidR="00EF49D0" w:rsidRPr="00B11924" w:rsidRDefault="00A43072" w:rsidP="005E2C5F">
      <w:pPr>
        <w:spacing w:line="360" w:lineRule="auto"/>
        <w:jc w:val="both"/>
        <w:rPr>
          <w:rFonts w:ascii="Times New Roman" w:eastAsia="Times New Roman" w:hAnsi="Times New Roman" w:cs="Times New Roman"/>
        </w:rPr>
      </w:pPr>
      <w:r w:rsidRPr="00B11924">
        <w:rPr>
          <w:rFonts w:ascii="Times New Roman" w:eastAsia="Times New Roman" w:hAnsi="Times New Roman" w:cs="Times New Roman"/>
        </w:rPr>
        <w:lastRenderedPageBreak/>
        <w:t>T</w:t>
      </w:r>
      <w:r w:rsidR="001701EA" w:rsidRPr="00B11924">
        <w:rPr>
          <w:rFonts w:ascii="Times New Roman" w:eastAsia="Times New Roman" w:hAnsi="Times New Roman" w:cs="Times New Roman"/>
        </w:rPr>
        <w:t xml:space="preserve">he </w:t>
      </w:r>
      <w:r w:rsidR="00B950FE" w:rsidRPr="00B11924">
        <w:rPr>
          <w:rFonts w:ascii="Times New Roman" w:eastAsia="Times New Roman" w:hAnsi="Times New Roman" w:cs="Times New Roman"/>
        </w:rPr>
        <w:t>self-determination theory propositions have further supported the result</w:t>
      </w:r>
      <w:r w:rsidR="001701EA" w:rsidRPr="00B11924">
        <w:rPr>
          <w:rFonts w:ascii="Times New Roman" w:eastAsia="Times New Roman" w:hAnsi="Times New Roman" w:cs="Times New Roman"/>
        </w:rPr>
        <w:t xml:space="preserve">s (Ryan and Deci, 2018; </w:t>
      </w:r>
      <w:r w:rsidR="00DD4690" w:rsidRPr="00B11924">
        <w:rPr>
          <w:rFonts w:ascii="Times New Roman" w:eastAsia="Times New Roman" w:hAnsi="Times New Roman" w:cs="Times New Roman"/>
        </w:rPr>
        <w:t>Jose and Mampilly, 2014</w:t>
      </w:r>
      <w:r w:rsidR="001701EA" w:rsidRPr="00B11924">
        <w:rPr>
          <w:rFonts w:ascii="Times New Roman" w:eastAsia="Times New Roman" w:hAnsi="Times New Roman" w:cs="Times New Roman"/>
        </w:rPr>
        <w:t>). Empowerment practices are believed to satisfy the need for autonom</w:t>
      </w:r>
      <w:r w:rsidR="005E2C5F" w:rsidRPr="00B11924">
        <w:rPr>
          <w:rFonts w:ascii="Times New Roman" w:eastAsia="Times New Roman" w:hAnsi="Times New Roman" w:cs="Times New Roman"/>
        </w:rPr>
        <w:t>y, competence, and relatedness.</w:t>
      </w:r>
      <w:r w:rsidR="00CE555D" w:rsidRPr="00B11924">
        <w:rPr>
          <w:rFonts w:ascii="Times New Roman" w:eastAsia="Times New Roman" w:hAnsi="Times New Roman" w:cs="Times New Roman"/>
        </w:rPr>
        <w:t xml:space="preserve"> </w:t>
      </w:r>
      <w:r w:rsidR="001701EA" w:rsidRPr="00B11924">
        <w:rPr>
          <w:rFonts w:ascii="Times New Roman" w:eastAsia="Times New Roman" w:hAnsi="Times New Roman" w:cs="Times New Roman"/>
        </w:rPr>
        <w:t>Such practices nourish positive work-related attitudes, such as the perception of meaning in work and the downstream effect on work e</w:t>
      </w:r>
      <w:r w:rsidR="00EE26A9" w:rsidRPr="00B11924">
        <w:rPr>
          <w:rFonts w:ascii="Times New Roman" w:eastAsia="Times New Roman" w:hAnsi="Times New Roman" w:cs="Times New Roman"/>
        </w:rPr>
        <w:t>ngagement (Ryan and Deci, 2018</w:t>
      </w:r>
      <w:r w:rsidR="00602108" w:rsidRPr="00B11924">
        <w:rPr>
          <w:rFonts w:ascii="Times New Roman" w:eastAsia="Times New Roman" w:hAnsi="Times New Roman" w:cs="Times New Roman"/>
        </w:rPr>
        <w:t>). E</w:t>
      </w:r>
      <w:r w:rsidR="001701EA" w:rsidRPr="00B11924">
        <w:rPr>
          <w:rFonts w:ascii="Times New Roman" w:eastAsia="Times New Roman" w:hAnsi="Times New Roman" w:cs="Times New Roman"/>
        </w:rPr>
        <w:t>mpowering practices can make employees experience optimism under challenging situations, exude an instinctual propensity to engineer their potential,</w:t>
      </w:r>
      <w:r w:rsidR="00602108" w:rsidRPr="00B11924">
        <w:rPr>
          <w:rFonts w:ascii="Times New Roman" w:eastAsia="Times New Roman" w:hAnsi="Times New Roman" w:cs="Times New Roman"/>
        </w:rPr>
        <w:t xml:space="preserve"> </w:t>
      </w:r>
      <w:r w:rsidR="001701EA" w:rsidRPr="00B11924">
        <w:rPr>
          <w:rFonts w:ascii="Times New Roman" w:eastAsia="Times New Roman" w:hAnsi="Times New Roman" w:cs="Times New Roman"/>
        </w:rPr>
        <w:t>perceive meaning in their work, and foster work engagement. The inverse is also true that people with limited or less autonomy are likely to feel lower internal regulation levels and motivation and a diminished sense of meaning</w:t>
      </w:r>
      <w:r w:rsidR="0023366E" w:rsidRPr="00B11924">
        <w:rPr>
          <w:rFonts w:ascii="Times New Roman" w:eastAsia="Times New Roman" w:hAnsi="Times New Roman" w:cs="Times New Roman"/>
        </w:rPr>
        <w:t xml:space="preserve"> and disengagement</w:t>
      </w:r>
      <w:r w:rsidR="001701EA" w:rsidRPr="00B11924">
        <w:rPr>
          <w:rFonts w:ascii="Times New Roman" w:eastAsia="Times New Roman" w:hAnsi="Times New Roman" w:cs="Times New Roman"/>
        </w:rPr>
        <w:t xml:space="preserve">. </w:t>
      </w:r>
      <w:r w:rsidR="00EF49D0" w:rsidRPr="00B11924">
        <w:rPr>
          <w:rFonts w:ascii="Times New Roman" w:eastAsia="Times New Roman" w:hAnsi="Times New Roman" w:cs="Times New Roman"/>
        </w:rPr>
        <w:t>The study fosters feelings of inclusion and being valued by the organization with a sense of autonomy at work, and supervisor support may play a significant role in cultivating engagement (Jose and Mampilly, 2014).</w:t>
      </w:r>
    </w:p>
    <w:p w:rsidR="001701EA" w:rsidRPr="00B11924" w:rsidRDefault="001701EA" w:rsidP="00EF49D0">
      <w:pPr>
        <w:autoSpaceDE w:val="0"/>
        <w:autoSpaceDN w:val="0"/>
        <w:adjustRightInd w:val="0"/>
        <w:spacing w:after="120" w:line="360" w:lineRule="auto"/>
        <w:ind w:firstLine="720"/>
        <w:jc w:val="both"/>
        <w:rPr>
          <w:rFonts w:ascii="Times New Roman" w:eastAsia="Times New Roman" w:hAnsi="Times New Roman" w:cs="Times New Roman"/>
        </w:rPr>
      </w:pPr>
      <w:r w:rsidRPr="00B11924">
        <w:rPr>
          <w:rFonts w:ascii="Times New Roman" w:eastAsia="Times New Roman" w:hAnsi="Times New Roman" w:cs="Times New Roman"/>
        </w:rPr>
        <w:t xml:space="preserve">The results </w:t>
      </w:r>
      <w:r w:rsidR="007F3180" w:rsidRPr="00B11924">
        <w:rPr>
          <w:rFonts w:ascii="Times New Roman" w:eastAsia="Times New Roman" w:hAnsi="Times New Roman" w:cs="Times New Roman"/>
        </w:rPr>
        <w:t xml:space="preserve">also </w:t>
      </w:r>
      <w:r w:rsidRPr="00B11924">
        <w:rPr>
          <w:rFonts w:ascii="Times New Roman" w:eastAsia="Times New Roman" w:hAnsi="Times New Roman" w:cs="Times New Roman"/>
        </w:rPr>
        <w:t xml:space="preserve">seek theoretical support from the broaden-and-build theory (Fredrickson, 2004). The results can be streamlined with the "emotional contagion perspective," which suggest that empowered employees are likely to build </w:t>
      </w:r>
      <w:r w:rsidR="000C1099" w:rsidRPr="00B11924">
        <w:rPr>
          <w:rFonts w:ascii="Times New Roman" w:hAnsi="Times New Roman" w:cs="Times New Roman"/>
          <w:shd w:val="clear" w:color="auto" w:fill="FFFFFF"/>
        </w:rPr>
        <w:t xml:space="preserve">social, mental, and physical </w:t>
      </w:r>
      <w:r w:rsidRPr="00B11924">
        <w:rPr>
          <w:rFonts w:ascii="Times New Roman" w:eastAsia="Times New Roman" w:hAnsi="Times New Roman" w:cs="Times New Roman"/>
        </w:rPr>
        <w:t xml:space="preserve">resources; which augments psychological meaningfulness and the capacity to </w:t>
      </w:r>
      <w:r w:rsidR="00CE555D" w:rsidRPr="00B11924">
        <w:rPr>
          <w:rFonts w:ascii="Times New Roman" w:eastAsia="Times New Roman" w:hAnsi="Times New Roman" w:cs="Times New Roman"/>
        </w:rPr>
        <w:t>create</w:t>
      </w:r>
      <w:r w:rsidRPr="00B11924">
        <w:rPr>
          <w:rFonts w:ascii="Times New Roman" w:eastAsia="Times New Roman" w:hAnsi="Times New Roman" w:cs="Times New Roman"/>
        </w:rPr>
        <w:t xml:space="preserve"> resources in an upward and transformative fashion and fosters work engagement (Albrecht et al., 2015).</w:t>
      </w:r>
    </w:p>
    <w:p w:rsidR="00602108" w:rsidRPr="00B11924" w:rsidRDefault="001701EA" w:rsidP="00364AE9">
      <w:pPr>
        <w:autoSpaceDE w:val="0"/>
        <w:autoSpaceDN w:val="0"/>
        <w:adjustRightInd w:val="0"/>
        <w:spacing w:after="120" w:line="360" w:lineRule="auto"/>
        <w:ind w:firstLine="720"/>
        <w:jc w:val="both"/>
        <w:rPr>
          <w:rFonts w:ascii="Times New Roman" w:eastAsia="Times New Roman" w:hAnsi="Times New Roman" w:cs="Times New Roman"/>
        </w:rPr>
      </w:pPr>
      <w:r w:rsidRPr="00B11924">
        <w:rPr>
          <w:rFonts w:ascii="Times New Roman" w:eastAsia="Times New Roman" w:hAnsi="Times New Roman" w:cs="Times New Roman"/>
        </w:rPr>
        <w:t>The results have also been reinforced based on the Conservation of Resource</w:t>
      </w:r>
      <w:r w:rsidR="00D749F0" w:rsidRPr="00B11924">
        <w:rPr>
          <w:rFonts w:ascii="Times New Roman" w:eastAsia="Times New Roman" w:hAnsi="Times New Roman" w:cs="Times New Roman"/>
        </w:rPr>
        <w:t xml:space="preserve">s (COR) theory (Hobfoll, 1989).; stating </w:t>
      </w:r>
      <w:r w:rsidRPr="00B11924">
        <w:rPr>
          <w:rFonts w:ascii="Times New Roman" w:eastAsia="Times New Roman" w:hAnsi="Times New Roman" w:cs="Times New Roman"/>
        </w:rPr>
        <w:t>that empowerment practices can create a</w:t>
      </w:r>
      <w:r w:rsidR="00602108" w:rsidRPr="00B11924">
        <w:rPr>
          <w:rFonts w:ascii="Times New Roman" w:eastAsia="Times New Roman" w:hAnsi="Times New Roman" w:cs="Times New Roman"/>
        </w:rPr>
        <w:t xml:space="preserve"> cycle of personal resources (meaning and engagement in work) </w:t>
      </w:r>
      <w:r w:rsidRPr="00B11924">
        <w:rPr>
          <w:rFonts w:ascii="Times New Roman" w:eastAsia="Times New Roman" w:hAnsi="Times New Roman" w:cs="Times New Roman"/>
        </w:rPr>
        <w:t xml:space="preserve">and gather strength to accomplish broader goals and objectives with more dedication and focus (absorption). </w:t>
      </w:r>
    </w:p>
    <w:p w:rsidR="001701EA" w:rsidRPr="00B11924" w:rsidRDefault="001701EA" w:rsidP="00364AE9">
      <w:pPr>
        <w:autoSpaceDE w:val="0"/>
        <w:autoSpaceDN w:val="0"/>
        <w:adjustRightInd w:val="0"/>
        <w:spacing w:after="120" w:line="360" w:lineRule="auto"/>
        <w:ind w:firstLine="720"/>
        <w:jc w:val="both"/>
        <w:rPr>
          <w:rFonts w:ascii="Times New Roman" w:eastAsia="Times New Roman" w:hAnsi="Times New Roman" w:cs="Times New Roman"/>
        </w:rPr>
      </w:pPr>
      <w:r w:rsidRPr="00B11924">
        <w:rPr>
          <w:rFonts w:ascii="Times New Roman" w:eastAsia="Times New Roman" w:hAnsi="Times New Roman" w:cs="Times New Roman"/>
        </w:rPr>
        <w:t>The results indicated that the control variables based on demographic variables, namely, age, marital stat</w:t>
      </w:r>
      <w:r w:rsidR="00BD5EA4" w:rsidRPr="00B11924">
        <w:rPr>
          <w:rFonts w:ascii="Times New Roman" w:eastAsia="Times New Roman" w:hAnsi="Times New Roman" w:cs="Times New Roman"/>
        </w:rPr>
        <w:t>us, work experience, and gender</w:t>
      </w:r>
      <w:r w:rsidR="00602108" w:rsidRPr="00B11924">
        <w:rPr>
          <w:rFonts w:ascii="Times New Roman" w:eastAsia="Times New Roman" w:hAnsi="Times New Roman" w:cs="Times New Roman"/>
        </w:rPr>
        <w:t>,</w:t>
      </w:r>
      <w:r w:rsidRPr="00B11924">
        <w:rPr>
          <w:rFonts w:ascii="Times New Roman" w:eastAsia="Times New Roman" w:hAnsi="Times New Roman" w:cs="Times New Roman"/>
        </w:rPr>
        <w:t xml:space="preserve"> did not </w:t>
      </w:r>
      <w:r w:rsidR="00B950FE" w:rsidRPr="00B11924">
        <w:rPr>
          <w:rFonts w:ascii="Times New Roman" w:eastAsia="Times New Roman" w:hAnsi="Times New Roman" w:cs="Times New Roman"/>
        </w:rPr>
        <w:t>predict</w:t>
      </w:r>
      <w:r w:rsidRPr="00B11924">
        <w:rPr>
          <w:rFonts w:ascii="Times New Roman" w:eastAsia="Times New Roman" w:hAnsi="Times New Roman" w:cs="Times New Roman"/>
        </w:rPr>
        <w:t xml:space="preserve"> employee empowerment, meaning in work and work engagement. </w:t>
      </w:r>
      <w:r w:rsidR="00D46396" w:rsidRPr="00B11924">
        <w:rPr>
          <w:rFonts w:ascii="Times New Roman" w:eastAsia="Times New Roman" w:hAnsi="Times New Roman" w:cs="Times New Roman"/>
        </w:rPr>
        <w:t>Although, p</w:t>
      </w:r>
      <w:r w:rsidR="007D333D" w:rsidRPr="00B11924">
        <w:rPr>
          <w:rFonts w:ascii="Times New Roman" w:eastAsia="Times New Roman" w:hAnsi="Times New Roman" w:cs="Times New Roman"/>
        </w:rPr>
        <w:t>revious studies indicate</w:t>
      </w:r>
      <w:r w:rsidR="00153232" w:rsidRPr="00B11924">
        <w:rPr>
          <w:rFonts w:ascii="Times New Roman" w:eastAsia="Times New Roman" w:hAnsi="Times New Roman" w:cs="Times New Roman"/>
        </w:rPr>
        <w:t>d</w:t>
      </w:r>
      <w:r w:rsidR="007D333D" w:rsidRPr="00B11924">
        <w:rPr>
          <w:rFonts w:ascii="Times New Roman" w:eastAsia="Times New Roman" w:hAnsi="Times New Roman" w:cs="Times New Roman"/>
        </w:rPr>
        <w:t xml:space="preserve"> </w:t>
      </w:r>
      <w:r w:rsidR="00F07BF7" w:rsidRPr="00B11924">
        <w:rPr>
          <w:rFonts w:ascii="Times New Roman" w:eastAsia="Times New Roman" w:hAnsi="Times New Roman" w:cs="Times New Roman"/>
        </w:rPr>
        <w:t>no difference in the perception of meaning in the</w:t>
      </w:r>
      <w:r w:rsidR="007D333D" w:rsidRPr="00B11924">
        <w:rPr>
          <w:rFonts w:ascii="Times New Roman" w:eastAsia="Times New Roman" w:hAnsi="Times New Roman" w:cs="Times New Roman"/>
        </w:rPr>
        <w:t xml:space="preserve"> work of male and female</w:t>
      </w:r>
      <w:r w:rsidRPr="00B11924">
        <w:rPr>
          <w:rFonts w:ascii="Times New Roman" w:eastAsia="Times New Roman" w:hAnsi="Times New Roman" w:cs="Times New Roman"/>
        </w:rPr>
        <w:t xml:space="preserve"> manager</w:t>
      </w:r>
      <w:r w:rsidR="007D333D" w:rsidRPr="00B11924">
        <w:rPr>
          <w:rFonts w:ascii="Times New Roman" w:eastAsia="Times New Roman" w:hAnsi="Times New Roman" w:cs="Times New Roman"/>
        </w:rPr>
        <w:t>s  (Sharabi, 2017)</w:t>
      </w:r>
      <w:r w:rsidRPr="00B11924">
        <w:rPr>
          <w:rFonts w:ascii="Times New Roman" w:eastAsia="Times New Roman" w:hAnsi="Times New Roman" w:cs="Times New Roman"/>
        </w:rPr>
        <w:t>. Hoole and Bonnema (2015)</w:t>
      </w:r>
      <w:r w:rsidR="00153232" w:rsidRPr="00B11924">
        <w:rPr>
          <w:rFonts w:ascii="Times New Roman" w:eastAsia="Times New Roman" w:hAnsi="Times New Roman" w:cs="Times New Roman"/>
        </w:rPr>
        <w:t xml:space="preserve"> and Kordbacheh, Shultz, and Olson (2014)</w:t>
      </w:r>
      <w:r w:rsidRPr="00B11924">
        <w:rPr>
          <w:rFonts w:ascii="Times New Roman" w:eastAsia="Times New Roman" w:hAnsi="Times New Roman" w:cs="Times New Roman"/>
        </w:rPr>
        <w:t xml:space="preserve"> study contravened the common misconception for generational associa</w:t>
      </w:r>
      <w:r w:rsidR="00153232" w:rsidRPr="00B11924">
        <w:rPr>
          <w:rFonts w:ascii="Times New Roman" w:eastAsia="Times New Roman" w:hAnsi="Times New Roman" w:cs="Times New Roman"/>
        </w:rPr>
        <w:t xml:space="preserve">tes, stating that </w:t>
      </w:r>
      <w:r w:rsidRPr="00B11924">
        <w:rPr>
          <w:rFonts w:ascii="Times New Roman" w:eastAsia="Times New Roman" w:hAnsi="Times New Roman" w:cs="Times New Roman"/>
        </w:rPr>
        <w:t xml:space="preserve">older </w:t>
      </w:r>
      <w:r w:rsidR="00153232" w:rsidRPr="00B11924">
        <w:rPr>
          <w:rFonts w:ascii="Times New Roman" w:eastAsia="Times New Roman" w:hAnsi="Times New Roman" w:cs="Times New Roman"/>
        </w:rPr>
        <w:t xml:space="preserve">are </w:t>
      </w:r>
      <w:r w:rsidRPr="00B11924">
        <w:rPr>
          <w:rFonts w:ascii="Times New Roman" w:eastAsia="Times New Roman" w:hAnsi="Times New Roman" w:cs="Times New Roman"/>
        </w:rPr>
        <w:t xml:space="preserve">the employees, the higher are the levels of engagement at work and, subsequently, organizational growth. </w:t>
      </w:r>
    </w:p>
    <w:p w:rsidR="001701EA" w:rsidRPr="00B11924" w:rsidRDefault="001701EA" w:rsidP="00582B8E">
      <w:pPr>
        <w:autoSpaceDE w:val="0"/>
        <w:autoSpaceDN w:val="0"/>
        <w:adjustRightInd w:val="0"/>
        <w:spacing w:after="120" w:line="360" w:lineRule="auto"/>
        <w:ind w:firstLine="720"/>
        <w:jc w:val="both"/>
        <w:rPr>
          <w:rFonts w:ascii="Times New Roman" w:eastAsia="Times New Roman" w:hAnsi="Times New Roman" w:cs="Times New Roman"/>
        </w:rPr>
      </w:pPr>
      <w:r w:rsidRPr="00B11924">
        <w:rPr>
          <w:rFonts w:ascii="Times New Roman" w:eastAsia="Times New Roman" w:hAnsi="Times New Roman" w:cs="Times New Roman"/>
        </w:rPr>
        <w:t xml:space="preserve">The mediation analysis suggests that empowering employees may improve </w:t>
      </w:r>
      <w:r w:rsidR="00F07BF7" w:rsidRPr="00B11924">
        <w:rPr>
          <w:rFonts w:ascii="Times New Roman" w:eastAsia="Times New Roman" w:hAnsi="Times New Roman" w:cs="Times New Roman"/>
        </w:rPr>
        <w:t xml:space="preserve">the </w:t>
      </w:r>
      <w:r w:rsidRPr="00B11924">
        <w:rPr>
          <w:rFonts w:ascii="Times New Roman" w:eastAsia="Times New Roman" w:hAnsi="Times New Roman" w:cs="Times New Roman"/>
        </w:rPr>
        <w:t xml:space="preserve">perception </w:t>
      </w:r>
      <w:r w:rsidR="00322857" w:rsidRPr="00B11924">
        <w:rPr>
          <w:rFonts w:ascii="Times New Roman" w:eastAsia="Times New Roman" w:hAnsi="Times New Roman" w:cs="Times New Roman"/>
        </w:rPr>
        <w:t xml:space="preserve">of work </w:t>
      </w:r>
      <w:r w:rsidRPr="00B11924">
        <w:rPr>
          <w:rFonts w:ascii="Times New Roman" w:eastAsia="Times New Roman" w:hAnsi="Times New Roman" w:cs="Times New Roman"/>
        </w:rPr>
        <w:t xml:space="preserve">as meaningful and reduce disengagement. The </w:t>
      </w:r>
      <w:r w:rsidR="00B7573E" w:rsidRPr="00B11924">
        <w:rPr>
          <w:rFonts w:ascii="Times New Roman" w:eastAsia="Times New Roman" w:hAnsi="Times New Roman" w:cs="Times New Roman"/>
        </w:rPr>
        <w:t>results</w:t>
      </w:r>
      <w:r w:rsidRPr="00B11924">
        <w:rPr>
          <w:rFonts w:ascii="Times New Roman" w:eastAsia="Times New Roman" w:hAnsi="Times New Roman" w:cs="Times New Roman"/>
        </w:rPr>
        <w:t xml:space="preserve"> indicated that the work environment where employees’ personal strengths are optimized and receive </w:t>
      </w:r>
      <w:r w:rsidRPr="00B11924">
        <w:rPr>
          <w:rFonts w:ascii="Times New Roman" w:eastAsia="Times New Roman" w:hAnsi="Times New Roman" w:cs="Times New Roman"/>
        </w:rPr>
        <w:lastRenderedPageBreak/>
        <w:t>recognition for their contribution; will be action-driven and experience control and meaning in work. (Jena et al., 2019).</w:t>
      </w:r>
      <w:r w:rsidR="00F07BF7" w:rsidRPr="00B11924">
        <w:rPr>
          <w:rFonts w:ascii="Times New Roman" w:eastAsia="Times New Roman" w:hAnsi="Times New Roman" w:cs="Times New Roman"/>
        </w:rPr>
        <w:t xml:space="preserve"> </w:t>
      </w:r>
      <w:r w:rsidR="00AD2525" w:rsidRPr="00B11924">
        <w:rPr>
          <w:rFonts w:ascii="Times New Roman" w:eastAsia="Times New Roman" w:hAnsi="Times New Roman" w:cs="Times New Roman"/>
        </w:rPr>
        <w:t>The</w:t>
      </w:r>
      <w:r w:rsidR="00123BA8" w:rsidRPr="00B11924">
        <w:rPr>
          <w:rFonts w:ascii="Times New Roman" w:eastAsia="Times New Roman" w:hAnsi="Times New Roman" w:cs="Times New Roman"/>
        </w:rPr>
        <w:t xml:space="preserve"> results concern redressing employees' organ</w:t>
      </w:r>
      <w:r w:rsidR="0000175F" w:rsidRPr="00B11924">
        <w:rPr>
          <w:rFonts w:ascii="Times New Roman" w:eastAsia="Times New Roman" w:hAnsi="Times New Roman" w:cs="Times New Roman"/>
        </w:rPr>
        <w:t>izational and personal needs while</w:t>
      </w:r>
      <w:r w:rsidR="00123BA8" w:rsidRPr="00B11924">
        <w:rPr>
          <w:rFonts w:ascii="Times New Roman" w:eastAsia="Times New Roman" w:hAnsi="Times New Roman" w:cs="Times New Roman"/>
        </w:rPr>
        <w:t xml:space="preserve"> recognizing meaningful and emotional aspects of work through empowering practices. The </w:t>
      </w:r>
      <w:r w:rsidR="005B3D4D" w:rsidRPr="00B11924">
        <w:rPr>
          <w:rFonts w:ascii="Times New Roman" w:eastAsia="Times New Roman" w:hAnsi="Times New Roman" w:cs="Times New Roman"/>
        </w:rPr>
        <w:t xml:space="preserve">proposed mediation model </w:t>
      </w:r>
      <w:r w:rsidR="00123BA8" w:rsidRPr="00B11924">
        <w:rPr>
          <w:rFonts w:ascii="Times New Roman" w:eastAsia="Times New Roman" w:hAnsi="Times New Roman" w:cs="Times New Roman"/>
        </w:rPr>
        <w:t>illustrate</w:t>
      </w:r>
      <w:r w:rsidR="005B3D4D" w:rsidRPr="00B11924">
        <w:rPr>
          <w:rFonts w:ascii="Times New Roman" w:eastAsia="Times New Roman" w:hAnsi="Times New Roman" w:cs="Times New Roman"/>
        </w:rPr>
        <w:t>s</w:t>
      </w:r>
      <w:r w:rsidR="00123BA8" w:rsidRPr="00B11924">
        <w:rPr>
          <w:rFonts w:ascii="Times New Roman" w:eastAsia="Times New Roman" w:hAnsi="Times New Roman" w:cs="Times New Roman"/>
        </w:rPr>
        <w:t xml:space="preserve"> the employees’ psychical and affective availability to perform their job </w:t>
      </w:r>
      <w:r w:rsidR="00CE555D" w:rsidRPr="00B11924">
        <w:rPr>
          <w:rFonts w:ascii="Times New Roman" w:eastAsia="Times New Roman" w:hAnsi="Times New Roman" w:cs="Times New Roman"/>
        </w:rPr>
        <w:t>with full</w:t>
      </w:r>
      <w:r w:rsidR="003C0344" w:rsidRPr="00B11924">
        <w:rPr>
          <w:rFonts w:ascii="Times New Roman" w:eastAsia="Times New Roman" w:hAnsi="Times New Roman" w:cs="Times New Roman"/>
        </w:rPr>
        <w:t xml:space="preserve"> engagement</w:t>
      </w:r>
      <w:r w:rsidR="00123BA8" w:rsidRPr="00B11924">
        <w:rPr>
          <w:rFonts w:ascii="Times New Roman" w:eastAsia="Times New Roman" w:hAnsi="Times New Roman" w:cs="Times New Roman"/>
        </w:rPr>
        <w:t xml:space="preserve">. </w:t>
      </w:r>
      <w:r w:rsidR="00582B8E" w:rsidRPr="00B11924">
        <w:rPr>
          <w:rFonts w:ascii="Times New Roman" w:eastAsia="Times New Roman" w:hAnsi="Times New Roman" w:cs="Times New Roman"/>
        </w:rPr>
        <w:t>T</w:t>
      </w:r>
      <w:r w:rsidRPr="00B11924">
        <w:rPr>
          <w:rFonts w:ascii="Times New Roman" w:eastAsia="Times New Roman" w:hAnsi="Times New Roman" w:cs="Times New Roman"/>
        </w:rPr>
        <w:t>he author contends that empowering practices actuate a reci</w:t>
      </w:r>
      <w:r w:rsidR="00B950FE" w:rsidRPr="00B11924">
        <w:rPr>
          <w:rFonts w:ascii="Times New Roman" w:eastAsia="Times New Roman" w:hAnsi="Times New Roman" w:cs="Times New Roman"/>
        </w:rPr>
        <w:t>procal association, enabling</w:t>
      </w:r>
      <w:r w:rsidRPr="00B11924">
        <w:rPr>
          <w:rFonts w:ascii="Times New Roman" w:eastAsia="Times New Roman" w:hAnsi="Times New Roman" w:cs="Times New Roman"/>
        </w:rPr>
        <w:t xml:space="preserve"> employees to emotionally connect and feel obligated to compensate their supervisors through increased engagement (Purushothaman, 2015; </w:t>
      </w:r>
      <w:r w:rsidR="00623C19" w:rsidRPr="00B11924">
        <w:rPr>
          <w:rFonts w:ascii="Times New Roman" w:eastAsia="Times New Roman" w:hAnsi="Times New Roman" w:cs="Times New Roman"/>
        </w:rPr>
        <w:t>Jose and Mampilly, 2014</w:t>
      </w:r>
      <w:r w:rsidRPr="00B11924">
        <w:rPr>
          <w:rFonts w:ascii="Times New Roman" w:eastAsia="Times New Roman" w:hAnsi="Times New Roman" w:cs="Times New Roman"/>
        </w:rPr>
        <w:t xml:space="preserve">). </w:t>
      </w:r>
    </w:p>
    <w:p w:rsidR="00FF5CC8" w:rsidRPr="00B11924" w:rsidRDefault="001701EA" w:rsidP="00364AE9">
      <w:pPr>
        <w:autoSpaceDE w:val="0"/>
        <w:autoSpaceDN w:val="0"/>
        <w:adjustRightInd w:val="0"/>
        <w:spacing w:after="120" w:line="360" w:lineRule="auto"/>
        <w:ind w:firstLine="720"/>
        <w:jc w:val="both"/>
        <w:rPr>
          <w:rFonts w:ascii="Times New Roman" w:eastAsia="Times New Roman" w:hAnsi="Times New Roman" w:cs="Times New Roman"/>
          <w:b/>
          <w:i/>
        </w:rPr>
      </w:pPr>
      <w:r w:rsidRPr="00B11924">
        <w:rPr>
          <w:rFonts w:ascii="Times New Roman" w:eastAsia="Times New Roman" w:hAnsi="Times New Roman" w:cs="Times New Roman"/>
        </w:rPr>
        <w:t>The proposed three-wave strength-based intervention in the IT sector</w:t>
      </w:r>
      <w:r w:rsidR="00582B8E" w:rsidRPr="00B11924">
        <w:rPr>
          <w:rFonts w:ascii="Times New Roman" w:eastAsia="Times New Roman" w:hAnsi="Times New Roman" w:cs="Times New Roman"/>
        </w:rPr>
        <w:t xml:space="preserve"> is essential as employees can </w:t>
      </w:r>
      <w:r w:rsidRPr="00B11924">
        <w:rPr>
          <w:rFonts w:ascii="Times New Roman" w:eastAsia="Times New Roman" w:hAnsi="Times New Roman" w:cs="Times New Roman"/>
        </w:rPr>
        <w:t xml:space="preserve">withstand high market demands and yield knowledge-based results. </w:t>
      </w:r>
      <w:r w:rsidR="00582B8E" w:rsidRPr="00B11924">
        <w:rPr>
          <w:rFonts w:ascii="Times New Roman" w:eastAsia="Times New Roman" w:hAnsi="Times New Roman" w:cs="Times New Roman"/>
        </w:rPr>
        <w:t>And</w:t>
      </w:r>
      <w:r w:rsidRPr="00B11924">
        <w:rPr>
          <w:rFonts w:ascii="Times New Roman" w:eastAsia="Times New Roman" w:hAnsi="Times New Roman" w:cs="Times New Roman"/>
        </w:rPr>
        <w:t xml:space="preserve"> generate meaning, energy, inspiration, optimism, and engagement among IT professionals. The findings make a call that it is still </w:t>
      </w:r>
      <w:r w:rsidR="006540B8" w:rsidRPr="00B11924">
        <w:rPr>
          <w:rFonts w:ascii="Times New Roman" w:eastAsia="Times New Roman" w:hAnsi="Times New Roman" w:cs="Times New Roman"/>
        </w:rPr>
        <w:t>challenging</w:t>
      </w:r>
      <w:r w:rsidRPr="00B11924">
        <w:rPr>
          <w:rFonts w:ascii="Times New Roman" w:eastAsia="Times New Roman" w:hAnsi="Times New Roman" w:cs="Times New Roman"/>
        </w:rPr>
        <w:t xml:space="preserve"> for the Indian IT sector to undergo a seismic shift </w:t>
      </w:r>
      <w:r w:rsidR="00582B8E" w:rsidRPr="00B11924">
        <w:rPr>
          <w:rFonts w:ascii="Times New Roman" w:eastAsia="Times New Roman" w:hAnsi="Times New Roman" w:cs="Times New Roman"/>
        </w:rPr>
        <w:t xml:space="preserve">to rewire IT employees' mindset </w:t>
      </w:r>
      <w:r w:rsidR="00B950FE" w:rsidRPr="00B11924">
        <w:rPr>
          <w:rFonts w:ascii="Times New Roman" w:eastAsia="Times New Roman" w:hAnsi="Times New Roman" w:cs="Times New Roman"/>
        </w:rPr>
        <w:t>to inculcate</w:t>
      </w:r>
      <w:r w:rsidRPr="00B11924">
        <w:rPr>
          <w:rFonts w:ascii="Times New Roman" w:eastAsia="Times New Roman" w:hAnsi="Times New Roman" w:cs="Times New Roman"/>
        </w:rPr>
        <w:t xml:space="preserve"> a system of empowerment, meaning, and engagement connection in the workplace.</w:t>
      </w:r>
    </w:p>
    <w:p w:rsidR="005B343D" w:rsidRPr="00B11924" w:rsidRDefault="005E54EE" w:rsidP="005E54EE">
      <w:pPr>
        <w:autoSpaceDE w:val="0"/>
        <w:autoSpaceDN w:val="0"/>
        <w:adjustRightInd w:val="0"/>
        <w:spacing w:after="120" w:line="360" w:lineRule="auto"/>
        <w:jc w:val="center"/>
        <w:rPr>
          <w:rFonts w:ascii="Times New Roman" w:eastAsia="Times New Roman" w:hAnsi="Times New Roman" w:cs="Times New Roman"/>
          <w:b/>
        </w:rPr>
      </w:pPr>
      <w:r w:rsidRPr="00B11924">
        <w:rPr>
          <w:rFonts w:ascii="Times New Roman" w:eastAsia="Times New Roman" w:hAnsi="Times New Roman" w:cs="Times New Roman"/>
          <w:b/>
        </w:rPr>
        <w:t xml:space="preserve">Conclusion and </w:t>
      </w:r>
      <w:r w:rsidR="005A752A" w:rsidRPr="00B11924">
        <w:rPr>
          <w:rFonts w:ascii="Times New Roman" w:eastAsia="Times New Roman" w:hAnsi="Times New Roman" w:cs="Times New Roman"/>
          <w:b/>
        </w:rPr>
        <w:t>Practical</w:t>
      </w:r>
      <w:r w:rsidR="005B343D" w:rsidRPr="00B11924">
        <w:rPr>
          <w:rFonts w:ascii="Times New Roman" w:eastAsia="Times New Roman" w:hAnsi="Times New Roman" w:cs="Times New Roman"/>
          <w:b/>
        </w:rPr>
        <w:t xml:space="preserve"> Implications</w:t>
      </w:r>
    </w:p>
    <w:p w:rsidR="00B35732" w:rsidRPr="00B11924" w:rsidRDefault="001701EA" w:rsidP="006153FA">
      <w:pPr>
        <w:pStyle w:val="NoSpacing"/>
        <w:spacing w:line="360" w:lineRule="auto"/>
        <w:jc w:val="both"/>
        <w:rPr>
          <w:rFonts w:ascii="Times New Roman" w:eastAsia="Times New Roman" w:hAnsi="Times New Roman" w:cs="Times New Roman"/>
          <w:sz w:val="24"/>
          <w:szCs w:val="24"/>
          <w:lang w:val="en-GB" w:eastAsia="en-US"/>
        </w:rPr>
      </w:pPr>
      <w:r w:rsidRPr="00B11924">
        <w:rPr>
          <w:rFonts w:ascii="Times New Roman" w:eastAsia="Times New Roman" w:hAnsi="Times New Roman" w:cs="Times New Roman"/>
          <w:sz w:val="24"/>
          <w:szCs w:val="24"/>
          <w:lang w:val="en-GB" w:eastAsia="en-US"/>
        </w:rPr>
        <w:t>The results harness the power of positive psychology for the enhanced workplace outcomes and feature the significance of employee</w:t>
      </w:r>
      <w:r w:rsidR="004C0292" w:rsidRPr="00B11924">
        <w:rPr>
          <w:rFonts w:ascii="Times New Roman" w:eastAsia="Times New Roman" w:hAnsi="Times New Roman" w:cs="Times New Roman"/>
          <w:sz w:val="24"/>
          <w:szCs w:val="24"/>
          <w:lang w:val="en-GB" w:eastAsia="en-US"/>
        </w:rPr>
        <w:t>s’</w:t>
      </w:r>
      <w:r w:rsidRPr="00B11924">
        <w:rPr>
          <w:rFonts w:ascii="Times New Roman" w:eastAsia="Times New Roman" w:hAnsi="Times New Roman" w:cs="Times New Roman"/>
          <w:sz w:val="24"/>
          <w:szCs w:val="24"/>
          <w:lang w:val="en-GB" w:eastAsia="en-US"/>
        </w:rPr>
        <w:t xml:space="preserve"> strengths and positivity. The study is an effort to fulfill the lacuna due to insufficient evidence in the literature centering</w:t>
      </w:r>
      <w:r w:rsidR="0061131D" w:rsidRPr="00B11924">
        <w:rPr>
          <w:rFonts w:ascii="Times New Roman" w:eastAsia="Times New Roman" w:hAnsi="Times New Roman" w:cs="Times New Roman"/>
          <w:sz w:val="24"/>
          <w:szCs w:val="24"/>
          <w:lang w:val="en-GB" w:eastAsia="en-US"/>
        </w:rPr>
        <w:t xml:space="preserve"> </w:t>
      </w:r>
      <w:r w:rsidR="00B950FE" w:rsidRPr="00B11924">
        <w:rPr>
          <w:rFonts w:ascii="Times New Roman" w:eastAsia="Times New Roman" w:hAnsi="Times New Roman" w:cs="Times New Roman"/>
          <w:sz w:val="24"/>
          <w:szCs w:val="24"/>
          <w:lang w:val="en-GB" w:eastAsia="en-US"/>
        </w:rPr>
        <w:t xml:space="preserve">on </w:t>
      </w:r>
      <w:r w:rsidRPr="00B11924">
        <w:rPr>
          <w:rFonts w:ascii="Times New Roman" w:eastAsia="Times New Roman" w:hAnsi="Times New Roman" w:cs="Times New Roman"/>
          <w:sz w:val="24"/>
          <w:szCs w:val="24"/>
          <w:lang w:val="en-GB" w:eastAsia="en-US"/>
        </w:rPr>
        <w:t xml:space="preserve">the role of employee empowerment and meaning in </w:t>
      </w:r>
      <w:r w:rsidR="00B950FE" w:rsidRPr="00B11924">
        <w:rPr>
          <w:rFonts w:ascii="Times New Roman" w:eastAsia="Times New Roman" w:hAnsi="Times New Roman" w:cs="Times New Roman"/>
          <w:sz w:val="24"/>
          <w:szCs w:val="24"/>
          <w:lang w:val="en-GB" w:eastAsia="en-US"/>
        </w:rPr>
        <w:t>work enhancing engagement in India's IT sector</w:t>
      </w:r>
      <w:r w:rsidRPr="00B11924">
        <w:rPr>
          <w:rFonts w:ascii="Times New Roman" w:eastAsia="Times New Roman" w:hAnsi="Times New Roman" w:cs="Times New Roman"/>
          <w:sz w:val="24"/>
          <w:szCs w:val="24"/>
          <w:lang w:val="en-GB" w:eastAsia="en-US"/>
        </w:rPr>
        <w:t>.</w:t>
      </w:r>
    </w:p>
    <w:p w:rsidR="001701EA" w:rsidRPr="00B11924" w:rsidRDefault="001701EA" w:rsidP="00B35732">
      <w:pPr>
        <w:pStyle w:val="NoSpacing"/>
        <w:spacing w:line="360" w:lineRule="auto"/>
        <w:ind w:firstLine="720"/>
        <w:jc w:val="both"/>
        <w:rPr>
          <w:rFonts w:ascii="Times New Roman" w:eastAsia="Times New Roman" w:hAnsi="Times New Roman" w:cs="Times New Roman"/>
          <w:sz w:val="24"/>
          <w:szCs w:val="24"/>
          <w:lang w:val="en-GB" w:eastAsia="en-US"/>
        </w:rPr>
      </w:pPr>
      <w:r w:rsidRPr="00B11924">
        <w:rPr>
          <w:rFonts w:ascii="Times New Roman" w:eastAsia="Times New Roman" w:hAnsi="Times New Roman" w:cs="Times New Roman"/>
          <w:sz w:val="24"/>
          <w:szCs w:val="24"/>
          <w:lang w:val="en-GB" w:eastAsia="en-US"/>
        </w:rPr>
        <w:t xml:space="preserve">The outcomes of the present study suggest the incorporation of effective empowerment practices based on </w:t>
      </w:r>
      <w:r w:rsidR="00225D60" w:rsidRPr="00B11924">
        <w:rPr>
          <w:rFonts w:ascii="Times New Roman" w:eastAsia="Times New Roman" w:hAnsi="Times New Roman" w:cs="Times New Roman"/>
          <w:sz w:val="24"/>
          <w:szCs w:val="24"/>
          <w:lang w:val="en-GB" w:eastAsia="en-US"/>
        </w:rPr>
        <w:t>advance</w:t>
      </w:r>
      <w:r w:rsidR="00F07BF7" w:rsidRPr="00B11924">
        <w:rPr>
          <w:rFonts w:ascii="Times New Roman" w:eastAsia="Times New Roman" w:hAnsi="Times New Roman" w:cs="Times New Roman"/>
          <w:sz w:val="24"/>
          <w:szCs w:val="24"/>
          <w:lang w:val="en-GB" w:eastAsia="en-US"/>
        </w:rPr>
        <w:t>d</w:t>
      </w:r>
      <w:r w:rsidR="00225D60" w:rsidRPr="00B11924">
        <w:rPr>
          <w:rFonts w:ascii="Times New Roman" w:eastAsia="Times New Roman" w:hAnsi="Times New Roman" w:cs="Times New Roman"/>
          <w:sz w:val="24"/>
          <w:szCs w:val="24"/>
          <w:lang w:val="en-GB" w:eastAsia="en-US"/>
        </w:rPr>
        <w:t xml:space="preserve"> </w:t>
      </w:r>
      <w:r w:rsidRPr="00B11924">
        <w:rPr>
          <w:rFonts w:ascii="Times New Roman" w:eastAsia="Times New Roman" w:hAnsi="Times New Roman" w:cs="Times New Roman"/>
          <w:sz w:val="24"/>
          <w:szCs w:val="24"/>
          <w:lang w:val="en-GB" w:eastAsia="en-US"/>
        </w:rPr>
        <w:t xml:space="preserve">training modules for employees for particular work roles and a fair reward system. This would facilitate employees to articulate their skills and knowledge and enable employees to perceive their job </w:t>
      </w:r>
      <w:r w:rsidR="00B950FE" w:rsidRPr="00B11924">
        <w:rPr>
          <w:rFonts w:ascii="Times New Roman" w:eastAsia="Times New Roman" w:hAnsi="Times New Roman" w:cs="Times New Roman"/>
          <w:sz w:val="24"/>
          <w:szCs w:val="24"/>
          <w:lang w:val="en-GB" w:eastAsia="en-US"/>
        </w:rPr>
        <w:t xml:space="preserve">as </w:t>
      </w:r>
      <w:r w:rsidRPr="00B11924">
        <w:rPr>
          <w:rFonts w:ascii="Times New Roman" w:eastAsia="Times New Roman" w:hAnsi="Times New Roman" w:cs="Times New Roman"/>
          <w:sz w:val="24"/>
          <w:szCs w:val="24"/>
          <w:lang w:val="en-GB" w:eastAsia="en-US"/>
        </w:rPr>
        <w:t>meaningful and immerse</w:t>
      </w:r>
      <w:r w:rsidR="00225D60" w:rsidRPr="00B11924">
        <w:rPr>
          <w:rFonts w:ascii="Times New Roman" w:eastAsia="Times New Roman" w:hAnsi="Times New Roman" w:cs="Times New Roman"/>
          <w:sz w:val="24"/>
          <w:szCs w:val="24"/>
          <w:lang w:val="en-GB" w:eastAsia="en-US"/>
        </w:rPr>
        <w:t xml:space="preserve"> themselves in w</w:t>
      </w:r>
      <w:r w:rsidRPr="00B11924">
        <w:rPr>
          <w:rFonts w:ascii="Times New Roman" w:eastAsia="Times New Roman" w:hAnsi="Times New Roman" w:cs="Times New Roman"/>
          <w:sz w:val="24"/>
          <w:szCs w:val="24"/>
          <w:lang w:val="en-GB" w:eastAsia="en-US"/>
        </w:rPr>
        <w:t xml:space="preserve">ork. The current study centers on the significance of the "person-environment fit" by empowering interventions; and yielding improved perceptions of choice, self-initiation, psychological availability, meaningfulness, and work engagement. </w:t>
      </w:r>
    </w:p>
    <w:p w:rsidR="00362931" w:rsidRPr="00B11924" w:rsidRDefault="001701EA" w:rsidP="005E0A9E">
      <w:pPr>
        <w:spacing w:line="360" w:lineRule="auto"/>
        <w:ind w:firstLine="720"/>
        <w:jc w:val="both"/>
        <w:rPr>
          <w:rFonts w:ascii="Times New Roman" w:eastAsia="Times New Roman" w:hAnsi="Times New Roman" w:cs="Times New Roman"/>
          <w:strike/>
        </w:rPr>
      </w:pPr>
      <w:r w:rsidRPr="00B11924">
        <w:rPr>
          <w:rFonts w:ascii="Times New Roman" w:eastAsia="Times New Roman" w:hAnsi="Times New Roman" w:cs="Times New Roman"/>
        </w:rPr>
        <w:t>Organizational practitioners can rely on the findings to further design strength-based interventions to counteract employees' discordant behavioral patterns of employees and augment contextual ambidexterity, minimize cognitive and emotional</w:t>
      </w:r>
      <w:r w:rsidR="005E0A9E" w:rsidRPr="00B11924">
        <w:rPr>
          <w:rFonts w:ascii="Times New Roman" w:eastAsia="Times New Roman" w:hAnsi="Times New Roman" w:cs="Times New Roman"/>
        </w:rPr>
        <w:t xml:space="preserve"> dissonance, </w:t>
      </w:r>
      <w:r w:rsidRPr="00B11924">
        <w:rPr>
          <w:rFonts w:ascii="Times New Roman" w:eastAsia="Times New Roman" w:hAnsi="Times New Roman" w:cs="Times New Roman"/>
        </w:rPr>
        <w:t>improve well-being, and trigger flow experiences (Nowak, 2019; Garcia and Roca, 2019; Wikhamn and Sel</w:t>
      </w:r>
      <w:r w:rsidR="008D4A05" w:rsidRPr="00B11924">
        <w:rPr>
          <w:rFonts w:ascii="Times New Roman" w:eastAsia="Times New Roman" w:hAnsi="Times New Roman" w:cs="Times New Roman"/>
        </w:rPr>
        <w:t>art, 2019; Csikszentmihalyi, 202</w:t>
      </w:r>
      <w:r w:rsidR="00703B07" w:rsidRPr="00B11924">
        <w:rPr>
          <w:rFonts w:ascii="Times New Roman" w:eastAsia="Times New Roman" w:hAnsi="Times New Roman" w:cs="Times New Roman"/>
        </w:rPr>
        <w:t>0). Employees</w:t>
      </w:r>
      <w:r w:rsidRPr="00B11924">
        <w:rPr>
          <w:rFonts w:ascii="Times New Roman" w:eastAsia="Times New Roman" w:hAnsi="Times New Roman" w:cs="Times New Roman"/>
        </w:rPr>
        <w:t xml:space="preserve"> can actively strengthen the</w:t>
      </w:r>
      <w:r w:rsidR="00703B07" w:rsidRPr="00B11924">
        <w:rPr>
          <w:rFonts w:ascii="Times New Roman" w:eastAsia="Times New Roman" w:hAnsi="Times New Roman" w:cs="Times New Roman"/>
        </w:rPr>
        <w:t>ir</w:t>
      </w:r>
      <w:r w:rsidRPr="00B11924">
        <w:rPr>
          <w:rFonts w:ascii="Times New Roman" w:eastAsia="Times New Roman" w:hAnsi="Times New Roman" w:cs="Times New Roman"/>
        </w:rPr>
        <w:t xml:space="preserve"> psychological balance</w:t>
      </w:r>
      <w:r w:rsidR="00EF49D0" w:rsidRPr="00B11924">
        <w:rPr>
          <w:rFonts w:ascii="Times New Roman" w:eastAsia="Times New Roman" w:hAnsi="Times New Roman" w:cs="Times New Roman"/>
        </w:rPr>
        <w:t>(a sense of perseverance, greater well-being, and a fulfilling career)</w:t>
      </w:r>
      <w:r w:rsidRPr="00B11924">
        <w:rPr>
          <w:rFonts w:ascii="Times New Roman" w:eastAsia="Times New Roman" w:hAnsi="Times New Roman" w:cs="Times New Roman"/>
        </w:rPr>
        <w:t xml:space="preserve">, remark the affective facets of work, and create a dynamic, </w:t>
      </w:r>
      <w:r w:rsidR="005F125A" w:rsidRPr="00B11924">
        <w:rPr>
          <w:rFonts w:ascii="Times New Roman" w:eastAsia="Times New Roman" w:hAnsi="Times New Roman" w:cs="Times New Roman"/>
        </w:rPr>
        <w:t>contended, and engaged work unit</w:t>
      </w:r>
      <w:r w:rsidRPr="00B11924">
        <w:rPr>
          <w:rFonts w:ascii="Times New Roman" w:eastAsia="Times New Roman" w:hAnsi="Times New Roman" w:cs="Times New Roman"/>
        </w:rPr>
        <w:t>.</w:t>
      </w:r>
      <w:r w:rsidR="00102DA3" w:rsidRPr="00B11924">
        <w:rPr>
          <w:rFonts w:ascii="Times New Roman" w:eastAsia="Times New Roman" w:hAnsi="Times New Roman" w:cs="Times New Roman"/>
        </w:rPr>
        <w:t xml:space="preserve"> </w:t>
      </w:r>
      <w:r w:rsidR="00102DA3" w:rsidRPr="00B11924">
        <w:rPr>
          <w:rFonts w:ascii="Times New Roman" w:eastAsia="Times New Roman" w:hAnsi="Times New Roman" w:cs="Times New Roman"/>
        </w:rPr>
        <w:lastRenderedPageBreak/>
        <w:t xml:space="preserve">The overall results </w:t>
      </w:r>
      <w:r w:rsidR="00A43072" w:rsidRPr="00B11924">
        <w:rPr>
          <w:rFonts w:ascii="Times New Roman" w:eastAsia="Times New Roman" w:hAnsi="Times New Roman" w:cs="Times New Roman"/>
        </w:rPr>
        <w:t>indicat</w:t>
      </w:r>
      <w:r w:rsidR="00102DA3" w:rsidRPr="00B11924">
        <w:rPr>
          <w:rFonts w:ascii="Times New Roman" w:eastAsia="Times New Roman" w:hAnsi="Times New Roman" w:cs="Times New Roman"/>
        </w:rPr>
        <w:t>e that employee empowerment can be a "people-centered approach” and a “crafting tool” to sculpt a positive work environment and foster human</w:t>
      </w:r>
      <w:r w:rsidR="00F07E95" w:rsidRPr="00B11924">
        <w:rPr>
          <w:rFonts w:ascii="Times New Roman" w:eastAsia="Times New Roman" w:hAnsi="Times New Roman" w:cs="Times New Roman"/>
        </w:rPr>
        <w:t xml:space="preserve"> </w:t>
      </w:r>
      <w:r w:rsidR="00EF49D0" w:rsidRPr="00B11924">
        <w:rPr>
          <w:rFonts w:ascii="Times New Roman" w:eastAsia="Times New Roman" w:hAnsi="Times New Roman" w:cs="Times New Roman"/>
        </w:rPr>
        <w:t xml:space="preserve">flourishing and thriving </w:t>
      </w:r>
      <w:r w:rsidR="00102DA3" w:rsidRPr="00B11924">
        <w:rPr>
          <w:rFonts w:ascii="Times New Roman" w:eastAsia="Times New Roman" w:hAnsi="Times New Roman" w:cs="Times New Roman"/>
        </w:rPr>
        <w:t>(Nakamura and Otsuka, 2013; Albrecht and Andreetta, 2011).</w:t>
      </w:r>
      <w:r w:rsidR="00F07BF7" w:rsidRPr="00B11924">
        <w:rPr>
          <w:rFonts w:ascii="Times New Roman" w:eastAsia="Times New Roman" w:hAnsi="Times New Roman" w:cs="Times New Roman"/>
        </w:rPr>
        <w:t xml:space="preserve"> </w:t>
      </w:r>
    </w:p>
    <w:p w:rsidR="00362931" w:rsidRPr="00B11924" w:rsidRDefault="00362931" w:rsidP="00362931">
      <w:pPr>
        <w:pStyle w:val="NoSpacing"/>
        <w:rPr>
          <w:rFonts w:eastAsia="Times New Roman"/>
        </w:rPr>
      </w:pPr>
    </w:p>
    <w:p w:rsidR="005B343D" w:rsidRPr="00B11924" w:rsidRDefault="005B343D" w:rsidP="00362931">
      <w:pPr>
        <w:spacing w:line="360" w:lineRule="auto"/>
        <w:jc w:val="both"/>
        <w:rPr>
          <w:rFonts w:ascii="Times New Roman" w:eastAsia="Times New Roman" w:hAnsi="Times New Roman" w:cs="Times New Roman"/>
          <w:b/>
        </w:rPr>
      </w:pPr>
      <w:r w:rsidRPr="00B11924">
        <w:rPr>
          <w:rFonts w:ascii="Times New Roman" w:eastAsia="Times New Roman" w:hAnsi="Times New Roman" w:cs="Times New Roman"/>
          <w:b/>
        </w:rPr>
        <w:t xml:space="preserve">Limitations </w:t>
      </w:r>
      <w:r w:rsidR="009C3228" w:rsidRPr="00B11924">
        <w:rPr>
          <w:rFonts w:ascii="Times New Roman" w:eastAsia="Times New Roman" w:hAnsi="Times New Roman" w:cs="Times New Roman"/>
          <w:b/>
        </w:rPr>
        <w:t>and Future Scope</w:t>
      </w:r>
    </w:p>
    <w:p w:rsidR="00630390" w:rsidRPr="00B11924" w:rsidRDefault="00630390" w:rsidP="00630390">
      <w:pPr>
        <w:pStyle w:val="NoSpacing"/>
        <w:rPr>
          <w:rFonts w:eastAsia="Times New Roman"/>
        </w:rPr>
      </w:pPr>
    </w:p>
    <w:p w:rsidR="001701EA" w:rsidRPr="00B11924" w:rsidRDefault="001701EA" w:rsidP="00AC2EA0">
      <w:pPr>
        <w:spacing w:line="360" w:lineRule="auto"/>
        <w:jc w:val="both"/>
        <w:rPr>
          <w:rFonts w:ascii="Times New Roman" w:eastAsia="Times New Roman" w:hAnsi="Times New Roman" w:cs="Times New Roman"/>
        </w:rPr>
      </w:pPr>
      <w:r w:rsidRPr="00B11924">
        <w:rPr>
          <w:rFonts w:ascii="Times New Roman" w:eastAsia="Times New Roman" w:hAnsi="Times New Roman" w:cs="Times New Roman"/>
        </w:rPr>
        <w:t xml:space="preserve">The present study is not without limitations. </w:t>
      </w:r>
      <w:r w:rsidRPr="00B11924">
        <w:rPr>
          <w:rFonts w:ascii="Times New Roman" w:eastAsia="Times New Roman" w:hAnsi="Times New Roman" w:cs="Times New Roman"/>
          <w:i/>
        </w:rPr>
        <w:t>Firstly</w:t>
      </w:r>
      <w:r w:rsidRPr="00B11924">
        <w:rPr>
          <w:rFonts w:ascii="Times New Roman" w:eastAsia="Times New Roman" w:hAnsi="Times New Roman" w:cs="Times New Roman"/>
        </w:rPr>
        <w:t xml:space="preserve">, as a cross-sectional design, this study restricts the span of the diversity of the Indian sample and can be extended to various cross-cultural settings. </w:t>
      </w:r>
      <w:r w:rsidRPr="00B11924">
        <w:rPr>
          <w:rFonts w:ascii="Times New Roman" w:eastAsia="Times New Roman" w:hAnsi="Times New Roman" w:cs="Times New Roman"/>
          <w:i/>
        </w:rPr>
        <w:t>Secondly</w:t>
      </w:r>
      <w:r w:rsidRPr="00B11924">
        <w:rPr>
          <w:rFonts w:ascii="Times New Roman" w:eastAsia="Times New Roman" w:hAnsi="Times New Roman" w:cs="Times New Roman"/>
        </w:rPr>
        <w:t xml:space="preserve">, the single-level data collection limits the scope of generalizability across the employees, even within a particular employment sector. A sound system of time-lagged data collection from the supervisor-employee or employee-co-worker dyads can expand the span of generalization of results. This can help to reduce the social desirability bias and attribute reliable inferences to the hypothesized model results. </w:t>
      </w:r>
      <w:r w:rsidR="00F07E95" w:rsidRPr="00B11924">
        <w:rPr>
          <w:rFonts w:ascii="Times New Roman" w:eastAsia="Times New Roman" w:hAnsi="Times New Roman" w:cs="Times New Roman"/>
          <w:i/>
        </w:rPr>
        <w:t>Third</w:t>
      </w:r>
      <w:r w:rsidR="00F07E95" w:rsidRPr="00B11924">
        <w:rPr>
          <w:rFonts w:ascii="Times New Roman" w:eastAsia="Times New Roman" w:hAnsi="Times New Roman" w:cs="Times New Roman"/>
        </w:rPr>
        <w:t>, the</w:t>
      </w:r>
      <w:r w:rsidRPr="00B11924">
        <w:rPr>
          <w:rFonts w:ascii="Times New Roman" w:eastAsia="Times New Roman" w:hAnsi="Times New Roman" w:cs="Times New Roman"/>
        </w:rPr>
        <w:t xml:space="preserve"> study can further p</w:t>
      </w:r>
      <w:r w:rsidR="004C25CD" w:rsidRPr="00B11924">
        <w:rPr>
          <w:rFonts w:ascii="Times New Roman" w:eastAsia="Times New Roman" w:hAnsi="Times New Roman" w:cs="Times New Roman"/>
        </w:rPr>
        <w:t>erform the mixed</w:t>
      </w:r>
      <w:r w:rsidR="00F07BF7" w:rsidRPr="00B11924">
        <w:rPr>
          <w:rFonts w:ascii="Times New Roman" w:eastAsia="Times New Roman" w:hAnsi="Times New Roman" w:cs="Times New Roman"/>
        </w:rPr>
        <w:t>-</w:t>
      </w:r>
      <w:r w:rsidR="004C25CD" w:rsidRPr="00B11924">
        <w:rPr>
          <w:rFonts w:ascii="Times New Roman" w:eastAsia="Times New Roman" w:hAnsi="Times New Roman" w:cs="Times New Roman"/>
        </w:rPr>
        <w:t>method analysis</w:t>
      </w:r>
      <w:r w:rsidRPr="00B11924">
        <w:rPr>
          <w:rFonts w:ascii="Times New Roman" w:eastAsia="Times New Roman" w:hAnsi="Times New Roman" w:cs="Times New Roman"/>
        </w:rPr>
        <w:t xml:space="preserve"> to facilitate more profound insights into employees' behavioral aspects.</w:t>
      </w:r>
      <w:r w:rsidR="00661C9C" w:rsidRPr="00B11924">
        <w:rPr>
          <w:rFonts w:ascii="Times New Roman" w:eastAsia="Times New Roman" w:hAnsi="Times New Roman" w:cs="Times New Roman"/>
        </w:rPr>
        <w:t xml:space="preserve"> </w:t>
      </w:r>
      <w:r w:rsidR="00E9742D" w:rsidRPr="00B11924">
        <w:rPr>
          <w:rFonts w:ascii="Times New Roman" w:eastAsia="Times New Roman" w:hAnsi="Times New Roman" w:cs="Times New Roman"/>
          <w:i/>
        </w:rPr>
        <w:t>Last</w:t>
      </w:r>
      <w:r w:rsidR="004A7271" w:rsidRPr="00B11924">
        <w:rPr>
          <w:rFonts w:ascii="Times New Roman" w:eastAsia="Times New Roman" w:hAnsi="Times New Roman" w:cs="Times New Roman"/>
        </w:rPr>
        <w:t>ly, the model might provide more accuracy and vitality by encouraging additional positive psychology constructs such as mediators (e.g., resilience, mindfulness) or moderators (e.g., person-environment fit, leadership)</w:t>
      </w:r>
      <w:r w:rsidRPr="00B11924">
        <w:rPr>
          <w:rFonts w:ascii="Times New Roman" w:eastAsia="Times New Roman" w:hAnsi="Times New Roman" w:cs="Times New Roman"/>
        </w:rPr>
        <w:t xml:space="preserve">. </w:t>
      </w:r>
    </w:p>
    <w:p w:rsidR="00CC1626" w:rsidRPr="00B11924" w:rsidRDefault="00CC1626" w:rsidP="00CC1626">
      <w:pPr>
        <w:autoSpaceDE w:val="0"/>
        <w:autoSpaceDN w:val="0"/>
        <w:adjustRightInd w:val="0"/>
        <w:jc w:val="center"/>
        <w:rPr>
          <w:rFonts w:ascii="Times New Roman" w:hAnsi="Times New Roman" w:cs="Times New Roman"/>
          <w:b/>
          <w:bCs/>
          <w:lang w:val="en-US"/>
        </w:rPr>
      </w:pPr>
      <w:r w:rsidRPr="00B11924">
        <w:rPr>
          <w:rFonts w:ascii="Times New Roman" w:hAnsi="Times New Roman" w:cs="Times New Roman"/>
          <w:b/>
          <w:bCs/>
          <w:lang w:val="en-US"/>
        </w:rPr>
        <w:t>Acknowledgments</w:t>
      </w:r>
    </w:p>
    <w:p w:rsidR="001238D1" w:rsidRPr="00B11924" w:rsidRDefault="001238D1" w:rsidP="001238D1">
      <w:pPr>
        <w:pStyle w:val="NoSpacing"/>
      </w:pPr>
    </w:p>
    <w:p w:rsidR="00CC1626" w:rsidRPr="00B11924" w:rsidRDefault="00CC1626" w:rsidP="004A7271">
      <w:pPr>
        <w:autoSpaceDE w:val="0"/>
        <w:autoSpaceDN w:val="0"/>
        <w:adjustRightInd w:val="0"/>
        <w:spacing w:line="360" w:lineRule="auto"/>
        <w:jc w:val="both"/>
        <w:rPr>
          <w:rFonts w:ascii="Times New Roman" w:hAnsi="Times New Roman" w:cs="Times New Roman"/>
          <w:lang w:val="en-US"/>
        </w:rPr>
      </w:pPr>
      <w:r w:rsidRPr="00B11924">
        <w:rPr>
          <w:rFonts w:ascii="Times New Roman" w:hAnsi="Times New Roman" w:cs="Times New Roman"/>
          <w:lang w:val="en-US"/>
        </w:rPr>
        <w:t>The authors would like to thank for the financial support received by the Korea Foundation for Advanced Studies (KFAS)/Chey Institute of Advanced Studies (CIAS)-International Scholar Exchange Fellowship (ISEF) Program, 2018–2019 Korea, for this article.</w:t>
      </w:r>
    </w:p>
    <w:p w:rsidR="00CC1626" w:rsidRPr="00B11924" w:rsidRDefault="00CC1626" w:rsidP="004A7271">
      <w:pPr>
        <w:pStyle w:val="NoSpacing"/>
        <w:rPr>
          <w:rFonts w:eastAsia="Times New Roman"/>
        </w:rPr>
      </w:pPr>
    </w:p>
    <w:p w:rsidR="005D7362" w:rsidRPr="00B11924" w:rsidRDefault="005D7362" w:rsidP="005D7362">
      <w:pPr>
        <w:shd w:val="clear" w:color="auto" w:fill="FFFFFF"/>
        <w:jc w:val="center"/>
        <w:rPr>
          <w:rFonts w:ascii="Times New Roman" w:eastAsia="Times New Roman" w:hAnsi="Times New Roman" w:cs="Times New Roman"/>
          <w:b/>
        </w:rPr>
      </w:pPr>
      <w:r w:rsidRPr="00B11924">
        <w:rPr>
          <w:rFonts w:ascii="Times New Roman" w:eastAsia="Times New Roman" w:hAnsi="Times New Roman" w:cs="Times New Roman"/>
          <w:b/>
        </w:rPr>
        <w:t>References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Akgunduz, Y., Adan Gök, Ö.,&amp;Alkan, C. (2019). The effects of rewards and proactive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personality on turnover intentions and meaning of work in hotel businesses. </w:t>
      </w:r>
      <w:r w:rsidRPr="00B11924">
        <w:rPr>
          <w:rFonts w:ascii="Times New Roman" w:eastAsia="Times New Roman" w:hAnsi="Times New Roman" w:cs="Times New Roman"/>
          <w:i/>
          <w:iCs/>
          <w:sz w:val="24"/>
          <w:szCs w:val="24"/>
        </w:rPr>
        <w:t>Tourism and Hospitality Research</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20</w:t>
      </w:r>
      <w:r w:rsidR="00A65A4C" w:rsidRPr="00B11924">
        <w:rPr>
          <w:rFonts w:ascii="Times New Roman" w:eastAsia="Times New Roman" w:hAnsi="Times New Roman" w:cs="Times New Roman"/>
          <w:sz w:val="24"/>
          <w:szCs w:val="24"/>
        </w:rPr>
        <w:t>(2),</w:t>
      </w:r>
      <w:r w:rsidRPr="00B11924">
        <w:rPr>
          <w:rFonts w:ascii="Times New Roman" w:eastAsia="Times New Roman" w:hAnsi="Times New Roman" w:cs="Times New Roman"/>
          <w:sz w:val="24"/>
          <w:szCs w:val="24"/>
        </w:rPr>
        <w:t>170-183. </w:t>
      </w:r>
      <w:hyperlink r:id="rId8" w:history="1">
        <w:r w:rsidRPr="00B11924">
          <w:rPr>
            <w:rFonts w:ascii="Times New Roman" w:eastAsia="Times New Roman" w:hAnsi="Times New Roman" w:cs="Times New Roman"/>
            <w:sz w:val="24"/>
            <w:szCs w:val="24"/>
          </w:rPr>
          <w:t>https://doi.org/10.1177/1467358419841097</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Aktouf, O. (1992). Management and theories of organizations in the 1990s: Toward a critical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radical humanism? </w:t>
      </w:r>
      <w:r w:rsidR="00A65A4C" w:rsidRPr="00B11924">
        <w:rPr>
          <w:rFonts w:ascii="Times New Roman" w:eastAsia="Times New Roman" w:hAnsi="Times New Roman" w:cs="Times New Roman"/>
          <w:i/>
          <w:iCs/>
          <w:sz w:val="24"/>
          <w:szCs w:val="24"/>
        </w:rPr>
        <w:t xml:space="preserve">Academy of Management </w:t>
      </w:r>
      <w:r w:rsidRPr="00B11924">
        <w:rPr>
          <w:rFonts w:ascii="Times New Roman" w:eastAsia="Times New Roman" w:hAnsi="Times New Roman" w:cs="Times New Roman"/>
          <w:i/>
          <w:iCs/>
          <w:sz w:val="24"/>
          <w:szCs w:val="24"/>
        </w:rPr>
        <w:t>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Pr="00B11924">
        <w:rPr>
          <w:rFonts w:ascii="Times New Roman" w:eastAsia="Times New Roman" w:hAnsi="Times New Roman" w:cs="Times New Roman"/>
          <w:sz w:val="24"/>
          <w:szCs w:val="24"/>
        </w:rPr>
        <w:t>(3), 407-431. </w:t>
      </w:r>
      <w:hyperlink r:id="rId9" w:history="1">
        <w:r w:rsidRPr="00B11924">
          <w:rPr>
            <w:rFonts w:ascii="Times New Roman" w:eastAsia="Times New Roman" w:hAnsi="Times New Roman" w:cs="Times New Roman"/>
            <w:sz w:val="24"/>
            <w:szCs w:val="24"/>
          </w:rPr>
          <w:t>https://doi.org/10.5465/amr.1992.4281975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Alazzaz, F., &amp; Whyte, A. (2015). Linking employee empowerment with productivity in off-</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site construction. </w:t>
      </w:r>
      <w:r w:rsidRPr="00B11924">
        <w:rPr>
          <w:rFonts w:ascii="Times New Roman" w:eastAsia="Times New Roman" w:hAnsi="Times New Roman" w:cs="Times New Roman"/>
          <w:i/>
          <w:iCs/>
          <w:sz w:val="24"/>
          <w:szCs w:val="24"/>
        </w:rPr>
        <w:t>Engineering, Construction and Architectural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22</w:t>
      </w:r>
      <w:r w:rsidRPr="00B11924">
        <w:rPr>
          <w:rFonts w:ascii="Times New Roman" w:eastAsia="Times New Roman" w:hAnsi="Times New Roman" w:cs="Times New Roman"/>
          <w:sz w:val="24"/>
          <w:szCs w:val="24"/>
        </w:rPr>
        <w:t>(1), 21-37. </w:t>
      </w:r>
      <w:hyperlink r:id="rId10" w:history="1">
        <w:r w:rsidRPr="00B11924">
          <w:rPr>
            <w:rFonts w:ascii="Times New Roman" w:eastAsia="Times New Roman" w:hAnsi="Times New Roman" w:cs="Times New Roman"/>
            <w:sz w:val="24"/>
            <w:szCs w:val="24"/>
          </w:rPr>
          <w:t>https://doi.org/10.1108/ecam-09-2013-0083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Albrecht, S. L. (2013). Work engagement and the positive power of meaningful </w:t>
      </w:r>
    </w:p>
    <w:p w:rsidR="005D7362" w:rsidRPr="00B11924" w:rsidRDefault="005D7362" w:rsidP="005D7362">
      <w:pPr>
        <w:pStyle w:val="NoSpacing"/>
        <w:ind w:firstLine="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work. </w:t>
      </w:r>
      <w:r w:rsidRPr="00B11924">
        <w:rPr>
          <w:rFonts w:ascii="Times New Roman" w:eastAsia="Times New Roman" w:hAnsi="Times New Roman" w:cs="Times New Roman"/>
          <w:i/>
          <w:iCs/>
          <w:sz w:val="24"/>
          <w:szCs w:val="24"/>
        </w:rPr>
        <w:t>Advances in Positive Organizational Psychology</w:t>
      </w:r>
      <w:r w:rsidRPr="00B11924">
        <w:rPr>
          <w:rFonts w:ascii="Times New Roman" w:eastAsia="Times New Roman" w:hAnsi="Times New Roman" w:cs="Times New Roman"/>
          <w:sz w:val="24"/>
          <w:szCs w:val="24"/>
        </w:rPr>
        <w:t>, 237-260. </w:t>
      </w:r>
    </w:p>
    <w:p w:rsidR="005D7362" w:rsidRPr="00B11924" w:rsidRDefault="00B11924" w:rsidP="005D7362">
      <w:pPr>
        <w:pStyle w:val="NoSpacing"/>
        <w:ind w:left="720"/>
        <w:jc w:val="both"/>
        <w:rPr>
          <w:rFonts w:ascii="Times New Roman" w:eastAsia="Times New Roman" w:hAnsi="Times New Roman" w:cs="Times New Roman"/>
          <w:sz w:val="24"/>
          <w:szCs w:val="24"/>
        </w:rPr>
      </w:pPr>
      <w:hyperlink r:id="rId11" w:history="1">
        <w:r w:rsidR="005D7362" w:rsidRPr="00B11924">
          <w:rPr>
            <w:rStyle w:val="Hyperlink"/>
            <w:rFonts w:ascii="Times New Roman" w:eastAsia="Times New Roman" w:hAnsi="Times New Roman" w:cs="Times New Roman"/>
            <w:color w:val="auto"/>
            <w:sz w:val="24"/>
            <w:szCs w:val="24"/>
          </w:rPr>
          <w:t>https://doi.org/10.1108/s2046-410x(2013)0000001013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Albrecht, S. L., &amp;Andreetta, M. (2011). The influence of empowering leadership,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and engagement on affective commitment and turnover intentions in community health service workers. </w:t>
      </w:r>
      <w:r w:rsidRPr="00B11924">
        <w:rPr>
          <w:rFonts w:ascii="Times New Roman" w:eastAsia="Times New Roman" w:hAnsi="Times New Roman" w:cs="Times New Roman"/>
          <w:i/>
          <w:iCs/>
          <w:sz w:val="24"/>
          <w:szCs w:val="24"/>
        </w:rPr>
        <w:t>Leadership in Health Services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24</w:t>
      </w:r>
      <w:r w:rsidRPr="00B11924">
        <w:rPr>
          <w:rFonts w:ascii="Times New Roman" w:eastAsia="Times New Roman" w:hAnsi="Times New Roman" w:cs="Times New Roman"/>
          <w:sz w:val="24"/>
          <w:szCs w:val="24"/>
        </w:rPr>
        <w:t>(3), 228-237. </w:t>
      </w:r>
      <w:hyperlink r:id="rId12" w:history="1">
        <w:r w:rsidRPr="00B11924">
          <w:rPr>
            <w:rFonts w:ascii="Times New Roman" w:eastAsia="Times New Roman" w:hAnsi="Times New Roman" w:cs="Times New Roman"/>
            <w:sz w:val="24"/>
            <w:szCs w:val="24"/>
          </w:rPr>
          <w:t>https://doi.org/10.1108/17511871111151126</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Albrecht, S. L., Bakker, A. B., Gruman, J. A., Macey, W. H., &amp; Saks, A. M. (2015).</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Employee engagement, human resource management practices and competitive advantage. </w:t>
      </w:r>
      <w:r w:rsidRPr="00B11924">
        <w:rPr>
          <w:rFonts w:ascii="Times New Roman" w:eastAsia="Times New Roman" w:hAnsi="Times New Roman" w:cs="Times New Roman"/>
          <w:i/>
          <w:iCs/>
          <w:sz w:val="24"/>
          <w:szCs w:val="24"/>
        </w:rPr>
        <w:t>Journal of Organizational Effectiveness: People and Performance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w:t>
      </w:r>
      <w:r w:rsidRPr="00B11924">
        <w:rPr>
          <w:rFonts w:ascii="Times New Roman" w:eastAsia="Times New Roman" w:hAnsi="Times New Roman" w:cs="Times New Roman"/>
          <w:sz w:val="24"/>
          <w:szCs w:val="24"/>
        </w:rPr>
        <w:t>(1), 7-35. </w:t>
      </w:r>
      <w:hyperlink r:id="rId13" w:history="1">
        <w:r w:rsidRPr="00B11924">
          <w:rPr>
            <w:rFonts w:ascii="Times New Roman" w:eastAsia="Times New Roman" w:hAnsi="Times New Roman" w:cs="Times New Roman"/>
            <w:sz w:val="24"/>
            <w:szCs w:val="24"/>
          </w:rPr>
          <w:t>https://doi.org/10.1108/joepp-08-2014-0042</w:t>
        </w:r>
      </w:hyperlink>
    </w:p>
    <w:p w:rsidR="00A65A4C" w:rsidRPr="00B11924" w:rsidRDefault="005D7362" w:rsidP="00A65A4C">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Alfes, K., Shantz, A., &amp; Truss, C. (2012). The link between perceived HRM practices, </w:t>
      </w:r>
    </w:p>
    <w:p w:rsidR="005D7362" w:rsidRPr="00B11924" w:rsidRDefault="005D7362" w:rsidP="00A65A4C">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performance and well-being: The moderating effect of trust in the employer. </w:t>
      </w:r>
      <w:r w:rsidR="00A65A4C" w:rsidRPr="00B11924">
        <w:rPr>
          <w:rFonts w:ascii="Times New Roman" w:eastAsia="Times New Roman" w:hAnsi="Times New Roman" w:cs="Times New Roman"/>
          <w:i/>
          <w:iCs/>
          <w:sz w:val="24"/>
          <w:szCs w:val="24"/>
        </w:rPr>
        <w:t xml:space="preserve">Human Resource </w:t>
      </w:r>
      <w:r w:rsidRPr="00B11924">
        <w:rPr>
          <w:rFonts w:ascii="Times New Roman" w:eastAsia="Times New Roman" w:hAnsi="Times New Roman" w:cs="Times New Roman"/>
          <w:i/>
          <w:iCs/>
          <w:sz w:val="24"/>
          <w:szCs w:val="24"/>
        </w:rPr>
        <w:t>Management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22</w:t>
      </w:r>
      <w:r w:rsidR="00A65A4C" w:rsidRPr="00B11924">
        <w:rPr>
          <w:rFonts w:ascii="Times New Roman" w:eastAsia="Times New Roman" w:hAnsi="Times New Roman" w:cs="Times New Roman"/>
          <w:sz w:val="24"/>
          <w:szCs w:val="24"/>
        </w:rPr>
        <w:t>(4),</w:t>
      </w:r>
      <w:r w:rsidRPr="00B11924">
        <w:rPr>
          <w:rFonts w:ascii="Times New Roman" w:eastAsia="Times New Roman" w:hAnsi="Times New Roman" w:cs="Times New Roman"/>
          <w:sz w:val="24"/>
          <w:szCs w:val="24"/>
        </w:rPr>
        <w:t>409-427. </w:t>
      </w:r>
      <w:hyperlink r:id="rId14" w:history="1">
        <w:r w:rsidRPr="00B11924">
          <w:rPr>
            <w:rFonts w:ascii="Times New Roman" w:eastAsia="Times New Roman" w:hAnsi="Times New Roman" w:cs="Times New Roman"/>
            <w:sz w:val="24"/>
            <w:szCs w:val="24"/>
          </w:rPr>
          <w:t>https://doi.org/10.1111/1748-8583.12005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Andrews, R., &amp; Boyne, G. A. (2010). Capacity, leadership, and organizational performance: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Testing the black</w:t>
      </w:r>
      <w:r w:rsidR="00A65A4C" w:rsidRPr="00B11924">
        <w:rPr>
          <w:rFonts w:ascii="Times New Roman" w:eastAsia="Times New Roman" w:hAnsi="Times New Roman" w:cs="Times New Roman"/>
          <w:sz w:val="24"/>
          <w:szCs w:val="24"/>
        </w:rPr>
        <w:t>-</w:t>
      </w:r>
      <w:r w:rsidRPr="00B11924">
        <w:rPr>
          <w:rFonts w:ascii="Times New Roman" w:eastAsia="Times New Roman" w:hAnsi="Times New Roman" w:cs="Times New Roman"/>
          <w:sz w:val="24"/>
          <w:szCs w:val="24"/>
        </w:rPr>
        <w:t>box model of public management. </w:t>
      </w:r>
      <w:r w:rsidRPr="00B11924">
        <w:rPr>
          <w:rFonts w:ascii="Times New Roman" w:eastAsia="Times New Roman" w:hAnsi="Times New Roman" w:cs="Times New Roman"/>
          <w:i/>
          <w:iCs/>
          <w:sz w:val="24"/>
          <w:szCs w:val="24"/>
        </w:rPr>
        <w:t>Public Administration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70</w:t>
      </w:r>
      <w:r w:rsidRPr="00B11924">
        <w:rPr>
          <w:rFonts w:ascii="Times New Roman" w:eastAsia="Times New Roman" w:hAnsi="Times New Roman" w:cs="Times New Roman"/>
          <w:sz w:val="24"/>
          <w:szCs w:val="24"/>
        </w:rPr>
        <w:t>(3), 443-454. </w:t>
      </w:r>
      <w:hyperlink r:id="rId15" w:history="1">
        <w:r w:rsidRPr="00B11924">
          <w:rPr>
            <w:rFonts w:ascii="Times New Roman" w:eastAsia="Times New Roman" w:hAnsi="Times New Roman" w:cs="Times New Roman"/>
            <w:sz w:val="24"/>
            <w:szCs w:val="24"/>
          </w:rPr>
          <w:t>https://doi.org/10.1111/j.1540-6210.2010.02158.x</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Arnoux-Nicolas, C., Sovet, L., Lhotellier, L., Di Fabio, A., &amp;Bernaud, J. (2016). Perceived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conditions and turnover intentions: The mediating role of meaning of work. </w:t>
      </w:r>
      <w:r w:rsidRPr="00B11924">
        <w:rPr>
          <w:rFonts w:ascii="Times New Roman" w:eastAsia="Times New Roman" w:hAnsi="Times New Roman" w:cs="Times New Roman"/>
          <w:i/>
          <w:iCs/>
          <w:sz w:val="24"/>
          <w:szCs w:val="24"/>
        </w:rPr>
        <w:t>Frontiers in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w:t>
      </w:r>
      <w:r w:rsidRPr="00B11924">
        <w:rPr>
          <w:rFonts w:ascii="Times New Roman" w:eastAsia="Times New Roman" w:hAnsi="Times New Roman" w:cs="Times New Roman"/>
          <w:sz w:val="24"/>
          <w:szCs w:val="24"/>
        </w:rPr>
        <w:t>. </w:t>
      </w:r>
      <w:hyperlink r:id="rId16" w:history="1">
        <w:r w:rsidRPr="00B11924">
          <w:rPr>
            <w:rFonts w:ascii="Times New Roman" w:eastAsia="Times New Roman" w:hAnsi="Times New Roman" w:cs="Times New Roman"/>
            <w:sz w:val="24"/>
            <w:szCs w:val="24"/>
          </w:rPr>
          <w:t>https://doi.org/10.3389/fpsyg.2016.00704</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Baklaieva, O. (2016). </w:t>
      </w:r>
      <w:r w:rsidRPr="00B11924">
        <w:rPr>
          <w:rFonts w:ascii="Times New Roman" w:eastAsia="Times New Roman" w:hAnsi="Times New Roman" w:cs="Times New Roman"/>
          <w:i/>
          <w:iCs/>
          <w:sz w:val="24"/>
          <w:szCs w:val="24"/>
        </w:rPr>
        <w:t xml:space="preserve">The relationship among meaningfulness of work, work engagement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intention to leave</w:t>
      </w:r>
      <w:r w:rsidRPr="00B11924">
        <w:rPr>
          <w:rFonts w:ascii="Times New Roman" w:eastAsia="Times New Roman" w:hAnsi="Times New Roman" w:cs="Times New Roman"/>
          <w:sz w:val="24"/>
          <w:szCs w:val="24"/>
        </w:rPr>
        <w:t> [Unpublished master's thesis]. University of Management and Economics, Ukraine .</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Baykal, E., Zehir, C., &amp;Köle, M. (2018). Effects of servant leadership on gratitude,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Innovativeness and performance: Turkey example. </w:t>
      </w:r>
      <w:r w:rsidRPr="00B11924">
        <w:rPr>
          <w:rFonts w:ascii="Times New Roman" w:eastAsia="Times New Roman" w:hAnsi="Times New Roman" w:cs="Times New Roman"/>
          <w:i/>
          <w:iCs/>
          <w:sz w:val="24"/>
          <w:szCs w:val="24"/>
        </w:rPr>
        <w:t>Journal of Economy Culture and Society</w:t>
      </w:r>
      <w:r w:rsidRPr="00B11924">
        <w:rPr>
          <w:rFonts w:ascii="Times New Roman" w:eastAsia="Times New Roman" w:hAnsi="Times New Roman" w:cs="Times New Roman"/>
          <w:sz w:val="24"/>
          <w:szCs w:val="24"/>
        </w:rPr>
        <w:t>, 29-52. </w:t>
      </w:r>
      <w:hyperlink r:id="rId17" w:history="1">
        <w:r w:rsidRPr="00B11924">
          <w:rPr>
            <w:rFonts w:ascii="Times New Roman" w:eastAsia="Times New Roman" w:hAnsi="Times New Roman" w:cs="Times New Roman"/>
            <w:sz w:val="24"/>
            <w:szCs w:val="24"/>
          </w:rPr>
          <w:t>https://doi.org/10.26650/jecs390903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Boudrias, J., Gaudreau, P., Savoie, A., Morin, A. J., &amp; Rousseau, V. (2008). Employee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From managerial practices to employees' behavioral empowerment. </w:t>
      </w:r>
      <w:r w:rsidRPr="00B11924">
        <w:rPr>
          <w:rFonts w:ascii="Times New Roman" w:eastAsia="Times New Roman" w:hAnsi="Times New Roman" w:cs="Times New Roman"/>
          <w:i/>
          <w:iCs/>
          <w:sz w:val="24"/>
          <w:szCs w:val="24"/>
        </w:rPr>
        <w:t>PsycEXTRA Dataset</w:t>
      </w:r>
      <w:r w:rsidRPr="00B11924">
        <w:rPr>
          <w:rFonts w:ascii="Times New Roman" w:eastAsia="Times New Roman" w:hAnsi="Times New Roman" w:cs="Times New Roman"/>
          <w:sz w:val="24"/>
          <w:szCs w:val="24"/>
        </w:rPr>
        <w:t>. </w:t>
      </w:r>
      <w:hyperlink r:id="rId18" w:history="1">
        <w:r w:rsidRPr="00B11924">
          <w:rPr>
            <w:rFonts w:ascii="Times New Roman" w:eastAsia="Times New Roman" w:hAnsi="Times New Roman" w:cs="Times New Roman"/>
            <w:sz w:val="24"/>
            <w:szCs w:val="24"/>
          </w:rPr>
          <w:t>https://doi.org/10.1037/e518442013-473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Bouffard, L. (2017). Ryan, R. M. et Deci, E. L. (2017). self-determination theory. Basic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psychological needs in motivation, development and wellness. New York, NY : Gui</w:t>
      </w:r>
      <w:r w:rsidR="00A65A4C" w:rsidRPr="00B11924">
        <w:rPr>
          <w:rFonts w:ascii="Times New Roman" w:eastAsia="Times New Roman" w:hAnsi="Times New Roman" w:cs="Times New Roman"/>
          <w:sz w:val="24"/>
          <w:szCs w:val="24"/>
        </w:rPr>
        <w:t xml:space="preserve">lford </w:t>
      </w:r>
      <w:r w:rsidRPr="00B11924">
        <w:rPr>
          <w:rFonts w:ascii="Times New Roman" w:eastAsia="Times New Roman" w:hAnsi="Times New Roman" w:cs="Times New Roman"/>
          <w:sz w:val="24"/>
          <w:szCs w:val="24"/>
        </w:rPr>
        <w:t>press. </w:t>
      </w:r>
      <w:r w:rsidRPr="00B11924">
        <w:rPr>
          <w:rFonts w:ascii="Times New Roman" w:eastAsia="Times New Roman" w:hAnsi="Times New Roman" w:cs="Times New Roman"/>
          <w:i/>
          <w:iCs/>
          <w:sz w:val="24"/>
          <w:szCs w:val="24"/>
        </w:rPr>
        <w:t>Revue québécoise de psychologie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38</w:t>
      </w:r>
      <w:r w:rsidRPr="00B11924">
        <w:rPr>
          <w:rFonts w:ascii="Times New Roman" w:eastAsia="Times New Roman" w:hAnsi="Times New Roman" w:cs="Times New Roman"/>
          <w:sz w:val="24"/>
          <w:szCs w:val="24"/>
        </w:rPr>
        <w:t>(3), 231. </w:t>
      </w:r>
      <w:hyperlink r:id="rId19" w:history="1">
        <w:r w:rsidRPr="00B11924">
          <w:rPr>
            <w:rFonts w:ascii="Times New Roman" w:eastAsia="Times New Roman" w:hAnsi="Times New Roman" w:cs="Times New Roman"/>
            <w:sz w:val="24"/>
            <w:szCs w:val="24"/>
          </w:rPr>
          <w:t>https://doi.org/10.7202/1041847ar</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Cable, D. M., &amp;DeRue, D. S. (2002). The convergent and discriminant validity of subjective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fit perceptions. </w:t>
      </w:r>
      <w:r w:rsidRPr="00B11924">
        <w:rPr>
          <w:rFonts w:ascii="Times New Roman" w:eastAsia="Times New Roman" w:hAnsi="Times New Roman" w:cs="Times New Roman"/>
          <w:i/>
          <w:iCs/>
          <w:sz w:val="24"/>
          <w:szCs w:val="24"/>
        </w:rPr>
        <w:t>Journal of Applied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87</w:t>
      </w:r>
      <w:r w:rsidRPr="00B11924">
        <w:rPr>
          <w:rFonts w:ascii="Times New Roman" w:eastAsia="Times New Roman" w:hAnsi="Times New Roman" w:cs="Times New Roman"/>
          <w:sz w:val="24"/>
          <w:szCs w:val="24"/>
        </w:rPr>
        <w:t>(5), 875-884. </w:t>
      </w:r>
    </w:p>
    <w:p w:rsidR="005D7362" w:rsidRPr="00B11924" w:rsidRDefault="00B11924" w:rsidP="005D7362">
      <w:pPr>
        <w:pStyle w:val="NoSpacing"/>
        <w:ind w:left="720"/>
        <w:jc w:val="both"/>
        <w:rPr>
          <w:rFonts w:ascii="Times New Roman" w:eastAsia="Times New Roman" w:hAnsi="Times New Roman" w:cs="Times New Roman"/>
          <w:sz w:val="24"/>
          <w:szCs w:val="24"/>
        </w:rPr>
      </w:pPr>
      <w:hyperlink r:id="rId20" w:history="1">
        <w:r w:rsidR="005D7362" w:rsidRPr="00B11924">
          <w:rPr>
            <w:rStyle w:val="Hyperlink"/>
            <w:rFonts w:ascii="Times New Roman" w:eastAsia="Times New Roman" w:hAnsi="Times New Roman" w:cs="Times New Roman"/>
            <w:color w:val="auto"/>
            <w:sz w:val="24"/>
            <w:szCs w:val="24"/>
          </w:rPr>
          <w:t>https://doi.org/10.1037/0021-9010.87.5.875</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Chaudhary, R., &amp; Panda, C. (2018). Authentic leadership and creativity. </w:t>
      </w:r>
      <w:r w:rsidRPr="00B11924">
        <w:rPr>
          <w:rFonts w:ascii="Times New Roman" w:eastAsia="Times New Roman" w:hAnsi="Times New Roman" w:cs="Times New Roman"/>
          <w:i/>
          <w:iCs/>
          <w:sz w:val="24"/>
          <w:szCs w:val="24"/>
        </w:rPr>
        <w:t xml:space="preserve">International </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 xml:space="preserve">Journal of Productivity and </w:t>
      </w:r>
      <w:r w:rsidR="00A65A4C" w:rsidRPr="00B11924">
        <w:rPr>
          <w:rFonts w:ascii="Times New Roman" w:eastAsia="Times New Roman" w:hAnsi="Times New Roman" w:cs="Times New Roman"/>
          <w:i/>
          <w:iCs/>
          <w:sz w:val="24"/>
          <w:szCs w:val="24"/>
        </w:rPr>
        <w:t xml:space="preserve">Performance </w:t>
      </w:r>
      <w:r w:rsidRPr="00B11924">
        <w:rPr>
          <w:rFonts w:ascii="Times New Roman" w:eastAsia="Times New Roman" w:hAnsi="Times New Roman" w:cs="Times New Roman"/>
          <w:i/>
          <w:iCs/>
          <w:sz w:val="24"/>
          <w:szCs w:val="24"/>
        </w:rPr>
        <w:t>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67</w:t>
      </w:r>
      <w:r w:rsidRPr="00B11924">
        <w:rPr>
          <w:rFonts w:ascii="Times New Roman" w:eastAsia="Times New Roman" w:hAnsi="Times New Roman" w:cs="Times New Roman"/>
          <w:sz w:val="24"/>
          <w:szCs w:val="24"/>
        </w:rPr>
        <w:t>(9), 2071-2088. </w:t>
      </w:r>
      <w:hyperlink r:id="rId21" w:history="1">
        <w:r w:rsidRPr="00B11924">
          <w:rPr>
            <w:rFonts w:ascii="Times New Roman" w:eastAsia="Times New Roman" w:hAnsi="Times New Roman" w:cs="Times New Roman"/>
            <w:sz w:val="24"/>
            <w:szCs w:val="24"/>
          </w:rPr>
          <w:t>https://doi.org/10.1108/ijppm-02-2018-0082</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Chen, Z. J., Zhang, X., &amp; Vogel, D. (2011). Exploring the underlying processes between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conflict and knowledge sharing: A work-engagement Perspective1. </w:t>
      </w:r>
      <w:r w:rsidRPr="00B11924">
        <w:rPr>
          <w:rFonts w:ascii="Times New Roman" w:eastAsia="Times New Roman" w:hAnsi="Times New Roman" w:cs="Times New Roman"/>
          <w:i/>
          <w:iCs/>
          <w:sz w:val="24"/>
          <w:szCs w:val="24"/>
        </w:rPr>
        <w:t>Journal of Applied Social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41</w:t>
      </w:r>
      <w:r w:rsidRPr="00B11924">
        <w:rPr>
          <w:rFonts w:ascii="Times New Roman" w:eastAsia="Times New Roman" w:hAnsi="Times New Roman" w:cs="Times New Roman"/>
          <w:sz w:val="24"/>
          <w:szCs w:val="24"/>
        </w:rPr>
        <w:t>(5),1005-1033. </w:t>
      </w:r>
      <w:hyperlink r:id="rId22" w:history="1">
        <w:r w:rsidRPr="00B11924">
          <w:rPr>
            <w:rFonts w:ascii="Times New Roman" w:eastAsia="Times New Roman" w:hAnsi="Times New Roman" w:cs="Times New Roman"/>
            <w:sz w:val="24"/>
            <w:szCs w:val="24"/>
          </w:rPr>
          <w:t>https://doi.org/10.1111/j.1559-1816.2011.00745.x</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Chiles, A. M., &amp; Zorn, T. E. (1995). Empowerment in organizations: Employees’ perceptions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of the influences on empowerment. </w:t>
      </w:r>
      <w:r w:rsidRPr="00B11924">
        <w:rPr>
          <w:rFonts w:ascii="Times New Roman" w:eastAsia="Times New Roman" w:hAnsi="Times New Roman" w:cs="Times New Roman"/>
          <w:i/>
          <w:iCs/>
          <w:sz w:val="24"/>
          <w:szCs w:val="24"/>
        </w:rPr>
        <w:t>Journal of Applied Communication Research</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23</w:t>
      </w:r>
      <w:r w:rsidRPr="00B11924">
        <w:rPr>
          <w:rFonts w:ascii="Times New Roman" w:eastAsia="Times New Roman" w:hAnsi="Times New Roman" w:cs="Times New Roman"/>
          <w:sz w:val="24"/>
          <w:szCs w:val="24"/>
        </w:rPr>
        <w:t>(1), 1-25. </w:t>
      </w:r>
      <w:hyperlink r:id="rId23" w:history="1">
        <w:r w:rsidRPr="00B11924">
          <w:rPr>
            <w:rFonts w:ascii="Times New Roman" w:eastAsia="Times New Roman" w:hAnsi="Times New Roman" w:cs="Times New Roman"/>
            <w:sz w:val="24"/>
            <w:szCs w:val="24"/>
          </w:rPr>
          <w:t>https://doi.org/10.1080/00909889509365411</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Churchill, G. A. (1979). A paradigm for developing better measures of marketing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constructs. </w:t>
      </w:r>
      <w:r w:rsidRPr="00B11924">
        <w:rPr>
          <w:rFonts w:ascii="Times New Roman" w:eastAsia="Times New Roman" w:hAnsi="Times New Roman" w:cs="Times New Roman"/>
          <w:i/>
          <w:iCs/>
          <w:sz w:val="24"/>
          <w:szCs w:val="24"/>
        </w:rPr>
        <w:t>Journal of Marketing Research</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16</w:t>
      </w:r>
      <w:r w:rsidRPr="00B11924">
        <w:rPr>
          <w:rFonts w:ascii="Times New Roman" w:eastAsia="Times New Roman" w:hAnsi="Times New Roman" w:cs="Times New Roman"/>
          <w:sz w:val="24"/>
          <w:szCs w:val="24"/>
        </w:rPr>
        <w:t>(1),64-73. </w:t>
      </w:r>
      <w:hyperlink r:id="rId24" w:history="1">
        <w:r w:rsidRPr="00B11924">
          <w:rPr>
            <w:rFonts w:ascii="Times New Roman" w:eastAsia="Times New Roman" w:hAnsi="Times New Roman" w:cs="Times New Roman"/>
            <w:sz w:val="24"/>
            <w:szCs w:val="24"/>
          </w:rPr>
          <w:t>https://doi.org/10.1177/002224377901600110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Conger, J. A., &amp;Kanungo, R. N. (1988). The empowerment process: Integrating theory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practice. </w:t>
      </w:r>
      <w:r w:rsidRPr="00B11924">
        <w:rPr>
          <w:rFonts w:ascii="Times New Roman" w:eastAsia="Times New Roman" w:hAnsi="Times New Roman" w:cs="Times New Roman"/>
          <w:i/>
          <w:iCs/>
          <w:sz w:val="24"/>
          <w:szCs w:val="24"/>
        </w:rPr>
        <w:t>Academy of Management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13</w:t>
      </w:r>
      <w:r w:rsidRPr="00B11924">
        <w:rPr>
          <w:rFonts w:ascii="Times New Roman" w:eastAsia="Times New Roman" w:hAnsi="Times New Roman" w:cs="Times New Roman"/>
          <w:sz w:val="24"/>
          <w:szCs w:val="24"/>
        </w:rPr>
        <w:t>(3),471-482. </w:t>
      </w:r>
      <w:hyperlink r:id="rId25" w:history="1">
        <w:r w:rsidRPr="00B11924">
          <w:rPr>
            <w:rFonts w:ascii="Times New Roman" w:eastAsia="Times New Roman" w:hAnsi="Times New Roman" w:cs="Times New Roman"/>
            <w:sz w:val="24"/>
            <w:szCs w:val="24"/>
          </w:rPr>
          <w:t>https://doi.org/10.5465/amr.1988.4306983</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Csikszentmihalhi, M. (2020). </w:t>
      </w:r>
      <w:r w:rsidRPr="00B11924">
        <w:rPr>
          <w:rFonts w:ascii="Times New Roman" w:eastAsia="Times New Roman" w:hAnsi="Times New Roman" w:cs="Times New Roman"/>
          <w:i/>
          <w:iCs/>
          <w:sz w:val="24"/>
          <w:szCs w:val="24"/>
        </w:rPr>
        <w:t xml:space="preserve">Finding flow: The psychology of engagement with everyday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life</w:t>
      </w:r>
      <w:r w:rsidRPr="00B11924">
        <w:rPr>
          <w:rFonts w:ascii="Times New Roman" w:eastAsia="Times New Roman" w:hAnsi="Times New Roman" w:cs="Times New Roman"/>
          <w:sz w:val="24"/>
          <w:szCs w:val="24"/>
        </w:rPr>
        <w:t>. Hachette UK.</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De Crom, N., &amp;Rothmann, S. (2018). Demands–abilities fit, work beliefs, meaningful work </w:t>
      </w:r>
    </w:p>
    <w:p w:rsidR="005D7362" w:rsidRPr="00B11924" w:rsidRDefault="00A65A4C"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w:t>
      </w:r>
      <w:r w:rsidR="005D7362" w:rsidRPr="00B11924">
        <w:rPr>
          <w:rFonts w:ascii="Times New Roman" w:eastAsia="Times New Roman" w:hAnsi="Times New Roman" w:cs="Times New Roman"/>
          <w:sz w:val="24"/>
          <w:szCs w:val="24"/>
        </w:rPr>
        <w:t>nd</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engagement in nature-based jobs. </w:t>
      </w:r>
      <w:r w:rsidR="005D7362" w:rsidRPr="00B11924">
        <w:rPr>
          <w:rFonts w:ascii="Times New Roman" w:eastAsia="Times New Roman" w:hAnsi="Times New Roman" w:cs="Times New Roman"/>
          <w:i/>
          <w:iCs/>
          <w:sz w:val="24"/>
          <w:szCs w:val="24"/>
        </w:rPr>
        <w:t>SA Journal of Industrial Psychology</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44</w:t>
      </w:r>
      <w:r w:rsidR="005D7362" w:rsidRPr="00B11924">
        <w:rPr>
          <w:rFonts w:ascii="Times New Roman" w:eastAsia="Times New Roman" w:hAnsi="Times New Roman" w:cs="Times New Roman"/>
          <w:sz w:val="24"/>
          <w:szCs w:val="24"/>
        </w:rPr>
        <w:t>. </w:t>
      </w:r>
      <w:hyperlink r:id="rId26" w:history="1">
        <w:r w:rsidR="005D7362" w:rsidRPr="00B11924">
          <w:rPr>
            <w:rFonts w:ascii="Times New Roman" w:eastAsia="Times New Roman" w:hAnsi="Times New Roman" w:cs="Times New Roman"/>
            <w:sz w:val="24"/>
            <w:szCs w:val="24"/>
          </w:rPr>
          <w:t>https://doi.org/10.4102/sajip.v44i0.1496</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Fox, J. (1998). </w:t>
      </w:r>
      <w:r w:rsidRPr="00B11924">
        <w:rPr>
          <w:rFonts w:ascii="Times New Roman" w:eastAsia="Times New Roman" w:hAnsi="Times New Roman" w:cs="Times New Roman"/>
          <w:i/>
          <w:iCs/>
          <w:sz w:val="24"/>
          <w:szCs w:val="24"/>
        </w:rPr>
        <w:t>Employee empowerment: an apprenticeship model</w:t>
      </w:r>
      <w:r w:rsidRPr="00B11924">
        <w:rPr>
          <w:rFonts w:ascii="Times New Roman" w:eastAsia="Times New Roman" w:hAnsi="Times New Roman" w:cs="Times New Roman"/>
          <w:sz w:val="24"/>
          <w:szCs w:val="24"/>
        </w:rPr>
        <w:t xml:space="preserve"> [Unpublished master's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thesis]. University of Hartford West Hartford, CT.</w:t>
      </w:r>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Fredrickson, B. L. (2004). The broaden–and–build theory of positive emotions. </w:t>
      </w:r>
      <w:r w:rsidRPr="00B11924">
        <w:rPr>
          <w:rFonts w:ascii="Times New Roman" w:eastAsia="Times New Roman" w:hAnsi="Times New Roman" w:cs="Times New Roman"/>
          <w:i/>
          <w:iCs/>
          <w:sz w:val="24"/>
          <w:szCs w:val="24"/>
        </w:rPr>
        <w:t xml:space="preserve">Philosophical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Transactions of the Royal Society of London. Series B: Biological Sciences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359</w:t>
      </w:r>
      <w:r w:rsidRPr="00B11924">
        <w:rPr>
          <w:rFonts w:ascii="Times New Roman" w:eastAsia="Times New Roman" w:hAnsi="Times New Roman" w:cs="Times New Roman"/>
          <w:sz w:val="24"/>
          <w:szCs w:val="24"/>
        </w:rPr>
        <w:t>(1449), 1367-1377. </w:t>
      </w:r>
      <w:hyperlink r:id="rId27" w:history="1">
        <w:r w:rsidRPr="00B11924">
          <w:rPr>
            <w:rFonts w:ascii="Times New Roman" w:eastAsia="Times New Roman" w:hAnsi="Times New Roman" w:cs="Times New Roman"/>
            <w:sz w:val="24"/>
            <w:szCs w:val="24"/>
          </w:rPr>
          <w:t>https://doi.org/10.1098/rstb.2004.1512</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García-Juan, B., Escrig-Tena, A. B., &amp; Roca-Puig, V. (2019). The empowerment–</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organizational performance link in local governments. </w:t>
      </w:r>
      <w:r w:rsidRPr="00B11924">
        <w:rPr>
          <w:rFonts w:ascii="Times New Roman" w:eastAsia="Times New Roman" w:hAnsi="Times New Roman" w:cs="Times New Roman"/>
          <w:i/>
          <w:iCs/>
          <w:sz w:val="24"/>
          <w:szCs w:val="24"/>
        </w:rPr>
        <w:t>Personnel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48</w:t>
      </w:r>
      <w:r w:rsidRPr="00B11924">
        <w:rPr>
          <w:rFonts w:ascii="Times New Roman" w:eastAsia="Times New Roman" w:hAnsi="Times New Roman" w:cs="Times New Roman"/>
          <w:sz w:val="24"/>
          <w:szCs w:val="24"/>
        </w:rPr>
        <w:t>(1), 118-140. </w:t>
      </w:r>
      <w:hyperlink r:id="rId28" w:history="1">
        <w:r w:rsidRPr="00B11924">
          <w:rPr>
            <w:rFonts w:ascii="Times New Roman" w:eastAsia="Times New Roman" w:hAnsi="Times New Roman" w:cs="Times New Roman"/>
            <w:sz w:val="24"/>
            <w:szCs w:val="24"/>
          </w:rPr>
          <w:t>https://doi.org/10.1108/pr-09-2017-0273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Geldenhuys, M., Łaba, K., &amp; Venter, C. M. (2014). Meaningful work, work engagement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organisational commitment. </w:t>
      </w:r>
      <w:r w:rsidRPr="00B11924">
        <w:rPr>
          <w:rFonts w:ascii="Times New Roman" w:eastAsia="Times New Roman" w:hAnsi="Times New Roman" w:cs="Times New Roman"/>
          <w:i/>
          <w:iCs/>
          <w:sz w:val="24"/>
          <w:szCs w:val="24"/>
        </w:rPr>
        <w:t>SA Journal of Industrial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40</w:t>
      </w:r>
      <w:r w:rsidRPr="00B11924">
        <w:rPr>
          <w:rFonts w:ascii="Times New Roman" w:eastAsia="Times New Roman" w:hAnsi="Times New Roman" w:cs="Times New Roman"/>
          <w:sz w:val="24"/>
          <w:szCs w:val="24"/>
        </w:rPr>
        <w:t>(1). </w:t>
      </w:r>
      <w:hyperlink r:id="rId29" w:history="1">
        <w:r w:rsidRPr="00B11924">
          <w:rPr>
            <w:rFonts w:ascii="Times New Roman" w:eastAsia="Times New Roman" w:hAnsi="Times New Roman" w:cs="Times New Roman"/>
            <w:sz w:val="24"/>
            <w:szCs w:val="24"/>
          </w:rPr>
          <w:t>https://doi.org/10.4102/sajip.v40i1.1098</w:t>
        </w:r>
      </w:hyperlink>
    </w:p>
    <w:p w:rsidR="00A72BDB" w:rsidRPr="00B11924" w:rsidRDefault="00A72BDB" w:rsidP="00A72BDB">
      <w:pPr>
        <w:pStyle w:val="NoSpacing"/>
        <w:jc w:val="both"/>
        <w:rPr>
          <w:rFonts w:ascii="Times New Roman" w:eastAsia="Times New Roman" w:hAnsi="Times New Roman" w:cs="Times New Roman"/>
          <w:sz w:val="24"/>
          <w:szCs w:val="24"/>
        </w:rPr>
      </w:pPr>
      <w:r w:rsidRPr="00B11924">
        <w:rPr>
          <w:rFonts w:ascii="Times New Roman" w:hAnsi="Times New Roman" w:cs="Times New Roman"/>
          <w:sz w:val="24"/>
          <w:szCs w:val="24"/>
          <w:shd w:val="clear" w:color="auto" w:fill="FFFFFF"/>
        </w:rPr>
        <w:t>Ghadi, M. Y., Fernando, M. &amp;Caputi, P. (2013)</w:t>
      </w:r>
      <w:r w:rsidRPr="00B11924">
        <w:rPr>
          <w:rFonts w:ascii="Times New Roman" w:eastAsia="Times New Roman" w:hAnsi="Times New Roman" w:cs="Times New Roman"/>
          <w:sz w:val="24"/>
          <w:szCs w:val="24"/>
        </w:rPr>
        <w:t xml:space="preserve">. (2013). Transformational leadership and </w:t>
      </w:r>
    </w:p>
    <w:p w:rsidR="00A72BDB" w:rsidRPr="00B11924" w:rsidRDefault="00A72BDB" w:rsidP="00A72BDB">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engagement. </w:t>
      </w:r>
      <w:r w:rsidRPr="00B11924">
        <w:rPr>
          <w:rFonts w:ascii="Times New Roman" w:eastAsia="Times New Roman" w:hAnsi="Times New Roman" w:cs="Times New Roman"/>
          <w:i/>
          <w:iCs/>
          <w:sz w:val="24"/>
          <w:szCs w:val="24"/>
        </w:rPr>
        <w:t>Leadership &amp; Organization Development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34</w:t>
      </w:r>
      <w:r w:rsidRPr="00B11924">
        <w:rPr>
          <w:rFonts w:ascii="Times New Roman" w:eastAsia="Times New Roman" w:hAnsi="Times New Roman" w:cs="Times New Roman"/>
          <w:sz w:val="24"/>
          <w:szCs w:val="24"/>
        </w:rPr>
        <w:t>(6),532-550. </w:t>
      </w:r>
      <w:hyperlink r:id="rId30" w:history="1">
        <w:r w:rsidRPr="00B11924">
          <w:rPr>
            <w:rFonts w:ascii="Times New Roman" w:eastAsia="Times New Roman" w:hAnsi="Times New Roman" w:cs="Times New Roman"/>
            <w:sz w:val="24"/>
            <w:szCs w:val="24"/>
          </w:rPr>
          <w:t>https://doi.org/10.1108/lodj-10-2011-0110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Hayes, A. F., &amp; Preacher, K. J. (2010). Quantifying and testing indirect effects in simple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mediation models when the constituent paths are nonlinear. </w:t>
      </w:r>
      <w:r w:rsidRPr="00B11924">
        <w:rPr>
          <w:rFonts w:ascii="Times New Roman" w:eastAsia="Times New Roman" w:hAnsi="Times New Roman" w:cs="Times New Roman"/>
          <w:i/>
          <w:iCs/>
          <w:sz w:val="24"/>
          <w:szCs w:val="24"/>
        </w:rPr>
        <w:t>Multivariate Behavioral Research</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45</w:t>
      </w:r>
      <w:r w:rsidRPr="00B11924">
        <w:rPr>
          <w:rFonts w:ascii="Times New Roman" w:eastAsia="Times New Roman" w:hAnsi="Times New Roman" w:cs="Times New Roman"/>
          <w:sz w:val="24"/>
          <w:szCs w:val="24"/>
        </w:rPr>
        <w:t>(4), 627-660. </w:t>
      </w:r>
      <w:hyperlink r:id="rId31" w:history="1">
        <w:r w:rsidRPr="00B11924">
          <w:rPr>
            <w:rFonts w:ascii="Times New Roman" w:eastAsia="Times New Roman" w:hAnsi="Times New Roman" w:cs="Times New Roman"/>
            <w:sz w:val="24"/>
            <w:szCs w:val="24"/>
          </w:rPr>
          <w:t>https://doi.org/10.1080/00273171.2010.498290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Hobfoll, S. E. (1989). Conservation of resources: A new attempt at conceptualizing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stress. </w:t>
      </w:r>
      <w:r w:rsidRPr="00B11924">
        <w:rPr>
          <w:rFonts w:ascii="Times New Roman" w:eastAsia="Times New Roman" w:hAnsi="Times New Roman" w:cs="Times New Roman"/>
          <w:i/>
          <w:iCs/>
          <w:sz w:val="24"/>
          <w:szCs w:val="24"/>
        </w:rPr>
        <w:t>American</w:t>
      </w:r>
      <w:r w:rsidR="005366CE" w:rsidRPr="00B11924">
        <w:rPr>
          <w:rFonts w:ascii="Times New Roman" w:eastAsia="Times New Roman" w:hAnsi="Times New Roman" w:cs="Times New Roman"/>
          <w:i/>
          <w:iCs/>
          <w:sz w:val="24"/>
          <w:szCs w:val="24"/>
        </w:rPr>
        <w:t xml:space="preserve"> </w:t>
      </w:r>
      <w:r w:rsidRPr="00B11924">
        <w:rPr>
          <w:rFonts w:ascii="Times New Roman" w:eastAsia="Times New Roman" w:hAnsi="Times New Roman" w:cs="Times New Roman"/>
          <w:i/>
          <w:iCs/>
          <w:sz w:val="24"/>
          <w:szCs w:val="24"/>
        </w:rPr>
        <w:t>Psychologist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44</w:t>
      </w:r>
      <w:r w:rsidRPr="00B11924">
        <w:rPr>
          <w:rFonts w:ascii="Times New Roman" w:eastAsia="Times New Roman" w:hAnsi="Times New Roman" w:cs="Times New Roman"/>
          <w:sz w:val="24"/>
          <w:szCs w:val="24"/>
        </w:rPr>
        <w:t>(3),513-524. </w:t>
      </w:r>
      <w:hyperlink r:id="rId32" w:history="1">
        <w:r w:rsidRPr="00B11924">
          <w:rPr>
            <w:rStyle w:val="Hyperlink"/>
            <w:rFonts w:ascii="Times New Roman" w:eastAsia="Times New Roman" w:hAnsi="Times New Roman" w:cs="Times New Roman"/>
            <w:color w:val="auto"/>
            <w:sz w:val="24"/>
            <w:szCs w:val="24"/>
          </w:rPr>
          <w:t>https://doi.org/10.1037/0003-066x.44.3.513</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Holbeche, L., Springett, N., &amp;Roffey Park Institute Limited. (2004). </w:t>
      </w:r>
      <w:r w:rsidRPr="00B11924">
        <w:rPr>
          <w:rFonts w:ascii="Times New Roman" w:eastAsia="Times New Roman" w:hAnsi="Times New Roman" w:cs="Times New Roman"/>
          <w:i/>
          <w:iCs/>
          <w:sz w:val="24"/>
          <w:szCs w:val="24"/>
        </w:rPr>
        <w:t xml:space="preserve">In search of meaning in </w:t>
      </w:r>
    </w:p>
    <w:p w:rsidR="005D7362" w:rsidRPr="00B11924" w:rsidRDefault="005D7362" w:rsidP="005D7362">
      <w:pPr>
        <w:pStyle w:val="NoSpacing"/>
        <w:ind w:firstLine="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the workplace</w:t>
      </w:r>
      <w:r w:rsidRPr="00B11924">
        <w:rPr>
          <w:rFonts w:ascii="Times New Roman" w:eastAsia="Times New Roman" w:hAnsi="Times New Roman" w:cs="Times New Roman"/>
          <w:sz w:val="24"/>
          <w:szCs w:val="24"/>
        </w:rPr>
        <w:t>.</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Hoole, C., &amp;Bonnema, J. (2015). Work engagement and meaningful work across </w:t>
      </w:r>
    </w:p>
    <w:p w:rsidR="005D7362" w:rsidRPr="00B11924" w:rsidRDefault="00A65A4C"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G</w:t>
      </w:r>
      <w:r w:rsidR="005D7362" w:rsidRPr="00B11924">
        <w:rPr>
          <w:rFonts w:ascii="Times New Roman" w:eastAsia="Times New Roman" w:hAnsi="Times New Roman" w:cs="Times New Roman"/>
          <w:sz w:val="24"/>
          <w:szCs w:val="24"/>
        </w:rPr>
        <w:t>enerational</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cohorts. </w:t>
      </w:r>
      <w:r w:rsidR="005D7362" w:rsidRPr="00B11924">
        <w:rPr>
          <w:rFonts w:ascii="Times New Roman" w:eastAsia="Times New Roman" w:hAnsi="Times New Roman" w:cs="Times New Roman"/>
          <w:i/>
          <w:iCs/>
          <w:sz w:val="24"/>
          <w:szCs w:val="24"/>
        </w:rPr>
        <w:t>SA Journal of Human Resource Management</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13</w:t>
      </w:r>
      <w:r w:rsidR="005D7362" w:rsidRPr="00B11924">
        <w:rPr>
          <w:rFonts w:ascii="Times New Roman" w:eastAsia="Times New Roman" w:hAnsi="Times New Roman" w:cs="Times New Roman"/>
          <w:sz w:val="24"/>
          <w:szCs w:val="24"/>
        </w:rPr>
        <w:t>(1). </w:t>
      </w:r>
      <w:hyperlink r:id="rId33" w:history="1">
        <w:r w:rsidR="005D7362" w:rsidRPr="00B11924">
          <w:rPr>
            <w:rFonts w:ascii="Times New Roman" w:eastAsia="Times New Roman" w:hAnsi="Times New Roman" w:cs="Times New Roman"/>
            <w:sz w:val="24"/>
            <w:szCs w:val="24"/>
          </w:rPr>
          <w:t>https://doi.org/10.4102/sajhrm.v13i1.681</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The IT-BPM industry in India 2017: Strategic review</w:t>
      </w:r>
      <w:r w:rsidRPr="00B11924">
        <w:rPr>
          <w:rFonts w:ascii="Times New Roman" w:eastAsia="Times New Roman" w:hAnsi="Times New Roman" w:cs="Times New Roman"/>
          <w:sz w:val="24"/>
          <w:szCs w:val="24"/>
        </w:rPr>
        <w:t xml:space="preserve">. (2017, December </w:t>
      </w:r>
    </w:p>
    <w:p w:rsidR="005D7362" w:rsidRPr="00B11924" w:rsidRDefault="005D7362" w:rsidP="005D7362">
      <w:pPr>
        <w:pStyle w:val="NoSpacing"/>
        <w:ind w:left="720"/>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18). </w:t>
      </w:r>
      <w:hyperlink r:id="rId34" w:history="1">
        <w:r w:rsidRPr="00B11924">
          <w:rPr>
            <w:rStyle w:val="Hyperlink"/>
            <w:rFonts w:ascii="Times New Roman" w:eastAsia="Times New Roman" w:hAnsi="Times New Roman" w:cs="Times New Roman"/>
            <w:color w:val="auto"/>
            <w:sz w:val="24"/>
            <w:szCs w:val="24"/>
          </w:rPr>
          <w:t>https://nasscom.in/knowledge-center/publications/it-bpm-industry-india-2017-strategic-review</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Jena, L. K., Bhattacharyya, P., &amp; Pradhan, S. (2017). Employee engagement and affective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organizational commitment: Mediating role of employee voice among Indian service sector employees. </w:t>
      </w:r>
      <w:r w:rsidRPr="00B11924">
        <w:rPr>
          <w:rFonts w:ascii="Times New Roman" w:eastAsia="Times New Roman" w:hAnsi="Times New Roman" w:cs="Times New Roman"/>
          <w:i/>
          <w:iCs/>
          <w:sz w:val="24"/>
          <w:szCs w:val="24"/>
        </w:rPr>
        <w:t>Vision: The Journal of Business Perspective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21</w:t>
      </w:r>
      <w:r w:rsidRPr="00B11924">
        <w:rPr>
          <w:rFonts w:ascii="Times New Roman" w:eastAsia="Times New Roman" w:hAnsi="Times New Roman" w:cs="Times New Roman"/>
          <w:sz w:val="24"/>
          <w:szCs w:val="24"/>
        </w:rPr>
        <w:t>(4), 356-366. </w:t>
      </w:r>
      <w:hyperlink r:id="rId35" w:history="1">
        <w:r w:rsidRPr="00B11924">
          <w:rPr>
            <w:rFonts w:ascii="Times New Roman" w:eastAsia="Times New Roman" w:hAnsi="Times New Roman" w:cs="Times New Roman"/>
            <w:sz w:val="24"/>
            <w:szCs w:val="24"/>
          </w:rPr>
          <w:t>https://doi.org/10.1177/0972262917733170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Jena, L. K., Bhattacharyya, P., &amp; Pradhan, S. (2019). Am I empowered through meaningful</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The moderating role of perceived flexibility in connecting me</w:t>
      </w:r>
      <w:r w:rsidR="00A65A4C" w:rsidRPr="00B11924">
        <w:rPr>
          <w:rFonts w:ascii="Times New Roman" w:eastAsia="Times New Roman" w:hAnsi="Times New Roman" w:cs="Times New Roman"/>
          <w:sz w:val="24"/>
          <w:szCs w:val="24"/>
        </w:rPr>
        <w:t xml:space="preserve">aningful work and psychological </w:t>
      </w:r>
      <w:r w:rsidRPr="00B11924">
        <w:rPr>
          <w:rFonts w:ascii="Times New Roman" w:eastAsia="Times New Roman" w:hAnsi="Times New Roman" w:cs="Times New Roman"/>
          <w:sz w:val="24"/>
          <w:szCs w:val="24"/>
        </w:rPr>
        <w:t>empowerment. </w:t>
      </w:r>
      <w:r w:rsidR="00A65A4C" w:rsidRPr="00B11924">
        <w:rPr>
          <w:rFonts w:ascii="Times New Roman" w:eastAsia="Times New Roman" w:hAnsi="Times New Roman" w:cs="Times New Roman"/>
          <w:i/>
          <w:iCs/>
          <w:sz w:val="24"/>
          <w:szCs w:val="24"/>
        </w:rPr>
        <w:t xml:space="preserve">IIMB Management </w:t>
      </w:r>
      <w:r w:rsidRPr="00B11924">
        <w:rPr>
          <w:rFonts w:ascii="Times New Roman" w:eastAsia="Times New Roman" w:hAnsi="Times New Roman" w:cs="Times New Roman"/>
          <w:i/>
          <w:iCs/>
          <w:sz w:val="24"/>
          <w:szCs w:val="24"/>
        </w:rPr>
        <w:t>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31</w:t>
      </w:r>
      <w:r w:rsidR="00A65A4C" w:rsidRPr="00B11924">
        <w:rPr>
          <w:rFonts w:ascii="Times New Roman" w:eastAsia="Times New Roman" w:hAnsi="Times New Roman" w:cs="Times New Roman"/>
          <w:sz w:val="24"/>
          <w:szCs w:val="24"/>
        </w:rPr>
        <w:t>(3),</w:t>
      </w:r>
      <w:r w:rsidRPr="00B11924">
        <w:rPr>
          <w:rFonts w:ascii="Times New Roman" w:eastAsia="Times New Roman" w:hAnsi="Times New Roman" w:cs="Times New Roman"/>
          <w:sz w:val="24"/>
          <w:szCs w:val="24"/>
        </w:rPr>
        <w:t>298-308. </w:t>
      </w:r>
      <w:hyperlink r:id="rId36" w:history="1">
        <w:r w:rsidRPr="00B11924">
          <w:rPr>
            <w:rFonts w:ascii="Times New Roman" w:eastAsia="Times New Roman" w:hAnsi="Times New Roman" w:cs="Times New Roman"/>
            <w:sz w:val="24"/>
            <w:szCs w:val="24"/>
          </w:rPr>
          <w:t>https://doi.org/10.1016/j.iimb.2019.03.010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Joo, B.,Bozer, G., &amp; Ready, K. J. (2019). A dimensional analysis of psychological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on engagement. </w:t>
      </w:r>
      <w:r w:rsidRPr="00B11924">
        <w:rPr>
          <w:rFonts w:ascii="Times New Roman" w:eastAsia="Times New Roman" w:hAnsi="Times New Roman" w:cs="Times New Roman"/>
          <w:i/>
          <w:iCs/>
          <w:sz w:val="24"/>
          <w:szCs w:val="24"/>
        </w:rPr>
        <w:t>Journal of Organizational Effectiveness: People and Performance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6</w:t>
      </w:r>
      <w:r w:rsidRPr="00B11924">
        <w:rPr>
          <w:rFonts w:ascii="Times New Roman" w:eastAsia="Times New Roman" w:hAnsi="Times New Roman" w:cs="Times New Roman"/>
          <w:sz w:val="24"/>
          <w:szCs w:val="24"/>
        </w:rPr>
        <w:t>(3), 186-203. </w:t>
      </w:r>
      <w:hyperlink r:id="rId37" w:history="1">
        <w:r w:rsidRPr="00B11924">
          <w:rPr>
            <w:rFonts w:ascii="Times New Roman" w:eastAsia="Times New Roman" w:hAnsi="Times New Roman" w:cs="Times New Roman"/>
            <w:sz w:val="24"/>
            <w:szCs w:val="24"/>
          </w:rPr>
          <w:t>https://doi.org/10.1108/joepp-09-2018-0069</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Joo, B., Lim, D. H., &amp; Kim, S. (2016). Enhancing work engagement. </w:t>
      </w:r>
      <w:r w:rsidRPr="00B11924">
        <w:rPr>
          <w:rFonts w:ascii="Times New Roman" w:eastAsia="Times New Roman" w:hAnsi="Times New Roman" w:cs="Times New Roman"/>
          <w:i/>
          <w:iCs/>
          <w:sz w:val="24"/>
          <w:szCs w:val="24"/>
        </w:rPr>
        <w:t>Leadership &amp;</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Organization Development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37</w:t>
      </w:r>
      <w:r w:rsidRPr="00B11924">
        <w:rPr>
          <w:rFonts w:ascii="Times New Roman" w:eastAsia="Times New Roman" w:hAnsi="Times New Roman" w:cs="Times New Roman"/>
          <w:sz w:val="24"/>
          <w:szCs w:val="24"/>
        </w:rPr>
        <w:t>(8),1117-1134. </w:t>
      </w:r>
      <w:hyperlink r:id="rId38" w:history="1">
        <w:r w:rsidRPr="00B11924">
          <w:rPr>
            <w:rStyle w:val="Hyperlink"/>
            <w:rFonts w:ascii="Times New Roman" w:eastAsia="Times New Roman" w:hAnsi="Times New Roman" w:cs="Times New Roman"/>
            <w:color w:val="auto"/>
            <w:sz w:val="24"/>
            <w:szCs w:val="24"/>
          </w:rPr>
          <w:t>https://doi.org/10.1108/lodj-01-2015-0005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Jose, G., &amp;Mampilly, S. R. (2014). Psychological empowerment as a predictor of employee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engagement: An empirical attestation. </w:t>
      </w:r>
      <w:r w:rsidRPr="00B11924">
        <w:rPr>
          <w:rFonts w:ascii="Times New Roman" w:eastAsia="Times New Roman" w:hAnsi="Times New Roman" w:cs="Times New Roman"/>
          <w:i/>
          <w:iCs/>
          <w:sz w:val="24"/>
          <w:szCs w:val="24"/>
        </w:rPr>
        <w:t>Global Business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15</w:t>
      </w:r>
      <w:r w:rsidR="00A65A4C" w:rsidRPr="00B11924">
        <w:rPr>
          <w:rFonts w:ascii="Times New Roman" w:eastAsia="Times New Roman" w:hAnsi="Times New Roman" w:cs="Times New Roman"/>
          <w:sz w:val="24"/>
          <w:szCs w:val="24"/>
        </w:rPr>
        <w:t>(1),</w:t>
      </w:r>
      <w:r w:rsidRPr="00B11924">
        <w:rPr>
          <w:rFonts w:ascii="Times New Roman" w:eastAsia="Times New Roman" w:hAnsi="Times New Roman" w:cs="Times New Roman"/>
          <w:sz w:val="24"/>
          <w:szCs w:val="24"/>
        </w:rPr>
        <w:t>93-104. </w:t>
      </w:r>
      <w:hyperlink r:id="rId39" w:history="1">
        <w:r w:rsidRPr="00B11924">
          <w:rPr>
            <w:rFonts w:ascii="Times New Roman" w:eastAsia="Times New Roman" w:hAnsi="Times New Roman" w:cs="Times New Roman"/>
            <w:sz w:val="24"/>
            <w:szCs w:val="24"/>
          </w:rPr>
          <w:t>https://doi.org/10.1177/0972150913515589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Kahn, W. A. (1990). Psychological conditions of personal engagement and disengagement at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w:t>
      </w:r>
      <w:r w:rsidRPr="00B11924">
        <w:rPr>
          <w:rFonts w:ascii="Times New Roman" w:eastAsia="Times New Roman" w:hAnsi="Times New Roman" w:cs="Times New Roman"/>
          <w:i/>
          <w:iCs/>
          <w:sz w:val="24"/>
          <w:szCs w:val="24"/>
        </w:rPr>
        <w:t>Academy of Management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33</w:t>
      </w:r>
      <w:r w:rsidR="00A65A4C" w:rsidRPr="00B11924">
        <w:rPr>
          <w:rFonts w:ascii="Times New Roman" w:eastAsia="Times New Roman" w:hAnsi="Times New Roman" w:cs="Times New Roman"/>
          <w:sz w:val="24"/>
          <w:szCs w:val="24"/>
        </w:rPr>
        <w:t>(4),</w:t>
      </w:r>
      <w:r w:rsidRPr="00B11924">
        <w:rPr>
          <w:rFonts w:ascii="Times New Roman" w:eastAsia="Times New Roman" w:hAnsi="Times New Roman" w:cs="Times New Roman"/>
          <w:sz w:val="24"/>
          <w:szCs w:val="24"/>
        </w:rPr>
        <w:t>692-724. </w:t>
      </w:r>
      <w:hyperlink r:id="rId40" w:history="1">
        <w:r w:rsidRPr="00B11924">
          <w:rPr>
            <w:rFonts w:ascii="Times New Roman" w:eastAsia="Times New Roman" w:hAnsi="Times New Roman" w:cs="Times New Roman"/>
            <w:sz w:val="24"/>
            <w:szCs w:val="24"/>
          </w:rPr>
          <w:t>https://doi.org/10.5465/256287</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Karatepe, O. M., Beirami, E., Bouzari, M., &amp;Safavi, H. P. (2014). Does work engagement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mediate the effects of challenge stressors on job outcomes? Evidence from the hotel industry. </w:t>
      </w:r>
      <w:r w:rsidRPr="00B11924">
        <w:rPr>
          <w:rFonts w:ascii="Times New Roman" w:eastAsia="Times New Roman" w:hAnsi="Times New Roman" w:cs="Times New Roman"/>
          <w:i/>
          <w:iCs/>
          <w:sz w:val="24"/>
          <w:szCs w:val="24"/>
        </w:rPr>
        <w:t>International Journal of Hospitality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36</w:t>
      </w:r>
      <w:r w:rsidR="00A65A4C" w:rsidRPr="00B11924">
        <w:rPr>
          <w:rFonts w:ascii="Times New Roman" w:eastAsia="Times New Roman" w:hAnsi="Times New Roman" w:cs="Times New Roman"/>
          <w:sz w:val="24"/>
          <w:szCs w:val="24"/>
        </w:rPr>
        <w:t>,</w:t>
      </w:r>
      <w:r w:rsidRPr="00B11924">
        <w:rPr>
          <w:rFonts w:ascii="Times New Roman" w:eastAsia="Times New Roman" w:hAnsi="Times New Roman" w:cs="Times New Roman"/>
          <w:sz w:val="24"/>
          <w:szCs w:val="24"/>
        </w:rPr>
        <w:t>14-22. </w:t>
      </w:r>
      <w:hyperlink r:id="rId41" w:history="1">
        <w:r w:rsidRPr="00B11924">
          <w:rPr>
            <w:rFonts w:ascii="Times New Roman" w:eastAsia="Times New Roman" w:hAnsi="Times New Roman" w:cs="Times New Roman"/>
            <w:sz w:val="24"/>
            <w:szCs w:val="24"/>
          </w:rPr>
          <w:t>https://doi.org/10.1016/j.ijhm.2013.08.003</w:t>
        </w:r>
      </w:hyperlink>
    </w:p>
    <w:p w:rsidR="005D7362" w:rsidRPr="00B11924" w:rsidRDefault="005D7362" w:rsidP="005D7362">
      <w:pPr>
        <w:pStyle w:val="NoSpacing"/>
        <w:jc w:val="both"/>
        <w:rPr>
          <w:rFonts w:ascii="Times New Roman" w:hAnsi="Times New Roman" w:cs="Times New Roman"/>
          <w:sz w:val="24"/>
          <w:szCs w:val="24"/>
        </w:rPr>
      </w:pPr>
      <w:r w:rsidRPr="00B11924">
        <w:rPr>
          <w:rFonts w:ascii="Times New Roman" w:hAnsi="Times New Roman" w:cs="Times New Roman"/>
          <w:sz w:val="24"/>
          <w:szCs w:val="24"/>
        </w:rPr>
        <w:t>Kordbacheh, N., Shultz, K. S., &amp; Olson, D. A. (2014). Engaging mid and late</w:t>
      </w:r>
      <w:r w:rsidR="00A65A4C" w:rsidRPr="00B11924">
        <w:rPr>
          <w:rFonts w:ascii="Times New Roman" w:hAnsi="Times New Roman" w:cs="Times New Roman"/>
          <w:sz w:val="24"/>
          <w:szCs w:val="24"/>
        </w:rPr>
        <w:t>-</w:t>
      </w:r>
      <w:r w:rsidRPr="00B11924">
        <w:rPr>
          <w:rFonts w:ascii="Times New Roman" w:hAnsi="Times New Roman" w:cs="Times New Roman"/>
          <w:sz w:val="24"/>
          <w:szCs w:val="24"/>
        </w:rPr>
        <w:t xml:space="preserve">career </w:t>
      </w:r>
    </w:p>
    <w:p w:rsidR="005D7362" w:rsidRPr="00B11924" w:rsidRDefault="005D7362" w:rsidP="005D7362">
      <w:pPr>
        <w:pStyle w:val="NoSpacing"/>
        <w:ind w:left="720"/>
        <w:jc w:val="both"/>
        <w:rPr>
          <w:rFonts w:ascii="Times New Roman" w:hAnsi="Times New Roman" w:cs="Times New Roman"/>
          <w:sz w:val="24"/>
          <w:szCs w:val="24"/>
        </w:rPr>
      </w:pPr>
      <w:r w:rsidRPr="00B11924">
        <w:rPr>
          <w:rFonts w:ascii="Times New Roman" w:hAnsi="Times New Roman" w:cs="Times New Roman"/>
          <w:sz w:val="24"/>
          <w:szCs w:val="24"/>
        </w:rPr>
        <w:t xml:space="preserve">employees: The relationship between age and employee engagement, intrinsic motivation, and meaningfulness. Journal of Organizational Psychology, </w:t>
      </w:r>
      <w:r w:rsidRPr="00B11924">
        <w:rPr>
          <w:rFonts w:ascii="Times New Roman" w:hAnsi="Times New Roman" w:cs="Times New Roman"/>
          <w:i/>
          <w:sz w:val="24"/>
          <w:szCs w:val="24"/>
        </w:rPr>
        <w:t>14</w:t>
      </w:r>
      <w:r w:rsidRPr="00B11924">
        <w:rPr>
          <w:rFonts w:ascii="Times New Roman" w:hAnsi="Times New Roman" w:cs="Times New Roman"/>
          <w:sz w:val="24"/>
          <w:szCs w:val="24"/>
        </w:rPr>
        <w:t xml:space="preserve">(1), 11-25. </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Kundu, S. C., Kumar, S., &amp;Gahlawat, N. (2019). Empowering leadership and job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performance: Mediating role of psychological empowerment. </w:t>
      </w:r>
      <w:r w:rsidRPr="00B11924">
        <w:rPr>
          <w:rFonts w:ascii="Times New Roman" w:eastAsia="Times New Roman" w:hAnsi="Times New Roman" w:cs="Times New Roman"/>
          <w:i/>
          <w:iCs/>
          <w:sz w:val="24"/>
          <w:szCs w:val="24"/>
        </w:rPr>
        <w:t>Management Research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42</w:t>
      </w:r>
      <w:r w:rsidRPr="00B11924">
        <w:rPr>
          <w:rFonts w:ascii="Times New Roman" w:eastAsia="Times New Roman" w:hAnsi="Times New Roman" w:cs="Times New Roman"/>
          <w:sz w:val="24"/>
          <w:szCs w:val="24"/>
        </w:rPr>
        <w:t>(5), 605-624. </w:t>
      </w:r>
      <w:hyperlink r:id="rId42" w:history="1">
        <w:r w:rsidRPr="00B11924">
          <w:rPr>
            <w:rFonts w:ascii="Times New Roman" w:eastAsia="Times New Roman" w:hAnsi="Times New Roman" w:cs="Times New Roman"/>
            <w:sz w:val="24"/>
            <w:szCs w:val="24"/>
          </w:rPr>
          <w:t>https://doi.org/10.1108/mrr-04-2018-0183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Kuo, T., Ho, L., Lin, C., &amp; Lai, K. (2010). Employee empowerment in a technology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advanced work environment. </w:t>
      </w:r>
      <w:r w:rsidRPr="00B11924">
        <w:rPr>
          <w:rFonts w:ascii="Times New Roman" w:eastAsia="Times New Roman" w:hAnsi="Times New Roman" w:cs="Times New Roman"/>
          <w:i/>
          <w:iCs/>
          <w:sz w:val="24"/>
          <w:szCs w:val="24"/>
        </w:rPr>
        <w:t>Industrial Management &amp; Data Systems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110</w:t>
      </w:r>
      <w:r w:rsidRPr="00B11924">
        <w:rPr>
          <w:rFonts w:ascii="Times New Roman" w:eastAsia="Times New Roman" w:hAnsi="Times New Roman" w:cs="Times New Roman"/>
          <w:sz w:val="24"/>
          <w:szCs w:val="24"/>
        </w:rPr>
        <w:t>(1), 24-42. </w:t>
      </w:r>
      <w:hyperlink r:id="rId43" w:history="1">
        <w:r w:rsidRPr="00B11924">
          <w:rPr>
            <w:rFonts w:ascii="Times New Roman" w:eastAsia="Times New Roman" w:hAnsi="Times New Roman" w:cs="Times New Roman"/>
            <w:sz w:val="24"/>
            <w:szCs w:val="24"/>
          </w:rPr>
          <w:t>https://doi.org/10.1108/02635571011008380</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Langridge, N.L. (2014). </w:t>
      </w:r>
      <w:r w:rsidRPr="00B11924">
        <w:rPr>
          <w:rFonts w:ascii="Times New Roman" w:eastAsia="Times New Roman" w:hAnsi="Times New Roman" w:cs="Times New Roman"/>
          <w:i/>
          <w:iCs/>
          <w:sz w:val="24"/>
          <w:szCs w:val="24"/>
        </w:rPr>
        <w:t>Beyond earnings: meaning in work and meaning in life as By-</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products of the collegiate experience</w:t>
      </w:r>
      <w:r w:rsidRPr="00B11924">
        <w:rPr>
          <w:rFonts w:ascii="Times New Roman" w:eastAsia="Times New Roman" w:hAnsi="Times New Roman" w:cs="Times New Roman"/>
          <w:sz w:val="24"/>
          <w:szCs w:val="24"/>
        </w:rPr>
        <w:t> [Unpublished doctoral dissertation]. James Madison University, Harrisonburg, VA.</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Laschinger, H. K. (2011). Job and career satisfaction and turnover intentions of newly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graduated nurses. </w:t>
      </w:r>
      <w:r w:rsidRPr="00B11924">
        <w:rPr>
          <w:rFonts w:ascii="Times New Roman" w:eastAsia="Times New Roman" w:hAnsi="Times New Roman" w:cs="Times New Roman"/>
          <w:i/>
          <w:iCs/>
          <w:sz w:val="24"/>
          <w:szCs w:val="24"/>
        </w:rPr>
        <w:t>Journal of Nursing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20</w:t>
      </w:r>
      <w:r w:rsidR="00A65A4C" w:rsidRPr="00B11924">
        <w:rPr>
          <w:rFonts w:ascii="Times New Roman" w:eastAsia="Times New Roman" w:hAnsi="Times New Roman" w:cs="Times New Roman"/>
          <w:sz w:val="24"/>
          <w:szCs w:val="24"/>
        </w:rPr>
        <w:t>(4),</w:t>
      </w:r>
      <w:r w:rsidRPr="00B11924">
        <w:rPr>
          <w:rFonts w:ascii="Times New Roman" w:eastAsia="Times New Roman" w:hAnsi="Times New Roman" w:cs="Times New Roman"/>
          <w:sz w:val="24"/>
          <w:szCs w:val="24"/>
        </w:rPr>
        <w:t>472-484. </w:t>
      </w:r>
      <w:hyperlink r:id="rId44" w:history="1">
        <w:r w:rsidRPr="00B11924">
          <w:rPr>
            <w:rFonts w:ascii="Times New Roman" w:eastAsia="Times New Roman" w:hAnsi="Times New Roman" w:cs="Times New Roman"/>
            <w:sz w:val="24"/>
            <w:szCs w:val="24"/>
          </w:rPr>
          <w:t>https://doi.org/10.1111/j.1365-2834.2011.01293.x</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Lee, A., Willis, S., &amp; Tian, A. W. (2017). Empowering leadership: A meta-analytic </w:t>
      </w:r>
    </w:p>
    <w:p w:rsidR="005D7362" w:rsidRPr="00B11924" w:rsidRDefault="00A65A4C"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w:t>
      </w:r>
      <w:r w:rsidR="005D7362" w:rsidRPr="00B11924">
        <w:rPr>
          <w:rFonts w:ascii="Times New Roman" w:eastAsia="Times New Roman" w:hAnsi="Times New Roman" w:cs="Times New Roman"/>
          <w:sz w:val="24"/>
          <w:szCs w:val="24"/>
        </w:rPr>
        <w:t>xamination</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of incremental contribution, mediation, and moderation. </w:t>
      </w:r>
      <w:r w:rsidR="005D7362" w:rsidRPr="00B11924">
        <w:rPr>
          <w:rFonts w:ascii="Times New Roman" w:eastAsia="Times New Roman" w:hAnsi="Times New Roman" w:cs="Times New Roman"/>
          <w:i/>
          <w:iCs/>
          <w:sz w:val="24"/>
          <w:szCs w:val="24"/>
        </w:rPr>
        <w:t>Journal of Organizational Behavior</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39</w:t>
      </w:r>
      <w:r w:rsidR="005D7362" w:rsidRPr="00B11924">
        <w:rPr>
          <w:rFonts w:ascii="Times New Roman" w:eastAsia="Times New Roman" w:hAnsi="Times New Roman" w:cs="Times New Roman"/>
          <w:sz w:val="24"/>
          <w:szCs w:val="24"/>
        </w:rPr>
        <w:t>(3), 306-325. </w:t>
      </w:r>
      <w:hyperlink r:id="rId45" w:history="1">
        <w:r w:rsidR="005D7362" w:rsidRPr="00B11924">
          <w:rPr>
            <w:rFonts w:ascii="Times New Roman" w:eastAsia="Times New Roman" w:hAnsi="Times New Roman" w:cs="Times New Roman"/>
            <w:sz w:val="24"/>
            <w:szCs w:val="24"/>
          </w:rPr>
          <w:t>https://doi.org/10.1002/job.2220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Lepisto, D. A., &amp; Pratt, M. G. (2016). Meaningful work as realization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justification. </w:t>
      </w:r>
      <w:r w:rsidRPr="00B11924">
        <w:rPr>
          <w:rFonts w:ascii="Times New Roman" w:eastAsia="Times New Roman" w:hAnsi="Times New Roman" w:cs="Times New Roman"/>
          <w:i/>
          <w:iCs/>
          <w:sz w:val="24"/>
          <w:szCs w:val="24"/>
        </w:rPr>
        <w:t>Organizational Psychology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w:t>
      </w:r>
      <w:r w:rsidR="00A65A4C" w:rsidRPr="00B11924">
        <w:rPr>
          <w:rFonts w:ascii="Times New Roman" w:eastAsia="Times New Roman" w:hAnsi="Times New Roman" w:cs="Times New Roman"/>
          <w:sz w:val="24"/>
          <w:szCs w:val="24"/>
        </w:rPr>
        <w:t>(2),</w:t>
      </w:r>
      <w:r w:rsidRPr="00B11924">
        <w:rPr>
          <w:rFonts w:ascii="Times New Roman" w:eastAsia="Times New Roman" w:hAnsi="Times New Roman" w:cs="Times New Roman"/>
          <w:sz w:val="24"/>
          <w:szCs w:val="24"/>
        </w:rPr>
        <w:t>99-121. </w:t>
      </w:r>
      <w:hyperlink r:id="rId46" w:history="1">
        <w:r w:rsidRPr="00B11924">
          <w:rPr>
            <w:rFonts w:ascii="Times New Roman" w:eastAsia="Times New Roman" w:hAnsi="Times New Roman" w:cs="Times New Roman"/>
            <w:sz w:val="24"/>
            <w:szCs w:val="24"/>
          </w:rPr>
          <w:t>https://doi.org/10.1177/2041386616630039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Luoh, H., Tsaur, S., &amp; Tang, Y. (2014). Empowering employees: Job standardization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innovative behavior. </w:t>
      </w:r>
      <w:r w:rsidRPr="00B11924">
        <w:rPr>
          <w:rFonts w:ascii="Times New Roman" w:eastAsia="Times New Roman" w:hAnsi="Times New Roman" w:cs="Times New Roman"/>
          <w:i/>
          <w:iCs/>
          <w:sz w:val="24"/>
          <w:szCs w:val="24"/>
        </w:rPr>
        <w:t>International Journal of Contemporary Hospitality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26</w:t>
      </w:r>
      <w:r w:rsidRPr="00B11924">
        <w:rPr>
          <w:rFonts w:ascii="Times New Roman" w:eastAsia="Times New Roman" w:hAnsi="Times New Roman" w:cs="Times New Roman"/>
          <w:sz w:val="24"/>
          <w:szCs w:val="24"/>
        </w:rPr>
        <w:t>(7), 1100-1117. </w:t>
      </w:r>
      <w:hyperlink r:id="rId47" w:history="1">
        <w:r w:rsidRPr="00B11924">
          <w:rPr>
            <w:rFonts w:ascii="Times New Roman" w:eastAsia="Times New Roman" w:hAnsi="Times New Roman" w:cs="Times New Roman"/>
            <w:sz w:val="24"/>
            <w:szCs w:val="24"/>
          </w:rPr>
          <w:t>https://doi.org/10.1108/ijchm-03-2013-0153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Lysova, E. I., Allan, B. A., Dik, B. J., Duffy, R. D., &amp; Steger, M. F. (2019). Fostering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meaningful work in organizations: A multi-level review and integration. </w:t>
      </w:r>
      <w:r w:rsidRPr="00B11924">
        <w:rPr>
          <w:rFonts w:ascii="Times New Roman" w:eastAsia="Times New Roman" w:hAnsi="Times New Roman" w:cs="Times New Roman"/>
          <w:i/>
          <w:iCs/>
          <w:sz w:val="24"/>
          <w:szCs w:val="24"/>
        </w:rPr>
        <w:t>Journal of Vocational Behavior</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110</w:t>
      </w:r>
      <w:r w:rsidRPr="00B11924">
        <w:rPr>
          <w:rFonts w:ascii="Times New Roman" w:eastAsia="Times New Roman" w:hAnsi="Times New Roman" w:cs="Times New Roman"/>
          <w:sz w:val="24"/>
          <w:szCs w:val="24"/>
        </w:rPr>
        <w:t>, 374-389. </w:t>
      </w:r>
      <w:hyperlink r:id="rId48" w:history="1">
        <w:r w:rsidRPr="00B11924">
          <w:rPr>
            <w:rFonts w:ascii="Times New Roman" w:eastAsia="Times New Roman" w:hAnsi="Times New Roman" w:cs="Times New Roman"/>
            <w:sz w:val="24"/>
            <w:szCs w:val="24"/>
          </w:rPr>
          <w:t>https://doi.org/10.1016/j.jvb.2018.07.004</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Macey, W. H., Schneider, B., Barbera, K. M., &amp; Young, S. A. (2009). </w:t>
      </w:r>
      <w:r w:rsidRPr="00B11924">
        <w:rPr>
          <w:rFonts w:ascii="Times New Roman" w:eastAsia="Times New Roman" w:hAnsi="Times New Roman" w:cs="Times New Roman"/>
          <w:i/>
          <w:iCs/>
          <w:sz w:val="24"/>
          <w:szCs w:val="24"/>
        </w:rPr>
        <w:t xml:space="preserve">Employee </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engagement: Tools for analysis, practice, and competitive advantage</w:t>
      </w:r>
      <w:r w:rsidRPr="00B11924">
        <w:rPr>
          <w:rFonts w:ascii="Times New Roman" w:eastAsia="Times New Roman" w:hAnsi="Times New Roman" w:cs="Times New Roman"/>
          <w:sz w:val="24"/>
          <w:szCs w:val="24"/>
        </w:rPr>
        <w:t>. Wiley-Blackwell.</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Macsinga, I., Sulea, C., Sârbescu, P., Fischmann, G., &amp;Dumitru, C. (2014). Engaged,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committed and helpful employees: The role of psychological empowerment. </w:t>
      </w:r>
      <w:r w:rsidRPr="00B11924">
        <w:rPr>
          <w:rFonts w:ascii="Times New Roman" w:eastAsia="Times New Roman" w:hAnsi="Times New Roman" w:cs="Times New Roman"/>
          <w:i/>
          <w:iCs/>
          <w:sz w:val="24"/>
          <w:szCs w:val="24"/>
        </w:rPr>
        <w:t>The Journal of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149</w:t>
      </w:r>
      <w:r w:rsidR="00A65A4C" w:rsidRPr="00B11924">
        <w:rPr>
          <w:rFonts w:ascii="Times New Roman" w:eastAsia="Times New Roman" w:hAnsi="Times New Roman" w:cs="Times New Roman"/>
          <w:sz w:val="24"/>
          <w:szCs w:val="24"/>
        </w:rPr>
        <w:t xml:space="preserve">(3), </w:t>
      </w:r>
      <w:r w:rsidRPr="00B11924">
        <w:rPr>
          <w:rFonts w:ascii="Times New Roman" w:eastAsia="Times New Roman" w:hAnsi="Times New Roman" w:cs="Times New Roman"/>
          <w:sz w:val="24"/>
          <w:szCs w:val="24"/>
        </w:rPr>
        <w:t>263-276. </w:t>
      </w:r>
      <w:hyperlink r:id="rId49" w:history="1">
        <w:r w:rsidRPr="00B11924">
          <w:rPr>
            <w:rFonts w:ascii="Times New Roman" w:eastAsia="Times New Roman" w:hAnsi="Times New Roman" w:cs="Times New Roman"/>
            <w:sz w:val="24"/>
            <w:szCs w:val="24"/>
          </w:rPr>
          <w:t>https://doi.org/10.1080/00223980.2013.874323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May, D. R., Gilson, R. L., &amp; Harter, L. M. (2004). The psychological conditions of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meaningfulness, safety and availability and the engagement of the human spirit at work. </w:t>
      </w:r>
      <w:r w:rsidRPr="00B11924">
        <w:rPr>
          <w:rFonts w:ascii="Times New Roman" w:eastAsia="Times New Roman" w:hAnsi="Times New Roman" w:cs="Times New Roman"/>
          <w:i/>
          <w:iCs/>
          <w:sz w:val="24"/>
          <w:szCs w:val="24"/>
        </w:rPr>
        <w:t>Journal of Occupational and Organizational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77</w:t>
      </w:r>
      <w:r w:rsidR="00A65A4C" w:rsidRPr="00B11924">
        <w:rPr>
          <w:rFonts w:ascii="Times New Roman" w:eastAsia="Times New Roman" w:hAnsi="Times New Roman" w:cs="Times New Roman"/>
          <w:sz w:val="24"/>
          <w:szCs w:val="24"/>
        </w:rPr>
        <w:t>(1),</w:t>
      </w:r>
      <w:r w:rsidRPr="00B11924">
        <w:rPr>
          <w:rFonts w:ascii="Times New Roman" w:eastAsia="Times New Roman" w:hAnsi="Times New Roman" w:cs="Times New Roman"/>
          <w:sz w:val="24"/>
          <w:szCs w:val="24"/>
        </w:rPr>
        <w:t>11-37. </w:t>
      </w:r>
      <w:hyperlink r:id="rId50" w:history="1">
        <w:r w:rsidRPr="00B11924">
          <w:rPr>
            <w:rFonts w:ascii="Times New Roman" w:eastAsia="Times New Roman" w:hAnsi="Times New Roman" w:cs="Times New Roman"/>
            <w:sz w:val="24"/>
            <w:szCs w:val="24"/>
          </w:rPr>
          <w:t>https://doi.org/10.1348/096317904322915892</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Maynard, M. T., Gilson, L. L., &amp; Mathieu, J. E. (2012). Empowerment—Fad or fab? A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multilevel review of the past two decades of research. </w:t>
      </w:r>
      <w:r w:rsidRPr="00B11924">
        <w:rPr>
          <w:rFonts w:ascii="Times New Roman" w:eastAsia="Times New Roman" w:hAnsi="Times New Roman" w:cs="Times New Roman"/>
          <w:i/>
          <w:iCs/>
          <w:sz w:val="24"/>
          <w:szCs w:val="24"/>
        </w:rPr>
        <w:t>Journal of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38</w:t>
      </w:r>
      <w:r w:rsidRPr="00B11924">
        <w:rPr>
          <w:rFonts w:ascii="Times New Roman" w:eastAsia="Times New Roman" w:hAnsi="Times New Roman" w:cs="Times New Roman"/>
          <w:sz w:val="24"/>
          <w:szCs w:val="24"/>
        </w:rPr>
        <w:t>(4), 1231-1281. </w:t>
      </w:r>
      <w:hyperlink r:id="rId51" w:history="1">
        <w:r w:rsidRPr="00B11924">
          <w:rPr>
            <w:rFonts w:ascii="Times New Roman" w:eastAsia="Times New Roman" w:hAnsi="Times New Roman" w:cs="Times New Roman"/>
            <w:sz w:val="24"/>
            <w:szCs w:val="24"/>
          </w:rPr>
          <w:t>https://doi.org/10.1177/0149206312438773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Maynard, M. T., Gilson, L. L., &amp; Mathieu, J. E. (2012). Empowerment—Fad or fab? A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multilevel review of the past two decades of research. </w:t>
      </w:r>
      <w:r w:rsidRPr="00B11924">
        <w:rPr>
          <w:rFonts w:ascii="Times New Roman" w:eastAsia="Times New Roman" w:hAnsi="Times New Roman" w:cs="Times New Roman"/>
          <w:i/>
          <w:iCs/>
          <w:sz w:val="24"/>
          <w:szCs w:val="24"/>
        </w:rPr>
        <w:t>Journal of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38</w:t>
      </w:r>
      <w:r w:rsidRPr="00B11924">
        <w:rPr>
          <w:rFonts w:ascii="Times New Roman" w:eastAsia="Times New Roman" w:hAnsi="Times New Roman" w:cs="Times New Roman"/>
          <w:sz w:val="24"/>
          <w:szCs w:val="24"/>
        </w:rPr>
        <w:t>(4), 1231-1281. </w:t>
      </w:r>
      <w:hyperlink r:id="rId52" w:history="1">
        <w:r w:rsidRPr="00B11924">
          <w:rPr>
            <w:rFonts w:ascii="Times New Roman" w:eastAsia="Times New Roman" w:hAnsi="Times New Roman" w:cs="Times New Roman"/>
            <w:sz w:val="24"/>
            <w:szCs w:val="24"/>
          </w:rPr>
          <w:t>https://doi.org/10.1177/0149206312438773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Men, L. R. (2011). How employee empowerment influences organization–employee </w:t>
      </w:r>
    </w:p>
    <w:p w:rsidR="005D7362" w:rsidRPr="00B11924" w:rsidRDefault="00A65A4C"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R</w:t>
      </w:r>
      <w:r w:rsidR="005D7362" w:rsidRPr="00B11924">
        <w:rPr>
          <w:rFonts w:ascii="Times New Roman" w:eastAsia="Times New Roman" w:hAnsi="Times New Roman" w:cs="Times New Roman"/>
          <w:sz w:val="24"/>
          <w:szCs w:val="24"/>
        </w:rPr>
        <w:t>elationship</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in China. </w:t>
      </w:r>
      <w:r w:rsidR="005D7362" w:rsidRPr="00B11924">
        <w:rPr>
          <w:rFonts w:ascii="Times New Roman" w:eastAsia="Times New Roman" w:hAnsi="Times New Roman" w:cs="Times New Roman"/>
          <w:i/>
          <w:iCs/>
          <w:sz w:val="24"/>
          <w:szCs w:val="24"/>
        </w:rPr>
        <w:t>Public Relations Review</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37</w:t>
      </w:r>
      <w:r w:rsidRPr="00B11924">
        <w:rPr>
          <w:rFonts w:ascii="Times New Roman" w:eastAsia="Times New Roman" w:hAnsi="Times New Roman" w:cs="Times New Roman"/>
          <w:sz w:val="24"/>
          <w:szCs w:val="24"/>
        </w:rPr>
        <w:t>(4),</w:t>
      </w:r>
      <w:r w:rsidR="005D7362" w:rsidRPr="00B11924">
        <w:rPr>
          <w:rFonts w:ascii="Times New Roman" w:eastAsia="Times New Roman" w:hAnsi="Times New Roman" w:cs="Times New Roman"/>
          <w:sz w:val="24"/>
          <w:szCs w:val="24"/>
        </w:rPr>
        <w:t>435-437. </w:t>
      </w:r>
      <w:hyperlink r:id="rId53" w:history="1">
        <w:r w:rsidR="005D7362" w:rsidRPr="00B11924">
          <w:rPr>
            <w:rFonts w:ascii="Times New Roman" w:eastAsia="Times New Roman" w:hAnsi="Times New Roman" w:cs="Times New Roman"/>
            <w:sz w:val="24"/>
            <w:szCs w:val="24"/>
          </w:rPr>
          <w:t>https://doi.org/10.1016/j.pubrev.2011.08.008</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 xml:space="preserve">Men, L. R., &amp; Stacks, D. W. (2013). The impact of leadership style and employee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on perceived organizational reputation. </w:t>
      </w:r>
      <w:r w:rsidRPr="00B11924">
        <w:rPr>
          <w:rFonts w:ascii="Times New Roman" w:eastAsia="Times New Roman" w:hAnsi="Times New Roman" w:cs="Times New Roman"/>
          <w:i/>
          <w:iCs/>
          <w:sz w:val="24"/>
          <w:szCs w:val="24"/>
        </w:rPr>
        <w:t>Journal of Communication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Pr="00B11924">
        <w:rPr>
          <w:rFonts w:ascii="Times New Roman" w:eastAsia="Times New Roman" w:hAnsi="Times New Roman" w:cs="Times New Roman"/>
          <w:sz w:val="24"/>
          <w:szCs w:val="24"/>
        </w:rPr>
        <w:t>(2), 171-192. </w:t>
      </w:r>
      <w:hyperlink r:id="rId54" w:history="1">
        <w:r w:rsidRPr="00B11924">
          <w:rPr>
            <w:rFonts w:ascii="Times New Roman" w:eastAsia="Times New Roman" w:hAnsi="Times New Roman" w:cs="Times New Roman"/>
            <w:sz w:val="24"/>
            <w:szCs w:val="24"/>
          </w:rPr>
          <w:t>https://doi.org/10.1108/13632541311318765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Mendes, F., &amp; Stander, M. W. (2011). Positive organisation: The role of leader behaviour in </w:t>
      </w:r>
    </w:p>
    <w:p w:rsidR="005D7362" w:rsidRPr="00B11924" w:rsidRDefault="00A65A4C"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w:t>
      </w:r>
      <w:r w:rsidR="005D7362" w:rsidRPr="00B11924">
        <w:rPr>
          <w:rFonts w:ascii="Times New Roman" w:eastAsia="Times New Roman" w:hAnsi="Times New Roman" w:cs="Times New Roman"/>
          <w:sz w:val="24"/>
          <w:szCs w:val="24"/>
        </w:rPr>
        <w:t>orke</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ngagement and retention. </w:t>
      </w:r>
      <w:r w:rsidR="005D7362" w:rsidRPr="00B11924">
        <w:rPr>
          <w:rFonts w:ascii="Times New Roman" w:eastAsia="Times New Roman" w:hAnsi="Times New Roman" w:cs="Times New Roman"/>
          <w:i/>
          <w:iCs/>
          <w:sz w:val="24"/>
          <w:szCs w:val="24"/>
        </w:rPr>
        <w:t>SA Journal of Industrial Psychology</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37</w:t>
      </w:r>
      <w:r w:rsidR="005D7362" w:rsidRPr="00B11924">
        <w:rPr>
          <w:rFonts w:ascii="Times New Roman" w:eastAsia="Times New Roman" w:hAnsi="Times New Roman" w:cs="Times New Roman"/>
          <w:sz w:val="24"/>
          <w:szCs w:val="24"/>
        </w:rPr>
        <w:t>(1). </w:t>
      </w:r>
      <w:hyperlink r:id="rId55" w:history="1">
        <w:r w:rsidR="005D7362" w:rsidRPr="00B11924">
          <w:rPr>
            <w:rFonts w:ascii="Times New Roman" w:eastAsia="Times New Roman" w:hAnsi="Times New Roman" w:cs="Times New Roman"/>
            <w:sz w:val="24"/>
            <w:szCs w:val="24"/>
          </w:rPr>
          <w:t>https://doi.org/10.4102/sajip.v37i1.900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Meng, Q., &amp; Sun, F. (2019). The impact of psychological empowerment on work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engagement among University faculty members in China. </w:t>
      </w:r>
      <w:r w:rsidRPr="00B11924">
        <w:rPr>
          <w:rFonts w:ascii="Times New Roman" w:eastAsia="Times New Roman" w:hAnsi="Times New Roman" w:cs="Times New Roman"/>
          <w:i/>
          <w:iCs/>
          <w:sz w:val="24"/>
          <w:szCs w:val="24"/>
        </w:rPr>
        <w:t>Psychology Research and Behavior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12</w:t>
      </w:r>
      <w:r w:rsidRPr="00B11924">
        <w:rPr>
          <w:rFonts w:ascii="Times New Roman" w:eastAsia="Times New Roman" w:hAnsi="Times New Roman" w:cs="Times New Roman"/>
          <w:sz w:val="24"/>
          <w:szCs w:val="24"/>
        </w:rPr>
        <w:t>, 983-990. </w:t>
      </w:r>
      <w:hyperlink r:id="rId56" w:history="1">
        <w:r w:rsidRPr="00B11924">
          <w:rPr>
            <w:rFonts w:ascii="Times New Roman" w:eastAsia="Times New Roman" w:hAnsi="Times New Roman" w:cs="Times New Roman"/>
            <w:sz w:val="24"/>
            <w:szCs w:val="24"/>
          </w:rPr>
          <w:t>https://doi.org/10.2147/prbm.s215912</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Monica, R. (2019). Factors influencing work engagement and its impact on task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performance. </w:t>
      </w:r>
      <w:r w:rsidRPr="00B11924">
        <w:rPr>
          <w:rFonts w:ascii="Times New Roman" w:eastAsia="Times New Roman" w:hAnsi="Times New Roman" w:cs="Times New Roman"/>
          <w:i/>
          <w:iCs/>
          <w:sz w:val="24"/>
          <w:szCs w:val="24"/>
        </w:rPr>
        <w:t>International Journal of Business Excellence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Pr="00B11924">
        <w:rPr>
          <w:rFonts w:ascii="Times New Roman" w:eastAsia="Times New Roman" w:hAnsi="Times New Roman" w:cs="Times New Roman"/>
          <w:sz w:val="24"/>
          <w:szCs w:val="24"/>
        </w:rPr>
        <w:t>(1), 97. </w:t>
      </w:r>
      <w:hyperlink r:id="rId57" w:history="1">
        <w:r w:rsidRPr="00B11924">
          <w:rPr>
            <w:rFonts w:ascii="Times New Roman" w:eastAsia="Times New Roman" w:hAnsi="Times New Roman" w:cs="Times New Roman"/>
            <w:sz w:val="24"/>
            <w:szCs w:val="24"/>
          </w:rPr>
          <w:t>https://doi.org/10.1504/ijbex.2019.10017930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Mostafa, A. M. (2017). The mediating role of positive affect on the relationship between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psychological empowerment and employee outcomes. </w:t>
      </w:r>
      <w:r w:rsidRPr="00B11924">
        <w:rPr>
          <w:rFonts w:ascii="Times New Roman" w:eastAsia="Times New Roman" w:hAnsi="Times New Roman" w:cs="Times New Roman"/>
          <w:i/>
          <w:iCs/>
          <w:sz w:val="24"/>
          <w:szCs w:val="24"/>
        </w:rPr>
        <w:t>Evidence-based HRM: a Global Forum for Empirical Scholarship</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5</w:t>
      </w:r>
      <w:r w:rsidR="00A65A4C" w:rsidRPr="00B11924">
        <w:rPr>
          <w:rFonts w:ascii="Times New Roman" w:eastAsia="Times New Roman" w:hAnsi="Times New Roman" w:cs="Times New Roman"/>
          <w:sz w:val="24"/>
          <w:szCs w:val="24"/>
        </w:rPr>
        <w:t>(3),</w:t>
      </w:r>
      <w:r w:rsidRPr="00B11924">
        <w:rPr>
          <w:rFonts w:ascii="Times New Roman" w:eastAsia="Times New Roman" w:hAnsi="Times New Roman" w:cs="Times New Roman"/>
          <w:sz w:val="24"/>
          <w:szCs w:val="24"/>
        </w:rPr>
        <w:t>266-282. </w:t>
      </w:r>
      <w:hyperlink r:id="rId58" w:history="1">
        <w:r w:rsidRPr="00B11924">
          <w:rPr>
            <w:rFonts w:ascii="Times New Roman" w:eastAsia="Times New Roman" w:hAnsi="Times New Roman" w:cs="Times New Roman"/>
            <w:sz w:val="24"/>
            <w:szCs w:val="24"/>
          </w:rPr>
          <w:t>https://doi.org/10.1108/ebhrm-07-2016-0015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Murthy, V., &amp;Abeysekera, I. (2007). Human capital value creation practices of software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service exporter firms in India. </w:t>
      </w:r>
      <w:r w:rsidRPr="00B11924">
        <w:rPr>
          <w:rFonts w:ascii="Times New Roman" w:eastAsia="Times New Roman" w:hAnsi="Times New Roman" w:cs="Times New Roman"/>
          <w:i/>
          <w:iCs/>
          <w:sz w:val="24"/>
          <w:szCs w:val="24"/>
        </w:rPr>
        <w:t>Journal of Human Resource Costing &amp; Accounting</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11</w:t>
      </w:r>
      <w:r w:rsidRPr="00B11924">
        <w:rPr>
          <w:rFonts w:ascii="Times New Roman" w:eastAsia="Times New Roman" w:hAnsi="Times New Roman" w:cs="Times New Roman"/>
          <w:sz w:val="24"/>
          <w:szCs w:val="24"/>
        </w:rPr>
        <w:t>(2), 84-103. </w:t>
      </w:r>
      <w:hyperlink r:id="rId59" w:history="1">
        <w:r w:rsidRPr="00B11924">
          <w:rPr>
            <w:rFonts w:ascii="Times New Roman" w:eastAsia="Times New Roman" w:hAnsi="Times New Roman" w:cs="Times New Roman"/>
            <w:sz w:val="24"/>
            <w:szCs w:val="24"/>
          </w:rPr>
          <w:t>https://doi.org/10.1108/14013380710778758</w:t>
        </w:r>
      </w:hyperlink>
    </w:p>
    <w:p w:rsidR="005D7362" w:rsidRPr="00B11924" w:rsidRDefault="005D7362" w:rsidP="005D7362">
      <w:pPr>
        <w:pStyle w:val="NoSpacing"/>
        <w:jc w:val="both"/>
        <w:rPr>
          <w:rFonts w:ascii="Times New Roman" w:hAnsi="Times New Roman" w:cs="Times New Roman"/>
          <w:sz w:val="24"/>
          <w:szCs w:val="24"/>
          <w:shd w:val="clear" w:color="auto" w:fill="FFFFFF"/>
        </w:rPr>
      </w:pPr>
      <w:r w:rsidRPr="00B11924">
        <w:rPr>
          <w:rFonts w:ascii="Times New Roman" w:hAnsi="Times New Roman" w:cs="Times New Roman"/>
          <w:sz w:val="24"/>
          <w:szCs w:val="24"/>
          <w:shd w:val="clear" w:color="auto" w:fill="FFFFFF"/>
        </w:rPr>
        <w:t xml:space="preserve">Nakamura, S., &amp; Otsuka, Y. (2013). Job resources enhance work engagement through </w:t>
      </w:r>
    </w:p>
    <w:p w:rsidR="005D7362" w:rsidRPr="00B11924" w:rsidRDefault="005D7362" w:rsidP="005D7362">
      <w:pPr>
        <w:pStyle w:val="NoSpacing"/>
        <w:ind w:left="720"/>
        <w:jc w:val="both"/>
        <w:rPr>
          <w:rFonts w:ascii="Times New Roman" w:hAnsi="Times New Roman" w:cs="Times New Roman"/>
          <w:sz w:val="24"/>
          <w:szCs w:val="24"/>
        </w:rPr>
      </w:pPr>
      <w:r w:rsidRPr="00B11924">
        <w:rPr>
          <w:rFonts w:ascii="Times New Roman" w:hAnsi="Times New Roman" w:cs="Times New Roman"/>
          <w:sz w:val="24"/>
          <w:szCs w:val="24"/>
          <w:shd w:val="clear" w:color="auto" w:fill="FFFFFF"/>
        </w:rPr>
        <w:t>positive affect and meaningful work among Japanese employees. In </w:t>
      </w:r>
      <w:r w:rsidRPr="00B11924">
        <w:rPr>
          <w:rFonts w:ascii="Times New Roman" w:hAnsi="Times New Roman" w:cs="Times New Roman"/>
          <w:i/>
          <w:iCs/>
          <w:sz w:val="24"/>
          <w:szCs w:val="24"/>
          <w:shd w:val="clear" w:color="auto" w:fill="FFFFFF"/>
        </w:rPr>
        <w:t>Psychology of emotions, motivations and actions. The happiness compass: Theories, actions and perspectives for well-being</w:t>
      </w:r>
      <w:r w:rsidRPr="00B11924">
        <w:rPr>
          <w:rFonts w:ascii="Times New Roman" w:hAnsi="Times New Roman" w:cs="Times New Roman"/>
          <w:sz w:val="24"/>
          <w:szCs w:val="24"/>
          <w:shd w:val="clear" w:color="auto" w:fill="FFFFFF"/>
        </w:rPr>
        <w:t> (pp. 141–151). Nova Science Publishers.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Nayak, T., Sahoo, C. K., &amp;Mohanty, P. K. (2018). Workplace empowerment, quality of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life and employee commitment: A study on Indian healthcare sector. </w:t>
      </w:r>
      <w:r w:rsidRPr="00B11924">
        <w:rPr>
          <w:rFonts w:ascii="Times New Roman" w:eastAsia="Times New Roman" w:hAnsi="Times New Roman" w:cs="Times New Roman"/>
          <w:i/>
          <w:iCs/>
          <w:sz w:val="24"/>
          <w:szCs w:val="24"/>
        </w:rPr>
        <w:t>Journal of Asia Business Studies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12</w:t>
      </w:r>
      <w:r w:rsidRPr="00B11924">
        <w:rPr>
          <w:rFonts w:ascii="Times New Roman" w:eastAsia="Times New Roman" w:hAnsi="Times New Roman" w:cs="Times New Roman"/>
          <w:sz w:val="24"/>
          <w:szCs w:val="24"/>
        </w:rPr>
        <w:t>(2), 117-136. </w:t>
      </w:r>
      <w:hyperlink r:id="rId60" w:history="1">
        <w:r w:rsidRPr="00B11924">
          <w:rPr>
            <w:rFonts w:ascii="Times New Roman" w:eastAsia="Times New Roman" w:hAnsi="Times New Roman" w:cs="Times New Roman"/>
            <w:sz w:val="24"/>
            <w:szCs w:val="24"/>
          </w:rPr>
          <w:t>https://doi.org/10.1108/jabs-03-2016-0045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Nowak, R. (2019). Developing serving culture: Focus on workplace </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empowerment. </w:t>
      </w:r>
      <w:r w:rsidRPr="00B11924">
        <w:rPr>
          <w:rFonts w:ascii="Times New Roman" w:eastAsia="Times New Roman" w:hAnsi="Times New Roman" w:cs="Times New Roman"/>
          <w:i/>
          <w:iCs/>
          <w:sz w:val="24"/>
          <w:szCs w:val="24"/>
        </w:rPr>
        <w:t>Employee Relations: The International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ahead-of-print</w:t>
      </w:r>
      <w:r w:rsidRPr="00B11924">
        <w:rPr>
          <w:rFonts w:ascii="Times New Roman" w:eastAsia="Times New Roman" w:hAnsi="Times New Roman" w:cs="Times New Roman"/>
          <w:sz w:val="24"/>
          <w:szCs w:val="24"/>
        </w:rPr>
        <w:t>(ahead-of-print). </w:t>
      </w:r>
      <w:hyperlink r:id="rId61" w:history="1">
        <w:r w:rsidRPr="00B11924">
          <w:rPr>
            <w:rFonts w:ascii="Times New Roman" w:eastAsia="Times New Roman" w:hAnsi="Times New Roman" w:cs="Times New Roman"/>
            <w:sz w:val="24"/>
            <w:szCs w:val="24"/>
          </w:rPr>
          <w:t>https://doi.org/10.1108/er-01-2018-0011</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Pagoto, S., &amp; Waring, M. E. (2016). A call for a science of engagement: Comment on RUS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andCameron. </w:t>
      </w:r>
      <w:r w:rsidRPr="00B11924">
        <w:rPr>
          <w:rFonts w:ascii="Times New Roman" w:eastAsia="Times New Roman" w:hAnsi="Times New Roman" w:cs="Times New Roman"/>
          <w:i/>
          <w:iCs/>
          <w:sz w:val="24"/>
          <w:szCs w:val="24"/>
        </w:rPr>
        <w:t>Annals of Behavioral Medicine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50</w:t>
      </w:r>
      <w:r w:rsidR="00A65A4C" w:rsidRPr="00B11924">
        <w:rPr>
          <w:rFonts w:ascii="Times New Roman" w:eastAsia="Times New Roman" w:hAnsi="Times New Roman" w:cs="Times New Roman"/>
          <w:sz w:val="24"/>
          <w:szCs w:val="24"/>
        </w:rPr>
        <w:t>(5),</w:t>
      </w:r>
      <w:r w:rsidRPr="00B11924">
        <w:rPr>
          <w:rFonts w:ascii="Times New Roman" w:eastAsia="Times New Roman" w:hAnsi="Times New Roman" w:cs="Times New Roman"/>
          <w:sz w:val="24"/>
          <w:szCs w:val="24"/>
        </w:rPr>
        <w:t>690-691. </w:t>
      </w:r>
      <w:hyperlink r:id="rId62" w:history="1">
        <w:r w:rsidRPr="00B11924">
          <w:rPr>
            <w:rFonts w:ascii="Times New Roman" w:eastAsia="Times New Roman" w:hAnsi="Times New Roman" w:cs="Times New Roman"/>
            <w:sz w:val="24"/>
            <w:szCs w:val="24"/>
          </w:rPr>
          <w:t>https://doi.org/10.1007/s12160-016-9839-z</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Peterson, C, &amp; Seligman, M. E. (2004). </w:t>
      </w:r>
      <w:r w:rsidRPr="00B11924">
        <w:rPr>
          <w:rFonts w:ascii="Times New Roman" w:eastAsia="Times New Roman" w:hAnsi="Times New Roman" w:cs="Times New Roman"/>
          <w:i/>
          <w:iCs/>
          <w:sz w:val="24"/>
          <w:szCs w:val="24"/>
        </w:rPr>
        <w:t xml:space="preserve">Character strengths and virtues: A handbook and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classification </w:t>
      </w:r>
      <w:r w:rsidRPr="00B11924">
        <w:rPr>
          <w:rFonts w:ascii="Times New Roman" w:eastAsia="Times New Roman" w:hAnsi="Times New Roman" w:cs="Times New Roman"/>
          <w:sz w:val="24"/>
          <w:szCs w:val="24"/>
        </w:rPr>
        <w:t>. . Oxford University Press.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Podsakoff, P. M., MacKenzie, S. B., Lee, J., &amp;Podsakoff, N. P. (2003). Common method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biases in behavioral research: A critical review of the literature and recommended remedies. </w:t>
      </w:r>
      <w:r w:rsidRPr="00B11924">
        <w:rPr>
          <w:rFonts w:ascii="Times New Roman" w:eastAsia="Times New Roman" w:hAnsi="Times New Roman" w:cs="Times New Roman"/>
          <w:i/>
          <w:iCs/>
          <w:sz w:val="24"/>
          <w:szCs w:val="24"/>
        </w:rPr>
        <w:t>Journal of Applied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88</w:t>
      </w:r>
      <w:r w:rsidR="00A65A4C" w:rsidRPr="00B11924">
        <w:rPr>
          <w:rFonts w:ascii="Times New Roman" w:eastAsia="Times New Roman" w:hAnsi="Times New Roman" w:cs="Times New Roman"/>
          <w:sz w:val="24"/>
          <w:szCs w:val="24"/>
        </w:rPr>
        <w:t>(5),</w:t>
      </w:r>
      <w:r w:rsidRPr="00B11924">
        <w:rPr>
          <w:rFonts w:ascii="Times New Roman" w:eastAsia="Times New Roman" w:hAnsi="Times New Roman" w:cs="Times New Roman"/>
          <w:sz w:val="24"/>
          <w:szCs w:val="24"/>
        </w:rPr>
        <w:t>879-903. </w:t>
      </w:r>
      <w:hyperlink r:id="rId63" w:history="1">
        <w:r w:rsidRPr="00B11924">
          <w:rPr>
            <w:rFonts w:ascii="Times New Roman" w:eastAsia="Times New Roman" w:hAnsi="Times New Roman" w:cs="Times New Roman"/>
            <w:sz w:val="24"/>
            <w:szCs w:val="24"/>
          </w:rPr>
          <w:t>https://doi.org/10.1037/0021-9010.88.5.879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Pradhan, S., &amp; Jena, L. K. (2019). Does meaningful work explains the relationship between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transformational leadership and innovative work behaviour? </w:t>
      </w:r>
      <w:r w:rsidRPr="00B11924">
        <w:rPr>
          <w:rFonts w:ascii="Times New Roman" w:eastAsia="Times New Roman" w:hAnsi="Times New Roman" w:cs="Times New Roman"/>
          <w:i/>
          <w:iCs/>
          <w:sz w:val="24"/>
          <w:szCs w:val="24"/>
        </w:rPr>
        <w:t>Vikalpa: The Journal for Decision Makers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44</w:t>
      </w:r>
      <w:r w:rsidRPr="00B11924">
        <w:rPr>
          <w:rFonts w:ascii="Times New Roman" w:eastAsia="Times New Roman" w:hAnsi="Times New Roman" w:cs="Times New Roman"/>
          <w:sz w:val="24"/>
          <w:szCs w:val="24"/>
        </w:rPr>
        <w:t>(1), 30-40. </w:t>
      </w:r>
      <w:hyperlink r:id="rId64" w:history="1">
        <w:r w:rsidRPr="00B11924">
          <w:rPr>
            <w:rFonts w:ascii="Times New Roman" w:eastAsia="Times New Roman" w:hAnsi="Times New Roman" w:cs="Times New Roman"/>
            <w:sz w:val="24"/>
            <w:szCs w:val="24"/>
          </w:rPr>
          <w:t>https://doi.org/10.1177/0256090919832434</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Pradhan, S., &amp; Pradhan, R. K. (2016). Transformational leadership and job outcomes: The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mediating role of meaningful work. </w:t>
      </w:r>
      <w:r w:rsidRPr="00B11924">
        <w:rPr>
          <w:rFonts w:ascii="Times New Roman" w:eastAsia="Times New Roman" w:hAnsi="Times New Roman" w:cs="Times New Roman"/>
          <w:i/>
          <w:iCs/>
          <w:sz w:val="24"/>
          <w:szCs w:val="24"/>
        </w:rPr>
        <w:t>Global Business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Pr="00B11924">
        <w:rPr>
          <w:rFonts w:ascii="Times New Roman" w:eastAsia="Times New Roman" w:hAnsi="Times New Roman" w:cs="Times New Roman"/>
          <w:sz w:val="24"/>
          <w:szCs w:val="24"/>
        </w:rPr>
        <w:t>(3_suppl),173S-185S. </w:t>
      </w:r>
      <w:hyperlink r:id="rId65" w:history="1">
        <w:r w:rsidRPr="00B11924">
          <w:rPr>
            <w:rFonts w:ascii="Times New Roman" w:eastAsia="Times New Roman" w:hAnsi="Times New Roman" w:cs="Times New Roman"/>
            <w:sz w:val="24"/>
            <w:szCs w:val="24"/>
          </w:rPr>
          <w:t>https://doi.org/10.1177/0972150916631211</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Purushothaman, A. (2015). Organizational learning: A road map to evaluate learning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outcomes in knowledge intensive firms. </w:t>
      </w:r>
      <w:r w:rsidRPr="00B11924">
        <w:rPr>
          <w:rFonts w:ascii="Times New Roman" w:eastAsia="Times New Roman" w:hAnsi="Times New Roman" w:cs="Times New Roman"/>
          <w:i/>
          <w:iCs/>
          <w:sz w:val="24"/>
          <w:szCs w:val="24"/>
        </w:rPr>
        <w:t>Development and Learning in Organizations: An International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29</w:t>
      </w:r>
      <w:r w:rsidRPr="00B11924">
        <w:rPr>
          <w:rFonts w:ascii="Times New Roman" w:eastAsia="Times New Roman" w:hAnsi="Times New Roman" w:cs="Times New Roman"/>
          <w:sz w:val="24"/>
          <w:szCs w:val="24"/>
        </w:rPr>
        <w:t>(3), 11-14. </w:t>
      </w:r>
      <w:hyperlink r:id="rId66" w:history="1">
        <w:r w:rsidRPr="00B11924">
          <w:rPr>
            <w:rFonts w:ascii="Times New Roman" w:eastAsia="Times New Roman" w:hAnsi="Times New Roman" w:cs="Times New Roman"/>
            <w:sz w:val="24"/>
            <w:szCs w:val="24"/>
          </w:rPr>
          <w:t>https://doi.org/10.1108/dlo-07-2014-0053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Quratulain, S., Al-Hawari, M. A., &amp;Bani-Melhem, S. (2020). Perceived organizational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customer orientation and frontline employees' innovative behaviors: Exploring the role of empowerment and supervisory fairness. </w:t>
      </w:r>
      <w:r w:rsidRPr="00B11924">
        <w:rPr>
          <w:rFonts w:ascii="Times New Roman" w:eastAsia="Times New Roman" w:hAnsi="Times New Roman" w:cs="Times New Roman"/>
          <w:i/>
          <w:iCs/>
          <w:sz w:val="24"/>
          <w:szCs w:val="24"/>
        </w:rPr>
        <w:t>European Journal of Innovation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24</w:t>
      </w:r>
      <w:r w:rsidRPr="00B11924">
        <w:rPr>
          <w:rFonts w:ascii="Times New Roman" w:eastAsia="Times New Roman" w:hAnsi="Times New Roman" w:cs="Times New Roman"/>
          <w:sz w:val="24"/>
          <w:szCs w:val="24"/>
        </w:rPr>
        <w:t>(2), 533-552. </w:t>
      </w:r>
      <w:hyperlink r:id="rId67" w:history="1">
        <w:r w:rsidRPr="00B11924">
          <w:rPr>
            <w:rFonts w:ascii="Times New Roman" w:eastAsia="Times New Roman" w:hAnsi="Times New Roman" w:cs="Times New Roman"/>
            <w:sz w:val="24"/>
            <w:szCs w:val="24"/>
          </w:rPr>
          <w:t>https://doi.org/10.1108/ejim-08-2019-0233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Rahman, A., Björk, P., &amp;Ravald, A. (2020). Exploring the effects of service provider’s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organizational support and empowerment on employee engagement and well-being. </w:t>
      </w:r>
      <w:r w:rsidRPr="00B11924">
        <w:rPr>
          <w:rFonts w:ascii="Times New Roman" w:eastAsia="Times New Roman" w:hAnsi="Times New Roman" w:cs="Times New Roman"/>
          <w:i/>
          <w:iCs/>
          <w:sz w:val="24"/>
          <w:szCs w:val="24"/>
        </w:rPr>
        <w:t>Cogent Business &amp;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w:t>
      </w:r>
      <w:r w:rsidRPr="00B11924">
        <w:rPr>
          <w:rFonts w:ascii="Times New Roman" w:eastAsia="Times New Roman" w:hAnsi="Times New Roman" w:cs="Times New Roman"/>
          <w:sz w:val="24"/>
          <w:szCs w:val="24"/>
        </w:rPr>
        <w:t>(1), 1767329. </w:t>
      </w:r>
      <w:hyperlink r:id="rId68" w:history="1">
        <w:r w:rsidRPr="00B11924">
          <w:rPr>
            <w:rFonts w:ascii="Times New Roman" w:eastAsia="Times New Roman" w:hAnsi="Times New Roman" w:cs="Times New Roman"/>
            <w:sz w:val="24"/>
            <w:szCs w:val="24"/>
          </w:rPr>
          <w:t>https://doi.org/10.1080/23311975.2020.1767329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Rees, C., Alfes, K., &amp;Gatenby, M. (2013). Employee voice and engagement: Connections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and consequences. </w:t>
      </w:r>
      <w:r w:rsidRPr="00B11924">
        <w:rPr>
          <w:rFonts w:ascii="Times New Roman" w:eastAsia="Times New Roman" w:hAnsi="Times New Roman" w:cs="Times New Roman"/>
          <w:i/>
          <w:iCs/>
          <w:sz w:val="24"/>
          <w:szCs w:val="24"/>
        </w:rPr>
        <w:t>The International Journal of Human Resource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24</w:t>
      </w:r>
      <w:r w:rsidRPr="00B11924">
        <w:rPr>
          <w:rFonts w:ascii="Times New Roman" w:eastAsia="Times New Roman" w:hAnsi="Times New Roman" w:cs="Times New Roman"/>
          <w:sz w:val="24"/>
          <w:szCs w:val="24"/>
        </w:rPr>
        <w:t>(14), 2780-2798. </w:t>
      </w:r>
      <w:hyperlink r:id="rId69" w:history="1">
        <w:r w:rsidRPr="00B11924">
          <w:rPr>
            <w:rFonts w:ascii="Times New Roman" w:eastAsia="Times New Roman" w:hAnsi="Times New Roman" w:cs="Times New Roman"/>
            <w:sz w:val="24"/>
            <w:szCs w:val="24"/>
          </w:rPr>
          <w:t>https://doi.org/10.1080/09585192.2013.763843</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Ryan, R. M., &amp; Deci, E. L. (2018). </w:t>
      </w:r>
      <w:r w:rsidRPr="00B11924">
        <w:rPr>
          <w:rFonts w:ascii="Times New Roman" w:eastAsia="Times New Roman" w:hAnsi="Times New Roman" w:cs="Times New Roman"/>
          <w:i/>
          <w:iCs/>
          <w:sz w:val="24"/>
          <w:szCs w:val="24"/>
        </w:rPr>
        <w:t xml:space="preserve">Self-determination theory: Basic psychological needs in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i/>
          <w:iCs/>
          <w:sz w:val="24"/>
          <w:szCs w:val="24"/>
        </w:rPr>
        <w:t>motivation, development, and wellness</w:t>
      </w:r>
      <w:r w:rsidRPr="00B11924">
        <w:rPr>
          <w:rFonts w:ascii="Times New Roman" w:eastAsia="Times New Roman" w:hAnsi="Times New Roman" w:cs="Times New Roman"/>
          <w:sz w:val="24"/>
          <w:szCs w:val="24"/>
        </w:rPr>
        <w:t>. Guilford Publications.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Saltson, E., &amp;Nsiah, S. (2020). Evaluating outsourced staff job performance, satisfaction,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turnover intentions with leader- Follower relationship; Roles of employee motivation, psychological empowerment and perceived organizational support. </w:t>
      </w:r>
      <w:r w:rsidRPr="00B11924">
        <w:rPr>
          <w:rFonts w:ascii="Times New Roman" w:eastAsia="Times New Roman" w:hAnsi="Times New Roman" w:cs="Times New Roman"/>
          <w:i/>
          <w:iCs/>
          <w:sz w:val="24"/>
          <w:szCs w:val="24"/>
        </w:rPr>
        <w:t>International Journal of Economics and Management Studies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7</w:t>
      </w:r>
      <w:r w:rsidR="00A65A4C" w:rsidRPr="00B11924">
        <w:rPr>
          <w:rFonts w:ascii="Times New Roman" w:eastAsia="Times New Roman" w:hAnsi="Times New Roman" w:cs="Times New Roman"/>
          <w:sz w:val="24"/>
          <w:szCs w:val="24"/>
        </w:rPr>
        <w:t>(8),</w:t>
      </w:r>
      <w:r w:rsidRPr="00B11924">
        <w:rPr>
          <w:rFonts w:ascii="Times New Roman" w:eastAsia="Times New Roman" w:hAnsi="Times New Roman" w:cs="Times New Roman"/>
          <w:sz w:val="24"/>
          <w:szCs w:val="24"/>
        </w:rPr>
        <w:t>105-114. </w:t>
      </w:r>
      <w:hyperlink r:id="rId70" w:history="1">
        <w:r w:rsidRPr="00B11924">
          <w:rPr>
            <w:rFonts w:ascii="Times New Roman" w:eastAsia="Times New Roman" w:hAnsi="Times New Roman" w:cs="Times New Roman"/>
            <w:sz w:val="24"/>
            <w:szCs w:val="24"/>
          </w:rPr>
          <w:t>https://doi.org/10.14445/23939125/ijems-v7i8p114</w:t>
        </w:r>
      </w:hyperlink>
    </w:p>
    <w:p w:rsidR="005D7362" w:rsidRPr="00B11924" w:rsidRDefault="005D7362" w:rsidP="005D7362">
      <w:pPr>
        <w:pStyle w:val="NoSpacing"/>
        <w:jc w:val="both"/>
        <w:rPr>
          <w:rFonts w:ascii="Times New Roman" w:hAnsi="Times New Roman" w:cs="Times New Roman"/>
          <w:sz w:val="24"/>
          <w:szCs w:val="24"/>
          <w:shd w:val="clear" w:color="auto" w:fill="FFFFFF"/>
        </w:rPr>
      </w:pPr>
      <w:r w:rsidRPr="00B11924">
        <w:rPr>
          <w:rFonts w:ascii="Times New Roman" w:hAnsi="Times New Roman" w:cs="Times New Roman"/>
          <w:sz w:val="24"/>
          <w:szCs w:val="24"/>
          <w:shd w:val="clear" w:color="auto" w:fill="FFFFFF"/>
        </w:rPr>
        <w:t xml:space="preserve">Schaufeli, W. B., &amp; Bakker, A. B. (2010). Defining and measuring work engagement: </w:t>
      </w:r>
    </w:p>
    <w:p w:rsidR="005D7362" w:rsidRPr="00B11924" w:rsidRDefault="005D7362" w:rsidP="005D7362">
      <w:pPr>
        <w:pStyle w:val="NoSpacing"/>
        <w:ind w:left="720"/>
        <w:jc w:val="both"/>
        <w:rPr>
          <w:rStyle w:val="Hyperlink"/>
          <w:rFonts w:ascii="Times New Roman" w:hAnsi="Times New Roman" w:cs="Times New Roman"/>
          <w:color w:val="auto"/>
          <w:sz w:val="24"/>
          <w:szCs w:val="24"/>
          <w:shd w:val="clear" w:color="auto" w:fill="FFFFFF"/>
        </w:rPr>
      </w:pPr>
      <w:r w:rsidRPr="00B11924">
        <w:rPr>
          <w:rFonts w:ascii="Times New Roman" w:hAnsi="Times New Roman" w:cs="Times New Roman"/>
          <w:sz w:val="24"/>
          <w:szCs w:val="24"/>
          <w:shd w:val="clear" w:color="auto" w:fill="FFFFFF"/>
        </w:rPr>
        <w:t>Bringing clarity to the concept. In A. B. Bakker (Ed.) &amp; M. P. Leiter, </w:t>
      </w:r>
      <w:r w:rsidRPr="00B11924">
        <w:rPr>
          <w:rStyle w:val="Emphasis"/>
          <w:rFonts w:ascii="Times New Roman" w:hAnsi="Times New Roman" w:cs="Times New Roman"/>
          <w:sz w:val="24"/>
          <w:szCs w:val="24"/>
          <w:shd w:val="clear" w:color="auto" w:fill="FFFFFF"/>
        </w:rPr>
        <w:t>Work engagement: A handbook of essential theory and research</w:t>
      </w:r>
      <w:r w:rsidRPr="00B11924">
        <w:rPr>
          <w:rFonts w:ascii="Times New Roman" w:hAnsi="Times New Roman" w:cs="Times New Roman"/>
          <w:sz w:val="24"/>
          <w:szCs w:val="24"/>
          <w:shd w:val="clear" w:color="auto" w:fill="FFFFFF"/>
        </w:rPr>
        <w:t> (pp. 10–24). Psychology Press.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Seibert, S. E., Wang, G., &amp;Courtright, S. H. (2011). Antecedents and consequences of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psychological and team empowerment in organizations: A meta-analytic review. </w:t>
      </w:r>
      <w:r w:rsidRPr="00B11924">
        <w:rPr>
          <w:rFonts w:ascii="Times New Roman" w:eastAsia="Times New Roman" w:hAnsi="Times New Roman" w:cs="Times New Roman"/>
          <w:i/>
          <w:iCs/>
          <w:sz w:val="24"/>
          <w:szCs w:val="24"/>
        </w:rPr>
        <w:t>Journal of Applied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96</w:t>
      </w:r>
      <w:r w:rsidR="00A65A4C" w:rsidRPr="00B11924">
        <w:rPr>
          <w:rFonts w:ascii="Times New Roman" w:eastAsia="Times New Roman" w:hAnsi="Times New Roman" w:cs="Times New Roman"/>
          <w:sz w:val="24"/>
          <w:szCs w:val="24"/>
        </w:rPr>
        <w:t>(5),</w:t>
      </w:r>
      <w:r w:rsidRPr="00B11924">
        <w:rPr>
          <w:rFonts w:ascii="Times New Roman" w:eastAsia="Times New Roman" w:hAnsi="Times New Roman" w:cs="Times New Roman"/>
          <w:sz w:val="24"/>
          <w:szCs w:val="24"/>
        </w:rPr>
        <w:t>981-1003. </w:t>
      </w:r>
      <w:hyperlink r:id="rId71" w:history="1">
        <w:r w:rsidRPr="00B11924">
          <w:rPr>
            <w:rFonts w:ascii="Times New Roman" w:eastAsia="Times New Roman" w:hAnsi="Times New Roman" w:cs="Times New Roman"/>
            <w:sz w:val="24"/>
            <w:szCs w:val="24"/>
          </w:rPr>
          <w:t>https://doi.org/10.1037/a0022676</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Sharabi, M. (2017). The meaning of work dimensions according to organizational status: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Does gender matter? </w:t>
      </w:r>
      <w:r w:rsidRPr="00B11924">
        <w:rPr>
          <w:rFonts w:ascii="Times New Roman" w:eastAsia="Times New Roman" w:hAnsi="Times New Roman" w:cs="Times New Roman"/>
          <w:i/>
          <w:iCs/>
          <w:sz w:val="24"/>
          <w:szCs w:val="24"/>
        </w:rPr>
        <w:t>Employee Relations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39</w:t>
      </w:r>
      <w:r w:rsidRPr="00B11924">
        <w:rPr>
          <w:rFonts w:ascii="Times New Roman" w:eastAsia="Times New Roman" w:hAnsi="Times New Roman" w:cs="Times New Roman"/>
          <w:sz w:val="24"/>
          <w:szCs w:val="24"/>
        </w:rPr>
        <w:t>(5), 643-659. </w:t>
      </w:r>
      <w:hyperlink r:id="rId72" w:history="1">
        <w:r w:rsidRPr="00B11924">
          <w:rPr>
            <w:rStyle w:val="Hyperlink"/>
            <w:rFonts w:ascii="Times New Roman" w:eastAsia="Times New Roman" w:hAnsi="Times New Roman" w:cs="Times New Roman"/>
            <w:color w:val="auto"/>
            <w:sz w:val="24"/>
            <w:szCs w:val="24"/>
          </w:rPr>
          <w:t>https://doi.org/10.1108/er-04-2016-0087</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Singh, M., &amp; Sarkar, A. (2019). Role of psychological empowerment in the relationship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between structural empowerment and innovative behavior. </w:t>
      </w:r>
      <w:r w:rsidRPr="00B11924">
        <w:rPr>
          <w:rFonts w:ascii="Times New Roman" w:eastAsia="Times New Roman" w:hAnsi="Times New Roman" w:cs="Times New Roman"/>
          <w:i/>
          <w:iCs/>
          <w:sz w:val="24"/>
          <w:szCs w:val="24"/>
        </w:rPr>
        <w:t>Management Research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42</w:t>
      </w:r>
      <w:r w:rsidRPr="00B11924">
        <w:rPr>
          <w:rFonts w:ascii="Times New Roman" w:eastAsia="Times New Roman" w:hAnsi="Times New Roman" w:cs="Times New Roman"/>
          <w:sz w:val="24"/>
          <w:szCs w:val="24"/>
        </w:rPr>
        <w:t>(4), 521-538. </w:t>
      </w:r>
      <w:hyperlink r:id="rId73" w:history="1">
        <w:r w:rsidRPr="00B11924">
          <w:rPr>
            <w:rFonts w:ascii="Times New Roman" w:eastAsia="Times New Roman" w:hAnsi="Times New Roman" w:cs="Times New Roman"/>
            <w:sz w:val="24"/>
            <w:szCs w:val="24"/>
          </w:rPr>
          <w:t>https://doi.org/10.1108/mrr-04-2018-0158</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Singh, S., DeoKodwani, A., &amp; Agrawal, R. K. (2013). Role of lifestyle orientation and </w:t>
      </w:r>
    </w:p>
    <w:p w:rsidR="005D7362" w:rsidRPr="00B11924" w:rsidRDefault="007733C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w:t>
      </w:r>
      <w:r w:rsidR="005D7362" w:rsidRPr="00B11924">
        <w:rPr>
          <w:rFonts w:ascii="Times New Roman" w:eastAsia="Times New Roman" w:hAnsi="Times New Roman" w:cs="Times New Roman"/>
          <w:sz w:val="24"/>
          <w:szCs w:val="24"/>
        </w:rPr>
        <w:t>erceived</w:t>
      </w:r>
      <w:r w:rsidRPr="00B11924">
        <w:rPr>
          <w:rFonts w:ascii="Times New Roman" w:eastAsia="Times New Roman" w:hAnsi="Times New Roman" w:cs="Times New Roman"/>
          <w:sz w:val="24"/>
          <w:szCs w:val="24"/>
        </w:rPr>
        <w:t xml:space="preserve"> </w:t>
      </w:r>
      <w:r w:rsidR="005D7362" w:rsidRPr="00B11924">
        <w:rPr>
          <w:rFonts w:ascii="Times New Roman" w:eastAsia="Times New Roman" w:hAnsi="Times New Roman" w:cs="Times New Roman"/>
          <w:sz w:val="24"/>
          <w:szCs w:val="24"/>
        </w:rPr>
        <w:t>organizational functioning in psychological empowerment of IT professionals. </w:t>
      </w:r>
      <w:r w:rsidR="005D7362" w:rsidRPr="00B11924">
        <w:rPr>
          <w:rFonts w:ascii="Times New Roman" w:eastAsia="Times New Roman" w:hAnsi="Times New Roman" w:cs="Times New Roman"/>
          <w:i/>
          <w:iCs/>
          <w:sz w:val="24"/>
          <w:szCs w:val="24"/>
        </w:rPr>
        <w:t>Benchmarking: An International Journal</w:t>
      </w:r>
      <w:r w:rsidR="005D7362" w:rsidRPr="00B11924">
        <w:rPr>
          <w:rFonts w:ascii="Times New Roman" w:eastAsia="Times New Roman" w:hAnsi="Times New Roman" w:cs="Times New Roman"/>
          <w:sz w:val="24"/>
          <w:szCs w:val="24"/>
        </w:rPr>
        <w:t>, </w:t>
      </w:r>
      <w:r w:rsidR="005D7362" w:rsidRPr="00B11924">
        <w:rPr>
          <w:rFonts w:ascii="Times New Roman" w:eastAsia="Times New Roman" w:hAnsi="Times New Roman" w:cs="Times New Roman"/>
          <w:i/>
          <w:iCs/>
          <w:sz w:val="24"/>
          <w:szCs w:val="24"/>
        </w:rPr>
        <w:t>20</w:t>
      </w:r>
      <w:r w:rsidR="00A65A4C" w:rsidRPr="00B11924">
        <w:rPr>
          <w:rFonts w:ascii="Times New Roman" w:eastAsia="Times New Roman" w:hAnsi="Times New Roman" w:cs="Times New Roman"/>
          <w:sz w:val="24"/>
          <w:szCs w:val="24"/>
        </w:rPr>
        <w:t>(3),</w:t>
      </w:r>
      <w:r w:rsidR="005D7362" w:rsidRPr="00B11924">
        <w:rPr>
          <w:rFonts w:ascii="Times New Roman" w:eastAsia="Times New Roman" w:hAnsi="Times New Roman" w:cs="Times New Roman"/>
          <w:sz w:val="24"/>
          <w:szCs w:val="24"/>
        </w:rPr>
        <w:t>396-418. </w:t>
      </w:r>
      <w:hyperlink r:id="rId74" w:history="1">
        <w:r w:rsidR="005D7362" w:rsidRPr="00B11924">
          <w:rPr>
            <w:rFonts w:ascii="Times New Roman" w:eastAsia="Times New Roman" w:hAnsi="Times New Roman" w:cs="Times New Roman"/>
            <w:sz w:val="24"/>
            <w:szCs w:val="24"/>
          </w:rPr>
          <w:t>https://doi.org/10.1108/14635771311318153</w:t>
        </w:r>
      </w:hyperlink>
    </w:p>
    <w:p w:rsidR="00A65A4C" w:rsidRPr="00B11924" w:rsidRDefault="005D7362" w:rsidP="00A65A4C">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Laschinger,S.,  Leiter, H.K., Day, M.A., &amp;Gilin,D. (2009). Workplace</w:t>
      </w:r>
      <w:r w:rsidR="00A65A4C" w:rsidRPr="00B11924">
        <w:rPr>
          <w:rFonts w:ascii="Times New Roman" w:eastAsia="Times New Roman" w:hAnsi="Times New Roman" w:cs="Times New Roman"/>
          <w:sz w:val="24"/>
          <w:szCs w:val="24"/>
        </w:rPr>
        <w:t xml:space="preserve"> </w:t>
      </w:r>
      <w:r w:rsidRPr="00B11924">
        <w:rPr>
          <w:rFonts w:ascii="Times New Roman" w:eastAsia="Times New Roman" w:hAnsi="Times New Roman" w:cs="Times New Roman"/>
          <w:sz w:val="24"/>
          <w:szCs w:val="24"/>
        </w:rPr>
        <w:t xml:space="preserve">empowerment, </w:t>
      </w:r>
    </w:p>
    <w:p w:rsidR="005D7362" w:rsidRPr="00B11924" w:rsidRDefault="005D7362" w:rsidP="00A65A4C">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incivility, and burnout: Impact on staff nurse recruitment and retention outcomes. </w:t>
      </w:r>
      <w:r w:rsidRPr="00B11924">
        <w:rPr>
          <w:rFonts w:ascii="Times New Roman" w:eastAsia="Times New Roman" w:hAnsi="Times New Roman" w:cs="Times New Roman"/>
          <w:i/>
          <w:iCs/>
          <w:sz w:val="24"/>
          <w:szCs w:val="24"/>
        </w:rPr>
        <w:t>Journal of Nursing Management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00A65A4C" w:rsidRPr="00B11924">
        <w:rPr>
          <w:rFonts w:ascii="Times New Roman" w:eastAsia="Times New Roman" w:hAnsi="Times New Roman" w:cs="Times New Roman"/>
          <w:sz w:val="24"/>
          <w:szCs w:val="24"/>
        </w:rPr>
        <w:t>(3),</w:t>
      </w:r>
      <w:r w:rsidRPr="00B11924">
        <w:rPr>
          <w:rFonts w:ascii="Times New Roman" w:eastAsia="Times New Roman" w:hAnsi="Times New Roman" w:cs="Times New Roman"/>
          <w:sz w:val="24"/>
          <w:szCs w:val="24"/>
        </w:rPr>
        <w:t>302-311. </w:t>
      </w:r>
      <w:hyperlink r:id="rId75" w:history="1">
        <w:r w:rsidRPr="00B11924">
          <w:rPr>
            <w:rFonts w:ascii="Times New Roman" w:eastAsia="Times New Roman" w:hAnsi="Times New Roman" w:cs="Times New Roman"/>
            <w:sz w:val="24"/>
            <w:szCs w:val="24"/>
          </w:rPr>
          <w:t>https://doi.org/10.1111/j.1365-2834.2009.00999.x</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Spreitzer, G. M. (1995). An empirical test of a comprehensive model of intrapersonal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empowerment in the workplace. </w:t>
      </w:r>
      <w:r w:rsidRPr="00B11924">
        <w:rPr>
          <w:rFonts w:ascii="Times New Roman" w:eastAsia="Times New Roman" w:hAnsi="Times New Roman" w:cs="Times New Roman"/>
          <w:i/>
          <w:iCs/>
          <w:sz w:val="24"/>
          <w:szCs w:val="24"/>
        </w:rPr>
        <w:t>American Journal of Community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23</w:t>
      </w:r>
      <w:r w:rsidRPr="00B11924">
        <w:rPr>
          <w:rFonts w:ascii="Times New Roman" w:eastAsia="Times New Roman" w:hAnsi="Times New Roman" w:cs="Times New Roman"/>
          <w:sz w:val="24"/>
          <w:szCs w:val="24"/>
        </w:rPr>
        <w:t>(5), 601-629. </w:t>
      </w:r>
      <w:hyperlink r:id="rId76" w:history="1">
        <w:r w:rsidRPr="00B11924">
          <w:rPr>
            <w:rFonts w:ascii="Times New Roman" w:eastAsia="Times New Roman" w:hAnsi="Times New Roman" w:cs="Times New Roman"/>
            <w:sz w:val="24"/>
            <w:szCs w:val="24"/>
          </w:rPr>
          <w:t>https://doi.org/10.1007/bf02506984</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Spreitzer, G. M. (1995). Psychological empowerment in the workplace: Dimensions,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measurement, and validation. </w:t>
      </w:r>
      <w:r w:rsidRPr="00B11924">
        <w:rPr>
          <w:rFonts w:ascii="Times New Roman" w:eastAsia="Times New Roman" w:hAnsi="Times New Roman" w:cs="Times New Roman"/>
          <w:i/>
          <w:iCs/>
          <w:sz w:val="24"/>
          <w:szCs w:val="24"/>
        </w:rPr>
        <w:t>Academy of Management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38</w:t>
      </w:r>
      <w:r w:rsidR="00A65A4C" w:rsidRPr="00B11924">
        <w:rPr>
          <w:rFonts w:ascii="Times New Roman" w:eastAsia="Times New Roman" w:hAnsi="Times New Roman" w:cs="Times New Roman"/>
          <w:sz w:val="24"/>
          <w:szCs w:val="24"/>
        </w:rPr>
        <w:t>(5),</w:t>
      </w:r>
      <w:r w:rsidRPr="00B11924">
        <w:rPr>
          <w:rFonts w:ascii="Times New Roman" w:eastAsia="Times New Roman" w:hAnsi="Times New Roman" w:cs="Times New Roman"/>
          <w:sz w:val="24"/>
          <w:szCs w:val="24"/>
        </w:rPr>
        <w:t>1442-1465. </w:t>
      </w:r>
      <w:hyperlink r:id="rId77" w:history="1">
        <w:r w:rsidRPr="00B11924">
          <w:rPr>
            <w:rFonts w:ascii="Times New Roman" w:eastAsia="Times New Roman" w:hAnsi="Times New Roman" w:cs="Times New Roman"/>
            <w:sz w:val="24"/>
            <w:szCs w:val="24"/>
          </w:rPr>
          <w:t>https://doi.org/10.5465/256865</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Spreitzer, G. M. (1996). Social structural characteristics of psychological </w:t>
      </w:r>
    </w:p>
    <w:p w:rsidR="005D7362" w:rsidRPr="00B11924" w:rsidRDefault="005D7362" w:rsidP="005D7362">
      <w:pPr>
        <w:pStyle w:val="NoSpacing"/>
        <w:ind w:left="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empowerment. </w:t>
      </w:r>
      <w:r w:rsidRPr="00B11924">
        <w:rPr>
          <w:rFonts w:ascii="Times New Roman" w:eastAsia="Times New Roman" w:hAnsi="Times New Roman" w:cs="Times New Roman"/>
          <w:i/>
          <w:iCs/>
          <w:sz w:val="24"/>
          <w:szCs w:val="24"/>
        </w:rPr>
        <w:t>Academy of Management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39</w:t>
      </w:r>
      <w:r w:rsidR="00A65A4C" w:rsidRPr="00B11924">
        <w:rPr>
          <w:rFonts w:ascii="Times New Roman" w:eastAsia="Times New Roman" w:hAnsi="Times New Roman" w:cs="Times New Roman"/>
          <w:sz w:val="24"/>
          <w:szCs w:val="24"/>
        </w:rPr>
        <w:t>(2),</w:t>
      </w:r>
      <w:r w:rsidRPr="00B11924">
        <w:rPr>
          <w:rFonts w:ascii="Times New Roman" w:eastAsia="Times New Roman" w:hAnsi="Times New Roman" w:cs="Times New Roman"/>
          <w:sz w:val="24"/>
          <w:szCs w:val="24"/>
        </w:rPr>
        <w:t>483-504. </w:t>
      </w:r>
      <w:hyperlink r:id="rId78" w:history="1">
        <w:r w:rsidRPr="00B11924">
          <w:rPr>
            <w:rFonts w:ascii="Times New Roman" w:eastAsia="Times New Roman" w:hAnsi="Times New Roman" w:cs="Times New Roman"/>
            <w:sz w:val="24"/>
            <w:szCs w:val="24"/>
          </w:rPr>
          <w:t>https://doi.org/10.5465/256789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Stander, M. W., &amp;Rothmann, S. (2010). Psychological empowerment, job insecurity and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lastRenderedPageBreak/>
        <w:t>employee engagement. </w:t>
      </w:r>
      <w:r w:rsidRPr="00B11924">
        <w:rPr>
          <w:rFonts w:ascii="Times New Roman" w:eastAsia="Times New Roman" w:hAnsi="Times New Roman" w:cs="Times New Roman"/>
          <w:i/>
          <w:iCs/>
          <w:sz w:val="24"/>
          <w:szCs w:val="24"/>
        </w:rPr>
        <w:t>SA Journal of Industrial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36</w:t>
      </w:r>
      <w:r w:rsidRPr="00B11924">
        <w:rPr>
          <w:rFonts w:ascii="Times New Roman" w:eastAsia="Times New Roman" w:hAnsi="Times New Roman" w:cs="Times New Roman"/>
          <w:sz w:val="24"/>
          <w:szCs w:val="24"/>
        </w:rPr>
        <w:t>(1). </w:t>
      </w:r>
      <w:hyperlink r:id="rId79" w:history="1">
        <w:r w:rsidRPr="00B11924">
          <w:rPr>
            <w:rFonts w:ascii="Times New Roman" w:eastAsia="Times New Roman" w:hAnsi="Times New Roman" w:cs="Times New Roman"/>
            <w:sz w:val="24"/>
            <w:szCs w:val="24"/>
          </w:rPr>
          <w:t>https://doi.org/10.4102/sajip.v36i1.849</w:t>
        </w:r>
      </w:hyperlink>
    </w:p>
    <w:p w:rsidR="005D7362" w:rsidRPr="00B11924" w:rsidRDefault="005D7362" w:rsidP="005D7362">
      <w:pPr>
        <w:pStyle w:val="NoSpacing"/>
        <w:jc w:val="both"/>
        <w:rPr>
          <w:rFonts w:ascii="Times New Roman" w:eastAsia="Times New Roman" w:hAnsi="Times New Roman" w:cs="Times New Roman"/>
          <w:i/>
          <w:iCs/>
          <w:sz w:val="24"/>
          <w:szCs w:val="24"/>
        </w:rPr>
      </w:pPr>
      <w:r w:rsidRPr="00B11924">
        <w:rPr>
          <w:rFonts w:ascii="Times New Roman" w:eastAsia="Times New Roman" w:hAnsi="Times New Roman" w:cs="Times New Roman"/>
          <w:sz w:val="24"/>
          <w:szCs w:val="24"/>
        </w:rPr>
        <w:t>Steger, M. F., Dik, B. J., &amp; Duffy, R. D. (2012). Measuring meaningful work. </w:t>
      </w:r>
      <w:r w:rsidRPr="00B11924">
        <w:rPr>
          <w:rFonts w:ascii="Times New Roman" w:eastAsia="Times New Roman" w:hAnsi="Times New Roman" w:cs="Times New Roman"/>
          <w:i/>
          <w:iCs/>
          <w:sz w:val="24"/>
          <w:szCs w:val="24"/>
        </w:rPr>
        <w:t xml:space="preserve">Journal of </w:t>
      </w:r>
    </w:p>
    <w:p w:rsidR="005D7362" w:rsidRPr="00B11924" w:rsidRDefault="005D7362" w:rsidP="005D7362">
      <w:pPr>
        <w:pStyle w:val="NoSpacing"/>
        <w:ind w:firstLine="720"/>
        <w:jc w:val="both"/>
        <w:rPr>
          <w:rFonts w:ascii="Times New Roman" w:eastAsia="Times New Roman" w:hAnsi="Times New Roman" w:cs="Times New Roman"/>
          <w:i/>
          <w:iCs/>
          <w:sz w:val="24"/>
          <w:szCs w:val="24"/>
        </w:rPr>
      </w:pPr>
      <w:r w:rsidRPr="00B11924">
        <w:rPr>
          <w:rFonts w:ascii="Times New Roman" w:eastAsia="Times New Roman" w:hAnsi="Times New Roman" w:cs="Times New Roman"/>
          <w:i/>
          <w:iCs/>
          <w:sz w:val="24"/>
          <w:szCs w:val="24"/>
        </w:rPr>
        <w:t>Career Assessment</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20</w:t>
      </w:r>
      <w:r w:rsidRPr="00B11924">
        <w:rPr>
          <w:rFonts w:ascii="Times New Roman" w:eastAsia="Times New Roman" w:hAnsi="Times New Roman" w:cs="Times New Roman"/>
          <w:sz w:val="24"/>
          <w:szCs w:val="24"/>
        </w:rPr>
        <w:t>(3), 322-337. </w:t>
      </w:r>
      <w:hyperlink r:id="rId80" w:history="1">
        <w:r w:rsidRPr="00B11924">
          <w:rPr>
            <w:rFonts w:ascii="Times New Roman" w:eastAsia="Times New Roman" w:hAnsi="Times New Roman" w:cs="Times New Roman"/>
            <w:sz w:val="24"/>
            <w:szCs w:val="24"/>
          </w:rPr>
          <w:t>https://doi.org/10.1177/1069072711436160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Stringer, E. T. (2013). </w:t>
      </w:r>
      <w:r w:rsidRPr="00B11924">
        <w:rPr>
          <w:rFonts w:ascii="Times New Roman" w:eastAsia="Times New Roman" w:hAnsi="Times New Roman" w:cs="Times New Roman"/>
          <w:i/>
          <w:iCs/>
          <w:sz w:val="24"/>
          <w:szCs w:val="24"/>
        </w:rPr>
        <w:t>Action research</w:t>
      </w:r>
      <w:r w:rsidRPr="00B11924">
        <w:rPr>
          <w:rFonts w:ascii="Times New Roman" w:eastAsia="Times New Roman" w:hAnsi="Times New Roman" w:cs="Times New Roman"/>
          <w:sz w:val="24"/>
          <w:szCs w:val="24"/>
        </w:rPr>
        <w:t>. SAGE Publications.</w:t>
      </w:r>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Sun, X. (2016). Psychological empowerment on job performance—Mediating effect of job </w:t>
      </w:r>
    </w:p>
    <w:p w:rsidR="005D7362" w:rsidRPr="00B11924" w:rsidRDefault="005D7362" w:rsidP="005D7362">
      <w:pPr>
        <w:pStyle w:val="NoSpacing"/>
        <w:ind w:firstLine="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satisfaction. </w:t>
      </w:r>
      <w:r w:rsidRPr="00B11924">
        <w:rPr>
          <w:rFonts w:ascii="Times New Roman" w:eastAsia="Times New Roman" w:hAnsi="Times New Roman" w:cs="Times New Roman"/>
          <w:i/>
          <w:iCs/>
          <w:sz w:val="24"/>
          <w:szCs w:val="24"/>
        </w:rPr>
        <w:t>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07</w:t>
      </w:r>
      <w:r w:rsidRPr="00B11924">
        <w:rPr>
          <w:rFonts w:ascii="Times New Roman" w:eastAsia="Times New Roman" w:hAnsi="Times New Roman" w:cs="Times New Roman"/>
          <w:sz w:val="24"/>
          <w:szCs w:val="24"/>
        </w:rPr>
        <w:t>(04), 584-590. </w:t>
      </w:r>
      <w:hyperlink r:id="rId81" w:history="1">
        <w:r w:rsidRPr="00B11924">
          <w:rPr>
            <w:rFonts w:ascii="Times New Roman" w:eastAsia="Times New Roman" w:hAnsi="Times New Roman" w:cs="Times New Roman"/>
            <w:sz w:val="24"/>
            <w:szCs w:val="24"/>
          </w:rPr>
          <w:t>https://doi.org/10.4236/psych.2016.74060</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Tripathi, N., &amp;Bharadwaja, M. (2019). Psychological empowerment and stress: Role of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personality and power distance. </w:t>
      </w:r>
      <w:r w:rsidRPr="00B11924">
        <w:rPr>
          <w:rFonts w:ascii="Times New Roman" w:eastAsia="Times New Roman" w:hAnsi="Times New Roman" w:cs="Times New Roman"/>
          <w:i/>
          <w:iCs/>
          <w:sz w:val="24"/>
          <w:szCs w:val="24"/>
        </w:rPr>
        <w:t>Journal of Indian Business Research</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11</w:t>
      </w:r>
      <w:r w:rsidR="00A65A4C" w:rsidRPr="00B11924">
        <w:rPr>
          <w:rFonts w:ascii="Times New Roman" w:eastAsia="Times New Roman" w:hAnsi="Times New Roman" w:cs="Times New Roman"/>
          <w:sz w:val="24"/>
          <w:szCs w:val="24"/>
        </w:rPr>
        <w:t>(3),</w:t>
      </w:r>
      <w:r w:rsidRPr="00B11924">
        <w:rPr>
          <w:rFonts w:ascii="Times New Roman" w:eastAsia="Times New Roman" w:hAnsi="Times New Roman" w:cs="Times New Roman"/>
          <w:sz w:val="24"/>
          <w:szCs w:val="24"/>
        </w:rPr>
        <w:t>281-298. </w:t>
      </w:r>
      <w:hyperlink r:id="rId82" w:history="1">
        <w:r w:rsidRPr="00B11924">
          <w:rPr>
            <w:rFonts w:ascii="Times New Roman" w:eastAsia="Times New Roman" w:hAnsi="Times New Roman" w:cs="Times New Roman"/>
            <w:sz w:val="24"/>
            <w:szCs w:val="24"/>
          </w:rPr>
          <w:t>https://doi.org/10.1108/jibr-06-2018-0163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Tripathi, N., &amp;Bharadwaja, M. (2020). Empowering leadership and psychological health: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The mediating role of psychological empowerment. </w:t>
      </w:r>
      <w:r w:rsidRPr="00B11924">
        <w:rPr>
          <w:rFonts w:ascii="Times New Roman" w:eastAsia="Times New Roman" w:hAnsi="Times New Roman" w:cs="Times New Roman"/>
          <w:i/>
          <w:iCs/>
          <w:sz w:val="24"/>
          <w:szCs w:val="24"/>
        </w:rPr>
        <w:t>Employee Responsibilities and Rights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32</w:t>
      </w:r>
      <w:r w:rsidRPr="00B11924">
        <w:rPr>
          <w:rFonts w:ascii="Times New Roman" w:eastAsia="Times New Roman" w:hAnsi="Times New Roman" w:cs="Times New Roman"/>
          <w:sz w:val="24"/>
          <w:szCs w:val="24"/>
        </w:rPr>
        <w:t>(3), 97-121. </w:t>
      </w:r>
      <w:hyperlink r:id="rId83" w:history="1">
        <w:r w:rsidRPr="00B11924">
          <w:rPr>
            <w:rFonts w:ascii="Times New Roman" w:eastAsia="Times New Roman" w:hAnsi="Times New Roman" w:cs="Times New Roman"/>
            <w:sz w:val="24"/>
            <w:szCs w:val="24"/>
          </w:rPr>
          <w:t>https://doi.org/10.1007/s10672-020-09349-9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Tuckey, M. R., Bakker, A. B., &amp; Dollard, M. F. (2012). Empowering leaders optimize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working conditions for engagement: A multilevel study. </w:t>
      </w:r>
      <w:r w:rsidRPr="00B11924">
        <w:rPr>
          <w:rFonts w:ascii="Times New Roman" w:eastAsia="Times New Roman" w:hAnsi="Times New Roman" w:cs="Times New Roman"/>
          <w:i/>
          <w:iCs/>
          <w:sz w:val="24"/>
          <w:szCs w:val="24"/>
        </w:rPr>
        <w:t>Journal of Occupational Health Psychology</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17</w:t>
      </w:r>
      <w:r w:rsidRPr="00B11924">
        <w:rPr>
          <w:rFonts w:ascii="Times New Roman" w:eastAsia="Times New Roman" w:hAnsi="Times New Roman" w:cs="Times New Roman"/>
          <w:sz w:val="24"/>
          <w:szCs w:val="24"/>
        </w:rPr>
        <w:t>(1), 15-27. </w:t>
      </w:r>
      <w:hyperlink r:id="rId84" w:history="1">
        <w:r w:rsidRPr="00B11924">
          <w:rPr>
            <w:rFonts w:ascii="Times New Roman" w:eastAsia="Times New Roman" w:hAnsi="Times New Roman" w:cs="Times New Roman"/>
            <w:sz w:val="24"/>
            <w:szCs w:val="24"/>
          </w:rPr>
          <w:t>https://doi.org/10.1037/a0025942</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Tuuli, M. M., &amp;Rowlinson, S. (2009). Empowerment in project teams: A multilevel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examination of the job performance implications. </w:t>
      </w:r>
      <w:r w:rsidRPr="00B11924">
        <w:rPr>
          <w:rFonts w:ascii="Times New Roman" w:eastAsia="Times New Roman" w:hAnsi="Times New Roman" w:cs="Times New Roman"/>
          <w:i/>
          <w:iCs/>
          <w:sz w:val="24"/>
          <w:szCs w:val="24"/>
        </w:rPr>
        <w:t>Construction Management and Economics</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27</w:t>
      </w:r>
      <w:r w:rsidRPr="00B11924">
        <w:rPr>
          <w:rFonts w:ascii="Times New Roman" w:eastAsia="Times New Roman" w:hAnsi="Times New Roman" w:cs="Times New Roman"/>
          <w:sz w:val="24"/>
          <w:szCs w:val="24"/>
        </w:rPr>
        <w:t>(5), 473-498. </w:t>
      </w:r>
      <w:hyperlink r:id="rId85" w:history="1">
        <w:r w:rsidRPr="00B11924">
          <w:rPr>
            <w:rFonts w:ascii="Times New Roman" w:eastAsia="Times New Roman" w:hAnsi="Times New Roman" w:cs="Times New Roman"/>
            <w:sz w:val="24"/>
            <w:szCs w:val="24"/>
          </w:rPr>
          <w:t>https://doi.org/10.1080/01446190902729713</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Ugwu, F. O., Onyishi, I. E., &amp; Rodríguez-Sánchez, A. M. (2014). Linking organizational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trust with employee engagement: The role of psychological empowerment. </w:t>
      </w:r>
      <w:r w:rsidRPr="00B11924">
        <w:rPr>
          <w:rFonts w:ascii="Times New Roman" w:eastAsia="Times New Roman" w:hAnsi="Times New Roman" w:cs="Times New Roman"/>
          <w:i/>
          <w:iCs/>
          <w:sz w:val="24"/>
          <w:szCs w:val="24"/>
        </w:rPr>
        <w:t>Personnel Review</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43</w:t>
      </w:r>
      <w:r w:rsidRPr="00B11924">
        <w:rPr>
          <w:rFonts w:ascii="Times New Roman" w:eastAsia="Times New Roman" w:hAnsi="Times New Roman" w:cs="Times New Roman"/>
          <w:sz w:val="24"/>
          <w:szCs w:val="24"/>
        </w:rPr>
        <w:t>(3), 377-400. </w:t>
      </w:r>
      <w:hyperlink r:id="rId86" w:history="1">
        <w:r w:rsidRPr="00B11924">
          <w:rPr>
            <w:rFonts w:ascii="Times New Roman" w:eastAsia="Times New Roman" w:hAnsi="Times New Roman" w:cs="Times New Roman"/>
            <w:sz w:val="24"/>
            <w:szCs w:val="24"/>
          </w:rPr>
          <w:t>https://doi.org/10.1108/pr-11-2012-0198</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Van Wingerden, J., &amp; Van der Stoep, J. (2018). The motivational potential of meaningful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work: Relationships with strengths use, work engagement, and performance. </w:t>
      </w:r>
      <w:r w:rsidRPr="00B11924">
        <w:rPr>
          <w:rFonts w:ascii="Times New Roman" w:eastAsia="Times New Roman" w:hAnsi="Times New Roman" w:cs="Times New Roman"/>
          <w:i/>
          <w:iCs/>
          <w:sz w:val="24"/>
          <w:szCs w:val="24"/>
        </w:rPr>
        <w:t>PLOS ONE</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13</w:t>
      </w:r>
      <w:r w:rsidRPr="00B11924">
        <w:rPr>
          <w:rFonts w:ascii="Times New Roman" w:eastAsia="Times New Roman" w:hAnsi="Times New Roman" w:cs="Times New Roman"/>
          <w:sz w:val="24"/>
          <w:szCs w:val="24"/>
        </w:rPr>
        <w:t>(6), e0197599. </w:t>
      </w:r>
      <w:hyperlink r:id="rId87" w:history="1">
        <w:r w:rsidRPr="00B11924">
          <w:rPr>
            <w:rFonts w:ascii="Times New Roman" w:eastAsia="Times New Roman" w:hAnsi="Times New Roman" w:cs="Times New Roman"/>
            <w:sz w:val="24"/>
            <w:szCs w:val="24"/>
          </w:rPr>
          <w:t>https://doi.org/10.1371/journal.pone.0197599</w:t>
        </w:r>
      </w:hyperlink>
    </w:p>
    <w:p w:rsidR="005D7362" w:rsidRPr="00B11924" w:rsidRDefault="005D7362" w:rsidP="005D7362">
      <w:pPr>
        <w:pStyle w:val="NoSpacing"/>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 xml:space="preserve">Wikhamn, W., &amp;Selart, M. (2019). Empowerment and initiative: The mediating role of </w:t>
      </w:r>
    </w:p>
    <w:p w:rsidR="005D7362" w:rsidRPr="00B11924" w:rsidRDefault="005D7362" w:rsidP="005D7362">
      <w:pPr>
        <w:pStyle w:val="NoSpacing"/>
        <w:ind w:left="720"/>
        <w:jc w:val="both"/>
        <w:rPr>
          <w:rFonts w:ascii="Times New Roman" w:eastAsia="Times New Roman" w:hAnsi="Times New Roman" w:cs="Times New Roman"/>
          <w:sz w:val="24"/>
          <w:szCs w:val="24"/>
        </w:rPr>
      </w:pPr>
      <w:r w:rsidRPr="00B11924">
        <w:rPr>
          <w:rFonts w:ascii="Times New Roman" w:eastAsia="Times New Roman" w:hAnsi="Times New Roman" w:cs="Times New Roman"/>
          <w:sz w:val="24"/>
          <w:szCs w:val="24"/>
        </w:rPr>
        <w:t>obligation. </w:t>
      </w:r>
      <w:r w:rsidRPr="00B11924">
        <w:rPr>
          <w:rFonts w:ascii="Times New Roman" w:eastAsia="Times New Roman" w:hAnsi="Times New Roman" w:cs="Times New Roman"/>
          <w:i/>
          <w:iCs/>
          <w:sz w:val="24"/>
          <w:szCs w:val="24"/>
        </w:rPr>
        <w:t>Employee Relations: The International Journal</w:t>
      </w:r>
      <w:r w:rsidRPr="00B11924">
        <w:rPr>
          <w:rFonts w:ascii="Times New Roman" w:eastAsia="Times New Roman" w:hAnsi="Times New Roman" w:cs="Times New Roman"/>
          <w:sz w:val="24"/>
          <w:szCs w:val="24"/>
        </w:rPr>
        <w:t>, </w:t>
      </w:r>
      <w:r w:rsidRPr="00B11924">
        <w:rPr>
          <w:rFonts w:ascii="Times New Roman" w:eastAsia="Times New Roman" w:hAnsi="Times New Roman" w:cs="Times New Roman"/>
          <w:i/>
          <w:iCs/>
          <w:sz w:val="24"/>
          <w:szCs w:val="24"/>
        </w:rPr>
        <w:t>41</w:t>
      </w:r>
      <w:r w:rsidR="00A65A4C" w:rsidRPr="00B11924">
        <w:rPr>
          <w:rFonts w:ascii="Times New Roman" w:eastAsia="Times New Roman" w:hAnsi="Times New Roman" w:cs="Times New Roman"/>
          <w:sz w:val="24"/>
          <w:szCs w:val="24"/>
        </w:rPr>
        <w:t>(4),</w:t>
      </w:r>
      <w:r w:rsidRPr="00B11924">
        <w:rPr>
          <w:rFonts w:ascii="Times New Roman" w:eastAsia="Times New Roman" w:hAnsi="Times New Roman" w:cs="Times New Roman"/>
          <w:sz w:val="24"/>
          <w:szCs w:val="24"/>
        </w:rPr>
        <w:t>662-677. </w:t>
      </w:r>
      <w:hyperlink r:id="rId88" w:history="1">
        <w:r w:rsidRPr="00B11924">
          <w:rPr>
            <w:rFonts w:ascii="Times New Roman" w:eastAsia="Times New Roman" w:hAnsi="Times New Roman" w:cs="Times New Roman"/>
            <w:sz w:val="24"/>
            <w:szCs w:val="24"/>
          </w:rPr>
          <w:t>https://doi.org/10.1108/er-11-2017-0273</w:t>
        </w:r>
      </w:hyperlink>
    </w:p>
    <w:sectPr w:rsidR="005D7362" w:rsidRPr="00B11924" w:rsidSect="00CE0B64">
      <w:footerReference w:type="default" r:id="rId89"/>
      <w:pgSz w:w="11900" w:h="16840"/>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F0021" w:rsidRDefault="00FF0021" w:rsidP="00272D6B">
      <w:r>
        <w:separator/>
      </w:r>
    </w:p>
  </w:endnote>
  <w:endnote w:type="continuationSeparator" w:id="0">
    <w:p w:rsidR="00FF0021" w:rsidRDefault="00FF0021" w:rsidP="00272D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Segoe UI">
    <w:panose1 w:val="020B0502040204020203"/>
    <w:charset w:val="00"/>
    <w:family w:val="swiss"/>
    <w:pitch w:val="variable"/>
    <w:sig w:usb0="E10022FF" w:usb1="C000E47F" w:usb2="00000029" w:usb3="00000000" w:csb0="000001DF" w:csb1="00000000"/>
  </w:font>
  <w:font w:name="Calibri">
    <w:panose1 w:val="020F0502020204030204"/>
    <w:charset w:val="00"/>
    <w:family w:val="swiss"/>
    <w:pitch w:val="variable"/>
    <w:sig w:usb0="E00002FF" w:usb1="4000ACFF" w:usb2="00000001" w:usb3="00000000" w:csb0="0000019F" w:csb1="00000000"/>
  </w:font>
  <w:font w:name="Malgun Gothic">
    <w:panose1 w:val="020B0503020000020004"/>
    <w:charset w:val="81"/>
    <w:family w:val="swiss"/>
    <w:pitch w:val="variable"/>
    <w:sig w:usb0="900002AF" w:usb1="09D77CFB" w:usb2="00000012" w:usb3="00000000" w:csb0="00080001" w:csb1="00000000"/>
  </w:font>
  <w:font w:name="EB Garamond">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151284"/>
      <w:docPartObj>
        <w:docPartGallery w:val="Page Numbers (Bottom of Page)"/>
        <w:docPartUnique/>
      </w:docPartObj>
    </w:sdtPr>
    <w:sdtEndPr/>
    <w:sdtContent>
      <w:p w:rsidR="00AD2525" w:rsidRDefault="00AD2525">
        <w:pPr>
          <w:pStyle w:val="Footer"/>
          <w:jc w:val="center"/>
        </w:pPr>
        <w:r>
          <w:rPr>
            <w:noProof/>
          </w:rPr>
          <w:fldChar w:fldCharType="begin"/>
        </w:r>
        <w:r>
          <w:rPr>
            <w:noProof/>
          </w:rPr>
          <w:instrText xml:space="preserve"> PAGE   \* MERGEFORMAT </w:instrText>
        </w:r>
        <w:r>
          <w:rPr>
            <w:noProof/>
          </w:rPr>
          <w:fldChar w:fldCharType="separate"/>
        </w:r>
        <w:r w:rsidR="00B11924">
          <w:rPr>
            <w:noProof/>
          </w:rPr>
          <w:t>23</w:t>
        </w:r>
        <w:r>
          <w:rPr>
            <w:noProof/>
          </w:rPr>
          <w:fldChar w:fldCharType="end"/>
        </w:r>
      </w:p>
    </w:sdtContent>
  </w:sdt>
  <w:p w:rsidR="00AD2525" w:rsidRDefault="00AD252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F0021" w:rsidRDefault="00FF0021" w:rsidP="00272D6B">
      <w:r>
        <w:separator/>
      </w:r>
    </w:p>
  </w:footnote>
  <w:footnote w:type="continuationSeparator" w:id="0">
    <w:p w:rsidR="00FF0021" w:rsidRDefault="00FF0021" w:rsidP="00272D6B">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1500BBA"/>
    <w:multiLevelType w:val="multilevel"/>
    <w:tmpl w:val="C8A29CC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5C75B84"/>
    <w:multiLevelType w:val="multilevel"/>
    <w:tmpl w:val="40D81A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72106AA"/>
    <w:multiLevelType w:val="hybridMultilevel"/>
    <w:tmpl w:val="928A62C0"/>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27DF5DE6"/>
    <w:multiLevelType w:val="hybridMultilevel"/>
    <w:tmpl w:val="2C9CB8F2"/>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3FBE10CB"/>
    <w:multiLevelType w:val="hybridMultilevel"/>
    <w:tmpl w:val="F72C0618"/>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43C05528"/>
    <w:multiLevelType w:val="hybridMultilevel"/>
    <w:tmpl w:val="29A4EE28"/>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15:restartNumberingAfterBreak="0">
    <w:nsid w:val="46E57082"/>
    <w:multiLevelType w:val="hybridMultilevel"/>
    <w:tmpl w:val="09DA5F84"/>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4A600A9B"/>
    <w:multiLevelType w:val="multilevel"/>
    <w:tmpl w:val="18B2A9A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52F12A60"/>
    <w:multiLevelType w:val="hybridMultilevel"/>
    <w:tmpl w:val="E096652A"/>
    <w:lvl w:ilvl="0" w:tplc="1C24D604">
      <w:start w:val="1"/>
      <w:numFmt w:val="lowerLetter"/>
      <w:lvlText w:val="(%1)"/>
      <w:lvlJc w:val="left"/>
      <w:pPr>
        <w:ind w:left="777" w:hanging="360"/>
      </w:pPr>
      <w:rPr>
        <w:rFonts w:hint="default"/>
      </w:rPr>
    </w:lvl>
    <w:lvl w:ilvl="1" w:tplc="08090019" w:tentative="1">
      <w:start w:val="1"/>
      <w:numFmt w:val="lowerLetter"/>
      <w:lvlText w:val="%2."/>
      <w:lvlJc w:val="left"/>
      <w:pPr>
        <w:ind w:left="1497" w:hanging="360"/>
      </w:pPr>
    </w:lvl>
    <w:lvl w:ilvl="2" w:tplc="0809001B" w:tentative="1">
      <w:start w:val="1"/>
      <w:numFmt w:val="lowerRoman"/>
      <w:lvlText w:val="%3."/>
      <w:lvlJc w:val="right"/>
      <w:pPr>
        <w:ind w:left="2217" w:hanging="180"/>
      </w:pPr>
    </w:lvl>
    <w:lvl w:ilvl="3" w:tplc="0809000F" w:tentative="1">
      <w:start w:val="1"/>
      <w:numFmt w:val="decimal"/>
      <w:lvlText w:val="%4."/>
      <w:lvlJc w:val="left"/>
      <w:pPr>
        <w:ind w:left="2937" w:hanging="360"/>
      </w:pPr>
    </w:lvl>
    <w:lvl w:ilvl="4" w:tplc="08090019" w:tentative="1">
      <w:start w:val="1"/>
      <w:numFmt w:val="lowerLetter"/>
      <w:lvlText w:val="%5."/>
      <w:lvlJc w:val="left"/>
      <w:pPr>
        <w:ind w:left="3657" w:hanging="360"/>
      </w:pPr>
    </w:lvl>
    <w:lvl w:ilvl="5" w:tplc="0809001B" w:tentative="1">
      <w:start w:val="1"/>
      <w:numFmt w:val="lowerRoman"/>
      <w:lvlText w:val="%6."/>
      <w:lvlJc w:val="right"/>
      <w:pPr>
        <w:ind w:left="4377" w:hanging="180"/>
      </w:pPr>
    </w:lvl>
    <w:lvl w:ilvl="6" w:tplc="0809000F" w:tentative="1">
      <w:start w:val="1"/>
      <w:numFmt w:val="decimal"/>
      <w:lvlText w:val="%7."/>
      <w:lvlJc w:val="left"/>
      <w:pPr>
        <w:ind w:left="5097" w:hanging="360"/>
      </w:pPr>
    </w:lvl>
    <w:lvl w:ilvl="7" w:tplc="08090019" w:tentative="1">
      <w:start w:val="1"/>
      <w:numFmt w:val="lowerLetter"/>
      <w:lvlText w:val="%8."/>
      <w:lvlJc w:val="left"/>
      <w:pPr>
        <w:ind w:left="5817" w:hanging="360"/>
      </w:pPr>
    </w:lvl>
    <w:lvl w:ilvl="8" w:tplc="0809001B" w:tentative="1">
      <w:start w:val="1"/>
      <w:numFmt w:val="lowerRoman"/>
      <w:lvlText w:val="%9."/>
      <w:lvlJc w:val="right"/>
      <w:pPr>
        <w:ind w:left="6537" w:hanging="180"/>
      </w:pPr>
    </w:lvl>
  </w:abstractNum>
  <w:abstractNum w:abstractNumId="9" w15:restartNumberingAfterBreak="0">
    <w:nsid w:val="56F23B87"/>
    <w:multiLevelType w:val="hybridMultilevel"/>
    <w:tmpl w:val="B2806FEC"/>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EE2443D"/>
    <w:multiLevelType w:val="hybridMultilevel"/>
    <w:tmpl w:val="16E6F270"/>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F396674"/>
    <w:multiLevelType w:val="hybridMultilevel"/>
    <w:tmpl w:val="84DC65BA"/>
    <w:lvl w:ilvl="0" w:tplc="1C24D604">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66C55A53"/>
    <w:multiLevelType w:val="hybridMultilevel"/>
    <w:tmpl w:val="C5A2617C"/>
    <w:lvl w:ilvl="0" w:tplc="3E0E1CC8">
      <w:start w:val="1"/>
      <w:numFmt w:val="lowerLetter"/>
      <w:lvlText w:val="(%1)"/>
      <w:lvlJc w:val="left"/>
      <w:pPr>
        <w:ind w:left="720" w:hanging="360"/>
      </w:pPr>
      <w:rPr>
        <w:rFonts w:hint="default"/>
        <w:i/>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6C641681"/>
    <w:multiLevelType w:val="multilevel"/>
    <w:tmpl w:val="2B5497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
  </w:num>
  <w:num w:numId="2">
    <w:abstractNumId w:val="13"/>
  </w:num>
  <w:num w:numId="3">
    <w:abstractNumId w:val="7"/>
  </w:num>
  <w:num w:numId="4">
    <w:abstractNumId w:val="0"/>
  </w:num>
  <w:num w:numId="5">
    <w:abstractNumId w:val="2"/>
  </w:num>
  <w:num w:numId="6">
    <w:abstractNumId w:val="10"/>
  </w:num>
  <w:num w:numId="7">
    <w:abstractNumId w:val="6"/>
  </w:num>
  <w:num w:numId="8">
    <w:abstractNumId w:val="9"/>
  </w:num>
  <w:num w:numId="9">
    <w:abstractNumId w:val="5"/>
  </w:num>
  <w:num w:numId="10">
    <w:abstractNumId w:val="8"/>
  </w:num>
  <w:num w:numId="11">
    <w:abstractNumId w:val="3"/>
  </w:num>
  <w:num w:numId="12">
    <w:abstractNumId w:val="11"/>
  </w:num>
  <w:num w:numId="13">
    <w:abstractNumId w:val="12"/>
  </w:num>
  <w:num w:numId="14">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hideGrammaticalErrors/>
  <w:defaultTabStop w:val="720"/>
  <w:characterSpacingControl w:val="doNotCompress"/>
  <w:footnotePr>
    <w:footnote w:id="-1"/>
    <w:footnote w:id="0"/>
  </w:footnotePr>
  <w:endnotePr>
    <w:endnote w:id="-1"/>
    <w:endnote w:id="0"/>
  </w:endnotePr>
  <w:compat>
    <w:compatSetting w:name="compatibilityMode" w:uri="http://schemas.microsoft.com/office/word" w:val="12"/>
  </w:compat>
  <w:docVars>
    <w:docVar w:name="__Grammarly_42____i" w:val="H4sIAAAAAAAEAKtWckksSQxILCpxzi/NK1GyMqwFAAEhoTITAAAA"/>
    <w:docVar w:name="__Grammarly_42___1" w:val="H4sIAAAAAAAEAKtWcslP9kxRslIyNDYyMTcwMTIyNjMyNTU3sbRQ0lEKTi0uzszPAykwMq8FAKplOe0tAAAA"/>
  </w:docVars>
  <w:rsids>
    <w:rsidRoot w:val="00CE5BDC"/>
    <w:rsid w:val="00000B70"/>
    <w:rsid w:val="00001344"/>
    <w:rsid w:val="0000175F"/>
    <w:rsid w:val="0000281A"/>
    <w:rsid w:val="00003606"/>
    <w:rsid w:val="000063C7"/>
    <w:rsid w:val="00007237"/>
    <w:rsid w:val="00011AC0"/>
    <w:rsid w:val="000147B1"/>
    <w:rsid w:val="000148FD"/>
    <w:rsid w:val="000152E3"/>
    <w:rsid w:val="000154F0"/>
    <w:rsid w:val="00015D2E"/>
    <w:rsid w:val="000161F3"/>
    <w:rsid w:val="00016D25"/>
    <w:rsid w:val="00017FDB"/>
    <w:rsid w:val="00020994"/>
    <w:rsid w:val="000219B0"/>
    <w:rsid w:val="000252B7"/>
    <w:rsid w:val="000267FD"/>
    <w:rsid w:val="00026CCE"/>
    <w:rsid w:val="000278C2"/>
    <w:rsid w:val="00030409"/>
    <w:rsid w:val="0003112E"/>
    <w:rsid w:val="00032720"/>
    <w:rsid w:val="0003362F"/>
    <w:rsid w:val="00034125"/>
    <w:rsid w:val="00034271"/>
    <w:rsid w:val="00034A73"/>
    <w:rsid w:val="0004019D"/>
    <w:rsid w:val="00041AC6"/>
    <w:rsid w:val="00041EA0"/>
    <w:rsid w:val="000425DE"/>
    <w:rsid w:val="00042810"/>
    <w:rsid w:val="00043CA1"/>
    <w:rsid w:val="00045D5A"/>
    <w:rsid w:val="00046114"/>
    <w:rsid w:val="00052483"/>
    <w:rsid w:val="00055358"/>
    <w:rsid w:val="000566DB"/>
    <w:rsid w:val="000570EA"/>
    <w:rsid w:val="000571E3"/>
    <w:rsid w:val="000579C8"/>
    <w:rsid w:val="00060C8C"/>
    <w:rsid w:val="00060E95"/>
    <w:rsid w:val="00061032"/>
    <w:rsid w:val="00061620"/>
    <w:rsid w:val="00061E49"/>
    <w:rsid w:val="00063B16"/>
    <w:rsid w:val="00064C97"/>
    <w:rsid w:val="00064DD8"/>
    <w:rsid w:val="00065201"/>
    <w:rsid w:val="000660D9"/>
    <w:rsid w:val="000708CB"/>
    <w:rsid w:val="00073E4C"/>
    <w:rsid w:val="000746BF"/>
    <w:rsid w:val="00076FCC"/>
    <w:rsid w:val="000827CE"/>
    <w:rsid w:val="0008280C"/>
    <w:rsid w:val="000832A4"/>
    <w:rsid w:val="00083E3D"/>
    <w:rsid w:val="00084273"/>
    <w:rsid w:val="00085356"/>
    <w:rsid w:val="000861AE"/>
    <w:rsid w:val="00090220"/>
    <w:rsid w:val="000906AA"/>
    <w:rsid w:val="00090A6A"/>
    <w:rsid w:val="00092521"/>
    <w:rsid w:val="000945D7"/>
    <w:rsid w:val="00095FA5"/>
    <w:rsid w:val="000978FE"/>
    <w:rsid w:val="000A11EE"/>
    <w:rsid w:val="000A18DA"/>
    <w:rsid w:val="000A1C0A"/>
    <w:rsid w:val="000A23AE"/>
    <w:rsid w:val="000A2569"/>
    <w:rsid w:val="000A40C0"/>
    <w:rsid w:val="000A414C"/>
    <w:rsid w:val="000A41AF"/>
    <w:rsid w:val="000A44E2"/>
    <w:rsid w:val="000A554C"/>
    <w:rsid w:val="000A660B"/>
    <w:rsid w:val="000A7920"/>
    <w:rsid w:val="000A7F07"/>
    <w:rsid w:val="000B07CB"/>
    <w:rsid w:val="000B081D"/>
    <w:rsid w:val="000B0958"/>
    <w:rsid w:val="000B25D1"/>
    <w:rsid w:val="000B25DF"/>
    <w:rsid w:val="000B5A2A"/>
    <w:rsid w:val="000B70AB"/>
    <w:rsid w:val="000B76F5"/>
    <w:rsid w:val="000B7D64"/>
    <w:rsid w:val="000B7D78"/>
    <w:rsid w:val="000C1099"/>
    <w:rsid w:val="000C1A64"/>
    <w:rsid w:val="000C2876"/>
    <w:rsid w:val="000C5C3F"/>
    <w:rsid w:val="000C75E2"/>
    <w:rsid w:val="000C7AF1"/>
    <w:rsid w:val="000C7F66"/>
    <w:rsid w:val="000D09DD"/>
    <w:rsid w:val="000D0DC3"/>
    <w:rsid w:val="000D27CA"/>
    <w:rsid w:val="000D2C42"/>
    <w:rsid w:val="000D4538"/>
    <w:rsid w:val="000D4615"/>
    <w:rsid w:val="000D4DF5"/>
    <w:rsid w:val="000D5180"/>
    <w:rsid w:val="000D52FA"/>
    <w:rsid w:val="000D61BA"/>
    <w:rsid w:val="000E07C5"/>
    <w:rsid w:val="000E1E71"/>
    <w:rsid w:val="000E1F3A"/>
    <w:rsid w:val="000E3A46"/>
    <w:rsid w:val="000E522D"/>
    <w:rsid w:val="000E6429"/>
    <w:rsid w:val="000E66DB"/>
    <w:rsid w:val="000E6754"/>
    <w:rsid w:val="000E688E"/>
    <w:rsid w:val="000E7D18"/>
    <w:rsid w:val="000F2CF0"/>
    <w:rsid w:val="000F377F"/>
    <w:rsid w:val="000F693C"/>
    <w:rsid w:val="000F69C9"/>
    <w:rsid w:val="00100F8D"/>
    <w:rsid w:val="00100FD1"/>
    <w:rsid w:val="00102DA3"/>
    <w:rsid w:val="00102FB2"/>
    <w:rsid w:val="00105F2B"/>
    <w:rsid w:val="0010602D"/>
    <w:rsid w:val="00106276"/>
    <w:rsid w:val="0011198D"/>
    <w:rsid w:val="00113789"/>
    <w:rsid w:val="00120542"/>
    <w:rsid w:val="00121416"/>
    <w:rsid w:val="001238D1"/>
    <w:rsid w:val="00123B82"/>
    <w:rsid w:val="00123BA8"/>
    <w:rsid w:val="00126388"/>
    <w:rsid w:val="00126663"/>
    <w:rsid w:val="0012678B"/>
    <w:rsid w:val="001309C2"/>
    <w:rsid w:val="00130F78"/>
    <w:rsid w:val="00131DD6"/>
    <w:rsid w:val="00131F11"/>
    <w:rsid w:val="001323BF"/>
    <w:rsid w:val="00136482"/>
    <w:rsid w:val="00143511"/>
    <w:rsid w:val="00143B78"/>
    <w:rsid w:val="00144564"/>
    <w:rsid w:val="00144566"/>
    <w:rsid w:val="00144798"/>
    <w:rsid w:val="00145B97"/>
    <w:rsid w:val="00147BED"/>
    <w:rsid w:val="00147E56"/>
    <w:rsid w:val="00150290"/>
    <w:rsid w:val="001513DF"/>
    <w:rsid w:val="00152455"/>
    <w:rsid w:val="00152C1F"/>
    <w:rsid w:val="00152F45"/>
    <w:rsid w:val="00153232"/>
    <w:rsid w:val="00157D8E"/>
    <w:rsid w:val="00161C5B"/>
    <w:rsid w:val="001701EA"/>
    <w:rsid w:val="00170824"/>
    <w:rsid w:val="00170A51"/>
    <w:rsid w:val="00171835"/>
    <w:rsid w:val="00171965"/>
    <w:rsid w:val="00173B39"/>
    <w:rsid w:val="001747E8"/>
    <w:rsid w:val="00175738"/>
    <w:rsid w:val="00175FC1"/>
    <w:rsid w:val="001769B9"/>
    <w:rsid w:val="0017737A"/>
    <w:rsid w:val="00180A1F"/>
    <w:rsid w:val="0018247A"/>
    <w:rsid w:val="00182A58"/>
    <w:rsid w:val="00183936"/>
    <w:rsid w:val="00184340"/>
    <w:rsid w:val="00185445"/>
    <w:rsid w:val="00185782"/>
    <w:rsid w:val="00185EC9"/>
    <w:rsid w:val="001867B4"/>
    <w:rsid w:val="00186DCD"/>
    <w:rsid w:val="001874E8"/>
    <w:rsid w:val="00187C33"/>
    <w:rsid w:val="001903C7"/>
    <w:rsid w:val="00192AA0"/>
    <w:rsid w:val="00192D25"/>
    <w:rsid w:val="00193907"/>
    <w:rsid w:val="001943F2"/>
    <w:rsid w:val="00197320"/>
    <w:rsid w:val="001A2115"/>
    <w:rsid w:val="001A255A"/>
    <w:rsid w:val="001A27D9"/>
    <w:rsid w:val="001A3BF7"/>
    <w:rsid w:val="001A46F1"/>
    <w:rsid w:val="001B26EB"/>
    <w:rsid w:val="001B3056"/>
    <w:rsid w:val="001B5904"/>
    <w:rsid w:val="001B5D96"/>
    <w:rsid w:val="001B7656"/>
    <w:rsid w:val="001C0BD9"/>
    <w:rsid w:val="001C239F"/>
    <w:rsid w:val="001C2A31"/>
    <w:rsid w:val="001C70C0"/>
    <w:rsid w:val="001C7C91"/>
    <w:rsid w:val="001D16B2"/>
    <w:rsid w:val="001D1AB0"/>
    <w:rsid w:val="001D27D3"/>
    <w:rsid w:val="001D2AB2"/>
    <w:rsid w:val="001D3746"/>
    <w:rsid w:val="001D4301"/>
    <w:rsid w:val="001E0929"/>
    <w:rsid w:val="001E10E7"/>
    <w:rsid w:val="001E18D6"/>
    <w:rsid w:val="001F055A"/>
    <w:rsid w:val="001F4065"/>
    <w:rsid w:val="001F4F1E"/>
    <w:rsid w:val="00200ED1"/>
    <w:rsid w:val="0020284E"/>
    <w:rsid w:val="002035F5"/>
    <w:rsid w:val="00203A18"/>
    <w:rsid w:val="002057C1"/>
    <w:rsid w:val="00207369"/>
    <w:rsid w:val="00207FF0"/>
    <w:rsid w:val="00211077"/>
    <w:rsid w:val="00212E5F"/>
    <w:rsid w:val="002139EE"/>
    <w:rsid w:val="00213ACE"/>
    <w:rsid w:val="00213C3D"/>
    <w:rsid w:val="00214CAA"/>
    <w:rsid w:val="00220DA9"/>
    <w:rsid w:val="0022235F"/>
    <w:rsid w:val="00222965"/>
    <w:rsid w:val="002233B2"/>
    <w:rsid w:val="002234CA"/>
    <w:rsid w:val="00223A1D"/>
    <w:rsid w:val="00224196"/>
    <w:rsid w:val="002247C1"/>
    <w:rsid w:val="0022518E"/>
    <w:rsid w:val="00225D60"/>
    <w:rsid w:val="002260BC"/>
    <w:rsid w:val="002277B1"/>
    <w:rsid w:val="00227955"/>
    <w:rsid w:val="00227CB8"/>
    <w:rsid w:val="0023166D"/>
    <w:rsid w:val="00232560"/>
    <w:rsid w:val="0023272B"/>
    <w:rsid w:val="0023366E"/>
    <w:rsid w:val="00235515"/>
    <w:rsid w:val="00240DD7"/>
    <w:rsid w:val="00241F6D"/>
    <w:rsid w:val="0024241F"/>
    <w:rsid w:val="00245388"/>
    <w:rsid w:val="002458DC"/>
    <w:rsid w:val="00246DDE"/>
    <w:rsid w:val="002479F0"/>
    <w:rsid w:val="00250893"/>
    <w:rsid w:val="00252DEB"/>
    <w:rsid w:val="0025460A"/>
    <w:rsid w:val="00255C41"/>
    <w:rsid w:val="00262A88"/>
    <w:rsid w:val="00264C4B"/>
    <w:rsid w:val="0026511A"/>
    <w:rsid w:val="002676C9"/>
    <w:rsid w:val="00270FB0"/>
    <w:rsid w:val="00272D6B"/>
    <w:rsid w:val="0027494F"/>
    <w:rsid w:val="00276B88"/>
    <w:rsid w:val="00277AF8"/>
    <w:rsid w:val="0028002A"/>
    <w:rsid w:val="002879E4"/>
    <w:rsid w:val="00287BB2"/>
    <w:rsid w:val="00290668"/>
    <w:rsid w:val="00292B48"/>
    <w:rsid w:val="002953DE"/>
    <w:rsid w:val="00295ED5"/>
    <w:rsid w:val="002975A2"/>
    <w:rsid w:val="002A036F"/>
    <w:rsid w:val="002A0C2A"/>
    <w:rsid w:val="002A29EB"/>
    <w:rsid w:val="002B1646"/>
    <w:rsid w:val="002B1EC1"/>
    <w:rsid w:val="002B21A9"/>
    <w:rsid w:val="002B32BC"/>
    <w:rsid w:val="002B34B9"/>
    <w:rsid w:val="002B53B1"/>
    <w:rsid w:val="002B5AF6"/>
    <w:rsid w:val="002B5E33"/>
    <w:rsid w:val="002B5F74"/>
    <w:rsid w:val="002B673A"/>
    <w:rsid w:val="002C0EB2"/>
    <w:rsid w:val="002C0EBB"/>
    <w:rsid w:val="002C19DF"/>
    <w:rsid w:val="002C1F8F"/>
    <w:rsid w:val="002C3112"/>
    <w:rsid w:val="002C3762"/>
    <w:rsid w:val="002C4A64"/>
    <w:rsid w:val="002C4CC9"/>
    <w:rsid w:val="002C60A1"/>
    <w:rsid w:val="002D199C"/>
    <w:rsid w:val="002D2173"/>
    <w:rsid w:val="002D2BDC"/>
    <w:rsid w:val="002D410E"/>
    <w:rsid w:val="002D49F6"/>
    <w:rsid w:val="002D6532"/>
    <w:rsid w:val="002E3B1C"/>
    <w:rsid w:val="002E4111"/>
    <w:rsid w:val="002E4F14"/>
    <w:rsid w:val="002E4F63"/>
    <w:rsid w:val="002F391A"/>
    <w:rsid w:val="002F3A11"/>
    <w:rsid w:val="002F3E0C"/>
    <w:rsid w:val="002F4519"/>
    <w:rsid w:val="002F52EE"/>
    <w:rsid w:val="002F5EED"/>
    <w:rsid w:val="002F69B7"/>
    <w:rsid w:val="0030149B"/>
    <w:rsid w:val="00302817"/>
    <w:rsid w:val="0030416B"/>
    <w:rsid w:val="00304B4E"/>
    <w:rsid w:val="00306380"/>
    <w:rsid w:val="0030645E"/>
    <w:rsid w:val="00307F05"/>
    <w:rsid w:val="003119FD"/>
    <w:rsid w:val="0031393A"/>
    <w:rsid w:val="003158A4"/>
    <w:rsid w:val="00315CD9"/>
    <w:rsid w:val="00321D7A"/>
    <w:rsid w:val="003221E9"/>
    <w:rsid w:val="003222F4"/>
    <w:rsid w:val="00322857"/>
    <w:rsid w:val="003235D9"/>
    <w:rsid w:val="00324363"/>
    <w:rsid w:val="00324AEF"/>
    <w:rsid w:val="00324FB8"/>
    <w:rsid w:val="00325835"/>
    <w:rsid w:val="00326417"/>
    <w:rsid w:val="00327B3C"/>
    <w:rsid w:val="003321E7"/>
    <w:rsid w:val="003332BC"/>
    <w:rsid w:val="00334A48"/>
    <w:rsid w:val="003366BF"/>
    <w:rsid w:val="0033691F"/>
    <w:rsid w:val="00336A18"/>
    <w:rsid w:val="003377B0"/>
    <w:rsid w:val="0034036F"/>
    <w:rsid w:val="00340FA9"/>
    <w:rsid w:val="00341650"/>
    <w:rsid w:val="003416E3"/>
    <w:rsid w:val="00341727"/>
    <w:rsid w:val="00342441"/>
    <w:rsid w:val="003435A6"/>
    <w:rsid w:val="00344035"/>
    <w:rsid w:val="0034756B"/>
    <w:rsid w:val="0035176B"/>
    <w:rsid w:val="003551F7"/>
    <w:rsid w:val="003566EC"/>
    <w:rsid w:val="00360F34"/>
    <w:rsid w:val="003621CC"/>
    <w:rsid w:val="00362931"/>
    <w:rsid w:val="00364AE9"/>
    <w:rsid w:val="00364C61"/>
    <w:rsid w:val="0036551C"/>
    <w:rsid w:val="0036664E"/>
    <w:rsid w:val="00366896"/>
    <w:rsid w:val="00370917"/>
    <w:rsid w:val="00370B47"/>
    <w:rsid w:val="00372A0E"/>
    <w:rsid w:val="003739E2"/>
    <w:rsid w:val="00374CEB"/>
    <w:rsid w:val="0037562B"/>
    <w:rsid w:val="0037639E"/>
    <w:rsid w:val="00376C53"/>
    <w:rsid w:val="00376E76"/>
    <w:rsid w:val="00377106"/>
    <w:rsid w:val="00377C91"/>
    <w:rsid w:val="0038034C"/>
    <w:rsid w:val="00380473"/>
    <w:rsid w:val="003815E0"/>
    <w:rsid w:val="00381868"/>
    <w:rsid w:val="0038253B"/>
    <w:rsid w:val="00382DB4"/>
    <w:rsid w:val="0038348A"/>
    <w:rsid w:val="00384456"/>
    <w:rsid w:val="00384D5C"/>
    <w:rsid w:val="0038574C"/>
    <w:rsid w:val="00387F97"/>
    <w:rsid w:val="0039154F"/>
    <w:rsid w:val="0039162E"/>
    <w:rsid w:val="00391C9E"/>
    <w:rsid w:val="00392FDF"/>
    <w:rsid w:val="00394851"/>
    <w:rsid w:val="0039500D"/>
    <w:rsid w:val="00395A44"/>
    <w:rsid w:val="00396074"/>
    <w:rsid w:val="003966D3"/>
    <w:rsid w:val="00397B77"/>
    <w:rsid w:val="003A28C5"/>
    <w:rsid w:val="003A297C"/>
    <w:rsid w:val="003A33DA"/>
    <w:rsid w:val="003A561A"/>
    <w:rsid w:val="003A6D85"/>
    <w:rsid w:val="003B10FC"/>
    <w:rsid w:val="003B133A"/>
    <w:rsid w:val="003B1C71"/>
    <w:rsid w:val="003B1CDB"/>
    <w:rsid w:val="003B279A"/>
    <w:rsid w:val="003B4361"/>
    <w:rsid w:val="003B4C3E"/>
    <w:rsid w:val="003B4CCE"/>
    <w:rsid w:val="003B5A5B"/>
    <w:rsid w:val="003B7C9B"/>
    <w:rsid w:val="003C0344"/>
    <w:rsid w:val="003C11BC"/>
    <w:rsid w:val="003C1C30"/>
    <w:rsid w:val="003C1C43"/>
    <w:rsid w:val="003C4C38"/>
    <w:rsid w:val="003C52EC"/>
    <w:rsid w:val="003C5A29"/>
    <w:rsid w:val="003C6B96"/>
    <w:rsid w:val="003D02DA"/>
    <w:rsid w:val="003D0DFF"/>
    <w:rsid w:val="003D255E"/>
    <w:rsid w:val="003D2A34"/>
    <w:rsid w:val="003E054F"/>
    <w:rsid w:val="003E1B8A"/>
    <w:rsid w:val="003E208F"/>
    <w:rsid w:val="003E356B"/>
    <w:rsid w:val="003E463D"/>
    <w:rsid w:val="003E5B3E"/>
    <w:rsid w:val="003E5E01"/>
    <w:rsid w:val="003E6B97"/>
    <w:rsid w:val="003F181E"/>
    <w:rsid w:val="003F1DE4"/>
    <w:rsid w:val="003F2B3E"/>
    <w:rsid w:val="003F5716"/>
    <w:rsid w:val="003F6678"/>
    <w:rsid w:val="003F6956"/>
    <w:rsid w:val="00400210"/>
    <w:rsid w:val="00401F50"/>
    <w:rsid w:val="00404EEB"/>
    <w:rsid w:val="00406F1F"/>
    <w:rsid w:val="0041114C"/>
    <w:rsid w:val="004123A9"/>
    <w:rsid w:val="00413B3E"/>
    <w:rsid w:val="004154F1"/>
    <w:rsid w:val="00415ECE"/>
    <w:rsid w:val="0041739A"/>
    <w:rsid w:val="004179DF"/>
    <w:rsid w:val="00421EF6"/>
    <w:rsid w:val="004220BF"/>
    <w:rsid w:val="00423778"/>
    <w:rsid w:val="00424465"/>
    <w:rsid w:val="00424C53"/>
    <w:rsid w:val="004266BC"/>
    <w:rsid w:val="004266C5"/>
    <w:rsid w:val="00426954"/>
    <w:rsid w:val="0043135C"/>
    <w:rsid w:val="00432D94"/>
    <w:rsid w:val="00432FDB"/>
    <w:rsid w:val="004338A4"/>
    <w:rsid w:val="004366E1"/>
    <w:rsid w:val="00437FC1"/>
    <w:rsid w:val="004403A3"/>
    <w:rsid w:val="00440896"/>
    <w:rsid w:val="004410DF"/>
    <w:rsid w:val="00441D6D"/>
    <w:rsid w:val="00443E2C"/>
    <w:rsid w:val="004446EC"/>
    <w:rsid w:val="00445123"/>
    <w:rsid w:val="004452A4"/>
    <w:rsid w:val="00446445"/>
    <w:rsid w:val="00446E8B"/>
    <w:rsid w:val="00447950"/>
    <w:rsid w:val="004519F3"/>
    <w:rsid w:val="00452543"/>
    <w:rsid w:val="0045475C"/>
    <w:rsid w:val="004609C8"/>
    <w:rsid w:val="00464619"/>
    <w:rsid w:val="00465081"/>
    <w:rsid w:val="00465828"/>
    <w:rsid w:val="00465D04"/>
    <w:rsid w:val="004666BB"/>
    <w:rsid w:val="00467175"/>
    <w:rsid w:val="00467885"/>
    <w:rsid w:val="00467C50"/>
    <w:rsid w:val="004724B5"/>
    <w:rsid w:val="00481DC3"/>
    <w:rsid w:val="0048260C"/>
    <w:rsid w:val="00484DD2"/>
    <w:rsid w:val="0048507E"/>
    <w:rsid w:val="00485EBE"/>
    <w:rsid w:val="00487548"/>
    <w:rsid w:val="00487915"/>
    <w:rsid w:val="00487FFD"/>
    <w:rsid w:val="00490625"/>
    <w:rsid w:val="0049118F"/>
    <w:rsid w:val="00492DE4"/>
    <w:rsid w:val="00494480"/>
    <w:rsid w:val="00495DC4"/>
    <w:rsid w:val="004A0F01"/>
    <w:rsid w:val="004A3049"/>
    <w:rsid w:val="004A626F"/>
    <w:rsid w:val="004A714E"/>
    <w:rsid w:val="004A7271"/>
    <w:rsid w:val="004A7EC9"/>
    <w:rsid w:val="004B18F9"/>
    <w:rsid w:val="004B2289"/>
    <w:rsid w:val="004B3EC7"/>
    <w:rsid w:val="004B5664"/>
    <w:rsid w:val="004B6515"/>
    <w:rsid w:val="004B7B24"/>
    <w:rsid w:val="004C0292"/>
    <w:rsid w:val="004C139B"/>
    <w:rsid w:val="004C1C20"/>
    <w:rsid w:val="004C25CD"/>
    <w:rsid w:val="004C6626"/>
    <w:rsid w:val="004C6E9A"/>
    <w:rsid w:val="004D082D"/>
    <w:rsid w:val="004D1559"/>
    <w:rsid w:val="004D28AD"/>
    <w:rsid w:val="004D5CB9"/>
    <w:rsid w:val="004D5DD5"/>
    <w:rsid w:val="004D5F2B"/>
    <w:rsid w:val="004D6119"/>
    <w:rsid w:val="004D6403"/>
    <w:rsid w:val="004D78C6"/>
    <w:rsid w:val="004E282B"/>
    <w:rsid w:val="004E41D6"/>
    <w:rsid w:val="004E4F31"/>
    <w:rsid w:val="004E5BEB"/>
    <w:rsid w:val="004E64CC"/>
    <w:rsid w:val="004F1D95"/>
    <w:rsid w:val="004F2CBC"/>
    <w:rsid w:val="004F667E"/>
    <w:rsid w:val="004F7333"/>
    <w:rsid w:val="004F7F54"/>
    <w:rsid w:val="005008F0"/>
    <w:rsid w:val="00500EBE"/>
    <w:rsid w:val="005014B9"/>
    <w:rsid w:val="0050604E"/>
    <w:rsid w:val="00511299"/>
    <w:rsid w:val="00512B16"/>
    <w:rsid w:val="00512F34"/>
    <w:rsid w:val="0052323A"/>
    <w:rsid w:val="00523320"/>
    <w:rsid w:val="00523616"/>
    <w:rsid w:val="005243A4"/>
    <w:rsid w:val="005246E9"/>
    <w:rsid w:val="00524B2A"/>
    <w:rsid w:val="00526751"/>
    <w:rsid w:val="005322C0"/>
    <w:rsid w:val="00533773"/>
    <w:rsid w:val="00535DE8"/>
    <w:rsid w:val="005366CE"/>
    <w:rsid w:val="00537F45"/>
    <w:rsid w:val="00537FAB"/>
    <w:rsid w:val="005426B3"/>
    <w:rsid w:val="00544CD3"/>
    <w:rsid w:val="00546000"/>
    <w:rsid w:val="005532FB"/>
    <w:rsid w:val="0055473F"/>
    <w:rsid w:val="00554A97"/>
    <w:rsid w:val="005572B7"/>
    <w:rsid w:val="0055743B"/>
    <w:rsid w:val="005615C2"/>
    <w:rsid w:val="005618AA"/>
    <w:rsid w:val="0056260E"/>
    <w:rsid w:val="00562DBC"/>
    <w:rsid w:val="0056409C"/>
    <w:rsid w:val="00564788"/>
    <w:rsid w:val="00564A3D"/>
    <w:rsid w:val="00564C8E"/>
    <w:rsid w:val="00566A9C"/>
    <w:rsid w:val="00567F2F"/>
    <w:rsid w:val="005767B7"/>
    <w:rsid w:val="00577010"/>
    <w:rsid w:val="00577F27"/>
    <w:rsid w:val="005816C0"/>
    <w:rsid w:val="00582B8E"/>
    <w:rsid w:val="00583C9C"/>
    <w:rsid w:val="00584E83"/>
    <w:rsid w:val="00592D04"/>
    <w:rsid w:val="00593C59"/>
    <w:rsid w:val="00593E05"/>
    <w:rsid w:val="005A14C1"/>
    <w:rsid w:val="005A4DCF"/>
    <w:rsid w:val="005A4F84"/>
    <w:rsid w:val="005A752A"/>
    <w:rsid w:val="005B343D"/>
    <w:rsid w:val="005B3D4D"/>
    <w:rsid w:val="005B59BF"/>
    <w:rsid w:val="005B6445"/>
    <w:rsid w:val="005B6B4C"/>
    <w:rsid w:val="005C07A5"/>
    <w:rsid w:val="005C13E9"/>
    <w:rsid w:val="005C321A"/>
    <w:rsid w:val="005C4135"/>
    <w:rsid w:val="005C4A01"/>
    <w:rsid w:val="005C52EB"/>
    <w:rsid w:val="005C5668"/>
    <w:rsid w:val="005D171E"/>
    <w:rsid w:val="005D2477"/>
    <w:rsid w:val="005D24B0"/>
    <w:rsid w:val="005D469C"/>
    <w:rsid w:val="005D5721"/>
    <w:rsid w:val="005D5935"/>
    <w:rsid w:val="005D5DB7"/>
    <w:rsid w:val="005D5E36"/>
    <w:rsid w:val="005D6D82"/>
    <w:rsid w:val="005D7362"/>
    <w:rsid w:val="005D749F"/>
    <w:rsid w:val="005D75C0"/>
    <w:rsid w:val="005D7CA3"/>
    <w:rsid w:val="005E0A9E"/>
    <w:rsid w:val="005E0B63"/>
    <w:rsid w:val="005E17AD"/>
    <w:rsid w:val="005E2C5F"/>
    <w:rsid w:val="005E3358"/>
    <w:rsid w:val="005E41B4"/>
    <w:rsid w:val="005E54EE"/>
    <w:rsid w:val="005E650F"/>
    <w:rsid w:val="005E69A4"/>
    <w:rsid w:val="005F027F"/>
    <w:rsid w:val="005F08F1"/>
    <w:rsid w:val="005F125A"/>
    <w:rsid w:val="005F1601"/>
    <w:rsid w:val="005F1C0C"/>
    <w:rsid w:val="005F4A41"/>
    <w:rsid w:val="005F4DDE"/>
    <w:rsid w:val="005F6468"/>
    <w:rsid w:val="005F69BD"/>
    <w:rsid w:val="005F79E1"/>
    <w:rsid w:val="005F7CEC"/>
    <w:rsid w:val="006002F8"/>
    <w:rsid w:val="00602108"/>
    <w:rsid w:val="00603DD4"/>
    <w:rsid w:val="0060549C"/>
    <w:rsid w:val="0061131D"/>
    <w:rsid w:val="00612541"/>
    <w:rsid w:val="006125D0"/>
    <w:rsid w:val="0061314C"/>
    <w:rsid w:val="006153FA"/>
    <w:rsid w:val="0062167B"/>
    <w:rsid w:val="00621911"/>
    <w:rsid w:val="00621C82"/>
    <w:rsid w:val="00623C19"/>
    <w:rsid w:val="00623E10"/>
    <w:rsid w:val="00624DF3"/>
    <w:rsid w:val="00626B93"/>
    <w:rsid w:val="00630390"/>
    <w:rsid w:val="0063164A"/>
    <w:rsid w:val="00632D9F"/>
    <w:rsid w:val="0063335C"/>
    <w:rsid w:val="00634F98"/>
    <w:rsid w:val="00636A49"/>
    <w:rsid w:val="00637D38"/>
    <w:rsid w:val="00641E6F"/>
    <w:rsid w:val="00641E70"/>
    <w:rsid w:val="006449F7"/>
    <w:rsid w:val="00644AD2"/>
    <w:rsid w:val="00646350"/>
    <w:rsid w:val="006466B3"/>
    <w:rsid w:val="00647F60"/>
    <w:rsid w:val="00653712"/>
    <w:rsid w:val="006540B8"/>
    <w:rsid w:val="00655B68"/>
    <w:rsid w:val="00657E58"/>
    <w:rsid w:val="006605C8"/>
    <w:rsid w:val="006606E5"/>
    <w:rsid w:val="00661C9C"/>
    <w:rsid w:val="0066233E"/>
    <w:rsid w:val="00662D55"/>
    <w:rsid w:val="006632F2"/>
    <w:rsid w:val="00671429"/>
    <w:rsid w:val="0067332B"/>
    <w:rsid w:val="00682218"/>
    <w:rsid w:val="0068437D"/>
    <w:rsid w:val="00685068"/>
    <w:rsid w:val="00686075"/>
    <w:rsid w:val="00687C52"/>
    <w:rsid w:val="006908B7"/>
    <w:rsid w:val="00691155"/>
    <w:rsid w:val="0069661E"/>
    <w:rsid w:val="0069760C"/>
    <w:rsid w:val="006A0D10"/>
    <w:rsid w:val="006A0E1F"/>
    <w:rsid w:val="006A21FB"/>
    <w:rsid w:val="006A37B4"/>
    <w:rsid w:val="006A6F47"/>
    <w:rsid w:val="006A7166"/>
    <w:rsid w:val="006A75CA"/>
    <w:rsid w:val="006B08C4"/>
    <w:rsid w:val="006B08C6"/>
    <w:rsid w:val="006B72DB"/>
    <w:rsid w:val="006C06C3"/>
    <w:rsid w:val="006C2E4D"/>
    <w:rsid w:val="006C3665"/>
    <w:rsid w:val="006C3B9A"/>
    <w:rsid w:val="006C666B"/>
    <w:rsid w:val="006C675B"/>
    <w:rsid w:val="006D1946"/>
    <w:rsid w:val="006D2304"/>
    <w:rsid w:val="006D45AB"/>
    <w:rsid w:val="006D472C"/>
    <w:rsid w:val="006D4D22"/>
    <w:rsid w:val="006D5882"/>
    <w:rsid w:val="006D7088"/>
    <w:rsid w:val="006E04EB"/>
    <w:rsid w:val="006E1AED"/>
    <w:rsid w:val="006E2421"/>
    <w:rsid w:val="006E2EF9"/>
    <w:rsid w:val="006E64B6"/>
    <w:rsid w:val="006F15D4"/>
    <w:rsid w:val="006F20F6"/>
    <w:rsid w:val="006F222A"/>
    <w:rsid w:val="006F435E"/>
    <w:rsid w:val="006F4845"/>
    <w:rsid w:val="006F4DCF"/>
    <w:rsid w:val="006F55DD"/>
    <w:rsid w:val="006F577B"/>
    <w:rsid w:val="006F62B7"/>
    <w:rsid w:val="0070311F"/>
    <w:rsid w:val="00703B07"/>
    <w:rsid w:val="007042C5"/>
    <w:rsid w:val="00705B25"/>
    <w:rsid w:val="0070744E"/>
    <w:rsid w:val="00707E9F"/>
    <w:rsid w:val="00711C23"/>
    <w:rsid w:val="00711EF6"/>
    <w:rsid w:val="00712455"/>
    <w:rsid w:val="00714A03"/>
    <w:rsid w:val="00715C7D"/>
    <w:rsid w:val="0071635A"/>
    <w:rsid w:val="00716388"/>
    <w:rsid w:val="007164FC"/>
    <w:rsid w:val="00720848"/>
    <w:rsid w:val="0072363D"/>
    <w:rsid w:val="00725056"/>
    <w:rsid w:val="00726535"/>
    <w:rsid w:val="007328E2"/>
    <w:rsid w:val="00733B58"/>
    <w:rsid w:val="0073596F"/>
    <w:rsid w:val="00736754"/>
    <w:rsid w:val="0074041C"/>
    <w:rsid w:val="0074148E"/>
    <w:rsid w:val="007423B0"/>
    <w:rsid w:val="00742B39"/>
    <w:rsid w:val="007458DF"/>
    <w:rsid w:val="00745DBD"/>
    <w:rsid w:val="00746B5C"/>
    <w:rsid w:val="00747079"/>
    <w:rsid w:val="007476CD"/>
    <w:rsid w:val="007511EE"/>
    <w:rsid w:val="007524E2"/>
    <w:rsid w:val="00752ADD"/>
    <w:rsid w:val="00752BB5"/>
    <w:rsid w:val="00752D1B"/>
    <w:rsid w:val="0075441D"/>
    <w:rsid w:val="0075558A"/>
    <w:rsid w:val="00755F61"/>
    <w:rsid w:val="00756154"/>
    <w:rsid w:val="00760623"/>
    <w:rsid w:val="0076483D"/>
    <w:rsid w:val="00765568"/>
    <w:rsid w:val="007656DB"/>
    <w:rsid w:val="00766A2A"/>
    <w:rsid w:val="00767D32"/>
    <w:rsid w:val="00770A23"/>
    <w:rsid w:val="00771F33"/>
    <w:rsid w:val="007733C2"/>
    <w:rsid w:val="00774C48"/>
    <w:rsid w:val="00775DAD"/>
    <w:rsid w:val="007765F3"/>
    <w:rsid w:val="00776704"/>
    <w:rsid w:val="007770D9"/>
    <w:rsid w:val="00781966"/>
    <w:rsid w:val="007827BB"/>
    <w:rsid w:val="0078333B"/>
    <w:rsid w:val="00783F58"/>
    <w:rsid w:val="007845A2"/>
    <w:rsid w:val="007858F1"/>
    <w:rsid w:val="007865DD"/>
    <w:rsid w:val="00786703"/>
    <w:rsid w:val="00787BFE"/>
    <w:rsid w:val="00787E57"/>
    <w:rsid w:val="00790148"/>
    <w:rsid w:val="00790524"/>
    <w:rsid w:val="007910CF"/>
    <w:rsid w:val="00794F80"/>
    <w:rsid w:val="007A1369"/>
    <w:rsid w:val="007A4BD4"/>
    <w:rsid w:val="007A566B"/>
    <w:rsid w:val="007A5674"/>
    <w:rsid w:val="007A5A30"/>
    <w:rsid w:val="007A769C"/>
    <w:rsid w:val="007A772F"/>
    <w:rsid w:val="007A7812"/>
    <w:rsid w:val="007B0080"/>
    <w:rsid w:val="007B0361"/>
    <w:rsid w:val="007B197C"/>
    <w:rsid w:val="007B4157"/>
    <w:rsid w:val="007B4F3F"/>
    <w:rsid w:val="007B6BE4"/>
    <w:rsid w:val="007B7683"/>
    <w:rsid w:val="007C44D9"/>
    <w:rsid w:val="007C682D"/>
    <w:rsid w:val="007C69FD"/>
    <w:rsid w:val="007D0901"/>
    <w:rsid w:val="007D333D"/>
    <w:rsid w:val="007D4009"/>
    <w:rsid w:val="007D46EB"/>
    <w:rsid w:val="007D585C"/>
    <w:rsid w:val="007D5D4D"/>
    <w:rsid w:val="007D664E"/>
    <w:rsid w:val="007D7B94"/>
    <w:rsid w:val="007E0362"/>
    <w:rsid w:val="007E2454"/>
    <w:rsid w:val="007E3A60"/>
    <w:rsid w:val="007E608B"/>
    <w:rsid w:val="007E6333"/>
    <w:rsid w:val="007E7568"/>
    <w:rsid w:val="007F23E9"/>
    <w:rsid w:val="007F3180"/>
    <w:rsid w:val="007F466C"/>
    <w:rsid w:val="007F4D3B"/>
    <w:rsid w:val="007F696F"/>
    <w:rsid w:val="007F6E4C"/>
    <w:rsid w:val="007F7F63"/>
    <w:rsid w:val="00800607"/>
    <w:rsid w:val="00806142"/>
    <w:rsid w:val="008064E5"/>
    <w:rsid w:val="00806D60"/>
    <w:rsid w:val="00810967"/>
    <w:rsid w:val="0081112E"/>
    <w:rsid w:val="00811CC7"/>
    <w:rsid w:val="00811E0B"/>
    <w:rsid w:val="00811ECB"/>
    <w:rsid w:val="00812819"/>
    <w:rsid w:val="00812E4F"/>
    <w:rsid w:val="00813CF7"/>
    <w:rsid w:val="00814238"/>
    <w:rsid w:val="00815F2C"/>
    <w:rsid w:val="00816433"/>
    <w:rsid w:val="00817457"/>
    <w:rsid w:val="00817A6A"/>
    <w:rsid w:val="00817BE4"/>
    <w:rsid w:val="00820B25"/>
    <w:rsid w:val="00823665"/>
    <w:rsid w:val="0082448D"/>
    <w:rsid w:val="00826A51"/>
    <w:rsid w:val="00830308"/>
    <w:rsid w:val="00830F93"/>
    <w:rsid w:val="0083142B"/>
    <w:rsid w:val="008343AF"/>
    <w:rsid w:val="0083461F"/>
    <w:rsid w:val="00836C62"/>
    <w:rsid w:val="00840079"/>
    <w:rsid w:val="00840A92"/>
    <w:rsid w:val="008422A2"/>
    <w:rsid w:val="008434CD"/>
    <w:rsid w:val="00843690"/>
    <w:rsid w:val="008441A8"/>
    <w:rsid w:val="008449FB"/>
    <w:rsid w:val="0084505D"/>
    <w:rsid w:val="00845756"/>
    <w:rsid w:val="00846796"/>
    <w:rsid w:val="008477C7"/>
    <w:rsid w:val="00853089"/>
    <w:rsid w:val="008535F7"/>
    <w:rsid w:val="0085422A"/>
    <w:rsid w:val="008558EF"/>
    <w:rsid w:val="008560CF"/>
    <w:rsid w:val="00856588"/>
    <w:rsid w:val="008578B0"/>
    <w:rsid w:val="0086064A"/>
    <w:rsid w:val="00860EF5"/>
    <w:rsid w:val="00861EC6"/>
    <w:rsid w:val="00863B4E"/>
    <w:rsid w:val="00863DD4"/>
    <w:rsid w:val="00871243"/>
    <w:rsid w:val="0087126B"/>
    <w:rsid w:val="008720B6"/>
    <w:rsid w:val="0087720D"/>
    <w:rsid w:val="00880DBC"/>
    <w:rsid w:val="0088371B"/>
    <w:rsid w:val="00885941"/>
    <w:rsid w:val="00886F5C"/>
    <w:rsid w:val="00890457"/>
    <w:rsid w:val="008916A1"/>
    <w:rsid w:val="00893740"/>
    <w:rsid w:val="00895A18"/>
    <w:rsid w:val="008A327F"/>
    <w:rsid w:val="008A456A"/>
    <w:rsid w:val="008A5D47"/>
    <w:rsid w:val="008A632B"/>
    <w:rsid w:val="008A7F17"/>
    <w:rsid w:val="008B1F89"/>
    <w:rsid w:val="008B41FA"/>
    <w:rsid w:val="008B5775"/>
    <w:rsid w:val="008B5C0F"/>
    <w:rsid w:val="008C0AF5"/>
    <w:rsid w:val="008C23FD"/>
    <w:rsid w:val="008C2A45"/>
    <w:rsid w:val="008C306A"/>
    <w:rsid w:val="008C3589"/>
    <w:rsid w:val="008C6DEB"/>
    <w:rsid w:val="008C795F"/>
    <w:rsid w:val="008C7A6E"/>
    <w:rsid w:val="008D07E1"/>
    <w:rsid w:val="008D1346"/>
    <w:rsid w:val="008D137F"/>
    <w:rsid w:val="008D44CE"/>
    <w:rsid w:val="008D4A05"/>
    <w:rsid w:val="008D78CE"/>
    <w:rsid w:val="008E17D3"/>
    <w:rsid w:val="008E215F"/>
    <w:rsid w:val="008E251D"/>
    <w:rsid w:val="008E4762"/>
    <w:rsid w:val="008E4D96"/>
    <w:rsid w:val="008E4F5D"/>
    <w:rsid w:val="008E54C2"/>
    <w:rsid w:val="008E6AEA"/>
    <w:rsid w:val="008E753A"/>
    <w:rsid w:val="008F102A"/>
    <w:rsid w:val="008F20DC"/>
    <w:rsid w:val="008F3AAE"/>
    <w:rsid w:val="008F423C"/>
    <w:rsid w:val="008F614B"/>
    <w:rsid w:val="00900679"/>
    <w:rsid w:val="00904EE8"/>
    <w:rsid w:val="00904F50"/>
    <w:rsid w:val="009065A3"/>
    <w:rsid w:val="009065B3"/>
    <w:rsid w:val="0090725F"/>
    <w:rsid w:val="009106EF"/>
    <w:rsid w:val="00913AD7"/>
    <w:rsid w:val="00914270"/>
    <w:rsid w:val="0091496E"/>
    <w:rsid w:val="00914F43"/>
    <w:rsid w:val="00915D1D"/>
    <w:rsid w:val="0091649C"/>
    <w:rsid w:val="0091799A"/>
    <w:rsid w:val="00922A93"/>
    <w:rsid w:val="00923EEE"/>
    <w:rsid w:val="009258B9"/>
    <w:rsid w:val="009264B2"/>
    <w:rsid w:val="009266FE"/>
    <w:rsid w:val="00926FC0"/>
    <w:rsid w:val="009271B4"/>
    <w:rsid w:val="00930443"/>
    <w:rsid w:val="009332F5"/>
    <w:rsid w:val="00933361"/>
    <w:rsid w:val="00934825"/>
    <w:rsid w:val="00934A91"/>
    <w:rsid w:val="0093625D"/>
    <w:rsid w:val="009364E5"/>
    <w:rsid w:val="009400CB"/>
    <w:rsid w:val="0094038E"/>
    <w:rsid w:val="00941B3B"/>
    <w:rsid w:val="00942045"/>
    <w:rsid w:val="009454CE"/>
    <w:rsid w:val="00947FFA"/>
    <w:rsid w:val="00950730"/>
    <w:rsid w:val="00952E58"/>
    <w:rsid w:val="009533F3"/>
    <w:rsid w:val="00953BE2"/>
    <w:rsid w:val="00955146"/>
    <w:rsid w:val="00955B28"/>
    <w:rsid w:val="0095604D"/>
    <w:rsid w:val="00956ED7"/>
    <w:rsid w:val="0095729C"/>
    <w:rsid w:val="00957F84"/>
    <w:rsid w:val="009604AA"/>
    <w:rsid w:val="0096174A"/>
    <w:rsid w:val="00962EEB"/>
    <w:rsid w:val="009645D0"/>
    <w:rsid w:val="00965421"/>
    <w:rsid w:val="009661F2"/>
    <w:rsid w:val="009679B5"/>
    <w:rsid w:val="00970352"/>
    <w:rsid w:val="00972482"/>
    <w:rsid w:val="0097302C"/>
    <w:rsid w:val="00974153"/>
    <w:rsid w:val="00974C41"/>
    <w:rsid w:val="009761CE"/>
    <w:rsid w:val="00976E65"/>
    <w:rsid w:val="00977E4F"/>
    <w:rsid w:val="00982C31"/>
    <w:rsid w:val="009850C5"/>
    <w:rsid w:val="0098616E"/>
    <w:rsid w:val="00986D5B"/>
    <w:rsid w:val="009901EA"/>
    <w:rsid w:val="00990D56"/>
    <w:rsid w:val="0099202F"/>
    <w:rsid w:val="009922A1"/>
    <w:rsid w:val="00994871"/>
    <w:rsid w:val="0099570A"/>
    <w:rsid w:val="00995EDA"/>
    <w:rsid w:val="0099738A"/>
    <w:rsid w:val="009A3DEB"/>
    <w:rsid w:val="009A430E"/>
    <w:rsid w:val="009A4CDA"/>
    <w:rsid w:val="009A5850"/>
    <w:rsid w:val="009B3963"/>
    <w:rsid w:val="009B4A35"/>
    <w:rsid w:val="009B6264"/>
    <w:rsid w:val="009C02EF"/>
    <w:rsid w:val="009C0452"/>
    <w:rsid w:val="009C18BF"/>
    <w:rsid w:val="009C3228"/>
    <w:rsid w:val="009C494E"/>
    <w:rsid w:val="009C5CEF"/>
    <w:rsid w:val="009C5E1D"/>
    <w:rsid w:val="009C5FB9"/>
    <w:rsid w:val="009C7364"/>
    <w:rsid w:val="009C74E1"/>
    <w:rsid w:val="009D001F"/>
    <w:rsid w:val="009D2456"/>
    <w:rsid w:val="009D371D"/>
    <w:rsid w:val="009D517F"/>
    <w:rsid w:val="009E1011"/>
    <w:rsid w:val="009E1BF4"/>
    <w:rsid w:val="009E2C32"/>
    <w:rsid w:val="009E3AC1"/>
    <w:rsid w:val="009E6DA5"/>
    <w:rsid w:val="009F260C"/>
    <w:rsid w:val="009F344F"/>
    <w:rsid w:val="009F6BA9"/>
    <w:rsid w:val="009F72F5"/>
    <w:rsid w:val="00A00E9F"/>
    <w:rsid w:val="00A017A8"/>
    <w:rsid w:val="00A026E7"/>
    <w:rsid w:val="00A0529C"/>
    <w:rsid w:val="00A06FD6"/>
    <w:rsid w:val="00A11302"/>
    <w:rsid w:val="00A1426A"/>
    <w:rsid w:val="00A14A9A"/>
    <w:rsid w:val="00A15B5F"/>
    <w:rsid w:val="00A164A4"/>
    <w:rsid w:val="00A179A5"/>
    <w:rsid w:val="00A20C29"/>
    <w:rsid w:val="00A24A4A"/>
    <w:rsid w:val="00A24D43"/>
    <w:rsid w:val="00A26E29"/>
    <w:rsid w:val="00A33843"/>
    <w:rsid w:val="00A34DB1"/>
    <w:rsid w:val="00A34FF5"/>
    <w:rsid w:val="00A357F5"/>
    <w:rsid w:val="00A35EB5"/>
    <w:rsid w:val="00A4046B"/>
    <w:rsid w:val="00A411C0"/>
    <w:rsid w:val="00A421C7"/>
    <w:rsid w:val="00A43072"/>
    <w:rsid w:val="00A435B2"/>
    <w:rsid w:val="00A503B6"/>
    <w:rsid w:val="00A50A42"/>
    <w:rsid w:val="00A51D8C"/>
    <w:rsid w:val="00A521DC"/>
    <w:rsid w:val="00A522F7"/>
    <w:rsid w:val="00A5260D"/>
    <w:rsid w:val="00A52926"/>
    <w:rsid w:val="00A52FDA"/>
    <w:rsid w:val="00A53356"/>
    <w:rsid w:val="00A54143"/>
    <w:rsid w:val="00A54C46"/>
    <w:rsid w:val="00A5503F"/>
    <w:rsid w:val="00A55331"/>
    <w:rsid w:val="00A55908"/>
    <w:rsid w:val="00A621E9"/>
    <w:rsid w:val="00A62337"/>
    <w:rsid w:val="00A65370"/>
    <w:rsid w:val="00A65A4C"/>
    <w:rsid w:val="00A66229"/>
    <w:rsid w:val="00A67B30"/>
    <w:rsid w:val="00A67E33"/>
    <w:rsid w:val="00A7032A"/>
    <w:rsid w:val="00A72BDB"/>
    <w:rsid w:val="00A75821"/>
    <w:rsid w:val="00A800CE"/>
    <w:rsid w:val="00A81B9E"/>
    <w:rsid w:val="00A85724"/>
    <w:rsid w:val="00A85BBC"/>
    <w:rsid w:val="00A90AA6"/>
    <w:rsid w:val="00A911EE"/>
    <w:rsid w:val="00A928B7"/>
    <w:rsid w:val="00A941E2"/>
    <w:rsid w:val="00A97EE3"/>
    <w:rsid w:val="00AA2076"/>
    <w:rsid w:val="00AB2591"/>
    <w:rsid w:val="00AB2EBB"/>
    <w:rsid w:val="00AB40AE"/>
    <w:rsid w:val="00AB53EB"/>
    <w:rsid w:val="00AB742C"/>
    <w:rsid w:val="00AC1CE9"/>
    <w:rsid w:val="00AC21C8"/>
    <w:rsid w:val="00AC2EA0"/>
    <w:rsid w:val="00AC39BB"/>
    <w:rsid w:val="00AC3A77"/>
    <w:rsid w:val="00AC460A"/>
    <w:rsid w:val="00AC53DC"/>
    <w:rsid w:val="00AC60E3"/>
    <w:rsid w:val="00AD16FF"/>
    <w:rsid w:val="00AD208C"/>
    <w:rsid w:val="00AD2525"/>
    <w:rsid w:val="00AD2CA3"/>
    <w:rsid w:val="00AD4EE4"/>
    <w:rsid w:val="00AD74EC"/>
    <w:rsid w:val="00AD7B46"/>
    <w:rsid w:val="00AE0C11"/>
    <w:rsid w:val="00AE3485"/>
    <w:rsid w:val="00AE3751"/>
    <w:rsid w:val="00AE52F1"/>
    <w:rsid w:val="00AE5BCE"/>
    <w:rsid w:val="00AE698B"/>
    <w:rsid w:val="00AF543D"/>
    <w:rsid w:val="00AF7775"/>
    <w:rsid w:val="00B00874"/>
    <w:rsid w:val="00B01410"/>
    <w:rsid w:val="00B051AD"/>
    <w:rsid w:val="00B072C7"/>
    <w:rsid w:val="00B11924"/>
    <w:rsid w:val="00B162B6"/>
    <w:rsid w:val="00B21D42"/>
    <w:rsid w:val="00B221E7"/>
    <w:rsid w:val="00B23AC1"/>
    <w:rsid w:val="00B241A7"/>
    <w:rsid w:val="00B27DD8"/>
    <w:rsid w:val="00B27EB3"/>
    <w:rsid w:val="00B30E37"/>
    <w:rsid w:val="00B355DF"/>
    <w:rsid w:val="00B35732"/>
    <w:rsid w:val="00B3665D"/>
    <w:rsid w:val="00B3745C"/>
    <w:rsid w:val="00B4050F"/>
    <w:rsid w:val="00B429B8"/>
    <w:rsid w:val="00B43F7C"/>
    <w:rsid w:val="00B4650B"/>
    <w:rsid w:val="00B467B7"/>
    <w:rsid w:val="00B47CB9"/>
    <w:rsid w:val="00B522AD"/>
    <w:rsid w:val="00B52F4F"/>
    <w:rsid w:val="00B53858"/>
    <w:rsid w:val="00B55146"/>
    <w:rsid w:val="00B55A81"/>
    <w:rsid w:val="00B55AFD"/>
    <w:rsid w:val="00B572AC"/>
    <w:rsid w:val="00B60108"/>
    <w:rsid w:val="00B60BD8"/>
    <w:rsid w:val="00B61736"/>
    <w:rsid w:val="00B62332"/>
    <w:rsid w:val="00B62658"/>
    <w:rsid w:val="00B6364E"/>
    <w:rsid w:val="00B64D41"/>
    <w:rsid w:val="00B6510C"/>
    <w:rsid w:val="00B66E57"/>
    <w:rsid w:val="00B711C0"/>
    <w:rsid w:val="00B7174D"/>
    <w:rsid w:val="00B741AE"/>
    <w:rsid w:val="00B7573E"/>
    <w:rsid w:val="00B77D0E"/>
    <w:rsid w:val="00B77F87"/>
    <w:rsid w:val="00B811F5"/>
    <w:rsid w:val="00B83090"/>
    <w:rsid w:val="00B83385"/>
    <w:rsid w:val="00B842F3"/>
    <w:rsid w:val="00B846E2"/>
    <w:rsid w:val="00B867BA"/>
    <w:rsid w:val="00B918A0"/>
    <w:rsid w:val="00B92599"/>
    <w:rsid w:val="00B950FE"/>
    <w:rsid w:val="00B96CE0"/>
    <w:rsid w:val="00B976B7"/>
    <w:rsid w:val="00BA0FBA"/>
    <w:rsid w:val="00BA2E98"/>
    <w:rsid w:val="00BA380D"/>
    <w:rsid w:val="00BA48E0"/>
    <w:rsid w:val="00BA5BF2"/>
    <w:rsid w:val="00BA69D6"/>
    <w:rsid w:val="00BA7FC6"/>
    <w:rsid w:val="00BB0778"/>
    <w:rsid w:val="00BB1F0B"/>
    <w:rsid w:val="00BB1FDB"/>
    <w:rsid w:val="00BB2D9F"/>
    <w:rsid w:val="00BB5124"/>
    <w:rsid w:val="00BB64E1"/>
    <w:rsid w:val="00BB6B9C"/>
    <w:rsid w:val="00BB72A4"/>
    <w:rsid w:val="00BB78CF"/>
    <w:rsid w:val="00BB7E9D"/>
    <w:rsid w:val="00BC05F9"/>
    <w:rsid w:val="00BC3ABF"/>
    <w:rsid w:val="00BC3CED"/>
    <w:rsid w:val="00BC478A"/>
    <w:rsid w:val="00BC4827"/>
    <w:rsid w:val="00BC57AF"/>
    <w:rsid w:val="00BC7561"/>
    <w:rsid w:val="00BC7DD4"/>
    <w:rsid w:val="00BD04F3"/>
    <w:rsid w:val="00BD1591"/>
    <w:rsid w:val="00BD1A49"/>
    <w:rsid w:val="00BD4F11"/>
    <w:rsid w:val="00BD5420"/>
    <w:rsid w:val="00BD5DE9"/>
    <w:rsid w:val="00BD5EA4"/>
    <w:rsid w:val="00BD6523"/>
    <w:rsid w:val="00BD717D"/>
    <w:rsid w:val="00BD7F5F"/>
    <w:rsid w:val="00BE06E5"/>
    <w:rsid w:val="00BE087D"/>
    <w:rsid w:val="00BE0A8D"/>
    <w:rsid w:val="00BE1540"/>
    <w:rsid w:val="00BE187F"/>
    <w:rsid w:val="00BE211E"/>
    <w:rsid w:val="00BF0454"/>
    <w:rsid w:val="00BF103A"/>
    <w:rsid w:val="00BF2379"/>
    <w:rsid w:val="00BF403E"/>
    <w:rsid w:val="00BF5DB8"/>
    <w:rsid w:val="00BF6A97"/>
    <w:rsid w:val="00BF6F4F"/>
    <w:rsid w:val="00C002D1"/>
    <w:rsid w:val="00C00B14"/>
    <w:rsid w:val="00C00F66"/>
    <w:rsid w:val="00C01E15"/>
    <w:rsid w:val="00C02071"/>
    <w:rsid w:val="00C045A1"/>
    <w:rsid w:val="00C10FAB"/>
    <w:rsid w:val="00C114D3"/>
    <w:rsid w:val="00C1230E"/>
    <w:rsid w:val="00C132A3"/>
    <w:rsid w:val="00C1465F"/>
    <w:rsid w:val="00C15EB6"/>
    <w:rsid w:val="00C21144"/>
    <w:rsid w:val="00C21566"/>
    <w:rsid w:val="00C2256D"/>
    <w:rsid w:val="00C23E5B"/>
    <w:rsid w:val="00C24BE4"/>
    <w:rsid w:val="00C2658A"/>
    <w:rsid w:val="00C26B59"/>
    <w:rsid w:val="00C27268"/>
    <w:rsid w:val="00C30667"/>
    <w:rsid w:val="00C312AE"/>
    <w:rsid w:val="00C3324C"/>
    <w:rsid w:val="00C35267"/>
    <w:rsid w:val="00C41E96"/>
    <w:rsid w:val="00C44CA7"/>
    <w:rsid w:val="00C474CD"/>
    <w:rsid w:val="00C50134"/>
    <w:rsid w:val="00C51EF7"/>
    <w:rsid w:val="00C51F52"/>
    <w:rsid w:val="00C5354A"/>
    <w:rsid w:val="00C53768"/>
    <w:rsid w:val="00C54857"/>
    <w:rsid w:val="00C55B06"/>
    <w:rsid w:val="00C56A52"/>
    <w:rsid w:val="00C57797"/>
    <w:rsid w:val="00C601E3"/>
    <w:rsid w:val="00C605C5"/>
    <w:rsid w:val="00C61901"/>
    <w:rsid w:val="00C61CFA"/>
    <w:rsid w:val="00C61E60"/>
    <w:rsid w:val="00C61FD6"/>
    <w:rsid w:val="00C63608"/>
    <w:rsid w:val="00C63B1E"/>
    <w:rsid w:val="00C641B4"/>
    <w:rsid w:val="00C64A38"/>
    <w:rsid w:val="00C6589D"/>
    <w:rsid w:val="00C675A1"/>
    <w:rsid w:val="00C70454"/>
    <w:rsid w:val="00C73429"/>
    <w:rsid w:val="00C74B0E"/>
    <w:rsid w:val="00C76BA5"/>
    <w:rsid w:val="00C77535"/>
    <w:rsid w:val="00C8170F"/>
    <w:rsid w:val="00C81977"/>
    <w:rsid w:val="00C82B7D"/>
    <w:rsid w:val="00C831A6"/>
    <w:rsid w:val="00C832AA"/>
    <w:rsid w:val="00C849B4"/>
    <w:rsid w:val="00C86525"/>
    <w:rsid w:val="00C865FE"/>
    <w:rsid w:val="00C94620"/>
    <w:rsid w:val="00C967A3"/>
    <w:rsid w:val="00CA2D61"/>
    <w:rsid w:val="00CA2EF6"/>
    <w:rsid w:val="00CA31DA"/>
    <w:rsid w:val="00CA3FCD"/>
    <w:rsid w:val="00CA56AB"/>
    <w:rsid w:val="00CA5BCA"/>
    <w:rsid w:val="00CA626F"/>
    <w:rsid w:val="00CB0990"/>
    <w:rsid w:val="00CB0DA8"/>
    <w:rsid w:val="00CB2393"/>
    <w:rsid w:val="00CB388E"/>
    <w:rsid w:val="00CB5968"/>
    <w:rsid w:val="00CB5A77"/>
    <w:rsid w:val="00CB6C5B"/>
    <w:rsid w:val="00CB7ACD"/>
    <w:rsid w:val="00CC11CA"/>
    <w:rsid w:val="00CC1626"/>
    <w:rsid w:val="00CC2F75"/>
    <w:rsid w:val="00CC46BD"/>
    <w:rsid w:val="00CC4841"/>
    <w:rsid w:val="00CC4F8D"/>
    <w:rsid w:val="00CD1042"/>
    <w:rsid w:val="00CD195E"/>
    <w:rsid w:val="00CD38EA"/>
    <w:rsid w:val="00CD3945"/>
    <w:rsid w:val="00CD5B27"/>
    <w:rsid w:val="00CD5F22"/>
    <w:rsid w:val="00CD7CDB"/>
    <w:rsid w:val="00CE07F7"/>
    <w:rsid w:val="00CE080D"/>
    <w:rsid w:val="00CE0B64"/>
    <w:rsid w:val="00CE0BD0"/>
    <w:rsid w:val="00CE1EC2"/>
    <w:rsid w:val="00CE22F4"/>
    <w:rsid w:val="00CE486F"/>
    <w:rsid w:val="00CE4886"/>
    <w:rsid w:val="00CE555D"/>
    <w:rsid w:val="00CE5BDC"/>
    <w:rsid w:val="00CE6055"/>
    <w:rsid w:val="00CF342B"/>
    <w:rsid w:val="00CF3620"/>
    <w:rsid w:val="00CF3C32"/>
    <w:rsid w:val="00CF4843"/>
    <w:rsid w:val="00CF58D2"/>
    <w:rsid w:val="00CF607E"/>
    <w:rsid w:val="00D015D3"/>
    <w:rsid w:val="00D02441"/>
    <w:rsid w:val="00D03BD6"/>
    <w:rsid w:val="00D04B81"/>
    <w:rsid w:val="00D04C03"/>
    <w:rsid w:val="00D05940"/>
    <w:rsid w:val="00D0689E"/>
    <w:rsid w:val="00D0706A"/>
    <w:rsid w:val="00D07898"/>
    <w:rsid w:val="00D10354"/>
    <w:rsid w:val="00D12E42"/>
    <w:rsid w:val="00D15E30"/>
    <w:rsid w:val="00D15EF2"/>
    <w:rsid w:val="00D210D6"/>
    <w:rsid w:val="00D22612"/>
    <w:rsid w:val="00D22D68"/>
    <w:rsid w:val="00D230E9"/>
    <w:rsid w:val="00D23CAC"/>
    <w:rsid w:val="00D269D7"/>
    <w:rsid w:val="00D26AD0"/>
    <w:rsid w:val="00D30173"/>
    <w:rsid w:val="00D30659"/>
    <w:rsid w:val="00D30AB3"/>
    <w:rsid w:val="00D30F0A"/>
    <w:rsid w:val="00D33F39"/>
    <w:rsid w:val="00D340F4"/>
    <w:rsid w:val="00D36414"/>
    <w:rsid w:val="00D4043D"/>
    <w:rsid w:val="00D46396"/>
    <w:rsid w:val="00D46537"/>
    <w:rsid w:val="00D4669D"/>
    <w:rsid w:val="00D46D04"/>
    <w:rsid w:val="00D50282"/>
    <w:rsid w:val="00D50EB5"/>
    <w:rsid w:val="00D52459"/>
    <w:rsid w:val="00D5657C"/>
    <w:rsid w:val="00D60C9A"/>
    <w:rsid w:val="00D61FDE"/>
    <w:rsid w:val="00D62427"/>
    <w:rsid w:val="00D635C9"/>
    <w:rsid w:val="00D641CB"/>
    <w:rsid w:val="00D64488"/>
    <w:rsid w:val="00D6756C"/>
    <w:rsid w:val="00D67F5B"/>
    <w:rsid w:val="00D70AF7"/>
    <w:rsid w:val="00D736D9"/>
    <w:rsid w:val="00D74625"/>
    <w:rsid w:val="00D749F0"/>
    <w:rsid w:val="00D768B6"/>
    <w:rsid w:val="00D81051"/>
    <w:rsid w:val="00D81605"/>
    <w:rsid w:val="00D824C0"/>
    <w:rsid w:val="00D82C69"/>
    <w:rsid w:val="00D8301B"/>
    <w:rsid w:val="00D87135"/>
    <w:rsid w:val="00D87864"/>
    <w:rsid w:val="00D87DE5"/>
    <w:rsid w:val="00D9042A"/>
    <w:rsid w:val="00D90AC7"/>
    <w:rsid w:val="00D92CFD"/>
    <w:rsid w:val="00D93885"/>
    <w:rsid w:val="00D94567"/>
    <w:rsid w:val="00D961DE"/>
    <w:rsid w:val="00DA1B7E"/>
    <w:rsid w:val="00DA2980"/>
    <w:rsid w:val="00DA29C4"/>
    <w:rsid w:val="00DA35D3"/>
    <w:rsid w:val="00DA728D"/>
    <w:rsid w:val="00DB0CFD"/>
    <w:rsid w:val="00DB2EAE"/>
    <w:rsid w:val="00DB3047"/>
    <w:rsid w:val="00DB5358"/>
    <w:rsid w:val="00DB645E"/>
    <w:rsid w:val="00DB72AC"/>
    <w:rsid w:val="00DB7DD0"/>
    <w:rsid w:val="00DC1814"/>
    <w:rsid w:val="00DC2568"/>
    <w:rsid w:val="00DC3383"/>
    <w:rsid w:val="00DC383D"/>
    <w:rsid w:val="00DC551C"/>
    <w:rsid w:val="00DD07E3"/>
    <w:rsid w:val="00DD08FE"/>
    <w:rsid w:val="00DD27D2"/>
    <w:rsid w:val="00DD3C89"/>
    <w:rsid w:val="00DD45BA"/>
    <w:rsid w:val="00DD4690"/>
    <w:rsid w:val="00DD6854"/>
    <w:rsid w:val="00DD7154"/>
    <w:rsid w:val="00DD7FC8"/>
    <w:rsid w:val="00DE03A4"/>
    <w:rsid w:val="00DE0571"/>
    <w:rsid w:val="00DE1146"/>
    <w:rsid w:val="00DE333B"/>
    <w:rsid w:val="00DE3814"/>
    <w:rsid w:val="00DE7213"/>
    <w:rsid w:val="00DE724D"/>
    <w:rsid w:val="00DF0331"/>
    <w:rsid w:val="00DF2AA8"/>
    <w:rsid w:val="00DF5FBF"/>
    <w:rsid w:val="00DF610A"/>
    <w:rsid w:val="00DF6405"/>
    <w:rsid w:val="00DF6A46"/>
    <w:rsid w:val="00DF6C59"/>
    <w:rsid w:val="00E00CDB"/>
    <w:rsid w:val="00E01CFE"/>
    <w:rsid w:val="00E0272E"/>
    <w:rsid w:val="00E03A28"/>
    <w:rsid w:val="00E04540"/>
    <w:rsid w:val="00E04F91"/>
    <w:rsid w:val="00E050C8"/>
    <w:rsid w:val="00E053C5"/>
    <w:rsid w:val="00E064F4"/>
    <w:rsid w:val="00E079F4"/>
    <w:rsid w:val="00E07B70"/>
    <w:rsid w:val="00E1182A"/>
    <w:rsid w:val="00E1595A"/>
    <w:rsid w:val="00E15C26"/>
    <w:rsid w:val="00E170DB"/>
    <w:rsid w:val="00E21788"/>
    <w:rsid w:val="00E22671"/>
    <w:rsid w:val="00E2269D"/>
    <w:rsid w:val="00E23E78"/>
    <w:rsid w:val="00E263AC"/>
    <w:rsid w:val="00E3045D"/>
    <w:rsid w:val="00E30AC9"/>
    <w:rsid w:val="00E315FE"/>
    <w:rsid w:val="00E32FE2"/>
    <w:rsid w:val="00E35C00"/>
    <w:rsid w:val="00E35C94"/>
    <w:rsid w:val="00E37FD8"/>
    <w:rsid w:val="00E4080B"/>
    <w:rsid w:val="00E42B03"/>
    <w:rsid w:val="00E42DE2"/>
    <w:rsid w:val="00E509AE"/>
    <w:rsid w:val="00E5161F"/>
    <w:rsid w:val="00E517BE"/>
    <w:rsid w:val="00E569EC"/>
    <w:rsid w:val="00E605D0"/>
    <w:rsid w:val="00E61A7D"/>
    <w:rsid w:val="00E63C8D"/>
    <w:rsid w:val="00E654EA"/>
    <w:rsid w:val="00E70708"/>
    <w:rsid w:val="00E70A16"/>
    <w:rsid w:val="00E7172F"/>
    <w:rsid w:val="00E717E5"/>
    <w:rsid w:val="00E71D37"/>
    <w:rsid w:val="00E72566"/>
    <w:rsid w:val="00E7317F"/>
    <w:rsid w:val="00E73923"/>
    <w:rsid w:val="00E77391"/>
    <w:rsid w:val="00E77C9F"/>
    <w:rsid w:val="00E8060E"/>
    <w:rsid w:val="00E80A3B"/>
    <w:rsid w:val="00E8155A"/>
    <w:rsid w:val="00E81B1E"/>
    <w:rsid w:val="00E822C7"/>
    <w:rsid w:val="00E83B5B"/>
    <w:rsid w:val="00E84525"/>
    <w:rsid w:val="00E84932"/>
    <w:rsid w:val="00E8582F"/>
    <w:rsid w:val="00E85D67"/>
    <w:rsid w:val="00E864D0"/>
    <w:rsid w:val="00E86CB1"/>
    <w:rsid w:val="00E87B09"/>
    <w:rsid w:val="00E90E06"/>
    <w:rsid w:val="00E91458"/>
    <w:rsid w:val="00E91A7E"/>
    <w:rsid w:val="00E91CD3"/>
    <w:rsid w:val="00E93838"/>
    <w:rsid w:val="00E95B8C"/>
    <w:rsid w:val="00E968F6"/>
    <w:rsid w:val="00E9742D"/>
    <w:rsid w:val="00E97929"/>
    <w:rsid w:val="00EA23B3"/>
    <w:rsid w:val="00EA4C0A"/>
    <w:rsid w:val="00EA728D"/>
    <w:rsid w:val="00EA77AA"/>
    <w:rsid w:val="00EB2583"/>
    <w:rsid w:val="00EB2970"/>
    <w:rsid w:val="00EB3DB2"/>
    <w:rsid w:val="00EB4A00"/>
    <w:rsid w:val="00EB5406"/>
    <w:rsid w:val="00EB5B54"/>
    <w:rsid w:val="00EB771E"/>
    <w:rsid w:val="00EC1446"/>
    <w:rsid w:val="00EC6E75"/>
    <w:rsid w:val="00EC7285"/>
    <w:rsid w:val="00ED09EC"/>
    <w:rsid w:val="00ED16A3"/>
    <w:rsid w:val="00ED31ED"/>
    <w:rsid w:val="00ED68D1"/>
    <w:rsid w:val="00ED7C3D"/>
    <w:rsid w:val="00EE0F2C"/>
    <w:rsid w:val="00EE26A9"/>
    <w:rsid w:val="00EE2FB0"/>
    <w:rsid w:val="00EE3159"/>
    <w:rsid w:val="00EE3538"/>
    <w:rsid w:val="00EF159A"/>
    <w:rsid w:val="00EF15B8"/>
    <w:rsid w:val="00EF1BA7"/>
    <w:rsid w:val="00EF2856"/>
    <w:rsid w:val="00EF49C9"/>
    <w:rsid w:val="00EF49D0"/>
    <w:rsid w:val="00EF74A2"/>
    <w:rsid w:val="00F00033"/>
    <w:rsid w:val="00F0126A"/>
    <w:rsid w:val="00F016B6"/>
    <w:rsid w:val="00F01FFF"/>
    <w:rsid w:val="00F02702"/>
    <w:rsid w:val="00F03D8F"/>
    <w:rsid w:val="00F05385"/>
    <w:rsid w:val="00F059A2"/>
    <w:rsid w:val="00F067D6"/>
    <w:rsid w:val="00F074A6"/>
    <w:rsid w:val="00F07672"/>
    <w:rsid w:val="00F07BF7"/>
    <w:rsid w:val="00F07E95"/>
    <w:rsid w:val="00F108C6"/>
    <w:rsid w:val="00F12B36"/>
    <w:rsid w:val="00F13432"/>
    <w:rsid w:val="00F1381E"/>
    <w:rsid w:val="00F177CF"/>
    <w:rsid w:val="00F17D9C"/>
    <w:rsid w:val="00F17FC7"/>
    <w:rsid w:val="00F22174"/>
    <w:rsid w:val="00F22479"/>
    <w:rsid w:val="00F24463"/>
    <w:rsid w:val="00F25616"/>
    <w:rsid w:val="00F25E99"/>
    <w:rsid w:val="00F275A4"/>
    <w:rsid w:val="00F3025C"/>
    <w:rsid w:val="00F312B9"/>
    <w:rsid w:val="00F322E2"/>
    <w:rsid w:val="00F3427C"/>
    <w:rsid w:val="00F35A67"/>
    <w:rsid w:val="00F36FFD"/>
    <w:rsid w:val="00F42E99"/>
    <w:rsid w:val="00F43357"/>
    <w:rsid w:val="00F43A1F"/>
    <w:rsid w:val="00F43FB2"/>
    <w:rsid w:val="00F44F83"/>
    <w:rsid w:val="00F45801"/>
    <w:rsid w:val="00F466EB"/>
    <w:rsid w:val="00F52768"/>
    <w:rsid w:val="00F52A89"/>
    <w:rsid w:val="00F5357A"/>
    <w:rsid w:val="00F55045"/>
    <w:rsid w:val="00F57061"/>
    <w:rsid w:val="00F57B97"/>
    <w:rsid w:val="00F6014E"/>
    <w:rsid w:val="00F60F03"/>
    <w:rsid w:val="00F62B07"/>
    <w:rsid w:val="00F62EEF"/>
    <w:rsid w:val="00F67A59"/>
    <w:rsid w:val="00F70788"/>
    <w:rsid w:val="00F71D3D"/>
    <w:rsid w:val="00F72614"/>
    <w:rsid w:val="00F7619F"/>
    <w:rsid w:val="00F8021B"/>
    <w:rsid w:val="00F80FF1"/>
    <w:rsid w:val="00F817C1"/>
    <w:rsid w:val="00F819D4"/>
    <w:rsid w:val="00F838FC"/>
    <w:rsid w:val="00F8410D"/>
    <w:rsid w:val="00F861DD"/>
    <w:rsid w:val="00F87086"/>
    <w:rsid w:val="00F875D5"/>
    <w:rsid w:val="00F878B2"/>
    <w:rsid w:val="00F910DD"/>
    <w:rsid w:val="00F91152"/>
    <w:rsid w:val="00F9243E"/>
    <w:rsid w:val="00F924ED"/>
    <w:rsid w:val="00F93845"/>
    <w:rsid w:val="00F951A7"/>
    <w:rsid w:val="00F96485"/>
    <w:rsid w:val="00F96A9D"/>
    <w:rsid w:val="00F97DFF"/>
    <w:rsid w:val="00FA0214"/>
    <w:rsid w:val="00FA1362"/>
    <w:rsid w:val="00FA20CA"/>
    <w:rsid w:val="00FA277B"/>
    <w:rsid w:val="00FA3F5E"/>
    <w:rsid w:val="00FA402E"/>
    <w:rsid w:val="00FA4088"/>
    <w:rsid w:val="00FA4D2D"/>
    <w:rsid w:val="00FA4D99"/>
    <w:rsid w:val="00FA609B"/>
    <w:rsid w:val="00FA6E63"/>
    <w:rsid w:val="00FB0E46"/>
    <w:rsid w:val="00FB1235"/>
    <w:rsid w:val="00FB1A5D"/>
    <w:rsid w:val="00FB24D1"/>
    <w:rsid w:val="00FB346E"/>
    <w:rsid w:val="00FB4AF8"/>
    <w:rsid w:val="00FB54A9"/>
    <w:rsid w:val="00FB61FA"/>
    <w:rsid w:val="00FB6CF2"/>
    <w:rsid w:val="00FC0A97"/>
    <w:rsid w:val="00FC0FA1"/>
    <w:rsid w:val="00FC3569"/>
    <w:rsid w:val="00FC4969"/>
    <w:rsid w:val="00FC51EB"/>
    <w:rsid w:val="00FC5709"/>
    <w:rsid w:val="00FC5866"/>
    <w:rsid w:val="00FC595F"/>
    <w:rsid w:val="00FC5E6A"/>
    <w:rsid w:val="00FC7020"/>
    <w:rsid w:val="00FC72AD"/>
    <w:rsid w:val="00FD2FC0"/>
    <w:rsid w:val="00FD35D9"/>
    <w:rsid w:val="00FD3629"/>
    <w:rsid w:val="00FD3DE4"/>
    <w:rsid w:val="00FD3FC4"/>
    <w:rsid w:val="00FD6E4F"/>
    <w:rsid w:val="00FE14C4"/>
    <w:rsid w:val="00FE7E98"/>
    <w:rsid w:val="00FF0021"/>
    <w:rsid w:val="00FF2FCB"/>
    <w:rsid w:val="00FF3703"/>
    <w:rsid w:val="00FF3737"/>
    <w:rsid w:val="00FF37E7"/>
    <w:rsid w:val="00FF380C"/>
    <w:rsid w:val="00FF54ED"/>
    <w:rsid w:val="00FF5CC8"/>
    <w:rsid w:val="00FF60AE"/>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82"/>
    <o:shapelayout v:ext="edit">
      <o:idmap v:ext="edit" data="1"/>
      <o:rules v:ext="edit">
        <o:r id="V:Rule7" type="connector" idref="#AutoShape 39"/>
        <o:r id="V:Rule8" type="connector" idref="#AutoShape 40"/>
        <o:r id="V:Rule9" type="connector" idref="#AutoShape 26"/>
        <o:r id="V:Rule10" type="connector" idref="#AutoShape 27"/>
        <o:r id="V:Rule11" type="connector" idref="#AutoShape 29"/>
        <o:r id="V:Rule12" type="connector" idref="#Straight Arrow Connector 18"/>
      </o:rules>
    </o:shapelayout>
  </w:shapeDefaults>
  <w:decimalSymbol w:val="."/>
  <w:listSeparator w:val=","/>
  <w15:docId w15:val="{A50BA9CC-8AEE-488A-84B3-627A1B91F8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n-IN"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E0B64"/>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5B343D"/>
    <w:rPr>
      <w:rFonts w:eastAsiaTheme="minorEastAsia"/>
      <w:sz w:val="22"/>
      <w:szCs w:val="22"/>
      <w:lang w:eastAsia="en-IN"/>
    </w:rPr>
  </w:style>
  <w:style w:type="paragraph" w:styleId="Header">
    <w:name w:val="header"/>
    <w:basedOn w:val="Normal"/>
    <w:link w:val="HeaderChar"/>
    <w:uiPriority w:val="99"/>
    <w:unhideWhenUsed/>
    <w:rsid w:val="00272D6B"/>
    <w:pPr>
      <w:tabs>
        <w:tab w:val="center" w:pos="4513"/>
        <w:tab w:val="right" w:pos="9026"/>
      </w:tabs>
    </w:pPr>
  </w:style>
  <w:style w:type="character" w:customStyle="1" w:styleId="HeaderChar">
    <w:name w:val="Header Char"/>
    <w:basedOn w:val="DefaultParagraphFont"/>
    <w:link w:val="Header"/>
    <w:uiPriority w:val="99"/>
    <w:rsid w:val="00272D6B"/>
    <w:rPr>
      <w:lang w:val="en-GB"/>
    </w:rPr>
  </w:style>
  <w:style w:type="paragraph" w:styleId="Footer">
    <w:name w:val="footer"/>
    <w:basedOn w:val="Normal"/>
    <w:link w:val="FooterChar"/>
    <w:uiPriority w:val="99"/>
    <w:unhideWhenUsed/>
    <w:rsid w:val="00272D6B"/>
    <w:pPr>
      <w:tabs>
        <w:tab w:val="center" w:pos="4513"/>
        <w:tab w:val="right" w:pos="9026"/>
      </w:tabs>
    </w:pPr>
  </w:style>
  <w:style w:type="character" w:customStyle="1" w:styleId="FooterChar">
    <w:name w:val="Footer Char"/>
    <w:basedOn w:val="DefaultParagraphFont"/>
    <w:link w:val="Footer"/>
    <w:uiPriority w:val="99"/>
    <w:rsid w:val="00272D6B"/>
    <w:rPr>
      <w:lang w:val="en-GB"/>
    </w:rPr>
  </w:style>
  <w:style w:type="character" w:styleId="Emphasis">
    <w:name w:val="Emphasis"/>
    <w:basedOn w:val="DefaultParagraphFont"/>
    <w:uiPriority w:val="20"/>
    <w:qFormat/>
    <w:rsid w:val="00BA7FC6"/>
    <w:rPr>
      <w:i/>
      <w:iCs/>
    </w:rPr>
  </w:style>
  <w:style w:type="character" w:customStyle="1" w:styleId="nlmyear">
    <w:name w:val="nlm_year"/>
    <w:basedOn w:val="DefaultParagraphFont"/>
    <w:rsid w:val="00BA7FC6"/>
  </w:style>
  <w:style w:type="character" w:customStyle="1" w:styleId="nlmpublisher-name">
    <w:name w:val="nlm_publisher-name"/>
    <w:basedOn w:val="DefaultParagraphFont"/>
    <w:rsid w:val="00BA7FC6"/>
  </w:style>
  <w:style w:type="character" w:customStyle="1" w:styleId="nlmpublisher-loc">
    <w:name w:val="nlm_publisher-loc"/>
    <w:basedOn w:val="DefaultParagraphFont"/>
    <w:rsid w:val="00BA7FC6"/>
  </w:style>
  <w:style w:type="character" w:customStyle="1" w:styleId="nlmfpage">
    <w:name w:val="nlm_fpage"/>
    <w:basedOn w:val="DefaultParagraphFont"/>
    <w:rsid w:val="00BA7FC6"/>
  </w:style>
  <w:style w:type="character" w:customStyle="1" w:styleId="nlmlpage">
    <w:name w:val="nlm_lpage"/>
    <w:basedOn w:val="DefaultParagraphFont"/>
    <w:rsid w:val="00BA7FC6"/>
  </w:style>
  <w:style w:type="character" w:styleId="Hyperlink">
    <w:name w:val="Hyperlink"/>
    <w:basedOn w:val="DefaultParagraphFont"/>
    <w:uiPriority w:val="99"/>
    <w:unhideWhenUsed/>
    <w:rsid w:val="00BA7FC6"/>
    <w:rPr>
      <w:color w:val="5F5F5F" w:themeColor="hyperlink"/>
      <w:u w:val="single"/>
    </w:rPr>
  </w:style>
  <w:style w:type="paragraph" w:styleId="NormalWeb">
    <w:name w:val="Normal (Web)"/>
    <w:basedOn w:val="Normal"/>
    <w:uiPriority w:val="99"/>
    <w:semiHidden/>
    <w:unhideWhenUsed/>
    <w:rsid w:val="00BA7FC6"/>
    <w:pPr>
      <w:spacing w:before="100" w:beforeAutospacing="1" w:after="100" w:afterAutospacing="1"/>
    </w:pPr>
    <w:rPr>
      <w:rFonts w:ascii="Times New Roman" w:eastAsiaTheme="minorEastAsia" w:hAnsi="Times New Roman" w:cs="Times New Roman"/>
      <w:lang w:val="en-IN" w:eastAsia="en-IN"/>
    </w:rPr>
  </w:style>
  <w:style w:type="character" w:customStyle="1" w:styleId="nlmchapter-title">
    <w:name w:val="nlm_chapter-title"/>
    <w:basedOn w:val="DefaultParagraphFont"/>
    <w:rsid w:val="00BA7FC6"/>
  </w:style>
  <w:style w:type="character" w:customStyle="1" w:styleId="list-group-item">
    <w:name w:val="list-group-item"/>
    <w:basedOn w:val="DefaultParagraphFont"/>
    <w:rsid w:val="00BA7FC6"/>
  </w:style>
  <w:style w:type="character" w:customStyle="1" w:styleId="authors">
    <w:name w:val="authors"/>
    <w:basedOn w:val="DefaultParagraphFont"/>
    <w:rsid w:val="00DF6A46"/>
  </w:style>
  <w:style w:type="character" w:customStyle="1" w:styleId="Date1">
    <w:name w:val="Date1"/>
    <w:basedOn w:val="DefaultParagraphFont"/>
    <w:rsid w:val="00DF6A46"/>
  </w:style>
  <w:style w:type="character" w:customStyle="1" w:styleId="arttitle">
    <w:name w:val="art_title"/>
    <w:basedOn w:val="DefaultParagraphFont"/>
    <w:rsid w:val="00DF6A46"/>
  </w:style>
  <w:style w:type="character" w:customStyle="1" w:styleId="serialtitle">
    <w:name w:val="serial_title"/>
    <w:basedOn w:val="DefaultParagraphFont"/>
    <w:rsid w:val="00DF6A46"/>
  </w:style>
  <w:style w:type="character" w:customStyle="1" w:styleId="volumeissue">
    <w:name w:val="volume_issue"/>
    <w:basedOn w:val="DefaultParagraphFont"/>
    <w:rsid w:val="00DF6A46"/>
  </w:style>
  <w:style w:type="character" w:customStyle="1" w:styleId="pagerange">
    <w:name w:val="page_range"/>
    <w:basedOn w:val="DefaultParagraphFont"/>
    <w:rsid w:val="00DF6A46"/>
  </w:style>
  <w:style w:type="character" w:customStyle="1" w:styleId="nlmstring-name">
    <w:name w:val="nlm_string-name"/>
    <w:basedOn w:val="DefaultParagraphFont"/>
    <w:rsid w:val="00DF6A46"/>
  </w:style>
  <w:style w:type="character" w:customStyle="1" w:styleId="nlmarticle-title">
    <w:name w:val="nlm_article-title"/>
    <w:basedOn w:val="DefaultParagraphFont"/>
    <w:rsid w:val="00DF6A46"/>
  </w:style>
  <w:style w:type="character" w:customStyle="1" w:styleId="referenceperson-group">
    <w:name w:val="reference__person-group"/>
    <w:basedOn w:val="DefaultParagraphFont"/>
    <w:rsid w:val="00DF6A46"/>
  </w:style>
  <w:style w:type="character" w:customStyle="1" w:styleId="referencestring-name">
    <w:name w:val="reference__string-name"/>
    <w:basedOn w:val="DefaultParagraphFont"/>
    <w:rsid w:val="00DF6A46"/>
  </w:style>
  <w:style w:type="character" w:customStyle="1" w:styleId="referenceyear">
    <w:name w:val="reference__year"/>
    <w:basedOn w:val="DefaultParagraphFont"/>
    <w:rsid w:val="00DF6A46"/>
  </w:style>
  <w:style w:type="character" w:customStyle="1" w:styleId="referencearticle-title">
    <w:name w:val="reference__article-title"/>
    <w:basedOn w:val="DefaultParagraphFont"/>
    <w:rsid w:val="00DF6A46"/>
  </w:style>
  <w:style w:type="character" w:customStyle="1" w:styleId="referencesource">
    <w:name w:val="reference__source"/>
    <w:basedOn w:val="DefaultParagraphFont"/>
    <w:rsid w:val="00DF6A46"/>
  </w:style>
  <w:style w:type="character" w:customStyle="1" w:styleId="referencevolume">
    <w:name w:val="reference__volume"/>
    <w:basedOn w:val="DefaultParagraphFont"/>
    <w:rsid w:val="00DF6A46"/>
  </w:style>
  <w:style w:type="character" w:customStyle="1" w:styleId="referenceissue">
    <w:name w:val="reference__issue"/>
    <w:basedOn w:val="DefaultParagraphFont"/>
    <w:rsid w:val="00DF6A46"/>
  </w:style>
  <w:style w:type="character" w:customStyle="1" w:styleId="referencefpage">
    <w:name w:val="reference__fpage"/>
    <w:basedOn w:val="DefaultParagraphFont"/>
    <w:rsid w:val="00DF6A46"/>
  </w:style>
  <w:style w:type="character" w:customStyle="1" w:styleId="referencelpage">
    <w:name w:val="reference__lpage"/>
    <w:basedOn w:val="DefaultParagraphFont"/>
    <w:rsid w:val="00DF6A46"/>
  </w:style>
  <w:style w:type="character" w:customStyle="1" w:styleId="nlmext-link">
    <w:name w:val="nlm_ext-link"/>
    <w:basedOn w:val="DefaultParagraphFont"/>
    <w:rsid w:val="00DF6A46"/>
  </w:style>
  <w:style w:type="character" w:customStyle="1" w:styleId="nlmdate-in-citation">
    <w:name w:val="nlm_date-in-citation"/>
    <w:basedOn w:val="DefaultParagraphFont"/>
    <w:rsid w:val="00DF6A46"/>
  </w:style>
  <w:style w:type="character" w:customStyle="1" w:styleId="ref-title">
    <w:name w:val="ref-title"/>
    <w:basedOn w:val="DefaultParagraphFont"/>
    <w:rsid w:val="00DF6A46"/>
  </w:style>
  <w:style w:type="character" w:customStyle="1" w:styleId="ref-journal">
    <w:name w:val="ref-journal"/>
    <w:basedOn w:val="DefaultParagraphFont"/>
    <w:rsid w:val="00DF6A46"/>
  </w:style>
  <w:style w:type="character" w:customStyle="1" w:styleId="ref-vol">
    <w:name w:val="ref-vol"/>
    <w:basedOn w:val="DefaultParagraphFont"/>
    <w:rsid w:val="00DF6A46"/>
  </w:style>
  <w:style w:type="character" w:customStyle="1" w:styleId="source">
    <w:name w:val="source"/>
    <w:basedOn w:val="DefaultParagraphFont"/>
    <w:rsid w:val="00DF6A46"/>
  </w:style>
  <w:style w:type="character" w:customStyle="1" w:styleId="vol">
    <w:name w:val="vol"/>
    <w:basedOn w:val="DefaultParagraphFont"/>
    <w:rsid w:val="00DF6A46"/>
  </w:style>
  <w:style w:type="character" w:customStyle="1" w:styleId="doilink">
    <w:name w:val="doi_link"/>
    <w:basedOn w:val="DefaultParagraphFont"/>
    <w:rsid w:val="00DF6A46"/>
  </w:style>
  <w:style w:type="paragraph" w:customStyle="1" w:styleId="Default">
    <w:name w:val="Default"/>
    <w:rsid w:val="00DF6A46"/>
    <w:pPr>
      <w:autoSpaceDE w:val="0"/>
      <w:autoSpaceDN w:val="0"/>
      <w:adjustRightInd w:val="0"/>
    </w:pPr>
    <w:rPr>
      <w:rFonts w:ascii="Times New Roman" w:hAnsi="Times New Roman" w:cs="Times New Roman"/>
      <w:color w:val="000000"/>
      <w:lang w:val="en-US"/>
    </w:rPr>
  </w:style>
  <w:style w:type="paragraph" w:styleId="ListParagraph">
    <w:name w:val="List Paragraph"/>
    <w:basedOn w:val="Normal"/>
    <w:uiPriority w:val="34"/>
    <w:qFormat/>
    <w:rsid w:val="00DF6A46"/>
    <w:pPr>
      <w:spacing w:after="200" w:line="276" w:lineRule="auto"/>
      <w:ind w:left="720"/>
      <w:contextualSpacing/>
    </w:pPr>
    <w:rPr>
      <w:rFonts w:eastAsiaTheme="minorEastAsia"/>
      <w:sz w:val="22"/>
      <w:szCs w:val="22"/>
      <w:lang w:val="en-IN" w:eastAsia="en-IN"/>
    </w:rPr>
  </w:style>
  <w:style w:type="paragraph" w:styleId="BalloonText">
    <w:name w:val="Balloon Text"/>
    <w:basedOn w:val="Normal"/>
    <w:link w:val="BalloonTextChar"/>
    <w:uiPriority w:val="99"/>
    <w:semiHidden/>
    <w:unhideWhenUsed/>
    <w:rsid w:val="00DF6A46"/>
    <w:rPr>
      <w:rFonts w:ascii="Segoe UI" w:eastAsiaTheme="minorEastAsia" w:hAnsi="Segoe UI" w:cs="Segoe UI"/>
      <w:sz w:val="18"/>
      <w:szCs w:val="18"/>
      <w:lang w:val="en-IN" w:eastAsia="en-IN"/>
    </w:rPr>
  </w:style>
  <w:style w:type="character" w:customStyle="1" w:styleId="BalloonTextChar">
    <w:name w:val="Balloon Text Char"/>
    <w:basedOn w:val="DefaultParagraphFont"/>
    <w:link w:val="BalloonText"/>
    <w:uiPriority w:val="99"/>
    <w:semiHidden/>
    <w:rsid w:val="00DF6A46"/>
    <w:rPr>
      <w:rFonts w:ascii="Segoe UI" w:eastAsiaTheme="minorEastAsia" w:hAnsi="Segoe UI" w:cs="Segoe UI"/>
      <w:sz w:val="18"/>
      <w:szCs w:val="18"/>
      <w:lang w:eastAsia="en-IN"/>
    </w:rPr>
  </w:style>
  <w:style w:type="table" w:styleId="TableGrid">
    <w:name w:val="Table Grid"/>
    <w:basedOn w:val="TableNormal"/>
    <w:uiPriority w:val="39"/>
    <w:rsid w:val="00DF6A46"/>
    <w:rPr>
      <w:sz w:val="22"/>
      <w:szCs w:val="22"/>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istTable6Colorful1">
    <w:name w:val="List Table 6 Colorful1"/>
    <w:basedOn w:val="TableNormal"/>
    <w:uiPriority w:val="51"/>
    <w:rsid w:val="00DF6A46"/>
    <w:rPr>
      <w:color w:val="000000" w:themeColor="text1"/>
      <w:sz w:val="22"/>
      <w:szCs w:val="22"/>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character" w:customStyle="1" w:styleId="hlfld-contribauthor">
    <w:name w:val="hlfld-contribauthor"/>
    <w:basedOn w:val="DefaultParagraphFont"/>
    <w:rsid w:val="00DF6A46"/>
  </w:style>
  <w:style w:type="character" w:customStyle="1" w:styleId="nlmgiven-names">
    <w:name w:val="nlm_given-names"/>
    <w:basedOn w:val="DefaultParagraphFont"/>
    <w:rsid w:val="00DF6A46"/>
  </w:style>
  <w:style w:type="character" w:customStyle="1" w:styleId="Date2">
    <w:name w:val="Date2"/>
    <w:basedOn w:val="DefaultParagraphFont"/>
    <w:rsid w:val="00DF6A46"/>
  </w:style>
  <w:style w:type="character" w:customStyle="1" w:styleId="mixed-citation">
    <w:name w:val="mixed-citation"/>
    <w:basedOn w:val="DefaultParagraphFont"/>
    <w:rsid w:val="00DF6A46"/>
  </w:style>
  <w:style w:type="character" w:styleId="CommentReference">
    <w:name w:val="annotation reference"/>
    <w:basedOn w:val="DefaultParagraphFont"/>
    <w:uiPriority w:val="99"/>
    <w:semiHidden/>
    <w:unhideWhenUsed/>
    <w:rsid w:val="00DF6A46"/>
    <w:rPr>
      <w:sz w:val="16"/>
      <w:szCs w:val="16"/>
    </w:rPr>
  </w:style>
  <w:style w:type="paragraph" w:styleId="CommentText">
    <w:name w:val="annotation text"/>
    <w:basedOn w:val="Normal"/>
    <w:link w:val="CommentTextChar"/>
    <w:uiPriority w:val="99"/>
    <w:semiHidden/>
    <w:unhideWhenUsed/>
    <w:rsid w:val="00DF6A46"/>
    <w:pPr>
      <w:spacing w:after="200"/>
    </w:pPr>
    <w:rPr>
      <w:rFonts w:eastAsiaTheme="minorEastAsia"/>
      <w:sz w:val="20"/>
      <w:szCs w:val="20"/>
      <w:lang w:val="en-IN" w:eastAsia="en-IN"/>
    </w:rPr>
  </w:style>
  <w:style w:type="character" w:customStyle="1" w:styleId="CommentTextChar">
    <w:name w:val="Comment Text Char"/>
    <w:basedOn w:val="DefaultParagraphFont"/>
    <w:link w:val="CommentText"/>
    <w:uiPriority w:val="99"/>
    <w:semiHidden/>
    <w:rsid w:val="00DF6A46"/>
    <w:rPr>
      <w:rFonts w:eastAsiaTheme="minorEastAsia"/>
      <w:sz w:val="20"/>
      <w:szCs w:val="20"/>
      <w:lang w:eastAsia="en-IN"/>
    </w:rPr>
  </w:style>
  <w:style w:type="paragraph" w:styleId="CommentSubject">
    <w:name w:val="annotation subject"/>
    <w:basedOn w:val="CommentText"/>
    <w:next w:val="CommentText"/>
    <w:link w:val="CommentSubjectChar"/>
    <w:uiPriority w:val="99"/>
    <w:semiHidden/>
    <w:unhideWhenUsed/>
    <w:rsid w:val="00DF6A46"/>
    <w:rPr>
      <w:b/>
      <w:bCs/>
    </w:rPr>
  </w:style>
  <w:style w:type="character" w:customStyle="1" w:styleId="CommentSubjectChar">
    <w:name w:val="Comment Subject Char"/>
    <w:basedOn w:val="CommentTextChar"/>
    <w:link w:val="CommentSubject"/>
    <w:uiPriority w:val="99"/>
    <w:semiHidden/>
    <w:rsid w:val="00DF6A46"/>
    <w:rPr>
      <w:rFonts w:eastAsiaTheme="minorEastAsia"/>
      <w:b/>
      <w:bCs/>
      <w:sz w:val="20"/>
      <w:szCs w:val="20"/>
      <w:lang w:eastAsia="en-IN"/>
    </w:rPr>
  </w:style>
  <w:style w:type="character" w:customStyle="1" w:styleId="ref-lnk">
    <w:name w:val="ref-lnk"/>
    <w:basedOn w:val="DefaultParagraphFont"/>
    <w:rsid w:val="0024241F"/>
  </w:style>
  <w:style w:type="character" w:styleId="Strong">
    <w:name w:val="Strong"/>
    <w:basedOn w:val="DefaultParagraphFont"/>
    <w:uiPriority w:val="22"/>
    <w:qFormat/>
    <w:rsid w:val="00073E4C"/>
    <w:rPr>
      <w:b/>
      <w:bCs/>
    </w:rPr>
  </w:style>
  <w:style w:type="character" w:customStyle="1" w:styleId="httpsnasscominknowledge-centerpublicationsit-bpm-industry-india-2017-strategic-review">
    <w:name w:val="https://nasscom.in/knowledge-center/publications/it-bpm-industry-india-2017-strategic-review"/>
    <w:basedOn w:val="DefaultParagraphFont"/>
    <w:rsid w:val="008C7A6E"/>
  </w:style>
  <w:style w:type="character" w:styleId="FollowedHyperlink">
    <w:name w:val="FollowedHyperlink"/>
    <w:basedOn w:val="DefaultParagraphFont"/>
    <w:uiPriority w:val="99"/>
    <w:semiHidden/>
    <w:unhideWhenUsed/>
    <w:rsid w:val="005D7362"/>
    <w:rPr>
      <w:color w:val="919191"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04951677">
      <w:bodyDiv w:val="1"/>
      <w:marLeft w:val="0"/>
      <w:marRight w:val="0"/>
      <w:marTop w:val="0"/>
      <w:marBottom w:val="0"/>
      <w:divBdr>
        <w:top w:val="none" w:sz="0" w:space="0" w:color="auto"/>
        <w:left w:val="none" w:sz="0" w:space="0" w:color="auto"/>
        <w:bottom w:val="none" w:sz="0" w:space="0" w:color="auto"/>
        <w:right w:val="none" w:sz="0" w:space="0" w:color="auto"/>
      </w:divBdr>
    </w:div>
    <w:div w:id="358967333">
      <w:bodyDiv w:val="1"/>
      <w:marLeft w:val="0"/>
      <w:marRight w:val="0"/>
      <w:marTop w:val="0"/>
      <w:marBottom w:val="0"/>
      <w:divBdr>
        <w:top w:val="none" w:sz="0" w:space="0" w:color="auto"/>
        <w:left w:val="none" w:sz="0" w:space="0" w:color="auto"/>
        <w:bottom w:val="none" w:sz="0" w:space="0" w:color="auto"/>
        <w:right w:val="none" w:sz="0" w:space="0" w:color="auto"/>
      </w:divBdr>
    </w:div>
    <w:div w:id="370345295">
      <w:bodyDiv w:val="1"/>
      <w:marLeft w:val="0"/>
      <w:marRight w:val="0"/>
      <w:marTop w:val="0"/>
      <w:marBottom w:val="0"/>
      <w:divBdr>
        <w:top w:val="none" w:sz="0" w:space="0" w:color="auto"/>
        <w:left w:val="none" w:sz="0" w:space="0" w:color="auto"/>
        <w:bottom w:val="none" w:sz="0" w:space="0" w:color="auto"/>
        <w:right w:val="none" w:sz="0" w:space="0" w:color="auto"/>
      </w:divBdr>
    </w:div>
    <w:div w:id="493496179">
      <w:bodyDiv w:val="1"/>
      <w:marLeft w:val="0"/>
      <w:marRight w:val="0"/>
      <w:marTop w:val="0"/>
      <w:marBottom w:val="0"/>
      <w:divBdr>
        <w:top w:val="none" w:sz="0" w:space="0" w:color="auto"/>
        <w:left w:val="none" w:sz="0" w:space="0" w:color="auto"/>
        <w:bottom w:val="none" w:sz="0" w:space="0" w:color="auto"/>
        <w:right w:val="none" w:sz="0" w:space="0" w:color="auto"/>
      </w:divBdr>
    </w:div>
    <w:div w:id="712266911">
      <w:bodyDiv w:val="1"/>
      <w:marLeft w:val="0"/>
      <w:marRight w:val="0"/>
      <w:marTop w:val="0"/>
      <w:marBottom w:val="0"/>
      <w:divBdr>
        <w:top w:val="none" w:sz="0" w:space="0" w:color="auto"/>
        <w:left w:val="none" w:sz="0" w:space="0" w:color="auto"/>
        <w:bottom w:val="none" w:sz="0" w:space="0" w:color="auto"/>
        <w:right w:val="none" w:sz="0" w:space="0" w:color="auto"/>
      </w:divBdr>
    </w:div>
    <w:div w:id="791828553">
      <w:bodyDiv w:val="1"/>
      <w:marLeft w:val="0"/>
      <w:marRight w:val="0"/>
      <w:marTop w:val="0"/>
      <w:marBottom w:val="0"/>
      <w:divBdr>
        <w:top w:val="none" w:sz="0" w:space="0" w:color="auto"/>
        <w:left w:val="none" w:sz="0" w:space="0" w:color="auto"/>
        <w:bottom w:val="none" w:sz="0" w:space="0" w:color="auto"/>
        <w:right w:val="none" w:sz="0" w:space="0" w:color="auto"/>
      </w:divBdr>
    </w:div>
    <w:div w:id="1117599557">
      <w:bodyDiv w:val="1"/>
      <w:marLeft w:val="0"/>
      <w:marRight w:val="0"/>
      <w:marTop w:val="0"/>
      <w:marBottom w:val="0"/>
      <w:divBdr>
        <w:top w:val="none" w:sz="0" w:space="0" w:color="auto"/>
        <w:left w:val="none" w:sz="0" w:space="0" w:color="auto"/>
        <w:bottom w:val="none" w:sz="0" w:space="0" w:color="auto"/>
        <w:right w:val="none" w:sz="0" w:space="0" w:color="auto"/>
      </w:divBdr>
    </w:div>
    <w:div w:id="1204561080">
      <w:bodyDiv w:val="1"/>
      <w:marLeft w:val="0"/>
      <w:marRight w:val="0"/>
      <w:marTop w:val="0"/>
      <w:marBottom w:val="0"/>
      <w:divBdr>
        <w:top w:val="none" w:sz="0" w:space="0" w:color="auto"/>
        <w:left w:val="none" w:sz="0" w:space="0" w:color="auto"/>
        <w:bottom w:val="none" w:sz="0" w:space="0" w:color="auto"/>
        <w:right w:val="none" w:sz="0" w:space="0" w:color="auto"/>
      </w:divBdr>
    </w:div>
    <w:div w:id="1216770204">
      <w:bodyDiv w:val="1"/>
      <w:marLeft w:val="0"/>
      <w:marRight w:val="0"/>
      <w:marTop w:val="0"/>
      <w:marBottom w:val="0"/>
      <w:divBdr>
        <w:top w:val="none" w:sz="0" w:space="0" w:color="auto"/>
        <w:left w:val="none" w:sz="0" w:space="0" w:color="auto"/>
        <w:bottom w:val="none" w:sz="0" w:space="0" w:color="auto"/>
        <w:right w:val="none" w:sz="0" w:space="0" w:color="auto"/>
      </w:divBdr>
    </w:div>
    <w:div w:id="1327366712">
      <w:bodyDiv w:val="1"/>
      <w:marLeft w:val="0"/>
      <w:marRight w:val="0"/>
      <w:marTop w:val="0"/>
      <w:marBottom w:val="0"/>
      <w:divBdr>
        <w:top w:val="none" w:sz="0" w:space="0" w:color="auto"/>
        <w:left w:val="none" w:sz="0" w:space="0" w:color="auto"/>
        <w:bottom w:val="none" w:sz="0" w:space="0" w:color="auto"/>
        <w:right w:val="none" w:sz="0" w:space="0" w:color="auto"/>
      </w:divBdr>
    </w:div>
    <w:div w:id="1370689509">
      <w:bodyDiv w:val="1"/>
      <w:marLeft w:val="0"/>
      <w:marRight w:val="0"/>
      <w:marTop w:val="0"/>
      <w:marBottom w:val="0"/>
      <w:divBdr>
        <w:top w:val="none" w:sz="0" w:space="0" w:color="auto"/>
        <w:left w:val="none" w:sz="0" w:space="0" w:color="auto"/>
        <w:bottom w:val="none" w:sz="0" w:space="0" w:color="auto"/>
        <w:right w:val="none" w:sz="0" w:space="0" w:color="auto"/>
      </w:divBdr>
    </w:div>
    <w:div w:id="1573196350">
      <w:bodyDiv w:val="1"/>
      <w:marLeft w:val="0"/>
      <w:marRight w:val="0"/>
      <w:marTop w:val="0"/>
      <w:marBottom w:val="0"/>
      <w:divBdr>
        <w:top w:val="none" w:sz="0" w:space="0" w:color="auto"/>
        <w:left w:val="none" w:sz="0" w:space="0" w:color="auto"/>
        <w:bottom w:val="none" w:sz="0" w:space="0" w:color="auto"/>
        <w:right w:val="none" w:sz="0" w:space="0" w:color="auto"/>
      </w:divBdr>
    </w:div>
    <w:div w:id="2052000539">
      <w:bodyDiv w:val="1"/>
      <w:marLeft w:val="0"/>
      <w:marRight w:val="0"/>
      <w:marTop w:val="0"/>
      <w:marBottom w:val="0"/>
      <w:divBdr>
        <w:top w:val="none" w:sz="0" w:space="0" w:color="auto"/>
        <w:left w:val="none" w:sz="0" w:space="0" w:color="auto"/>
        <w:bottom w:val="none" w:sz="0" w:space="0" w:color="auto"/>
        <w:right w:val="none" w:sz="0" w:space="0" w:color="auto"/>
      </w:divBdr>
    </w:div>
    <w:div w:id="2067217957">
      <w:bodyDiv w:val="1"/>
      <w:marLeft w:val="0"/>
      <w:marRight w:val="0"/>
      <w:marTop w:val="0"/>
      <w:marBottom w:val="0"/>
      <w:divBdr>
        <w:top w:val="none" w:sz="0" w:space="0" w:color="auto"/>
        <w:left w:val="none" w:sz="0" w:space="0" w:color="auto"/>
        <w:bottom w:val="none" w:sz="0" w:space="0" w:color="auto"/>
        <w:right w:val="none" w:sz="0" w:space="0" w:color="auto"/>
      </w:divBdr>
    </w:div>
    <w:div w:id="2080246099">
      <w:bodyDiv w:val="1"/>
      <w:marLeft w:val="0"/>
      <w:marRight w:val="0"/>
      <w:marTop w:val="0"/>
      <w:marBottom w:val="0"/>
      <w:divBdr>
        <w:top w:val="none" w:sz="0" w:space="0" w:color="auto"/>
        <w:left w:val="none" w:sz="0" w:space="0" w:color="auto"/>
        <w:bottom w:val="none" w:sz="0" w:space="0" w:color="auto"/>
        <w:right w:val="none" w:sz="0" w:space="0" w:color="auto"/>
      </w:divBdr>
      <w:divsChild>
        <w:div w:id="1034354861">
          <w:marLeft w:val="0"/>
          <w:marRight w:val="0"/>
          <w:marTop w:val="0"/>
          <w:marBottom w:val="0"/>
          <w:divBdr>
            <w:top w:val="none" w:sz="0" w:space="0" w:color="auto"/>
            <w:left w:val="none" w:sz="0" w:space="0" w:color="auto"/>
            <w:bottom w:val="none" w:sz="0" w:space="0" w:color="auto"/>
            <w:right w:val="none" w:sz="0" w:space="0" w:color="auto"/>
          </w:divBdr>
          <w:divsChild>
            <w:div w:id="75055163">
              <w:marLeft w:val="0"/>
              <w:marRight w:val="0"/>
              <w:marTop w:val="0"/>
              <w:marBottom w:val="0"/>
              <w:divBdr>
                <w:top w:val="none" w:sz="0" w:space="0" w:color="auto"/>
                <w:left w:val="none" w:sz="0" w:space="0" w:color="auto"/>
                <w:bottom w:val="none" w:sz="0" w:space="0" w:color="auto"/>
                <w:right w:val="none" w:sz="0" w:space="0" w:color="auto"/>
              </w:divBdr>
              <w:divsChild>
                <w:div w:id="1271283106">
                  <w:marLeft w:val="0"/>
                  <w:marRight w:val="0"/>
                  <w:marTop w:val="0"/>
                  <w:marBottom w:val="0"/>
                  <w:divBdr>
                    <w:top w:val="none" w:sz="0" w:space="0" w:color="auto"/>
                    <w:left w:val="none" w:sz="0" w:space="0" w:color="auto"/>
                    <w:bottom w:val="none" w:sz="0" w:space="0" w:color="auto"/>
                    <w:right w:val="none" w:sz="0" w:space="0" w:color="auto"/>
                  </w:divBdr>
                  <w:divsChild>
                    <w:div w:id="3974836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doi.org/10.1108/joepp-08-2014-0042" TargetMode="External"/><Relationship Id="rId18" Type="http://schemas.openxmlformats.org/officeDocument/2006/relationships/hyperlink" Target="https://doi.org/10.1037/e518442013-473" TargetMode="External"/><Relationship Id="rId26" Type="http://schemas.openxmlformats.org/officeDocument/2006/relationships/hyperlink" Target="https://doi.org/10.4102/sajip.v44i0.1496" TargetMode="External"/><Relationship Id="rId39" Type="http://schemas.openxmlformats.org/officeDocument/2006/relationships/hyperlink" Target="https://doi.org/10.1177/0972150913515589" TargetMode="External"/><Relationship Id="rId21" Type="http://schemas.openxmlformats.org/officeDocument/2006/relationships/hyperlink" Target="https://doi.org/10.1108/ijppm-02-2018-0082" TargetMode="External"/><Relationship Id="rId34" Type="http://schemas.openxmlformats.org/officeDocument/2006/relationships/hyperlink" Target="https://nasscom.in/knowledge-center/publications/it-bpm-industry-india-2017-strategic-review" TargetMode="External"/><Relationship Id="rId42" Type="http://schemas.openxmlformats.org/officeDocument/2006/relationships/hyperlink" Target="https://doi.org/10.1108/mrr-04-2018-0183" TargetMode="External"/><Relationship Id="rId47" Type="http://schemas.openxmlformats.org/officeDocument/2006/relationships/hyperlink" Target="https://doi.org/10.1108/ijchm-03-2013-0153" TargetMode="External"/><Relationship Id="rId50" Type="http://schemas.openxmlformats.org/officeDocument/2006/relationships/hyperlink" Target="https://doi.org/10.1348/096317904322915892" TargetMode="External"/><Relationship Id="rId55" Type="http://schemas.openxmlformats.org/officeDocument/2006/relationships/hyperlink" Target="https://doi.org/10.4102/sajip.v37i1.900" TargetMode="External"/><Relationship Id="rId63" Type="http://schemas.openxmlformats.org/officeDocument/2006/relationships/hyperlink" Target="https://doi.org/10.1037/0021-9010.88.5.879" TargetMode="External"/><Relationship Id="rId68" Type="http://schemas.openxmlformats.org/officeDocument/2006/relationships/hyperlink" Target="https://doi.org/10.1080/23311975.2020.1767329" TargetMode="External"/><Relationship Id="rId76" Type="http://schemas.openxmlformats.org/officeDocument/2006/relationships/hyperlink" Target="https://doi.org/10.1007/bf02506984" TargetMode="External"/><Relationship Id="rId84" Type="http://schemas.openxmlformats.org/officeDocument/2006/relationships/hyperlink" Target="https://doi.org/10.1037/a0025942" TargetMode="External"/><Relationship Id="rId89" Type="http://schemas.openxmlformats.org/officeDocument/2006/relationships/footer" Target="footer1.xml"/><Relationship Id="rId7" Type="http://schemas.openxmlformats.org/officeDocument/2006/relationships/endnotes" Target="endnotes.xml"/><Relationship Id="rId71" Type="http://schemas.openxmlformats.org/officeDocument/2006/relationships/hyperlink" Target="https://doi.org/10.1037/a0022676" TargetMode="External"/><Relationship Id="rId2" Type="http://schemas.openxmlformats.org/officeDocument/2006/relationships/numbering" Target="numbering.xml"/><Relationship Id="rId16" Type="http://schemas.openxmlformats.org/officeDocument/2006/relationships/hyperlink" Target="https://doi.org/10.3389/fpsyg.2016.00704" TargetMode="External"/><Relationship Id="rId29" Type="http://schemas.openxmlformats.org/officeDocument/2006/relationships/hyperlink" Target="https://doi.org/10.4102/sajip.v40i1.1098" TargetMode="External"/><Relationship Id="rId11" Type="http://schemas.openxmlformats.org/officeDocument/2006/relationships/hyperlink" Target="https://doi.org/10.1108/s2046-410x(2013)0000001013" TargetMode="External"/><Relationship Id="rId24" Type="http://schemas.openxmlformats.org/officeDocument/2006/relationships/hyperlink" Target="https://doi.org/10.1177/002224377901600110" TargetMode="External"/><Relationship Id="rId32" Type="http://schemas.openxmlformats.org/officeDocument/2006/relationships/hyperlink" Target="https://doi.org/10.1037/0003-066x.44.3.513" TargetMode="External"/><Relationship Id="rId37" Type="http://schemas.openxmlformats.org/officeDocument/2006/relationships/hyperlink" Target="https://doi.org/10.1108/joepp-09-2018-0069" TargetMode="External"/><Relationship Id="rId40" Type="http://schemas.openxmlformats.org/officeDocument/2006/relationships/hyperlink" Target="https://doi.org/10.5465/256287" TargetMode="External"/><Relationship Id="rId45" Type="http://schemas.openxmlformats.org/officeDocument/2006/relationships/hyperlink" Target="https://doi.org/10.1002/job.2220" TargetMode="External"/><Relationship Id="rId53" Type="http://schemas.openxmlformats.org/officeDocument/2006/relationships/hyperlink" Target="https://doi.org/10.1016/j.pubrev.2011.08.008" TargetMode="External"/><Relationship Id="rId58" Type="http://schemas.openxmlformats.org/officeDocument/2006/relationships/hyperlink" Target="https://doi.org/10.1108/ebhrm-07-2016-0015" TargetMode="External"/><Relationship Id="rId66" Type="http://schemas.openxmlformats.org/officeDocument/2006/relationships/hyperlink" Target="https://doi.org/10.1108/dlo-07-2014-0053" TargetMode="External"/><Relationship Id="rId74" Type="http://schemas.openxmlformats.org/officeDocument/2006/relationships/hyperlink" Target="https://doi.org/10.1108/14635771311318153" TargetMode="External"/><Relationship Id="rId79" Type="http://schemas.openxmlformats.org/officeDocument/2006/relationships/hyperlink" Target="https://doi.org/10.4102/sajip.v36i1.849" TargetMode="External"/><Relationship Id="rId87" Type="http://schemas.openxmlformats.org/officeDocument/2006/relationships/hyperlink" Target="https://doi.org/10.1371/journal.pone.0197599" TargetMode="External"/><Relationship Id="rId5" Type="http://schemas.openxmlformats.org/officeDocument/2006/relationships/webSettings" Target="webSettings.xml"/><Relationship Id="rId61" Type="http://schemas.openxmlformats.org/officeDocument/2006/relationships/hyperlink" Target="https://doi.org/10.1108/er-01-2018-0011" TargetMode="External"/><Relationship Id="rId82" Type="http://schemas.openxmlformats.org/officeDocument/2006/relationships/hyperlink" Target="https://doi.org/10.1108/jibr-06-2018-0163" TargetMode="External"/><Relationship Id="rId90" Type="http://schemas.openxmlformats.org/officeDocument/2006/relationships/fontTable" Target="fontTable.xml"/><Relationship Id="rId19" Type="http://schemas.openxmlformats.org/officeDocument/2006/relationships/hyperlink" Target="https://doi.org/10.7202/1041847ar" TargetMode="External"/><Relationship Id="rId14" Type="http://schemas.openxmlformats.org/officeDocument/2006/relationships/hyperlink" Target="https://doi.org/10.1111/1748-8583.12005" TargetMode="External"/><Relationship Id="rId22" Type="http://schemas.openxmlformats.org/officeDocument/2006/relationships/hyperlink" Target="https://doi.org/10.1111/j.1559-1816.2011.00745.x" TargetMode="External"/><Relationship Id="rId27" Type="http://schemas.openxmlformats.org/officeDocument/2006/relationships/hyperlink" Target="https://doi.org/10.1098/rstb.2004.1512" TargetMode="External"/><Relationship Id="rId30" Type="http://schemas.openxmlformats.org/officeDocument/2006/relationships/hyperlink" Target="https://doi.org/10.1108/lodj-10-2011-0110" TargetMode="External"/><Relationship Id="rId35" Type="http://schemas.openxmlformats.org/officeDocument/2006/relationships/hyperlink" Target="https://doi.org/10.1177/0972262917733170" TargetMode="External"/><Relationship Id="rId43" Type="http://schemas.openxmlformats.org/officeDocument/2006/relationships/hyperlink" Target="https://doi.org/10.1108/02635571011008380" TargetMode="External"/><Relationship Id="rId48" Type="http://schemas.openxmlformats.org/officeDocument/2006/relationships/hyperlink" Target="https://doi.org/10.1016/j.jvb.2018.07.004" TargetMode="External"/><Relationship Id="rId56" Type="http://schemas.openxmlformats.org/officeDocument/2006/relationships/hyperlink" Target="https://doi.org/10.2147/prbm.s215912" TargetMode="External"/><Relationship Id="rId64" Type="http://schemas.openxmlformats.org/officeDocument/2006/relationships/hyperlink" Target="https://doi.org/10.1177/0256090919832434" TargetMode="External"/><Relationship Id="rId69" Type="http://schemas.openxmlformats.org/officeDocument/2006/relationships/hyperlink" Target="https://doi.org/10.1080/09585192.2013.763843" TargetMode="External"/><Relationship Id="rId77" Type="http://schemas.openxmlformats.org/officeDocument/2006/relationships/hyperlink" Target="https://doi.org/10.5465/256865" TargetMode="External"/><Relationship Id="rId8" Type="http://schemas.openxmlformats.org/officeDocument/2006/relationships/hyperlink" Target="https://doi.org/10.1177/1467358419841097" TargetMode="External"/><Relationship Id="rId51" Type="http://schemas.openxmlformats.org/officeDocument/2006/relationships/hyperlink" Target="https://doi.org/10.1177/0149206312438773" TargetMode="External"/><Relationship Id="rId72" Type="http://schemas.openxmlformats.org/officeDocument/2006/relationships/hyperlink" Target="https://doi.org/10.1108/er-04-2016-0087" TargetMode="External"/><Relationship Id="rId80" Type="http://schemas.openxmlformats.org/officeDocument/2006/relationships/hyperlink" Target="https://doi.org/10.1177/1069072711436160" TargetMode="External"/><Relationship Id="rId85" Type="http://schemas.openxmlformats.org/officeDocument/2006/relationships/hyperlink" Target="https://doi.org/10.1080/01446190902729713" TargetMode="External"/><Relationship Id="rId3" Type="http://schemas.openxmlformats.org/officeDocument/2006/relationships/styles" Target="styles.xml"/><Relationship Id="rId12" Type="http://schemas.openxmlformats.org/officeDocument/2006/relationships/hyperlink" Target="https://doi.org/10.1108/17511871111151126" TargetMode="External"/><Relationship Id="rId17" Type="http://schemas.openxmlformats.org/officeDocument/2006/relationships/hyperlink" Target="https://doi.org/10.26650/jecs390903" TargetMode="External"/><Relationship Id="rId25" Type="http://schemas.openxmlformats.org/officeDocument/2006/relationships/hyperlink" Target="https://doi.org/10.5465/amr.1988.4306983" TargetMode="External"/><Relationship Id="rId33" Type="http://schemas.openxmlformats.org/officeDocument/2006/relationships/hyperlink" Target="https://doi.org/10.4102/sajhrm.v13i1.681" TargetMode="External"/><Relationship Id="rId38" Type="http://schemas.openxmlformats.org/officeDocument/2006/relationships/hyperlink" Target="https://doi.org/10.1108/lodj-01-2015-0005" TargetMode="External"/><Relationship Id="rId46" Type="http://schemas.openxmlformats.org/officeDocument/2006/relationships/hyperlink" Target="https://doi.org/10.1177/2041386616630039" TargetMode="External"/><Relationship Id="rId59" Type="http://schemas.openxmlformats.org/officeDocument/2006/relationships/hyperlink" Target="https://doi.org/10.1108/14013380710778758" TargetMode="External"/><Relationship Id="rId67" Type="http://schemas.openxmlformats.org/officeDocument/2006/relationships/hyperlink" Target="https://doi.org/10.1108/ejim-08-2019-0233" TargetMode="External"/><Relationship Id="rId20" Type="http://schemas.openxmlformats.org/officeDocument/2006/relationships/hyperlink" Target="https://doi.org/10.1037/0021-9010.87.5.875" TargetMode="External"/><Relationship Id="rId41" Type="http://schemas.openxmlformats.org/officeDocument/2006/relationships/hyperlink" Target="https://doi.org/10.1016/j.ijhm.2013.08.003" TargetMode="External"/><Relationship Id="rId54" Type="http://schemas.openxmlformats.org/officeDocument/2006/relationships/hyperlink" Target="https://doi.org/10.1108/13632541311318765" TargetMode="External"/><Relationship Id="rId62" Type="http://schemas.openxmlformats.org/officeDocument/2006/relationships/hyperlink" Target="https://doi.org/10.1007/s12160-016-9839-z" TargetMode="External"/><Relationship Id="rId70" Type="http://schemas.openxmlformats.org/officeDocument/2006/relationships/hyperlink" Target="https://doi.org/10.14445/23939125/ijems-v7i8p114" TargetMode="External"/><Relationship Id="rId75" Type="http://schemas.openxmlformats.org/officeDocument/2006/relationships/hyperlink" Target="https://doi.org/10.1111/j.1365-2834.2009.00999.x" TargetMode="External"/><Relationship Id="rId83" Type="http://schemas.openxmlformats.org/officeDocument/2006/relationships/hyperlink" Target="https://doi.org/10.1007/s10672-020-09349-9" TargetMode="External"/><Relationship Id="rId88" Type="http://schemas.openxmlformats.org/officeDocument/2006/relationships/hyperlink" Target="https://doi.org/10.1108/er-11-2017-0273" TargetMode="External"/><Relationship Id="rId9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https://doi.org/10.1111/j.1540-6210.2010.02158.x" TargetMode="External"/><Relationship Id="rId23" Type="http://schemas.openxmlformats.org/officeDocument/2006/relationships/hyperlink" Target="https://doi.org/10.1080/00909889509365411" TargetMode="External"/><Relationship Id="rId28" Type="http://schemas.openxmlformats.org/officeDocument/2006/relationships/hyperlink" Target="https://doi.org/10.1108/pr-09-2017-0273" TargetMode="External"/><Relationship Id="rId36" Type="http://schemas.openxmlformats.org/officeDocument/2006/relationships/hyperlink" Target="https://doi.org/10.1016/j.iimb.2019.03.010" TargetMode="External"/><Relationship Id="rId49" Type="http://schemas.openxmlformats.org/officeDocument/2006/relationships/hyperlink" Target="https://doi.org/10.1080/00223980.2013.874323" TargetMode="External"/><Relationship Id="rId57" Type="http://schemas.openxmlformats.org/officeDocument/2006/relationships/hyperlink" Target="https://doi.org/10.1504/ijbex.2019.10017930" TargetMode="External"/><Relationship Id="rId10" Type="http://schemas.openxmlformats.org/officeDocument/2006/relationships/hyperlink" Target="https://doi.org/10.1108/ecam-09-2013-0083" TargetMode="External"/><Relationship Id="rId31" Type="http://schemas.openxmlformats.org/officeDocument/2006/relationships/hyperlink" Target="https://doi.org/10.1080/00273171.2010.498290" TargetMode="External"/><Relationship Id="rId44" Type="http://schemas.openxmlformats.org/officeDocument/2006/relationships/hyperlink" Target="https://doi.org/10.1111/j.1365-2834.2011.01293.x" TargetMode="External"/><Relationship Id="rId52" Type="http://schemas.openxmlformats.org/officeDocument/2006/relationships/hyperlink" Target="https://doi.org/10.1177/0149206312438773" TargetMode="External"/><Relationship Id="rId60" Type="http://schemas.openxmlformats.org/officeDocument/2006/relationships/hyperlink" Target="https://doi.org/10.1108/jabs-03-2016-0045" TargetMode="External"/><Relationship Id="rId65" Type="http://schemas.openxmlformats.org/officeDocument/2006/relationships/hyperlink" Target="https://doi.org/10.1177/0972150916631211" TargetMode="External"/><Relationship Id="rId73" Type="http://schemas.openxmlformats.org/officeDocument/2006/relationships/hyperlink" Target="https://doi.org/10.1108/mrr-04-2018-0158" TargetMode="External"/><Relationship Id="rId78" Type="http://schemas.openxmlformats.org/officeDocument/2006/relationships/hyperlink" Target="https://doi.org/10.5465/256789" TargetMode="External"/><Relationship Id="rId81" Type="http://schemas.openxmlformats.org/officeDocument/2006/relationships/hyperlink" Target="https://doi.org/10.4236/psych.2016.74060" TargetMode="External"/><Relationship Id="rId86" Type="http://schemas.openxmlformats.org/officeDocument/2006/relationships/hyperlink" Target="https://doi.org/10.1108/pr-11-2012-0198" TargetMode="External"/><Relationship Id="rId4" Type="http://schemas.openxmlformats.org/officeDocument/2006/relationships/settings" Target="settings.xml"/><Relationship Id="rId9" Type="http://schemas.openxmlformats.org/officeDocument/2006/relationships/hyperlink" Target="https://doi.org/10.5465/amr.1992.4281975" TargetMode="External"/></Relationships>
</file>

<file path=word/theme/theme1.xml><?xml version="1.0" encoding="utf-8"?>
<a:theme xmlns:a="http://schemas.openxmlformats.org/drawingml/2006/main" name="Office Theme">
  <a:themeElements>
    <a:clrScheme name="Greyscale">
      <a:dk1>
        <a:sysClr val="windowText" lastClr="000000"/>
      </a:dk1>
      <a:lt1>
        <a:sysClr val="window" lastClr="FFFFFF"/>
      </a:lt1>
      <a:dk2>
        <a:srgbClr val="000000"/>
      </a:dk2>
      <a:lt2>
        <a:srgbClr val="F8F8F8"/>
      </a:lt2>
      <a:accent1>
        <a:srgbClr val="DDDDDD"/>
      </a:accent1>
      <a:accent2>
        <a:srgbClr val="B2B2B2"/>
      </a:accent2>
      <a:accent3>
        <a:srgbClr val="969696"/>
      </a:accent3>
      <a:accent4>
        <a:srgbClr val="808080"/>
      </a:accent4>
      <a:accent5>
        <a:srgbClr val="5F5F5F"/>
      </a:accent5>
      <a:accent6>
        <a:srgbClr val="4D4D4D"/>
      </a:accent6>
      <a:hlink>
        <a:srgbClr val="5F5F5F"/>
      </a:hlink>
      <a:folHlink>
        <a:srgbClr val="919191"/>
      </a:folHlink>
    </a:clrScheme>
    <a:fontScheme name="Century Schoolbook">
      <a:majorFont>
        <a:latin typeface="Century Schoolbook"/>
        <a:ea typeface=""/>
        <a:cs typeface=""/>
        <a:font script="Jpan" typeface="ＭＳ Ｐ明朝"/>
        <a:font script="Hang" typeface="휴먼매직체"/>
        <a:font script="Hans" typeface="华文楷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Schoolbook"/>
        <a:ea typeface=""/>
        <a:cs typeface=""/>
        <a:font script="Jpan" typeface="ＭＳ Ｐ明朝"/>
        <a:font script="Hang" typeface="휴먼매직체"/>
        <a:font script="Hans" typeface="宋体"/>
        <a:font script="Hant" typeface="新細明體"/>
        <a:font script="Arab" typeface="Times New Roman"/>
        <a:font script="Hebr" typeface="Times New Roman"/>
        <a:font script="Thai" typeface="KodchiangUPC"/>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8098789-D16A-4590-906D-CB6168779E2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2646</TotalTime>
  <Pages>24</Pages>
  <Words>10060</Words>
  <Characters>57347</Characters>
  <Application>Microsoft Office Word</Application>
  <DocSecurity>0</DocSecurity>
  <Lines>477</Lines>
  <Paragraphs>134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67273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Pooja</cp:lastModifiedBy>
  <cp:revision>420</cp:revision>
  <cp:lastPrinted>2021-08-03T06:40:00Z</cp:lastPrinted>
  <dcterms:created xsi:type="dcterms:W3CDTF">2020-11-27T07:06:00Z</dcterms:created>
  <dcterms:modified xsi:type="dcterms:W3CDTF">2021-08-06T07:59:00Z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documentId_3142</vt:lpwstr>
  </property>
  <property fmtid="{D5CDD505-2E9C-101B-9397-08002B2CF9AE}" pid="3" name="grammarly_documentContext">
    <vt:lpwstr>{"goals":[],"domain":"general","emotions":[],"dialect":"british"}</vt:lpwstr>
  </property>
</Properties>
</file>