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E501C" w:rsidRPr="005E501C" w14:paraId="1D230AFB" w14:textId="77777777" w:rsidTr="005E501C">
        <w:tc>
          <w:tcPr>
            <w:tcW w:w="4247" w:type="dxa"/>
          </w:tcPr>
          <w:p w14:paraId="1E5FE4F6" w14:textId="4CFCE7DC" w:rsidR="005E501C" w:rsidRPr="0045627E" w:rsidRDefault="005E50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2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Modificações sugeridas pelos pareceristas</w:t>
            </w:r>
          </w:p>
        </w:tc>
        <w:tc>
          <w:tcPr>
            <w:tcW w:w="4247" w:type="dxa"/>
          </w:tcPr>
          <w:p w14:paraId="5FDF85F6" w14:textId="12C25251" w:rsidR="005E501C" w:rsidRPr="0045627E" w:rsidRDefault="005E50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2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Correções realizadas</w:t>
            </w:r>
          </w:p>
        </w:tc>
      </w:tr>
      <w:tr w:rsidR="005E501C" w:rsidRPr="005E501C" w14:paraId="7FFC6422" w14:textId="77777777" w:rsidTr="005E501C">
        <w:tc>
          <w:tcPr>
            <w:tcW w:w="4247" w:type="dxa"/>
          </w:tcPr>
          <w:p w14:paraId="76AE8073" w14:textId="77777777" w:rsidR="005E501C" w:rsidRDefault="0045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Utilizar o tempo passado no texto sempre que possível</w:t>
            </w:r>
          </w:p>
          <w:p w14:paraId="64690624" w14:textId="078439EA" w:rsidR="003C5AF4" w:rsidRPr="005E501C" w:rsidRDefault="003C5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2C1D6D71" w14:textId="1BDDA722" w:rsidR="005E501C" w:rsidRPr="008824FE" w:rsidRDefault="0049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4FE">
              <w:rPr>
                <w:rFonts w:ascii="Times New Roman" w:hAnsi="Times New Roman" w:cs="Times New Roman"/>
                <w:sz w:val="24"/>
                <w:szCs w:val="24"/>
              </w:rPr>
              <w:t>Feito</w:t>
            </w:r>
          </w:p>
        </w:tc>
      </w:tr>
      <w:tr w:rsidR="005E501C" w:rsidRPr="005E501C" w14:paraId="4472AB23" w14:textId="77777777" w:rsidTr="005E501C">
        <w:tc>
          <w:tcPr>
            <w:tcW w:w="4247" w:type="dxa"/>
          </w:tcPr>
          <w:p w14:paraId="739AF323" w14:textId="77777777" w:rsidR="005E501C" w:rsidRDefault="0045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Revisão gramatical </w:t>
            </w:r>
          </w:p>
          <w:p w14:paraId="109A75A0" w14:textId="1F82AFB2" w:rsidR="003C5AF4" w:rsidRPr="005E501C" w:rsidRDefault="003C5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109F259D" w14:textId="3F7B8ED0" w:rsidR="005E501C" w:rsidRPr="008824FE" w:rsidRDefault="0049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4FE">
              <w:rPr>
                <w:rFonts w:ascii="Times New Roman" w:hAnsi="Times New Roman" w:cs="Times New Roman"/>
                <w:sz w:val="24"/>
                <w:szCs w:val="24"/>
              </w:rPr>
              <w:t>Feit</w:t>
            </w:r>
            <w:r w:rsidR="008824FE" w:rsidRPr="008824F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5E501C" w:rsidRPr="005E501C" w14:paraId="32E45C25" w14:textId="77777777" w:rsidTr="005E501C">
        <w:tc>
          <w:tcPr>
            <w:tcW w:w="4247" w:type="dxa"/>
          </w:tcPr>
          <w:p w14:paraId="1BDB084B" w14:textId="77777777" w:rsidR="005E501C" w:rsidRDefault="0045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Revisão das normas da APA para citações e referências</w:t>
            </w:r>
          </w:p>
          <w:p w14:paraId="7E1C32E8" w14:textId="1A6E7DC1" w:rsidR="003C5AF4" w:rsidRPr="005E501C" w:rsidRDefault="003C5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1AD9DC47" w14:textId="021E4DB6" w:rsidR="005E501C" w:rsidRPr="008824FE" w:rsidRDefault="0088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4FE">
              <w:rPr>
                <w:rFonts w:ascii="Times New Roman" w:hAnsi="Times New Roman" w:cs="Times New Roman"/>
                <w:sz w:val="24"/>
                <w:szCs w:val="24"/>
              </w:rPr>
              <w:t>Feito</w:t>
            </w:r>
          </w:p>
        </w:tc>
      </w:tr>
      <w:tr w:rsidR="005E501C" w:rsidRPr="005E501C" w14:paraId="1E077758" w14:textId="77777777" w:rsidTr="005E501C">
        <w:tc>
          <w:tcPr>
            <w:tcW w:w="4247" w:type="dxa"/>
          </w:tcPr>
          <w:p w14:paraId="0CB51EE0" w14:textId="79010BE8" w:rsidR="005E501C" w:rsidRDefault="0045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Uniformizar a indicação de ano de nascimento e de morte dos autores citados no texto</w:t>
            </w:r>
            <w:r w:rsidR="00F973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32BBB1" w14:textId="4ED3C8A7" w:rsidR="00F973FB" w:rsidRDefault="00F97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FB">
              <w:rPr>
                <w:rFonts w:ascii="Times New Roman" w:hAnsi="Times New Roman" w:cs="Times New Roman"/>
                <w:sz w:val="24"/>
                <w:szCs w:val="24"/>
              </w:rPr>
              <w:t>Indicar – sempre que possível – as datas de nascimento e falecimento dos personagens mencionados. Há alguns que foram identificados e outros não. Caso não seja possível precisar a informação, sugere-se inserir nota de rodapé para uniformidade do texto.</w:t>
            </w:r>
          </w:p>
          <w:p w14:paraId="7DAFD4CC" w14:textId="3CD9DB0C" w:rsidR="003C5AF4" w:rsidRPr="005E501C" w:rsidRDefault="003C5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5D83A2C0" w14:textId="0F4B9BC5" w:rsidR="005E501C" w:rsidRPr="008824FE" w:rsidRDefault="0049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4FE">
              <w:rPr>
                <w:rFonts w:ascii="Times New Roman" w:hAnsi="Times New Roman" w:cs="Times New Roman"/>
                <w:sz w:val="24"/>
                <w:szCs w:val="24"/>
              </w:rPr>
              <w:t xml:space="preserve">Foram acrescentadas as datas de muitos dos autores citados e </w:t>
            </w:r>
            <w:r w:rsidR="00B167E1" w:rsidRPr="008824FE">
              <w:rPr>
                <w:rFonts w:ascii="Times New Roman" w:hAnsi="Times New Roman" w:cs="Times New Roman"/>
                <w:sz w:val="24"/>
                <w:szCs w:val="24"/>
              </w:rPr>
              <w:t xml:space="preserve">acrescentada nota de rodapé, indicando que não foi possível localizar as datas de nascimento e morte de todos os personagens </w:t>
            </w:r>
          </w:p>
        </w:tc>
      </w:tr>
      <w:tr w:rsidR="005E501C" w:rsidRPr="005E501C" w14:paraId="2BD42D78" w14:textId="77777777" w:rsidTr="005E501C">
        <w:tc>
          <w:tcPr>
            <w:tcW w:w="4247" w:type="dxa"/>
          </w:tcPr>
          <w:p w14:paraId="611897CB" w14:textId="77777777" w:rsidR="005E501C" w:rsidRDefault="003C5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C5AF4">
              <w:rPr>
                <w:rFonts w:ascii="Times New Roman" w:hAnsi="Times New Roman" w:cs="Times New Roman"/>
                <w:sz w:val="24"/>
                <w:szCs w:val="24"/>
              </w:rPr>
              <w:t>ão há detalhamento das estratégias de análise de discurso realizada, aparentando mais como uma análise temática e categorização conforme os objetivos da pesquisa. Penso ser necessário maior detalhamento e aprofundamento das estratégias metodológicas utilizadas.</w:t>
            </w:r>
          </w:p>
          <w:p w14:paraId="1F7A2B69" w14:textId="21E81FCC" w:rsidR="003C5AF4" w:rsidRPr="005E501C" w:rsidRDefault="003C5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2CE016B7" w14:textId="498FFB0A" w:rsidR="005E501C" w:rsidRPr="008824FE" w:rsidRDefault="00B1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4FE">
              <w:rPr>
                <w:rFonts w:ascii="Times New Roman" w:hAnsi="Times New Roman" w:cs="Times New Roman"/>
                <w:sz w:val="24"/>
                <w:szCs w:val="24"/>
              </w:rPr>
              <w:t>Foi feita na alteração no texto, qualificando de modo mais acurado as estratégias metodológicas.</w:t>
            </w:r>
          </w:p>
        </w:tc>
      </w:tr>
      <w:tr w:rsidR="005E501C" w:rsidRPr="005E501C" w14:paraId="405D135C" w14:textId="77777777" w:rsidTr="005E501C">
        <w:tc>
          <w:tcPr>
            <w:tcW w:w="4247" w:type="dxa"/>
          </w:tcPr>
          <w:p w14:paraId="6A77B57F" w14:textId="77777777" w:rsidR="005E501C" w:rsidRDefault="003C5AF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C5AF4">
              <w:rPr>
                <w:rFonts w:ascii="Times New Roman" w:hAnsi="Times New Roman" w:cs="Times New Roman"/>
                <w:sz w:val="24"/>
                <w:szCs w:val="24"/>
              </w:rPr>
              <w:t xml:space="preserve">Tendo em vista a redação do objetivo apresentado na página 2, as fontes documentais parecer insuficiente para analisar as condições para a realização do VI CIP e suas consequências para a psicologia no Brasil. </w:t>
            </w:r>
            <w:r w:rsidRPr="003C5A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 entanto, o artigo dá conta de narrar a realização do VI CIP e descrever suas repercussões na mídia local do período. Sugere-se refletir sobre a redação do objetivo. Mais adiante, os autores apresentam seu interesse de identificar a nacionalidade, gênero e temas apresentados durante o evento. Esse detalhamento poderia estar indicado anterior.</w:t>
            </w:r>
          </w:p>
          <w:p w14:paraId="05E116E9" w14:textId="1B6E1DBE" w:rsidR="003C5AF4" w:rsidRPr="005E501C" w:rsidRDefault="003C5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2738929B" w14:textId="4A5691DC" w:rsidR="00445B90" w:rsidRPr="005E501C" w:rsidRDefault="0088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Objetivo revisado.</w:t>
            </w:r>
          </w:p>
        </w:tc>
      </w:tr>
      <w:tr w:rsidR="005E501C" w:rsidRPr="005E501C" w14:paraId="1DF16525" w14:textId="77777777" w:rsidTr="005E501C">
        <w:tc>
          <w:tcPr>
            <w:tcW w:w="4247" w:type="dxa"/>
          </w:tcPr>
          <w:p w14:paraId="182720ED" w14:textId="77777777" w:rsidR="005E501C" w:rsidRDefault="00CF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615">
              <w:rPr>
                <w:rFonts w:ascii="Times New Roman" w:hAnsi="Times New Roman" w:cs="Times New Roman"/>
                <w:sz w:val="24"/>
                <w:szCs w:val="24"/>
              </w:rPr>
              <w:t xml:space="preserve">Na Introdução, poderia estaria indicada a literatura existente sobre a história da Sociedade Interamericana de Psicologia e de seus eventos. Essa informação </w:t>
            </w:r>
            <w:r w:rsidRPr="00CF26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auxiliaria ao leitor a posicionar a contribuição do artigo na produção historiográfica.</w:t>
            </w:r>
          </w:p>
          <w:p w14:paraId="4DBC7C19" w14:textId="04C5179A" w:rsidR="00CF2615" w:rsidRPr="005E501C" w:rsidRDefault="00CF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52F1B674" w14:textId="32AD4DF9" w:rsidR="005E501C" w:rsidRPr="005E501C" w:rsidRDefault="00B1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Referências incluídas.</w:t>
            </w:r>
          </w:p>
        </w:tc>
      </w:tr>
      <w:tr w:rsidR="00E2360F" w:rsidRPr="005E501C" w14:paraId="402249E7" w14:textId="77777777" w:rsidTr="005E501C">
        <w:tc>
          <w:tcPr>
            <w:tcW w:w="4247" w:type="dxa"/>
          </w:tcPr>
          <w:p w14:paraId="2F451A30" w14:textId="77777777" w:rsidR="00E2360F" w:rsidRDefault="00E2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60F">
              <w:rPr>
                <w:rFonts w:ascii="Times New Roman" w:hAnsi="Times New Roman" w:cs="Times New Roman"/>
                <w:sz w:val="24"/>
                <w:szCs w:val="24"/>
              </w:rPr>
              <w:t>Na Introdução e/ou Considerações Finais, os autores poderiam indicar a contribuição historiográfica do estudo de eventos científicos para a História da Psicologia.</w:t>
            </w:r>
          </w:p>
          <w:p w14:paraId="0D8BD1CE" w14:textId="2CEA3021" w:rsidR="00E2360F" w:rsidRPr="00CF2615" w:rsidRDefault="00E2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47FC9664" w14:textId="57E1494E" w:rsidR="00E2360F" w:rsidRPr="008824FE" w:rsidRDefault="00445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4FE">
              <w:rPr>
                <w:rFonts w:ascii="Times New Roman" w:hAnsi="Times New Roman" w:cs="Times New Roman"/>
                <w:sz w:val="24"/>
                <w:szCs w:val="24"/>
              </w:rPr>
              <w:t>Inclusão de referências</w:t>
            </w:r>
            <w:r w:rsidR="008824FE" w:rsidRPr="008824FE">
              <w:rPr>
                <w:rFonts w:ascii="Times New Roman" w:hAnsi="Times New Roman" w:cs="Times New Roman"/>
                <w:sz w:val="24"/>
                <w:szCs w:val="24"/>
              </w:rPr>
              <w:t xml:space="preserve"> efetuada.</w:t>
            </w:r>
          </w:p>
        </w:tc>
      </w:tr>
      <w:tr w:rsidR="00E2360F" w:rsidRPr="005E501C" w14:paraId="5473A6A1" w14:textId="77777777" w:rsidTr="005E501C">
        <w:tc>
          <w:tcPr>
            <w:tcW w:w="4247" w:type="dxa"/>
          </w:tcPr>
          <w:p w14:paraId="792E7E66" w14:textId="77777777" w:rsidR="00E2360F" w:rsidRDefault="00E2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60F">
              <w:rPr>
                <w:rFonts w:ascii="Times New Roman" w:hAnsi="Times New Roman" w:cs="Times New Roman"/>
                <w:sz w:val="24"/>
                <w:szCs w:val="24"/>
              </w:rPr>
              <w:t>Indica-se ampliar o texto da Introdução de modo a contextualizar pesquisas sobre o Congresso Interamericano de Psicologia [narrativas que já existem sobre o tema e sua importância para a história da SIP]. Explicitar a justificativa para a realização da pesquisa também com base na literatura da área.</w:t>
            </w:r>
          </w:p>
          <w:p w14:paraId="08348CAA" w14:textId="07418F98" w:rsidR="00E2360F" w:rsidRPr="00CF2615" w:rsidRDefault="00E2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63051140" w14:textId="77E4DE75" w:rsidR="008C6627" w:rsidRPr="008824FE" w:rsidRDefault="00B1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4FE">
              <w:rPr>
                <w:rFonts w:ascii="Times New Roman" w:hAnsi="Times New Roman" w:cs="Times New Roman"/>
                <w:sz w:val="24"/>
                <w:szCs w:val="24"/>
              </w:rPr>
              <w:t>Inclusão efetuada.</w:t>
            </w:r>
          </w:p>
        </w:tc>
      </w:tr>
      <w:tr w:rsidR="00E2360F" w:rsidRPr="005E501C" w14:paraId="6AF08086" w14:textId="77777777" w:rsidTr="005E501C">
        <w:tc>
          <w:tcPr>
            <w:tcW w:w="4247" w:type="dxa"/>
          </w:tcPr>
          <w:p w14:paraId="492CE47C" w14:textId="540255D3" w:rsidR="00E2360F" w:rsidRDefault="00FA3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00">
              <w:rPr>
                <w:rFonts w:ascii="Times New Roman" w:hAnsi="Times New Roman" w:cs="Times New Roman"/>
                <w:sz w:val="24"/>
                <w:szCs w:val="24"/>
              </w:rPr>
              <w:t>Referenciar as obras consultadas para a revisão de literatura para a História do Brasil e História da Psicologia no Brasil: reconhece-se a leitura de importantes referenciais sobre o tema, mas eles não aparecem devidamente citados e/ou referenciados.</w:t>
            </w:r>
          </w:p>
          <w:p w14:paraId="28E2013E" w14:textId="725BDCA7" w:rsidR="00FA3100" w:rsidRPr="00CF2615" w:rsidRDefault="00FA3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0156686B" w14:textId="0CF285CC" w:rsidR="005C24B5" w:rsidRPr="008824FE" w:rsidRDefault="00F20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4FE">
              <w:rPr>
                <w:rFonts w:ascii="Times New Roman" w:hAnsi="Times New Roman" w:cs="Times New Roman"/>
                <w:sz w:val="24"/>
                <w:szCs w:val="24"/>
              </w:rPr>
              <w:t xml:space="preserve">Referenciações feitas. </w:t>
            </w:r>
          </w:p>
        </w:tc>
      </w:tr>
      <w:tr w:rsidR="00D5313C" w:rsidRPr="008E5239" w14:paraId="53E6E6AC" w14:textId="77777777" w:rsidTr="005E501C">
        <w:tc>
          <w:tcPr>
            <w:tcW w:w="4247" w:type="dxa"/>
          </w:tcPr>
          <w:p w14:paraId="1D2F5B73" w14:textId="77777777" w:rsidR="00D5313C" w:rsidRDefault="00D53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13C">
              <w:rPr>
                <w:rFonts w:ascii="Times New Roman" w:hAnsi="Times New Roman" w:cs="Times New Roman"/>
                <w:sz w:val="24"/>
                <w:szCs w:val="24"/>
              </w:rPr>
              <w:t xml:space="preserve">Página 5: na discussão sobre disciplina, sugere-se recorrer o texto de Horst </w:t>
            </w:r>
            <w:proofErr w:type="spellStart"/>
            <w:r w:rsidRPr="00D5313C">
              <w:rPr>
                <w:rFonts w:ascii="Times New Roman" w:hAnsi="Times New Roman" w:cs="Times New Roman"/>
                <w:sz w:val="24"/>
                <w:szCs w:val="24"/>
              </w:rPr>
              <w:t>Gundlach</w:t>
            </w:r>
            <w:proofErr w:type="spellEnd"/>
            <w:r w:rsidRPr="00D5313C">
              <w:rPr>
                <w:rFonts w:ascii="Times New Roman" w:hAnsi="Times New Roman" w:cs="Times New Roman"/>
                <w:sz w:val="24"/>
                <w:szCs w:val="24"/>
              </w:rPr>
              <w:t xml:space="preserve"> [2012], que, ao estudar o processo de disciplinarização da psicologia na Alemanha, traz reflexões sobre os conceitos de ciência – disciplina – profissão.</w:t>
            </w:r>
          </w:p>
          <w:p w14:paraId="0A9DDE16" w14:textId="20ACB884" w:rsidR="00D5313C" w:rsidRPr="00FA3100" w:rsidRDefault="00D53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4E09CA89" w14:textId="64715E4A" w:rsidR="00F207C7" w:rsidRPr="008824FE" w:rsidRDefault="00F20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4FE">
              <w:rPr>
                <w:rFonts w:ascii="Times New Roman" w:hAnsi="Times New Roman" w:cs="Times New Roman"/>
                <w:sz w:val="24"/>
                <w:szCs w:val="24"/>
              </w:rPr>
              <w:t>Consideramos que</w:t>
            </w:r>
            <w:r w:rsidR="00666558" w:rsidRPr="008824FE">
              <w:rPr>
                <w:rFonts w:ascii="Times New Roman" w:hAnsi="Times New Roman" w:cs="Times New Roman"/>
                <w:sz w:val="24"/>
                <w:szCs w:val="24"/>
              </w:rPr>
              <w:t xml:space="preserve"> discutir a distinção presente na entrevista de </w:t>
            </w:r>
            <w:proofErr w:type="spellStart"/>
            <w:r w:rsidR="00666558" w:rsidRPr="008824FE">
              <w:rPr>
                <w:rFonts w:ascii="Times New Roman" w:hAnsi="Times New Roman" w:cs="Times New Roman"/>
                <w:sz w:val="24"/>
                <w:szCs w:val="24"/>
              </w:rPr>
              <w:t>Gundlach</w:t>
            </w:r>
            <w:proofErr w:type="spellEnd"/>
            <w:r w:rsidR="00666558" w:rsidRPr="00882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24FE">
              <w:rPr>
                <w:rFonts w:ascii="Times New Roman" w:hAnsi="Times New Roman" w:cs="Times New Roman"/>
                <w:sz w:val="24"/>
                <w:szCs w:val="24"/>
              </w:rPr>
              <w:t>ampliaria o texto e desviaria a discussão para outro ponto que não é fundamental aqui.</w:t>
            </w:r>
          </w:p>
          <w:p w14:paraId="1ED57C5B" w14:textId="77777777" w:rsidR="00F207C7" w:rsidRPr="008824FE" w:rsidRDefault="00F207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1506B" w14:textId="6158FAEC" w:rsidR="00666558" w:rsidRPr="008824FE" w:rsidRDefault="00666558" w:rsidP="00666558">
            <w:pPr>
              <w:pStyle w:val="NormalWeb"/>
              <w:shd w:val="clear" w:color="auto" w:fill="FFFFFF"/>
              <w:rPr>
                <w:rFonts w:ascii="Verdana" w:hAnsi="Verdana"/>
                <w:sz w:val="20"/>
                <w:szCs w:val="20"/>
                <w:lang w:val="pt-BR"/>
              </w:rPr>
            </w:pPr>
          </w:p>
          <w:p w14:paraId="655DA098" w14:textId="593ED3CD" w:rsidR="008E5239" w:rsidRPr="008824FE" w:rsidRDefault="008E5239" w:rsidP="008E5239">
            <w:pPr>
              <w:pStyle w:val="NormalWeb"/>
              <w:shd w:val="clear" w:color="auto" w:fill="FFFFFF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</w:tr>
      <w:tr w:rsidR="00D5313C" w:rsidRPr="005E501C" w14:paraId="7F7CE6EC" w14:textId="77777777" w:rsidTr="005E501C">
        <w:tc>
          <w:tcPr>
            <w:tcW w:w="4247" w:type="dxa"/>
          </w:tcPr>
          <w:p w14:paraId="3A1D276D" w14:textId="07F61CA8" w:rsidR="00D5313C" w:rsidRDefault="00D53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13C">
              <w:rPr>
                <w:rFonts w:ascii="Times New Roman" w:hAnsi="Times New Roman" w:cs="Times New Roman"/>
                <w:sz w:val="24"/>
                <w:szCs w:val="24"/>
              </w:rPr>
              <w:t>Informações sobre o contexto latino-americano e panamericano poderiam ser tratadas antes: dados importantes são apresentados apenas nas páginas 9-10.</w:t>
            </w:r>
          </w:p>
          <w:p w14:paraId="0B84FEAF" w14:textId="4AA1BEAF" w:rsidR="00D5313C" w:rsidRPr="00FA3100" w:rsidRDefault="00D53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082B482F" w14:textId="17355052" w:rsidR="00893C5E" w:rsidRPr="005E501C" w:rsidRDefault="0088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Procurou-se delimitar melhor, porém cuidando para não ultrapassar o limite de páginas.</w:t>
            </w:r>
          </w:p>
        </w:tc>
      </w:tr>
      <w:tr w:rsidR="00D5313C" w:rsidRPr="005E501C" w14:paraId="08F2F0D5" w14:textId="77777777" w:rsidTr="005E501C">
        <w:tc>
          <w:tcPr>
            <w:tcW w:w="4247" w:type="dxa"/>
          </w:tcPr>
          <w:p w14:paraId="664287D3" w14:textId="77777777" w:rsidR="00D5313C" w:rsidRDefault="00D53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13C">
              <w:rPr>
                <w:rFonts w:ascii="Times New Roman" w:hAnsi="Times New Roman" w:cs="Times New Roman"/>
                <w:sz w:val="24"/>
                <w:szCs w:val="24"/>
              </w:rPr>
              <w:t xml:space="preserve">Indica-se a necessidade de se retomar informações sobre a regulamentação da profissão de psicologia no Brasil. Esse tema tem sido tratado na literatura [por exemplo, Jacó-Vilela, </w:t>
            </w:r>
            <w:proofErr w:type="spellStart"/>
            <w:r w:rsidRPr="00D5313C">
              <w:rPr>
                <w:rFonts w:ascii="Times New Roman" w:hAnsi="Times New Roman" w:cs="Times New Roman"/>
                <w:sz w:val="24"/>
                <w:szCs w:val="24"/>
              </w:rPr>
              <w:t>Todescan</w:t>
            </w:r>
            <w:proofErr w:type="spellEnd"/>
            <w:r w:rsidRPr="00D5313C">
              <w:rPr>
                <w:rFonts w:ascii="Times New Roman" w:hAnsi="Times New Roman" w:cs="Times New Roman"/>
                <w:sz w:val="24"/>
                <w:szCs w:val="24"/>
              </w:rPr>
              <w:t xml:space="preserve"> Baptista e outros artigos publicados na revista Psicologia: ciência e profissão] e </w:t>
            </w:r>
            <w:r w:rsidRPr="00D53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esclareceriam | fortaleceriam os argumentos do artigo.</w:t>
            </w:r>
          </w:p>
          <w:p w14:paraId="2DD75272" w14:textId="4168A303" w:rsidR="00D5313C" w:rsidRPr="00FA3100" w:rsidRDefault="00D53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882B1FC" w14:textId="37092E30" w:rsidR="00AF53C2" w:rsidRPr="005E501C" w:rsidRDefault="0088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Procurou-se delimitar melhor, porém cuidando para não ultrapassar o limite de páginas.</w:t>
            </w:r>
          </w:p>
        </w:tc>
      </w:tr>
      <w:tr w:rsidR="00D5313C" w:rsidRPr="005E501C" w14:paraId="3D4A8A81" w14:textId="77777777" w:rsidTr="005E501C">
        <w:tc>
          <w:tcPr>
            <w:tcW w:w="4247" w:type="dxa"/>
          </w:tcPr>
          <w:p w14:paraId="3CBC3DE5" w14:textId="77777777" w:rsidR="00D5313C" w:rsidRDefault="003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D21">
              <w:rPr>
                <w:rFonts w:ascii="Times New Roman" w:hAnsi="Times New Roman" w:cs="Times New Roman"/>
                <w:sz w:val="24"/>
                <w:szCs w:val="24"/>
              </w:rPr>
              <w:t>Sugere-se a alteração do título para que Brasil possa ser representado de maneira menos estereotipada para leitores estrangeiros. Embora a década de 1950 seja marcada pelo surgimento da bossa nova, a associação entre o nome do país e o ritmo musical não é retomada e/ou analisada ao longo do artigo. Nesse sentido, talvez valesse a pena pensar na metáfora de Brasil: um país do futuro, bastante ligada à ideia de modernização vivida na época e que encontra na psicologia um importante argumento.</w:t>
            </w:r>
          </w:p>
          <w:p w14:paraId="3945190C" w14:textId="2767307F" w:rsidR="00357D21" w:rsidRPr="00FA3100" w:rsidRDefault="00357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2ADEB821" w14:textId="1BAC016A" w:rsidR="00D5313C" w:rsidRPr="005E501C" w:rsidRDefault="00B1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4FE">
              <w:rPr>
                <w:rFonts w:ascii="Times New Roman" w:hAnsi="Times New Roman" w:cs="Times New Roman"/>
                <w:sz w:val="24"/>
                <w:szCs w:val="24"/>
              </w:rPr>
              <w:t>Alteração efetuada.</w:t>
            </w:r>
          </w:p>
        </w:tc>
      </w:tr>
      <w:tr w:rsidR="00D5313C" w:rsidRPr="005E501C" w14:paraId="711F63EE" w14:textId="77777777" w:rsidTr="005E501C">
        <w:tc>
          <w:tcPr>
            <w:tcW w:w="4247" w:type="dxa"/>
          </w:tcPr>
          <w:p w14:paraId="53F775A8" w14:textId="77777777" w:rsidR="00D5313C" w:rsidRDefault="003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D21">
              <w:rPr>
                <w:rFonts w:ascii="Times New Roman" w:hAnsi="Times New Roman" w:cs="Times New Roman"/>
                <w:sz w:val="24"/>
                <w:szCs w:val="24"/>
              </w:rPr>
              <w:t>Indica-se a inserção de um subtítulo para apresentação de informações sobre o contexto brasileiro e a História da Psicologia no país. Essas informações se referem à primeira subseção indicada pelos autores e não à Introdução. Ver: arquivo comentado. – Indica-se a inserção de um subtítulo sobre a participação de Mira y López e o processo de organização | caracterização do VI CIP.</w:t>
            </w:r>
          </w:p>
          <w:p w14:paraId="759A2A47" w14:textId="24330299" w:rsidR="00357D21" w:rsidRPr="00FA3100" w:rsidRDefault="00357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654DFED" w14:textId="6EDCBC6A" w:rsidR="00D5313C" w:rsidRPr="008824FE" w:rsidRDefault="00B1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4FE">
              <w:rPr>
                <w:rFonts w:ascii="Times New Roman" w:hAnsi="Times New Roman" w:cs="Times New Roman"/>
                <w:sz w:val="24"/>
                <w:szCs w:val="24"/>
              </w:rPr>
              <w:t>Subtítulos incluídos.</w:t>
            </w:r>
          </w:p>
        </w:tc>
      </w:tr>
      <w:tr w:rsidR="00D5313C" w:rsidRPr="005E501C" w14:paraId="4C4C07DB" w14:textId="77777777" w:rsidTr="005E501C">
        <w:tc>
          <w:tcPr>
            <w:tcW w:w="4247" w:type="dxa"/>
          </w:tcPr>
          <w:p w14:paraId="6C2DC458" w14:textId="77777777" w:rsidR="00D5313C" w:rsidRDefault="0035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D21">
              <w:rPr>
                <w:rFonts w:ascii="Times New Roman" w:hAnsi="Times New Roman" w:cs="Times New Roman"/>
                <w:sz w:val="24"/>
                <w:szCs w:val="24"/>
              </w:rPr>
              <w:t>Sugere-se a apresentação de citações e excertos de reportagens mencionadas como forma de ilustrar e documentar os argumentos dos autores.</w:t>
            </w:r>
          </w:p>
          <w:p w14:paraId="3947E824" w14:textId="4A564F51" w:rsidR="00357D21" w:rsidRPr="00FA3100" w:rsidRDefault="00357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2AA81FD1" w14:textId="40B45334" w:rsidR="0073558A" w:rsidRPr="008824FE" w:rsidRDefault="00735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4FE">
              <w:rPr>
                <w:rFonts w:ascii="Times New Roman" w:hAnsi="Times New Roman" w:cs="Times New Roman"/>
                <w:sz w:val="24"/>
                <w:szCs w:val="24"/>
              </w:rPr>
              <w:t>Foram realizadas citações de reportagens</w:t>
            </w:r>
            <w:r w:rsidR="008824FE" w:rsidRPr="008824F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8824FE">
              <w:rPr>
                <w:rFonts w:ascii="Times New Roman" w:hAnsi="Times New Roman" w:cs="Times New Roman"/>
                <w:sz w:val="24"/>
                <w:szCs w:val="24"/>
              </w:rPr>
              <w:t>entretanto</w:t>
            </w:r>
            <w:r w:rsidR="008824FE" w:rsidRPr="008824FE">
              <w:rPr>
                <w:rFonts w:ascii="Times New Roman" w:hAnsi="Times New Roman" w:cs="Times New Roman"/>
                <w:sz w:val="24"/>
                <w:szCs w:val="24"/>
              </w:rPr>
              <w:t>, mais citações diretas fariam o texto ultrapassar</w:t>
            </w:r>
            <w:r w:rsidRPr="008824FE">
              <w:rPr>
                <w:rFonts w:ascii="Times New Roman" w:hAnsi="Times New Roman" w:cs="Times New Roman"/>
                <w:sz w:val="24"/>
                <w:szCs w:val="24"/>
              </w:rPr>
              <w:t xml:space="preserve"> o limite de páginas.</w:t>
            </w:r>
          </w:p>
          <w:p w14:paraId="16A17D2E" w14:textId="0ED97057" w:rsidR="00D5313C" w:rsidRPr="008824FE" w:rsidRDefault="00D53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D21" w:rsidRPr="005E501C" w14:paraId="74F8BF49" w14:textId="77777777" w:rsidTr="005E501C">
        <w:tc>
          <w:tcPr>
            <w:tcW w:w="4247" w:type="dxa"/>
          </w:tcPr>
          <w:p w14:paraId="35B59078" w14:textId="77777777" w:rsidR="009C18D7" w:rsidRDefault="009C1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8D7">
              <w:rPr>
                <w:rFonts w:ascii="Times New Roman" w:hAnsi="Times New Roman" w:cs="Times New Roman"/>
                <w:sz w:val="24"/>
                <w:szCs w:val="24"/>
              </w:rPr>
              <w:t xml:space="preserve">Nas Considerações Finais, há argumentos apresentados no texto que poderiam abordados: </w:t>
            </w:r>
          </w:p>
          <w:p w14:paraId="302EA09A" w14:textId="77777777" w:rsidR="009C18D7" w:rsidRDefault="009C1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055A9" w14:textId="77777777" w:rsidR="009C18D7" w:rsidRDefault="009C1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8D7">
              <w:rPr>
                <w:rFonts w:ascii="Times New Roman" w:hAnsi="Times New Roman" w:cs="Times New Roman"/>
                <w:sz w:val="24"/>
                <w:szCs w:val="24"/>
              </w:rPr>
              <w:t xml:space="preserve">a. O papel da psicologia aplicada em uma sociedade brasileira em processo de industrialização e modernização. É importante compreender esse congresso também na história da América Latina. </w:t>
            </w:r>
          </w:p>
          <w:p w14:paraId="0F670397" w14:textId="77777777" w:rsidR="009C18D7" w:rsidRDefault="009C1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977E6" w14:textId="77777777" w:rsidR="009C18D7" w:rsidRDefault="009C1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8D7">
              <w:rPr>
                <w:rFonts w:ascii="Times New Roman" w:hAnsi="Times New Roman" w:cs="Times New Roman"/>
                <w:sz w:val="24"/>
                <w:szCs w:val="24"/>
              </w:rPr>
              <w:t xml:space="preserve">b. A profissionalização da psicologia e o público feminino. </w:t>
            </w:r>
          </w:p>
          <w:p w14:paraId="534A6BC8" w14:textId="77777777" w:rsidR="009C18D7" w:rsidRDefault="009C1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A35EE" w14:textId="77777777" w:rsidR="00357D21" w:rsidRDefault="009C1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8D7">
              <w:rPr>
                <w:rFonts w:ascii="Times New Roman" w:hAnsi="Times New Roman" w:cs="Times New Roman"/>
                <w:sz w:val="24"/>
                <w:szCs w:val="24"/>
              </w:rPr>
              <w:t>c. Os referenciais teóricos postos em discussão no evento: psicanálise, modelo aplicado...</w:t>
            </w:r>
          </w:p>
          <w:p w14:paraId="10BC8304" w14:textId="7EE87695" w:rsidR="009C18D7" w:rsidRPr="00357D21" w:rsidRDefault="009C1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2AFADCE3" w14:textId="2C8059ED" w:rsidR="00357D21" w:rsidRPr="005E501C" w:rsidRDefault="0088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Foi dada nova redação às Considerações Finais.</w:t>
            </w:r>
          </w:p>
        </w:tc>
      </w:tr>
      <w:tr w:rsidR="00357D21" w:rsidRPr="005E501C" w14:paraId="1BDE2BFE" w14:textId="77777777" w:rsidTr="005E501C">
        <w:tc>
          <w:tcPr>
            <w:tcW w:w="4247" w:type="dxa"/>
          </w:tcPr>
          <w:p w14:paraId="7E90F12F" w14:textId="0843A4BB" w:rsidR="00357D21" w:rsidRPr="00357D21" w:rsidRDefault="00A6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Aspecto formal: </w:t>
            </w:r>
            <w:r w:rsidRPr="00A6558B">
              <w:rPr>
                <w:rFonts w:ascii="Times New Roman" w:hAnsi="Times New Roman" w:cs="Times New Roman"/>
                <w:sz w:val="24"/>
                <w:szCs w:val="24"/>
              </w:rPr>
              <w:t>Uso excessivo de adjetivos que interferem na descrição e denotam a opinião dos autores sobre os acontecimentos estudados.</w:t>
            </w:r>
          </w:p>
        </w:tc>
        <w:tc>
          <w:tcPr>
            <w:tcW w:w="4247" w:type="dxa"/>
          </w:tcPr>
          <w:p w14:paraId="1981992E" w14:textId="66AA4CCD" w:rsidR="00357D21" w:rsidRPr="005E501C" w:rsidRDefault="00AF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4FE">
              <w:rPr>
                <w:rFonts w:ascii="Times New Roman" w:hAnsi="Times New Roman" w:cs="Times New Roman"/>
                <w:sz w:val="24"/>
                <w:szCs w:val="24"/>
              </w:rPr>
              <w:t>Revisto. Boa parte dos adjetivos é da própria documentação</w:t>
            </w:r>
            <w:r w:rsidR="000F2B74" w:rsidRPr="008824FE">
              <w:rPr>
                <w:rFonts w:ascii="Times New Roman" w:hAnsi="Times New Roman" w:cs="Times New Roman"/>
                <w:sz w:val="24"/>
                <w:szCs w:val="24"/>
              </w:rPr>
              <w:t xml:space="preserve"> ou da literatura a respeito da época</w:t>
            </w:r>
            <w:r w:rsidRPr="00882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558B" w:rsidRPr="005E501C" w14:paraId="4F381518" w14:textId="77777777" w:rsidTr="005E501C">
        <w:tc>
          <w:tcPr>
            <w:tcW w:w="4247" w:type="dxa"/>
          </w:tcPr>
          <w:p w14:paraId="7D0A2BFD" w14:textId="77777777" w:rsidR="00A6558B" w:rsidRDefault="00A6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Aspecto formal: </w:t>
            </w:r>
            <w:r w:rsidRPr="00A6558B">
              <w:rPr>
                <w:rFonts w:ascii="Times New Roman" w:hAnsi="Times New Roman" w:cs="Times New Roman"/>
                <w:sz w:val="24"/>
                <w:szCs w:val="24"/>
              </w:rPr>
              <w:t>Conferir o espaço entre as palavras.</w:t>
            </w:r>
          </w:p>
          <w:p w14:paraId="4A23B5D8" w14:textId="783AA649" w:rsidR="00A6558B" w:rsidRPr="00357D21" w:rsidRDefault="00A65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5703FE1A" w14:textId="3523133A" w:rsidR="00A6558B" w:rsidRPr="005E501C" w:rsidRDefault="0088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4FE">
              <w:rPr>
                <w:rFonts w:ascii="Times New Roman" w:hAnsi="Times New Roman" w:cs="Times New Roman"/>
                <w:sz w:val="24"/>
                <w:szCs w:val="24"/>
              </w:rPr>
              <w:t>Conferido.</w:t>
            </w:r>
          </w:p>
        </w:tc>
      </w:tr>
      <w:tr w:rsidR="00A6558B" w:rsidRPr="005E501C" w14:paraId="16B5B33D" w14:textId="77777777" w:rsidTr="005E501C">
        <w:tc>
          <w:tcPr>
            <w:tcW w:w="4247" w:type="dxa"/>
          </w:tcPr>
          <w:p w14:paraId="66E385CE" w14:textId="2AB05DB8" w:rsidR="00A6558B" w:rsidRDefault="00196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Aspecto formal: </w:t>
            </w:r>
            <w:r w:rsidR="00F973FB" w:rsidRPr="00F973FB">
              <w:rPr>
                <w:rFonts w:ascii="Times New Roman" w:hAnsi="Times New Roman" w:cs="Times New Roman"/>
                <w:sz w:val="24"/>
                <w:szCs w:val="24"/>
              </w:rPr>
              <w:t>Definir se as áreas de conhecimento / ciências / profissões serão grafadas com iniciais maiúsculas ou minúsculas. Ex.: Psicologia ou psicologia. Engenharia ou engenharia.</w:t>
            </w:r>
          </w:p>
          <w:p w14:paraId="5C9EF448" w14:textId="294C158D" w:rsidR="00F973FB" w:rsidRDefault="00F97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590E5A94" w14:textId="32BFA50B" w:rsidR="00A6558B" w:rsidRPr="005E501C" w:rsidRDefault="00C36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4FE">
              <w:rPr>
                <w:rFonts w:ascii="Times New Roman" w:hAnsi="Times New Roman" w:cs="Times New Roman"/>
                <w:sz w:val="24"/>
                <w:szCs w:val="24"/>
              </w:rPr>
              <w:t>Colocamos inicial em maiúscula em todos os casos.</w:t>
            </w:r>
          </w:p>
        </w:tc>
      </w:tr>
    </w:tbl>
    <w:p w14:paraId="00CA93F3" w14:textId="77777777" w:rsidR="009D1C6E" w:rsidRPr="005E501C" w:rsidRDefault="009D1C6E">
      <w:pPr>
        <w:rPr>
          <w:rFonts w:ascii="Times New Roman" w:hAnsi="Times New Roman" w:cs="Times New Roman"/>
          <w:sz w:val="24"/>
          <w:szCs w:val="24"/>
        </w:rPr>
      </w:pPr>
    </w:p>
    <w:sectPr w:rsidR="009D1C6E" w:rsidRPr="005E50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D1A"/>
    <w:rsid w:val="000D2C43"/>
    <w:rsid w:val="000D5D72"/>
    <w:rsid w:val="000F2B74"/>
    <w:rsid w:val="00163D1A"/>
    <w:rsid w:val="0019098F"/>
    <w:rsid w:val="0019675C"/>
    <w:rsid w:val="002A264A"/>
    <w:rsid w:val="00340E1E"/>
    <w:rsid w:val="00357D21"/>
    <w:rsid w:val="003C5AF4"/>
    <w:rsid w:val="003E554C"/>
    <w:rsid w:val="00445B90"/>
    <w:rsid w:val="0045627E"/>
    <w:rsid w:val="004918A6"/>
    <w:rsid w:val="005C24B5"/>
    <w:rsid w:val="005E201A"/>
    <w:rsid w:val="005E501C"/>
    <w:rsid w:val="00610853"/>
    <w:rsid w:val="00666558"/>
    <w:rsid w:val="00683B6B"/>
    <w:rsid w:val="0073558A"/>
    <w:rsid w:val="00821ACB"/>
    <w:rsid w:val="008824FE"/>
    <w:rsid w:val="00893C5E"/>
    <w:rsid w:val="008C6627"/>
    <w:rsid w:val="008E5239"/>
    <w:rsid w:val="009C18D7"/>
    <w:rsid w:val="009D1C6E"/>
    <w:rsid w:val="00A6558B"/>
    <w:rsid w:val="00A80778"/>
    <w:rsid w:val="00AC2E11"/>
    <w:rsid w:val="00AF53C2"/>
    <w:rsid w:val="00B167E1"/>
    <w:rsid w:val="00C36119"/>
    <w:rsid w:val="00CF2615"/>
    <w:rsid w:val="00D5313C"/>
    <w:rsid w:val="00E2360F"/>
    <w:rsid w:val="00E54FB3"/>
    <w:rsid w:val="00E678C0"/>
    <w:rsid w:val="00EA62CA"/>
    <w:rsid w:val="00F207C7"/>
    <w:rsid w:val="00F34C3E"/>
    <w:rsid w:val="00F973FB"/>
    <w:rsid w:val="00FA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8F89"/>
  <w15:chartTrackingRefBased/>
  <w15:docId w15:val="{A55B0123-4A80-4CB1-8FC6-1AC494D3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5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E5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character" w:styleId="Hyperlink">
    <w:name w:val="Hyperlink"/>
    <w:basedOn w:val="Fontepargpadro"/>
    <w:uiPriority w:val="99"/>
    <w:semiHidden/>
    <w:unhideWhenUsed/>
    <w:rsid w:val="001909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8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941</Words>
  <Characters>5082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MAIRA ALLUCHAM GOULART NAVES TREVISAN VASCONCELLOS</dc:creator>
  <cp:keywords/>
  <dc:description/>
  <cp:lastModifiedBy>X</cp:lastModifiedBy>
  <cp:revision>2</cp:revision>
  <dcterms:created xsi:type="dcterms:W3CDTF">2021-12-27T14:44:00Z</dcterms:created>
  <dcterms:modified xsi:type="dcterms:W3CDTF">2021-12-27T14:44:00Z</dcterms:modified>
</cp:coreProperties>
</file>