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DB195" w14:textId="2F290BC7" w:rsidR="00594174" w:rsidRDefault="00594174" w:rsidP="00594174">
      <w:pPr>
        <w:spacing w:line="360" w:lineRule="auto"/>
        <w:jc w:val="center"/>
        <w:rPr>
          <w:rFonts w:ascii="Times New Roman" w:hAnsi="Times New Roman" w:cs="Times New Roman"/>
          <w:b/>
          <w:bCs/>
          <w:sz w:val="36"/>
          <w:szCs w:val="36"/>
          <w:lang w:val="en-US"/>
        </w:rPr>
      </w:pPr>
      <w:r w:rsidRPr="00DF6FD3">
        <w:rPr>
          <w:rFonts w:ascii="Times New Roman" w:hAnsi="Times New Roman" w:cs="Times New Roman"/>
          <w:b/>
          <w:bCs/>
          <w:sz w:val="36"/>
          <w:szCs w:val="36"/>
          <w:lang w:val="en-US"/>
        </w:rPr>
        <w:t>Preverbal Infant</w:t>
      </w:r>
      <w:r>
        <w:rPr>
          <w:rFonts w:ascii="Times New Roman" w:hAnsi="Times New Roman" w:cs="Times New Roman"/>
          <w:b/>
          <w:bCs/>
          <w:sz w:val="36"/>
          <w:szCs w:val="36"/>
          <w:lang w:val="en-US"/>
        </w:rPr>
        <w:t>: Valence Attribution, Social Preferences and Moral Development</w:t>
      </w:r>
    </w:p>
    <w:p w14:paraId="505535BC" w14:textId="1036453D" w:rsidR="00594174" w:rsidRDefault="00594174"/>
    <w:p w14:paraId="18ECF879" w14:textId="0D0AF993" w:rsidR="00594174" w:rsidRDefault="00594174">
      <w:r w:rsidRPr="00E25900">
        <w:rPr>
          <w:noProof/>
          <w:lang w:val="es-ES" w:eastAsia="es-ES"/>
        </w:rPr>
        <mc:AlternateContent>
          <mc:Choice Requires="wps">
            <w:drawing>
              <wp:anchor distT="4294967295" distB="4294967295" distL="114300" distR="114300" simplePos="0" relativeHeight="251659264" behindDoc="0" locked="0" layoutInCell="1" allowOverlap="1" wp14:anchorId="668B5791" wp14:editId="6DF2F7DD">
                <wp:simplePos x="0" y="0"/>
                <wp:positionH relativeFrom="column">
                  <wp:posOffset>-25188</wp:posOffset>
                </wp:positionH>
                <wp:positionV relativeFrom="paragraph">
                  <wp:posOffset>36195</wp:posOffset>
                </wp:positionV>
                <wp:extent cx="5393055" cy="0"/>
                <wp:effectExtent l="0" t="12700" r="17145"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3055"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0012CA"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2pt,2.85pt" to="422.65pt,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" strokecolor="windowText" strokeweight="2pt">
                <o:lock v:ext="edit" shapetype="f"/>
              </v:line>
            </w:pict>
          </mc:Fallback>
        </mc:AlternateContent>
      </w:r>
    </w:p>
    <w:p w14:paraId="15FE8E09" w14:textId="25B1CE14" w:rsidR="00594174" w:rsidRDefault="00594174"/>
    <w:p w14:paraId="6B120698" w14:textId="77777777" w:rsidR="00594174" w:rsidRPr="00594174" w:rsidRDefault="00594174" w:rsidP="00594174">
      <w:pPr>
        <w:spacing w:line="360" w:lineRule="auto"/>
        <w:jc w:val="center"/>
        <w:rPr>
          <w:rFonts w:ascii="Times New Roman" w:hAnsi="Times New Roman" w:cs="Times New Roman"/>
          <w:b/>
          <w:bCs/>
          <w:sz w:val="20"/>
          <w:szCs w:val="20"/>
          <w:lang w:val="en-US"/>
        </w:rPr>
      </w:pPr>
      <w:r w:rsidRPr="00594174">
        <w:rPr>
          <w:rFonts w:ascii="Times New Roman" w:hAnsi="Times New Roman" w:cs="Times New Roman"/>
          <w:b/>
          <w:bCs/>
          <w:sz w:val="20"/>
          <w:szCs w:val="20"/>
          <w:lang w:val="en-US"/>
        </w:rPr>
        <w:t>Abstract</w:t>
      </w:r>
    </w:p>
    <w:p w14:paraId="2D93D8CD" w14:textId="77777777" w:rsidR="00594174" w:rsidRPr="00594174" w:rsidRDefault="00594174" w:rsidP="00594174">
      <w:pPr>
        <w:spacing w:line="360" w:lineRule="auto"/>
        <w:jc w:val="both"/>
        <w:rPr>
          <w:rFonts w:ascii="Times New Roman" w:hAnsi="Times New Roman" w:cs="Times New Roman"/>
          <w:sz w:val="20"/>
          <w:szCs w:val="20"/>
          <w:lang w:val="en-US"/>
        </w:rPr>
      </w:pPr>
    </w:p>
    <w:p w14:paraId="1BF0F363" w14:textId="77777777" w:rsidR="00594174" w:rsidRPr="00594174" w:rsidRDefault="00594174" w:rsidP="00594174">
      <w:pPr>
        <w:spacing w:line="360" w:lineRule="auto"/>
        <w:jc w:val="both"/>
        <w:rPr>
          <w:rFonts w:ascii="Times New Roman" w:hAnsi="Times New Roman" w:cs="Times New Roman"/>
          <w:sz w:val="20"/>
          <w:szCs w:val="20"/>
          <w:lang w:val="en-GB"/>
        </w:rPr>
      </w:pPr>
      <w:r w:rsidRPr="00594174">
        <w:rPr>
          <w:rFonts w:ascii="Times New Roman" w:hAnsi="Times New Roman" w:cs="Times New Roman"/>
          <w:sz w:val="20"/>
          <w:szCs w:val="20"/>
          <w:lang w:val="en-GB"/>
        </w:rPr>
        <w:t xml:space="preserve">This study aims to analyse the competence to identify actions’ intentions and choose social partners in preverbal infants, which might precede moral development. </w:t>
      </w:r>
    </w:p>
    <w:p w14:paraId="05B5D850" w14:textId="77777777" w:rsidR="00594174" w:rsidRPr="00594174" w:rsidRDefault="00594174" w:rsidP="00594174">
      <w:pPr>
        <w:spacing w:line="360" w:lineRule="auto"/>
        <w:jc w:val="both"/>
        <w:rPr>
          <w:rFonts w:ascii="Times New Roman" w:hAnsi="Times New Roman" w:cs="Times New Roman"/>
          <w:sz w:val="20"/>
          <w:szCs w:val="20"/>
          <w:lang w:val="en-GB"/>
        </w:rPr>
      </w:pPr>
      <w:r w:rsidRPr="00594174">
        <w:rPr>
          <w:rFonts w:ascii="Times New Roman" w:hAnsi="Times New Roman" w:cs="Times New Roman"/>
          <w:sz w:val="20"/>
          <w:szCs w:val="20"/>
          <w:lang w:val="en-GB"/>
        </w:rPr>
        <w:t>The exploratory design resort to a sample of preverbal infants, replicating the studies of Hamlin, Wynn and Bloom (2007) and Hamlin and Wynn (2011).</w:t>
      </w:r>
    </w:p>
    <w:p w14:paraId="2C382325" w14:textId="77777777" w:rsidR="00594174" w:rsidRPr="00594174" w:rsidRDefault="00594174" w:rsidP="00594174">
      <w:pPr>
        <w:spacing w:line="360" w:lineRule="auto"/>
        <w:jc w:val="both"/>
        <w:rPr>
          <w:rFonts w:ascii="Times New Roman" w:hAnsi="Times New Roman" w:cs="Times New Roman"/>
          <w:sz w:val="20"/>
          <w:szCs w:val="20"/>
          <w:lang w:val="en-GB"/>
        </w:rPr>
      </w:pPr>
      <w:r w:rsidRPr="00594174">
        <w:rPr>
          <w:rFonts w:ascii="Times New Roman" w:hAnsi="Times New Roman" w:cs="Times New Roman"/>
          <w:sz w:val="20"/>
          <w:szCs w:val="20"/>
          <w:lang w:val="en-GB"/>
        </w:rPr>
        <w:t xml:space="preserve">The instrument consists in the presentation of three scenarios, where interactions between two characters with antagonistic actions (action of collaboration and action of obstruction towards the action performed by the main character). </w:t>
      </w:r>
    </w:p>
    <w:p w14:paraId="00A9111F" w14:textId="77777777" w:rsidR="00594174" w:rsidRPr="00594174" w:rsidRDefault="00594174" w:rsidP="00594174">
      <w:pPr>
        <w:spacing w:line="360" w:lineRule="auto"/>
        <w:jc w:val="both"/>
        <w:rPr>
          <w:rFonts w:ascii="Times New Roman" w:hAnsi="Times New Roman" w:cs="Times New Roman"/>
          <w:sz w:val="20"/>
          <w:szCs w:val="20"/>
          <w:lang w:val="en-GB"/>
        </w:rPr>
      </w:pPr>
      <w:r w:rsidRPr="00594174">
        <w:rPr>
          <w:rFonts w:ascii="Times New Roman" w:hAnsi="Times New Roman" w:cs="Times New Roman"/>
          <w:sz w:val="20"/>
          <w:szCs w:val="20"/>
          <w:lang w:val="en-GB"/>
        </w:rPr>
        <w:t xml:space="preserve">The results are consistent with the original studies, which allows to affirm that the instrument might provide markers related to an apparent ability to attribute valence to observed behaviour. </w:t>
      </w:r>
    </w:p>
    <w:p w14:paraId="71027B18" w14:textId="77777777" w:rsidR="00594174" w:rsidRPr="00594174" w:rsidRDefault="00594174" w:rsidP="00594174">
      <w:pPr>
        <w:spacing w:line="360" w:lineRule="auto"/>
        <w:jc w:val="both"/>
        <w:rPr>
          <w:rFonts w:ascii="Times New Roman" w:hAnsi="Times New Roman" w:cs="Times New Roman"/>
          <w:b/>
          <w:bCs/>
          <w:sz w:val="20"/>
          <w:szCs w:val="20"/>
          <w:lang w:val="en-US"/>
        </w:rPr>
      </w:pPr>
    </w:p>
    <w:p w14:paraId="073947B4" w14:textId="77777777" w:rsidR="00594174" w:rsidRPr="00594174" w:rsidRDefault="00594174" w:rsidP="00594174">
      <w:pPr>
        <w:spacing w:line="360" w:lineRule="auto"/>
        <w:jc w:val="both"/>
        <w:rPr>
          <w:rFonts w:ascii="Times New Roman" w:hAnsi="Times New Roman" w:cs="Times New Roman"/>
          <w:b/>
          <w:bCs/>
          <w:sz w:val="20"/>
          <w:szCs w:val="20"/>
          <w:lang w:val="en-US"/>
        </w:rPr>
      </w:pPr>
      <w:r w:rsidRPr="00594174">
        <w:rPr>
          <w:rFonts w:ascii="Times New Roman" w:hAnsi="Times New Roman" w:cs="Times New Roman"/>
          <w:b/>
          <w:bCs/>
          <w:sz w:val="20"/>
          <w:szCs w:val="20"/>
          <w:lang w:val="en-US"/>
        </w:rPr>
        <w:t>Keywords</w:t>
      </w:r>
    </w:p>
    <w:p w14:paraId="3B806655" w14:textId="77777777" w:rsidR="00594174" w:rsidRPr="00594174" w:rsidRDefault="00594174" w:rsidP="00594174">
      <w:pPr>
        <w:spacing w:line="360" w:lineRule="auto"/>
        <w:jc w:val="both"/>
        <w:rPr>
          <w:rFonts w:ascii="Times New Roman" w:hAnsi="Times New Roman" w:cs="Times New Roman"/>
          <w:sz w:val="20"/>
          <w:szCs w:val="20"/>
          <w:lang w:val="en-US"/>
        </w:rPr>
      </w:pPr>
      <w:r w:rsidRPr="00594174">
        <w:rPr>
          <w:rFonts w:ascii="Times New Roman" w:hAnsi="Times New Roman" w:cs="Times New Roman"/>
          <w:sz w:val="20"/>
          <w:szCs w:val="20"/>
          <w:lang w:val="en-US"/>
        </w:rPr>
        <w:t>Infant; valence attribution; emotions; social preferences; Moral development.</w:t>
      </w:r>
    </w:p>
    <w:p w14:paraId="47E2AF95" w14:textId="77777777" w:rsidR="00594174" w:rsidRPr="00594174" w:rsidRDefault="00594174" w:rsidP="00594174">
      <w:pPr>
        <w:spacing w:line="360" w:lineRule="auto"/>
        <w:jc w:val="center"/>
        <w:rPr>
          <w:rFonts w:ascii="Times New Roman" w:hAnsi="Times New Roman" w:cs="Times New Roman"/>
          <w:b/>
          <w:bCs/>
          <w:sz w:val="20"/>
          <w:szCs w:val="20"/>
        </w:rPr>
      </w:pPr>
    </w:p>
    <w:p w14:paraId="5E76C5C3" w14:textId="77777777" w:rsidR="00594174" w:rsidRPr="00594174" w:rsidRDefault="00594174" w:rsidP="00594174">
      <w:pPr>
        <w:spacing w:line="360" w:lineRule="auto"/>
        <w:jc w:val="center"/>
        <w:rPr>
          <w:rFonts w:ascii="Times New Roman" w:hAnsi="Times New Roman" w:cs="Times New Roman"/>
          <w:b/>
          <w:bCs/>
          <w:sz w:val="20"/>
          <w:szCs w:val="20"/>
        </w:rPr>
      </w:pPr>
      <w:r w:rsidRPr="00594174">
        <w:rPr>
          <w:rFonts w:ascii="Times New Roman" w:hAnsi="Times New Roman" w:cs="Times New Roman"/>
          <w:b/>
          <w:bCs/>
          <w:sz w:val="20"/>
          <w:szCs w:val="20"/>
        </w:rPr>
        <w:t>Resumo</w:t>
      </w:r>
    </w:p>
    <w:p w14:paraId="0D8DB37E" w14:textId="77777777" w:rsidR="00594174" w:rsidRPr="00594174" w:rsidRDefault="00594174" w:rsidP="00594174">
      <w:pPr>
        <w:spacing w:line="360" w:lineRule="auto"/>
        <w:jc w:val="both"/>
        <w:rPr>
          <w:rFonts w:ascii="Times New Roman" w:hAnsi="Times New Roman" w:cs="Times New Roman"/>
          <w:sz w:val="20"/>
          <w:szCs w:val="20"/>
        </w:rPr>
      </w:pPr>
      <w:r w:rsidRPr="00594174">
        <w:rPr>
          <w:rFonts w:ascii="Times New Roman" w:hAnsi="Times New Roman" w:cs="Times New Roman"/>
          <w:sz w:val="20"/>
          <w:szCs w:val="20"/>
        </w:rPr>
        <w:t xml:space="preserve">Este estudo analisa a competência do bebé pré-verbal para compreender a intenção das ações e escolher parceiros sociais, capacidade que poderá anteceder o desenvolvimento moral. O design exploratório recorre a uma amostra de bebés em fase pré-verbal, replicando os estudos de </w:t>
      </w:r>
      <w:proofErr w:type="spellStart"/>
      <w:r w:rsidRPr="00594174">
        <w:rPr>
          <w:rFonts w:ascii="Times New Roman" w:hAnsi="Times New Roman" w:cs="Times New Roman"/>
          <w:sz w:val="20"/>
          <w:szCs w:val="20"/>
        </w:rPr>
        <w:t>Hamlin</w:t>
      </w:r>
      <w:proofErr w:type="spellEnd"/>
      <w:r w:rsidRPr="00594174">
        <w:rPr>
          <w:rFonts w:ascii="Times New Roman" w:hAnsi="Times New Roman" w:cs="Times New Roman"/>
          <w:sz w:val="20"/>
          <w:szCs w:val="20"/>
        </w:rPr>
        <w:t xml:space="preserve">, </w:t>
      </w:r>
      <w:proofErr w:type="spellStart"/>
      <w:r w:rsidRPr="00594174">
        <w:rPr>
          <w:rFonts w:ascii="Times New Roman" w:hAnsi="Times New Roman" w:cs="Times New Roman"/>
          <w:sz w:val="20"/>
          <w:szCs w:val="20"/>
        </w:rPr>
        <w:t>Wynn</w:t>
      </w:r>
      <w:proofErr w:type="spellEnd"/>
      <w:r w:rsidRPr="00594174">
        <w:rPr>
          <w:rFonts w:ascii="Times New Roman" w:hAnsi="Times New Roman" w:cs="Times New Roman"/>
          <w:sz w:val="20"/>
          <w:szCs w:val="20"/>
        </w:rPr>
        <w:t xml:space="preserve"> e </w:t>
      </w:r>
      <w:proofErr w:type="spellStart"/>
      <w:r w:rsidRPr="00594174">
        <w:rPr>
          <w:rFonts w:ascii="Times New Roman" w:hAnsi="Times New Roman" w:cs="Times New Roman"/>
          <w:sz w:val="20"/>
          <w:szCs w:val="20"/>
        </w:rPr>
        <w:t>Bloom</w:t>
      </w:r>
      <w:proofErr w:type="spellEnd"/>
      <w:r w:rsidRPr="00594174">
        <w:rPr>
          <w:rFonts w:ascii="Times New Roman" w:hAnsi="Times New Roman" w:cs="Times New Roman"/>
          <w:sz w:val="20"/>
          <w:szCs w:val="20"/>
        </w:rPr>
        <w:t xml:space="preserve"> (2007; 2011). O instrumento consiste na apresentação de três cenários, onde ocorrem interações entre duas personagens com ações antagónicas (ação de colaboração e ação de obstrução à intenção de uma personagem). Os resultados obtidos são consistentes com os estudos originais, sendo possível afirmar que o instrumento poderá fornecer indicadores relativos a uma aparente capacidade de atribuição de valências aos comportamentos observados nas personagens.</w:t>
      </w:r>
    </w:p>
    <w:p w14:paraId="102BA099" w14:textId="77777777" w:rsidR="00594174" w:rsidRPr="00594174" w:rsidRDefault="00594174" w:rsidP="00594174">
      <w:pPr>
        <w:spacing w:line="360" w:lineRule="auto"/>
        <w:jc w:val="both"/>
        <w:rPr>
          <w:rFonts w:ascii="Times New Roman" w:hAnsi="Times New Roman" w:cs="Times New Roman"/>
          <w:sz w:val="20"/>
          <w:szCs w:val="20"/>
        </w:rPr>
      </w:pPr>
    </w:p>
    <w:p w14:paraId="74BCCD6B" w14:textId="77777777" w:rsidR="00594174" w:rsidRPr="00594174" w:rsidRDefault="00594174" w:rsidP="00594174">
      <w:pPr>
        <w:spacing w:line="360" w:lineRule="auto"/>
        <w:jc w:val="both"/>
        <w:rPr>
          <w:rFonts w:ascii="Times New Roman" w:hAnsi="Times New Roman" w:cs="Times New Roman"/>
          <w:b/>
          <w:bCs/>
          <w:sz w:val="20"/>
          <w:szCs w:val="20"/>
        </w:rPr>
      </w:pPr>
      <w:r w:rsidRPr="00594174">
        <w:rPr>
          <w:rFonts w:ascii="Times New Roman" w:hAnsi="Times New Roman" w:cs="Times New Roman"/>
          <w:b/>
          <w:bCs/>
          <w:sz w:val="20"/>
          <w:szCs w:val="20"/>
        </w:rPr>
        <w:t>Palavras-chave</w:t>
      </w:r>
    </w:p>
    <w:p w14:paraId="0A2178C9" w14:textId="77777777" w:rsidR="00594174" w:rsidRPr="00594174" w:rsidRDefault="00594174" w:rsidP="00594174">
      <w:pPr>
        <w:spacing w:line="360" w:lineRule="auto"/>
        <w:jc w:val="both"/>
        <w:rPr>
          <w:rFonts w:ascii="Times New Roman" w:hAnsi="Times New Roman" w:cs="Times New Roman"/>
          <w:sz w:val="20"/>
          <w:szCs w:val="20"/>
        </w:rPr>
        <w:sectPr w:rsidR="00594174" w:rsidRPr="00594174" w:rsidSect="00594174">
          <w:headerReference w:type="default" r:id="rId6"/>
          <w:footerReference w:type="even" r:id="rId7"/>
          <w:footerReference w:type="default" r:id="rId8"/>
          <w:pgSz w:w="11906" w:h="16838"/>
          <w:pgMar w:top="1417" w:right="1701" w:bottom="1417" w:left="1701" w:header="708" w:footer="708" w:gutter="0"/>
          <w:pgNumType w:start="1"/>
          <w:cols w:space="708"/>
          <w:docGrid w:linePitch="360"/>
        </w:sectPr>
      </w:pPr>
      <w:r w:rsidRPr="00594174">
        <w:rPr>
          <w:rFonts w:ascii="Times New Roman" w:hAnsi="Times New Roman" w:cs="Times New Roman"/>
          <w:sz w:val="20"/>
          <w:szCs w:val="20"/>
        </w:rPr>
        <w:t>Bebé; atribuição de valências; emoções; preferências sociais; desenvolvimento moral.</w:t>
      </w:r>
    </w:p>
    <w:p w14:paraId="4AD60945" w14:textId="7125E5B7" w:rsidR="00594174" w:rsidRDefault="00594174" w:rsidP="00594174">
      <w:pPr>
        <w:spacing w:line="360" w:lineRule="auto"/>
        <w:jc w:val="center"/>
        <w:rPr>
          <w:rFonts w:ascii="Times New Roman" w:hAnsi="Times New Roman" w:cs="Times New Roman"/>
        </w:rPr>
      </w:pPr>
      <w:r w:rsidRPr="00DF6FD3">
        <w:rPr>
          <w:rFonts w:ascii="Times New Roman" w:hAnsi="Times New Roman" w:cs="Times New Roman"/>
        </w:rPr>
        <w:lastRenderedPageBreak/>
        <w:t>Bebé Pré-verbal</w:t>
      </w:r>
      <w:r w:rsidRPr="006076C6">
        <w:rPr>
          <w:rFonts w:ascii="Times New Roman" w:hAnsi="Times New Roman" w:cs="Times New Roman"/>
        </w:rPr>
        <w:t>:</w:t>
      </w:r>
      <w:r>
        <w:rPr>
          <w:rFonts w:ascii="Times New Roman" w:hAnsi="Times New Roman" w:cs="Times New Roman"/>
        </w:rPr>
        <w:t xml:space="preserve"> </w:t>
      </w:r>
      <w:r w:rsidRPr="006076C6">
        <w:rPr>
          <w:rFonts w:ascii="Times New Roman" w:hAnsi="Times New Roman" w:cs="Times New Roman"/>
        </w:rPr>
        <w:t>A</w:t>
      </w:r>
      <w:r>
        <w:rPr>
          <w:rFonts w:ascii="Times New Roman" w:hAnsi="Times New Roman" w:cs="Times New Roman"/>
        </w:rPr>
        <w:t>tribuição</w:t>
      </w:r>
      <w:r w:rsidRPr="006076C6">
        <w:rPr>
          <w:rFonts w:ascii="Times New Roman" w:hAnsi="Times New Roman" w:cs="Times New Roman"/>
        </w:rPr>
        <w:t xml:space="preserve"> </w:t>
      </w:r>
      <w:r>
        <w:rPr>
          <w:rFonts w:ascii="Times New Roman" w:hAnsi="Times New Roman" w:cs="Times New Roman"/>
        </w:rPr>
        <w:t>de</w:t>
      </w:r>
      <w:r w:rsidRPr="006076C6">
        <w:rPr>
          <w:rFonts w:ascii="Times New Roman" w:hAnsi="Times New Roman" w:cs="Times New Roman"/>
        </w:rPr>
        <w:t xml:space="preserve"> V</w:t>
      </w:r>
      <w:r>
        <w:rPr>
          <w:rFonts w:ascii="Times New Roman" w:hAnsi="Times New Roman" w:cs="Times New Roman"/>
        </w:rPr>
        <w:t>alências</w:t>
      </w:r>
      <w:r w:rsidRPr="006076C6">
        <w:rPr>
          <w:rFonts w:ascii="Times New Roman" w:hAnsi="Times New Roman" w:cs="Times New Roman"/>
        </w:rPr>
        <w:t>, P</w:t>
      </w:r>
      <w:r>
        <w:rPr>
          <w:rFonts w:ascii="Times New Roman" w:hAnsi="Times New Roman" w:cs="Times New Roman"/>
        </w:rPr>
        <w:t>referências</w:t>
      </w:r>
      <w:r w:rsidRPr="006076C6">
        <w:rPr>
          <w:rFonts w:ascii="Times New Roman" w:hAnsi="Times New Roman" w:cs="Times New Roman"/>
        </w:rPr>
        <w:t xml:space="preserve"> S</w:t>
      </w:r>
      <w:r>
        <w:rPr>
          <w:rFonts w:ascii="Times New Roman" w:hAnsi="Times New Roman" w:cs="Times New Roman"/>
        </w:rPr>
        <w:t>ociais</w:t>
      </w:r>
      <w:r w:rsidRPr="006076C6">
        <w:rPr>
          <w:rFonts w:ascii="Times New Roman" w:hAnsi="Times New Roman" w:cs="Times New Roman"/>
        </w:rPr>
        <w:t xml:space="preserve"> </w:t>
      </w:r>
      <w:r>
        <w:rPr>
          <w:rFonts w:ascii="Times New Roman" w:hAnsi="Times New Roman" w:cs="Times New Roman"/>
        </w:rPr>
        <w:t>e</w:t>
      </w:r>
      <w:r w:rsidRPr="006076C6">
        <w:rPr>
          <w:rFonts w:ascii="Times New Roman" w:hAnsi="Times New Roman" w:cs="Times New Roman"/>
        </w:rPr>
        <w:t xml:space="preserve"> D</w:t>
      </w:r>
      <w:r>
        <w:rPr>
          <w:rFonts w:ascii="Times New Roman" w:hAnsi="Times New Roman" w:cs="Times New Roman"/>
        </w:rPr>
        <w:t>esenvolvimento</w:t>
      </w:r>
      <w:r w:rsidRPr="006076C6">
        <w:rPr>
          <w:rFonts w:ascii="Times New Roman" w:hAnsi="Times New Roman" w:cs="Times New Roman"/>
        </w:rPr>
        <w:t xml:space="preserve"> M</w:t>
      </w:r>
      <w:r>
        <w:rPr>
          <w:rFonts w:ascii="Times New Roman" w:hAnsi="Times New Roman" w:cs="Times New Roman"/>
        </w:rPr>
        <w:t>oral</w:t>
      </w:r>
    </w:p>
    <w:p w14:paraId="55EA7E96" w14:textId="200729EB" w:rsidR="00594174" w:rsidRDefault="00594174" w:rsidP="00594174">
      <w:pPr>
        <w:spacing w:line="360" w:lineRule="auto"/>
        <w:jc w:val="center"/>
        <w:rPr>
          <w:rFonts w:ascii="Times New Roman" w:hAnsi="Times New Roman" w:cs="Times New Roman"/>
        </w:rPr>
      </w:pPr>
    </w:p>
    <w:p w14:paraId="4DDFE5A7" w14:textId="3B902CC0" w:rsidR="00594174" w:rsidRDefault="00594174" w:rsidP="00594174">
      <w:pPr>
        <w:spacing w:line="360" w:lineRule="auto"/>
        <w:jc w:val="center"/>
        <w:rPr>
          <w:rFonts w:ascii="Times New Roman" w:hAnsi="Times New Roman" w:cs="Times New Roman"/>
          <w:b/>
          <w:bCs/>
          <w:lang w:val="en-US"/>
        </w:rPr>
      </w:pPr>
      <w:r w:rsidRPr="00594174">
        <w:rPr>
          <w:rFonts w:ascii="Times New Roman" w:hAnsi="Times New Roman" w:cs="Times New Roman"/>
          <w:b/>
          <w:bCs/>
          <w:lang w:val="en-US"/>
        </w:rPr>
        <w:t>Introduction</w:t>
      </w:r>
    </w:p>
    <w:p w14:paraId="251193A6" w14:textId="77777777" w:rsidR="00594174" w:rsidRPr="00594174" w:rsidRDefault="00594174" w:rsidP="00594174">
      <w:pPr>
        <w:spacing w:line="360" w:lineRule="auto"/>
        <w:jc w:val="center"/>
        <w:rPr>
          <w:rFonts w:ascii="Times New Roman" w:hAnsi="Times New Roman" w:cs="Times New Roman"/>
          <w:b/>
          <w:bCs/>
          <w:lang w:val="en-US"/>
        </w:rPr>
      </w:pPr>
    </w:p>
    <w:p w14:paraId="1E285641" w14:textId="50AF66B5" w:rsidR="00916B0B" w:rsidRDefault="00916B0B" w:rsidP="00594174">
      <w:pPr>
        <w:spacing w:line="360" w:lineRule="auto"/>
        <w:ind w:firstLine="851"/>
        <w:jc w:val="both"/>
        <w:rPr>
          <w:rFonts w:ascii="Times New Roman" w:hAnsi="Times New Roman" w:cs="Times New Roman"/>
          <w:lang w:val="en-US"/>
        </w:rPr>
      </w:pPr>
      <w:r>
        <w:rPr>
          <w:rFonts w:ascii="Times New Roman" w:hAnsi="Times New Roman" w:cs="Times New Roman"/>
          <w:lang w:val="en-US"/>
        </w:rPr>
        <w:t>This study aims to analyze the possible existence of an ability to discriminate the intention of others’ behavior</w:t>
      </w:r>
      <w:r w:rsidRPr="00916B0B">
        <w:rPr>
          <w:rFonts w:ascii="Times New Roman" w:hAnsi="Times New Roman" w:cs="Times New Roman"/>
          <w:lang w:val="en-US"/>
        </w:rPr>
        <w:t xml:space="preserve"> </w:t>
      </w:r>
      <w:r>
        <w:rPr>
          <w:rFonts w:ascii="Times New Roman" w:hAnsi="Times New Roman" w:cs="Times New Roman"/>
          <w:lang w:val="en-US"/>
        </w:rPr>
        <w:t>in the preverbal stage, attributing valences to those, its underlying mechanisms and the impact on social choices and moral development</w:t>
      </w:r>
      <w:r w:rsidR="005B41A5">
        <w:rPr>
          <w:rFonts w:ascii="Times New Roman" w:hAnsi="Times New Roman" w:cs="Times New Roman"/>
          <w:lang w:val="en-US"/>
        </w:rPr>
        <w:t xml:space="preserve">, while exploring the use of the Hamlin, Wynn and Bloom (2007) and Hamlin &amp; Wynn (2011) instruments to verify </w:t>
      </w:r>
      <w:proofErr w:type="gramStart"/>
      <w:r w:rsidR="005B41A5">
        <w:rPr>
          <w:rFonts w:ascii="Times New Roman" w:hAnsi="Times New Roman" w:cs="Times New Roman"/>
          <w:lang w:val="en-US"/>
        </w:rPr>
        <w:t>this abilities</w:t>
      </w:r>
      <w:proofErr w:type="gramEnd"/>
      <w:r w:rsidR="005B41A5">
        <w:rPr>
          <w:rFonts w:ascii="Times New Roman" w:hAnsi="Times New Roman" w:cs="Times New Roman"/>
          <w:lang w:val="en-US"/>
        </w:rPr>
        <w:t>.</w:t>
      </w:r>
    </w:p>
    <w:p w14:paraId="44EF080E" w14:textId="0E7E4BA3" w:rsidR="00594174" w:rsidRPr="00C17521" w:rsidRDefault="00594174" w:rsidP="00594174">
      <w:pPr>
        <w:spacing w:line="360" w:lineRule="auto"/>
        <w:ind w:firstLine="851"/>
        <w:jc w:val="both"/>
        <w:rPr>
          <w:rFonts w:ascii="Times New Roman" w:hAnsi="Times New Roman" w:cs="Times New Roman"/>
          <w:lang w:val="en-US"/>
        </w:rPr>
      </w:pPr>
      <w:r w:rsidRPr="00DF6FD3">
        <w:rPr>
          <w:rFonts w:ascii="Times New Roman" w:hAnsi="Times New Roman" w:cs="Times New Roman"/>
          <w:lang w:val="en-US"/>
        </w:rPr>
        <w:t xml:space="preserve">Valence attribution to others’ behavior is an ability that </w:t>
      </w:r>
      <w:r>
        <w:rPr>
          <w:rFonts w:ascii="Times New Roman" w:hAnsi="Times New Roman" w:cs="Times New Roman"/>
          <w:lang w:val="en-US"/>
        </w:rPr>
        <w:t>consolidates</w:t>
      </w:r>
      <w:r w:rsidRPr="00DF6FD3">
        <w:rPr>
          <w:rFonts w:ascii="Times New Roman" w:hAnsi="Times New Roman" w:cs="Times New Roman"/>
          <w:lang w:val="en-US"/>
        </w:rPr>
        <w:t xml:space="preserve"> throughout </w:t>
      </w:r>
      <w:r>
        <w:rPr>
          <w:rFonts w:ascii="Times New Roman" w:hAnsi="Times New Roman" w:cs="Times New Roman"/>
          <w:lang w:val="en-US"/>
        </w:rPr>
        <w:t xml:space="preserve">one’s development and learning. Moral sense itself is acquired within the most significant interactions that allow to elaborate the meaning of different concepts </w:t>
      </w:r>
      <w:r>
        <w:rPr>
          <w:rFonts w:ascii="Times New Roman" w:hAnsi="Times New Roman" w:cs="Times New Roman"/>
        </w:rPr>
        <w:t>(</w:t>
      </w:r>
      <w:proofErr w:type="spellStart"/>
      <w:r>
        <w:rPr>
          <w:rFonts w:ascii="Times New Roman" w:hAnsi="Times New Roman" w:cs="Times New Roman"/>
        </w:rPr>
        <w:t>Young</w:t>
      </w:r>
      <w:proofErr w:type="spellEnd"/>
      <w:r>
        <w:rPr>
          <w:rFonts w:ascii="Times New Roman" w:hAnsi="Times New Roman" w:cs="Times New Roman"/>
        </w:rPr>
        <w:t xml:space="preserve"> &amp; </w:t>
      </w:r>
      <w:proofErr w:type="spellStart"/>
      <w:r>
        <w:rPr>
          <w:rFonts w:ascii="Times New Roman" w:hAnsi="Times New Roman" w:cs="Times New Roman"/>
        </w:rPr>
        <w:t>Waytz</w:t>
      </w:r>
      <w:proofErr w:type="spellEnd"/>
      <w:r>
        <w:rPr>
          <w:rFonts w:ascii="Times New Roman" w:hAnsi="Times New Roman" w:cs="Times New Roman"/>
        </w:rPr>
        <w:t xml:space="preserve">, </w:t>
      </w:r>
      <w:r w:rsidRPr="00C17521">
        <w:rPr>
          <w:rFonts w:ascii="Times New Roman" w:hAnsi="Times New Roman" w:cs="Times New Roman"/>
          <w:lang w:val="en-US"/>
        </w:rPr>
        <w:t>2013; Taylor &amp; Workman, 2018).</w:t>
      </w:r>
    </w:p>
    <w:p w14:paraId="2D01DAB6" w14:textId="24453042" w:rsidR="00594174" w:rsidRDefault="00594174" w:rsidP="00594174">
      <w:pPr>
        <w:spacing w:line="360" w:lineRule="auto"/>
        <w:ind w:firstLine="851"/>
        <w:jc w:val="both"/>
        <w:rPr>
          <w:rFonts w:ascii="Times New Roman" w:hAnsi="Times New Roman" w:cs="Times New Roman"/>
          <w:lang w:val="en-US"/>
        </w:rPr>
      </w:pPr>
      <w:r w:rsidRPr="00C17521">
        <w:rPr>
          <w:rFonts w:ascii="Times New Roman" w:hAnsi="Times New Roman" w:cs="Times New Roman"/>
          <w:lang w:val="en-US"/>
        </w:rPr>
        <w:t xml:space="preserve">Besides the phenomenon of learning implied in this process, various studies indicate that the capacity to attribute valences to actions might be </w:t>
      </w:r>
      <w:r w:rsidR="00916B0B">
        <w:rPr>
          <w:rFonts w:ascii="Times New Roman" w:hAnsi="Times New Roman" w:cs="Times New Roman"/>
          <w:lang w:val="en-US"/>
        </w:rPr>
        <w:t xml:space="preserve">a </w:t>
      </w:r>
      <w:r w:rsidRPr="00C17521">
        <w:rPr>
          <w:rFonts w:ascii="Times New Roman" w:hAnsi="Times New Roman" w:cs="Times New Roman"/>
          <w:lang w:val="en-US"/>
        </w:rPr>
        <w:t xml:space="preserve">part of the human genetic repertoire (Baron-Cohen, 1995; Hamlin, Wynn &amp; Bloom, 2007; Hamlin, Wynn &amp; Bloom, 2010; Hamlin &amp; Wynn, 2011; Hamlin, 2013; Premack &amp; Woodruff, 1978; Ruggiero &amp; </w:t>
      </w:r>
      <w:proofErr w:type="spellStart"/>
      <w:r w:rsidRPr="00C17521">
        <w:rPr>
          <w:rFonts w:ascii="Times New Roman" w:hAnsi="Times New Roman" w:cs="Times New Roman"/>
          <w:lang w:val="en-US"/>
        </w:rPr>
        <w:t>Catmur</w:t>
      </w:r>
      <w:proofErr w:type="spellEnd"/>
      <w:r w:rsidRPr="00C17521">
        <w:rPr>
          <w:rFonts w:ascii="Times New Roman" w:hAnsi="Times New Roman" w:cs="Times New Roman"/>
          <w:lang w:val="en-US"/>
        </w:rPr>
        <w:t>, 2017)</w:t>
      </w:r>
      <w:r w:rsidR="00C062EC">
        <w:rPr>
          <w:rFonts w:ascii="Times New Roman" w:hAnsi="Times New Roman" w:cs="Times New Roman"/>
          <w:lang w:val="en-US"/>
        </w:rPr>
        <w:t xml:space="preserve">. </w:t>
      </w:r>
      <w:r>
        <w:rPr>
          <w:rFonts w:ascii="Times New Roman" w:hAnsi="Times New Roman" w:cs="Times New Roman"/>
          <w:lang w:val="en-US"/>
        </w:rPr>
        <w:t xml:space="preserve">Mirror-Neurons System hypothesis </w:t>
      </w:r>
      <w:r>
        <w:rPr>
          <w:rFonts w:ascii="Times New Roman" w:hAnsi="Times New Roman" w:cs="Times New Roman"/>
        </w:rPr>
        <w:t>(</w:t>
      </w:r>
      <w:proofErr w:type="spellStart"/>
      <w:r>
        <w:rPr>
          <w:rFonts w:ascii="Times New Roman" w:hAnsi="Times New Roman" w:cs="Times New Roman"/>
        </w:rPr>
        <w:t>Rizzolatti</w:t>
      </w:r>
      <w:proofErr w:type="spellEnd"/>
      <w:r>
        <w:rPr>
          <w:rFonts w:ascii="Times New Roman" w:hAnsi="Times New Roman" w:cs="Times New Roman"/>
        </w:rPr>
        <w:t xml:space="preserve"> &amp; </w:t>
      </w:r>
      <w:proofErr w:type="spellStart"/>
      <w:r>
        <w:rPr>
          <w:rFonts w:ascii="Times New Roman" w:hAnsi="Times New Roman" w:cs="Times New Roman"/>
        </w:rPr>
        <w:t>Craighero</w:t>
      </w:r>
      <w:proofErr w:type="spellEnd"/>
      <w:r>
        <w:rPr>
          <w:rFonts w:ascii="Times New Roman" w:hAnsi="Times New Roman" w:cs="Times New Roman"/>
        </w:rPr>
        <w:t xml:space="preserve">, </w:t>
      </w:r>
      <w:r w:rsidRPr="00C17521">
        <w:rPr>
          <w:rFonts w:ascii="Times New Roman" w:hAnsi="Times New Roman" w:cs="Times New Roman"/>
          <w:lang w:val="en-US"/>
        </w:rPr>
        <w:t xml:space="preserve">2004) has been </w:t>
      </w:r>
      <w:r>
        <w:rPr>
          <w:rFonts w:ascii="Times New Roman" w:hAnsi="Times New Roman" w:cs="Times New Roman"/>
          <w:lang w:val="en-US"/>
        </w:rPr>
        <w:t xml:space="preserve">claimed as essential to explain the mechanism behind the comprehension of others’ intentions </w:t>
      </w:r>
      <w:r w:rsidRPr="00C17521">
        <w:rPr>
          <w:rFonts w:ascii="Times New Roman" w:hAnsi="Times New Roman" w:cs="Times New Roman"/>
          <w:lang w:val="en-US"/>
        </w:rPr>
        <w:t xml:space="preserve">(Ruggiero &amp; </w:t>
      </w:r>
      <w:proofErr w:type="spellStart"/>
      <w:r w:rsidRPr="00C17521">
        <w:rPr>
          <w:rFonts w:ascii="Times New Roman" w:hAnsi="Times New Roman" w:cs="Times New Roman"/>
          <w:lang w:val="en-US"/>
        </w:rPr>
        <w:t>Catmur</w:t>
      </w:r>
      <w:proofErr w:type="spellEnd"/>
      <w:r w:rsidRPr="00C17521">
        <w:rPr>
          <w:rFonts w:ascii="Times New Roman" w:hAnsi="Times New Roman" w:cs="Times New Roman"/>
          <w:lang w:val="en-US"/>
        </w:rPr>
        <w:t xml:space="preserve">, 2017; </w:t>
      </w:r>
      <w:proofErr w:type="spellStart"/>
      <w:r w:rsidRPr="00C17521">
        <w:rPr>
          <w:rFonts w:ascii="Times New Roman" w:hAnsi="Times New Roman" w:cs="Times New Roman"/>
          <w:lang w:val="en-US"/>
        </w:rPr>
        <w:t>Keysers</w:t>
      </w:r>
      <w:proofErr w:type="spellEnd"/>
      <w:r w:rsidRPr="00C17521">
        <w:rPr>
          <w:rFonts w:ascii="Times New Roman" w:hAnsi="Times New Roman" w:cs="Times New Roman"/>
          <w:lang w:val="en-US"/>
        </w:rPr>
        <w:t>, 2009).</w:t>
      </w:r>
    </w:p>
    <w:p w14:paraId="305E3C37" w14:textId="48BDDAC0" w:rsidR="00594174" w:rsidRDefault="00594174" w:rsidP="00594174">
      <w:pPr>
        <w:spacing w:line="360" w:lineRule="auto"/>
        <w:ind w:firstLine="851"/>
        <w:jc w:val="both"/>
        <w:rPr>
          <w:rFonts w:ascii="Times New Roman" w:hAnsi="Times New Roman" w:cs="Times New Roman"/>
          <w:lang w:val="en-US"/>
        </w:rPr>
      </w:pPr>
      <w:r>
        <w:rPr>
          <w:rFonts w:ascii="Times New Roman" w:hAnsi="Times New Roman" w:cs="Times New Roman"/>
          <w:lang w:val="en-US"/>
        </w:rPr>
        <w:t xml:space="preserve">In phylogenetic terms, this </w:t>
      </w:r>
      <w:proofErr w:type="spellStart"/>
      <w:r>
        <w:rPr>
          <w:rFonts w:ascii="Times New Roman" w:hAnsi="Times New Roman" w:cs="Times New Roman"/>
          <w:lang w:val="en-US"/>
        </w:rPr>
        <w:t>sociocognitive</w:t>
      </w:r>
      <w:proofErr w:type="spellEnd"/>
      <w:r>
        <w:rPr>
          <w:rFonts w:ascii="Times New Roman" w:hAnsi="Times New Roman" w:cs="Times New Roman"/>
          <w:lang w:val="en-US"/>
        </w:rPr>
        <w:t xml:space="preserve"> ability is fundamental to exist in a social world</w:t>
      </w:r>
      <w:r w:rsidRPr="00523541">
        <w:rPr>
          <w:rFonts w:ascii="Times New Roman" w:hAnsi="Times New Roman" w:cs="Times New Roman"/>
        </w:rPr>
        <w:t xml:space="preserve"> (</w:t>
      </w:r>
      <w:proofErr w:type="spellStart"/>
      <w:r w:rsidRPr="00523541">
        <w:rPr>
          <w:rFonts w:ascii="Times New Roman" w:hAnsi="Times New Roman" w:cs="Times New Roman"/>
        </w:rPr>
        <w:t>Hamlin</w:t>
      </w:r>
      <w:proofErr w:type="spellEnd"/>
      <w:r w:rsidRPr="00523541">
        <w:rPr>
          <w:rFonts w:ascii="Times New Roman" w:hAnsi="Times New Roman" w:cs="Times New Roman"/>
        </w:rPr>
        <w:t xml:space="preserve">, </w:t>
      </w:r>
      <w:proofErr w:type="spellStart"/>
      <w:r w:rsidRPr="00523541">
        <w:rPr>
          <w:rFonts w:ascii="Times New Roman" w:hAnsi="Times New Roman" w:cs="Times New Roman"/>
        </w:rPr>
        <w:t>Wynn</w:t>
      </w:r>
      <w:proofErr w:type="spellEnd"/>
      <w:r w:rsidRPr="00523541">
        <w:rPr>
          <w:rFonts w:ascii="Times New Roman" w:hAnsi="Times New Roman" w:cs="Times New Roman"/>
        </w:rPr>
        <w:t xml:space="preserve">, &amp; </w:t>
      </w:r>
      <w:proofErr w:type="spellStart"/>
      <w:r w:rsidRPr="00523541">
        <w:rPr>
          <w:rFonts w:ascii="Times New Roman" w:hAnsi="Times New Roman" w:cs="Times New Roman"/>
        </w:rPr>
        <w:t>Bloom</w:t>
      </w:r>
      <w:proofErr w:type="spellEnd"/>
      <w:r w:rsidRPr="00523541">
        <w:rPr>
          <w:rFonts w:ascii="Times New Roman" w:hAnsi="Times New Roman" w:cs="Times New Roman"/>
        </w:rPr>
        <w:t>, 2007)</w:t>
      </w:r>
      <w:r>
        <w:rPr>
          <w:rFonts w:ascii="Times New Roman" w:hAnsi="Times New Roman" w:cs="Times New Roman"/>
        </w:rPr>
        <w:t>,</w:t>
      </w:r>
      <w:r w:rsidRPr="00523541">
        <w:rPr>
          <w:rFonts w:ascii="Times New Roman" w:hAnsi="Times New Roman" w:cs="Times New Roman"/>
        </w:rPr>
        <w:t xml:space="preserve"> </w:t>
      </w:r>
      <w:r w:rsidRPr="00633A50">
        <w:rPr>
          <w:rFonts w:ascii="Times New Roman" w:hAnsi="Times New Roman" w:cs="Times New Roman"/>
          <w:lang w:val="en-US"/>
        </w:rPr>
        <w:t xml:space="preserve">allowing a discrimination of social contexts </w:t>
      </w:r>
      <w:r>
        <w:rPr>
          <w:rFonts w:ascii="Times New Roman" w:hAnsi="Times New Roman" w:cs="Times New Roman"/>
          <w:lang w:val="en-US"/>
        </w:rPr>
        <w:t>that arises</w:t>
      </w:r>
      <w:r w:rsidRPr="00633A50">
        <w:rPr>
          <w:rFonts w:ascii="Times New Roman" w:hAnsi="Times New Roman" w:cs="Times New Roman"/>
          <w:lang w:val="en-US"/>
        </w:rPr>
        <w:t xml:space="preserve"> </w:t>
      </w:r>
      <w:r>
        <w:rPr>
          <w:rFonts w:ascii="Times New Roman" w:hAnsi="Times New Roman" w:cs="Times New Roman"/>
          <w:lang w:val="en-US"/>
        </w:rPr>
        <w:t>from</w:t>
      </w:r>
      <w:r w:rsidRPr="00633A50">
        <w:rPr>
          <w:rFonts w:ascii="Times New Roman" w:hAnsi="Times New Roman" w:cs="Times New Roman"/>
          <w:lang w:val="en-US"/>
        </w:rPr>
        <w:t xml:space="preserve"> the gathering of information about people with whom we one interacts (Lane, Wellman, Olson, </w:t>
      </w:r>
      <w:proofErr w:type="spellStart"/>
      <w:r w:rsidRPr="00633A50">
        <w:rPr>
          <w:rFonts w:ascii="Times New Roman" w:hAnsi="Times New Roman" w:cs="Times New Roman"/>
          <w:lang w:val="en-US"/>
        </w:rPr>
        <w:t>LaBounty</w:t>
      </w:r>
      <w:proofErr w:type="spellEnd"/>
      <w:r w:rsidRPr="00633A50">
        <w:rPr>
          <w:rFonts w:ascii="Times New Roman" w:hAnsi="Times New Roman" w:cs="Times New Roman"/>
          <w:lang w:val="en-US"/>
        </w:rPr>
        <w:t>, &amp; Kerr, 2010).</w:t>
      </w:r>
      <w:r w:rsidRPr="00523541">
        <w:rPr>
          <w:rFonts w:ascii="Times New Roman" w:hAnsi="Times New Roman" w:cs="Times New Roman"/>
        </w:rPr>
        <w:t xml:space="preserve"> </w:t>
      </w:r>
      <w:r>
        <w:rPr>
          <w:rFonts w:ascii="Times New Roman" w:hAnsi="Times New Roman" w:cs="Times New Roman"/>
          <w:lang w:val="en-US"/>
        </w:rPr>
        <w:t>Moral sense might be a mechanism that emerges from this capacity to evaluate others and act in compliance with one’s interpersonal context (</w:t>
      </w:r>
      <w:proofErr w:type="spellStart"/>
      <w:r w:rsidRPr="00754C1C">
        <w:rPr>
          <w:rFonts w:ascii="Times New Roman" w:hAnsi="Times New Roman" w:cs="Times New Roman"/>
        </w:rPr>
        <w:t>Young</w:t>
      </w:r>
      <w:proofErr w:type="spellEnd"/>
      <w:r w:rsidRPr="00754C1C">
        <w:rPr>
          <w:rFonts w:ascii="Times New Roman" w:hAnsi="Times New Roman" w:cs="Times New Roman"/>
        </w:rPr>
        <w:t xml:space="preserve"> &amp; </w:t>
      </w:r>
      <w:proofErr w:type="spellStart"/>
      <w:r w:rsidRPr="00754C1C">
        <w:rPr>
          <w:rFonts w:ascii="Times New Roman" w:hAnsi="Times New Roman" w:cs="Times New Roman"/>
        </w:rPr>
        <w:t>Waytz</w:t>
      </w:r>
      <w:proofErr w:type="spellEnd"/>
      <w:r w:rsidRPr="00754C1C">
        <w:rPr>
          <w:rFonts w:ascii="Times New Roman" w:hAnsi="Times New Roman" w:cs="Times New Roman"/>
        </w:rPr>
        <w:t>, 2013</w:t>
      </w:r>
      <w:r>
        <w:rPr>
          <w:rFonts w:ascii="Times New Roman" w:hAnsi="Times New Roman" w:cs="Times New Roman"/>
        </w:rPr>
        <w:t>)</w:t>
      </w:r>
      <w:r>
        <w:rPr>
          <w:rFonts w:ascii="Times New Roman" w:hAnsi="Times New Roman" w:cs="Times New Roman"/>
          <w:lang w:val="en-US"/>
        </w:rPr>
        <w:t xml:space="preserve">. </w:t>
      </w:r>
    </w:p>
    <w:p w14:paraId="367DC36E" w14:textId="666552C0" w:rsidR="00594174" w:rsidRDefault="00594174" w:rsidP="00594174">
      <w:pPr>
        <w:spacing w:line="360" w:lineRule="auto"/>
        <w:ind w:firstLine="851"/>
        <w:jc w:val="both"/>
        <w:rPr>
          <w:rFonts w:ascii="Times New Roman" w:hAnsi="Times New Roman" w:cs="Times New Roman"/>
          <w:lang w:val="en-US"/>
        </w:rPr>
      </w:pPr>
      <w:r>
        <w:rPr>
          <w:rFonts w:ascii="Times New Roman" w:hAnsi="Times New Roman" w:cs="Times New Roman"/>
          <w:lang w:val="en-US"/>
        </w:rPr>
        <w:t>As inheritably social beings, starting with the need for attachment (Bowlby, 1969)</w:t>
      </w:r>
      <w:r w:rsidR="00C062EC">
        <w:rPr>
          <w:rFonts w:ascii="Times New Roman" w:hAnsi="Times New Roman" w:cs="Times New Roman"/>
          <w:lang w:val="en-US"/>
        </w:rPr>
        <w:t>, humans go through numerous</w:t>
      </w:r>
      <w:r w:rsidR="00165CAE">
        <w:rPr>
          <w:rFonts w:ascii="Times New Roman" w:hAnsi="Times New Roman" w:cs="Times New Roman"/>
          <w:lang w:val="en-US"/>
        </w:rPr>
        <w:t xml:space="preserve"> neurological and behavioral processes to affirm themselves in this complex world, some of them we are not quite able to fully understand and to be sure of.</w:t>
      </w:r>
    </w:p>
    <w:p w14:paraId="5A09430D" w14:textId="75D15C82" w:rsidR="00594174" w:rsidRDefault="00897A6A" w:rsidP="00594174">
      <w:pPr>
        <w:spacing w:line="360" w:lineRule="auto"/>
        <w:ind w:firstLine="851"/>
        <w:jc w:val="both"/>
        <w:rPr>
          <w:rFonts w:ascii="Times New Roman" w:hAnsi="Times New Roman" w:cs="Times New Roman"/>
          <w:lang w:val="en-US"/>
        </w:rPr>
      </w:pPr>
      <w:r>
        <w:rPr>
          <w:rFonts w:ascii="Times New Roman" w:hAnsi="Times New Roman" w:cs="Times New Roman"/>
          <w:lang w:val="en-US"/>
        </w:rPr>
        <w:t xml:space="preserve">This study proposes an overview on the literature about neuropsychological </w:t>
      </w:r>
      <w:r w:rsidR="00916B0B">
        <w:rPr>
          <w:rFonts w:ascii="Times New Roman" w:hAnsi="Times New Roman" w:cs="Times New Roman"/>
          <w:lang w:val="en-US"/>
        </w:rPr>
        <w:t xml:space="preserve">and learning </w:t>
      </w:r>
      <w:r>
        <w:rPr>
          <w:rFonts w:ascii="Times New Roman" w:hAnsi="Times New Roman" w:cs="Times New Roman"/>
          <w:lang w:val="en-US"/>
        </w:rPr>
        <w:t xml:space="preserve">processes involved in one’s </w:t>
      </w:r>
      <w:proofErr w:type="spellStart"/>
      <w:r>
        <w:rPr>
          <w:rFonts w:ascii="Times New Roman" w:hAnsi="Times New Roman" w:cs="Times New Roman"/>
          <w:lang w:val="en-US"/>
        </w:rPr>
        <w:t>sociocognitive</w:t>
      </w:r>
      <w:proofErr w:type="spellEnd"/>
      <w:r>
        <w:rPr>
          <w:rFonts w:ascii="Times New Roman" w:hAnsi="Times New Roman" w:cs="Times New Roman"/>
          <w:lang w:val="en-US"/>
        </w:rPr>
        <w:t xml:space="preserve"> development, leading to </w:t>
      </w:r>
      <w:r w:rsidR="009932AA">
        <w:rPr>
          <w:rFonts w:ascii="Times New Roman" w:hAnsi="Times New Roman" w:cs="Times New Roman"/>
          <w:lang w:val="en-US"/>
        </w:rPr>
        <w:t xml:space="preserve">take into account </w:t>
      </w:r>
      <w:r>
        <w:rPr>
          <w:rFonts w:ascii="Times New Roman" w:hAnsi="Times New Roman" w:cs="Times New Roman"/>
          <w:lang w:val="en-US"/>
        </w:rPr>
        <w:t>a</w:t>
      </w:r>
      <w:r w:rsidR="009932AA">
        <w:rPr>
          <w:rFonts w:ascii="Times New Roman" w:hAnsi="Times New Roman" w:cs="Times New Roman"/>
          <w:lang w:val="en-US"/>
        </w:rPr>
        <w:t xml:space="preserve"> hypothesis</w:t>
      </w:r>
      <w:r w:rsidR="00916B0B">
        <w:rPr>
          <w:rFonts w:ascii="Times New Roman" w:hAnsi="Times New Roman" w:cs="Times New Roman"/>
          <w:lang w:val="en-US"/>
        </w:rPr>
        <w:t xml:space="preserve"> that proposes the moral development and one’s ability to make social choices begins way earlier that what is usually stated.</w:t>
      </w:r>
    </w:p>
    <w:p w14:paraId="77C9B4EE" w14:textId="77777777" w:rsidR="00E54D5F" w:rsidRDefault="00E54D5F" w:rsidP="005B41A5">
      <w:pPr>
        <w:spacing w:line="360" w:lineRule="auto"/>
        <w:ind w:firstLine="851"/>
        <w:jc w:val="center"/>
        <w:rPr>
          <w:rFonts w:ascii="Times New Roman" w:hAnsi="Times New Roman" w:cs="Times New Roman"/>
          <w:b/>
          <w:bCs/>
          <w:lang w:val="en-US"/>
        </w:rPr>
      </w:pPr>
    </w:p>
    <w:p w14:paraId="7BD6D9CA" w14:textId="69EE5898" w:rsidR="005B41A5" w:rsidRPr="005B41A5" w:rsidRDefault="005B41A5" w:rsidP="005B41A5">
      <w:pPr>
        <w:spacing w:line="360" w:lineRule="auto"/>
        <w:ind w:firstLine="851"/>
        <w:jc w:val="center"/>
        <w:rPr>
          <w:rFonts w:ascii="Times New Roman" w:hAnsi="Times New Roman" w:cs="Times New Roman"/>
          <w:b/>
          <w:bCs/>
          <w:lang w:val="en-US"/>
        </w:rPr>
      </w:pPr>
      <w:r>
        <w:rPr>
          <w:rFonts w:ascii="Times New Roman" w:hAnsi="Times New Roman" w:cs="Times New Roman"/>
          <w:b/>
          <w:bCs/>
          <w:lang w:val="en-US"/>
        </w:rPr>
        <w:lastRenderedPageBreak/>
        <w:t>Method</w:t>
      </w:r>
    </w:p>
    <w:p w14:paraId="2114E8DD" w14:textId="3B305614" w:rsidR="00594174" w:rsidRPr="00C17521" w:rsidRDefault="00594174" w:rsidP="00594174">
      <w:pPr>
        <w:spacing w:line="360" w:lineRule="auto"/>
        <w:ind w:firstLine="851"/>
        <w:jc w:val="both"/>
        <w:rPr>
          <w:rFonts w:ascii="Times New Roman" w:hAnsi="Times New Roman" w:cs="Times New Roman"/>
          <w:lang w:val="en-US"/>
        </w:rPr>
      </w:pPr>
    </w:p>
    <w:p w14:paraId="1FE7BDEB" w14:textId="77777777" w:rsidR="00E84259" w:rsidRPr="00E84259" w:rsidRDefault="00E84259" w:rsidP="00E84259">
      <w:pPr>
        <w:spacing w:line="360" w:lineRule="auto"/>
        <w:ind w:firstLine="851"/>
        <w:jc w:val="both"/>
        <w:rPr>
          <w:rFonts w:ascii="Times New Roman" w:hAnsi="Times New Roman" w:cs="Times New Roman"/>
          <w:lang w:val="en-US"/>
        </w:rPr>
      </w:pPr>
      <w:r w:rsidRPr="00E84259">
        <w:rPr>
          <w:rFonts w:ascii="Times New Roman" w:hAnsi="Times New Roman" w:cs="Times New Roman"/>
          <w:lang w:val="en-US"/>
        </w:rPr>
        <w:t xml:space="preserve">The present work has two exploratory purposes. The first one is to analyze the competence of valence attribution to actions, distinguishing between good and evil ones, and associate this ability with the moral development. The second proposes to analyze the instruments created by Hamlin </w:t>
      </w:r>
      <w:r w:rsidRPr="00E84259">
        <w:rPr>
          <w:rFonts w:ascii="Times New Roman" w:hAnsi="Times New Roman" w:cs="Times New Roman"/>
          <w:i/>
          <w:iCs/>
          <w:lang w:val="en-US"/>
        </w:rPr>
        <w:t>et al.</w:t>
      </w:r>
      <w:r w:rsidRPr="00E84259">
        <w:rPr>
          <w:rFonts w:ascii="Times New Roman" w:hAnsi="Times New Roman" w:cs="Times New Roman"/>
          <w:lang w:val="en-US"/>
        </w:rPr>
        <w:t xml:space="preserve"> (2007; 2011) to understand its suitability to assess this competence in infants.</w:t>
      </w:r>
    </w:p>
    <w:p w14:paraId="082FF04A" w14:textId="3221EAA0" w:rsidR="00DA2677" w:rsidRPr="00DA2677" w:rsidRDefault="00DA2677" w:rsidP="005B41A5">
      <w:pPr>
        <w:spacing w:line="360" w:lineRule="auto"/>
        <w:ind w:firstLine="851"/>
        <w:jc w:val="both"/>
        <w:rPr>
          <w:rFonts w:ascii="Times New Roman" w:hAnsi="Times New Roman" w:cs="Times New Roman"/>
          <w:lang w:val="en-US"/>
        </w:rPr>
      </w:pPr>
    </w:p>
    <w:p w14:paraId="69392E11" w14:textId="6FB94B47" w:rsidR="00DA2677" w:rsidRDefault="00DA2677" w:rsidP="00DA2677">
      <w:pPr>
        <w:spacing w:line="360" w:lineRule="auto"/>
        <w:rPr>
          <w:rFonts w:ascii="Times New Roman" w:hAnsi="Times New Roman" w:cs="Times New Roman"/>
          <w:b/>
          <w:bCs/>
          <w:i/>
          <w:iCs/>
          <w:lang w:val="en-US"/>
        </w:rPr>
      </w:pPr>
      <w:r w:rsidRPr="00DA2677">
        <w:rPr>
          <w:rFonts w:ascii="Times New Roman" w:hAnsi="Times New Roman" w:cs="Times New Roman"/>
          <w:b/>
          <w:bCs/>
          <w:i/>
          <w:iCs/>
          <w:lang w:val="en-US"/>
        </w:rPr>
        <w:t>Participants</w:t>
      </w:r>
    </w:p>
    <w:p w14:paraId="29515FAF" w14:textId="264ECE5E" w:rsidR="00DA2677" w:rsidRDefault="00DA2677" w:rsidP="00DA2677">
      <w:pPr>
        <w:spacing w:line="360" w:lineRule="auto"/>
        <w:ind w:firstLine="851"/>
        <w:jc w:val="both"/>
        <w:rPr>
          <w:rFonts w:ascii="Times New Roman" w:hAnsi="Times New Roman" w:cs="Times New Roman"/>
          <w:lang w:val="en-US"/>
        </w:rPr>
      </w:pPr>
      <w:r>
        <w:rPr>
          <w:rFonts w:ascii="Times New Roman" w:hAnsi="Times New Roman" w:cs="Times New Roman"/>
          <w:lang w:val="en-US"/>
        </w:rPr>
        <w:t xml:space="preserve">The sample was formed by 10 infants, 6 girls and 4 boys with ages comprising between 6 and 12 months of age, with an average of 9 months and 29 days. </w:t>
      </w:r>
      <w:r w:rsidR="00340B16">
        <w:rPr>
          <w:rFonts w:ascii="Times New Roman" w:hAnsi="Times New Roman" w:cs="Times New Roman"/>
          <w:lang w:val="en-US"/>
        </w:rPr>
        <w:t xml:space="preserve">It is a convenience sample </w:t>
      </w:r>
      <w:r>
        <w:rPr>
          <w:rFonts w:ascii="Times New Roman" w:hAnsi="Times New Roman" w:cs="Times New Roman"/>
          <w:lang w:val="en-US"/>
        </w:rPr>
        <w:t xml:space="preserve">recruited in a infants’ store </w:t>
      </w:r>
      <w:r w:rsidR="00340B16">
        <w:rPr>
          <w:rFonts w:ascii="Times New Roman" w:hAnsi="Times New Roman" w:cs="Times New Roman"/>
          <w:lang w:val="en-US"/>
        </w:rPr>
        <w:t>after a lecture regarding the Montessori parenting style</w:t>
      </w:r>
      <w:r>
        <w:rPr>
          <w:rFonts w:ascii="Times New Roman" w:hAnsi="Times New Roman" w:cs="Times New Roman"/>
          <w:lang w:val="en-US"/>
        </w:rPr>
        <w:t>. The age gap respects the minimum limit of 6 months and 0 days and the maximum limit of 11 months and 23 days, specifically.</w:t>
      </w:r>
    </w:p>
    <w:p w14:paraId="4644976E" w14:textId="5EFF5D68" w:rsidR="00DA2677" w:rsidRDefault="00DA2677" w:rsidP="00DA2677">
      <w:pPr>
        <w:spacing w:line="360" w:lineRule="auto"/>
        <w:ind w:firstLine="851"/>
        <w:jc w:val="both"/>
        <w:rPr>
          <w:rFonts w:ascii="Times New Roman" w:hAnsi="Times New Roman" w:cs="Times New Roman"/>
          <w:lang w:val="en-US"/>
        </w:rPr>
      </w:pPr>
      <w:r>
        <w:rPr>
          <w:rFonts w:ascii="Times New Roman" w:hAnsi="Times New Roman" w:cs="Times New Roman"/>
          <w:lang w:val="en-US"/>
        </w:rPr>
        <w:t xml:space="preserve">The criteria for selection were a) infants from </w:t>
      </w:r>
      <w:r w:rsidRPr="00340B16">
        <w:rPr>
          <w:rFonts w:ascii="Times New Roman" w:hAnsi="Times New Roman" w:cs="Times New Roman"/>
          <w:color w:val="000000" w:themeColor="text1"/>
          <w:lang w:val="en-US"/>
        </w:rPr>
        <w:t xml:space="preserve">intact </w:t>
      </w:r>
      <w:r>
        <w:rPr>
          <w:rFonts w:ascii="Times New Roman" w:hAnsi="Times New Roman" w:cs="Times New Roman"/>
          <w:lang w:val="en-US"/>
        </w:rPr>
        <w:t xml:space="preserve">families; b) infants from families with an average to high socioeconomic level; c) infants without any significant intercurrences until the moment of participation; d) term or post-term infants. </w:t>
      </w:r>
      <w:r w:rsidR="00AC3E51">
        <w:rPr>
          <w:rFonts w:ascii="Times New Roman" w:hAnsi="Times New Roman" w:cs="Times New Roman"/>
          <w:lang w:val="en-US"/>
        </w:rPr>
        <w:t xml:space="preserve">The reward for participating in this study was a diploma </w:t>
      </w:r>
      <w:r w:rsidR="00BC7C0C">
        <w:rPr>
          <w:rFonts w:ascii="Times New Roman" w:hAnsi="Times New Roman" w:cs="Times New Roman"/>
          <w:lang w:val="en-US"/>
        </w:rPr>
        <w:t>with the name and stating that the infant was a “Baby Scientist”.</w:t>
      </w:r>
    </w:p>
    <w:p w14:paraId="72441FB3" w14:textId="6099DCA1" w:rsidR="00551272" w:rsidRDefault="00551272" w:rsidP="00DA2677">
      <w:pPr>
        <w:spacing w:line="360" w:lineRule="auto"/>
        <w:ind w:firstLine="851"/>
        <w:jc w:val="both"/>
        <w:rPr>
          <w:rFonts w:ascii="Times New Roman" w:hAnsi="Times New Roman" w:cs="Times New Roman"/>
          <w:lang w:val="en-US"/>
        </w:rPr>
      </w:pPr>
      <w:r>
        <w:rPr>
          <w:rFonts w:ascii="Times New Roman" w:hAnsi="Times New Roman" w:cs="Times New Roman"/>
          <w:lang w:val="en-US"/>
        </w:rPr>
        <w:t xml:space="preserve">Two conditions were created, one where the </w:t>
      </w:r>
      <w:r w:rsidR="00B91E12">
        <w:rPr>
          <w:rFonts w:ascii="Times New Roman" w:hAnsi="Times New Roman" w:cs="Times New Roman"/>
          <w:lang w:val="en-US"/>
        </w:rPr>
        <w:t>helper situation in each scenario was presented first, and another where the hinderer situation in each scenario was presented first. In a random order, five infants were presented the first condition, and the remaining five were presented the second condition.</w:t>
      </w:r>
    </w:p>
    <w:p w14:paraId="17559ACC" w14:textId="1D7669CC" w:rsidR="00DA2677" w:rsidRPr="00340B16" w:rsidRDefault="00B91E12" w:rsidP="00B91E12">
      <w:pPr>
        <w:spacing w:line="360" w:lineRule="auto"/>
        <w:ind w:firstLine="851"/>
        <w:jc w:val="both"/>
        <w:rPr>
          <w:rFonts w:ascii="Times New Roman" w:hAnsi="Times New Roman" w:cs="Times New Roman"/>
          <w:color w:val="000000" w:themeColor="text1"/>
          <w:lang w:val="en-US"/>
        </w:rPr>
      </w:pPr>
      <w:r w:rsidRPr="00340B16">
        <w:rPr>
          <w:rFonts w:ascii="Times New Roman" w:hAnsi="Times New Roman" w:cs="Times New Roman"/>
          <w:color w:val="000000" w:themeColor="text1"/>
          <w:lang w:val="en-US"/>
        </w:rPr>
        <w:t>Data was collected between April and June 2019.</w:t>
      </w:r>
    </w:p>
    <w:p w14:paraId="62C56CD5" w14:textId="34263B24" w:rsidR="00B91E12" w:rsidRDefault="00B91E12" w:rsidP="00B91E12">
      <w:pPr>
        <w:spacing w:line="360" w:lineRule="auto"/>
        <w:ind w:firstLine="851"/>
        <w:jc w:val="both"/>
        <w:rPr>
          <w:rFonts w:ascii="Times New Roman" w:hAnsi="Times New Roman" w:cs="Times New Roman"/>
          <w:color w:val="FF0000"/>
          <w:lang w:val="en-US"/>
        </w:rPr>
      </w:pPr>
    </w:p>
    <w:p w14:paraId="39B7B376" w14:textId="11B4BB6A" w:rsidR="00E84259" w:rsidRDefault="00E84259" w:rsidP="00E84259">
      <w:pPr>
        <w:spacing w:line="360" w:lineRule="auto"/>
        <w:jc w:val="both"/>
        <w:rPr>
          <w:rFonts w:ascii="Times New Roman" w:hAnsi="Times New Roman" w:cs="Times New Roman"/>
          <w:lang w:val="en-US"/>
        </w:rPr>
      </w:pPr>
      <w:r>
        <w:rPr>
          <w:rFonts w:ascii="Times New Roman" w:hAnsi="Times New Roman" w:cs="Times New Roman"/>
          <w:b/>
          <w:bCs/>
          <w:i/>
          <w:iCs/>
          <w:lang w:val="en-US"/>
        </w:rPr>
        <w:t>Design</w:t>
      </w:r>
    </w:p>
    <w:p w14:paraId="0E54D5F4" w14:textId="77777777" w:rsidR="00E84259" w:rsidRPr="00C408B2" w:rsidRDefault="00E84259" w:rsidP="00E84259">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The present study uses a qualitative methodology of exploratory nature based on a cross-sectional study.</w:t>
      </w:r>
    </w:p>
    <w:p w14:paraId="67A0A471" w14:textId="77777777" w:rsidR="00E84259" w:rsidRPr="00E84259" w:rsidRDefault="00E84259" w:rsidP="00E84259">
      <w:pPr>
        <w:spacing w:line="360" w:lineRule="auto"/>
        <w:ind w:firstLine="851"/>
        <w:jc w:val="both"/>
        <w:rPr>
          <w:rFonts w:ascii="Times New Roman" w:hAnsi="Times New Roman" w:cs="Times New Roman"/>
          <w:lang w:val="en-US"/>
        </w:rPr>
      </w:pPr>
      <w:r w:rsidRPr="00E84259">
        <w:rPr>
          <w:rFonts w:ascii="Times New Roman" w:hAnsi="Times New Roman" w:cs="Times New Roman"/>
          <w:lang w:val="en-US"/>
        </w:rPr>
        <w:t>The qualitative nature of this study derives from the assessment of a response tendency in a way that allows to attribute meanings and create hypothesis, and from the critical analysis to the methodology and functionality of the instruments applied to define their suitability in the assessment of the defined hypothesis.</w:t>
      </w:r>
    </w:p>
    <w:p w14:paraId="5D869025" w14:textId="24029BDF" w:rsidR="00E84259" w:rsidRPr="00E84259" w:rsidRDefault="00E84259" w:rsidP="00E84259">
      <w:pPr>
        <w:spacing w:line="360" w:lineRule="auto"/>
        <w:ind w:firstLine="851"/>
        <w:jc w:val="both"/>
        <w:rPr>
          <w:rFonts w:ascii="Times New Roman" w:hAnsi="Times New Roman" w:cs="Times New Roman"/>
          <w:lang w:val="en-US"/>
        </w:rPr>
      </w:pPr>
      <w:r w:rsidRPr="00E84259">
        <w:rPr>
          <w:rFonts w:ascii="Times New Roman" w:hAnsi="Times New Roman" w:cs="Times New Roman"/>
          <w:lang w:val="en-US"/>
        </w:rPr>
        <w:t>The exploratory dimension regards the small sample and the fact that it was the first time these instruments were applied on the Portuguese population, through which we were recording data that could be used in a further confirmatory study.</w:t>
      </w:r>
    </w:p>
    <w:p w14:paraId="7C22354B" w14:textId="77777777" w:rsidR="00E84259" w:rsidRDefault="00E84259" w:rsidP="00B91E12">
      <w:pPr>
        <w:spacing w:line="360" w:lineRule="auto"/>
        <w:ind w:firstLine="851"/>
        <w:jc w:val="both"/>
        <w:rPr>
          <w:rFonts w:ascii="Times New Roman" w:hAnsi="Times New Roman" w:cs="Times New Roman"/>
          <w:color w:val="FF0000"/>
          <w:lang w:val="en-US"/>
        </w:rPr>
      </w:pPr>
    </w:p>
    <w:p w14:paraId="02B0635F" w14:textId="1471203E" w:rsidR="00B91E12" w:rsidRDefault="00E84259" w:rsidP="00B91E12">
      <w:pPr>
        <w:spacing w:line="360" w:lineRule="auto"/>
        <w:jc w:val="both"/>
        <w:rPr>
          <w:rFonts w:ascii="Times New Roman" w:hAnsi="Times New Roman" w:cs="Times New Roman"/>
          <w:b/>
          <w:bCs/>
          <w:i/>
          <w:iCs/>
          <w:lang w:val="en-US"/>
        </w:rPr>
      </w:pPr>
      <w:r>
        <w:rPr>
          <w:rFonts w:ascii="Times New Roman" w:hAnsi="Times New Roman" w:cs="Times New Roman"/>
          <w:b/>
          <w:bCs/>
          <w:i/>
          <w:iCs/>
          <w:lang w:val="en-US"/>
        </w:rPr>
        <w:t>Materials</w:t>
      </w:r>
    </w:p>
    <w:p w14:paraId="428BC12D" w14:textId="35B67F77" w:rsidR="00762DE5" w:rsidRDefault="00E84259" w:rsidP="00E84259">
      <w:pPr>
        <w:spacing w:line="360" w:lineRule="auto"/>
        <w:ind w:firstLine="851"/>
        <w:jc w:val="both"/>
        <w:rPr>
          <w:rFonts w:ascii="Times New Roman" w:hAnsi="Times New Roman" w:cs="Times New Roman"/>
          <w:lang w:val="en-US"/>
        </w:rPr>
      </w:pPr>
      <w:r w:rsidRPr="00E84259">
        <w:rPr>
          <w:rFonts w:ascii="Times New Roman" w:hAnsi="Times New Roman" w:cs="Times New Roman"/>
          <w:lang w:val="en-US"/>
        </w:rPr>
        <w:t>This work has an empirical study in which three instruments are replicated. These arise from the studies and clinical work of Hamlin (2007; 2011). Together with other colleagues, Wynn (2007; 2011) and Bloom (2007), they proposed to understand the origins of social evaluation behavior that we so naturally do in adulthood, so it would be possible to understand its development throughout life.</w:t>
      </w:r>
    </w:p>
    <w:p w14:paraId="3544D9CA" w14:textId="77777777" w:rsidR="00C408B2" w:rsidRDefault="00C408B2" w:rsidP="00E84259">
      <w:pPr>
        <w:spacing w:line="360" w:lineRule="auto"/>
        <w:ind w:firstLine="851"/>
        <w:jc w:val="both"/>
        <w:rPr>
          <w:rFonts w:ascii="Times New Roman" w:hAnsi="Times New Roman" w:cs="Times New Roman"/>
          <w:lang w:val="en-US"/>
        </w:rPr>
      </w:pPr>
    </w:p>
    <w:p w14:paraId="2ECF07B6" w14:textId="77777777" w:rsidR="00E84259" w:rsidRPr="00C408B2" w:rsidRDefault="00E84259" w:rsidP="00E84259">
      <w:pPr>
        <w:spacing w:line="360" w:lineRule="auto"/>
        <w:ind w:firstLine="851"/>
        <w:jc w:val="both"/>
        <w:rPr>
          <w:rFonts w:ascii="Times New Roman" w:hAnsi="Times New Roman" w:cs="Times New Roman"/>
          <w:b/>
          <w:bCs/>
          <w:lang w:val="en-US"/>
        </w:rPr>
      </w:pPr>
      <w:r w:rsidRPr="00C408B2">
        <w:rPr>
          <w:rFonts w:ascii="Times New Roman" w:hAnsi="Times New Roman" w:cs="Times New Roman"/>
          <w:b/>
          <w:bCs/>
          <w:lang w:val="en-US"/>
        </w:rPr>
        <w:t>Hill Scenario (Hamlin, Wynn &amp; Bloom, 2007)</w:t>
      </w:r>
    </w:p>
    <w:p w14:paraId="57679E38" w14:textId="39979CE4" w:rsidR="00E84259" w:rsidRPr="00C408B2" w:rsidRDefault="00E84259" w:rsidP="00E84259">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 xml:space="preserve">In 2007, Hamlin, </w:t>
      </w:r>
      <w:r w:rsidR="00C408B2" w:rsidRPr="00C408B2">
        <w:rPr>
          <w:rFonts w:ascii="Times New Roman" w:hAnsi="Times New Roman" w:cs="Times New Roman"/>
          <w:lang w:val="en-US"/>
        </w:rPr>
        <w:t>Wynn,</w:t>
      </w:r>
      <w:r w:rsidRPr="00C408B2">
        <w:rPr>
          <w:rFonts w:ascii="Times New Roman" w:hAnsi="Times New Roman" w:cs="Times New Roman"/>
          <w:lang w:val="en-US"/>
        </w:rPr>
        <w:t xml:space="preserve"> and Bloom, proposed to assess the base of this competence by observing the way infants, since 6-months-old, </w:t>
      </w:r>
      <w:r w:rsidR="00C408B2" w:rsidRPr="00C408B2">
        <w:rPr>
          <w:rFonts w:ascii="Times New Roman" w:hAnsi="Times New Roman" w:cs="Times New Roman"/>
          <w:lang w:val="en-US"/>
        </w:rPr>
        <w:t>can</w:t>
      </w:r>
      <w:r w:rsidRPr="00C408B2">
        <w:rPr>
          <w:rFonts w:ascii="Times New Roman" w:hAnsi="Times New Roman" w:cs="Times New Roman"/>
          <w:lang w:val="en-US"/>
        </w:rPr>
        <w:t xml:space="preserve"> evaluate social interactions in which they participate only as observers, using a </w:t>
      </w:r>
      <w:r w:rsidRPr="00C408B2">
        <w:rPr>
          <w:rFonts w:ascii="Times New Roman" w:hAnsi="Times New Roman" w:cs="Times New Roman"/>
          <w:i/>
          <w:iCs/>
          <w:lang w:val="en-US"/>
        </w:rPr>
        <w:t>choice paradigm</w:t>
      </w:r>
      <w:r w:rsidRPr="00C408B2">
        <w:rPr>
          <w:rFonts w:ascii="Times New Roman" w:hAnsi="Times New Roman" w:cs="Times New Roman"/>
          <w:lang w:val="en-US"/>
        </w:rPr>
        <w:t xml:space="preserve"> in which subjects show their preference by reaching the object (Hamlin </w:t>
      </w:r>
      <w:r w:rsidRPr="00C408B2">
        <w:rPr>
          <w:rFonts w:ascii="Times New Roman" w:hAnsi="Times New Roman" w:cs="Times New Roman"/>
          <w:i/>
          <w:iCs/>
          <w:lang w:val="en-US"/>
        </w:rPr>
        <w:t>et al</w:t>
      </w:r>
      <w:r w:rsidRPr="00C408B2">
        <w:rPr>
          <w:rFonts w:ascii="Times New Roman" w:hAnsi="Times New Roman" w:cs="Times New Roman"/>
          <w:lang w:val="en-US"/>
        </w:rPr>
        <w:t>., 2007). The sample in this study, adapted from Kuhlmeier, Wynn and Bloom (2003), was constituted by 52 infants, with ages ranging from 6 to 10-months-old, distributed across three different experiences.</w:t>
      </w:r>
    </w:p>
    <w:p w14:paraId="3D2DA0A9" w14:textId="7CC1078D" w:rsidR="00E84259" w:rsidRPr="00C408B2" w:rsidRDefault="00E84259" w:rsidP="00E84259">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 xml:space="preserve">In the first experience, with twelve 6-months-old infants and sixteen 10-months-old infants, consisted in a presentation of a red circle with eyes (the climber, P) standing in the bottom of a hill. In the habituation phase, the climber tries, repeatedly, to climb the hill with no success until, in the last attempt, one of these characters appear. The helper that pushes P up the hill, helping it to reach its goal; or the hinderer that pushes P down, stopping it from achieving its goal (Hamlin </w:t>
      </w:r>
      <w:r w:rsidRPr="00C408B2">
        <w:rPr>
          <w:rFonts w:ascii="Times New Roman" w:hAnsi="Times New Roman" w:cs="Times New Roman"/>
          <w:i/>
          <w:iCs/>
          <w:lang w:val="en-US"/>
        </w:rPr>
        <w:t>et al</w:t>
      </w:r>
      <w:r w:rsidRPr="00C408B2">
        <w:rPr>
          <w:rFonts w:ascii="Times New Roman" w:hAnsi="Times New Roman" w:cs="Times New Roman"/>
          <w:lang w:val="en-US"/>
        </w:rPr>
        <w:t xml:space="preserve">., 2007). </w:t>
      </w:r>
      <w:r w:rsidR="00C408B2" w:rsidRPr="00C408B2">
        <w:rPr>
          <w:rFonts w:ascii="Times New Roman" w:hAnsi="Times New Roman" w:cs="Times New Roman"/>
          <w:lang w:val="en-US"/>
        </w:rPr>
        <w:t>For</w:t>
      </w:r>
      <w:r w:rsidRPr="00C408B2">
        <w:rPr>
          <w:rFonts w:ascii="Times New Roman" w:hAnsi="Times New Roman" w:cs="Times New Roman"/>
          <w:lang w:val="en-US"/>
        </w:rPr>
        <w:t xml:space="preserve"> the main character’s to be perceived, the controllers made P to climb closer to the top in each trial (Hamlin </w:t>
      </w:r>
      <w:r w:rsidRPr="00C408B2">
        <w:rPr>
          <w:rFonts w:ascii="Times New Roman" w:hAnsi="Times New Roman" w:cs="Times New Roman"/>
          <w:i/>
          <w:iCs/>
          <w:lang w:val="en-US"/>
        </w:rPr>
        <w:t>et al</w:t>
      </w:r>
      <w:r w:rsidRPr="00C408B2">
        <w:rPr>
          <w:rFonts w:ascii="Times New Roman" w:hAnsi="Times New Roman" w:cs="Times New Roman"/>
          <w:lang w:val="en-US"/>
        </w:rPr>
        <w:t xml:space="preserve">., 2007). The other characters were a yellow triangle and a blue square that would alter their actions from infant to infant, so the “choice by color” could be erased as a parasite variable (Hamlin </w:t>
      </w:r>
      <w:r w:rsidRPr="00C408B2">
        <w:rPr>
          <w:rFonts w:ascii="Times New Roman" w:hAnsi="Times New Roman" w:cs="Times New Roman"/>
          <w:i/>
          <w:iCs/>
          <w:lang w:val="en-US"/>
        </w:rPr>
        <w:t>et al</w:t>
      </w:r>
      <w:r w:rsidRPr="00C408B2">
        <w:rPr>
          <w:rFonts w:ascii="Times New Roman" w:hAnsi="Times New Roman" w:cs="Times New Roman"/>
          <w:lang w:val="en-US"/>
        </w:rPr>
        <w:t>., 2007).</w:t>
      </w:r>
    </w:p>
    <w:p w14:paraId="1A7956D4" w14:textId="382DCBCF" w:rsidR="00E84259" w:rsidRPr="00C408B2" w:rsidRDefault="00E84259" w:rsidP="00E84259">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 xml:space="preserve">In the second experience, </w:t>
      </w:r>
      <w:r w:rsidR="00C408B2" w:rsidRPr="00C408B2">
        <w:rPr>
          <w:rFonts w:ascii="Times New Roman" w:hAnsi="Times New Roman" w:cs="Times New Roman"/>
          <w:lang w:val="en-US"/>
        </w:rPr>
        <w:t>to</w:t>
      </w:r>
      <w:r w:rsidRPr="00C408B2">
        <w:rPr>
          <w:rFonts w:ascii="Times New Roman" w:hAnsi="Times New Roman" w:cs="Times New Roman"/>
          <w:lang w:val="en-US"/>
        </w:rPr>
        <w:t xml:space="preserve"> understand if the infants were choosing the helper by its up movement instead of considering the social behavior, the authors carried out another experience to a new group of participants. In this, the social features of P (the eyes) were removed, so the other characters showed up performing the same actions towards an “inanimate” object (Hamlin </w:t>
      </w:r>
      <w:r w:rsidRPr="00C408B2">
        <w:rPr>
          <w:rFonts w:ascii="Times New Roman" w:hAnsi="Times New Roman" w:cs="Times New Roman"/>
          <w:i/>
          <w:iCs/>
          <w:lang w:val="en-US"/>
        </w:rPr>
        <w:t>et al</w:t>
      </w:r>
      <w:r w:rsidRPr="00C408B2">
        <w:rPr>
          <w:rFonts w:ascii="Times New Roman" w:hAnsi="Times New Roman" w:cs="Times New Roman"/>
          <w:lang w:val="en-US"/>
        </w:rPr>
        <w:t>., 2007).</w:t>
      </w:r>
    </w:p>
    <w:p w14:paraId="3C04B7EA" w14:textId="77777777" w:rsidR="00E84259" w:rsidRPr="00C408B2" w:rsidRDefault="00E84259" w:rsidP="00E84259">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 xml:space="preserve">On a third experience, applied on a new group of participants, one of the groups was exposed to a scenario with two characters, a helper and a neutral, and another group assisted to a scenario with another two characters, a hinderer and a neutral (Hamlin </w:t>
      </w:r>
      <w:r w:rsidRPr="00C408B2">
        <w:rPr>
          <w:rFonts w:ascii="Times New Roman" w:hAnsi="Times New Roman" w:cs="Times New Roman"/>
          <w:i/>
          <w:iCs/>
          <w:lang w:val="en-US"/>
        </w:rPr>
        <w:t>et al</w:t>
      </w:r>
      <w:r w:rsidRPr="00C408B2">
        <w:rPr>
          <w:rFonts w:ascii="Times New Roman" w:hAnsi="Times New Roman" w:cs="Times New Roman"/>
          <w:lang w:val="en-US"/>
        </w:rPr>
        <w:t xml:space="preserve">., 2007). In this, the helper and the hinderer executed the same actions as in experiment 1, but a neutral character would appear to perform simple movements of up and down without interaction with P (Hamlin </w:t>
      </w:r>
      <w:r w:rsidRPr="00C408B2">
        <w:rPr>
          <w:rFonts w:ascii="Times New Roman" w:hAnsi="Times New Roman" w:cs="Times New Roman"/>
          <w:i/>
          <w:iCs/>
          <w:lang w:val="en-US"/>
        </w:rPr>
        <w:lastRenderedPageBreak/>
        <w:t>et al</w:t>
      </w:r>
      <w:r w:rsidRPr="00C408B2">
        <w:rPr>
          <w:rFonts w:ascii="Times New Roman" w:hAnsi="Times New Roman" w:cs="Times New Roman"/>
          <w:lang w:val="en-US"/>
        </w:rPr>
        <w:t xml:space="preserve">., 2007). After the presentations, infants had to choose between an active character and a neutral one (Hamlin </w:t>
      </w:r>
      <w:r w:rsidRPr="00C408B2">
        <w:rPr>
          <w:rFonts w:ascii="Times New Roman" w:hAnsi="Times New Roman" w:cs="Times New Roman"/>
          <w:i/>
          <w:iCs/>
          <w:lang w:val="en-US"/>
        </w:rPr>
        <w:t>et al</w:t>
      </w:r>
      <w:r w:rsidRPr="00C408B2">
        <w:rPr>
          <w:rFonts w:ascii="Times New Roman" w:hAnsi="Times New Roman" w:cs="Times New Roman"/>
          <w:lang w:val="en-US"/>
        </w:rPr>
        <w:t>., 2007).</w:t>
      </w:r>
    </w:p>
    <w:p w14:paraId="1C106EFE" w14:textId="77777777" w:rsidR="00E84259" w:rsidRPr="00C408B2" w:rsidRDefault="00E84259" w:rsidP="00E84259">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 xml:space="preserve">In experiment 1, infants chose, distinctively, the helper over the hinderer, which might indicate that they perceived different intentions from both characters during the interactions with P (Hamlin </w:t>
      </w:r>
      <w:r w:rsidRPr="00C408B2">
        <w:rPr>
          <w:rFonts w:ascii="Times New Roman" w:hAnsi="Times New Roman" w:cs="Times New Roman"/>
          <w:i/>
          <w:iCs/>
          <w:lang w:val="en-US"/>
        </w:rPr>
        <w:t>et al</w:t>
      </w:r>
      <w:r w:rsidRPr="00C408B2">
        <w:rPr>
          <w:rFonts w:ascii="Times New Roman" w:hAnsi="Times New Roman" w:cs="Times New Roman"/>
          <w:lang w:val="en-US"/>
        </w:rPr>
        <w:t>., 2007).</w:t>
      </w:r>
    </w:p>
    <w:p w14:paraId="3D7EB7BA" w14:textId="77777777" w:rsidR="00E84259" w:rsidRPr="00C408B2" w:rsidRDefault="00E84259" w:rsidP="00E84259">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 xml:space="preserve">If babies based their choice considering up and down movements, then it would be expected, in the experiment 2, that the results were </w:t>
      </w:r>
      <w:proofErr w:type="gramStart"/>
      <w:r w:rsidRPr="00C408B2">
        <w:rPr>
          <w:rFonts w:ascii="Times New Roman" w:hAnsi="Times New Roman" w:cs="Times New Roman"/>
          <w:lang w:val="en-US"/>
        </w:rPr>
        <w:t>similar to</w:t>
      </w:r>
      <w:proofErr w:type="gramEnd"/>
      <w:r w:rsidRPr="00C408B2">
        <w:rPr>
          <w:rFonts w:ascii="Times New Roman" w:hAnsi="Times New Roman" w:cs="Times New Roman"/>
          <w:lang w:val="en-US"/>
        </w:rPr>
        <w:t xml:space="preserve"> those in experiment 1 (Hamlin </w:t>
      </w:r>
      <w:r w:rsidRPr="00C408B2">
        <w:rPr>
          <w:rFonts w:ascii="Times New Roman" w:hAnsi="Times New Roman" w:cs="Times New Roman"/>
          <w:i/>
          <w:iCs/>
          <w:lang w:val="en-US"/>
        </w:rPr>
        <w:t>et al</w:t>
      </w:r>
      <w:r w:rsidRPr="00C408B2">
        <w:rPr>
          <w:rFonts w:ascii="Times New Roman" w:hAnsi="Times New Roman" w:cs="Times New Roman"/>
          <w:lang w:val="en-US"/>
        </w:rPr>
        <w:t xml:space="preserve">., 2007). In contrast, 6/12 infants with 10-months and 4/12 infants with 6-months chose the character that pushed up, therefore, showing divergencies regarding what occurred in experiment 1 (Hamlin </w:t>
      </w:r>
      <w:r w:rsidRPr="00C408B2">
        <w:rPr>
          <w:rFonts w:ascii="Times New Roman" w:hAnsi="Times New Roman" w:cs="Times New Roman"/>
          <w:i/>
          <w:iCs/>
          <w:lang w:val="en-US"/>
        </w:rPr>
        <w:t>et al</w:t>
      </w:r>
      <w:r w:rsidRPr="00C408B2">
        <w:rPr>
          <w:rFonts w:ascii="Times New Roman" w:hAnsi="Times New Roman" w:cs="Times New Roman"/>
          <w:lang w:val="en-US"/>
        </w:rPr>
        <w:t>., 2007).</w:t>
      </w:r>
    </w:p>
    <w:p w14:paraId="6214A581" w14:textId="74A0AC20" w:rsidR="00C408B2" w:rsidRDefault="00E84259" w:rsidP="00E54D5F">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 xml:space="preserve">In experiment 3, infants reacted differently towards the neutral character comparing to the other characters. In the helper/neutral situation there was a tendency to choose helper (7/8 10-months-old infants; 7/8 6-months-old infants); in the hinderer/neutral situation there was a tendency to choose the neutral (7/8 10-months-old infants; 7/8 6-months-old infants). </w:t>
      </w:r>
    </w:p>
    <w:p w14:paraId="52F83C10" w14:textId="77777777" w:rsidR="00E54D5F" w:rsidRPr="00E54D5F" w:rsidRDefault="00E54D5F" w:rsidP="00E54D5F">
      <w:pPr>
        <w:spacing w:line="360" w:lineRule="auto"/>
        <w:ind w:firstLine="851"/>
        <w:jc w:val="both"/>
        <w:rPr>
          <w:rFonts w:ascii="Times New Roman" w:hAnsi="Times New Roman" w:cs="Times New Roman"/>
          <w:lang w:val="en-US"/>
        </w:rPr>
      </w:pPr>
    </w:p>
    <w:p w14:paraId="496B59A2" w14:textId="5D174DE8" w:rsidR="00E84259" w:rsidRPr="00C408B2" w:rsidRDefault="00E84259" w:rsidP="00E84259">
      <w:pPr>
        <w:spacing w:line="360" w:lineRule="auto"/>
        <w:ind w:left="851"/>
        <w:jc w:val="both"/>
        <w:rPr>
          <w:rFonts w:ascii="Times New Roman" w:hAnsi="Times New Roman" w:cs="Times New Roman"/>
          <w:b/>
          <w:bCs/>
          <w:lang w:val="en-US"/>
        </w:rPr>
      </w:pPr>
      <w:r w:rsidRPr="00C408B2">
        <w:rPr>
          <w:rFonts w:ascii="Times New Roman" w:hAnsi="Times New Roman" w:cs="Times New Roman"/>
          <w:b/>
          <w:bCs/>
          <w:lang w:val="en-US"/>
        </w:rPr>
        <w:t>Box Scenario (Hamlin &amp; Wynn, 2011)</w:t>
      </w:r>
    </w:p>
    <w:p w14:paraId="365A7697" w14:textId="77777777" w:rsidR="00E84259" w:rsidRPr="00C408B2" w:rsidRDefault="00E84259" w:rsidP="00E84259">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Hamlin and Wynn (2011) proposed to extend their 2007 studies through a presentation of different stimuli.</w:t>
      </w:r>
    </w:p>
    <w:p w14:paraId="4784576C" w14:textId="29178D9E" w:rsidR="00E84259" w:rsidRPr="00C408B2" w:rsidRDefault="00E84259" w:rsidP="00E84259">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 xml:space="preserve">On a first experience, called “the box scenario” (Hamlin &amp; Wynn, 2011), in the social condition, infants were presented a main character (P) that tried to </w:t>
      </w:r>
      <w:r w:rsidR="00C408B2" w:rsidRPr="00C408B2">
        <w:rPr>
          <w:rFonts w:ascii="Times New Roman" w:hAnsi="Times New Roman" w:cs="Times New Roman"/>
          <w:lang w:val="en-US"/>
        </w:rPr>
        <w:t>open</w:t>
      </w:r>
      <w:r w:rsidRPr="00C408B2">
        <w:rPr>
          <w:rFonts w:ascii="Times New Roman" w:hAnsi="Times New Roman" w:cs="Times New Roman"/>
          <w:lang w:val="en-US"/>
        </w:rPr>
        <w:t xml:space="preserve"> a box that contained colorful objects inside. Then a character appeared and interacted with P helping it to lift the lid of the box, and another character emerged and closed the box (Hamlin &amp; Wynn, 2011). Then, an investigator presented the two characters, </w:t>
      </w:r>
      <w:r w:rsidR="00C408B2" w:rsidRPr="00C408B2">
        <w:rPr>
          <w:rFonts w:ascii="Times New Roman" w:hAnsi="Times New Roman" w:cs="Times New Roman"/>
          <w:lang w:val="en-US"/>
        </w:rPr>
        <w:t>helper,</w:t>
      </w:r>
      <w:r w:rsidRPr="00C408B2">
        <w:rPr>
          <w:rFonts w:ascii="Times New Roman" w:hAnsi="Times New Roman" w:cs="Times New Roman"/>
          <w:lang w:val="en-US"/>
        </w:rPr>
        <w:t xml:space="preserve"> and hinderer, to proceed with the choice paradigm (Hamlin &amp; Wynn, 2011).</w:t>
      </w:r>
    </w:p>
    <w:p w14:paraId="3B1A9889" w14:textId="77777777" w:rsidR="00E84259" w:rsidRPr="00C408B2" w:rsidRDefault="00E84259" w:rsidP="00E84259">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In the control condition, the succession of events was similar, but P was replaced by a claw covered in green tape (Hamlin &amp; Wynn, 2011).</w:t>
      </w:r>
    </w:p>
    <w:p w14:paraId="065A927F" w14:textId="77777777" w:rsidR="00E84259" w:rsidRPr="00C408B2" w:rsidRDefault="00E84259" w:rsidP="00E84259">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In each condition the scenarios were repeated 10 times (Hamlin &amp; Wynn, 2011).</w:t>
      </w:r>
    </w:p>
    <w:p w14:paraId="71A208BE" w14:textId="70440FA9" w:rsidR="00E84259" w:rsidRPr="00C408B2" w:rsidRDefault="00E84259" w:rsidP="00E84259">
      <w:pPr>
        <w:rPr>
          <w:rFonts w:ascii="Times New Roman" w:hAnsi="Times New Roman" w:cs="Times New Roman"/>
          <w:b/>
          <w:bCs/>
          <w:lang w:val="en-US"/>
        </w:rPr>
      </w:pPr>
    </w:p>
    <w:p w14:paraId="358A598C" w14:textId="77777777" w:rsidR="00E84259" w:rsidRPr="00C408B2" w:rsidRDefault="00E84259" w:rsidP="00E84259">
      <w:pPr>
        <w:spacing w:line="360" w:lineRule="auto"/>
        <w:ind w:firstLine="851"/>
        <w:jc w:val="both"/>
        <w:rPr>
          <w:rFonts w:ascii="Times New Roman" w:hAnsi="Times New Roman" w:cs="Times New Roman"/>
          <w:b/>
          <w:bCs/>
          <w:lang w:val="en-US"/>
        </w:rPr>
      </w:pPr>
      <w:r w:rsidRPr="00C408B2">
        <w:rPr>
          <w:rFonts w:ascii="Times New Roman" w:hAnsi="Times New Roman" w:cs="Times New Roman"/>
          <w:b/>
          <w:bCs/>
          <w:lang w:val="en-US"/>
        </w:rPr>
        <w:t>Ball Scenario (Hamlin &amp; Wynn, 2011)</w:t>
      </w:r>
    </w:p>
    <w:p w14:paraId="179A2A13" w14:textId="3936C5C0" w:rsidR="00E84259" w:rsidRPr="00C408B2" w:rsidRDefault="00E84259" w:rsidP="00E84259">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 xml:space="preserve">In a second experience known as “the ball scenario” (Hamlin &amp; Wynn, 2011), the social condition had P playing with a ball, </w:t>
      </w:r>
      <w:r w:rsidR="00C408B2" w:rsidRPr="00C408B2">
        <w:rPr>
          <w:rFonts w:ascii="Times New Roman" w:hAnsi="Times New Roman" w:cs="Times New Roman"/>
          <w:lang w:val="en-US"/>
        </w:rPr>
        <w:t>dribbling,</w:t>
      </w:r>
      <w:r w:rsidRPr="00C408B2">
        <w:rPr>
          <w:rFonts w:ascii="Times New Roman" w:hAnsi="Times New Roman" w:cs="Times New Roman"/>
          <w:lang w:val="en-US"/>
        </w:rPr>
        <w:t xml:space="preserve"> and jumping, and then P would lose the ball. When this happened, two different characters would interact and one, the helper, would give the ball back to P, the other, the hinderer, would run away from the scenario without giving the ball back (Hamlin &amp; Wynn, 2011).</w:t>
      </w:r>
    </w:p>
    <w:p w14:paraId="5F6FB563" w14:textId="61CF453C" w:rsidR="00E84259" w:rsidRDefault="00E84259" w:rsidP="00E54D5F">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lastRenderedPageBreak/>
        <w:t>In the control condition the events were similar, but P was replaced by a claw covered in green tape, as in the box experience (Hamlin &amp; Wynn, 2011).</w:t>
      </w:r>
    </w:p>
    <w:p w14:paraId="679FE6B0" w14:textId="77777777" w:rsidR="00E54D5F" w:rsidRPr="00C408B2" w:rsidRDefault="00E54D5F" w:rsidP="00E54D5F">
      <w:pPr>
        <w:spacing w:line="360" w:lineRule="auto"/>
        <w:ind w:firstLine="851"/>
        <w:jc w:val="both"/>
        <w:rPr>
          <w:rFonts w:ascii="Times New Roman" w:hAnsi="Times New Roman" w:cs="Times New Roman"/>
          <w:lang w:val="en-US"/>
        </w:rPr>
      </w:pPr>
    </w:p>
    <w:p w14:paraId="5B8E86E8" w14:textId="77777777" w:rsidR="00E84259" w:rsidRPr="00C408B2" w:rsidRDefault="00E84259" w:rsidP="00E84259">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 xml:space="preserve">The choice of stuffed toys in these experiences was based on the belief that it would be possible to replicate, in a better way than wood toys like in Hamlin </w:t>
      </w:r>
      <w:r w:rsidRPr="00C408B2">
        <w:rPr>
          <w:rFonts w:ascii="Times New Roman" w:hAnsi="Times New Roman" w:cs="Times New Roman"/>
          <w:i/>
          <w:iCs/>
          <w:lang w:val="en-US"/>
        </w:rPr>
        <w:t>et al</w:t>
      </w:r>
      <w:r w:rsidRPr="00C408B2">
        <w:rPr>
          <w:rFonts w:ascii="Times New Roman" w:hAnsi="Times New Roman" w:cs="Times New Roman"/>
          <w:lang w:val="en-US"/>
        </w:rPr>
        <w:t>., 2007, biological movements like turning the head or moving the arms since they were handled by human individuals (Hamlin &amp; Wynn, 2011).</w:t>
      </w:r>
    </w:p>
    <w:p w14:paraId="05DA5A5C" w14:textId="77777777" w:rsidR="00E84259" w:rsidRPr="00C408B2" w:rsidRDefault="00E84259" w:rsidP="00E84259">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 xml:space="preserve">The use of hand puppets instead of humans was </w:t>
      </w:r>
      <w:proofErr w:type="gramStart"/>
      <w:r w:rsidRPr="00C408B2">
        <w:rPr>
          <w:rFonts w:ascii="Times New Roman" w:hAnsi="Times New Roman" w:cs="Times New Roman"/>
          <w:lang w:val="en-US"/>
        </w:rPr>
        <w:t>in order to</w:t>
      </w:r>
      <w:proofErr w:type="gramEnd"/>
      <w:r w:rsidRPr="00C408B2">
        <w:rPr>
          <w:rFonts w:ascii="Times New Roman" w:hAnsi="Times New Roman" w:cs="Times New Roman"/>
          <w:lang w:val="en-US"/>
        </w:rPr>
        <w:t xml:space="preserve"> be easier to control the variables of human movement, like the change of facial expressions, something that does not happen while using puppets (Hamlin &amp; Wynn, 2011).</w:t>
      </w:r>
    </w:p>
    <w:p w14:paraId="24C93A5D" w14:textId="77777777" w:rsidR="00E84259" w:rsidRPr="00C408B2" w:rsidRDefault="00E84259" w:rsidP="00E84259">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The control conditions in this study presented data that allow to infer that infants’ evaluations are based on social features of the individuals, given that when the social character is replaced by the claw covered in green tape, the choices between the helper and the hinderer do not show any differences (Hamlin &amp; Wynn, 2011).</w:t>
      </w:r>
    </w:p>
    <w:p w14:paraId="37B38CD4" w14:textId="7E2E607A" w:rsidR="00C408B2" w:rsidRDefault="00C408B2" w:rsidP="00C408B2">
      <w:pPr>
        <w:spacing w:line="360" w:lineRule="auto"/>
        <w:jc w:val="both"/>
        <w:rPr>
          <w:rFonts w:ascii="Times New Roman" w:hAnsi="Times New Roman" w:cs="Times New Roman"/>
          <w:lang w:val="en-US"/>
        </w:rPr>
      </w:pPr>
    </w:p>
    <w:p w14:paraId="543822C1" w14:textId="0CF8EF47" w:rsidR="00C408B2" w:rsidRDefault="00C408B2" w:rsidP="00C408B2">
      <w:pPr>
        <w:spacing w:line="360" w:lineRule="auto"/>
        <w:jc w:val="both"/>
        <w:rPr>
          <w:rFonts w:ascii="Times New Roman" w:hAnsi="Times New Roman" w:cs="Times New Roman"/>
          <w:b/>
          <w:bCs/>
          <w:i/>
          <w:iCs/>
          <w:lang w:val="en-US"/>
        </w:rPr>
      </w:pPr>
      <w:r>
        <w:rPr>
          <w:rFonts w:ascii="Times New Roman" w:hAnsi="Times New Roman" w:cs="Times New Roman"/>
          <w:b/>
          <w:bCs/>
          <w:i/>
          <w:iCs/>
          <w:lang w:val="en-US"/>
        </w:rPr>
        <w:t>Procedure</w:t>
      </w:r>
    </w:p>
    <w:p w14:paraId="353C89E4" w14:textId="77777777" w:rsidR="00C408B2" w:rsidRPr="00C408B2" w:rsidRDefault="00C408B2" w:rsidP="00C408B2">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 xml:space="preserve">The stimuli consisted in the presentation of the three scenarios, explained above, following the main proceedings by Hamlin </w:t>
      </w:r>
      <w:r w:rsidRPr="00C408B2">
        <w:rPr>
          <w:rFonts w:ascii="Times New Roman" w:hAnsi="Times New Roman" w:cs="Times New Roman"/>
          <w:i/>
          <w:iCs/>
          <w:lang w:val="en-US"/>
        </w:rPr>
        <w:t>et al</w:t>
      </w:r>
      <w:r w:rsidRPr="00C408B2">
        <w:rPr>
          <w:rFonts w:ascii="Times New Roman" w:hAnsi="Times New Roman" w:cs="Times New Roman"/>
          <w:lang w:val="en-US"/>
        </w:rPr>
        <w:t>. (2007) and Hamlin &amp; Wynn (2011). The presentation had its beginning with the “Hill Scenario”, followed by the “Ball Scenario” and the “Box Scenario”.</w:t>
      </w:r>
    </w:p>
    <w:p w14:paraId="6E82BE47" w14:textId="77777777" w:rsidR="00C408B2" w:rsidRPr="00C408B2" w:rsidRDefault="00C408B2" w:rsidP="00C408B2">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 xml:space="preserve">The sampling was conducted in the assigned room for </w:t>
      </w:r>
      <w:proofErr w:type="spellStart"/>
      <w:r w:rsidRPr="00C408B2">
        <w:rPr>
          <w:rFonts w:ascii="Times New Roman" w:hAnsi="Times New Roman" w:cs="Times New Roman"/>
          <w:lang w:val="en-US"/>
        </w:rPr>
        <w:t>BabyLab</w:t>
      </w:r>
      <w:proofErr w:type="spellEnd"/>
      <w:r w:rsidRPr="00C408B2">
        <w:rPr>
          <w:rFonts w:ascii="Times New Roman" w:hAnsi="Times New Roman" w:cs="Times New Roman"/>
          <w:lang w:val="en-US"/>
        </w:rPr>
        <w:t xml:space="preserve"> Research Group in the Faculty of Psychology and Educational Sciences of University of Coimbra and the space was organized considering the available materials in it. </w:t>
      </w:r>
    </w:p>
    <w:p w14:paraId="28CA8A74" w14:textId="77777777" w:rsidR="00C408B2" w:rsidRPr="00C408B2" w:rsidRDefault="00C408B2" w:rsidP="00C408B2">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It was used a swivel chair placed at 1 meter and 50 centimeters from a table where the material for the scenarios was disposed.</w:t>
      </w:r>
    </w:p>
    <w:p w14:paraId="7D2E43E7" w14:textId="77777777" w:rsidR="00C408B2" w:rsidRPr="00C408B2" w:rsidRDefault="00C408B2" w:rsidP="00C408B2">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 xml:space="preserve">During the presentation the lights were turned off and the only source of light came from a window in the back of the room. I decided to turn off the lights </w:t>
      </w:r>
      <w:proofErr w:type="gramStart"/>
      <w:r w:rsidRPr="00C408B2">
        <w:rPr>
          <w:rFonts w:ascii="Times New Roman" w:hAnsi="Times New Roman" w:cs="Times New Roman"/>
          <w:lang w:val="en-US"/>
        </w:rPr>
        <w:t>in order to</w:t>
      </w:r>
      <w:proofErr w:type="gramEnd"/>
      <w:r w:rsidRPr="00C408B2">
        <w:rPr>
          <w:rFonts w:ascii="Times New Roman" w:hAnsi="Times New Roman" w:cs="Times New Roman"/>
          <w:lang w:val="en-US"/>
        </w:rPr>
        <w:t xml:space="preserve"> turn the infants’ focus onto the set that was illuminated by two small lamps.</w:t>
      </w:r>
    </w:p>
    <w:p w14:paraId="72EFE4DC" w14:textId="04D71236" w:rsidR="00C408B2" w:rsidRPr="00C408B2" w:rsidRDefault="00C408B2" w:rsidP="00C408B2">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Given the participation in the “</w:t>
      </w:r>
      <w:proofErr w:type="spellStart"/>
      <w:r w:rsidRPr="00C408B2">
        <w:rPr>
          <w:rFonts w:ascii="Times New Roman" w:hAnsi="Times New Roman" w:cs="Times New Roman"/>
          <w:lang w:val="en-US"/>
        </w:rPr>
        <w:t>ManyBabies</w:t>
      </w:r>
      <w:proofErr w:type="spellEnd"/>
      <w:r w:rsidRPr="00C408B2">
        <w:rPr>
          <w:rFonts w:ascii="Times New Roman" w:hAnsi="Times New Roman" w:cs="Times New Roman"/>
          <w:lang w:val="en-US"/>
        </w:rPr>
        <w:t xml:space="preserve"> Project” </w:t>
      </w:r>
      <w:r w:rsidR="00A70B4E">
        <w:rPr>
          <w:rFonts w:ascii="Times New Roman" w:hAnsi="Times New Roman" w:cs="Times New Roman"/>
          <w:lang w:val="en-US"/>
        </w:rPr>
        <w:t>(</w:t>
      </w:r>
      <w:proofErr w:type="spellStart"/>
      <w:r w:rsidR="00A70B4E" w:rsidRPr="00A70B4E">
        <w:rPr>
          <w:rFonts w:ascii="Times New Roman" w:hAnsi="Times New Roman" w:cs="Times New Roman"/>
          <w:color w:val="000000" w:themeColor="text1"/>
          <w:shd w:val="clear" w:color="auto" w:fill="FFFFFF"/>
        </w:rPr>
        <w:t>Aschersleben</w:t>
      </w:r>
      <w:proofErr w:type="spellEnd"/>
      <w:r w:rsidR="00A70B4E">
        <w:rPr>
          <w:rFonts w:ascii="Times New Roman" w:hAnsi="Times New Roman" w:cs="Times New Roman"/>
          <w:color w:val="000000" w:themeColor="text1"/>
          <w:shd w:val="clear" w:color="auto" w:fill="FFFFFF"/>
        </w:rPr>
        <w:t xml:space="preserve"> </w:t>
      </w:r>
      <w:r w:rsidR="00A70B4E" w:rsidRPr="00A70B4E">
        <w:rPr>
          <w:rFonts w:ascii="Times New Roman" w:hAnsi="Times New Roman" w:cs="Times New Roman"/>
          <w:color w:val="000000" w:themeColor="text1"/>
          <w:shd w:val="clear" w:color="auto" w:fill="FFFFFF"/>
        </w:rPr>
        <w:t xml:space="preserve">&amp; </w:t>
      </w:r>
      <w:proofErr w:type="spellStart"/>
      <w:r w:rsidR="00A70B4E" w:rsidRPr="00A70B4E">
        <w:rPr>
          <w:rFonts w:ascii="Times New Roman" w:hAnsi="Times New Roman" w:cs="Times New Roman"/>
          <w:color w:val="000000" w:themeColor="text1"/>
          <w:shd w:val="clear" w:color="auto" w:fill="FFFFFF"/>
        </w:rPr>
        <w:t>Krieger</w:t>
      </w:r>
      <w:proofErr w:type="spellEnd"/>
      <w:r w:rsidR="00A70B4E">
        <w:rPr>
          <w:rFonts w:ascii="Times New Roman" w:hAnsi="Times New Roman" w:cs="Times New Roman"/>
          <w:color w:val="000000" w:themeColor="text1"/>
          <w:shd w:val="clear" w:color="auto" w:fill="FFFFFF"/>
        </w:rPr>
        <w:t>,</w:t>
      </w:r>
      <w:r w:rsidR="00A70B4E" w:rsidRPr="00A70B4E">
        <w:rPr>
          <w:rFonts w:ascii="Times New Roman" w:hAnsi="Times New Roman" w:cs="Times New Roman"/>
          <w:color w:val="000000" w:themeColor="text1"/>
          <w:shd w:val="clear" w:color="auto" w:fill="FFFFFF"/>
        </w:rPr>
        <w:t xml:space="preserve"> 2018)</w:t>
      </w:r>
      <w:r w:rsidR="00A70B4E">
        <w:rPr>
          <w:rFonts w:ascii="Times New Roman" w:hAnsi="Times New Roman" w:cs="Times New Roman"/>
          <w:color w:val="000000" w:themeColor="text1"/>
          <w:shd w:val="clear" w:color="auto" w:fill="FFFFFF"/>
        </w:rPr>
        <w:t xml:space="preserve"> </w:t>
      </w:r>
      <w:r w:rsidRPr="00C408B2">
        <w:rPr>
          <w:rFonts w:ascii="Times New Roman" w:hAnsi="Times New Roman" w:cs="Times New Roman"/>
          <w:lang w:val="en-US"/>
        </w:rPr>
        <w:t xml:space="preserve">of the University of Washington’s Laboratory, the hill scenario was presented in a digital format, in a television with 54 centimeters, placed 1 meter and 50 centimeters away from the subject. The other scenarios were presented live, on a set covered by a black fabric that could hide the person that was handling the puppets, </w:t>
      </w:r>
      <w:proofErr w:type="gramStart"/>
      <w:r w:rsidRPr="00C408B2">
        <w:rPr>
          <w:rFonts w:ascii="Times New Roman" w:hAnsi="Times New Roman" w:cs="Times New Roman"/>
          <w:lang w:val="en-US"/>
        </w:rPr>
        <w:t>similar to</w:t>
      </w:r>
      <w:proofErr w:type="gramEnd"/>
      <w:r w:rsidRPr="00C408B2">
        <w:rPr>
          <w:rFonts w:ascii="Times New Roman" w:hAnsi="Times New Roman" w:cs="Times New Roman"/>
          <w:lang w:val="en-US"/>
        </w:rPr>
        <w:t xml:space="preserve"> the ones used in the original experiments.</w:t>
      </w:r>
    </w:p>
    <w:p w14:paraId="782BB425" w14:textId="77777777" w:rsidR="00C408B2" w:rsidRPr="00C408B2" w:rsidRDefault="00C408B2" w:rsidP="00C408B2">
      <w:pPr>
        <w:spacing w:line="360" w:lineRule="auto"/>
        <w:ind w:firstLine="851"/>
        <w:jc w:val="both"/>
        <w:rPr>
          <w:rFonts w:ascii="Times New Roman" w:hAnsi="Times New Roman" w:cs="Times New Roman"/>
          <w:lang w:val="en-US"/>
        </w:rPr>
      </w:pPr>
    </w:p>
    <w:p w14:paraId="3FAAE2C2" w14:textId="77777777" w:rsidR="00C408B2" w:rsidRPr="00C408B2" w:rsidRDefault="00C408B2" w:rsidP="00C408B2">
      <w:pPr>
        <w:spacing w:line="360" w:lineRule="auto"/>
        <w:ind w:firstLine="851"/>
        <w:jc w:val="both"/>
        <w:rPr>
          <w:rFonts w:ascii="Times New Roman" w:hAnsi="Times New Roman" w:cs="Times New Roman"/>
          <w:b/>
          <w:bCs/>
          <w:i/>
          <w:iCs/>
          <w:lang w:val="en-US"/>
        </w:rPr>
      </w:pPr>
      <w:r w:rsidRPr="00C408B2">
        <w:rPr>
          <w:rFonts w:ascii="Times New Roman" w:hAnsi="Times New Roman" w:cs="Times New Roman"/>
          <w:b/>
          <w:bCs/>
          <w:i/>
          <w:iCs/>
          <w:lang w:val="en-US"/>
        </w:rPr>
        <w:t>Habituation phase</w:t>
      </w:r>
    </w:p>
    <w:p w14:paraId="19C9F4EF" w14:textId="77777777" w:rsidR="00C408B2" w:rsidRPr="00C408B2" w:rsidRDefault="00C408B2" w:rsidP="00C408B2">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Each scenario was presented 3 times, given that the characters actions were presented 6 times considering that each scenario counts with two different actions.</w:t>
      </w:r>
    </w:p>
    <w:p w14:paraId="73C64119" w14:textId="4E8A7B3D" w:rsidR="00C408B2" w:rsidRPr="00C408B2" w:rsidRDefault="00C408B2" w:rsidP="00C408B2">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 xml:space="preserve">The decision of presenting the scenarios 3 times, differing from the original studies, was due to the exploratory nature of this study and because infants of this young age could show signs of irritability, </w:t>
      </w:r>
      <w:proofErr w:type="gramStart"/>
      <w:r w:rsidRPr="00C408B2">
        <w:rPr>
          <w:rFonts w:ascii="Times New Roman" w:hAnsi="Times New Roman" w:cs="Times New Roman"/>
          <w:lang w:val="en-US"/>
        </w:rPr>
        <w:t>fatigue</w:t>
      </w:r>
      <w:proofErr w:type="gramEnd"/>
      <w:r w:rsidRPr="00C408B2">
        <w:rPr>
          <w:rFonts w:ascii="Times New Roman" w:hAnsi="Times New Roman" w:cs="Times New Roman"/>
          <w:lang w:val="en-US"/>
        </w:rPr>
        <w:t xml:space="preserve"> and lack of attention if the session was too long. It would not be in our favor, since our sample was already so small, if we had to dismiss subjects.</w:t>
      </w:r>
    </w:p>
    <w:p w14:paraId="17BC58D7" w14:textId="6580A58E" w:rsidR="00C408B2" w:rsidRPr="00C408B2" w:rsidRDefault="00C408B2" w:rsidP="00C408B2">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It was stablished with the parents that they could not interfere in any way with the process unless it was necessary or indicated by the investigators.</w:t>
      </w:r>
    </w:p>
    <w:p w14:paraId="2FA8F437" w14:textId="4753FE99" w:rsidR="00C408B2" w:rsidRPr="00C408B2" w:rsidRDefault="00C408B2" w:rsidP="00C408B2">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The variable “choice by color” was controlled by changing the colors of the characters helper and hinderer for each baby. For example, the hinderer had a blue shirt while the helper had the green one for infant number 1, and for infant number 2 the hinderer had the green shirt, and the helper had the blue one.</w:t>
      </w:r>
    </w:p>
    <w:p w14:paraId="7FADC016" w14:textId="77777777" w:rsidR="00C408B2" w:rsidRPr="00C408B2" w:rsidRDefault="00C408B2" w:rsidP="00C408B2">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The variable “choice by order of presentation” was controlled through the changing of the order of exhibition. For example, some infants were presented the helper first and the others were presented the hinderer first.</w:t>
      </w:r>
    </w:p>
    <w:p w14:paraId="47AF1197" w14:textId="77777777" w:rsidR="00C408B2" w:rsidRPr="00C408B2" w:rsidRDefault="00C408B2" w:rsidP="00C408B2">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The control of this variables followed the proceedings of the original studies.</w:t>
      </w:r>
    </w:p>
    <w:p w14:paraId="2242A29A" w14:textId="77777777" w:rsidR="00C408B2" w:rsidRPr="00C408B2" w:rsidRDefault="00C408B2" w:rsidP="00C408B2">
      <w:pPr>
        <w:spacing w:line="360" w:lineRule="auto"/>
        <w:ind w:firstLine="851"/>
        <w:jc w:val="both"/>
        <w:rPr>
          <w:rFonts w:ascii="Times New Roman" w:hAnsi="Times New Roman" w:cs="Times New Roman"/>
          <w:lang w:val="en-US"/>
        </w:rPr>
      </w:pPr>
    </w:p>
    <w:p w14:paraId="7164B221" w14:textId="77777777" w:rsidR="00C408B2" w:rsidRPr="00C408B2" w:rsidRDefault="00C408B2" w:rsidP="00C408B2">
      <w:pPr>
        <w:spacing w:line="360" w:lineRule="auto"/>
        <w:ind w:firstLine="851"/>
        <w:jc w:val="both"/>
        <w:rPr>
          <w:rFonts w:ascii="Times New Roman" w:hAnsi="Times New Roman" w:cs="Times New Roman"/>
          <w:b/>
          <w:bCs/>
          <w:i/>
          <w:iCs/>
          <w:lang w:val="en-US"/>
        </w:rPr>
      </w:pPr>
      <w:r w:rsidRPr="00C408B2">
        <w:rPr>
          <w:rFonts w:ascii="Times New Roman" w:hAnsi="Times New Roman" w:cs="Times New Roman"/>
          <w:b/>
          <w:bCs/>
          <w:i/>
          <w:iCs/>
          <w:lang w:val="en-US"/>
        </w:rPr>
        <w:t>Test phase</w:t>
      </w:r>
    </w:p>
    <w:p w14:paraId="3F128111" w14:textId="4EED5993" w:rsidR="00C408B2" w:rsidRPr="00C408B2" w:rsidRDefault="00C408B2" w:rsidP="00C408B2">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At the end of the three presentations, we proceeded with the habituation phase that consisted in the exhibition of the pair of active characters correspondent to each set. To begin this choice paradigm process both characters were presented by an investigator that did not participate in the presentation of the scenarios, this way this individual could not influence the choice of the infant by aimlessly looking to or lifting one of them.</w:t>
      </w:r>
    </w:p>
    <w:p w14:paraId="43EE445D" w14:textId="77777777" w:rsidR="00C408B2" w:rsidRPr="00C408B2" w:rsidRDefault="00C408B2" w:rsidP="00C408B2">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 xml:space="preserve">To present the characters it was asked to the parent that turned the baby to a white simple wall </w:t>
      </w:r>
      <w:proofErr w:type="gramStart"/>
      <w:r w:rsidRPr="00C408B2">
        <w:rPr>
          <w:rFonts w:ascii="Times New Roman" w:hAnsi="Times New Roman" w:cs="Times New Roman"/>
          <w:lang w:val="en-US"/>
        </w:rPr>
        <w:t>in order to</w:t>
      </w:r>
      <w:proofErr w:type="gramEnd"/>
      <w:r w:rsidRPr="00C408B2">
        <w:rPr>
          <w:rFonts w:ascii="Times New Roman" w:hAnsi="Times New Roman" w:cs="Times New Roman"/>
          <w:lang w:val="en-US"/>
        </w:rPr>
        <w:t xml:space="preserve"> not have any other visual stimuli present that could affect the attentional process and the choice time. The characters were positioned in front of the infant at a reachable distance so the infant could grab the chosen toy.</w:t>
      </w:r>
    </w:p>
    <w:p w14:paraId="26C17FCD" w14:textId="77777777" w:rsidR="00C408B2" w:rsidRPr="00C408B2" w:rsidRDefault="00C408B2" w:rsidP="00C408B2">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To measure the latency time between the moment when the characters were presented and the movement that defined the infants’ choice, other investigator recorded it in a position where the baby could not see this individual but that it was possible to understand the movements of the infant and clock the time correctly.</w:t>
      </w:r>
    </w:p>
    <w:p w14:paraId="6850910B" w14:textId="77777777" w:rsidR="00C408B2" w:rsidRPr="00C408B2" w:rsidRDefault="00C408B2" w:rsidP="00C408B2">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lastRenderedPageBreak/>
        <w:t>In this phase it was demanded to the investigator that presented the stimuli that she would not make any kind of movement that could bias the babies’ choices, specifically, the characters had to be presented at the same level and she could not look anywhere else other than the infants’ faces.</w:t>
      </w:r>
    </w:p>
    <w:p w14:paraId="75D94E53" w14:textId="1EB7F78C" w:rsidR="00C408B2" w:rsidRDefault="00C408B2" w:rsidP="00C408B2">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It was also asked to the parents not to interfere in this moment so they could not bias the infants’ choice.</w:t>
      </w:r>
    </w:p>
    <w:p w14:paraId="169ED1F8" w14:textId="6DB79AE1" w:rsidR="00C408B2" w:rsidRDefault="00C408B2" w:rsidP="00C408B2">
      <w:pPr>
        <w:spacing w:line="360" w:lineRule="auto"/>
        <w:jc w:val="both"/>
        <w:rPr>
          <w:rFonts w:ascii="Times New Roman" w:hAnsi="Times New Roman" w:cs="Times New Roman"/>
          <w:lang w:val="en-US"/>
        </w:rPr>
      </w:pPr>
    </w:p>
    <w:p w14:paraId="37BDA78B" w14:textId="51C52915" w:rsidR="00C408B2" w:rsidRDefault="00C408B2" w:rsidP="00C408B2">
      <w:pPr>
        <w:spacing w:line="360" w:lineRule="auto"/>
        <w:jc w:val="both"/>
        <w:rPr>
          <w:rFonts w:ascii="Times New Roman" w:hAnsi="Times New Roman" w:cs="Times New Roman"/>
          <w:b/>
          <w:bCs/>
          <w:i/>
          <w:iCs/>
          <w:lang w:val="en-US"/>
        </w:rPr>
      </w:pPr>
      <w:r>
        <w:rPr>
          <w:rFonts w:ascii="Times New Roman" w:hAnsi="Times New Roman" w:cs="Times New Roman"/>
          <w:b/>
          <w:bCs/>
          <w:i/>
          <w:iCs/>
          <w:lang w:val="en-US"/>
        </w:rPr>
        <w:t>Data analysis</w:t>
      </w:r>
    </w:p>
    <w:p w14:paraId="17394A8D" w14:textId="57A96ECF" w:rsidR="00340B16" w:rsidRPr="00511B55" w:rsidRDefault="00340B16" w:rsidP="00511B55">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 xml:space="preserve">To analyze the </w:t>
      </w:r>
      <w:r w:rsidR="00834F15">
        <w:rPr>
          <w:rFonts w:ascii="Times New Roman" w:hAnsi="Times New Roman" w:cs="Times New Roman"/>
          <w:lang w:val="en-US"/>
        </w:rPr>
        <w:t>data</w:t>
      </w:r>
      <w:r w:rsidRPr="00C408B2">
        <w:rPr>
          <w:rFonts w:ascii="Times New Roman" w:hAnsi="Times New Roman" w:cs="Times New Roman"/>
          <w:lang w:val="en-US"/>
        </w:rPr>
        <w:t xml:space="preserve">, it was performed a frequency analysis on </w:t>
      </w:r>
      <w:r w:rsidR="009E126D" w:rsidRPr="00C408B2">
        <w:rPr>
          <w:rFonts w:ascii="Times New Roman" w:hAnsi="Times New Roman" w:cs="Times New Roman"/>
          <w:lang w:val="en-US"/>
        </w:rPr>
        <w:t xml:space="preserve">Statistical Package for the Social Sciences </w:t>
      </w:r>
      <w:r w:rsidR="009E126D">
        <w:rPr>
          <w:rFonts w:ascii="Times New Roman" w:hAnsi="Times New Roman" w:cs="Times New Roman"/>
          <w:lang w:val="en-US"/>
        </w:rPr>
        <w:t>(</w:t>
      </w:r>
      <w:r w:rsidRPr="00C408B2">
        <w:rPr>
          <w:rFonts w:ascii="Times New Roman" w:hAnsi="Times New Roman" w:cs="Times New Roman"/>
          <w:lang w:val="en-US"/>
        </w:rPr>
        <w:t>IBM SPSS</w:t>
      </w:r>
      <w:r w:rsidR="00FB4E9A">
        <w:rPr>
          <w:rFonts w:ascii="Times New Roman" w:hAnsi="Times New Roman" w:cs="Times New Roman"/>
          <w:lang w:val="en-US"/>
        </w:rPr>
        <w:t xml:space="preserve"> for Windows, version 17.0</w:t>
      </w:r>
      <w:r w:rsidR="009E126D">
        <w:rPr>
          <w:rFonts w:ascii="Times New Roman" w:hAnsi="Times New Roman" w:cs="Times New Roman"/>
          <w:lang w:val="en-US"/>
        </w:rPr>
        <w:t xml:space="preserve">) </w:t>
      </w:r>
      <w:r w:rsidRPr="00C408B2">
        <w:rPr>
          <w:rFonts w:ascii="Times New Roman" w:hAnsi="Times New Roman" w:cs="Times New Roman"/>
          <w:lang w:val="en-US"/>
        </w:rPr>
        <w:t>regarding the responses given in each scenario, considering the</w:t>
      </w:r>
      <w:r w:rsidR="00144864">
        <w:rPr>
          <w:rFonts w:ascii="Times New Roman" w:hAnsi="Times New Roman" w:cs="Times New Roman"/>
          <w:lang w:val="en-US"/>
        </w:rPr>
        <w:t xml:space="preserve"> choice statistical tendency </w:t>
      </w:r>
      <w:r w:rsidR="00834F15">
        <w:rPr>
          <w:rFonts w:ascii="Times New Roman" w:hAnsi="Times New Roman" w:cs="Times New Roman"/>
          <w:lang w:val="en-US"/>
        </w:rPr>
        <w:t>f</w:t>
      </w:r>
      <w:r w:rsidR="00144864">
        <w:rPr>
          <w:rFonts w:ascii="Times New Roman" w:hAnsi="Times New Roman" w:cs="Times New Roman"/>
          <w:lang w:val="en-US"/>
        </w:rPr>
        <w:t>o</w:t>
      </w:r>
      <w:r w:rsidR="00834F15">
        <w:rPr>
          <w:rFonts w:ascii="Times New Roman" w:hAnsi="Times New Roman" w:cs="Times New Roman"/>
          <w:lang w:val="en-US"/>
        </w:rPr>
        <w:t>r</w:t>
      </w:r>
      <w:r w:rsidR="00144864">
        <w:rPr>
          <w:rFonts w:ascii="Times New Roman" w:hAnsi="Times New Roman" w:cs="Times New Roman"/>
          <w:lang w:val="en-US"/>
        </w:rPr>
        <w:t xml:space="preserve"> each character, the</w:t>
      </w:r>
      <w:r w:rsidRPr="00C408B2">
        <w:rPr>
          <w:rFonts w:ascii="Times New Roman" w:hAnsi="Times New Roman" w:cs="Times New Roman"/>
          <w:lang w:val="en-US"/>
        </w:rPr>
        <w:t xml:space="preserve"> helper </w:t>
      </w:r>
      <w:r w:rsidR="00834F15">
        <w:rPr>
          <w:rFonts w:ascii="Times New Roman" w:hAnsi="Times New Roman" w:cs="Times New Roman"/>
          <w:lang w:val="en-US"/>
        </w:rPr>
        <w:t>or</w:t>
      </w:r>
      <w:r w:rsidRPr="00C408B2">
        <w:rPr>
          <w:rFonts w:ascii="Times New Roman" w:hAnsi="Times New Roman" w:cs="Times New Roman"/>
          <w:lang w:val="en-US"/>
        </w:rPr>
        <w:t xml:space="preserve"> </w:t>
      </w:r>
      <w:r w:rsidR="00144864">
        <w:rPr>
          <w:rFonts w:ascii="Times New Roman" w:hAnsi="Times New Roman" w:cs="Times New Roman"/>
          <w:lang w:val="en-US"/>
        </w:rPr>
        <w:t xml:space="preserve">the </w:t>
      </w:r>
      <w:r w:rsidRPr="00C408B2">
        <w:rPr>
          <w:rFonts w:ascii="Times New Roman" w:hAnsi="Times New Roman" w:cs="Times New Roman"/>
          <w:lang w:val="en-US"/>
        </w:rPr>
        <w:t>hinderer</w:t>
      </w:r>
      <w:r>
        <w:rPr>
          <w:rFonts w:ascii="Times New Roman" w:hAnsi="Times New Roman" w:cs="Times New Roman"/>
          <w:lang w:val="en-US"/>
        </w:rPr>
        <w:t>.</w:t>
      </w:r>
    </w:p>
    <w:p w14:paraId="79A1D625" w14:textId="50A1534F" w:rsidR="00C408B2" w:rsidRDefault="00C408B2" w:rsidP="00C408B2">
      <w:pPr>
        <w:spacing w:line="360" w:lineRule="auto"/>
        <w:jc w:val="both"/>
        <w:rPr>
          <w:rFonts w:ascii="Times New Roman" w:hAnsi="Times New Roman" w:cs="Times New Roman"/>
          <w:b/>
          <w:bCs/>
          <w:i/>
          <w:iCs/>
          <w:lang w:val="en-US"/>
        </w:rPr>
      </w:pPr>
    </w:p>
    <w:p w14:paraId="5805DFEE" w14:textId="641442F3" w:rsidR="00C408B2" w:rsidRDefault="00C408B2" w:rsidP="00C408B2">
      <w:pPr>
        <w:spacing w:line="360" w:lineRule="auto"/>
        <w:jc w:val="both"/>
        <w:rPr>
          <w:rFonts w:ascii="Times New Roman" w:hAnsi="Times New Roman" w:cs="Times New Roman"/>
          <w:b/>
          <w:bCs/>
          <w:i/>
          <w:iCs/>
          <w:lang w:val="en-US"/>
        </w:rPr>
      </w:pPr>
      <w:r>
        <w:rPr>
          <w:rFonts w:ascii="Times New Roman" w:hAnsi="Times New Roman" w:cs="Times New Roman"/>
          <w:b/>
          <w:bCs/>
          <w:i/>
          <w:iCs/>
          <w:lang w:val="en-US"/>
        </w:rPr>
        <w:t>Ethical Considerations</w:t>
      </w:r>
    </w:p>
    <w:p w14:paraId="78595EC8" w14:textId="3B5E31CA" w:rsidR="00BB7053" w:rsidRPr="00042188" w:rsidRDefault="00834F15" w:rsidP="00BB7053">
      <w:pPr>
        <w:pStyle w:val="Prrafocomn"/>
      </w:pPr>
      <w:r w:rsidRPr="00042188">
        <w:t>In this work it was</w:t>
      </w:r>
      <w:r w:rsidR="00BB7053" w:rsidRPr="00042188">
        <w:t xml:space="preserve"> followed the general and specific ethical standards </w:t>
      </w:r>
      <w:r w:rsidR="00042188" w:rsidRPr="00042188">
        <w:t>of Portugal,</w:t>
      </w:r>
      <w:r w:rsidR="00BB7053" w:rsidRPr="00042188">
        <w:t xml:space="preserve"> the Universal Declaration of Ethical Principles for Psychologists (IAAP &amp; </w:t>
      </w:r>
      <w:proofErr w:type="spellStart"/>
      <w:r w:rsidR="00BB7053" w:rsidRPr="00042188">
        <w:t>IUPsyS</w:t>
      </w:r>
      <w:proofErr w:type="spellEnd"/>
      <w:r w:rsidR="00BB7053" w:rsidRPr="00042188">
        <w:t>, 2008), the International Ethical Guidelines for Biomedical Research Involving Human Subjects (CIOMS, WHO &amp; PAHO, 2016) and the declarations of the ISP regarding ethical behavior at the time of submission (ISP, 1978, 2008a, 2008b, 2014, 2016, 2018, 2019).</w:t>
      </w:r>
    </w:p>
    <w:p w14:paraId="5559B668" w14:textId="77777777" w:rsidR="00C408B2" w:rsidRDefault="00C408B2" w:rsidP="00C408B2">
      <w:pPr>
        <w:spacing w:line="360" w:lineRule="auto"/>
        <w:ind w:firstLine="851"/>
        <w:jc w:val="center"/>
        <w:rPr>
          <w:rFonts w:ascii="Times New Roman" w:hAnsi="Times New Roman" w:cs="Times New Roman"/>
          <w:b/>
          <w:bCs/>
          <w:lang w:val="en-US"/>
        </w:rPr>
      </w:pPr>
    </w:p>
    <w:p w14:paraId="40A9CC0A" w14:textId="4D446EC1" w:rsidR="00C408B2" w:rsidRPr="00C408B2" w:rsidRDefault="00C408B2" w:rsidP="00C408B2">
      <w:pPr>
        <w:spacing w:line="360" w:lineRule="auto"/>
        <w:ind w:firstLine="851"/>
        <w:jc w:val="center"/>
        <w:rPr>
          <w:rFonts w:ascii="Times New Roman" w:hAnsi="Times New Roman" w:cs="Times New Roman"/>
          <w:b/>
          <w:bCs/>
          <w:lang w:val="en-US"/>
        </w:rPr>
      </w:pPr>
      <w:r>
        <w:rPr>
          <w:rFonts w:ascii="Times New Roman" w:hAnsi="Times New Roman" w:cs="Times New Roman"/>
          <w:b/>
          <w:bCs/>
          <w:lang w:val="en-US"/>
        </w:rPr>
        <w:t>Results</w:t>
      </w:r>
    </w:p>
    <w:p w14:paraId="2B816918" w14:textId="41379C2B" w:rsidR="00042188" w:rsidRDefault="00042188" w:rsidP="00C408B2">
      <w:pPr>
        <w:spacing w:line="360" w:lineRule="auto"/>
        <w:ind w:firstLine="851"/>
        <w:jc w:val="both"/>
        <w:rPr>
          <w:rFonts w:ascii="Times New Roman" w:hAnsi="Times New Roman" w:cs="Times New Roman"/>
          <w:lang w:val="en-US"/>
        </w:rPr>
      </w:pPr>
      <w:r>
        <w:rPr>
          <w:rFonts w:ascii="Times New Roman" w:hAnsi="Times New Roman" w:cs="Times New Roman"/>
          <w:lang w:val="en-US"/>
        </w:rPr>
        <w:t xml:space="preserve">The dependent measure in this study was the </w:t>
      </w:r>
      <w:r w:rsidR="009E126D">
        <w:rPr>
          <w:rFonts w:ascii="Times New Roman" w:hAnsi="Times New Roman" w:cs="Times New Roman"/>
          <w:lang w:val="en-US"/>
        </w:rPr>
        <w:t xml:space="preserve">infants’ </w:t>
      </w:r>
      <w:r>
        <w:rPr>
          <w:rFonts w:ascii="Times New Roman" w:hAnsi="Times New Roman" w:cs="Times New Roman"/>
          <w:lang w:val="en-US"/>
        </w:rPr>
        <w:t xml:space="preserve">choice of each character and the independent measure was the presented stimulus, each scenario. To analyze these variables, it was conducted a frequency measure of each response in the different scenarios </w:t>
      </w:r>
      <w:proofErr w:type="gramStart"/>
      <w:r>
        <w:rPr>
          <w:rFonts w:ascii="Times New Roman" w:hAnsi="Times New Roman" w:cs="Times New Roman"/>
          <w:lang w:val="en-US"/>
        </w:rPr>
        <w:t>in order to</w:t>
      </w:r>
      <w:proofErr w:type="gramEnd"/>
      <w:r>
        <w:rPr>
          <w:rFonts w:ascii="Times New Roman" w:hAnsi="Times New Roman" w:cs="Times New Roman"/>
          <w:lang w:val="en-US"/>
        </w:rPr>
        <w:t xml:space="preserve"> understand the choice statistical tendency for the helper or the hinderer characters. </w:t>
      </w:r>
    </w:p>
    <w:p w14:paraId="4CAA2939" w14:textId="00AE9839" w:rsidR="00C408B2" w:rsidRDefault="00042188" w:rsidP="009E126D">
      <w:pPr>
        <w:spacing w:line="360" w:lineRule="auto"/>
        <w:ind w:firstLine="851"/>
        <w:jc w:val="both"/>
        <w:rPr>
          <w:rFonts w:ascii="Times New Roman" w:hAnsi="Times New Roman" w:cs="Times New Roman"/>
          <w:lang w:val="en-US"/>
        </w:rPr>
      </w:pPr>
      <w:r>
        <w:rPr>
          <w:rFonts w:ascii="Times New Roman" w:hAnsi="Times New Roman" w:cs="Times New Roman"/>
          <w:lang w:val="en-US"/>
        </w:rPr>
        <w:t xml:space="preserve">The results are presented separately for each scenario, the “Hill”, the “Ball” and the “Box”, in which is perceptible </w:t>
      </w:r>
      <w:r w:rsidR="009E126D">
        <w:rPr>
          <w:rFonts w:ascii="Times New Roman" w:hAnsi="Times New Roman" w:cs="Times New Roman"/>
          <w:lang w:val="en-US"/>
        </w:rPr>
        <w:t xml:space="preserve">that the different variables of the stimulus, such as the objects used, or the interaction between the characters, might alter the perception of the intentions. </w:t>
      </w:r>
    </w:p>
    <w:p w14:paraId="45127C2D" w14:textId="77777777" w:rsidR="009E126D" w:rsidRPr="00C408B2" w:rsidRDefault="009E126D" w:rsidP="009E126D">
      <w:pPr>
        <w:spacing w:line="360" w:lineRule="auto"/>
        <w:ind w:firstLine="851"/>
        <w:jc w:val="both"/>
        <w:rPr>
          <w:rFonts w:ascii="Times New Roman" w:hAnsi="Times New Roman" w:cs="Times New Roman"/>
          <w:lang w:val="en-US"/>
        </w:rPr>
      </w:pPr>
    </w:p>
    <w:p w14:paraId="36FC48A6" w14:textId="77777777" w:rsidR="00C408B2" w:rsidRPr="00C408B2" w:rsidRDefault="00C408B2" w:rsidP="00C408B2">
      <w:pPr>
        <w:spacing w:line="480" w:lineRule="auto"/>
        <w:jc w:val="both"/>
        <w:rPr>
          <w:rFonts w:ascii="Times New Roman" w:hAnsi="Times New Roman" w:cs="Times New Roman"/>
          <w:b/>
          <w:bCs/>
          <w:lang w:val="en-US"/>
        </w:rPr>
      </w:pPr>
      <w:r w:rsidRPr="00C408B2">
        <w:rPr>
          <w:rFonts w:ascii="Times New Roman" w:hAnsi="Times New Roman" w:cs="Times New Roman"/>
          <w:b/>
          <w:bCs/>
          <w:lang w:val="en-US"/>
        </w:rPr>
        <w:t>Table 3</w:t>
      </w:r>
    </w:p>
    <w:p w14:paraId="077BD316" w14:textId="0661D726" w:rsidR="00C408B2" w:rsidRPr="00C408B2" w:rsidRDefault="00C408B2" w:rsidP="00C408B2">
      <w:pPr>
        <w:spacing w:line="360" w:lineRule="auto"/>
        <w:jc w:val="both"/>
        <w:rPr>
          <w:rFonts w:ascii="Times New Roman" w:hAnsi="Times New Roman" w:cs="Times New Roman"/>
          <w:b/>
          <w:bCs/>
          <w:lang w:val="en-US"/>
        </w:rPr>
      </w:pPr>
      <w:r w:rsidRPr="00C408B2">
        <w:rPr>
          <w:rFonts w:ascii="Times New Roman" w:hAnsi="Times New Roman" w:cs="Times New Roman"/>
          <w:i/>
          <w:iCs/>
          <w:lang w:val="en-US"/>
        </w:rPr>
        <w:t xml:space="preserve">Table of Frequencies of </w:t>
      </w:r>
      <w:r w:rsidR="00E54D5F">
        <w:rPr>
          <w:rFonts w:ascii="Times New Roman" w:hAnsi="Times New Roman" w:cs="Times New Roman"/>
          <w:i/>
          <w:iCs/>
          <w:lang w:val="en-US"/>
        </w:rPr>
        <w:t>“</w:t>
      </w:r>
      <w:r w:rsidRPr="00C408B2">
        <w:rPr>
          <w:rFonts w:ascii="Times New Roman" w:hAnsi="Times New Roman" w:cs="Times New Roman"/>
          <w:i/>
          <w:iCs/>
          <w:lang w:val="en-US"/>
        </w:rPr>
        <w:t>Hill Scenario</w:t>
      </w:r>
      <w:r w:rsidR="00E54D5F">
        <w:rPr>
          <w:rFonts w:ascii="Times New Roman" w:hAnsi="Times New Roman" w:cs="Times New Roman"/>
          <w:i/>
          <w:iCs/>
          <w:lang w:val="en-US"/>
        </w:rPr>
        <w:t>”.</w:t>
      </w:r>
    </w:p>
    <w:tbl>
      <w:tblPr>
        <w:tblStyle w:val="TabelacomGrelha"/>
        <w:tblW w:w="0" w:type="auto"/>
        <w:tblLook w:val="04A0" w:firstRow="1" w:lastRow="0" w:firstColumn="1" w:lastColumn="0" w:noHBand="0" w:noVBand="1"/>
      </w:tblPr>
      <w:tblGrid>
        <w:gridCol w:w="1697"/>
        <w:gridCol w:w="1697"/>
        <w:gridCol w:w="1698"/>
      </w:tblGrid>
      <w:tr w:rsidR="00C408B2" w:rsidRPr="00C408B2" w14:paraId="2F4BB8BD" w14:textId="77777777" w:rsidTr="008B6C34">
        <w:tc>
          <w:tcPr>
            <w:tcW w:w="1697" w:type="dxa"/>
            <w:tcBorders>
              <w:bottom w:val="single" w:sz="4" w:space="0" w:color="auto"/>
              <w:right w:val="nil"/>
            </w:tcBorders>
            <w:vAlign w:val="center"/>
          </w:tcPr>
          <w:p w14:paraId="345DB11C" w14:textId="77777777" w:rsidR="00C408B2" w:rsidRPr="00C408B2" w:rsidRDefault="00C408B2" w:rsidP="008B6C34">
            <w:pPr>
              <w:spacing w:line="360" w:lineRule="auto"/>
              <w:jc w:val="center"/>
              <w:rPr>
                <w:rFonts w:ascii="Times New Roman" w:hAnsi="Times New Roman" w:cs="Times New Roman"/>
                <w:sz w:val="24"/>
                <w:szCs w:val="24"/>
                <w:lang w:val="en-US"/>
              </w:rPr>
            </w:pPr>
          </w:p>
        </w:tc>
        <w:tc>
          <w:tcPr>
            <w:tcW w:w="1697" w:type="dxa"/>
            <w:tcBorders>
              <w:left w:val="nil"/>
              <w:bottom w:val="single" w:sz="4" w:space="0" w:color="auto"/>
              <w:right w:val="nil"/>
            </w:tcBorders>
            <w:vAlign w:val="center"/>
          </w:tcPr>
          <w:p w14:paraId="096048E8" w14:textId="77777777" w:rsidR="00C408B2" w:rsidRPr="00C408B2" w:rsidRDefault="00C408B2" w:rsidP="008B6C34">
            <w:pPr>
              <w:spacing w:line="360" w:lineRule="auto"/>
              <w:jc w:val="center"/>
              <w:rPr>
                <w:rFonts w:ascii="Times New Roman" w:hAnsi="Times New Roman" w:cs="Times New Roman"/>
                <w:sz w:val="24"/>
                <w:szCs w:val="24"/>
                <w:lang w:val="en-US"/>
              </w:rPr>
            </w:pPr>
            <w:r w:rsidRPr="00C408B2">
              <w:rPr>
                <w:rFonts w:ascii="Times New Roman" w:hAnsi="Times New Roman" w:cs="Times New Roman"/>
                <w:sz w:val="24"/>
                <w:szCs w:val="24"/>
                <w:lang w:val="en-US"/>
              </w:rPr>
              <w:t>Frequency</w:t>
            </w:r>
          </w:p>
        </w:tc>
        <w:tc>
          <w:tcPr>
            <w:tcW w:w="1698" w:type="dxa"/>
            <w:tcBorders>
              <w:left w:val="nil"/>
              <w:bottom w:val="single" w:sz="4" w:space="0" w:color="auto"/>
            </w:tcBorders>
            <w:vAlign w:val="center"/>
          </w:tcPr>
          <w:p w14:paraId="4DD99591" w14:textId="77777777" w:rsidR="00C408B2" w:rsidRPr="00C408B2" w:rsidRDefault="00C408B2" w:rsidP="008B6C34">
            <w:pPr>
              <w:spacing w:line="360" w:lineRule="auto"/>
              <w:jc w:val="center"/>
              <w:rPr>
                <w:rFonts w:ascii="Times New Roman" w:hAnsi="Times New Roman" w:cs="Times New Roman"/>
                <w:sz w:val="24"/>
                <w:szCs w:val="24"/>
                <w:lang w:val="en-US"/>
              </w:rPr>
            </w:pPr>
            <w:r w:rsidRPr="00C408B2">
              <w:rPr>
                <w:rFonts w:ascii="Times New Roman" w:hAnsi="Times New Roman" w:cs="Times New Roman"/>
                <w:sz w:val="24"/>
                <w:szCs w:val="24"/>
                <w:lang w:val="en-US"/>
              </w:rPr>
              <w:t>Percentage</w:t>
            </w:r>
          </w:p>
        </w:tc>
      </w:tr>
      <w:tr w:rsidR="00C408B2" w:rsidRPr="00C408B2" w14:paraId="22AFC855" w14:textId="77777777" w:rsidTr="008B6C34">
        <w:tc>
          <w:tcPr>
            <w:tcW w:w="1697" w:type="dxa"/>
            <w:tcBorders>
              <w:top w:val="single" w:sz="4" w:space="0" w:color="auto"/>
              <w:bottom w:val="nil"/>
              <w:right w:val="single" w:sz="4" w:space="0" w:color="auto"/>
            </w:tcBorders>
            <w:vAlign w:val="center"/>
          </w:tcPr>
          <w:p w14:paraId="06FAF511" w14:textId="77777777" w:rsidR="00C408B2" w:rsidRPr="00C408B2" w:rsidRDefault="00C408B2" w:rsidP="008B6C34">
            <w:pPr>
              <w:spacing w:line="360" w:lineRule="auto"/>
              <w:jc w:val="center"/>
              <w:rPr>
                <w:rFonts w:ascii="Times New Roman" w:hAnsi="Times New Roman" w:cs="Times New Roman"/>
                <w:sz w:val="24"/>
                <w:szCs w:val="24"/>
                <w:lang w:val="en-US"/>
              </w:rPr>
            </w:pPr>
            <w:r w:rsidRPr="00C408B2">
              <w:rPr>
                <w:rFonts w:ascii="Times New Roman" w:hAnsi="Times New Roman" w:cs="Times New Roman"/>
                <w:sz w:val="24"/>
                <w:szCs w:val="24"/>
                <w:lang w:val="en-US"/>
              </w:rPr>
              <w:t>Helper</w:t>
            </w:r>
          </w:p>
        </w:tc>
        <w:tc>
          <w:tcPr>
            <w:tcW w:w="1697" w:type="dxa"/>
            <w:tcBorders>
              <w:top w:val="single" w:sz="4" w:space="0" w:color="auto"/>
              <w:left w:val="single" w:sz="4" w:space="0" w:color="auto"/>
              <w:bottom w:val="nil"/>
              <w:right w:val="nil"/>
            </w:tcBorders>
            <w:vAlign w:val="center"/>
          </w:tcPr>
          <w:p w14:paraId="64984ED0" w14:textId="77777777" w:rsidR="00C408B2" w:rsidRPr="00C408B2" w:rsidRDefault="00C408B2" w:rsidP="008B6C34">
            <w:pPr>
              <w:spacing w:line="360" w:lineRule="auto"/>
              <w:jc w:val="center"/>
              <w:rPr>
                <w:rFonts w:ascii="Times New Roman" w:hAnsi="Times New Roman" w:cs="Times New Roman"/>
                <w:sz w:val="24"/>
                <w:szCs w:val="24"/>
                <w:lang w:val="en-US"/>
              </w:rPr>
            </w:pPr>
            <w:r w:rsidRPr="00C408B2">
              <w:rPr>
                <w:rFonts w:ascii="Times New Roman" w:hAnsi="Times New Roman" w:cs="Times New Roman"/>
                <w:sz w:val="24"/>
                <w:szCs w:val="24"/>
                <w:lang w:val="en-US"/>
              </w:rPr>
              <w:t>7</w:t>
            </w:r>
          </w:p>
        </w:tc>
        <w:tc>
          <w:tcPr>
            <w:tcW w:w="1698" w:type="dxa"/>
            <w:tcBorders>
              <w:top w:val="single" w:sz="4" w:space="0" w:color="auto"/>
              <w:left w:val="nil"/>
              <w:bottom w:val="nil"/>
            </w:tcBorders>
            <w:vAlign w:val="center"/>
          </w:tcPr>
          <w:p w14:paraId="42145FE6" w14:textId="77777777" w:rsidR="00C408B2" w:rsidRPr="00C408B2" w:rsidRDefault="00C408B2" w:rsidP="008B6C34">
            <w:pPr>
              <w:spacing w:line="360" w:lineRule="auto"/>
              <w:jc w:val="center"/>
              <w:rPr>
                <w:rFonts w:ascii="Times New Roman" w:hAnsi="Times New Roman" w:cs="Times New Roman"/>
                <w:sz w:val="24"/>
                <w:szCs w:val="24"/>
                <w:lang w:val="en-US"/>
              </w:rPr>
            </w:pPr>
            <w:r w:rsidRPr="00C408B2">
              <w:rPr>
                <w:rFonts w:ascii="Times New Roman" w:hAnsi="Times New Roman" w:cs="Times New Roman"/>
                <w:sz w:val="24"/>
                <w:szCs w:val="24"/>
                <w:lang w:val="en-US"/>
              </w:rPr>
              <w:t>70%</w:t>
            </w:r>
          </w:p>
        </w:tc>
      </w:tr>
      <w:tr w:rsidR="00C408B2" w:rsidRPr="00C408B2" w14:paraId="3C4DE5D2" w14:textId="77777777" w:rsidTr="008B6C34">
        <w:tc>
          <w:tcPr>
            <w:tcW w:w="1697" w:type="dxa"/>
            <w:tcBorders>
              <w:top w:val="nil"/>
              <w:right w:val="single" w:sz="4" w:space="0" w:color="auto"/>
            </w:tcBorders>
            <w:vAlign w:val="center"/>
          </w:tcPr>
          <w:p w14:paraId="4CA52D2F" w14:textId="77777777" w:rsidR="00C408B2" w:rsidRPr="00C408B2" w:rsidRDefault="00C408B2" w:rsidP="008B6C34">
            <w:pPr>
              <w:spacing w:line="360" w:lineRule="auto"/>
              <w:jc w:val="center"/>
              <w:rPr>
                <w:rFonts w:ascii="Times New Roman" w:hAnsi="Times New Roman" w:cs="Times New Roman"/>
                <w:sz w:val="24"/>
                <w:szCs w:val="24"/>
                <w:lang w:val="en-US"/>
              </w:rPr>
            </w:pPr>
            <w:r w:rsidRPr="00C408B2">
              <w:rPr>
                <w:rFonts w:ascii="Times New Roman" w:hAnsi="Times New Roman" w:cs="Times New Roman"/>
                <w:sz w:val="24"/>
                <w:szCs w:val="24"/>
                <w:lang w:val="en-US"/>
              </w:rPr>
              <w:lastRenderedPageBreak/>
              <w:t>Hinderer</w:t>
            </w:r>
          </w:p>
        </w:tc>
        <w:tc>
          <w:tcPr>
            <w:tcW w:w="1697" w:type="dxa"/>
            <w:tcBorders>
              <w:top w:val="nil"/>
              <w:left w:val="single" w:sz="4" w:space="0" w:color="auto"/>
              <w:right w:val="nil"/>
            </w:tcBorders>
            <w:vAlign w:val="center"/>
          </w:tcPr>
          <w:p w14:paraId="77C348C6" w14:textId="77777777" w:rsidR="00C408B2" w:rsidRPr="00C408B2" w:rsidRDefault="00C408B2" w:rsidP="008B6C34">
            <w:pPr>
              <w:spacing w:line="360" w:lineRule="auto"/>
              <w:jc w:val="center"/>
              <w:rPr>
                <w:rFonts w:ascii="Times New Roman" w:hAnsi="Times New Roman" w:cs="Times New Roman"/>
                <w:sz w:val="24"/>
                <w:szCs w:val="24"/>
                <w:lang w:val="en-US"/>
              </w:rPr>
            </w:pPr>
            <w:r w:rsidRPr="00C408B2">
              <w:rPr>
                <w:rFonts w:ascii="Times New Roman" w:hAnsi="Times New Roman" w:cs="Times New Roman"/>
                <w:sz w:val="24"/>
                <w:szCs w:val="24"/>
                <w:lang w:val="en-US"/>
              </w:rPr>
              <w:t>3</w:t>
            </w:r>
          </w:p>
        </w:tc>
        <w:tc>
          <w:tcPr>
            <w:tcW w:w="1698" w:type="dxa"/>
            <w:tcBorders>
              <w:top w:val="nil"/>
              <w:left w:val="nil"/>
            </w:tcBorders>
            <w:vAlign w:val="center"/>
          </w:tcPr>
          <w:p w14:paraId="19CBD8EE" w14:textId="77777777" w:rsidR="00C408B2" w:rsidRPr="00C408B2" w:rsidRDefault="00C408B2" w:rsidP="008B6C34">
            <w:pPr>
              <w:spacing w:line="360" w:lineRule="auto"/>
              <w:jc w:val="center"/>
              <w:rPr>
                <w:rFonts w:ascii="Times New Roman" w:hAnsi="Times New Roman" w:cs="Times New Roman"/>
                <w:sz w:val="24"/>
                <w:szCs w:val="24"/>
                <w:lang w:val="en-US"/>
              </w:rPr>
            </w:pPr>
            <w:r w:rsidRPr="00C408B2">
              <w:rPr>
                <w:rFonts w:ascii="Times New Roman" w:hAnsi="Times New Roman" w:cs="Times New Roman"/>
                <w:sz w:val="24"/>
                <w:szCs w:val="24"/>
                <w:lang w:val="en-US"/>
              </w:rPr>
              <w:t>30%</w:t>
            </w:r>
          </w:p>
        </w:tc>
      </w:tr>
    </w:tbl>
    <w:p w14:paraId="13768E72" w14:textId="77777777" w:rsidR="00C408B2" w:rsidRPr="00C408B2" w:rsidRDefault="00C408B2" w:rsidP="00C408B2">
      <w:pPr>
        <w:rPr>
          <w:rFonts w:ascii="Times New Roman" w:hAnsi="Times New Roman" w:cs="Times New Roman"/>
          <w:b/>
          <w:bCs/>
          <w:lang w:val="en-US"/>
        </w:rPr>
      </w:pPr>
    </w:p>
    <w:p w14:paraId="46436722" w14:textId="77777777" w:rsidR="00C408B2" w:rsidRPr="00C408B2" w:rsidRDefault="00C408B2" w:rsidP="00C408B2">
      <w:pPr>
        <w:spacing w:line="480" w:lineRule="auto"/>
        <w:rPr>
          <w:rFonts w:ascii="Times New Roman" w:hAnsi="Times New Roman" w:cs="Times New Roman"/>
          <w:b/>
          <w:bCs/>
          <w:lang w:val="en-US"/>
        </w:rPr>
      </w:pPr>
      <w:r w:rsidRPr="00C408B2">
        <w:rPr>
          <w:rFonts w:ascii="Times New Roman" w:hAnsi="Times New Roman" w:cs="Times New Roman"/>
          <w:b/>
          <w:bCs/>
          <w:lang w:val="en-US"/>
        </w:rPr>
        <w:t>Table 4</w:t>
      </w:r>
    </w:p>
    <w:p w14:paraId="22D85447" w14:textId="623558BB" w:rsidR="00C408B2" w:rsidRPr="00C408B2" w:rsidRDefault="00C408B2" w:rsidP="00C408B2">
      <w:pPr>
        <w:spacing w:line="360" w:lineRule="auto"/>
        <w:rPr>
          <w:rFonts w:ascii="Times New Roman" w:hAnsi="Times New Roman" w:cs="Times New Roman"/>
          <w:i/>
          <w:iCs/>
          <w:lang w:val="en-US"/>
        </w:rPr>
      </w:pPr>
      <w:r w:rsidRPr="00C408B2">
        <w:rPr>
          <w:rFonts w:ascii="Times New Roman" w:hAnsi="Times New Roman" w:cs="Times New Roman"/>
          <w:i/>
          <w:iCs/>
          <w:lang w:val="en-US"/>
        </w:rPr>
        <w:t xml:space="preserve">Table of Frequencies of </w:t>
      </w:r>
      <w:r w:rsidR="00E54D5F">
        <w:rPr>
          <w:rFonts w:ascii="Times New Roman" w:hAnsi="Times New Roman" w:cs="Times New Roman"/>
          <w:i/>
          <w:iCs/>
          <w:lang w:val="en-US"/>
        </w:rPr>
        <w:t>“</w:t>
      </w:r>
      <w:r w:rsidRPr="00C408B2">
        <w:rPr>
          <w:rFonts w:ascii="Times New Roman" w:hAnsi="Times New Roman" w:cs="Times New Roman"/>
          <w:i/>
          <w:iCs/>
          <w:lang w:val="en-US"/>
        </w:rPr>
        <w:t>Ball Scenario</w:t>
      </w:r>
      <w:r w:rsidR="00E54D5F">
        <w:rPr>
          <w:rFonts w:ascii="Times New Roman" w:hAnsi="Times New Roman" w:cs="Times New Roman"/>
          <w:i/>
          <w:iCs/>
          <w:lang w:val="en-US"/>
        </w:rPr>
        <w:t>”.</w:t>
      </w:r>
    </w:p>
    <w:tbl>
      <w:tblPr>
        <w:tblStyle w:val="TabelacomGrelha"/>
        <w:tblW w:w="0" w:type="auto"/>
        <w:tblLook w:val="04A0" w:firstRow="1" w:lastRow="0" w:firstColumn="1" w:lastColumn="0" w:noHBand="0" w:noVBand="1"/>
      </w:tblPr>
      <w:tblGrid>
        <w:gridCol w:w="1697"/>
        <w:gridCol w:w="1697"/>
        <w:gridCol w:w="1698"/>
      </w:tblGrid>
      <w:tr w:rsidR="00C408B2" w:rsidRPr="00C408B2" w14:paraId="6252FDCA" w14:textId="77777777" w:rsidTr="008B6C34">
        <w:tc>
          <w:tcPr>
            <w:tcW w:w="1697" w:type="dxa"/>
            <w:tcBorders>
              <w:bottom w:val="single" w:sz="4" w:space="0" w:color="auto"/>
              <w:right w:val="nil"/>
            </w:tcBorders>
            <w:vAlign w:val="center"/>
          </w:tcPr>
          <w:p w14:paraId="6025E1DC" w14:textId="77777777" w:rsidR="00C408B2" w:rsidRPr="00C408B2" w:rsidRDefault="00C408B2" w:rsidP="008B6C34">
            <w:pPr>
              <w:spacing w:line="360" w:lineRule="auto"/>
              <w:jc w:val="center"/>
              <w:rPr>
                <w:rFonts w:ascii="Times New Roman" w:hAnsi="Times New Roman" w:cs="Times New Roman"/>
                <w:sz w:val="24"/>
                <w:szCs w:val="24"/>
                <w:lang w:val="en-US"/>
              </w:rPr>
            </w:pPr>
          </w:p>
        </w:tc>
        <w:tc>
          <w:tcPr>
            <w:tcW w:w="1697" w:type="dxa"/>
            <w:tcBorders>
              <w:left w:val="nil"/>
              <w:bottom w:val="single" w:sz="4" w:space="0" w:color="auto"/>
              <w:right w:val="nil"/>
            </w:tcBorders>
            <w:vAlign w:val="center"/>
          </w:tcPr>
          <w:p w14:paraId="2856AC5C" w14:textId="77777777" w:rsidR="00C408B2" w:rsidRPr="00C408B2" w:rsidRDefault="00C408B2" w:rsidP="008B6C34">
            <w:pPr>
              <w:spacing w:line="360" w:lineRule="auto"/>
              <w:jc w:val="center"/>
              <w:rPr>
                <w:rFonts w:ascii="Times New Roman" w:hAnsi="Times New Roman" w:cs="Times New Roman"/>
                <w:sz w:val="24"/>
                <w:szCs w:val="24"/>
                <w:lang w:val="en-US"/>
              </w:rPr>
            </w:pPr>
            <w:r w:rsidRPr="00C408B2">
              <w:rPr>
                <w:rFonts w:ascii="Times New Roman" w:hAnsi="Times New Roman" w:cs="Times New Roman"/>
                <w:sz w:val="24"/>
                <w:szCs w:val="24"/>
                <w:lang w:val="en-US"/>
              </w:rPr>
              <w:t>Frequency</w:t>
            </w:r>
          </w:p>
        </w:tc>
        <w:tc>
          <w:tcPr>
            <w:tcW w:w="1698" w:type="dxa"/>
            <w:tcBorders>
              <w:left w:val="nil"/>
              <w:bottom w:val="single" w:sz="4" w:space="0" w:color="auto"/>
            </w:tcBorders>
            <w:vAlign w:val="center"/>
          </w:tcPr>
          <w:p w14:paraId="201F0D6E" w14:textId="77777777" w:rsidR="00C408B2" w:rsidRPr="00C408B2" w:rsidRDefault="00C408B2" w:rsidP="008B6C34">
            <w:pPr>
              <w:spacing w:line="360" w:lineRule="auto"/>
              <w:jc w:val="center"/>
              <w:rPr>
                <w:rFonts w:ascii="Times New Roman" w:hAnsi="Times New Roman" w:cs="Times New Roman"/>
                <w:sz w:val="24"/>
                <w:szCs w:val="24"/>
                <w:lang w:val="en-US"/>
              </w:rPr>
            </w:pPr>
            <w:r w:rsidRPr="00C408B2">
              <w:rPr>
                <w:rFonts w:ascii="Times New Roman" w:hAnsi="Times New Roman" w:cs="Times New Roman"/>
                <w:sz w:val="24"/>
                <w:szCs w:val="24"/>
                <w:lang w:val="en-US"/>
              </w:rPr>
              <w:t>Percentage</w:t>
            </w:r>
          </w:p>
        </w:tc>
      </w:tr>
      <w:tr w:rsidR="00C408B2" w:rsidRPr="00C408B2" w14:paraId="6898E64C" w14:textId="77777777" w:rsidTr="008B6C34">
        <w:tc>
          <w:tcPr>
            <w:tcW w:w="1697" w:type="dxa"/>
            <w:tcBorders>
              <w:top w:val="single" w:sz="4" w:space="0" w:color="auto"/>
              <w:bottom w:val="nil"/>
              <w:right w:val="single" w:sz="4" w:space="0" w:color="auto"/>
            </w:tcBorders>
            <w:vAlign w:val="center"/>
          </w:tcPr>
          <w:p w14:paraId="24DF1D81" w14:textId="77777777" w:rsidR="00C408B2" w:rsidRPr="00C408B2" w:rsidRDefault="00C408B2" w:rsidP="008B6C34">
            <w:pPr>
              <w:spacing w:line="360" w:lineRule="auto"/>
              <w:jc w:val="center"/>
              <w:rPr>
                <w:rFonts w:ascii="Times New Roman" w:hAnsi="Times New Roman" w:cs="Times New Roman"/>
                <w:sz w:val="24"/>
                <w:szCs w:val="24"/>
                <w:lang w:val="en-US"/>
              </w:rPr>
            </w:pPr>
            <w:r w:rsidRPr="00C408B2">
              <w:rPr>
                <w:rFonts w:ascii="Times New Roman" w:hAnsi="Times New Roman" w:cs="Times New Roman"/>
                <w:sz w:val="24"/>
                <w:szCs w:val="24"/>
                <w:lang w:val="en-US"/>
              </w:rPr>
              <w:t>Helper</w:t>
            </w:r>
          </w:p>
        </w:tc>
        <w:tc>
          <w:tcPr>
            <w:tcW w:w="1697" w:type="dxa"/>
            <w:tcBorders>
              <w:top w:val="single" w:sz="4" w:space="0" w:color="auto"/>
              <w:left w:val="single" w:sz="4" w:space="0" w:color="auto"/>
              <w:bottom w:val="nil"/>
              <w:right w:val="nil"/>
            </w:tcBorders>
            <w:vAlign w:val="center"/>
          </w:tcPr>
          <w:p w14:paraId="1E7B9FA7" w14:textId="77777777" w:rsidR="00C408B2" w:rsidRPr="00C408B2" w:rsidRDefault="00C408B2" w:rsidP="008B6C34">
            <w:pPr>
              <w:spacing w:line="360" w:lineRule="auto"/>
              <w:jc w:val="center"/>
              <w:rPr>
                <w:rFonts w:ascii="Times New Roman" w:hAnsi="Times New Roman" w:cs="Times New Roman"/>
                <w:sz w:val="24"/>
                <w:szCs w:val="24"/>
                <w:lang w:val="en-US"/>
              </w:rPr>
            </w:pPr>
            <w:r w:rsidRPr="00C408B2">
              <w:rPr>
                <w:rFonts w:ascii="Times New Roman" w:hAnsi="Times New Roman" w:cs="Times New Roman"/>
                <w:sz w:val="24"/>
                <w:szCs w:val="24"/>
                <w:lang w:val="en-US"/>
              </w:rPr>
              <w:t>5</w:t>
            </w:r>
          </w:p>
        </w:tc>
        <w:tc>
          <w:tcPr>
            <w:tcW w:w="1698" w:type="dxa"/>
            <w:tcBorders>
              <w:top w:val="single" w:sz="4" w:space="0" w:color="auto"/>
              <w:left w:val="nil"/>
              <w:bottom w:val="nil"/>
            </w:tcBorders>
            <w:vAlign w:val="center"/>
          </w:tcPr>
          <w:p w14:paraId="07A88F94" w14:textId="77777777" w:rsidR="00C408B2" w:rsidRPr="00C408B2" w:rsidRDefault="00C408B2" w:rsidP="008B6C34">
            <w:pPr>
              <w:spacing w:line="360" w:lineRule="auto"/>
              <w:jc w:val="center"/>
              <w:rPr>
                <w:rFonts w:ascii="Times New Roman" w:hAnsi="Times New Roman" w:cs="Times New Roman"/>
                <w:sz w:val="24"/>
                <w:szCs w:val="24"/>
                <w:lang w:val="en-US"/>
              </w:rPr>
            </w:pPr>
            <w:r w:rsidRPr="00C408B2">
              <w:rPr>
                <w:rFonts w:ascii="Times New Roman" w:hAnsi="Times New Roman" w:cs="Times New Roman"/>
                <w:sz w:val="24"/>
                <w:szCs w:val="24"/>
                <w:lang w:val="en-US"/>
              </w:rPr>
              <w:t>50%</w:t>
            </w:r>
          </w:p>
        </w:tc>
      </w:tr>
      <w:tr w:rsidR="00C408B2" w:rsidRPr="00C408B2" w14:paraId="36A9473E" w14:textId="77777777" w:rsidTr="008B6C34">
        <w:tc>
          <w:tcPr>
            <w:tcW w:w="1697" w:type="dxa"/>
            <w:tcBorders>
              <w:top w:val="nil"/>
              <w:right w:val="single" w:sz="4" w:space="0" w:color="auto"/>
            </w:tcBorders>
            <w:vAlign w:val="center"/>
          </w:tcPr>
          <w:p w14:paraId="4CC7E107" w14:textId="77777777" w:rsidR="00C408B2" w:rsidRPr="00C408B2" w:rsidRDefault="00C408B2" w:rsidP="008B6C34">
            <w:pPr>
              <w:spacing w:line="360" w:lineRule="auto"/>
              <w:jc w:val="center"/>
              <w:rPr>
                <w:rFonts w:ascii="Times New Roman" w:hAnsi="Times New Roman" w:cs="Times New Roman"/>
                <w:sz w:val="24"/>
                <w:szCs w:val="24"/>
                <w:lang w:val="en-US"/>
              </w:rPr>
            </w:pPr>
            <w:r w:rsidRPr="00C408B2">
              <w:rPr>
                <w:rFonts w:ascii="Times New Roman" w:hAnsi="Times New Roman" w:cs="Times New Roman"/>
                <w:sz w:val="24"/>
                <w:szCs w:val="24"/>
                <w:lang w:val="en-US"/>
              </w:rPr>
              <w:t>Hinderer</w:t>
            </w:r>
          </w:p>
        </w:tc>
        <w:tc>
          <w:tcPr>
            <w:tcW w:w="1697" w:type="dxa"/>
            <w:tcBorders>
              <w:top w:val="nil"/>
              <w:left w:val="single" w:sz="4" w:space="0" w:color="auto"/>
              <w:right w:val="nil"/>
            </w:tcBorders>
            <w:vAlign w:val="center"/>
          </w:tcPr>
          <w:p w14:paraId="2B10A734" w14:textId="77777777" w:rsidR="00C408B2" w:rsidRPr="00C408B2" w:rsidRDefault="00C408B2" w:rsidP="008B6C34">
            <w:pPr>
              <w:spacing w:line="360" w:lineRule="auto"/>
              <w:jc w:val="center"/>
              <w:rPr>
                <w:rFonts w:ascii="Times New Roman" w:hAnsi="Times New Roman" w:cs="Times New Roman"/>
                <w:sz w:val="24"/>
                <w:szCs w:val="24"/>
                <w:lang w:val="en-US"/>
              </w:rPr>
            </w:pPr>
            <w:r w:rsidRPr="00C408B2">
              <w:rPr>
                <w:rFonts w:ascii="Times New Roman" w:hAnsi="Times New Roman" w:cs="Times New Roman"/>
                <w:sz w:val="24"/>
                <w:szCs w:val="24"/>
                <w:lang w:val="en-US"/>
              </w:rPr>
              <w:t>5</w:t>
            </w:r>
          </w:p>
        </w:tc>
        <w:tc>
          <w:tcPr>
            <w:tcW w:w="1698" w:type="dxa"/>
            <w:tcBorders>
              <w:top w:val="nil"/>
              <w:left w:val="nil"/>
            </w:tcBorders>
            <w:vAlign w:val="center"/>
          </w:tcPr>
          <w:p w14:paraId="38EB51AE" w14:textId="77777777" w:rsidR="00C408B2" w:rsidRPr="00C408B2" w:rsidRDefault="00C408B2" w:rsidP="008B6C34">
            <w:pPr>
              <w:spacing w:line="360" w:lineRule="auto"/>
              <w:jc w:val="center"/>
              <w:rPr>
                <w:rFonts w:ascii="Times New Roman" w:hAnsi="Times New Roman" w:cs="Times New Roman"/>
                <w:sz w:val="24"/>
                <w:szCs w:val="24"/>
                <w:lang w:val="en-US"/>
              </w:rPr>
            </w:pPr>
            <w:r w:rsidRPr="00C408B2">
              <w:rPr>
                <w:rFonts w:ascii="Times New Roman" w:hAnsi="Times New Roman" w:cs="Times New Roman"/>
                <w:sz w:val="24"/>
                <w:szCs w:val="24"/>
                <w:lang w:val="en-US"/>
              </w:rPr>
              <w:t>50%</w:t>
            </w:r>
          </w:p>
        </w:tc>
      </w:tr>
    </w:tbl>
    <w:p w14:paraId="171EF6DC" w14:textId="77777777" w:rsidR="00C408B2" w:rsidRPr="00C408B2" w:rsidRDefault="00C408B2" w:rsidP="00C408B2">
      <w:pPr>
        <w:spacing w:line="480" w:lineRule="auto"/>
        <w:rPr>
          <w:rFonts w:ascii="Times New Roman" w:hAnsi="Times New Roman" w:cs="Times New Roman"/>
          <w:b/>
          <w:bCs/>
          <w:lang w:val="en-US"/>
        </w:rPr>
      </w:pPr>
    </w:p>
    <w:p w14:paraId="19F10787" w14:textId="77777777" w:rsidR="00C408B2" w:rsidRPr="00C408B2" w:rsidRDefault="00C408B2" w:rsidP="00C408B2">
      <w:pPr>
        <w:spacing w:line="480" w:lineRule="auto"/>
        <w:rPr>
          <w:rFonts w:ascii="Times New Roman" w:hAnsi="Times New Roman" w:cs="Times New Roman"/>
          <w:b/>
          <w:bCs/>
          <w:lang w:val="en-US"/>
        </w:rPr>
      </w:pPr>
      <w:r w:rsidRPr="00C408B2">
        <w:rPr>
          <w:rFonts w:ascii="Times New Roman" w:hAnsi="Times New Roman" w:cs="Times New Roman"/>
          <w:b/>
          <w:bCs/>
          <w:lang w:val="en-US"/>
        </w:rPr>
        <w:t xml:space="preserve">Table 5 </w:t>
      </w:r>
    </w:p>
    <w:p w14:paraId="4EBA82F6" w14:textId="2B25E9E6" w:rsidR="00C408B2" w:rsidRPr="00C408B2" w:rsidRDefault="00C408B2" w:rsidP="00C408B2">
      <w:pPr>
        <w:spacing w:line="360" w:lineRule="auto"/>
        <w:rPr>
          <w:rFonts w:ascii="Times New Roman" w:hAnsi="Times New Roman" w:cs="Times New Roman"/>
          <w:i/>
          <w:iCs/>
          <w:lang w:val="en-US"/>
        </w:rPr>
      </w:pPr>
      <w:r w:rsidRPr="00C408B2">
        <w:rPr>
          <w:rFonts w:ascii="Times New Roman" w:hAnsi="Times New Roman" w:cs="Times New Roman"/>
          <w:i/>
          <w:iCs/>
          <w:lang w:val="en-US"/>
        </w:rPr>
        <w:t xml:space="preserve">Table of Frequencies of </w:t>
      </w:r>
      <w:r w:rsidR="00E54D5F">
        <w:rPr>
          <w:rFonts w:ascii="Times New Roman" w:hAnsi="Times New Roman" w:cs="Times New Roman"/>
          <w:i/>
          <w:iCs/>
          <w:lang w:val="en-US"/>
        </w:rPr>
        <w:t>“</w:t>
      </w:r>
      <w:r w:rsidRPr="00C408B2">
        <w:rPr>
          <w:rFonts w:ascii="Times New Roman" w:hAnsi="Times New Roman" w:cs="Times New Roman"/>
          <w:i/>
          <w:iCs/>
          <w:lang w:val="en-US"/>
        </w:rPr>
        <w:t>Box Scenario</w:t>
      </w:r>
      <w:r w:rsidR="00E54D5F">
        <w:rPr>
          <w:rFonts w:ascii="Times New Roman" w:hAnsi="Times New Roman" w:cs="Times New Roman"/>
          <w:i/>
          <w:iCs/>
          <w:lang w:val="en-US"/>
        </w:rPr>
        <w:t>”.</w:t>
      </w:r>
    </w:p>
    <w:tbl>
      <w:tblPr>
        <w:tblStyle w:val="TabelacomGrelha"/>
        <w:tblW w:w="0" w:type="auto"/>
        <w:tblLook w:val="04A0" w:firstRow="1" w:lastRow="0" w:firstColumn="1" w:lastColumn="0" w:noHBand="0" w:noVBand="1"/>
      </w:tblPr>
      <w:tblGrid>
        <w:gridCol w:w="1697"/>
        <w:gridCol w:w="1697"/>
        <w:gridCol w:w="1698"/>
      </w:tblGrid>
      <w:tr w:rsidR="00C408B2" w:rsidRPr="00C408B2" w14:paraId="1BC007C7" w14:textId="77777777" w:rsidTr="008B6C34">
        <w:tc>
          <w:tcPr>
            <w:tcW w:w="1697" w:type="dxa"/>
            <w:tcBorders>
              <w:bottom w:val="single" w:sz="4" w:space="0" w:color="auto"/>
              <w:right w:val="nil"/>
            </w:tcBorders>
            <w:vAlign w:val="center"/>
          </w:tcPr>
          <w:p w14:paraId="643EE4B1" w14:textId="77777777" w:rsidR="00C408B2" w:rsidRPr="00C408B2" w:rsidRDefault="00C408B2" w:rsidP="008B6C34">
            <w:pPr>
              <w:spacing w:line="360" w:lineRule="auto"/>
              <w:jc w:val="center"/>
              <w:rPr>
                <w:rFonts w:ascii="Times New Roman" w:hAnsi="Times New Roman" w:cs="Times New Roman"/>
                <w:sz w:val="24"/>
                <w:szCs w:val="24"/>
                <w:lang w:val="en-US"/>
              </w:rPr>
            </w:pPr>
          </w:p>
        </w:tc>
        <w:tc>
          <w:tcPr>
            <w:tcW w:w="1697" w:type="dxa"/>
            <w:tcBorders>
              <w:left w:val="nil"/>
              <w:bottom w:val="single" w:sz="4" w:space="0" w:color="auto"/>
              <w:right w:val="nil"/>
            </w:tcBorders>
            <w:vAlign w:val="center"/>
          </w:tcPr>
          <w:p w14:paraId="5BD84586" w14:textId="77777777" w:rsidR="00C408B2" w:rsidRPr="00C408B2" w:rsidRDefault="00C408B2" w:rsidP="008B6C34">
            <w:pPr>
              <w:spacing w:line="360" w:lineRule="auto"/>
              <w:jc w:val="center"/>
              <w:rPr>
                <w:rFonts w:ascii="Times New Roman" w:hAnsi="Times New Roman" w:cs="Times New Roman"/>
                <w:sz w:val="24"/>
                <w:szCs w:val="24"/>
                <w:lang w:val="en-US"/>
              </w:rPr>
            </w:pPr>
            <w:r w:rsidRPr="00C408B2">
              <w:rPr>
                <w:rFonts w:ascii="Times New Roman" w:hAnsi="Times New Roman" w:cs="Times New Roman"/>
                <w:sz w:val="24"/>
                <w:szCs w:val="24"/>
                <w:lang w:val="en-US"/>
              </w:rPr>
              <w:t>Frequency</w:t>
            </w:r>
          </w:p>
        </w:tc>
        <w:tc>
          <w:tcPr>
            <w:tcW w:w="1698" w:type="dxa"/>
            <w:tcBorders>
              <w:left w:val="nil"/>
              <w:bottom w:val="single" w:sz="4" w:space="0" w:color="auto"/>
            </w:tcBorders>
            <w:vAlign w:val="center"/>
          </w:tcPr>
          <w:p w14:paraId="12EFFCC0" w14:textId="77777777" w:rsidR="00C408B2" w:rsidRPr="00C408B2" w:rsidRDefault="00C408B2" w:rsidP="008B6C34">
            <w:pPr>
              <w:spacing w:line="360" w:lineRule="auto"/>
              <w:jc w:val="center"/>
              <w:rPr>
                <w:rFonts w:ascii="Times New Roman" w:hAnsi="Times New Roman" w:cs="Times New Roman"/>
                <w:sz w:val="24"/>
                <w:szCs w:val="24"/>
                <w:lang w:val="en-US"/>
              </w:rPr>
            </w:pPr>
            <w:r w:rsidRPr="00C408B2">
              <w:rPr>
                <w:rFonts w:ascii="Times New Roman" w:hAnsi="Times New Roman" w:cs="Times New Roman"/>
                <w:sz w:val="24"/>
                <w:szCs w:val="24"/>
                <w:lang w:val="en-US"/>
              </w:rPr>
              <w:t>Percentage</w:t>
            </w:r>
          </w:p>
        </w:tc>
      </w:tr>
      <w:tr w:rsidR="00C408B2" w:rsidRPr="00C408B2" w14:paraId="1FCF8399" w14:textId="77777777" w:rsidTr="008B6C34">
        <w:tc>
          <w:tcPr>
            <w:tcW w:w="1697" w:type="dxa"/>
            <w:tcBorders>
              <w:top w:val="single" w:sz="4" w:space="0" w:color="auto"/>
              <w:bottom w:val="nil"/>
              <w:right w:val="single" w:sz="4" w:space="0" w:color="auto"/>
            </w:tcBorders>
            <w:vAlign w:val="center"/>
          </w:tcPr>
          <w:p w14:paraId="30F70F59" w14:textId="77777777" w:rsidR="00C408B2" w:rsidRPr="00C408B2" w:rsidRDefault="00C408B2" w:rsidP="008B6C34">
            <w:pPr>
              <w:spacing w:line="360" w:lineRule="auto"/>
              <w:jc w:val="center"/>
              <w:rPr>
                <w:rFonts w:ascii="Times New Roman" w:hAnsi="Times New Roman" w:cs="Times New Roman"/>
                <w:sz w:val="24"/>
                <w:szCs w:val="24"/>
                <w:lang w:val="en-US"/>
              </w:rPr>
            </w:pPr>
            <w:r w:rsidRPr="00C408B2">
              <w:rPr>
                <w:rFonts w:ascii="Times New Roman" w:hAnsi="Times New Roman" w:cs="Times New Roman"/>
                <w:sz w:val="24"/>
                <w:szCs w:val="24"/>
                <w:lang w:val="en-US"/>
              </w:rPr>
              <w:t>Helper</w:t>
            </w:r>
          </w:p>
        </w:tc>
        <w:tc>
          <w:tcPr>
            <w:tcW w:w="1697" w:type="dxa"/>
            <w:tcBorders>
              <w:top w:val="single" w:sz="4" w:space="0" w:color="auto"/>
              <w:left w:val="single" w:sz="4" w:space="0" w:color="auto"/>
              <w:bottom w:val="nil"/>
              <w:right w:val="nil"/>
            </w:tcBorders>
            <w:vAlign w:val="center"/>
          </w:tcPr>
          <w:p w14:paraId="111489B3" w14:textId="77777777" w:rsidR="00C408B2" w:rsidRPr="00C408B2" w:rsidRDefault="00C408B2" w:rsidP="008B6C34">
            <w:pPr>
              <w:spacing w:line="360" w:lineRule="auto"/>
              <w:jc w:val="center"/>
              <w:rPr>
                <w:rFonts w:ascii="Times New Roman" w:hAnsi="Times New Roman" w:cs="Times New Roman"/>
                <w:sz w:val="24"/>
                <w:szCs w:val="24"/>
                <w:lang w:val="en-US"/>
              </w:rPr>
            </w:pPr>
            <w:r w:rsidRPr="00C408B2">
              <w:rPr>
                <w:rFonts w:ascii="Times New Roman" w:hAnsi="Times New Roman" w:cs="Times New Roman"/>
                <w:sz w:val="24"/>
                <w:szCs w:val="24"/>
                <w:lang w:val="en-US"/>
              </w:rPr>
              <w:t>9</w:t>
            </w:r>
          </w:p>
        </w:tc>
        <w:tc>
          <w:tcPr>
            <w:tcW w:w="1698" w:type="dxa"/>
            <w:tcBorders>
              <w:top w:val="single" w:sz="4" w:space="0" w:color="auto"/>
              <w:left w:val="nil"/>
              <w:bottom w:val="nil"/>
            </w:tcBorders>
            <w:vAlign w:val="center"/>
          </w:tcPr>
          <w:p w14:paraId="5BF34CA0" w14:textId="77777777" w:rsidR="00C408B2" w:rsidRPr="00C408B2" w:rsidRDefault="00C408B2" w:rsidP="008B6C34">
            <w:pPr>
              <w:spacing w:line="360" w:lineRule="auto"/>
              <w:jc w:val="center"/>
              <w:rPr>
                <w:rFonts w:ascii="Times New Roman" w:hAnsi="Times New Roman" w:cs="Times New Roman"/>
                <w:sz w:val="24"/>
                <w:szCs w:val="24"/>
                <w:lang w:val="en-US"/>
              </w:rPr>
            </w:pPr>
            <w:r w:rsidRPr="00C408B2">
              <w:rPr>
                <w:rFonts w:ascii="Times New Roman" w:hAnsi="Times New Roman" w:cs="Times New Roman"/>
                <w:sz w:val="24"/>
                <w:szCs w:val="24"/>
                <w:lang w:val="en-US"/>
              </w:rPr>
              <w:t>90%</w:t>
            </w:r>
          </w:p>
        </w:tc>
      </w:tr>
      <w:tr w:rsidR="00C408B2" w:rsidRPr="00C408B2" w14:paraId="79BA62E5" w14:textId="77777777" w:rsidTr="008B6C34">
        <w:tc>
          <w:tcPr>
            <w:tcW w:w="1697" w:type="dxa"/>
            <w:tcBorders>
              <w:top w:val="nil"/>
              <w:right w:val="single" w:sz="4" w:space="0" w:color="auto"/>
            </w:tcBorders>
            <w:vAlign w:val="center"/>
          </w:tcPr>
          <w:p w14:paraId="76F84684" w14:textId="77777777" w:rsidR="00C408B2" w:rsidRPr="00C408B2" w:rsidRDefault="00C408B2" w:rsidP="008B6C34">
            <w:pPr>
              <w:spacing w:line="360" w:lineRule="auto"/>
              <w:jc w:val="center"/>
              <w:rPr>
                <w:rFonts w:ascii="Times New Roman" w:hAnsi="Times New Roman" w:cs="Times New Roman"/>
                <w:sz w:val="24"/>
                <w:szCs w:val="24"/>
                <w:lang w:val="en-US"/>
              </w:rPr>
            </w:pPr>
            <w:r w:rsidRPr="00C408B2">
              <w:rPr>
                <w:rFonts w:ascii="Times New Roman" w:hAnsi="Times New Roman" w:cs="Times New Roman"/>
                <w:sz w:val="24"/>
                <w:szCs w:val="24"/>
                <w:lang w:val="en-US"/>
              </w:rPr>
              <w:t>Hinderer</w:t>
            </w:r>
          </w:p>
        </w:tc>
        <w:tc>
          <w:tcPr>
            <w:tcW w:w="1697" w:type="dxa"/>
            <w:tcBorders>
              <w:top w:val="nil"/>
              <w:left w:val="single" w:sz="4" w:space="0" w:color="auto"/>
              <w:right w:val="nil"/>
            </w:tcBorders>
            <w:vAlign w:val="center"/>
          </w:tcPr>
          <w:p w14:paraId="2DB6302A" w14:textId="77777777" w:rsidR="00C408B2" w:rsidRPr="00C408B2" w:rsidRDefault="00C408B2" w:rsidP="008B6C34">
            <w:pPr>
              <w:spacing w:line="360" w:lineRule="auto"/>
              <w:jc w:val="center"/>
              <w:rPr>
                <w:rFonts w:ascii="Times New Roman" w:hAnsi="Times New Roman" w:cs="Times New Roman"/>
                <w:sz w:val="24"/>
                <w:szCs w:val="24"/>
                <w:lang w:val="en-US"/>
              </w:rPr>
            </w:pPr>
            <w:r w:rsidRPr="00C408B2">
              <w:rPr>
                <w:rFonts w:ascii="Times New Roman" w:hAnsi="Times New Roman" w:cs="Times New Roman"/>
                <w:sz w:val="24"/>
                <w:szCs w:val="24"/>
                <w:lang w:val="en-US"/>
              </w:rPr>
              <w:t>1</w:t>
            </w:r>
          </w:p>
        </w:tc>
        <w:tc>
          <w:tcPr>
            <w:tcW w:w="1698" w:type="dxa"/>
            <w:tcBorders>
              <w:top w:val="nil"/>
              <w:left w:val="nil"/>
            </w:tcBorders>
            <w:vAlign w:val="center"/>
          </w:tcPr>
          <w:p w14:paraId="416278A0" w14:textId="77777777" w:rsidR="00C408B2" w:rsidRPr="00C408B2" w:rsidRDefault="00C408B2" w:rsidP="008B6C34">
            <w:pPr>
              <w:spacing w:line="360" w:lineRule="auto"/>
              <w:jc w:val="center"/>
              <w:rPr>
                <w:rFonts w:ascii="Times New Roman" w:hAnsi="Times New Roman" w:cs="Times New Roman"/>
                <w:sz w:val="24"/>
                <w:szCs w:val="24"/>
                <w:lang w:val="en-US"/>
              </w:rPr>
            </w:pPr>
            <w:r w:rsidRPr="00C408B2">
              <w:rPr>
                <w:rFonts w:ascii="Times New Roman" w:hAnsi="Times New Roman" w:cs="Times New Roman"/>
                <w:sz w:val="24"/>
                <w:szCs w:val="24"/>
                <w:lang w:val="en-US"/>
              </w:rPr>
              <w:t>10%</w:t>
            </w:r>
          </w:p>
        </w:tc>
      </w:tr>
    </w:tbl>
    <w:p w14:paraId="7E70E40C" w14:textId="77777777" w:rsidR="00C408B2" w:rsidRPr="00C408B2" w:rsidRDefault="00C408B2" w:rsidP="00C408B2">
      <w:pPr>
        <w:spacing w:line="360" w:lineRule="auto"/>
        <w:jc w:val="both"/>
        <w:rPr>
          <w:rFonts w:ascii="Times New Roman" w:hAnsi="Times New Roman" w:cs="Times New Roman"/>
          <w:lang w:val="en-US"/>
        </w:rPr>
      </w:pPr>
    </w:p>
    <w:p w14:paraId="4BE9A01D" w14:textId="77777777" w:rsidR="00C408B2" w:rsidRPr="00C408B2" w:rsidRDefault="00C408B2" w:rsidP="00C408B2">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Despite the reduced sample, it is possible to take some conclusions considering the results of the original study.</w:t>
      </w:r>
    </w:p>
    <w:p w14:paraId="5CB046D5" w14:textId="14C2E999" w:rsidR="00C408B2" w:rsidRPr="00C408B2" w:rsidRDefault="00C408B2" w:rsidP="00C408B2">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 xml:space="preserve">In Hamlin’s </w:t>
      </w:r>
      <w:r w:rsidRPr="00C408B2">
        <w:rPr>
          <w:rFonts w:ascii="Times New Roman" w:hAnsi="Times New Roman" w:cs="Times New Roman"/>
          <w:i/>
          <w:iCs/>
          <w:lang w:val="en-US"/>
        </w:rPr>
        <w:t>et al.</w:t>
      </w:r>
      <w:r w:rsidRPr="00C408B2">
        <w:rPr>
          <w:rFonts w:ascii="Times New Roman" w:hAnsi="Times New Roman" w:cs="Times New Roman"/>
          <w:lang w:val="en-US"/>
        </w:rPr>
        <w:t xml:space="preserve"> investigations (2007; 2010; 2011) the data suggests that infants </w:t>
      </w:r>
      <w:r w:rsidR="00144864">
        <w:rPr>
          <w:rFonts w:ascii="Times New Roman" w:hAnsi="Times New Roman" w:cs="Times New Roman"/>
          <w:lang w:val="en-US"/>
        </w:rPr>
        <w:t xml:space="preserve">might be able to </w:t>
      </w:r>
      <w:r w:rsidRPr="00C408B2">
        <w:rPr>
          <w:rFonts w:ascii="Times New Roman" w:hAnsi="Times New Roman" w:cs="Times New Roman"/>
          <w:lang w:val="en-US"/>
        </w:rPr>
        <w:t>distinguish between prosocial and antisocial partners.</w:t>
      </w:r>
    </w:p>
    <w:p w14:paraId="719A5276" w14:textId="77777777" w:rsidR="00C408B2" w:rsidRPr="00C408B2" w:rsidRDefault="00C408B2" w:rsidP="00C408B2">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In the present study, with a smaller sample and with less presentations, in the hill and the box scenario, the results meet the original ones. However, in the ball scenario statistics indicate ambivalence in the choice of the characters, with half of the subjects choosing the helper and the other half choosing the hinderer.</w:t>
      </w:r>
    </w:p>
    <w:p w14:paraId="485A6716" w14:textId="77777777" w:rsidR="00C408B2" w:rsidRPr="00C408B2" w:rsidRDefault="00C408B2" w:rsidP="00C408B2">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Considering the ball scenario, the ambivalence in the choice of characters might be due to the movements of the helper and the hinderer being so similar. P plays with a ball, and in both situations, he just limits its movement to a simple roll of the ball to one side of the set. After this the helper returns the ball and the hinderer grabs it and goes out the set. Comparing with the intensity of movements in the box scenario, the actions of the characters in ball scenario might not be so clear in terms of gathering the important information to understand the intention behind the actions. Since babies cannot inform us at what extent the actions of the characters were perceivable, it is not possible for the investigators to comprehend if the results have something to do with that detail.</w:t>
      </w:r>
    </w:p>
    <w:p w14:paraId="4F319853" w14:textId="77777777" w:rsidR="00C408B2" w:rsidRPr="00C408B2" w:rsidRDefault="00C408B2" w:rsidP="00C408B2">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 xml:space="preserve">In this scenario, the hinderer’s behavior implies a movement of getting away from the set which constitutes an apparent rejection of the relationship with the main character, while in </w:t>
      </w:r>
      <w:r w:rsidRPr="00C408B2">
        <w:rPr>
          <w:rFonts w:ascii="Times New Roman" w:hAnsi="Times New Roman" w:cs="Times New Roman"/>
          <w:lang w:val="en-US"/>
        </w:rPr>
        <w:lastRenderedPageBreak/>
        <w:t>the other scenarios, the helper and the hinderer have interactive and opposite differentiated by the type of movements and interaction with P.</w:t>
      </w:r>
    </w:p>
    <w:p w14:paraId="3CAD801E" w14:textId="77777777" w:rsidR="00C408B2" w:rsidRPr="00C408B2" w:rsidRDefault="00C408B2" w:rsidP="00C408B2">
      <w:pPr>
        <w:spacing w:line="360" w:lineRule="auto"/>
        <w:ind w:firstLine="851"/>
        <w:jc w:val="both"/>
        <w:rPr>
          <w:rFonts w:ascii="Times New Roman" w:hAnsi="Times New Roman" w:cs="Times New Roman"/>
          <w:lang w:val="en-US"/>
        </w:rPr>
      </w:pPr>
      <w:r w:rsidRPr="00C408B2">
        <w:rPr>
          <w:rFonts w:ascii="Times New Roman" w:hAnsi="Times New Roman" w:cs="Times New Roman"/>
          <w:lang w:val="en-US"/>
        </w:rPr>
        <w:t>In the box scenario, after some thought about the way the scenario is presented, its features and, mainly, the type of movements performed, it is possible to understand that this set can be more compelling for the participants since it implies movements with greater intensity comparing to the other scenarios. The helper helps to open the box and P can finally get to the objects inside the box. It is important to note that in this case, the intention of P is easily understood because there is something inside the box that infants can see too, since the box is transparent. This can be a factor that triggers the infants’ attention. The hinderer entails an intense movement and sound since the character sits on the box and it makes a noise by clicking it, as it is known, more movement and sound can easily attract human attention.</w:t>
      </w:r>
    </w:p>
    <w:p w14:paraId="1D0F6CFB" w14:textId="77777777" w:rsidR="00C408B2" w:rsidRPr="00C408B2" w:rsidRDefault="00C408B2" w:rsidP="00C408B2">
      <w:pPr>
        <w:spacing w:line="360" w:lineRule="auto"/>
        <w:ind w:firstLine="851"/>
        <w:jc w:val="both"/>
        <w:rPr>
          <w:rFonts w:ascii="Times New Roman" w:hAnsi="Times New Roman" w:cs="Times New Roman"/>
          <w:lang w:val="en-US"/>
        </w:rPr>
      </w:pPr>
    </w:p>
    <w:p w14:paraId="45003D4D" w14:textId="41F99B62" w:rsidR="00C408B2" w:rsidRDefault="005F7ED8" w:rsidP="005F7ED8">
      <w:pPr>
        <w:spacing w:line="360" w:lineRule="auto"/>
        <w:ind w:firstLine="851"/>
        <w:jc w:val="center"/>
        <w:rPr>
          <w:rFonts w:ascii="Times New Roman" w:hAnsi="Times New Roman" w:cs="Times New Roman"/>
          <w:b/>
          <w:bCs/>
          <w:lang w:val="en-US"/>
        </w:rPr>
      </w:pPr>
      <w:r>
        <w:rPr>
          <w:rFonts w:ascii="Times New Roman" w:hAnsi="Times New Roman" w:cs="Times New Roman"/>
          <w:b/>
          <w:bCs/>
          <w:lang w:val="en-US"/>
        </w:rPr>
        <w:t>Discussion</w:t>
      </w:r>
    </w:p>
    <w:p w14:paraId="29A009ED" w14:textId="77777777" w:rsidR="005F7ED8" w:rsidRPr="005F7ED8" w:rsidRDefault="005F7ED8" w:rsidP="005F7ED8">
      <w:pPr>
        <w:spacing w:line="360" w:lineRule="auto"/>
        <w:ind w:firstLine="851"/>
        <w:jc w:val="both"/>
        <w:rPr>
          <w:rFonts w:ascii="Times New Roman" w:hAnsi="Times New Roman" w:cs="Times New Roman"/>
          <w:lang w:val="en-US"/>
        </w:rPr>
      </w:pPr>
      <w:r w:rsidRPr="005F7ED8">
        <w:rPr>
          <w:rFonts w:ascii="Times New Roman" w:hAnsi="Times New Roman" w:cs="Times New Roman"/>
          <w:lang w:val="en-US"/>
        </w:rPr>
        <w:t>The exploratory nature of this study does not have as a goal to validate the instruments used; however, it was expected that the results we would obtain in this investigation would mirror the results of the original studies, which partially occurred.</w:t>
      </w:r>
    </w:p>
    <w:p w14:paraId="7BA99239" w14:textId="77777777" w:rsidR="005F7ED8" w:rsidRPr="005F7ED8" w:rsidRDefault="005F7ED8" w:rsidP="005F7ED8">
      <w:pPr>
        <w:spacing w:line="360" w:lineRule="auto"/>
        <w:ind w:firstLine="851"/>
        <w:jc w:val="both"/>
        <w:rPr>
          <w:rFonts w:ascii="Times New Roman" w:hAnsi="Times New Roman" w:cs="Times New Roman"/>
          <w:lang w:val="en-US"/>
        </w:rPr>
      </w:pPr>
      <w:r w:rsidRPr="005F7ED8">
        <w:rPr>
          <w:rFonts w:ascii="Times New Roman" w:hAnsi="Times New Roman" w:cs="Times New Roman"/>
          <w:lang w:val="en-US"/>
        </w:rPr>
        <w:t>Preverbal infants provide information through only a few communicative means, which are subject of interpretation by those who tend to attribute a significance to it.</w:t>
      </w:r>
    </w:p>
    <w:p w14:paraId="335B9FB3" w14:textId="77777777" w:rsidR="005F7ED8" w:rsidRPr="005F7ED8" w:rsidRDefault="005F7ED8" w:rsidP="005F7ED8">
      <w:pPr>
        <w:spacing w:line="360" w:lineRule="auto"/>
        <w:ind w:firstLine="851"/>
        <w:jc w:val="both"/>
        <w:rPr>
          <w:rFonts w:ascii="Times New Roman" w:hAnsi="Times New Roman" w:cs="Times New Roman"/>
          <w:lang w:val="en-US"/>
        </w:rPr>
      </w:pPr>
      <w:r w:rsidRPr="005F7ED8">
        <w:rPr>
          <w:rFonts w:ascii="Times New Roman" w:hAnsi="Times New Roman" w:cs="Times New Roman"/>
          <w:lang w:val="en-US"/>
        </w:rPr>
        <w:t>Despite being so hardly refutable the fact that humans have innate mechanisms that allow, from early in life, to build who we are and the world that surround us, it is not yet clear how that is done. However, in this study, considering the hypothesis that we propose to analyze, infants show signs of attention to the way others behave towards a third party, which works as a stimulus to their arousal states of approach or avoidance. The results obtained in this sample and in the original studies allow to clarify that others’ actions are not unnoticed to infants; actions are considered an object of appreciation; and actions serve as organizers of babies’ interactions.</w:t>
      </w:r>
    </w:p>
    <w:p w14:paraId="5D0A6DC4" w14:textId="77777777" w:rsidR="005F7ED8" w:rsidRPr="005F7ED8" w:rsidRDefault="005F7ED8" w:rsidP="005F7ED8">
      <w:pPr>
        <w:spacing w:line="360" w:lineRule="auto"/>
        <w:ind w:firstLine="851"/>
        <w:jc w:val="both"/>
        <w:rPr>
          <w:rFonts w:ascii="Times New Roman" w:hAnsi="Times New Roman" w:cs="Times New Roman"/>
          <w:lang w:val="en-US"/>
        </w:rPr>
      </w:pPr>
      <w:r w:rsidRPr="005F7ED8">
        <w:rPr>
          <w:rFonts w:ascii="Times New Roman" w:hAnsi="Times New Roman" w:cs="Times New Roman"/>
          <w:lang w:val="en-US"/>
        </w:rPr>
        <w:t xml:space="preserve">We cannot let the adult representation of the infants’ immaturity contains everything that we may consider their capacities. Even though some might think that it is not possible to argue, with certainty, that a baby can distinguish between a good and a bad action, we also cannot affirm that that is not possible. In fact, there are more empirical reasons that lead us to believe in the existence of this ability (Baron-Cohen, 1995; Hamlin et al., 2007; 2010; 2011; 2013; 2015; Martin &amp; Clark, 1982; McDonald &amp; Messenger, 2011; Ruggiero &amp; </w:t>
      </w:r>
      <w:proofErr w:type="spellStart"/>
      <w:r w:rsidRPr="005F7ED8">
        <w:rPr>
          <w:rFonts w:ascii="Times New Roman" w:hAnsi="Times New Roman" w:cs="Times New Roman"/>
          <w:lang w:val="en-US"/>
        </w:rPr>
        <w:t>Catmur</w:t>
      </w:r>
      <w:proofErr w:type="spellEnd"/>
      <w:r w:rsidRPr="005F7ED8">
        <w:rPr>
          <w:rFonts w:ascii="Times New Roman" w:hAnsi="Times New Roman" w:cs="Times New Roman"/>
          <w:lang w:val="en-US"/>
        </w:rPr>
        <w:t>, 2017).</w:t>
      </w:r>
    </w:p>
    <w:p w14:paraId="7421ECF0" w14:textId="77777777" w:rsidR="005F7ED8" w:rsidRPr="005F7ED8" w:rsidRDefault="005F7ED8" w:rsidP="005F7ED8">
      <w:pPr>
        <w:spacing w:line="360" w:lineRule="auto"/>
        <w:ind w:firstLine="851"/>
        <w:jc w:val="both"/>
        <w:rPr>
          <w:rFonts w:ascii="Times New Roman" w:hAnsi="Times New Roman" w:cs="Times New Roman"/>
          <w:lang w:val="en-US"/>
        </w:rPr>
      </w:pPr>
      <w:r w:rsidRPr="005F7ED8">
        <w:rPr>
          <w:rFonts w:ascii="Times New Roman" w:hAnsi="Times New Roman" w:cs="Times New Roman"/>
          <w:lang w:val="en-US"/>
        </w:rPr>
        <w:t xml:space="preserve">In the data available in this work there is an attempt to show, focusing our species’ phylogeny, that the human being is a product of an extraordinary evolution that, throughout </w:t>
      </w:r>
      <w:r w:rsidRPr="005F7ED8">
        <w:rPr>
          <w:rFonts w:ascii="Times New Roman" w:hAnsi="Times New Roman" w:cs="Times New Roman"/>
          <w:lang w:val="en-US"/>
        </w:rPr>
        <w:lastRenderedPageBreak/>
        <w:t xml:space="preserve">time, inputs and perfects its skills </w:t>
      </w:r>
      <w:proofErr w:type="gramStart"/>
      <w:r w:rsidRPr="005F7ED8">
        <w:rPr>
          <w:rFonts w:ascii="Times New Roman" w:hAnsi="Times New Roman" w:cs="Times New Roman"/>
          <w:lang w:val="en-US"/>
        </w:rPr>
        <w:t>in order to</w:t>
      </w:r>
      <w:proofErr w:type="gramEnd"/>
      <w:r w:rsidRPr="005F7ED8">
        <w:rPr>
          <w:rFonts w:ascii="Times New Roman" w:hAnsi="Times New Roman" w:cs="Times New Roman"/>
          <w:lang w:val="en-US"/>
        </w:rPr>
        <w:t xml:space="preserve"> turn mankind, progressively, into an interdependent and autonomous being. The species’ evolution itself proves that there are abilities that were developed and that are, today, part of our genetics in a very complex way. The linguistic system itself is a pragmatical example of this evolution.</w:t>
      </w:r>
    </w:p>
    <w:p w14:paraId="548BB33D" w14:textId="77777777" w:rsidR="005F7ED8" w:rsidRPr="005F7ED8" w:rsidRDefault="005F7ED8" w:rsidP="005F7ED8">
      <w:pPr>
        <w:spacing w:line="360" w:lineRule="auto"/>
        <w:ind w:firstLine="851"/>
        <w:jc w:val="both"/>
        <w:rPr>
          <w:rFonts w:ascii="Times New Roman" w:hAnsi="Times New Roman" w:cs="Times New Roman"/>
          <w:lang w:val="en-US"/>
        </w:rPr>
      </w:pPr>
      <w:r w:rsidRPr="005F7ED8">
        <w:rPr>
          <w:rFonts w:ascii="Times New Roman" w:hAnsi="Times New Roman" w:cs="Times New Roman"/>
          <w:lang w:val="en-US"/>
        </w:rPr>
        <w:t xml:space="preserve">It is important to note that, despite our efforts and focus on genotypical determinants, we </w:t>
      </w:r>
      <w:proofErr w:type="gramStart"/>
      <w:r w:rsidRPr="005F7ED8">
        <w:rPr>
          <w:rFonts w:ascii="Times New Roman" w:hAnsi="Times New Roman" w:cs="Times New Roman"/>
          <w:lang w:val="en-US"/>
        </w:rPr>
        <w:t>have to</w:t>
      </w:r>
      <w:proofErr w:type="gramEnd"/>
      <w:r w:rsidRPr="005F7ED8">
        <w:rPr>
          <w:rFonts w:ascii="Times New Roman" w:hAnsi="Times New Roman" w:cs="Times New Roman"/>
          <w:lang w:val="en-US"/>
        </w:rPr>
        <w:t xml:space="preserve"> consider the interactive component that defines human race. If not, we could not attribute to human beings the value of being intrinsically social, which is a competence that, effectively, depends on thousands of years of an interdependent and contextualized evolution.</w:t>
      </w:r>
    </w:p>
    <w:p w14:paraId="0E681556" w14:textId="77777777" w:rsidR="005F7ED8" w:rsidRPr="005F7ED8" w:rsidRDefault="005F7ED8" w:rsidP="005F7ED8">
      <w:pPr>
        <w:spacing w:line="360" w:lineRule="auto"/>
        <w:ind w:firstLine="851"/>
        <w:jc w:val="both"/>
        <w:rPr>
          <w:rFonts w:ascii="Times New Roman" w:hAnsi="Times New Roman" w:cs="Times New Roman"/>
          <w:lang w:val="en-US"/>
        </w:rPr>
      </w:pPr>
      <w:r w:rsidRPr="005F7ED8">
        <w:rPr>
          <w:rFonts w:ascii="Times New Roman" w:hAnsi="Times New Roman" w:cs="Times New Roman"/>
          <w:lang w:val="en-US"/>
        </w:rPr>
        <w:t xml:space="preserve">The valence attribution to actions is considered an innate capacity since all of us </w:t>
      </w:r>
      <w:proofErr w:type="gramStart"/>
      <w:r w:rsidRPr="005F7ED8">
        <w:rPr>
          <w:rFonts w:ascii="Times New Roman" w:hAnsi="Times New Roman" w:cs="Times New Roman"/>
          <w:lang w:val="en-US"/>
        </w:rPr>
        <w:t>are able to</w:t>
      </w:r>
      <w:proofErr w:type="gramEnd"/>
      <w:r w:rsidRPr="005F7ED8">
        <w:rPr>
          <w:rFonts w:ascii="Times New Roman" w:hAnsi="Times New Roman" w:cs="Times New Roman"/>
          <w:lang w:val="en-US"/>
        </w:rPr>
        <w:t xml:space="preserve"> attribute, almost immediately, a meaning to the different stimuli that we are exposed to on a daily basis.</w:t>
      </w:r>
    </w:p>
    <w:p w14:paraId="4A07467A" w14:textId="77777777" w:rsidR="005F7ED8" w:rsidRPr="005F7ED8" w:rsidRDefault="005F7ED8" w:rsidP="005F7ED8">
      <w:pPr>
        <w:spacing w:line="360" w:lineRule="auto"/>
        <w:ind w:firstLine="851"/>
        <w:jc w:val="both"/>
        <w:rPr>
          <w:rFonts w:ascii="Times New Roman" w:hAnsi="Times New Roman" w:cs="Times New Roman"/>
          <w:lang w:val="en-US"/>
        </w:rPr>
      </w:pPr>
      <w:r w:rsidRPr="005F7ED8">
        <w:rPr>
          <w:rFonts w:ascii="Times New Roman" w:hAnsi="Times New Roman" w:cs="Times New Roman"/>
          <w:lang w:val="en-US"/>
        </w:rPr>
        <w:t>Considering, in a fast and automatic way, a stimulus as positive or negative is usual to the most diverse emotional experiences and it is, very likely, transversal to all cultures (Ellsworth, 1994).</w:t>
      </w:r>
    </w:p>
    <w:p w14:paraId="1427A60B" w14:textId="77777777" w:rsidR="005F7ED8" w:rsidRPr="005F7ED8" w:rsidRDefault="005F7ED8" w:rsidP="005F7ED8">
      <w:pPr>
        <w:spacing w:line="360" w:lineRule="auto"/>
        <w:ind w:firstLine="851"/>
        <w:jc w:val="both"/>
        <w:rPr>
          <w:rFonts w:ascii="Times New Roman" w:hAnsi="Times New Roman" w:cs="Times New Roman"/>
          <w:lang w:val="en-US"/>
        </w:rPr>
      </w:pPr>
      <w:r w:rsidRPr="005F7ED8">
        <w:rPr>
          <w:rFonts w:ascii="Times New Roman" w:hAnsi="Times New Roman" w:cs="Times New Roman"/>
          <w:lang w:val="en-US"/>
        </w:rPr>
        <w:t xml:space="preserve">Regarding the emotional expressions, evil can be exemplified by rage expressions that go beyond facial expression, it also includes the physical behavior and the voice tone. By observing </w:t>
      </w:r>
      <w:proofErr w:type="gramStart"/>
      <w:r w:rsidRPr="005F7ED8">
        <w:rPr>
          <w:rFonts w:ascii="Times New Roman" w:hAnsi="Times New Roman" w:cs="Times New Roman"/>
          <w:lang w:val="en-US"/>
        </w:rPr>
        <w:t>some kind of behavior</w:t>
      </w:r>
      <w:proofErr w:type="gramEnd"/>
      <w:r w:rsidRPr="005F7ED8">
        <w:rPr>
          <w:rFonts w:ascii="Times New Roman" w:hAnsi="Times New Roman" w:cs="Times New Roman"/>
          <w:lang w:val="en-US"/>
        </w:rPr>
        <w:t xml:space="preserve"> that indicates hostility we tend to go into reverse to the basic arousal state that is in our repertoire and to adopt an avoidance behavior towards that individual.</w:t>
      </w:r>
    </w:p>
    <w:p w14:paraId="5019A0CD" w14:textId="77777777" w:rsidR="005F7ED8" w:rsidRPr="005F7ED8" w:rsidRDefault="005F7ED8" w:rsidP="005F7ED8">
      <w:pPr>
        <w:spacing w:line="360" w:lineRule="auto"/>
        <w:ind w:firstLine="851"/>
        <w:jc w:val="both"/>
        <w:rPr>
          <w:rFonts w:ascii="Times New Roman" w:hAnsi="Times New Roman" w:cs="Times New Roman"/>
          <w:lang w:val="en-US"/>
        </w:rPr>
      </w:pPr>
      <w:r w:rsidRPr="005F7ED8">
        <w:rPr>
          <w:rFonts w:ascii="Times New Roman" w:hAnsi="Times New Roman" w:cs="Times New Roman"/>
          <w:lang w:val="en-US"/>
        </w:rPr>
        <w:t>If, throughout life, we get used to constant hostility movements and avoidance, naturally, that will restrict our interactions with others. A depressive or borderline mother-infant relationship, where it is not possible to establish a safe bond, will restrain the emotional bonds of a developing human being and its potential socializing skills.</w:t>
      </w:r>
    </w:p>
    <w:p w14:paraId="023ACA25" w14:textId="6F8BD8FF" w:rsidR="005F7ED8" w:rsidRPr="005F7ED8" w:rsidRDefault="005F7ED8" w:rsidP="005F7ED8">
      <w:pPr>
        <w:spacing w:line="360" w:lineRule="auto"/>
        <w:ind w:firstLine="851"/>
        <w:jc w:val="both"/>
        <w:rPr>
          <w:rFonts w:ascii="Times New Roman" w:hAnsi="Times New Roman" w:cs="Times New Roman"/>
          <w:lang w:val="en-US"/>
        </w:rPr>
      </w:pPr>
      <w:r w:rsidRPr="005F7ED8">
        <w:rPr>
          <w:rFonts w:ascii="Times New Roman" w:hAnsi="Times New Roman" w:cs="Times New Roman"/>
          <w:lang w:val="en-US"/>
        </w:rPr>
        <w:t>Attributing a valence to an action might be assumed as an immediate and inevitable response, but not necessarily; sometimes, it is possible to feel that a stimulus might be potentially significant, but not being able to distinguish between its positivity or negativity. For example, a loud noise might arouse an alert state and an intense feeling, but the attribution of a positive or negative valence will only occur when there is more information available for the individual to assess th</w:t>
      </w:r>
      <w:r w:rsidR="00E54D5F">
        <w:rPr>
          <w:rFonts w:ascii="Times New Roman" w:hAnsi="Times New Roman" w:cs="Times New Roman"/>
          <w:lang w:val="en-US"/>
        </w:rPr>
        <w:t xml:space="preserve">e </w:t>
      </w:r>
      <w:r w:rsidRPr="005F7ED8">
        <w:rPr>
          <w:rFonts w:ascii="Times New Roman" w:hAnsi="Times New Roman" w:cs="Times New Roman"/>
          <w:lang w:val="en-US"/>
        </w:rPr>
        <w:t xml:space="preserve">stimuli. Occasionally, it is possible to feel ambivalence regarding a certain situation during </w:t>
      </w:r>
      <w:proofErr w:type="gramStart"/>
      <w:r w:rsidRPr="005F7ED8">
        <w:rPr>
          <w:rFonts w:ascii="Times New Roman" w:hAnsi="Times New Roman" w:cs="Times New Roman"/>
          <w:lang w:val="en-US"/>
        </w:rPr>
        <w:t>a period of time</w:t>
      </w:r>
      <w:proofErr w:type="gramEnd"/>
      <w:r w:rsidRPr="005F7ED8">
        <w:rPr>
          <w:rFonts w:ascii="Times New Roman" w:hAnsi="Times New Roman" w:cs="Times New Roman"/>
          <w:lang w:val="en-US"/>
        </w:rPr>
        <w:t>, but even in these cases the valence rises as universal, since it is the knowledge of the probability of the valence attribution that turns that stimulus into something significant (Ellsworth, 1994). The possibility of an event to be good or bad for an individual is enough to raise emotion (Ellsworth, 1994).</w:t>
      </w:r>
    </w:p>
    <w:p w14:paraId="24698F9C" w14:textId="225A04E0" w:rsidR="005F7ED8" w:rsidRPr="005F7ED8" w:rsidRDefault="005F7ED8" w:rsidP="005F7ED8">
      <w:pPr>
        <w:spacing w:line="360" w:lineRule="auto"/>
        <w:ind w:firstLine="851"/>
        <w:jc w:val="both"/>
        <w:rPr>
          <w:rFonts w:ascii="Times New Roman" w:hAnsi="Times New Roman" w:cs="Times New Roman"/>
          <w:lang w:val="en-US"/>
        </w:rPr>
      </w:pPr>
      <w:r w:rsidRPr="005F7ED8">
        <w:rPr>
          <w:rFonts w:ascii="Times New Roman" w:hAnsi="Times New Roman" w:cs="Times New Roman"/>
          <w:lang w:val="en-US"/>
        </w:rPr>
        <w:t xml:space="preserve">The fact that there is, with evidence, areas in the human brain that allow the identification and processing of social situations, like the fusiform gyrus that is involved in </w:t>
      </w:r>
      <w:r w:rsidRPr="005F7ED8">
        <w:rPr>
          <w:rFonts w:ascii="Times New Roman" w:hAnsi="Times New Roman" w:cs="Times New Roman"/>
          <w:lang w:val="en-US"/>
        </w:rPr>
        <w:lastRenderedPageBreak/>
        <w:t>facial reconnaissance and stimuli categorization (</w:t>
      </w:r>
      <w:proofErr w:type="spellStart"/>
      <w:r w:rsidRPr="005F7ED8">
        <w:rPr>
          <w:rFonts w:ascii="Times New Roman" w:hAnsi="Times New Roman" w:cs="Times New Roman"/>
          <w:lang w:val="en-US"/>
        </w:rPr>
        <w:t>Guassi</w:t>
      </w:r>
      <w:proofErr w:type="spellEnd"/>
      <w:r w:rsidRPr="005F7ED8">
        <w:rPr>
          <w:rFonts w:ascii="Times New Roman" w:hAnsi="Times New Roman" w:cs="Times New Roman"/>
          <w:lang w:val="en-US"/>
        </w:rPr>
        <w:t xml:space="preserve"> Moreira, Ban </w:t>
      </w:r>
      <w:proofErr w:type="spellStart"/>
      <w:r w:rsidRPr="005F7ED8">
        <w:rPr>
          <w:rFonts w:ascii="Times New Roman" w:hAnsi="Times New Roman" w:cs="Times New Roman"/>
          <w:lang w:val="en-US"/>
        </w:rPr>
        <w:t>Vabel</w:t>
      </w:r>
      <w:proofErr w:type="spellEnd"/>
      <w:r w:rsidRPr="005F7ED8">
        <w:rPr>
          <w:rFonts w:ascii="Times New Roman" w:hAnsi="Times New Roman" w:cs="Times New Roman"/>
          <w:lang w:val="en-US"/>
        </w:rPr>
        <w:t xml:space="preserve">, &amp; </w:t>
      </w:r>
      <w:proofErr w:type="spellStart"/>
      <w:r w:rsidRPr="005F7ED8">
        <w:rPr>
          <w:rFonts w:ascii="Times New Roman" w:hAnsi="Times New Roman" w:cs="Times New Roman"/>
          <w:lang w:val="en-US"/>
        </w:rPr>
        <w:t>Tezler</w:t>
      </w:r>
      <w:proofErr w:type="spellEnd"/>
      <w:r w:rsidRPr="005F7ED8">
        <w:rPr>
          <w:rFonts w:ascii="Times New Roman" w:hAnsi="Times New Roman" w:cs="Times New Roman"/>
          <w:lang w:val="en-US"/>
        </w:rPr>
        <w:t xml:space="preserve">, 2017), we may consider that this instrument has some failures regarding the identification of the abilities of valence attribution and social preferences. Apparently, the figures have human features, like a complete face, however, the lack of emotional expression that, as it is referred in this work, as an extreme importance to the process of mentalizing, might influence the babies to make a choice focused, for example, in the movements of the characters, which means that they might not be able to interpret the actions </w:t>
      </w:r>
      <w:proofErr w:type="gramStart"/>
      <w:r w:rsidRPr="005F7ED8">
        <w:rPr>
          <w:rFonts w:ascii="Times New Roman" w:hAnsi="Times New Roman" w:cs="Times New Roman"/>
          <w:lang w:val="en-US"/>
        </w:rPr>
        <w:t>in order to</w:t>
      </w:r>
      <w:proofErr w:type="gramEnd"/>
      <w:r w:rsidRPr="005F7ED8">
        <w:rPr>
          <w:rFonts w:ascii="Times New Roman" w:hAnsi="Times New Roman" w:cs="Times New Roman"/>
          <w:lang w:val="en-US"/>
        </w:rPr>
        <w:t xml:space="preserve"> recognize the intentions. It would be important for us to define, for sure, that infants are </w:t>
      </w:r>
      <w:proofErr w:type="gramStart"/>
      <w:r w:rsidRPr="005F7ED8">
        <w:rPr>
          <w:rFonts w:ascii="Times New Roman" w:hAnsi="Times New Roman" w:cs="Times New Roman"/>
          <w:lang w:val="en-US"/>
        </w:rPr>
        <w:t>actually recognizing</w:t>
      </w:r>
      <w:proofErr w:type="gramEnd"/>
      <w:r w:rsidRPr="005F7ED8">
        <w:rPr>
          <w:rFonts w:ascii="Times New Roman" w:hAnsi="Times New Roman" w:cs="Times New Roman"/>
          <w:lang w:val="en-US"/>
        </w:rPr>
        <w:t xml:space="preserve"> the characters as individuals, attributing a social nature.</w:t>
      </w:r>
    </w:p>
    <w:p w14:paraId="00B726EC" w14:textId="77777777" w:rsidR="005F7ED8" w:rsidRPr="005F7ED8" w:rsidRDefault="005F7ED8" w:rsidP="005F7ED8">
      <w:pPr>
        <w:spacing w:line="360" w:lineRule="auto"/>
        <w:ind w:firstLine="851"/>
        <w:jc w:val="both"/>
        <w:rPr>
          <w:rFonts w:ascii="Times New Roman" w:hAnsi="Times New Roman" w:cs="Times New Roman"/>
          <w:lang w:val="en-US"/>
        </w:rPr>
      </w:pPr>
    </w:p>
    <w:p w14:paraId="0D5CEEA6" w14:textId="43D1B3B9" w:rsidR="005F7ED8" w:rsidRPr="005F7ED8" w:rsidRDefault="005F7ED8" w:rsidP="005F7ED8">
      <w:pPr>
        <w:spacing w:line="360" w:lineRule="auto"/>
        <w:ind w:firstLine="851"/>
        <w:jc w:val="both"/>
        <w:rPr>
          <w:rFonts w:ascii="Times New Roman" w:hAnsi="Times New Roman" w:cs="Times New Roman"/>
          <w:lang w:val="en-US"/>
        </w:rPr>
      </w:pPr>
      <w:r w:rsidRPr="005F7ED8">
        <w:rPr>
          <w:rFonts w:ascii="Times New Roman" w:hAnsi="Times New Roman" w:cs="Times New Roman"/>
          <w:lang w:val="en-US"/>
        </w:rPr>
        <w:t xml:space="preserve">To analyze this </w:t>
      </w:r>
      <w:r w:rsidR="00340B16" w:rsidRPr="005F7ED8">
        <w:rPr>
          <w:rFonts w:ascii="Times New Roman" w:hAnsi="Times New Roman" w:cs="Times New Roman"/>
          <w:lang w:val="en-US"/>
        </w:rPr>
        <w:t>work,</w:t>
      </w:r>
      <w:r w:rsidRPr="005F7ED8">
        <w:rPr>
          <w:rFonts w:ascii="Times New Roman" w:hAnsi="Times New Roman" w:cs="Times New Roman"/>
          <w:lang w:val="en-US"/>
        </w:rPr>
        <w:t xml:space="preserve"> it is important to take into consideration that the hypothesis explored cannot be confirmed or denied, there is no assumption that the infants’ brain is, effectively, able to perform some of the cognitive processes implied in the sociomoral development in such an early stage, especially in what comes to the social evaluation ability and an actual distinction between others’ actions. </w:t>
      </w:r>
    </w:p>
    <w:p w14:paraId="413C11A6" w14:textId="6310A52C" w:rsidR="005F7ED8" w:rsidRPr="005F7ED8" w:rsidRDefault="005F7ED8" w:rsidP="005F7ED8">
      <w:pPr>
        <w:spacing w:line="360" w:lineRule="auto"/>
        <w:ind w:firstLine="851"/>
        <w:jc w:val="both"/>
        <w:rPr>
          <w:rFonts w:ascii="Times New Roman" w:hAnsi="Times New Roman" w:cs="Times New Roman"/>
          <w:lang w:val="en-US"/>
        </w:rPr>
      </w:pPr>
      <w:proofErr w:type="gramStart"/>
      <w:r w:rsidRPr="005F7ED8">
        <w:rPr>
          <w:rFonts w:ascii="Times New Roman" w:hAnsi="Times New Roman" w:cs="Times New Roman"/>
          <w:lang w:val="en-US"/>
        </w:rPr>
        <w:t>It is clear that Developmental</w:t>
      </w:r>
      <w:proofErr w:type="gramEnd"/>
      <w:r w:rsidRPr="005F7ED8">
        <w:rPr>
          <w:rFonts w:ascii="Times New Roman" w:hAnsi="Times New Roman" w:cs="Times New Roman"/>
          <w:lang w:val="en-US"/>
        </w:rPr>
        <w:t xml:space="preserve"> Psychology presents a perspective not so compliant with the Neuroscience point of view since the first one ends up being way too simplistic regarding infants’ capacities. Despite that, it is not guaranteed that the data from the studies presented in the Neuroscience field can confirm that babies have these social skills as developed as we are trying to state.</w:t>
      </w:r>
    </w:p>
    <w:p w14:paraId="387DED40" w14:textId="77777777" w:rsidR="005F7ED8" w:rsidRPr="005F7ED8" w:rsidRDefault="005F7ED8" w:rsidP="005F7ED8">
      <w:pPr>
        <w:spacing w:line="360" w:lineRule="auto"/>
        <w:ind w:firstLine="851"/>
        <w:jc w:val="both"/>
        <w:rPr>
          <w:rFonts w:ascii="Times New Roman" w:hAnsi="Times New Roman" w:cs="Times New Roman"/>
          <w:lang w:val="en-US"/>
        </w:rPr>
      </w:pPr>
      <w:r w:rsidRPr="005F7ED8">
        <w:rPr>
          <w:rFonts w:ascii="Times New Roman" w:hAnsi="Times New Roman" w:cs="Times New Roman"/>
          <w:lang w:val="en-US"/>
        </w:rPr>
        <w:t>The attributions made to the preverbal phase are restricted by the known facts regarding the human behavior in advanced stages of development, since the type of communication of the baby during the first year of life, although it is intentional and susceptible of being decodified progressively, has in its base the nonverbal communication, resorting to movements and sounds, essentially.</w:t>
      </w:r>
    </w:p>
    <w:p w14:paraId="52038D9C" w14:textId="77777777" w:rsidR="005F7ED8" w:rsidRPr="005F7ED8" w:rsidRDefault="005F7ED8" w:rsidP="005F7ED8">
      <w:pPr>
        <w:spacing w:line="360" w:lineRule="auto"/>
        <w:ind w:firstLine="851"/>
        <w:jc w:val="both"/>
        <w:rPr>
          <w:rFonts w:ascii="Times New Roman" w:hAnsi="Times New Roman" w:cs="Times New Roman"/>
          <w:lang w:val="en-US"/>
        </w:rPr>
      </w:pPr>
      <w:r w:rsidRPr="005F7ED8">
        <w:rPr>
          <w:rFonts w:ascii="Times New Roman" w:hAnsi="Times New Roman" w:cs="Times New Roman"/>
          <w:lang w:val="en-US"/>
        </w:rPr>
        <w:t xml:space="preserve">It is not possible to the most evolved human being to be able to fully understand the way a preverbal infant perceives, </w:t>
      </w:r>
      <w:proofErr w:type="gramStart"/>
      <w:r w:rsidRPr="005F7ED8">
        <w:rPr>
          <w:rFonts w:ascii="Times New Roman" w:hAnsi="Times New Roman" w:cs="Times New Roman"/>
          <w:lang w:val="en-US"/>
        </w:rPr>
        <w:t>reflects</w:t>
      </w:r>
      <w:proofErr w:type="gramEnd"/>
      <w:r w:rsidRPr="005F7ED8">
        <w:rPr>
          <w:rFonts w:ascii="Times New Roman" w:hAnsi="Times New Roman" w:cs="Times New Roman"/>
          <w:lang w:val="en-US"/>
        </w:rPr>
        <w:t xml:space="preserve"> and guides its behavior. It is only possible to infer, conveniently, what their actions might intend.</w:t>
      </w:r>
    </w:p>
    <w:p w14:paraId="6D5C7FF2" w14:textId="77777777" w:rsidR="005F7ED8" w:rsidRPr="005F7ED8" w:rsidRDefault="005F7ED8" w:rsidP="005F7ED8">
      <w:pPr>
        <w:spacing w:line="360" w:lineRule="auto"/>
        <w:ind w:firstLine="851"/>
        <w:jc w:val="both"/>
        <w:rPr>
          <w:rFonts w:ascii="Times New Roman" w:hAnsi="Times New Roman" w:cs="Times New Roman"/>
          <w:lang w:val="en-US"/>
        </w:rPr>
      </w:pPr>
      <w:r w:rsidRPr="005F7ED8">
        <w:rPr>
          <w:rFonts w:ascii="Times New Roman" w:hAnsi="Times New Roman" w:cs="Times New Roman"/>
          <w:lang w:val="en-US"/>
        </w:rPr>
        <w:t>Therefore, in the present study we performed an analysis on the valence attribution competence and its implications on social preferences and morality development. This implies that the apparently predetermined ability to understand others’ intentions, taking into consideration the action towards a third party, has a role in social preferences, that means, in the affective bonding and in the organization of peer groups.</w:t>
      </w:r>
    </w:p>
    <w:p w14:paraId="10A564CC" w14:textId="5C7737B4" w:rsidR="005F7ED8" w:rsidRPr="005F7ED8" w:rsidRDefault="005F7ED8" w:rsidP="005F7ED8">
      <w:pPr>
        <w:spacing w:line="360" w:lineRule="auto"/>
        <w:ind w:firstLine="851"/>
        <w:jc w:val="both"/>
        <w:rPr>
          <w:rFonts w:ascii="Times New Roman" w:hAnsi="Times New Roman" w:cs="Times New Roman"/>
          <w:lang w:val="en-US"/>
        </w:rPr>
      </w:pPr>
      <w:r w:rsidRPr="005F7ED8">
        <w:rPr>
          <w:rFonts w:ascii="Times New Roman" w:hAnsi="Times New Roman" w:cs="Times New Roman"/>
          <w:lang w:val="en-US"/>
        </w:rPr>
        <w:lastRenderedPageBreak/>
        <w:t xml:space="preserve">The organization of peer groups and social contexts </w:t>
      </w:r>
      <w:proofErr w:type="gramStart"/>
      <w:r w:rsidR="00E54D5F" w:rsidRPr="005F7ED8">
        <w:rPr>
          <w:rFonts w:ascii="Times New Roman" w:hAnsi="Times New Roman" w:cs="Times New Roman"/>
          <w:lang w:val="en-US"/>
        </w:rPr>
        <w:t>implies</w:t>
      </w:r>
      <w:r w:rsidR="00E54D5F">
        <w:rPr>
          <w:rFonts w:ascii="Times New Roman" w:hAnsi="Times New Roman" w:cs="Times New Roman"/>
          <w:lang w:val="en-US"/>
        </w:rPr>
        <w:t>,</w:t>
      </w:r>
      <w:proofErr w:type="gramEnd"/>
      <w:r w:rsidR="00E54D5F">
        <w:rPr>
          <w:rFonts w:ascii="Times New Roman" w:hAnsi="Times New Roman" w:cs="Times New Roman"/>
          <w:lang w:val="en-US"/>
        </w:rPr>
        <w:t xml:space="preserve"> </w:t>
      </w:r>
      <w:r w:rsidRPr="005F7ED8">
        <w:rPr>
          <w:rFonts w:ascii="Times New Roman" w:hAnsi="Times New Roman" w:cs="Times New Roman"/>
          <w:lang w:val="en-US"/>
        </w:rPr>
        <w:t>besides implicit skills in emotional experiences, the learning of societal rules in order for the individual to be able to insert in a social group and act in the most harmonious way within. These rules guide, not only interactions, but also the behavior towards others and the assessment we make of the actions observed.</w:t>
      </w:r>
    </w:p>
    <w:p w14:paraId="34189F95" w14:textId="77777777" w:rsidR="005F7ED8" w:rsidRPr="005F7ED8" w:rsidRDefault="005F7ED8" w:rsidP="005F7ED8">
      <w:pPr>
        <w:spacing w:line="360" w:lineRule="auto"/>
        <w:ind w:firstLine="851"/>
        <w:jc w:val="both"/>
        <w:rPr>
          <w:rFonts w:ascii="Times New Roman" w:hAnsi="Times New Roman" w:cs="Times New Roman"/>
          <w:lang w:val="en-US"/>
        </w:rPr>
      </w:pPr>
      <w:r w:rsidRPr="005F7ED8">
        <w:rPr>
          <w:rFonts w:ascii="Times New Roman" w:hAnsi="Times New Roman" w:cs="Times New Roman"/>
          <w:lang w:val="en-US"/>
        </w:rPr>
        <w:t>That means that the evaluative skill, guided by emotional experience, present in species’ behavioral repertoire, develops in the interactions with the context, allowing to go from a predetermined ability to a fully developed competence, defined as morality. We go from a simple evaluation of a behavior as good or bad, to a competence that allows us to attribute valences that contain more complex concepts as right and wrong.</w:t>
      </w:r>
    </w:p>
    <w:p w14:paraId="2FAED6D2" w14:textId="77777777" w:rsidR="005F7ED8" w:rsidRPr="005F7ED8" w:rsidRDefault="005F7ED8" w:rsidP="005F7ED8">
      <w:pPr>
        <w:spacing w:line="360" w:lineRule="auto"/>
        <w:ind w:firstLine="851"/>
        <w:jc w:val="both"/>
        <w:rPr>
          <w:rFonts w:ascii="Times New Roman" w:hAnsi="Times New Roman" w:cs="Times New Roman"/>
          <w:lang w:val="en-US"/>
        </w:rPr>
      </w:pPr>
      <w:r w:rsidRPr="005F7ED8">
        <w:rPr>
          <w:rFonts w:ascii="Times New Roman" w:hAnsi="Times New Roman" w:cs="Times New Roman"/>
          <w:lang w:val="en-US"/>
        </w:rPr>
        <w:t xml:space="preserve">Although it is not possible to affirm that these instruments are the most adequate to evaluate the valence attribution in infants, the theoretical data enhances that the human repertoire is full of complex aptitudes that boost, </w:t>
      </w:r>
      <w:r w:rsidRPr="005F7ED8">
        <w:rPr>
          <w:rFonts w:ascii="Times New Roman" w:hAnsi="Times New Roman" w:cs="Times New Roman"/>
          <w:i/>
          <w:iCs/>
          <w:lang w:val="en-US"/>
        </w:rPr>
        <w:t>a priori</w:t>
      </w:r>
      <w:r w:rsidRPr="005F7ED8">
        <w:rPr>
          <w:rFonts w:ascii="Times New Roman" w:hAnsi="Times New Roman" w:cs="Times New Roman"/>
          <w:lang w:val="en-US"/>
        </w:rPr>
        <w:t>, the abilities of interaction with the context, that allows a guidance of one’s behavior in a sense of guaranteeing the most primitive need of the human species, survival.</w:t>
      </w:r>
    </w:p>
    <w:p w14:paraId="6173F8E6" w14:textId="42D53563" w:rsidR="005F7ED8" w:rsidRDefault="005F7ED8" w:rsidP="005F7ED8">
      <w:pPr>
        <w:spacing w:line="360" w:lineRule="auto"/>
        <w:ind w:firstLine="851"/>
        <w:jc w:val="both"/>
        <w:rPr>
          <w:rFonts w:ascii="Times New Roman" w:hAnsi="Times New Roman" w:cs="Times New Roman"/>
          <w:lang w:val="en-US"/>
        </w:rPr>
      </w:pPr>
      <w:r w:rsidRPr="005F7ED8">
        <w:rPr>
          <w:rFonts w:ascii="Times New Roman" w:hAnsi="Times New Roman" w:cs="Times New Roman"/>
          <w:lang w:val="en-US"/>
        </w:rPr>
        <w:t xml:space="preserve">In conclusion, the presence of a resonance mechanism that seems to show its ways early in life, led by the emotional phenomenon, seems to enable the infant with a set of social competences that allow a guidance of one’s interpersonal relationships. As </w:t>
      </w:r>
      <w:proofErr w:type="gramStart"/>
      <w:r w:rsidRPr="005F7ED8">
        <w:rPr>
          <w:rFonts w:ascii="Times New Roman" w:hAnsi="Times New Roman" w:cs="Times New Roman"/>
          <w:lang w:val="en-US"/>
        </w:rPr>
        <w:t>an</w:t>
      </w:r>
      <w:proofErr w:type="gramEnd"/>
      <w:r w:rsidRPr="005F7ED8">
        <w:rPr>
          <w:rFonts w:ascii="Times New Roman" w:hAnsi="Times New Roman" w:cs="Times New Roman"/>
          <w:lang w:val="en-US"/>
        </w:rPr>
        <w:t xml:space="preserve"> hypothesis, this skills, that seem to have their first signs earlier than what has been conjectured, might establish as the core of the moral development and so, it makes it possible to affirm that this process might begin right in the first years of life, contributing for the perspective that humans have, inserted in their phylogeny, the needed mechanisms for the development of morality.</w:t>
      </w:r>
    </w:p>
    <w:p w14:paraId="086DF441" w14:textId="7D401A8E" w:rsidR="005F7ED8" w:rsidRDefault="005F7ED8" w:rsidP="005F7ED8">
      <w:pPr>
        <w:spacing w:line="360" w:lineRule="auto"/>
        <w:ind w:firstLine="851"/>
        <w:jc w:val="both"/>
        <w:rPr>
          <w:rFonts w:ascii="Times New Roman" w:hAnsi="Times New Roman" w:cs="Times New Roman"/>
          <w:lang w:val="en-US"/>
        </w:rPr>
      </w:pPr>
    </w:p>
    <w:p w14:paraId="1F47BB97" w14:textId="1DF44907" w:rsidR="005F7ED8" w:rsidRDefault="005F7ED8">
      <w:pPr>
        <w:rPr>
          <w:rFonts w:ascii="Times New Roman" w:hAnsi="Times New Roman" w:cs="Times New Roman"/>
          <w:lang w:val="en-US"/>
        </w:rPr>
      </w:pPr>
      <w:r>
        <w:rPr>
          <w:rFonts w:ascii="Times New Roman" w:hAnsi="Times New Roman" w:cs="Times New Roman"/>
          <w:lang w:val="en-US"/>
        </w:rPr>
        <w:br w:type="page"/>
      </w:r>
    </w:p>
    <w:p w14:paraId="3FA25BB9" w14:textId="5BB33E68" w:rsidR="005F7ED8" w:rsidRDefault="005F7ED8" w:rsidP="005F7ED8">
      <w:pPr>
        <w:spacing w:line="360" w:lineRule="auto"/>
        <w:ind w:firstLine="851"/>
        <w:jc w:val="center"/>
        <w:rPr>
          <w:rFonts w:ascii="Times New Roman" w:hAnsi="Times New Roman" w:cs="Times New Roman"/>
          <w:b/>
          <w:bCs/>
          <w:lang w:val="en-US"/>
        </w:rPr>
      </w:pPr>
      <w:r>
        <w:rPr>
          <w:rFonts w:ascii="Times New Roman" w:hAnsi="Times New Roman" w:cs="Times New Roman"/>
          <w:b/>
          <w:bCs/>
          <w:lang w:val="en-US"/>
        </w:rPr>
        <w:lastRenderedPageBreak/>
        <w:t>References</w:t>
      </w:r>
    </w:p>
    <w:p w14:paraId="4377864E" w14:textId="77777777" w:rsidR="00A70B4E" w:rsidRPr="00A70B4E" w:rsidRDefault="00A70B4E" w:rsidP="00A70B4E">
      <w:pPr>
        <w:jc w:val="both"/>
        <w:rPr>
          <w:rFonts w:ascii="Times New Roman" w:hAnsi="Times New Roman" w:cs="Times New Roman"/>
          <w:color w:val="000000" w:themeColor="text1"/>
        </w:rPr>
      </w:pPr>
      <w:proofErr w:type="spellStart"/>
      <w:r w:rsidRPr="00A70B4E">
        <w:rPr>
          <w:rFonts w:ascii="Times New Roman" w:hAnsi="Times New Roman" w:cs="Times New Roman"/>
          <w:color w:val="000000" w:themeColor="text1"/>
          <w:shd w:val="clear" w:color="auto" w:fill="FFFFFF"/>
        </w:rPr>
        <w:t>Aschersleben</w:t>
      </w:r>
      <w:proofErr w:type="spellEnd"/>
      <w:r w:rsidRPr="00A70B4E">
        <w:rPr>
          <w:rFonts w:ascii="Times New Roman" w:hAnsi="Times New Roman" w:cs="Times New Roman"/>
          <w:color w:val="000000" w:themeColor="text1"/>
          <w:shd w:val="clear" w:color="auto" w:fill="FFFFFF"/>
        </w:rPr>
        <w:t xml:space="preserve">, G. &amp; </w:t>
      </w:r>
      <w:proofErr w:type="spellStart"/>
      <w:r w:rsidRPr="00A70B4E">
        <w:rPr>
          <w:rFonts w:ascii="Times New Roman" w:hAnsi="Times New Roman" w:cs="Times New Roman"/>
          <w:color w:val="000000" w:themeColor="text1"/>
          <w:shd w:val="clear" w:color="auto" w:fill="FFFFFF"/>
        </w:rPr>
        <w:t>Krieger</w:t>
      </w:r>
      <w:proofErr w:type="spellEnd"/>
      <w:r w:rsidRPr="00A70B4E">
        <w:rPr>
          <w:rFonts w:ascii="Times New Roman" w:hAnsi="Times New Roman" w:cs="Times New Roman"/>
          <w:color w:val="000000" w:themeColor="text1"/>
          <w:shd w:val="clear" w:color="auto" w:fill="FFFFFF"/>
        </w:rPr>
        <w:t xml:space="preserve">, F. (2018). </w:t>
      </w:r>
      <w:proofErr w:type="spellStart"/>
      <w:r w:rsidRPr="00A70B4E">
        <w:rPr>
          <w:rFonts w:ascii="Times New Roman" w:hAnsi="Times New Roman" w:cs="Times New Roman"/>
          <w:color w:val="000000" w:themeColor="text1"/>
          <w:shd w:val="clear" w:color="auto" w:fill="FFFFFF"/>
        </w:rPr>
        <w:t>ManyBabies</w:t>
      </w:r>
      <w:proofErr w:type="spellEnd"/>
      <w:r w:rsidRPr="00A70B4E">
        <w:rPr>
          <w:rFonts w:ascii="Times New Roman" w:hAnsi="Times New Roman" w:cs="Times New Roman"/>
          <w:color w:val="000000" w:themeColor="text1"/>
          <w:shd w:val="clear" w:color="auto" w:fill="FFFFFF"/>
        </w:rPr>
        <w:t xml:space="preserve"> 1: </w:t>
      </w:r>
      <w:proofErr w:type="spellStart"/>
      <w:r w:rsidRPr="00A70B4E">
        <w:rPr>
          <w:rFonts w:ascii="Times New Roman" w:hAnsi="Times New Roman" w:cs="Times New Roman"/>
          <w:color w:val="000000" w:themeColor="text1"/>
          <w:shd w:val="clear" w:color="auto" w:fill="FFFFFF"/>
        </w:rPr>
        <w:t>UdS-DevPsych</w:t>
      </w:r>
      <w:proofErr w:type="spellEnd"/>
      <w:r w:rsidRPr="00A70B4E">
        <w:rPr>
          <w:rFonts w:ascii="Times New Roman" w:hAnsi="Times New Roman" w:cs="Times New Roman"/>
          <w:color w:val="000000" w:themeColor="text1"/>
          <w:shd w:val="clear" w:color="auto" w:fill="FFFFFF"/>
        </w:rPr>
        <w:t>.</w:t>
      </w:r>
      <w:r w:rsidRPr="00A70B4E">
        <w:rPr>
          <w:rStyle w:val="apple-converted-space"/>
          <w:rFonts w:ascii="Times New Roman" w:hAnsi="Times New Roman" w:cs="Times New Roman"/>
          <w:color w:val="000000" w:themeColor="text1"/>
          <w:shd w:val="clear" w:color="auto" w:fill="FFFFFF"/>
        </w:rPr>
        <w:t> </w:t>
      </w:r>
      <w:proofErr w:type="spellStart"/>
      <w:r w:rsidRPr="00A70B4E">
        <w:rPr>
          <w:rStyle w:val="nfase"/>
          <w:rFonts w:ascii="Times New Roman" w:hAnsi="Times New Roman" w:cs="Times New Roman"/>
          <w:color w:val="000000" w:themeColor="text1"/>
        </w:rPr>
        <w:t>Databrary</w:t>
      </w:r>
      <w:proofErr w:type="spellEnd"/>
      <w:r w:rsidRPr="00A70B4E">
        <w:rPr>
          <w:rFonts w:ascii="Times New Roman" w:hAnsi="Times New Roman" w:cs="Times New Roman"/>
          <w:color w:val="000000" w:themeColor="text1"/>
          <w:shd w:val="clear" w:color="auto" w:fill="FFFFFF"/>
        </w:rPr>
        <w:t xml:space="preserve">. </w:t>
      </w:r>
      <w:proofErr w:type="spellStart"/>
      <w:r w:rsidRPr="00A70B4E">
        <w:rPr>
          <w:rFonts w:ascii="Times New Roman" w:hAnsi="Times New Roman" w:cs="Times New Roman"/>
          <w:color w:val="000000" w:themeColor="text1"/>
          <w:shd w:val="clear" w:color="auto" w:fill="FFFFFF"/>
        </w:rPr>
        <w:t>Retrieved</w:t>
      </w:r>
      <w:proofErr w:type="spellEnd"/>
      <w:r w:rsidRPr="00A70B4E">
        <w:rPr>
          <w:rFonts w:ascii="Times New Roman" w:hAnsi="Times New Roman" w:cs="Times New Roman"/>
          <w:color w:val="000000" w:themeColor="text1"/>
          <w:shd w:val="clear" w:color="auto" w:fill="FFFFFF"/>
        </w:rPr>
        <w:t xml:space="preserve"> </w:t>
      </w:r>
      <w:proofErr w:type="spellStart"/>
      <w:r w:rsidRPr="00A70B4E">
        <w:rPr>
          <w:rFonts w:ascii="Times New Roman" w:hAnsi="Times New Roman" w:cs="Times New Roman"/>
          <w:color w:val="000000" w:themeColor="text1"/>
          <w:shd w:val="clear" w:color="auto" w:fill="FFFFFF"/>
        </w:rPr>
        <w:t>February</w:t>
      </w:r>
      <w:proofErr w:type="spellEnd"/>
      <w:r w:rsidRPr="00A70B4E">
        <w:rPr>
          <w:rFonts w:ascii="Times New Roman" w:hAnsi="Times New Roman" w:cs="Times New Roman"/>
          <w:color w:val="000000" w:themeColor="text1"/>
          <w:shd w:val="clear" w:color="auto" w:fill="FFFFFF"/>
        </w:rPr>
        <w:t xml:space="preserve"> 24, 2021 </w:t>
      </w:r>
      <w:proofErr w:type="spellStart"/>
      <w:r w:rsidRPr="00A70B4E">
        <w:rPr>
          <w:rFonts w:ascii="Times New Roman" w:hAnsi="Times New Roman" w:cs="Times New Roman"/>
          <w:color w:val="000000" w:themeColor="text1"/>
          <w:shd w:val="clear" w:color="auto" w:fill="FFFFFF"/>
        </w:rPr>
        <w:t>from</w:t>
      </w:r>
      <w:proofErr w:type="spellEnd"/>
      <w:r w:rsidRPr="00A70B4E">
        <w:rPr>
          <w:rStyle w:val="apple-converted-space"/>
          <w:rFonts w:ascii="Times New Roman" w:hAnsi="Times New Roman" w:cs="Times New Roman"/>
          <w:color w:val="000000" w:themeColor="text1"/>
          <w:shd w:val="clear" w:color="auto" w:fill="FFFFFF"/>
        </w:rPr>
        <w:t> </w:t>
      </w:r>
      <w:hyperlink r:id="rId9" w:history="1">
        <w:r w:rsidRPr="00A70B4E">
          <w:rPr>
            <w:rStyle w:val="Hiperligao"/>
            <w:rFonts w:ascii="Times New Roman" w:hAnsi="Times New Roman" w:cs="Times New Roman"/>
            <w:color w:val="000000" w:themeColor="text1"/>
          </w:rPr>
          <w:t>http://doi.org/1</w:t>
        </w:r>
        <w:r w:rsidRPr="00A70B4E">
          <w:rPr>
            <w:rStyle w:val="Hiperligao"/>
            <w:rFonts w:ascii="Times New Roman" w:hAnsi="Times New Roman" w:cs="Times New Roman"/>
            <w:color w:val="000000" w:themeColor="text1"/>
          </w:rPr>
          <w:t>0</w:t>
        </w:r>
        <w:r w:rsidRPr="00A70B4E">
          <w:rPr>
            <w:rStyle w:val="Hiperligao"/>
            <w:rFonts w:ascii="Times New Roman" w:hAnsi="Times New Roman" w:cs="Times New Roman"/>
            <w:color w:val="000000" w:themeColor="text1"/>
          </w:rPr>
          <w:t>.17910/B7.721</w:t>
        </w:r>
      </w:hyperlink>
      <w:r w:rsidRPr="00A70B4E">
        <w:rPr>
          <w:rFonts w:ascii="Times New Roman" w:hAnsi="Times New Roman" w:cs="Times New Roman"/>
          <w:color w:val="000000" w:themeColor="text1"/>
          <w:shd w:val="clear" w:color="auto" w:fill="FFFFFF"/>
        </w:rPr>
        <w:t>.</w:t>
      </w:r>
      <w:r w:rsidRPr="00A70B4E">
        <w:rPr>
          <w:rStyle w:val="apple-converted-space"/>
          <w:rFonts w:ascii="Times New Roman" w:hAnsi="Times New Roman" w:cs="Times New Roman"/>
          <w:color w:val="000000" w:themeColor="text1"/>
          <w:shd w:val="clear" w:color="auto" w:fill="FFFFFF"/>
        </w:rPr>
        <w:t> </w:t>
      </w:r>
    </w:p>
    <w:p w14:paraId="5B68339A" w14:textId="77777777" w:rsidR="00A70B4E" w:rsidRDefault="00A70B4E" w:rsidP="00A70B4E">
      <w:pPr>
        <w:rPr>
          <w:rFonts w:ascii="Times New Roman" w:hAnsi="Times New Roman" w:cs="Times New Roman"/>
          <w:bCs/>
          <w:lang w:val="en-US"/>
        </w:rPr>
      </w:pPr>
    </w:p>
    <w:p w14:paraId="47908FE9" w14:textId="77777777" w:rsidR="00A70B4E" w:rsidRPr="00A70B4E" w:rsidRDefault="00A70B4E" w:rsidP="00A70B4E">
      <w:pPr>
        <w:rPr>
          <w:rFonts w:ascii="Times New Roman" w:hAnsi="Times New Roman" w:cs="Times New Roman"/>
          <w:bCs/>
          <w:color w:val="000000" w:themeColor="text1"/>
          <w:lang w:val="en-US"/>
        </w:rPr>
      </w:pPr>
      <w:r w:rsidRPr="00A70B4E">
        <w:rPr>
          <w:rFonts w:ascii="Times New Roman" w:hAnsi="Times New Roman" w:cs="Times New Roman"/>
          <w:bCs/>
          <w:color w:val="000000" w:themeColor="text1"/>
          <w:lang w:val="en-US"/>
        </w:rPr>
        <w:t xml:space="preserve">Baron-Cohen, S. (1995). </w:t>
      </w:r>
      <w:proofErr w:type="spellStart"/>
      <w:r w:rsidRPr="00A70B4E">
        <w:rPr>
          <w:rFonts w:ascii="Times New Roman" w:hAnsi="Times New Roman" w:cs="Times New Roman"/>
          <w:bCs/>
          <w:color w:val="000000" w:themeColor="text1"/>
          <w:lang w:val="en-US"/>
        </w:rPr>
        <w:t>Mindblindness</w:t>
      </w:r>
      <w:proofErr w:type="spellEnd"/>
      <w:r w:rsidRPr="00A70B4E">
        <w:rPr>
          <w:rFonts w:ascii="Times New Roman" w:hAnsi="Times New Roman" w:cs="Times New Roman"/>
          <w:bCs/>
          <w:color w:val="000000" w:themeColor="text1"/>
          <w:lang w:val="en-US"/>
        </w:rPr>
        <w:t>: An Essay on Autism and Theory of Mind. The MIT Press.</w:t>
      </w:r>
    </w:p>
    <w:p w14:paraId="6ED0F4ED" w14:textId="77777777" w:rsidR="00A70B4E" w:rsidRPr="00A70B4E" w:rsidRDefault="00A70B4E" w:rsidP="00A70B4E">
      <w:pPr>
        <w:spacing w:before="100" w:beforeAutospacing="1" w:after="100" w:afterAutospacing="1"/>
        <w:jc w:val="both"/>
        <w:rPr>
          <w:rFonts w:ascii="Times New Roman" w:eastAsia="Times New Roman" w:hAnsi="Times New Roman" w:cs="Times New Roman"/>
          <w:color w:val="000000" w:themeColor="text1"/>
          <w:lang w:val="en-US" w:eastAsia="pt-PT"/>
        </w:rPr>
      </w:pPr>
      <w:r w:rsidRPr="00A70B4E">
        <w:rPr>
          <w:rFonts w:ascii="Times New Roman" w:eastAsia="Times New Roman" w:hAnsi="Times New Roman" w:cs="Times New Roman"/>
          <w:color w:val="000000" w:themeColor="text1"/>
          <w:lang w:val="en-US" w:eastAsia="pt-PT"/>
        </w:rPr>
        <w:t xml:space="preserve">Bowlby, J. (1969). </w:t>
      </w:r>
      <w:r w:rsidRPr="00A70B4E">
        <w:rPr>
          <w:rFonts w:ascii="Times New Roman" w:eastAsia="Times New Roman" w:hAnsi="Times New Roman" w:cs="Times New Roman"/>
          <w:i/>
          <w:iCs/>
          <w:color w:val="000000" w:themeColor="text1"/>
          <w:lang w:val="en-US" w:eastAsia="pt-PT"/>
        </w:rPr>
        <w:t xml:space="preserve">Attachment. </w:t>
      </w:r>
      <w:r w:rsidRPr="00A70B4E">
        <w:rPr>
          <w:rFonts w:ascii="Times New Roman" w:eastAsia="Times New Roman" w:hAnsi="Times New Roman" w:cs="Times New Roman"/>
          <w:color w:val="000000" w:themeColor="text1"/>
          <w:lang w:val="en-US" w:eastAsia="pt-PT"/>
        </w:rPr>
        <w:t>New York: Basic Books.</w:t>
      </w:r>
    </w:p>
    <w:p w14:paraId="0161652C" w14:textId="77777777" w:rsidR="00A70B4E" w:rsidRPr="00A70B4E" w:rsidRDefault="00A70B4E" w:rsidP="00A70B4E">
      <w:pPr>
        <w:rPr>
          <w:rFonts w:ascii="Times New Roman" w:hAnsi="Times New Roman" w:cs="Times New Roman"/>
          <w:color w:val="000000" w:themeColor="text1"/>
          <w:lang w:val="en-US"/>
        </w:rPr>
      </w:pPr>
      <w:r w:rsidRPr="00A70B4E">
        <w:rPr>
          <w:rFonts w:ascii="Times New Roman" w:hAnsi="Times New Roman" w:cs="Times New Roman"/>
          <w:color w:val="000000" w:themeColor="text1"/>
          <w:lang w:val="en-US"/>
        </w:rPr>
        <w:t xml:space="preserve">Ellsworth, P.C. (1994). Some Reasons to Expect Universal Antecedents of Emotion. In </w:t>
      </w:r>
    </w:p>
    <w:p w14:paraId="107306A7" w14:textId="77777777" w:rsidR="00A70B4E" w:rsidRPr="00A70B4E" w:rsidRDefault="00A70B4E" w:rsidP="00A70B4E">
      <w:pPr>
        <w:rPr>
          <w:rFonts w:ascii="Times New Roman" w:hAnsi="Times New Roman" w:cs="Times New Roman"/>
          <w:color w:val="000000" w:themeColor="text1"/>
          <w:lang w:val="en-US"/>
        </w:rPr>
      </w:pPr>
      <w:r w:rsidRPr="00A70B4E">
        <w:rPr>
          <w:rFonts w:ascii="Times New Roman" w:hAnsi="Times New Roman" w:cs="Times New Roman"/>
          <w:color w:val="000000" w:themeColor="text1"/>
          <w:lang w:val="en-US"/>
        </w:rPr>
        <w:t xml:space="preserve">Ekman, P. &amp; Davidson, R. J. (Eds.), </w:t>
      </w:r>
      <w:r w:rsidRPr="00A70B4E">
        <w:rPr>
          <w:rFonts w:ascii="Times New Roman" w:hAnsi="Times New Roman" w:cs="Times New Roman"/>
          <w:i/>
          <w:iCs/>
          <w:color w:val="000000" w:themeColor="text1"/>
          <w:lang w:val="en-US"/>
        </w:rPr>
        <w:t>The Nature of Emotion</w:t>
      </w:r>
      <w:r w:rsidRPr="00A70B4E">
        <w:rPr>
          <w:rFonts w:ascii="Times New Roman" w:hAnsi="Times New Roman" w:cs="Times New Roman"/>
          <w:color w:val="000000" w:themeColor="text1"/>
          <w:lang w:val="en-US"/>
        </w:rPr>
        <w:t>, (pp. 150-154). Nova York: Oxford University Press.</w:t>
      </w:r>
    </w:p>
    <w:p w14:paraId="27D2FAF4" w14:textId="77777777" w:rsidR="00A70B4E" w:rsidRPr="00A70B4E" w:rsidRDefault="00A70B4E" w:rsidP="00A70B4E">
      <w:pPr>
        <w:jc w:val="both"/>
        <w:rPr>
          <w:rFonts w:ascii="Times New Roman" w:hAnsi="Times New Roman" w:cs="Times New Roman"/>
          <w:color w:val="000000" w:themeColor="text1"/>
          <w:lang w:val="en-US"/>
        </w:rPr>
      </w:pPr>
    </w:p>
    <w:p w14:paraId="63F23027" w14:textId="77777777" w:rsidR="00A70B4E" w:rsidRPr="00A70B4E" w:rsidRDefault="00A70B4E" w:rsidP="00A70B4E">
      <w:pPr>
        <w:jc w:val="both"/>
        <w:rPr>
          <w:rFonts w:ascii="Times New Roman" w:hAnsi="Times New Roman" w:cs="Times New Roman"/>
          <w:color w:val="000000" w:themeColor="text1"/>
          <w:lang w:val="en-US"/>
        </w:rPr>
      </w:pPr>
      <w:proofErr w:type="spellStart"/>
      <w:r w:rsidRPr="00A70B4E">
        <w:rPr>
          <w:rFonts w:ascii="Times New Roman" w:hAnsi="Times New Roman" w:cs="Times New Roman"/>
          <w:color w:val="000000" w:themeColor="text1"/>
          <w:lang w:val="en-US"/>
        </w:rPr>
        <w:t>Guassi</w:t>
      </w:r>
      <w:proofErr w:type="spellEnd"/>
      <w:r w:rsidRPr="00A70B4E">
        <w:rPr>
          <w:rFonts w:ascii="Times New Roman" w:hAnsi="Times New Roman" w:cs="Times New Roman"/>
          <w:color w:val="000000" w:themeColor="text1"/>
          <w:lang w:val="en-US"/>
        </w:rPr>
        <w:t xml:space="preserve"> Moreira, J.F., Van </w:t>
      </w:r>
      <w:proofErr w:type="spellStart"/>
      <w:r w:rsidRPr="00A70B4E">
        <w:rPr>
          <w:rFonts w:ascii="Times New Roman" w:hAnsi="Times New Roman" w:cs="Times New Roman"/>
          <w:color w:val="000000" w:themeColor="text1"/>
          <w:lang w:val="en-US"/>
        </w:rPr>
        <w:t>Bavel</w:t>
      </w:r>
      <w:proofErr w:type="spellEnd"/>
      <w:r w:rsidRPr="00A70B4E">
        <w:rPr>
          <w:rFonts w:ascii="Times New Roman" w:hAnsi="Times New Roman" w:cs="Times New Roman"/>
          <w:color w:val="000000" w:themeColor="text1"/>
          <w:lang w:val="en-US"/>
        </w:rPr>
        <w:t xml:space="preserve">, J.J., &amp; </w:t>
      </w:r>
      <w:proofErr w:type="spellStart"/>
      <w:r w:rsidRPr="00A70B4E">
        <w:rPr>
          <w:rFonts w:ascii="Times New Roman" w:hAnsi="Times New Roman" w:cs="Times New Roman"/>
          <w:color w:val="000000" w:themeColor="text1"/>
          <w:lang w:val="en-US"/>
        </w:rPr>
        <w:t>Telzer</w:t>
      </w:r>
      <w:proofErr w:type="spellEnd"/>
      <w:r w:rsidRPr="00A70B4E">
        <w:rPr>
          <w:rFonts w:ascii="Times New Roman" w:hAnsi="Times New Roman" w:cs="Times New Roman"/>
          <w:color w:val="000000" w:themeColor="text1"/>
          <w:lang w:val="en-US"/>
        </w:rPr>
        <w:t xml:space="preserve">, E.H. (2017). The Neural Development of ‘Us and Them’. </w:t>
      </w:r>
      <w:r w:rsidRPr="00A70B4E">
        <w:rPr>
          <w:rFonts w:ascii="Times New Roman" w:hAnsi="Times New Roman" w:cs="Times New Roman"/>
          <w:i/>
          <w:iCs/>
          <w:color w:val="000000" w:themeColor="text1"/>
          <w:lang w:val="en-US"/>
        </w:rPr>
        <w:t>Social Cognitive and Affective Neuroscience</w:t>
      </w:r>
      <w:r w:rsidRPr="00A70B4E">
        <w:rPr>
          <w:rFonts w:ascii="Times New Roman" w:hAnsi="Times New Roman" w:cs="Times New Roman"/>
          <w:color w:val="000000" w:themeColor="text1"/>
          <w:lang w:val="en-US"/>
        </w:rPr>
        <w:t>, 184-196. DOI: 10.1093/scan/nsw134.</w:t>
      </w:r>
    </w:p>
    <w:p w14:paraId="5D2E31A1" w14:textId="77777777" w:rsidR="00A70B4E" w:rsidRPr="00A70B4E" w:rsidRDefault="00A70B4E" w:rsidP="00A70B4E">
      <w:pPr>
        <w:jc w:val="both"/>
        <w:rPr>
          <w:rFonts w:ascii="Times New Roman" w:hAnsi="Times New Roman" w:cs="Times New Roman"/>
          <w:color w:val="000000" w:themeColor="text1"/>
          <w:lang w:val="en-US"/>
        </w:rPr>
      </w:pPr>
    </w:p>
    <w:p w14:paraId="5032CD65" w14:textId="77777777" w:rsidR="00A70B4E" w:rsidRPr="00A70B4E" w:rsidRDefault="00A70B4E" w:rsidP="00A70B4E">
      <w:pPr>
        <w:jc w:val="both"/>
        <w:rPr>
          <w:rFonts w:ascii="Times New Roman" w:hAnsi="Times New Roman" w:cs="Times New Roman"/>
          <w:color w:val="000000" w:themeColor="text1"/>
          <w:lang w:val="en-US"/>
        </w:rPr>
      </w:pPr>
      <w:r w:rsidRPr="00A70B4E">
        <w:rPr>
          <w:rFonts w:ascii="Times New Roman" w:hAnsi="Times New Roman" w:cs="Times New Roman"/>
          <w:color w:val="000000" w:themeColor="text1"/>
          <w:lang w:val="en-US"/>
        </w:rPr>
        <w:t xml:space="preserve">Hamlin, J. K., Wynn, K. &amp; Bloom, P. (2007). Social Evaluation by Preverbal Infants. </w:t>
      </w:r>
      <w:r w:rsidRPr="00A70B4E">
        <w:rPr>
          <w:rFonts w:ascii="Times New Roman" w:hAnsi="Times New Roman" w:cs="Times New Roman"/>
          <w:i/>
          <w:color w:val="000000" w:themeColor="text1"/>
          <w:lang w:val="en-US"/>
        </w:rPr>
        <w:t>Nature, Vol. 450</w:t>
      </w:r>
      <w:r w:rsidRPr="00A70B4E">
        <w:rPr>
          <w:rFonts w:ascii="Times New Roman" w:hAnsi="Times New Roman" w:cs="Times New Roman"/>
          <w:color w:val="000000" w:themeColor="text1"/>
          <w:lang w:val="en-US"/>
        </w:rPr>
        <w:t>, 557-560.</w:t>
      </w:r>
    </w:p>
    <w:p w14:paraId="47FE88B6" w14:textId="77777777" w:rsidR="00A70B4E" w:rsidRPr="00A70B4E" w:rsidRDefault="00A70B4E" w:rsidP="00A70B4E">
      <w:pPr>
        <w:jc w:val="both"/>
        <w:rPr>
          <w:rFonts w:ascii="Times New Roman" w:hAnsi="Times New Roman" w:cs="Times New Roman"/>
          <w:color w:val="000000" w:themeColor="text1"/>
          <w:lang w:val="en-US"/>
        </w:rPr>
      </w:pPr>
    </w:p>
    <w:p w14:paraId="0ACF92F9" w14:textId="77777777" w:rsidR="00A70B4E" w:rsidRPr="00A70B4E" w:rsidRDefault="00A70B4E" w:rsidP="00A70B4E">
      <w:pPr>
        <w:jc w:val="both"/>
        <w:rPr>
          <w:rFonts w:ascii="Times New Roman" w:hAnsi="Times New Roman" w:cs="Times New Roman"/>
          <w:color w:val="000000" w:themeColor="text1"/>
          <w:lang w:val="en-US"/>
        </w:rPr>
      </w:pPr>
      <w:r w:rsidRPr="00A70B4E">
        <w:rPr>
          <w:rFonts w:ascii="Times New Roman" w:hAnsi="Times New Roman" w:cs="Times New Roman"/>
          <w:color w:val="000000" w:themeColor="text1"/>
          <w:lang w:val="en-US"/>
        </w:rPr>
        <w:t>Hamlin, J. K., Wynn, K. &amp; Bloom, P. (2010). Three-month-</w:t>
      </w:r>
      <w:proofErr w:type="spellStart"/>
      <w:r w:rsidRPr="00A70B4E">
        <w:rPr>
          <w:rFonts w:ascii="Times New Roman" w:hAnsi="Times New Roman" w:cs="Times New Roman"/>
          <w:color w:val="000000" w:themeColor="text1"/>
          <w:lang w:val="en-US"/>
        </w:rPr>
        <w:t>olds</w:t>
      </w:r>
      <w:proofErr w:type="spellEnd"/>
      <w:r w:rsidRPr="00A70B4E">
        <w:rPr>
          <w:rFonts w:ascii="Times New Roman" w:hAnsi="Times New Roman" w:cs="Times New Roman"/>
          <w:color w:val="000000" w:themeColor="text1"/>
          <w:lang w:val="en-US"/>
        </w:rPr>
        <w:t xml:space="preserve"> Show a Negativity Bias in their Social Evaluations. </w:t>
      </w:r>
      <w:r w:rsidRPr="00A70B4E">
        <w:rPr>
          <w:rFonts w:ascii="Times New Roman" w:hAnsi="Times New Roman" w:cs="Times New Roman"/>
          <w:i/>
          <w:color w:val="000000" w:themeColor="text1"/>
          <w:lang w:val="en-US"/>
        </w:rPr>
        <w:t>Developmental State, Vol. 13</w:t>
      </w:r>
      <w:r w:rsidRPr="00A70B4E">
        <w:rPr>
          <w:rFonts w:ascii="Times New Roman" w:hAnsi="Times New Roman" w:cs="Times New Roman"/>
          <w:color w:val="000000" w:themeColor="text1"/>
          <w:lang w:val="en-US"/>
        </w:rPr>
        <w:t xml:space="preserve">(6), 923-929. </w:t>
      </w:r>
    </w:p>
    <w:p w14:paraId="584620AA" w14:textId="77777777" w:rsidR="00A70B4E" w:rsidRPr="00A70B4E" w:rsidRDefault="00A70B4E" w:rsidP="00A70B4E">
      <w:pPr>
        <w:jc w:val="both"/>
        <w:rPr>
          <w:rFonts w:ascii="Times New Roman" w:hAnsi="Times New Roman" w:cs="Times New Roman"/>
          <w:color w:val="000000" w:themeColor="text1"/>
          <w:lang w:val="en-US"/>
        </w:rPr>
      </w:pPr>
    </w:p>
    <w:p w14:paraId="155FFB2B" w14:textId="77777777" w:rsidR="00A70B4E" w:rsidRPr="00A70B4E" w:rsidRDefault="00A70B4E" w:rsidP="00A70B4E">
      <w:pPr>
        <w:jc w:val="both"/>
        <w:rPr>
          <w:rFonts w:ascii="Times New Roman" w:hAnsi="Times New Roman" w:cs="Times New Roman"/>
          <w:color w:val="000000" w:themeColor="text1"/>
          <w:lang w:val="en-US"/>
        </w:rPr>
      </w:pPr>
      <w:r w:rsidRPr="00A70B4E">
        <w:rPr>
          <w:rFonts w:ascii="Times New Roman" w:hAnsi="Times New Roman" w:cs="Times New Roman"/>
          <w:color w:val="000000" w:themeColor="text1"/>
          <w:lang w:val="en-US"/>
        </w:rPr>
        <w:t xml:space="preserve">Hamlin, J.K., &amp; Wynn, K. (2011). Young Infants Prefer Pro-social to Antisocial Others. </w:t>
      </w:r>
      <w:r w:rsidRPr="00A70B4E">
        <w:rPr>
          <w:rFonts w:ascii="Times New Roman" w:hAnsi="Times New Roman" w:cs="Times New Roman"/>
          <w:i/>
          <w:color w:val="000000" w:themeColor="text1"/>
          <w:lang w:val="en-US"/>
        </w:rPr>
        <w:t>Cognitive Development</w:t>
      </w:r>
      <w:r w:rsidRPr="00A70B4E">
        <w:rPr>
          <w:rFonts w:ascii="Times New Roman" w:hAnsi="Times New Roman" w:cs="Times New Roman"/>
          <w:color w:val="000000" w:themeColor="text1"/>
          <w:lang w:val="en-US"/>
        </w:rPr>
        <w:t xml:space="preserve">, </w:t>
      </w:r>
      <w:r w:rsidRPr="00A70B4E">
        <w:rPr>
          <w:rFonts w:ascii="Times New Roman" w:hAnsi="Times New Roman" w:cs="Times New Roman"/>
          <w:i/>
          <w:color w:val="000000" w:themeColor="text1"/>
          <w:lang w:val="en-US"/>
        </w:rPr>
        <w:t>26</w:t>
      </w:r>
      <w:r w:rsidRPr="00A70B4E">
        <w:rPr>
          <w:rFonts w:ascii="Times New Roman" w:hAnsi="Times New Roman" w:cs="Times New Roman"/>
          <w:color w:val="000000" w:themeColor="text1"/>
          <w:lang w:val="en-US"/>
        </w:rPr>
        <w:t>, 30-39.</w:t>
      </w:r>
    </w:p>
    <w:p w14:paraId="1E335932" w14:textId="77777777" w:rsidR="00A70B4E" w:rsidRPr="00A70B4E" w:rsidRDefault="00A70B4E" w:rsidP="00A70B4E">
      <w:pPr>
        <w:jc w:val="both"/>
        <w:rPr>
          <w:rFonts w:ascii="Times New Roman" w:hAnsi="Times New Roman" w:cs="Times New Roman"/>
          <w:color w:val="000000" w:themeColor="text1"/>
          <w:lang w:val="en-US"/>
        </w:rPr>
      </w:pPr>
    </w:p>
    <w:p w14:paraId="32F18BF6" w14:textId="77777777" w:rsidR="00A70B4E" w:rsidRPr="00A70B4E" w:rsidRDefault="00A70B4E" w:rsidP="00A70B4E">
      <w:pPr>
        <w:jc w:val="both"/>
        <w:rPr>
          <w:rFonts w:ascii="Times New Roman" w:hAnsi="Times New Roman" w:cs="Times New Roman"/>
          <w:color w:val="000000" w:themeColor="text1"/>
          <w:lang w:val="en-US"/>
        </w:rPr>
      </w:pPr>
      <w:r w:rsidRPr="00A70B4E">
        <w:rPr>
          <w:rFonts w:ascii="Times New Roman" w:hAnsi="Times New Roman" w:cs="Times New Roman"/>
          <w:color w:val="000000" w:themeColor="text1"/>
          <w:lang w:val="en-US"/>
        </w:rPr>
        <w:t xml:space="preserve">Hamlin, J. K. (2013). Moral Judgement and Action in Preverbal Infants and Toddlers: Evidence for an Innate Moral Core. </w:t>
      </w:r>
      <w:r w:rsidRPr="00A70B4E">
        <w:rPr>
          <w:rFonts w:ascii="Times New Roman" w:hAnsi="Times New Roman" w:cs="Times New Roman"/>
          <w:i/>
          <w:color w:val="000000" w:themeColor="text1"/>
          <w:lang w:val="en-US"/>
        </w:rPr>
        <w:t>Current Directions in Psychological Science, 22</w:t>
      </w:r>
      <w:r w:rsidRPr="00A70B4E">
        <w:rPr>
          <w:rFonts w:ascii="Times New Roman" w:hAnsi="Times New Roman" w:cs="Times New Roman"/>
          <w:color w:val="000000" w:themeColor="text1"/>
          <w:lang w:val="en-US"/>
        </w:rPr>
        <w:t>(3), 186-193.</w:t>
      </w:r>
    </w:p>
    <w:p w14:paraId="77932A11" w14:textId="77777777" w:rsidR="00A70B4E" w:rsidRPr="00A70B4E" w:rsidRDefault="00A70B4E" w:rsidP="00A70B4E">
      <w:pPr>
        <w:jc w:val="both"/>
        <w:rPr>
          <w:rFonts w:ascii="Times New Roman" w:hAnsi="Times New Roman" w:cs="Times New Roman"/>
          <w:color w:val="000000" w:themeColor="text1"/>
          <w:lang w:val="en-US"/>
        </w:rPr>
      </w:pPr>
    </w:p>
    <w:p w14:paraId="63C1B5E0" w14:textId="77777777" w:rsidR="00A70B4E" w:rsidRPr="00A70B4E" w:rsidRDefault="00A70B4E" w:rsidP="00A70B4E">
      <w:pPr>
        <w:jc w:val="both"/>
        <w:rPr>
          <w:rFonts w:ascii="Times New Roman" w:hAnsi="Times New Roman" w:cs="Times New Roman"/>
          <w:color w:val="000000" w:themeColor="text1"/>
          <w:lang w:val="en-US"/>
        </w:rPr>
      </w:pPr>
      <w:proofErr w:type="spellStart"/>
      <w:r w:rsidRPr="00A70B4E">
        <w:rPr>
          <w:rFonts w:ascii="Times New Roman" w:hAnsi="Times New Roman" w:cs="Times New Roman"/>
          <w:color w:val="000000" w:themeColor="text1"/>
          <w:lang w:val="en-US"/>
        </w:rPr>
        <w:t>Keysers</w:t>
      </w:r>
      <w:proofErr w:type="spellEnd"/>
      <w:r w:rsidRPr="00A70B4E">
        <w:rPr>
          <w:rFonts w:ascii="Times New Roman" w:hAnsi="Times New Roman" w:cs="Times New Roman"/>
          <w:color w:val="000000" w:themeColor="text1"/>
          <w:lang w:val="en-US"/>
        </w:rPr>
        <w:t xml:space="preserve">, C. (2009). Mirror Neurons. </w:t>
      </w:r>
      <w:r w:rsidRPr="00A70B4E">
        <w:rPr>
          <w:rFonts w:ascii="Times New Roman" w:hAnsi="Times New Roman" w:cs="Times New Roman"/>
          <w:i/>
          <w:iCs/>
          <w:color w:val="000000" w:themeColor="text1"/>
          <w:lang w:val="en-US"/>
        </w:rPr>
        <w:t>Current Biology</w:t>
      </w:r>
      <w:r w:rsidRPr="00A70B4E">
        <w:rPr>
          <w:rFonts w:ascii="Times New Roman" w:hAnsi="Times New Roman" w:cs="Times New Roman"/>
          <w:color w:val="000000" w:themeColor="text1"/>
          <w:lang w:val="en-US"/>
        </w:rPr>
        <w:t xml:space="preserve">, </w:t>
      </w:r>
      <w:r w:rsidRPr="00A70B4E">
        <w:rPr>
          <w:rFonts w:ascii="Times New Roman" w:hAnsi="Times New Roman" w:cs="Times New Roman"/>
          <w:i/>
          <w:iCs/>
          <w:color w:val="000000" w:themeColor="text1"/>
          <w:lang w:val="en-US"/>
        </w:rPr>
        <w:t>19</w:t>
      </w:r>
      <w:r w:rsidRPr="00A70B4E">
        <w:rPr>
          <w:rFonts w:ascii="Times New Roman" w:hAnsi="Times New Roman" w:cs="Times New Roman"/>
          <w:color w:val="000000" w:themeColor="text1"/>
          <w:lang w:val="en-US"/>
        </w:rPr>
        <w:t>(21), R971-973.</w:t>
      </w:r>
    </w:p>
    <w:p w14:paraId="196B3B34" w14:textId="77777777" w:rsidR="00A70B4E" w:rsidRPr="00A70B4E" w:rsidRDefault="00A70B4E" w:rsidP="00A70B4E">
      <w:pPr>
        <w:spacing w:before="100" w:beforeAutospacing="1" w:after="100" w:afterAutospacing="1"/>
        <w:jc w:val="both"/>
        <w:rPr>
          <w:rFonts w:ascii="Times New Roman" w:eastAsia="Times New Roman" w:hAnsi="Times New Roman" w:cs="Times New Roman"/>
          <w:color w:val="000000" w:themeColor="text1"/>
          <w:lang w:val="en-US" w:eastAsia="pt-PT"/>
        </w:rPr>
      </w:pPr>
      <w:r w:rsidRPr="00A70B4E">
        <w:rPr>
          <w:rFonts w:ascii="Times New Roman" w:eastAsia="Times New Roman" w:hAnsi="Times New Roman" w:cs="Times New Roman"/>
          <w:color w:val="000000" w:themeColor="text1"/>
          <w:shd w:val="clear" w:color="auto" w:fill="FFFFFF"/>
          <w:lang w:val="en-US" w:eastAsia="pt-PT"/>
        </w:rPr>
        <w:t xml:space="preserve">Lane, J. D., Wellman, H. M., Olson, S. L., </w:t>
      </w:r>
      <w:proofErr w:type="spellStart"/>
      <w:r w:rsidRPr="00A70B4E">
        <w:rPr>
          <w:rFonts w:ascii="Times New Roman" w:eastAsia="Times New Roman" w:hAnsi="Times New Roman" w:cs="Times New Roman"/>
          <w:color w:val="000000" w:themeColor="text1"/>
          <w:shd w:val="clear" w:color="auto" w:fill="FFFFFF"/>
          <w:lang w:val="en-US" w:eastAsia="pt-PT"/>
        </w:rPr>
        <w:t>LaBounty</w:t>
      </w:r>
      <w:proofErr w:type="spellEnd"/>
      <w:r w:rsidRPr="00A70B4E">
        <w:rPr>
          <w:rFonts w:ascii="Times New Roman" w:eastAsia="Times New Roman" w:hAnsi="Times New Roman" w:cs="Times New Roman"/>
          <w:color w:val="000000" w:themeColor="text1"/>
          <w:shd w:val="clear" w:color="auto" w:fill="FFFFFF"/>
          <w:lang w:val="en-US" w:eastAsia="pt-PT"/>
        </w:rPr>
        <w:t>, J., &amp; Kerr, D. C. R. (2010). Theory of mind and emotion understanding predict moral development in early childhood. </w:t>
      </w:r>
      <w:r w:rsidRPr="00A70B4E">
        <w:rPr>
          <w:rFonts w:ascii="Times New Roman" w:eastAsia="Times New Roman" w:hAnsi="Times New Roman" w:cs="Times New Roman"/>
          <w:i/>
          <w:iCs/>
          <w:color w:val="000000" w:themeColor="text1"/>
          <w:lang w:val="en-US" w:eastAsia="pt-PT"/>
        </w:rPr>
        <w:t>British Journal of Developmental Psychology</w:t>
      </w:r>
      <w:r w:rsidRPr="00A70B4E">
        <w:rPr>
          <w:rFonts w:ascii="Times New Roman" w:eastAsia="Times New Roman" w:hAnsi="Times New Roman" w:cs="Times New Roman"/>
          <w:color w:val="000000" w:themeColor="text1"/>
          <w:shd w:val="clear" w:color="auto" w:fill="FFFFFF"/>
          <w:lang w:val="en-US" w:eastAsia="pt-PT"/>
        </w:rPr>
        <w:t>, </w:t>
      </w:r>
      <w:r w:rsidRPr="00A70B4E">
        <w:rPr>
          <w:rFonts w:ascii="Times New Roman" w:eastAsia="Times New Roman" w:hAnsi="Times New Roman" w:cs="Times New Roman"/>
          <w:i/>
          <w:iCs/>
          <w:color w:val="000000" w:themeColor="text1"/>
          <w:lang w:val="en-US" w:eastAsia="pt-PT"/>
        </w:rPr>
        <w:t>28</w:t>
      </w:r>
      <w:r w:rsidRPr="00A70B4E">
        <w:rPr>
          <w:rFonts w:ascii="Times New Roman" w:eastAsia="Times New Roman" w:hAnsi="Times New Roman" w:cs="Times New Roman"/>
          <w:color w:val="000000" w:themeColor="text1"/>
          <w:shd w:val="clear" w:color="auto" w:fill="FFFFFF"/>
          <w:lang w:val="en-US" w:eastAsia="pt-PT"/>
        </w:rPr>
        <w:t>(4), 871–889</w:t>
      </w:r>
    </w:p>
    <w:p w14:paraId="28C3B93B" w14:textId="77777777" w:rsidR="00A70B4E" w:rsidRPr="00A70B4E" w:rsidRDefault="00A70B4E" w:rsidP="00A70B4E">
      <w:pPr>
        <w:jc w:val="both"/>
        <w:rPr>
          <w:rFonts w:ascii="Times New Roman" w:hAnsi="Times New Roman" w:cs="Times New Roman"/>
          <w:color w:val="000000" w:themeColor="text1"/>
          <w:lang w:val="en-US"/>
        </w:rPr>
      </w:pPr>
      <w:r w:rsidRPr="00A70B4E">
        <w:rPr>
          <w:rFonts w:ascii="Times New Roman" w:hAnsi="Times New Roman" w:cs="Times New Roman"/>
          <w:color w:val="000000" w:themeColor="text1"/>
          <w:lang w:val="en-US"/>
        </w:rPr>
        <w:t xml:space="preserve">Premack, D. &amp; Woodruff, G. (1978). Does the Chimpanzee have a Theory of Mind? </w:t>
      </w:r>
      <w:r w:rsidRPr="00A70B4E">
        <w:rPr>
          <w:rFonts w:ascii="Times New Roman" w:hAnsi="Times New Roman" w:cs="Times New Roman"/>
          <w:i/>
          <w:iCs/>
          <w:color w:val="000000" w:themeColor="text1"/>
          <w:lang w:val="en-US"/>
        </w:rPr>
        <w:t>The Behavioral and Brain Sciences</w:t>
      </w:r>
      <w:r w:rsidRPr="00A70B4E">
        <w:rPr>
          <w:rFonts w:ascii="Times New Roman" w:hAnsi="Times New Roman" w:cs="Times New Roman"/>
          <w:color w:val="000000" w:themeColor="text1"/>
          <w:lang w:val="en-US"/>
        </w:rPr>
        <w:t xml:space="preserve">, </w:t>
      </w:r>
      <w:r w:rsidRPr="00A70B4E">
        <w:rPr>
          <w:rFonts w:ascii="Times New Roman" w:hAnsi="Times New Roman" w:cs="Times New Roman"/>
          <w:i/>
          <w:iCs/>
          <w:color w:val="000000" w:themeColor="text1"/>
          <w:lang w:val="en-US"/>
        </w:rPr>
        <w:t>4</w:t>
      </w:r>
      <w:r w:rsidRPr="00A70B4E">
        <w:rPr>
          <w:rFonts w:ascii="Times New Roman" w:hAnsi="Times New Roman" w:cs="Times New Roman"/>
          <w:color w:val="000000" w:themeColor="text1"/>
          <w:lang w:val="en-US"/>
        </w:rPr>
        <w:t>, 515-526.</w:t>
      </w:r>
    </w:p>
    <w:p w14:paraId="77A5CA65" w14:textId="77777777" w:rsidR="00A70B4E" w:rsidRPr="00A70B4E" w:rsidRDefault="00A70B4E" w:rsidP="00A70B4E">
      <w:pPr>
        <w:pStyle w:val="NormalWeb"/>
        <w:rPr>
          <w:color w:val="000000" w:themeColor="text1"/>
          <w:lang w:val="en-US"/>
        </w:rPr>
      </w:pPr>
      <w:proofErr w:type="spellStart"/>
      <w:r w:rsidRPr="00A70B4E">
        <w:rPr>
          <w:color w:val="000000" w:themeColor="text1"/>
          <w:lang w:val="en-US"/>
        </w:rPr>
        <w:t>Rizzolati</w:t>
      </w:r>
      <w:proofErr w:type="spellEnd"/>
      <w:r w:rsidRPr="00A70B4E">
        <w:rPr>
          <w:color w:val="000000" w:themeColor="text1"/>
          <w:lang w:val="en-US"/>
        </w:rPr>
        <w:t xml:space="preserve">, G. &amp; </w:t>
      </w:r>
      <w:proofErr w:type="spellStart"/>
      <w:r w:rsidRPr="00A70B4E">
        <w:rPr>
          <w:color w:val="000000" w:themeColor="text1"/>
          <w:lang w:val="en-US"/>
        </w:rPr>
        <w:t>Craighero</w:t>
      </w:r>
      <w:proofErr w:type="spellEnd"/>
      <w:r w:rsidRPr="00A70B4E">
        <w:rPr>
          <w:color w:val="000000" w:themeColor="text1"/>
          <w:lang w:val="en-US"/>
        </w:rPr>
        <w:t xml:space="preserve">, L. (2004). The Mirror Neuron System. </w:t>
      </w:r>
      <w:r w:rsidRPr="00A70B4E">
        <w:rPr>
          <w:i/>
          <w:iCs/>
          <w:color w:val="000000" w:themeColor="text1"/>
          <w:lang w:val="en-US"/>
        </w:rPr>
        <w:t>Annual Review of Neuroscience</w:t>
      </w:r>
      <w:r w:rsidRPr="00A70B4E">
        <w:rPr>
          <w:color w:val="000000" w:themeColor="text1"/>
          <w:lang w:val="en-US"/>
        </w:rPr>
        <w:t>, 27, 169-192. DOI: 10.1146/annurev.neuro.27.070203.144230</w:t>
      </w:r>
      <w:r w:rsidRPr="00A70B4E">
        <w:rPr>
          <w:rFonts w:ascii="Times" w:hAnsi="Times"/>
          <w:color w:val="000000" w:themeColor="text1"/>
          <w:sz w:val="14"/>
          <w:szCs w:val="14"/>
          <w:lang w:val="en-US"/>
        </w:rPr>
        <w:t xml:space="preserve"> </w:t>
      </w:r>
    </w:p>
    <w:p w14:paraId="2E528D36" w14:textId="77777777" w:rsidR="00A70B4E" w:rsidRPr="00A70B4E" w:rsidRDefault="00A70B4E" w:rsidP="00A70B4E">
      <w:pPr>
        <w:jc w:val="both"/>
        <w:rPr>
          <w:rFonts w:ascii="Times New Roman" w:hAnsi="Times New Roman" w:cs="Times New Roman"/>
          <w:color w:val="000000" w:themeColor="text1"/>
          <w:lang w:val="en-US"/>
        </w:rPr>
      </w:pPr>
      <w:r w:rsidRPr="00A70B4E">
        <w:rPr>
          <w:rFonts w:ascii="Times New Roman" w:hAnsi="Times New Roman" w:cs="Times New Roman"/>
          <w:color w:val="000000" w:themeColor="text1"/>
          <w:lang w:val="en-US"/>
        </w:rPr>
        <w:t xml:space="preserve">Ruggiero, M. &amp; </w:t>
      </w:r>
      <w:proofErr w:type="spellStart"/>
      <w:r w:rsidRPr="00A70B4E">
        <w:rPr>
          <w:rFonts w:ascii="Times New Roman" w:hAnsi="Times New Roman" w:cs="Times New Roman"/>
          <w:color w:val="000000" w:themeColor="text1"/>
          <w:lang w:val="en-US"/>
        </w:rPr>
        <w:t>Catmur</w:t>
      </w:r>
      <w:proofErr w:type="spellEnd"/>
      <w:r w:rsidRPr="00A70B4E">
        <w:rPr>
          <w:rFonts w:ascii="Times New Roman" w:hAnsi="Times New Roman" w:cs="Times New Roman"/>
          <w:color w:val="000000" w:themeColor="text1"/>
          <w:lang w:val="en-US"/>
        </w:rPr>
        <w:t xml:space="preserve">, C. (2017). Mirror Neurons and Intention Understanding: Dissociating the Contribution of Object Type and Intention to Mirror Responses Using Electromyography. </w:t>
      </w:r>
      <w:proofErr w:type="spellStart"/>
      <w:r w:rsidRPr="00A70B4E">
        <w:rPr>
          <w:rFonts w:ascii="Times New Roman" w:hAnsi="Times New Roman" w:cs="Times New Roman"/>
          <w:i/>
          <w:iCs/>
          <w:color w:val="000000" w:themeColor="text1"/>
          <w:lang w:val="en-US"/>
        </w:rPr>
        <w:t>Psychopshysiology</w:t>
      </w:r>
      <w:proofErr w:type="spellEnd"/>
      <w:r w:rsidRPr="00A70B4E">
        <w:rPr>
          <w:rFonts w:ascii="Times New Roman" w:hAnsi="Times New Roman" w:cs="Times New Roman"/>
          <w:color w:val="000000" w:themeColor="text1"/>
          <w:lang w:val="en-US"/>
        </w:rPr>
        <w:t>, 1-8. DOI: 10.111/psyp.13061.</w:t>
      </w:r>
    </w:p>
    <w:p w14:paraId="4397DA5D" w14:textId="77777777" w:rsidR="00A70B4E" w:rsidRPr="00A70B4E" w:rsidRDefault="00A70B4E" w:rsidP="00A70B4E">
      <w:pPr>
        <w:jc w:val="both"/>
        <w:rPr>
          <w:rFonts w:ascii="Times New Roman" w:hAnsi="Times New Roman" w:cs="Times New Roman"/>
          <w:color w:val="000000" w:themeColor="text1"/>
          <w:lang w:val="en-US"/>
        </w:rPr>
      </w:pPr>
    </w:p>
    <w:p w14:paraId="66EFA4DB" w14:textId="5E94B5A5" w:rsidR="00A70B4E" w:rsidRPr="00A70B4E" w:rsidRDefault="00A70B4E" w:rsidP="00A70B4E">
      <w:pPr>
        <w:jc w:val="both"/>
        <w:rPr>
          <w:rFonts w:ascii="Times New Roman" w:hAnsi="Times New Roman" w:cs="Times New Roman"/>
          <w:color w:val="000000" w:themeColor="text1"/>
          <w:lang w:val="en-US"/>
        </w:rPr>
      </w:pPr>
      <w:r w:rsidRPr="00A70B4E">
        <w:rPr>
          <w:rFonts w:ascii="Times New Roman" w:hAnsi="Times New Roman" w:cs="Times New Roman"/>
          <w:color w:val="000000" w:themeColor="text1"/>
          <w:lang w:val="en-US"/>
        </w:rPr>
        <w:t>Taylor, S. &amp; Workman, L. (2018). The Psychology of Human Social Development: From Infancy to Adolescence. Nova York: Routledge.</w:t>
      </w:r>
    </w:p>
    <w:p w14:paraId="12945C66" w14:textId="77777777" w:rsidR="00A70B4E" w:rsidRPr="00A70B4E" w:rsidRDefault="00A70B4E" w:rsidP="00A70B4E">
      <w:pPr>
        <w:rPr>
          <w:rFonts w:ascii="Times New Roman" w:hAnsi="Times New Roman" w:cs="Times New Roman"/>
          <w:color w:val="000000" w:themeColor="text1"/>
          <w:lang w:val="en-US"/>
        </w:rPr>
      </w:pPr>
      <w:r w:rsidRPr="00A70B4E">
        <w:rPr>
          <w:rFonts w:ascii="Times New Roman" w:hAnsi="Times New Roman" w:cs="Times New Roman"/>
          <w:color w:val="000000" w:themeColor="text1"/>
          <w:lang w:val="en-US"/>
        </w:rPr>
        <w:lastRenderedPageBreak/>
        <w:t xml:space="preserve">Young, L., </w:t>
      </w:r>
      <w:proofErr w:type="spellStart"/>
      <w:r w:rsidRPr="00A70B4E">
        <w:rPr>
          <w:rFonts w:ascii="Times New Roman" w:hAnsi="Times New Roman" w:cs="Times New Roman"/>
          <w:color w:val="000000" w:themeColor="text1"/>
          <w:lang w:val="en-US"/>
        </w:rPr>
        <w:t>Waytz</w:t>
      </w:r>
      <w:proofErr w:type="spellEnd"/>
      <w:r w:rsidRPr="00A70B4E">
        <w:rPr>
          <w:rFonts w:ascii="Times New Roman" w:hAnsi="Times New Roman" w:cs="Times New Roman"/>
          <w:color w:val="000000" w:themeColor="text1"/>
          <w:lang w:val="en-US"/>
        </w:rPr>
        <w:t xml:space="preserve">, A. (2013). Mind Attribution is for Morality. In Baron-Cohen, S., </w:t>
      </w:r>
      <w:proofErr w:type="spellStart"/>
      <w:r w:rsidRPr="00A70B4E">
        <w:rPr>
          <w:rFonts w:ascii="Times New Roman" w:hAnsi="Times New Roman" w:cs="Times New Roman"/>
          <w:color w:val="000000" w:themeColor="text1"/>
          <w:lang w:val="en-US"/>
        </w:rPr>
        <w:t>Tager-Flusberg</w:t>
      </w:r>
      <w:proofErr w:type="spellEnd"/>
      <w:r w:rsidRPr="00A70B4E">
        <w:rPr>
          <w:rFonts w:ascii="Times New Roman" w:hAnsi="Times New Roman" w:cs="Times New Roman"/>
          <w:color w:val="000000" w:themeColor="text1"/>
          <w:lang w:val="en-US"/>
        </w:rPr>
        <w:t xml:space="preserve">, H., &amp; Lombardo, M.V. (Eds.), </w:t>
      </w:r>
      <w:r w:rsidRPr="00A70B4E">
        <w:rPr>
          <w:rFonts w:ascii="Times New Roman" w:hAnsi="Times New Roman" w:cs="Times New Roman"/>
          <w:i/>
          <w:iCs/>
          <w:color w:val="000000" w:themeColor="text1"/>
          <w:lang w:val="en-US"/>
        </w:rPr>
        <w:t>Understanding Other Minds: Perspectives from Developmental Social Neuroscience</w:t>
      </w:r>
      <w:r w:rsidRPr="00A70B4E">
        <w:rPr>
          <w:rFonts w:ascii="Times New Roman" w:hAnsi="Times New Roman" w:cs="Times New Roman"/>
          <w:color w:val="000000" w:themeColor="text1"/>
          <w:lang w:val="en-US"/>
        </w:rPr>
        <w:t>, (pp. 93-103). Nova York: Oxford University Press.</w:t>
      </w:r>
    </w:p>
    <w:p w14:paraId="60A96BAD" w14:textId="77777777" w:rsidR="00A70B4E" w:rsidRPr="009D1C46" w:rsidRDefault="00A70B4E" w:rsidP="00A70B4E">
      <w:pPr>
        <w:spacing w:line="360" w:lineRule="auto"/>
        <w:ind w:firstLine="851"/>
        <w:jc w:val="both"/>
        <w:rPr>
          <w:rFonts w:ascii="Times New Roman" w:hAnsi="Times New Roman" w:cs="Times New Roman"/>
          <w:b/>
          <w:bCs/>
          <w:i/>
          <w:iCs/>
        </w:rPr>
      </w:pPr>
    </w:p>
    <w:p w14:paraId="066DF5B3" w14:textId="77777777" w:rsidR="00A70B4E" w:rsidRDefault="00A70B4E" w:rsidP="005F7ED8">
      <w:pPr>
        <w:spacing w:line="360" w:lineRule="auto"/>
        <w:ind w:firstLine="851"/>
        <w:jc w:val="center"/>
        <w:rPr>
          <w:rFonts w:ascii="Times New Roman" w:hAnsi="Times New Roman" w:cs="Times New Roman"/>
          <w:b/>
          <w:bCs/>
          <w:lang w:val="en-US"/>
        </w:rPr>
      </w:pPr>
    </w:p>
    <w:p w14:paraId="0ED197E6" w14:textId="77777777" w:rsidR="005F7ED8" w:rsidRPr="005F7ED8" w:rsidRDefault="005F7ED8" w:rsidP="005F7ED8">
      <w:pPr>
        <w:spacing w:line="360" w:lineRule="auto"/>
        <w:ind w:firstLine="851"/>
        <w:jc w:val="center"/>
        <w:rPr>
          <w:rFonts w:ascii="Times New Roman" w:hAnsi="Times New Roman" w:cs="Times New Roman"/>
          <w:b/>
          <w:bCs/>
          <w:lang w:val="en-US"/>
        </w:rPr>
      </w:pPr>
    </w:p>
    <w:p w14:paraId="1FCAD73E" w14:textId="77777777" w:rsidR="005F7ED8" w:rsidRPr="005F7ED8" w:rsidRDefault="005F7ED8" w:rsidP="005F7ED8">
      <w:pPr>
        <w:spacing w:line="360" w:lineRule="auto"/>
        <w:ind w:firstLine="851"/>
        <w:jc w:val="center"/>
        <w:rPr>
          <w:rFonts w:ascii="Times New Roman" w:hAnsi="Times New Roman" w:cs="Times New Roman"/>
          <w:lang w:val="en-US"/>
        </w:rPr>
      </w:pPr>
    </w:p>
    <w:sectPr w:rsidR="005F7ED8" w:rsidRPr="005F7ED8" w:rsidSect="005B41A5">
      <w:footerReference w:type="even" r:id="rId10"/>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90168" w14:textId="77777777" w:rsidR="004A5E01" w:rsidRDefault="004A5E01" w:rsidP="00594174">
      <w:r>
        <w:separator/>
      </w:r>
    </w:p>
  </w:endnote>
  <w:endnote w:type="continuationSeparator" w:id="0">
    <w:p w14:paraId="65311377" w14:textId="77777777" w:rsidR="004A5E01" w:rsidRDefault="004A5E01" w:rsidP="00594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428736400"/>
      <w:docPartObj>
        <w:docPartGallery w:val="Page Numbers (Bottom of Page)"/>
        <w:docPartUnique/>
      </w:docPartObj>
    </w:sdtPr>
    <w:sdtEndPr>
      <w:rPr>
        <w:rStyle w:val="Nmerodepgina"/>
      </w:rPr>
    </w:sdtEndPr>
    <w:sdtContent>
      <w:p w14:paraId="31F86E56" w14:textId="78FBE97E" w:rsidR="00594174" w:rsidRDefault="00594174" w:rsidP="00603A34">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FACFACD" w14:textId="77777777" w:rsidR="00594174" w:rsidRDefault="00594174" w:rsidP="00594174">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New Roman" w:hAnsi="Times New Roman" w:cs="Times New Roman"/>
        <w:sz w:val="21"/>
        <w:szCs w:val="21"/>
      </w:rPr>
      <w:id w:val="-1557696129"/>
      <w:docPartObj>
        <w:docPartGallery w:val="Page Numbers (Bottom of Page)"/>
        <w:docPartUnique/>
      </w:docPartObj>
    </w:sdtPr>
    <w:sdtEndPr>
      <w:rPr>
        <w:rStyle w:val="Nmerodepgina"/>
        <w:sz w:val="18"/>
        <w:szCs w:val="18"/>
      </w:rPr>
    </w:sdtEndPr>
    <w:sdtContent>
      <w:p w14:paraId="127AD88C" w14:textId="4207E5F4" w:rsidR="00594174" w:rsidRPr="00594174" w:rsidRDefault="00594174" w:rsidP="00603A34">
        <w:pPr>
          <w:pStyle w:val="Rodap"/>
          <w:framePr w:wrap="none" w:vAnchor="text" w:hAnchor="margin" w:xAlign="right" w:y="1"/>
          <w:rPr>
            <w:rStyle w:val="Nmerodepgina"/>
            <w:rFonts w:ascii="Times New Roman" w:hAnsi="Times New Roman" w:cs="Times New Roman"/>
            <w:sz w:val="21"/>
            <w:szCs w:val="21"/>
          </w:rPr>
        </w:pPr>
        <w:r w:rsidRPr="00594174">
          <w:rPr>
            <w:rStyle w:val="Nmerodepgina"/>
            <w:rFonts w:ascii="Times New Roman" w:hAnsi="Times New Roman" w:cs="Times New Roman"/>
            <w:sz w:val="21"/>
            <w:szCs w:val="21"/>
          </w:rPr>
          <w:fldChar w:fldCharType="begin"/>
        </w:r>
        <w:r w:rsidRPr="00594174">
          <w:rPr>
            <w:rStyle w:val="Nmerodepgina"/>
            <w:rFonts w:ascii="Times New Roman" w:hAnsi="Times New Roman" w:cs="Times New Roman"/>
            <w:sz w:val="21"/>
            <w:szCs w:val="21"/>
          </w:rPr>
          <w:instrText xml:space="preserve"> PAGE </w:instrText>
        </w:r>
        <w:r w:rsidRPr="00594174">
          <w:rPr>
            <w:rStyle w:val="Nmerodepgina"/>
            <w:rFonts w:ascii="Times New Roman" w:hAnsi="Times New Roman" w:cs="Times New Roman"/>
            <w:sz w:val="21"/>
            <w:szCs w:val="21"/>
          </w:rPr>
          <w:fldChar w:fldCharType="separate"/>
        </w:r>
        <w:r w:rsidRPr="00594174">
          <w:rPr>
            <w:rStyle w:val="Nmerodepgina"/>
            <w:rFonts w:ascii="Times New Roman" w:hAnsi="Times New Roman" w:cs="Times New Roman"/>
            <w:noProof/>
            <w:sz w:val="21"/>
            <w:szCs w:val="21"/>
          </w:rPr>
          <w:t>1</w:t>
        </w:r>
        <w:r w:rsidRPr="00594174">
          <w:rPr>
            <w:rStyle w:val="Nmerodepgina"/>
            <w:rFonts w:ascii="Times New Roman" w:hAnsi="Times New Roman" w:cs="Times New Roman"/>
            <w:sz w:val="21"/>
            <w:szCs w:val="21"/>
          </w:rPr>
          <w:fldChar w:fldCharType="end"/>
        </w:r>
      </w:p>
    </w:sdtContent>
  </w:sdt>
  <w:p w14:paraId="09EFCEC4" w14:textId="77777777" w:rsidR="00594174" w:rsidRDefault="00594174" w:rsidP="00594174">
    <w:pPr>
      <w:pStyle w:val="Rodap"/>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946238112"/>
      <w:docPartObj>
        <w:docPartGallery w:val="Page Numbers (Bottom of Page)"/>
        <w:docPartUnique/>
      </w:docPartObj>
    </w:sdtPr>
    <w:sdtEndPr>
      <w:rPr>
        <w:rStyle w:val="Nmerodepgina"/>
      </w:rPr>
    </w:sdtEndPr>
    <w:sdtContent>
      <w:p w14:paraId="755AEE46" w14:textId="45A17341" w:rsidR="00594174" w:rsidRDefault="00594174" w:rsidP="00603A34">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8429667" w14:textId="77777777" w:rsidR="00594174" w:rsidRDefault="00594174" w:rsidP="00594174">
    <w:pPr>
      <w:pStyle w:val="Rodap"/>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101030524"/>
      <w:docPartObj>
        <w:docPartGallery w:val="Page Numbers (Bottom of Page)"/>
        <w:docPartUnique/>
      </w:docPartObj>
    </w:sdtPr>
    <w:sdtEndPr>
      <w:rPr>
        <w:rStyle w:val="Nmerodepgina"/>
      </w:rPr>
    </w:sdtEndPr>
    <w:sdtContent>
      <w:p w14:paraId="7E72B326" w14:textId="701D8209" w:rsidR="00594174" w:rsidRDefault="00594174" w:rsidP="00603A34">
        <w:pPr>
          <w:pStyle w:val="Rodap"/>
          <w:framePr w:wrap="none" w:vAnchor="text" w:hAnchor="margin" w:xAlign="right" w:y="1"/>
          <w:rPr>
            <w:rStyle w:val="Nmerodepgina"/>
          </w:rPr>
        </w:pPr>
        <w:r w:rsidRPr="00594174">
          <w:rPr>
            <w:rStyle w:val="Nmerodepgina"/>
            <w:rFonts w:ascii="Times New Roman" w:hAnsi="Times New Roman" w:cs="Times New Roman"/>
            <w:sz w:val="20"/>
            <w:szCs w:val="20"/>
          </w:rPr>
          <w:fldChar w:fldCharType="begin"/>
        </w:r>
        <w:r w:rsidRPr="00594174">
          <w:rPr>
            <w:rStyle w:val="Nmerodepgina"/>
            <w:rFonts w:ascii="Times New Roman" w:hAnsi="Times New Roman" w:cs="Times New Roman"/>
            <w:sz w:val="20"/>
            <w:szCs w:val="20"/>
          </w:rPr>
          <w:instrText xml:space="preserve"> PAGE </w:instrText>
        </w:r>
        <w:r w:rsidRPr="00594174">
          <w:rPr>
            <w:rStyle w:val="Nmerodepgina"/>
            <w:rFonts w:ascii="Times New Roman" w:hAnsi="Times New Roman" w:cs="Times New Roman"/>
            <w:sz w:val="20"/>
            <w:szCs w:val="20"/>
          </w:rPr>
          <w:fldChar w:fldCharType="separate"/>
        </w:r>
        <w:r w:rsidRPr="00594174">
          <w:rPr>
            <w:rStyle w:val="Nmerodepgina"/>
            <w:rFonts w:ascii="Times New Roman" w:hAnsi="Times New Roman" w:cs="Times New Roman"/>
            <w:noProof/>
            <w:sz w:val="20"/>
            <w:szCs w:val="20"/>
          </w:rPr>
          <w:t>1</w:t>
        </w:r>
        <w:r w:rsidRPr="00594174">
          <w:rPr>
            <w:rStyle w:val="Nmerodepgina"/>
            <w:rFonts w:ascii="Times New Roman" w:hAnsi="Times New Roman" w:cs="Times New Roman"/>
            <w:sz w:val="20"/>
            <w:szCs w:val="20"/>
          </w:rPr>
          <w:fldChar w:fldCharType="end"/>
        </w:r>
      </w:p>
    </w:sdtContent>
  </w:sdt>
  <w:p w14:paraId="2C129D45" w14:textId="77777777" w:rsidR="00594174" w:rsidRDefault="00594174" w:rsidP="00594174">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1779F" w14:textId="77777777" w:rsidR="004A5E01" w:rsidRDefault="004A5E01" w:rsidP="00594174">
      <w:r>
        <w:separator/>
      </w:r>
    </w:p>
  </w:footnote>
  <w:footnote w:type="continuationSeparator" w:id="0">
    <w:p w14:paraId="2768B85F" w14:textId="77777777" w:rsidR="004A5E01" w:rsidRDefault="004A5E01" w:rsidP="00594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0B3A8" w14:textId="7F3CFAE2" w:rsidR="00594174" w:rsidRPr="00594174" w:rsidRDefault="00594174">
    <w:pPr>
      <w:pStyle w:val="Cabealho"/>
      <w:rPr>
        <w:rFonts w:ascii="Times New Roman" w:hAnsi="Times New Roman" w:cs="Times New Roman"/>
        <w:sz w:val="18"/>
        <w:szCs w:val="18"/>
      </w:rPr>
    </w:pPr>
    <w:r w:rsidRPr="00594174">
      <w:rPr>
        <w:rFonts w:ascii="Times New Roman" w:hAnsi="Times New Roman" w:cs="Times New Roman"/>
        <w:sz w:val="18"/>
        <w:szCs w:val="18"/>
      </w:rPr>
      <w:t>PREVERBAL INFANT: VALENCE ATTRIBUTION, SOCIAL PREFERENCES AND MORAL DEVELOPMENT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74"/>
    <w:rsid w:val="000102BC"/>
    <w:rsid w:val="00042188"/>
    <w:rsid w:val="00144864"/>
    <w:rsid w:val="00165CAE"/>
    <w:rsid w:val="002E7B04"/>
    <w:rsid w:val="00340B16"/>
    <w:rsid w:val="004A4F1D"/>
    <w:rsid w:val="004A5E01"/>
    <w:rsid w:val="00511B55"/>
    <w:rsid w:val="00512768"/>
    <w:rsid w:val="00551272"/>
    <w:rsid w:val="00594174"/>
    <w:rsid w:val="005B41A5"/>
    <w:rsid w:val="005F7ED8"/>
    <w:rsid w:val="006024AF"/>
    <w:rsid w:val="00813FAD"/>
    <w:rsid w:val="00834F15"/>
    <w:rsid w:val="00897A6A"/>
    <w:rsid w:val="00915AD4"/>
    <w:rsid w:val="00916B0B"/>
    <w:rsid w:val="00947055"/>
    <w:rsid w:val="009932AA"/>
    <w:rsid w:val="009E126D"/>
    <w:rsid w:val="00A70B4E"/>
    <w:rsid w:val="00AC3E51"/>
    <w:rsid w:val="00B91E12"/>
    <w:rsid w:val="00BB7053"/>
    <w:rsid w:val="00BC7C0C"/>
    <w:rsid w:val="00C062EC"/>
    <w:rsid w:val="00C408B2"/>
    <w:rsid w:val="00DA2677"/>
    <w:rsid w:val="00E54D5F"/>
    <w:rsid w:val="00E84259"/>
    <w:rsid w:val="00EA37A3"/>
    <w:rsid w:val="00FB4E9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8DBE8"/>
  <w15:chartTrackingRefBased/>
  <w15:docId w15:val="{FD623E5C-9471-BA43-A369-06F25C9A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174"/>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594174"/>
    <w:pPr>
      <w:tabs>
        <w:tab w:val="center" w:pos="4252"/>
        <w:tab w:val="right" w:pos="8504"/>
      </w:tabs>
    </w:pPr>
  </w:style>
  <w:style w:type="character" w:customStyle="1" w:styleId="CabealhoCarter">
    <w:name w:val="Cabeçalho Caráter"/>
    <w:basedOn w:val="Tipodeletrapredefinidodopargrafo"/>
    <w:link w:val="Cabealho"/>
    <w:uiPriority w:val="99"/>
    <w:rsid w:val="00594174"/>
  </w:style>
  <w:style w:type="paragraph" w:styleId="Rodap">
    <w:name w:val="footer"/>
    <w:basedOn w:val="Normal"/>
    <w:link w:val="RodapCarter"/>
    <w:uiPriority w:val="99"/>
    <w:unhideWhenUsed/>
    <w:rsid w:val="00594174"/>
    <w:pPr>
      <w:tabs>
        <w:tab w:val="center" w:pos="4252"/>
        <w:tab w:val="right" w:pos="8504"/>
      </w:tabs>
    </w:pPr>
  </w:style>
  <w:style w:type="character" w:customStyle="1" w:styleId="RodapCarter">
    <w:name w:val="Rodapé Caráter"/>
    <w:basedOn w:val="Tipodeletrapredefinidodopargrafo"/>
    <w:link w:val="Rodap"/>
    <w:uiPriority w:val="99"/>
    <w:rsid w:val="00594174"/>
  </w:style>
  <w:style w:type="character" w:styleId="Nmerodepgina">
    <w:name w:val="page number"/>
    <w:basedOn w:val="Tipodeletrapredefinidodopargrafo"/>
    <w:uiPriority w:val="99"/>
    <w:semiHidden/>
    <w:unhideWhenUsed/>
    <w:rsid w:val="00594174"/>
  </w:style>
  <w:style w:type="paragraph" w:customStyle="1" w:styleId="SubtituloInterno">
    <w:name w:val="Subtitulo Interno"/>
    <w:basedOn w:val="Normal"/>
    <w:autoRedefine/>
    <w:qFormat/>
    <w:rsid w:val="005B41A5"/>
    <w:pPr>
      <w:spacing w:before="100" w:beforeAutospacing="1" w:after="100" w:afterAutospacing="1" w:line="360" w:lineRule="auto"/>
      <w:contextualSpacing/>
      <w:jc w:val="both"/>
      <w:outlineLvl w:val="1"/>
    </w:pPr>
    <w:rPr>
      <w:rFonts w:ascii="Times New Roman" w:eastAsia="Times New Roman" w:hAnsi="Times New Roman" w:cs="Times New Roman"/>
      <w:b/>
      <w:i/>
      <w:lang w:val="en-US" w:eastAsia="es-ES_tradnl"/>
    </w:rPr>
  </w:style>
  <w:style w:type="paragraph" w:customStyle="1" w:styleId="SubtituloInterno1">
    <w:name w:val="Subtitulo Interno 1"/>
    <w:basedOn w:val="SubtituloInterno"/>
    <w:link w:val="SubtituloInterno1Car"/>
    <w:qFormat/>
    <w:rsid w:val="005B41A5"/>
    <w:pPr>
      <w:outlineLvl w:val="2"/>
    </w:pPr>
    <w:rPr>
      <w:b w:val="0"/>
      <w:lang w:val="es-AR" w:eastAsia="en-US"/>
    </w:rPr>
  </w:style>
  <w:style w:type="character" w:customStyle="1" w:styleId="SubtituloInterno1Car">
    <w:name w:val="Subtitulo Interno 1 Car"/>
    <w:basedOn w:val="Tipodeletrapredefinidodopargrafo"/>
    <w:link w:val="SubtituloInterno1"/>
    <w:rsid w:val="005B41A5"/>
    <w:rPr>
      <w:rFonts w:ascii="Times New Roman" w:eastAsia="Times New Roman" w:hAnsi="Times New Roman" w:cs="Times New Roman"/>
      <w:i/>
      <w:lang w:val="es-AR"/>
    </w:rPr>
  </w:style>
  <w:style w:type="table" w:styleId="TabelacomGrelha">
    <w:name w:val="Table Grid"/>
    <w:basedOn w:val="Tabelanormal"/>
    <w:uiPriority w:val="39"/>
    <w:rsid w:val="00C408B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comn">
    <w:name w:val="Párrafo común"/>
    <w:basedOn w:val="Normal"/>
    <w:qFormat/>
    <w:rsid w:val="00BB7053"/>
    <w:pPr>
      <w:spacing w:line="360" w:lineRule="auto"/>
      <w:ind w:firstLine="708"/>
      <w:contextualSpacing/>
      <w:jc w:val="both"/>
    </w:pPr>
    <w:rPr>
      <w:rFonts w:ascii="Times New Roman" w:eastAsia="Times New Roman" w:hAnsi="Times New Roman" w:cs="Times New Roman"/>
      <w:lang w:val="en-US" w:eastAsia="es-ES_tradnl"/>
    </w:rPr>
  </w:style>
  <w:style w:type="character" w:styleId="Hiperligao">
    <w:name w:val="Hyperlink"/>
    <w:basedOn w:val="Tipodeletrapredefinidodopargrafo"/>
    <w:uiPriority w:val="99"/>
    <w:unhideWhenUsed/>
    <w:rsid w:val="00A70B4E"/>
    <w:rPr>
      <w:color w:val="0563C1" w:themeColor="hyperlink"/>
      <w:u w:val="single"/>
    </w:rPr>
  </w:style>
  <w:style w:type="paragraph" w:styleId="NormalWeb">
    <w:name w:val="Normal (Web)"/>
    <w:basedOn w:val="Normal"/>
    <w:uiPriority w:val="99"/>
    <w:unhideWhenUsed/>
    <w:rsid w:val="00A70B4E"/>
    <w:pPr>
      <w:spacing w:before="100" w:beforeAutospacing="1" w:after="100" w:afterAutospacing="1"/>
    </w:pPr>
    <w:rPr>
      <w:rFonts w:ascii="Times New Roman" w:eastAsia="Times New Roman" w:hAnsi="Times New Roman" w:cs="Times New Roman"/>
      <w:lang w:eastAsia="pt-PT"/>
    </w:rPr>
  </w:style>
  <w:style w:type="character" w:customStyle="1" w:styleId="apple-converted-space">
    <w:name w:val="apple-converted-space"/>
    <w:basedOn w:val="Tipodeletrapredefinidodopargrafo"/>
    <w:rsid w:val="00A70B4E"/>
  </w:style>
  <w:style w:type="character" w:styleId="nfase">
    <w:name w:val="Emphasis"/>
    <w:basedOn w:val="Tipodeletrapredefinidodopargrafo"/>
    <w:uiPriority w:val="20"/>
    <w:qFormat/>
    <w:rsid w:val="00A70B4E"/>
    <w:rPr>
      <w:i/>
      <w:iCs/>
    </w:rPr>
  </w:style>
  <w:style w:type="character" w:styleId="Hiperligaovisitada">
    <w:name w:val="FollowedHyperlink"/>
    <w:basedOn w:val="Tipodeletrapredefinidodopargrafo"/>
    <w:uiPriority w:val="99"/>
    <w:semiHidden/>
    <w:unhideWhenUsed/>
    <w:rsid w:val="00A70B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doi.org/10.17910/B7.72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15</Pages>
  <Words>5097</Words>
  <Characters>27530</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2021-04-26T19:51:00Z</dcterms:created>
  <dcterms:modified xsi:type="dcterms:W3CDTF">2021-09-28T10:58:00Z</dcterms:modified>
</cp:coreProperties>
</file>