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2030" w14:textId="77777777" w:rsidR="001C3D60" w:rsidRPr="00363AB4" w:rsidRDefault="001C3D60" w:rsidP="001C3D60">
      <w:pPr>
        <w:spacing w:line="360" w:lineRule="auto"/>
        <w:jc w:val="both"/>
        <w:rPr>
          <w:rStyle w:val="normaltextrun"/>
          <w:rFonts w:ascii="Times New Roman" w:hAnsi="Times New Roman" w:cs="Times New Roman"/>
          <w:bCs/>
          <w:color w:val="000000"/>
          <w:sz w:val="24"/>
          <w:szCs w:val="24"/>
          <w:shd w:val="clear" w:color="auto" w:fill="FFFFFF"/>
        </w:rPr>
      </w:pPr>
      <w:r w:rsidRPr="00363AB4">
        <w:rPr>
          <w:rFonts w:ascii="Times New Roman" w:hAnsi="Times New Roman" w:cs="Times New Roman"/>
          <w:b/>
          <w:bCs/>
          <w:sz w:val="24"/>
          <w:szCs w:val="24"/>
        </w:rPr>
        <w:t xml:space="preserve">TITLE: </w:t>
      </w:r>
      <w:r w:rsidRPr="00363AB4">
        <w:rPr>
          <w:rStyle w:val="normaltextrun"/>
          <w:rFonts w:ascii="Times New Roman" w:hAnsi="Times New Roman" w:cs="Times New Roman"/>
          <w:bCs/>
          <w:color w:val="000000"/>
          <w:sz w:val="24"/>
          <w:szCs w:val="24"/>
          <w:shd w:val="clear" w:color="auto" w:fill="FFFFFF"/>
        </w:rPr>
        <w:t>INTERVENTIONS BASED ON MINDFULNESS IN THE TREATMENT OF ADDICTIONS TO PSYCHOTROPIC SUBSTANCES: A SYSTEMATIC REVIEW</w:t>
      </w:r>
    </w:p>
    <w:p w14:paraId="4BD6BA43" w14:textId="77777777" w:rsidR="001C3D60" w:rsidRPr="00363AB4" w:rsidRDefault="001C3D60" w:rsidP="001C3D60">
      <w:pPr>
        <w:spacing w:line="360" w:lineRule="auto"/>
        <w:rPr>
          <w:rStyle w:val="normaltextrun"/>
          <w:rFonts w:ascii="Times New Roman" w:hAnsi="Times New Roman" w:cs="Times New Roman"/>
          <w:b/>
          <w:color w:val="000000"/>
          <w:sz w:val="24"/>
          <w:szCs w:val="24"/>
          <w:shd w:val="clear" w:color="auto" w:fill="FFFFFF"/>
        </w:rPr>
      </w:pPr>
      <w:r w:rsidRPr="00363AB4">
        <w:rPr>
          <w:rStyle w:val="normaltextrun"/>
          <w:rFonts w:ascii="Times New Roman" w:hAnsi="Times New Roman" w:cs="Times New Roman"/>
          <w:b/>
          <w:color w:val="000000"/>
          <w:sz w:val="24"/>
          <w:szCs w:val="24"/>
          <w:shd w:val="clear" w:color="auto" w:fill="FFFFFF"/>
        </w:rPr>
        <w:t>ABSTRACT</w:t>
      </w:r>
    </w:p>
    <w:p w14:paraId="07B47A9A" w14:textId="77777777" w:rsidR="001C3D60" w:rsidRPr="00363AB4" w:rsidRDefault="001C3D60" w:rsidP="001C3D60">
      <w:pPr>
        <w:spacing w:line="360" w:lineRule="auto"/>
        <w:jc w:val="both"/>
        <w:rPr>
          <w:rStyle w:val="normaltextrun"/>
          <w:rFonts w:ascii="Times New Roman" w:hAnsi="Times New Roman" w:cs="Times New Roman"/>
          <w:b/>
          <w:color w:val="000000"/>
          <w:sz w:val="24"/>
          <w:szCs w:val="24"/>
          <w:shd w:val="clear" w:color="auto" w:fill="FFFFFF"/>
        </w:rPr>
      </w:pPr>
      <w:r w:rsidRPr="00363AB4">
        <w:rPr>
          <w:rStyle w:val="normaltextrun"/>
          <w:rFonts w:ascii="Times New Roman" w:hAnsi="Times New Roman" w:cs="Times New Roman"/>
          <w:color w:val="000000"/>
          <w:sz w:val="24"/>
          <w:szCs w:val="24"/>
          <w:shd w:val="clear" w:color="auto" w:fill="FFFFFF"/>
        </w:rPr>
        <w:t>Problematic use (addiction) of psychotropic substances increases year after year; therefore, the interest to develop effective treatments to intervene on these disorders does so to the same extent; in this context, one of the areas of interest is focused on Mindfulness-Based Interventions (MBI), therefore, the present article aims to present the available evidence on the effectiveness of MBIs for the treatment of addictions. to alcohol, cannabis and cocaine. A systematic review was found in which 13 randomized clinical trials were found in which the application of MBI, in an adult population over 18 years of age, was compared with other interventions. The results shown that MBIs are effective in promoting the remission of addictive behavior, as well as in preventing relapses, since they facilitate emotional regulation and the management of craving, in addition, their implementation has positive effects on the reduction of depressive and anxious symptoms. However, this article discusses the difficulty of generalizing these results and urges that future research be based on a solid methodology</w:t>
      </w:r>
      <w:r w:rsidRPr="00363AB4">
        <w:rPr>
          <w:rStyle w:val="normaltextrun"/>
          <w:rFonts w:ascii="Times New Roman" w:hAnsi="Times New Roman" w:cs="Times New Roman"/>
          <w:b/>
          <w:color w:val="000000"/>
          <w:sz w:val="24"/>
          <w:szCs w:val="24"/>
          <w:shd w:val="clear" w:color="auto" w:fill="FFFFFF"/>
        </w:rPr>
        <w:t>.</w:t>
      </w:r>
    </w:p>
    <w:p w14:paraId="31D02CC1" w14:textId="77777777" w:rsidR="001C3D60" w:rsidRPr="00363AB4" w:rsidRDefault="001C3D60" w:rsidP="001C3D60">
      <w:pPr>
        <w:spacing w:line="360" w:lineRule="auto"/>
        <w:rPr>
          <w:rFonts w:ascii="Times New Roman" w:hAnsi="Times New Roman" w:cs="Times New Roman"/>
          <w:b/>
          <w:bCs/>
          <w:sz w:val="24"/>
          <w:szCs w:val="24"/>
        </w:rPr>
      </w:pPr>
      <w:r w:rsidRPr="00363AB4">
        <w:rPr>
          <w:rFonts w:ascii="Times New Roman" w:hAnsi="Times New Roman" w:cs="Times New Roman"/>
          <w:b/>
          <w:bCs/>
          <w:sz w:val="24"/>
          <w:szCs w:val="24"/>
        </w:rPr>
        <w:t>KEYWORDS</w:t>
      </w:r>
    </w:p>
    <w:p w14:paraId="1A51B48B" w14:textId="4EC9AF36" w:rsidR="001C3D60" w:rsidRPr="00363AB4" w:rsidRDefault="001C3D60" w:rsidP="001C3D60">
      <w:pPr>
        <w:spacing w:line="360" w:lineRule="auto"/>
        <w:rPr>
          <w:rFonts w:ascii="Times New Roman" w:hAnsi="Times New Roman" w:cs="Times New Roman"/>
          <w:bCs/>
          <w:sz w:val="24"/>
          <w:szCs w:val="24"/>
        </w:rPr>
      </w:pPr>
      <w:r w:rsidRPr="00363AB4">
        <w:rPr>
          <w:rFonts w:ascii="Times New Roman" w:hAnsi="Times New Roman" w:cs="Times New Roman"/>
          <w:bCs/>
          <w:sz w:val="24"/>
          <w:szCs w:val="24"/>
        </w:rPr>
        <w:t>Mindfulness-Based Interventions. Addictions. Alcohol</w:t>
      </w:r>
      <w:r w:rsidR="00D90F74">
        <w:rPr>
          <w:rFonts w:ascii="Times New Roman" w:hAnsi="Times New Roman" w:cs="Times New Roman"/>
          <w:bCs/>
          <w:sz w:val="24"/>
          <w:szCs w:val="24"/>
        </w:rPr>
        <w:t xml:space="preserve"> Use Disorder.</w:t>
      </w:r>
      <w:r w:rsidRPr="00363AB4">
        <w:rPr>
          <w:rFonts w:ascii="Times New Roman" w:hAnsi="Times New Roman" w:cs="Times New Roman"/>
          <w:bCs/>
          <w:sz w:val="24"/>
          <w:szCs w:val="24"/>
        </w:rPr>
        <w:t xml:space="preserve"> Cannabis</w:t>
      </w:r>
      <w:r w:rsidR="00D90F74">
        <w:rPr>
          <w:rFonts w:ascii="Times New Roman" w:hAnsi="Times New Roman" w:cs="Times New Roman"/>
          <w:bCs/>
          <w:sz w:val="24"/>
          <w:szCs w:val="24"/>
        </w:rPr>
        <w:t xml:space="preserve"> </w:t>
      </w:r>
      <w:r w:rsidR="00D90F74">
        <w:rPr>
          <w:rFonts w:ascii="Times New Roman" w:hAnsi="Times New Roman" w:cs="Times New Roman"/>
          <w:bCs/>
          <w:sz w:val="24"/>
          <w:szCs w:val="24"/>
        </w:rPr>
        <w:t>Use Disorder</w:t>
      </w:r>
      <w:r w:rsidR="00D90F74">
        <w:rPr>
          <w:rFonts w:ascii="Times New Roman" w:hAnsi="Times New Roman" w:cs="Times New Roman"/>
          <w:bCs/>
          <w:sz w:val="24"/>
          <w:szCs w:val="24"/>
        </w:rPr>
        <w:t>.</w:t>
      </w:r>
      <w:r w:rsidRPr="00363AB4">
        <w:rPr>
          <w:rFonts w:ascii="Times New Roman" w:hAnsi="Times New Roman" w:cs="Times New Roman"/>
          <w:bCs/>
          <w:sz w:val="24"/>
          <w:szCs w:val="24"/>
        </w:rPr>
        <w:t xml:space="preserve"> Cocaine </w:t>
      </w:r>
      <w:r w:rsidR="00D90F74">
        <w:rPr>
          <w:rFonts w:ascii="Times New Roman" w:hAnsi="Times New Roman" w:cs="Times New Roman"/>
          <w:bCs/>
          <w:sz w:val="24"/>
          <w:szCs w:val="24"/>
        </w:rPr>
        <w:t>Use Disorder</w:t>
      </w:r>
      <w:r w:rsidRPr="00363AB4">
        <w:rPr>
          <w:rFonts w:ascii="Times New Roman" w:hAnsi="Times New Roman" w:cs="Times New Roman"/>
          <w:bCs/>
          <w:sz w:val="24"/>
          <w:szCs w:val="24"/>
        </w:rPr>
        <w:t>.</w:t>
      </w:r>
    </w:p>
    <w:p w14:paraId="486ACE8A" w14:textId="635E8BC5" w:rsidR="00274DF0" w:rsidRPr="00363AB4" w:rsidRDefault="00274DF0" w:rsidP="0041623D">
      <w:pPr>
        <w:spacing w:line="360" w:lineRule="auto"/>
        <w:jc w:val="both"/>
        <w:rPr>
          <w:rFonts w:ascii="Times New Roman" w:hAnsi="Times New Roman" w:cs="Times New Roman"/>
          <w:b/>
          <w:bCs/>
          <w:sz w:val="24"/>
          <w:szCs w:val="24"/>
        </w:rPr>
      </w:pPr>
      <w:r w:rsidRPr="00363AB4">
        <w:rPr>
          <w:rStyle w:val="normaltextrun"/>
          <w:rFonts w:ascii="Times New Roman" w:hAnsi="Times New Roman" w:cs="Times New Roman"/>
          <w:b/>
          <w:bCs/>
          <w:color w:val="000000"/>
          <w:sz w:val="24"/>
          <w:szCs w:val="24"/>
          <w:shd w:val="clear" w:color="auto" w:fill="FFFFFF"/>
        </w:rPr>
        <w:t>T</w:t>
      </w:r>
      <w:r w:rsidR="009D2802" w:rsidRPr="00363AB4">
        <w:rPr>
          <w:rStyle w:val="normaltextrun"/>
          <w:rFonts w:ascii="Times New Roman" w:hAnsi="Times New Roman" w:cs="Times New Roman"/>
          <w:b/>
          <w:bCs/>
          <w:color w:val="000000"/>
          <w:sz w:val="24"/>
          <w:szCs w:val="24"/>
          <w:shd w:val="clear" w:color="auto" w:fill="FFFFFF"/>
        </w:rPr>
        <w:t>ÍTULO</w:t>
      </w:r>
      <w:r w:rsidRPr="00363AB4">
        <w:rPr>
          <w:rStyle w:val="normaltextrun"/>
          <w:rFonts w:ascii="Times New Roman" w:hAnsi="Times New Roman" w:cs="Times New Roman"/>
          <w:b/>
          <w:bCs/>
          <w:color w:val="000000"/>
          <w:sz w:val="24"/>
          <w:szCs w:val="24"/>
          <w:shd w:val="clear" w:color="auto" w:fill="FFFFFF"/>
        </w:rPr>
        <w:t>: </w:t>
      </w:r>
      <w:r w:rsidRPr="00363AB4">
        <w:rPr>
          <w:rStyle w:val="normaltextrun"/>
          <w:rFonts w:ascii="Times New Roman" w:hAnsi="Times New Roman" w:cs="Times New Roman"/>
          <w:color w:val="000000"/>
          <w:sz w:val="24"/>
          <w:szCs w:val="24"/>
          <w:shd w:val="clear" w:color="auto" w:fill="FFFFFF"/>
        </w:rPr>
        <w:t>Intervenciones Basadas en Mindfulness en el tratamiento de las adicciones a sustancias psicotrópicas. Una revisión sistemática</w:t>
      </w:r>
      <w:r w:rsidRPr="00363AB4">
        <w:rPr>
          <w:rStyle w:val="eop"/>
          <w:rFonts w:ascii="Times New Roman" w:hAnsi="Times New Roman" w:cs="Times New Roman"/>
          <w:color w:val="000000"/>
          <w:sz w:val="24"/>
          <w:szCs w:val="24"/>
          <w:shd w:val="clear" w:color="auto" w:fill="FFFFFF"/>
        </w:rPr>
        <w:t> </w:t>
      </w:r>
    </w:p>
    <w:p w14:paraId="5DC9012D" w14:textId="77777777" w:rsidR="00582877" w:rsidRPr="00363AB4" w:rsidRDefault="00582877" w:rsidP="0041623D">
      <w:pPr>
        <w:spacing w:line="360" w:lineRule="auto"/>
        <w:rPr>
          <w:rFonts w:ascii="Times New Roman" w:hAnsi="Times New Roman" w:cs="Times New Roman"/>
          <w:b/>
          <w:bCs/>
          <w:sz w:val="24"/>
          <w:szCs w:val="24"/>
        </w:rPr>
      </w:pPr>
      <w:r w:rsidRPr="00363AB4">
        <w:rPr>
          <w:rFonts w:ascii="Times New Roman" w:hAnsi="Times New Roman" w:cs="Times New Roman"/>
          <w:b/>
          <w:bCs/>
          <w:sz w:val="24"/>
          <w:szCs w:val="24"/>
        </w:rPr>
        <w:t xml:space="preserve">RESUMEN </w:t>
      </w:r>
    </w:p>
    <w:p w14:paraId="239E4999" w14:textId="53683C66" w:rsidR="00582877" w:rsidRPr="00363AB4" w:rsidRDefault="00582877" w:rsidP="009D2802">
      <w:p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El consumo problemático (adicción) de sustancias psicotrópicas incrementa año tras año; por tanto, el interés p</w:t>
      </w:r>
      <w:r w:rsidR="004F2614" w:rsidRPr="00363AB4">
        <w:rPr>
          <w:rFonts w:ascii="Times New Roman" w:hAnsi="Times New Roman" w:cs="Times New Roman"/>
          <w:sz w:val="24"/>
          <w:szCs w:val="24"/>
        </w:rPr>
        <w:t>ara</w:t>
      </w:r>
      <w:r w:rsidR="00A7371E" w:rsidRPr="00363AB4">
        <w:rPr>
          <w:rFonts w:ascii="Times New Roman" w:hAnsi="Times New Roman" w:cs="Times New Roman"/>
          <w:sz w:val="24"/>
          <w:szCs w:val="24"/>
        </w:rPr>
        <w:t xml:space="preserve"> desarrollar</w:t>
      </w:r>
      <w:r w:rsidRPr="00363AB4">
        <w:rPr>
          <w:rFonts w:ascii="Times New Roman" w:hAnsi="Times New Roman" w:cs="Times New Roman"/>
          <w:sz w:val="24"/>
          <w:szCs w:val="24"/>
        </w:rPr>
        <w:t xml:space="preserve"> </w:t>
      </w:r>
      <w:r w:rsidR="00A7371E" w:rsidRPr="00363AB4">
        <w:rPr>
          <w:rFonts w:ascii="Times New Roman" w:hAnsi="Times New Roman" w:cs="Times New Roman"/>
          <w:sz w:val="24"/>
          <w:szCs w:val="24"/>
        </w:rPr>
        <w:t>tratamientos</w:t>
      </w:r>
      <w:r w:rsidRPr="00363AB4">
        <w:rPr>
          <w:rFonts w:ascii="Times New Roman" w:hAnsi="Times New Roman" w:cs="Times New Roman"/>
          <w:sz w:val="24"/>
          <w:szCs w:val="24"/>
        </w:rPr>
        <w:t xml:space="preserve"> eficaces para intervenir sobre estos trastornos</w:t>
      </w:r>
      <w:r w:rsidR="00A7371E" w:rsidRPr="00363AB4">
        <w:rPr>
          <w:rFonts w:ascii="Times New Roman" w:hAnsi="Times New Roman" w:cs="Times New Roman"/>
          <w:sz w:val="24"/>
          <w:szCs w:val="24"/>
        </w:rPr>
        <w:t xml:space="preserve"> lo hace en igual medida; en este contexto, una de la áreas de interés se centra en </w:t>
      </w:r>
      <w:r w:rsidRPr="00363AB4">
        <w:rPr>
          <w:rFonts w:ascii="Times New Roman" w:hAnsi="Times New Roman" w:cs="Times New Roman"/>
          <w:sz w:val="24"/>
          <w:szCs w:val="24"/>
        </w:rPr>
        <w:t>Intervenciones Basadas en  Mindfulness</w:t>
      </w:r>
      <w:r w:rsidR="00A7371E" w:rsidRPr="00363AB4">
        <w:rPr>
          <w:rFonts w:ascii="Times New Roman" w:hAnsi="Times New Roman" w:cs="Times New Roman"/>
          <w:sz w:val="24"/>
          <w:szCs w:val="24"/>
        </w:rPr>
        <w:t xml:space="preserve"> (MBI), por lo cual, </w:t>
      </w:r>
      <w:r w:rsidRPr="00363AB4">
        <w:rPr>
          <w:rFonts w:ascii="Times New Roman" w:hAnsi="Times New Roman" w:cs="Times New Roman"/>
          <w:sz w:val="24"/>
          <w:szCs w:val="24"/>
        </w:rPr>
        <w:t>e</w:t>
      </w:r>
      <w:r w:rsidR="00A7371E" w:rsidRPr="00363AB4">
        <w:rPr>
          <w:rFonts w:ascii="Times New Roman" w:hAnsi="Times New Roman" w:cs="Times New Roman"/>
          <w:sz w:val="24"/>
          <w:szCs w:val="24"/>
        </w:rPr>
        <w:t xml:space="preserve">l presente artículo </w:t>
      </w:r>
      <w:r w:rsidRPr="00363AB4">
        <w:rPr>
          <w:rFonts w:ascii="Times New Roman" w:hAnsi="Times New Roman" w:cs="Times New Roman"/>
          <w:sz w:val="24"/>
          <w:szCs w:val="24"/>
        </w:rPr>
        <w:t xml:space="preserve">se plantea como objetivo general presentar la evidencia disponible sobre la eficacia que muestran las </w:t>
      </w:r>
      <w:r w:rsidR="00A7371E" w:rsidRPr="00363AB4">
        <w:rPr>
          <w:rFonts w:ascii="Times New Roman" w:hAnsi="Times New Roman" w:cs="Times New Roman"/>
          <w:sz w:val="24"/>
          <w:szCs w:val="24"/>
        </w:rPr>
        <w:t xml:space="preserve">MBI </w:t>
      </w:r>
      <w:r w:rsidRPr="00363AB4">
        <w:rPr>
          <w:rFonts w:ascii="Times New Roman" w:hAnsi="Times New Roman" w:cs="Times New Roman"/>
          <w:sz w:val="24"/>
          <w:szCs w:val="24"/>
        </w:rPr>
        <w:t xml:space="preserve"> para el tratamiento de las adicciones al alcohol, el cannabis y la cocaína. Se desarrolló una revisión </w:t>
      </w:r>
      <w:r w:rsidR="00A7371E" w:rsidRPr="00363AB4">
        <w:rPr>
          <w:rFonts w:ascii="Times New Roman" w:hAnsi="Times New Roman" w:cs="Times New Roman"/>
          <w:sz w:val="24"/>
          <w:szCs w:val="24"/>
        </w:rPr>
        <w:t xml:space="preserve">sistemática en la que se encontraron 13 ensayos clínicos aleatorizados en los que se comparó la aplicación de MBI, en población adulta mayor a 18 años, con otras intervenciones. Los resultados mostraron que </w:t>
      </w:r>
      <w:r w:rsidR="004F2614" w:rsidRPr="00363AB4">
        <w:rPr>
          <w:rFonts w:ascii="Times New Roman" w:hAnsi="Times New Roman" w:cs="Times New Roman"/>
          <w:sz w:val="24"/>
          <w:szCs w:val="24"/>
        </w:rPr>
        <w:t xml:space="preserve">las MBI son eficaces para promover la remisión de la conducta adictiva, así como para prevenir recaídas, pues facilitan la regulación emocional y el manejo </w:t>
      </w:r>
      <w:r w:rsidR="004F2614" w:rsidRPr="00363AB4">
        <w:rPr>
          <w:rFonts w:ascii="Times New Roman" w:hAnsi="Times New Roman" w:cs="Times New Roman"/>
          <w:sz w:val="24"/>
          <w:szCs w:val="24"/>
        </w:rPr>
        <w:lastRenderedPageBreak/>
        <w:t xml:space="preserve">del </w:t>
      </w:r>
      <w:r w:rsidR="004F2614" w:rsidRPr="00363AB4">
        <w:rPr>
          <w:rFonts w:ascii="Times New Roman" w:hAnsi="Times New Roman" w:cs="Times New Roman"/>
          <w:i/>
          <w:iCs/>
          <w:sz w:val="24"/>
          <w:szCs w:val="24"/>
        </w:rPr>
        <w:t>craving</w:t>
      </w:r>
      <w:r w:rsidR="004F2614" w:rsidRPr="00363AB4">
        <w:rPr>
          <w:rFonts w:ascii="Times New Roman" w:hAnsi="Times New Roman" w:cs="Times New Roman"/>
          <w:sz w:val="24"/>
          <w:szCs w:val="24"/>
        </w:rPr>
        <w:t xml:space="preserve">, además, su implementación tiene efectos positivos </w:t>
      </w:r>
      <w:r w:rsidR="00D34487" w:rsidRPr="00363AB4">
        <w:rPr>
          <w:rFonts w:ascii="Times New Roman" w:hAnsi="Times New Roman" w:cs="Times New Roman"/>
          <w:sz w:val="24"/>
          <w:szCs w:val="24"/>
        </w:rPr>
        <w:t>sobre</w:t>
      </w:r>
      <w:r w:rsidR="004F2614" w:rsidRPr="00363AB4">
        <w:rPr>
          <w:rFonts w:ascii="Times New Roman" w:hAnsi="Times New Roman" w:cs="Times New Roman"/>
          <w:sz w:val="24"/>
          <w:szCs w:val="24"/>
        </w:rPr>
        <w:t xml:space="preserve"> la reducción de sintomatología depresiva y ansiosa. Sin embargo, en el presente artículo se discute sobre la dificultad para generalizar estos resultados y se insta a que investigaciones futuras se fundamente en una metodología </w:t>
      </w:r>
      <w:r w:rsidR="00D34487" w:rsidRPr="00363AB4">
        <w:rPr>
          <w:rFonts w:ascii="Times New Roman" w:hAnsi="Times New Roman" w:cs="Times New Roman"/>
          <w:sz w:val="24"/>
          <w:szCs w:val="24"/>
        </w:rPr>
        <w:t>sólida</w:t>
      </w:r>
      <w:r w:rsidR="00D13785" w:rsidRPr="00363AB4">
        <w:rPr>
          <w:rFonts w:ascii="Times New Roman" w:hAnsi="Times New Roman" w:cs="Times New Roman"/>
          <w:sz w:val="24"/>
          <w:szCs w:val="24"/>
        </w:rPr>
        <w:t>.</w:t>
      </w:r>
    </w:p>
    <w:p w14:paraId="2B9FB9D4" w14:textId="4A4207D9" w:rsidR="00582877" w:rsidRPr="00363AB4" w:rsidRDefault="00582877" w:rsidP="0041623D">
      <w:pPr>
        <w:spacing w:line="360" w:lineRule="auto"/>
        <w:rPr>
          <w:rFonts w:ascii="Times New Roman" w:hAnsi="Times New Roman" w:cs="Times New Roman"/>
          <w:b/>
          <w:bCs/>
          <w:sz w:val="24"/>
          <w:szCs w:val="24"/>
        </w:rPr>
      </w:pPr>
      <w:r w:rsidRPr="00363AB4">
        <w:rPr>
          <w:rFonts w:ascii="Times New Roman" w:hAnsi="Times New Roman" w:cs="Times New Roman"/>
          <w:b/>
          <w:bCs/>
          <w:sz w:val="24"/>
          <w:szCs w:val="24"/>
        </w:rPr>
        <w:t xml:space="preserve">PALABRAS CLAVE </w:t>
      </w:r>
    </w:p>
    <w:p w14:paraId="7AE50D78" w14:textId="30E99E63" w:rsidR="00582877" w:rsidRPr="00363AB4" w:rsidRDefault="00582877" w:rsidP="004274F7">
      <w:pPr>
        <w:spacing w:line="360" w:lineRule="auto"/>
        <w:jc w:val="both"/>
        <w:rPr>
          <w:rFonts w:ascii="Times New Roman" w:hAnsi="Times New Roman" w:cs="Times New Roman"/>
          <w:b/>
          <w:bCs/>
          <w:sz w:val="24"/>
          <w:szCs w:val="24"/>
        </w:rPr>
      </w:pPr>
      <w:r w:rsidRPr="00363AB4">
        <w:rPr>
          <w:rFonts w:ascii="Times New Roman" w:hAnsi="Times New Roman" w:cs="Times New Roman"/>
          <w:sz w:val="24"/>
          <w:szCs w:val="24"/>
        </w:rPr>
        <w:t>Intervenciones Basadas en Mindfulness</w:t>
      </w:r>
      <w:r w:rsidR="004F2614" w:rsidRPr="00363AB4">
        <w:rPr>
          <w:rFonts w:ascii="Times New Roman" w:hAnsi="Times New Roman" w:cs="Times New Roman"/>
          <w:sz w:val="24"/>
          <w:szCs w:val="24"/>
        </w:rPr>
        <w:t>.</w:t>
      </w:r>
      <w:r w:rsidRPr="00363AB4">
        <w:rPr>
          <w:rFonts w:ascii="Times New Roman" w:hAnsi="Times New Roman" w:cs="Times New Roman"/>
          <w:sz w:val="24"/>
          <w:szCs w:val="24"/>
        </w:rPr>
        <w:t xml:space="preserve"> Adicciones</w:t>
      </w:r>
      <w:r w:rsidR="004F2614" w:rsidRPr="00363AB4">
        <w:rPr>
          <w:rFonts w:ascii="Times New Roman" w:hAnsi="Times New Roman" w:cs="Times New Roman"/>
          <w:sz w:val="24"/>
          <w:szCs w:val="24"/>
        </w:rPr>
        <w:t>. Trastorno por Consumo de Alcohol. Trastorno por Consumo de Cannabis. Trastorno por Consumo de Cocaína.</w:t>
      </w:r>
      <w:r w:rsidRPr="00363AB4">
        <w:rPr>
          <w:rFonts w:ascii="Times New Roman" w:hAnsi="Times New Roman" w:cs="Times New Roman"/>
          <w:b/>
          <w:bCs/>
          <w:sz w:val="24"/>
          <w:szCs w:val="24"/>
        </w:rPr>
        <w:t xml:space="preserve"> </w:t>
      </w:r>
    </w:p>
    <w:p w14:paraId="3DA7C073" w14:textId="4639A982" w:rsidR="00227431" w:rsidRPr="00363AB4" w:rsidRDefault="00515A9D" w:rsidP="00515A9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363AB4">
        <w:rPr>
          <w:rFonts w:ascii="Times New Roman" w:hAnsi="Times New Roman" w:cs="Times New Roman"/>
          <w:b/>
          <w:bCs/>
          <w:sz w:val="24"/>
          <w:szCs w:val="24"/>
        </w:rPr>
        <w:t>ntroducción</w:t>
      </w:r>
    </w:p>
    <w:p w14:paraId="17902478" w14:textId="0DAF8595" w:rsidR="00AF5B93"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Las Intervenciones Basadas en Mindfulness (</w:t>
      </w:r>
      <w:r w:rsidR="00706F6A" w:rsidRPr="00363AB4">
        <w:rPr>
          <w:rFonts w:ascii="Times New Roman" w:hAnsi="Times New Roman" w:cs="Times New Roman"/>
          <w:sz w:val="24"/>
          <w:szCs w:val="24"/>
        </w:rPr>
        <w:t>MBI</w:t>
      </w:r>
      <w:r w:rsidR="007C2802" w:rsidRPr="00363AB4">
        <w:rPr>
          <w:rFonts w:ascii="Times New Roman" w:hAnsi="Times New Roman" w:cs="Times New Roman"/>
          <w:sz w:val="24"/>
          <w:szCs w:val="24"/>
        </w:rPr>
        <w:t>)</w:t>
      </w:r>
      <w:r w:rsidRPr="00363AB4">
        <w:rPr>
          <w:rFonts w:ascii="Times New Roman" w:hAnsi="Times New Roman" w:cs="Times New Roman"/>
          <w:sz w:val="24"/>
          <w:szCs w:val="24"/>
        </w:rPr>
        <w:t xml:space="preserve"> </w:t>
      </w:r>
      <w:r w:rsidR="00AF5B93" w:rsidRPr="00363AB4">
        <w:rPr>
          <w:rFonts w:ascii="Times New Roman" w:hAnsi="Times New Roman" w:cs="Times New Roman"/>
          <w:sz w:val="24"/>
          <w:szCs w:val="24"/>
        </w:rPr>
        <w:t>son tratamientos psicológicos que forman parte de la tercera ola de terapias conductuales, y que fundamentan sus prácticas en el entrenamiento de la consciencia plena (Mindfulness); la cual, emerge al focalizar la atención en el momento presente de forma intencional, manteniendo una actitud de aceptación, sin juzgar,</w:t>
      </w:r>
      <w:r w:rsidR="002D5CD9" w:rsidRPr="00363AB4">
        <w:rPr>
          <w:rFonts w:ascii="Times New Roman" w:hAnsi="Times New Roman" w:cs="Times New Roman"/>
          <w:sz w:val="24"/>
          <w:szCs w:val="24"/>
        </w:rPr>
        <w:t xml:space="preserve"> se trata pues, el mindfulness, de una</w:t>
      </w:r>
      <w:r w:rsidR="00063A21" w:rsidRPr="00363AB4">
        <w:rPr>
          <w:rFonts w:ascii="Times New Roman" w:hAnsi="Times New Roman" w:cs="Times New Roman"/>
          <w:sz w:val="24"/>
          <w:szCs w:val="24"/>
        </w:rPr>
        <w:t xml:space="preserve"> </w:t>
      </w:r>
      <w:r w:rsidR="00C52F2E" w:rsidRPr="00363AB4">
        <w:rPr>
          <w:rFonts w:ascii="Times New Roman" w:hAnsi="Times New Roman" w:cs="Times New Roman"/>
          <w:sz w:val="24"/>
          <w:szCs w:val="24"/>
        </w:rPr>
        <w:t>capacidad</w:t>
      </w:r>
      <w:r w:rsidR="00063A21" w:rsidRPr="00363AB4">
        <w:rPr>
          <w:rFonts w:ascii="Times New Roman" w:hAnsi="Times New Roman" w:cs="Times New Roman"/>
          <w:sz w:val="24"/>
          <w:szCs w:val="24"/>
        </w:rPr>
        <w:t xml:space="preserve"> psicológica relativamente estable, sin embargo, la práctica meditativa </w:t>
      </w:r>
      <w:r w:rsidR="00C52F2E" w:rsidRPr="00363AB4">
        <w:rPr>
          <w:rFonts w:ascii="Times New Roman" w:hAnsi="Times New Roman" w:cs="Times New Roman"/>
          <w:sz w:val="24"/>
          <w:szCs w:val="24"/>
        </w:rPr>
        <w:t xml:space="preserve">constante </w:t>
      </w:r>
      <w:r w:rsidR="00063A21" w:rsidRPr="00363AB4">
        <w:rPr>
          <w:rFonts w:ascii="Times New Roman" w:hAnsi="Times New Roman" w:cs="Times New Roman"/>
          <w:sz w:val="24"/>
          <w:szCs w:val="24"/>
        </w:rPr>
        <w:t xml:space="preserve">facilita su </w:t>
      </w:r>
      <w:r w:rsidR="002D5CD9" w:rsidRPr="00363AB4">
        <w:rPr>
          <w:rFonts w:ascii="Times New Roman" w:hAnsi="Times New Roman" w:cs="Times New Roman"/>
          <w:sz w:val="24"/>
          <w:szCs w:val="24"/>
        </w:rPr>
        <w:t xml:space="preserve">adiestramiento </w:t>
      </w:r>
      <w:r w:rsidR="002D5CD9" w:rsidRPr="00363AB4">
        <w:rPr>
          <w:rFonts w:ascii="Times New Roman" w:hAnsi="Times New Roman" w:cs="Times New Roman"/>
          <w:sz w:val="24"/>
          <w:szCs w:val="24"/>
        </w:rPr>
        <w:fldChar w:fldCharType="begin" w:fldLock="1"/>
      </w:r>
      <w:r w:rsidR="006D2520" w:rsidRPr="00363AB4">
        <w:rPr>
          <w:rFonts w:ascii="Times New Roman" w:hAnsi="Times New Roman" w:cs="Times New Roman"/>
          <w:sz w:val="24"/>
          <w:szCs w:val="24"/>
        </w:rPr>
        <w:instrText>ADDIN CSL_CITATION {"citationItems":[{"id":"ITEM-1","itemData":{"DOI":"10.1016/j.clysa.2016.09.002","ISSN":"11305274","abstract":"Las intervenciones basadas en mindfulness (IBM) se fundamentan en antiguas prácticas del budismo, actualizadas y adaptadas al contexto occidental. En la presente revisión se describirán las técnicas más usadas, para a continuación analizar los mecanismos de acción que el mindfulness (i.e., atención plena) parece activar como intervención psicológica. En la segunda parte se revisarán los estudios de tipo aplicado. Se comenzará analizando los ensayos clínicos y metaanálisis relativos a las intervenciones sobre problemas mentales. En un segundo momento se analizarán los estudios de eficacia y metaanálisis relativos a los problemas de salud física. En la parte final se tratan algunos temas importantes, como los posibles efectos adversos o los perfiles más adecuados a este tipo de intervención, y se revisan los temas que requieren de más investigación, como la eficacia comparada con otras técnicas de intervención ya validadas. La conclusión global en función de la investigación revisada es que las IBM son técnicas de gran versatilidad, ideales para contextos de atención primaria o similares y que logran sus mayores tasas de eficacia en pacientes con sintomatología de estrés, ansiedad o depresión. Mindfulness-based interventions, rooted in old Buddhist practices, have been updated and adapted to the western context. In the present review, the most frequently used mindfulness interventions will be described as well as the psychological mechanisms activated by them. Afterwards, applied studies will be reviewed. First, clinical trials and meta-analytic studies focused on interventions for psychological disorders will be analyzed. Second, clinical trials and meta-analytic studies focused on interventions for health conditions will be analyzed. In the last section some important issues are addressed, such as, for instance, potential adverse effects, personality profiles that fit better with this type of interventions, and topics that need more attention, such as the analysis of efficacy compared with other well-validated interventions, are reviewed. The overall conclusion after the literature review is that mindfulness-based interventions show high versatility, being very suitable for primary health care or similar settings, and have demonstrated their best results in patients with symptoms of stress, anxiety, or depression.","author":[{"dropping-particle":"","family":"Hervás","given":"Gonzalo","non-dropping-particle":"","parse-names":false,"suffix":""},{"dropping-particle":"","family":"Cebolla","given":"Ausiàs","non-dropping-particle":"","parse-names":false,"suffix":""},{"dropping-particle":"","family":"Soler","given":"Joaquim","non-dropping-particle":"","parse-names":false,"suffix":""}],"container-title":"Clínica y Salud","id":"ITEM-1","issue":"3","issued":{"date-parts":[["2016"]]},"title":"Intervenciones psicológicas basadas en mindfulness y sus beneficios: estado actual de la cuestión","type":"article-journal","volume":"27"},"uris":["http://www.mendeley.com/documents/?uuid=9902920e-ce68-3f97-a674-ef12bb491e79"]}],"mendeley":{"formattedCitation":"(Hervás et al., 2016)","plainTextFormattedCitation":"(Hervás et al., 2016)","previouslyFormattedCitation":"(Hervás et al., 2016)"},"properties":{"noteIndex":0},"schema":"https://github.com/citation-style-language/schema/raw/master/csl-citation.json"}</w:instrText>
      </w:r>
      <w:r w:rsidR="002D5CD9" w:rsidRPr="00363AB4">
        <w:rPr>
          <w:rFonts w:ascii="Times New Roman" w:hAnsi="Times New Roman" w:cs="Times New Roman"/>
          <w:sz w:val="24"/>
          <w:szCs w:val="24"/>
        </w:rPr>
        <w:fldChar w:fldCharType="separate"/>
      </w:r>
      <w:r w:rsidR="002D5CD9" w:rsidRPr="00363AB4">
        <w:rPr>
          <w:rFonts w:ascii="Times New Roman" w:hAnsi="Times New Roman" w:cs="Times New Roman"/>
          <w:sz w:val="24"/>
          <w:szCs w:val="24"/>
        </w:rPr>
        <w:t>(Hervás et al., 2016)</w:t>
      </w:r>
      <w:r w:rsidR="002D5CD9" w:rsidRPr="00363AB4">
        <w:rPr>
          <w:rFonts w:ascii="Times New Roman" w:hAnsi="Times New Roman" w:cs="Times New Roman"/>
          <w:sz w:val="24"/>
          <w:szCs w:val="24"/>
        </w:rPr>
        <w:fldChar w:fldCharType="end"/>
      </w:r>
      <w:r w:rsidR="00063A21" w:rsidRPr="00363AB4">
        <w:rPr>
          <w:rFonts w:ascii="Times New Roman" w:hAnsi="Times New Roman" w:cs="Times New Roman"/>
          <w:sz w:val="24"/>
          <w:szCs w:val="24"/>
        </w:rPr>
        <w:t xml:space="preserve">. </w:t>
      </w:r>
    </w:p>
    <w:p w14:paraId="57DE0907" w14:textId="0E725892" w:rsidR="00EE3089" w:rsidRPr="00363AB4" w:rsidRDefault="00964086"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Ursa (2018)</w:t>
      </w:r>
      <w:r w:rsidR="00C52F2E" w:rsidRPr="00363AB4">
        <w:rPr>
          <w:rFonts w:ascii="Times New Roman" w:hAnsi="Times New Roman" w:cs="Times New Roman"/>
          <w:sz w:val="24"/>
          <w:szCs w:val="24"/>
        </w:rPr>
        <w:t xml:space="preserve">, </w:t>
      </w:r>
      <w:r w:rsidR="00987766" w:rsidRPr="00363AB4">
        <w:rPr>
          <w:rFonts w:ascii="Times New Roman" w:hAnsi="Times New Roman" w:cs="Times New Roman"/>
          <w:sz w:val="24"/>
          <w:szCs w:val="24"/>
        </w:rPr>
        <w:t>narra</w:t>
      </w:r>
      <w:r w:rsidR="00C52F2E" w:rsidRPr="00363AB4">
        <w:rPr>
          <w:rFonts w:ascii="Times New Roman" w:hAnsi="Times New Roman" w:cs="Times New Roman"/>
          <w:sz w:val="24"/>
          <w:szCs w:val="24"/>
        </w:rPr>
        <w:t xml:space="preserve"> que</w:t>
      </w:r>
      <w:r w:rsidR="00987766" w:rsidRPr="00363AB4">
        <w:rPr>
          <w:rFonts w:ascii="Times New Roman" w:hAnsi="Times New Roman" w:cs="Times New Roman"/>
          <w:sz w:val="24"/>
          <w:szCs w:val="24"/>
        </w:rPr>
        <w:t>,</w:t>
      </w:r>
      <w:r w:rsidR="00C52F2E" w:rsidRPr="00363AB4">
        <w:rPr>
          <w:rFonts w:ascii="Times New Roman" w:hAnsi="Times New Roman" w:cs="Times New Roman"/>
          <w:sz w:val="24"/>
          <w:szCs w:val="24"/>
        </w:rPr>
        <w:t xml:space="preserve"> la meditación </w:t>
      </w:r>
      <w:r w:rsidR="004A7838" w:rsidRPr="00363AB4">
        <w:rPr>
          <w:rFonts w:ascii="Times New Roman" w:hAnsi="Times New Roman" w:cs="Times New Roman"/>
          <w:sz w:val="24"/>
          <w:szCs w:val="24"/>
        </w:rPr>
        <w:t>aplicada</w:t>
      </w:r>
      <w:r w:rsidR="00C52F2E" w:rsidRPr="00363AB4">
        <w:rPr>
          <w:rFonts w:ascii="Times New Roman" w:hAnsi="Times New Roman" w:cs="Times New Roman"/>
          <w:sz w:val="24"/>
          <w:szCs w:val="24"/>
        </w:rPr>
        <w:t xml:space="preserve"> en los ejercicios de Mindfulness</w:t>
      </w:r>
      <w:r w:rsidR="004A7838" w:rsidRPr="00363AB4">
        <w:rPr>
          <w:rFonts w:ascii="Times New Roman" w:hAnsi="Times New Roman" w:cs="Times New Roman"/>
          <w:sz w:val="24"/>
          <w:szCs w:val="24"/>
        </w:rPr>
        <w:t xml:space="preserve"> proviene del budismo; se refiere</w:t>
      </w:r>
      <w:r w:rsidR="005A6B84" w:rsidRPr="00363AB4">
        <w:rPr>
          <w:rFonts w:ascii="Times New Roman" w:hAnsi="Times New Roman" w:cs="Times New Roman"/>
          <w:sz w:val="24"/>
          <w:szCs w:val="24"/>
        </w:rPr>
        <w:t>n</w:t>
      </w:r>
      <w:r w:rsidR="004A7838" w:rsidRPr="00363AB4">
        <w:rPr>
          <w:rFonts w:ascii="Times New Roman" w:hAnsi="Times New Roman" w:cs="Times New Roman"/>
          <w:sz w:val="24"/>
          <w:szCs w:val="24"/>
        </w:rPr>
        <w:t xml:space="preserve"> a esta como un conocimiento ancestral llevado a la </w:t>
      </w:r>
      <w:r w:rsidR="00265175" w:rsidRPr="00363AB4">
        <w:rPr>
          <w:rFonts w:ascii="Times New Roman" w:hAnsi="Times New Roman" w:cs="Times New Roman"/>
          <w:sz w:val="24"/>
          <w:szCs w:val="24"/>
        </w:rPr>
        <w:t>práctica que</w:t>
      </w:r>
      <w:r w:rsidR="004A7838" w:rsidRPr="00363AB4">
        <w:rPr>
          <w:rFonts w:ascii="Times New Roman" w:hAnsi="Times New Roman" w:cs="Times New Roman"/>
          <w:sz w:val="24"/>
          <w:szCs w:val="24"/>
        </w:rPr>
        <w:t xml:space="preserve"> procura la aceptación del pensamiento, la toma de conciencia sobre las experiencias, a partir de lo cual, facilita el distanciamiento de las conductas desadaptativas y de los pensamientos distorsionados.</w:t>
      </w:r>
    </w:p>
    <w:p w14:paraId="75630E8E" w14:textId="1F28860A" w:rsidR="00265175" w:rsidRPr="00363AB4" w:rsidRDefault="00987766"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lo mencionado con antelación, </w:t>
      </w:r>
      <w:r w:rsidR="00EE3089" w:rsidRPr="00363AB4">
        <w:rPr>
          <w:rFonts w:ascii="Times New Roman" w:hAnsi="Times New Roman" w:cs="Times New Roman"/>
          <w:sz w:val="24"/>
          <w:szCs w:val="24"/>
        </w:rPr>
        <w:t xml:space="preserve">Jon Kabat – Zinn, </w:t>
      </w:r>
      <w:r w:rsidR="00265175" w:rsidRPr="00363AB4">
        <w:rPr>
          <w:rFonts w:ascii="Times New Roman" w:hAnsi="Times New Roman" w:cs="Times New Roman"/>
          <w:sz w:val="24"/>
          <w:szCs w:val="24"/>
        </w:rPr>
        <w:t>en 1979, incorporó practicas basadas en la meditación budista en el tratamiento de personas diagnosticadas con enfermedades crónicas</w:t>
      </w:r>
      <w:r w:rsidR="001B5581" w:rsidRPr="00363AB4">
        <w:rPr>
          <w:rFonts w:ascii="Times New Roman" w:hAnsi="Times New Roman" w:cs="Times New Roman"/>
          <w:sz w:val="24"/>
          <w:szCs w:val="24"/>
        </w:rPr>
        <w:t>,</w:t>
      </w:r>
      <w:r w:rsidR="00265175" w:rsidRPr="00363AB4">
        <w:rPr>
          <w:rFonts w:ascii="Times New Roman" w:hAnsi="Times New Roman" w:cs="Times New Roman"/>
          <w:sz w:val="24"/>
          <w:szCs w:val="24"/>
        </w:rPr>
        <w:t xml:space="preserve"> obtuvo resultados </w:t>
      </w:r>
      <w:r w:rsidR="001B5581" w:rsidRPr="00363AB4">
        <w:rPr>
          <w:rFonts w:ascii="Times New Roman" w:hAnsi="Times New Roman" w:cs="Times New Roman"/>
          <w:sz w:val="24"/>
          <w:szCs w:val="24"/>
        </w:rPr>
        <w:t>positivos</w:t>
      </w:r>
      <w:r w:rsidR="00FE6336" w:rsidRPr="00363AB4">
        <w:rPr>
          <w:rFonts w:ascii="Times New Roman" w:hAnsi="Times New Roman" w:cs="Times New Roman"/>
          <w:sz w:val="24"/>
          <w:szCs w:val="24"/>
        </w:rPr>
        <w:t xml:space="preserve"> que lo llevaron</w:t>
      </w:r>
      <w:r w:rsidR="001B5581" w:rsidRPr="00363AB4">
        <w:rPr>
          <w:rFonts w:ascii="Times New Roman" w:hAnsi="Times New Roman" w:cs="Times New Roman"/>
          <w:sz w:val="24"/>
          <w:szCs w:val="24"/>
        </w:rPr>
        <w:t xml:space="preserve"> a desarrollar el primer protocolo psicoterapéutico basado en el Mindfulness</w:t>
      </w:r>
      <w:r w:rsidR="00FE6336" w:rsidRPr="00363AB4">
        <w:rPr>
          <w:rFonts w:ascii="Times New Roman" w:hAnsi="Times New Roman" w:cs="Times New Roman"/>
          <w:sz w:val="24"/>
          <w:szCs w:val="24"/>
        </w:rPr>
        <w:t>,</w:t>
      </w:r>
      <w:r w:rsidR="00925A9F" w:rsidRPr="00363AB4">
        <w:rPr>
          <w:rFonts w:ascii="Times New Roman" w:hAnsi="Times New Roman" w:cs="Times New Roman"/>
          <w:sz w:val="24"/>
          <w:szCs w:val="24"/>
        </w:rPr>
        <w:t xml:space="preserve"> dentro del contexto occidental</w:t>
      </w:r>
      <w:r w:rsidR="001B5581" w:rsidRPr="00363AB4">
        <w:rPr>
          <w:rFonts w:ascii="Times New Roman" w:hAnsi="Times New Roman" w:cs="Times New Roman"/>
          <w:sz w:val="24"/>
          <w:szCs w:val="24"/>
        </w:rPr>
        <w:t xml:space="preserve">, al que denominó: Reducción del Estrés basado en Mindfulness (MBSR) </w:t>
      </w:r>
      <w:r w:rsidR="003F294F" w:rsidRPr="00363AB4">
        <w:rPr>
          <w:rFonts w:ascii="Times New Roman" w:hAnsi="Times New Roman" w:cs="Times New Roman"/>
          <w:sz w:val="24"/>
          <w:szCs w:val="24"/>
        </w:rPr>
        <w:fldChar w:fldCharType="begin" w:fldLock="1"/>
      </w:r>
      <w:r w:rsidR="009917E3" w:rsidRPr="00363AB4">
        <w:rPr>
          <w:rFonts w:ascii="Times New Roman" w:hAnsi="Times New Roman" w:cs="Times New Roman"/>
          <w:sz w:val="24"/>
          <w:szCs w:val="24"/>
        </w:rPr>
        <w:instrText>ADDIN CSL_CITATION {"citationItems":[{"id":"ITEM-1","itemData":{"DOI":"10.3109/10826084.2014.860749","ISSN":"10826084","abstract":"The cultivation of mindfulness as an approach to human perception through the practice of meditation has become an increasingly popular treatment for medical and psychological symptoms and as a topic of scientific investigation. Substance user programs are also increasingly embracing this treatment strategy as either a stand-alone therapeutic modality or a complement to ongoing treatment. In this article, I supply an introduction to the special theme issue concerning mindfulness and substance use intervention by first providing a brief historical account of the secular Mindfulness-Based Stress Reduction program to introduce new readers to the more general topic of mindfulness-based interventions (MBIs), and to contextualize historical publishing trends observed in mindfulness research across the past four decades. I then examine the implications of MBIs for substance use, misuse, and addiction, especially in areas related to craving and suffering. To conclude, I outline the empirical and conceptual compendium of contributions offered in this special issue. © 2014 Informa Healthcare USA, Inc.","author":[{"dropping-particle":"","family":"Black","given":"David S.","non-dropping-particle":"","parse-names":false,"suffix":""}],"container-title":"Substance Use and Misuse","id":"ITEM-1","issue":"5","issued":{"date-parts":[["2014"]]},"title":"Mindfulness-based interventions: An antidote to suffering in the context of substance use, misuse, and addiction","type":"article","volume":"49"},"uris":["http://www.mendeley.com/documents/?uuid=3edd9455-6bcd-3068-9b8f-e723c69ae3ef"]}],"mendeley":{"formattedCitation":"(Black, 2014)","plainTextFormattedCitation":"(Black, 2014)","previouslyFormattedCitation":"(Black, 2014)"},"properties":{"noteIndex":0},"schema":"https://github.com/citation-style-language/schema/raw/master/csl-citation.json"}</w:instrText>
      </w:r>
      <w:r w:rsidR="003F294F" w:rsidRPr="00363AB4">
        <w:rPr>
          <w:rFonts w:ascii="Times New Roman" w:hAnsi="Times New Roman" w:cs="Times New Roman"/>
          <w:sz w:val="24"/>
          <w:szCs w:val="24"/>
        </w:rPr>
        <w:fldChar w:fldCharType="separate"/>
      </w:r>
      <w:r w:rsidR="003F294F" w:rsidRPr="00363AB4">
        <w:rPr>
          <w:rFonts w:ascii="Times New Roman" w:hAnsi="Times New Roman" w:cs="Times New Roman"/>
          <w:sz w:val="24"/>
          <w:szCs w:val="24"/>
        </w:rPr>
        <w:t>(Black, 2014)</w:t>
      </w:r>
      <w:r w:rsidR="003F294F" w:rsidRPr="00363AB4">
        <w:rPr>
          <w:rFonts w:ascii="Times New Roman" w:hAnsi="Times New Roman" w:cs="Times New Roman"/>
          <w:sz w:val="24"/>
          <w:szCs w:val="24"/>
        </w:rPr>
        <w:fldChar w:fldCharType="end"/>
      </w:r>
      <w:r w:rsidR="003F294F" w:rsidRPr="00363AB4">
        <w:rPr>
          <w:rFonts w:ascii="Times New Roman" w:hAnsi="Times New Roman" w:cs="Times New Roman"/>
          <w:sz w:val="24"/>
          <w:szCs w:val="24"/>
        </w:rPr>
        <w:t>.</w:t>
      </w:r>
    </w:p>
    <w:p w14:paraId="1D720E88" w14:textId="53BBFB6F" w:rsidR="004B6523" w:rsidRPr="00363AB4" w:rsidRDefault="007504C7"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A partir de este primer protocolo, se </w:t>
      </w:r>
      <w:r w:rsidR="00CA2604" w:rsidRPr="00363AB4">
        <w:rPr>
          <w:rFonts w:ascii="Times New Roman" w:hAnsi="Times New Roman" w:cs="Times New Roman"/>
          <w:sz w:val="24"/>
          <w:szCs w:val="24"/>
        </w:rPr>
        <w:t>formularon</w:t>
      </w:r>
      <w:r w:rsidRPr="00363AB4">
        <w:rPr>
          <w:rFonts w:ascii="Times New Roman" w:hAnsi="Times New Roman" w:cs="Times New Roman"/>
          <w:sz w:val="24"/>
          <w:szCs w:val="24"/>
        </w:rPr>
        <w:t xml:space="preserve"> de manera posterior otros</w:t>
      </w:r>
      <w:r w:rsidR="00CD01A2" w:rsidRPr="00363AB4">
        <w:rPr>
          <w:rFonts w:ascii="Times New Roman" w:hAnsi="Times New Roman" w:cs="Times New Roman"/>
          <w:sz w:val="24"/>
          <w:szCs w:val="24"/>
        </w:rPr>
        <w:t xml:space="preserve">, mismos que se </w:t>
      </w:r>
      <w:r w:rsidR="00CA2604" w:rsidRPr="00363AB4">
        <w:rPr>
          <w:rFonts w:ascii="Times New Roman" w:hAnsi="Times New Roman" w:cs="Times New Roman"/>
          <w:sz w:val="24"/>
          <w:szCs w:val="24"/>
        </w:rPr>
        <w:t xml:space="preserve">aplican </w:t>
      </w:r>
      <w:r w:rsidR="00195D95" w:rsidRPr="00363AB4">
        <w:rPr>
          <w:rFonts w:ascii="Times New Roman" w:hAnsi="Times New Roman" w:cs="Times New Roman"/>
          <w:sz w:val="24"/>
          <w:szCs w:val="24"/>
        </w:rPr>
        <w:t>en diferentes contextos y psicopatologías</w:t>
      </w:r>
      <w:r w:rsidR="000F49BF" w:rsidRPr="00363AB4">
        <w:rPr>
          <w:rFonts w:ascii="Times New Roman" w:hAnsi="Times New Roman" w:cs="Times New Roman"/>
          <w:sz w:val="24"/>
          <w:szCs w:val="24"/>
        </w:rPr>
        <w:t xml:space="preserve">, </w:t>
      </w:r>
      <w:r w:rsidR="00225E3F" w:rsidRPr="00363AB4">
        <w:rPr>
          <w:rFonts w:ascii="Times New Roman" w:hAnsi="Times New Roman" w:cs="Times New Roman"/>
          <w:sz w:val="24"/>
          <w:szCs w:val="24"/>
        </w:rPr>
        <w:t xml:space="preserve">por ejemplo, </w:t>
      </w:r>
      <w:r w:rsidR="000F49BF" w:rsidRPr="00363AB4">
        <w:rPr>
          <w:rFonts w:ascii="Times New Roman" w:hAnsi="Times New Roman" w:cs="Times New Roman"/>
          <w:sz w:val="24"/>
          <w:szCs w:val="24"/>
        </w:rPr>
        <w:t xml:space="preserve">en </w:t>
      </w:r>
      <w:r w:rsidR="00943C82" w:rsidRPr="00363AB4">
        <w:rPr>
          <w:rFonts w:ascii="Times New Roman" w:hAnsi="Times New Roman" w:cs="Times New Roman"/>
          <w:sz w:val="24"/>
          <w:szCs w:val="24"/>
        </w:rPr>
        <w:t>depresión, manía, ansiedad, psicosis y consumo de sustancias (Hervás et al., 2016 y Korecki et al., 2020)</w:t>
      </w:r>
      <w:r w:rsidR="00AD0A50" w:rsidRPr="00363AB4">
        <w:rPr>
          <w:rFonts w:ascii="Times New Roman" w:hAnsi="Times New Roman" w:cs="Times New Roman"/>
          <w:sz w:val="24"/>
          <w:szCs w:val="24"/>
        </w:rPr>
        <w:t>.</w:t>
      </w:r>
      <w:r w:rsidR="00CD01A2" w:rsidRPr="00363AB4">
        <w:rPr>
          <w:rFonts w:ascii="Times New Roman" w:hAnsi="Times New Roman" w:cs="Times New Roman"/>
          <w:sz w:val="24"/>
          <w:szCs w:val="24"/>
        </w:rPr>
        <w:t xml:space="preserve"> Respecto al último, </w:t>
      </w:r>
      <w:r w:rsidR="00260017" w:rsidRPr="00363AB4">
        <w:rPr>
          <w:rFonts w:ascii="Times New Roman" w:hAnsi="Times New Roman" w:cs="Times New Roman"/>
          <w:sz w:val="24"/>
          <w:szCs w:val="24"/>
        </w:rPr>
        <w:t>a</w:t>
      </w:r>
      <w:r w:rsidR="00CD01A2" w:rsidRPr="00363AB4">
        <w:rPr>
          <w:rFonts w:ascii="Times New Roman" w:hAnsi="Times New Roman" w:cs="Times New Roman"/>
          <w:sz w:val="24"/>
          <w:szCs w:val="24"/>
        </w:rPr>
        <w:t xml:space="preserve"> decir de </w:t>
      </w:r>
      <w:r w:rsidR="00CE1DC0" w:rsidRPr="00363AB4">
        <w:rPr>
          <w:rFonts w:ascii="Times New Roman" w:hAnsi="Times New Roman" w:cs="Times New Roman"/>
          <w:sz w:val="24"/>
          <w:szCs w:val="24"/>
        </w:rPr>
        <w:t>Li et al. (2017) y Korecki et al. (2020)</w:t>
      </w:r>
      <w:r w:rsidR="00CD01A2" w:rsidRPr="00363AB4">
        <w:rPr>
          <w:rFonts w:ascii="Times New Roman" w:hAnsi="Times New Roman" w:cs="Times New Roman"/>
          <w:sz w:val="24"/>
          <w:szCs w:val="24"/>
        </w:rPr>
        <w:t>,</w:t>
      </w:r>
      <w:r w:rsidR="00CE1DC0" w:rsidRPr="00363AB4">
        <w:rPr>
          <w:rFonts w:ascii="Times New Roman" w:hAnsi="Times New Roman" w:cs="Times New Roman"/>
          <w:sz w:val="24"/>
          <w:szCs w:val="24"/>
        </w:rPr>
        <w:t xml:space="preserve"> </w:t>
      </w:r>
      <w:r w:rsidR="00260017" w:rsidRPr="00363AB4">
        <w:rPr>
          <w:rFonts w:ascii="Times New Roman" w:hAnsi="Times New Roman" w:cs="Times New Roman"/>
          <w:sz w:val="24"/>
          <w:szCs w:val="24"/>
        </w:rPr>
        <w:t xml:space="preserve">las </w:t>
      </w:r>
      <w:r w:rsidR="00706F6A" w:rsidRPr="00363AB4">
        <w:rPr>
          <w:rFonts w:ascii="Times New Roman" w:hAnsi="Times New Roman" w:cs="Times New Roman"/>
          <w:sz w:val="24"/>
          <w:szCs w:val="24"/>
        </w:rPr>
        <w:t xml:space="preserve">MBI </w:t>
      </w:r>
      <w:r w:rsidR="00CE1DC0" w:rsidRPr="00363AB4">
        <w:rPr>
          <w:rFonts w:ascii="Times New Roman" w:hAnsi="Times New Roman" w:cs="Times New Roman"/>
          <w:sz w:val="24"/>
          <w:szCs w:val="24"/>
        </w:rPr>
        <w:t>se han mostrado eficaces para reducir la cantidad, la frecuencia y la gravedad del consumo</w:t>
      </w:r>
      <w:r w:rsidR="00CD01A2" w:rsidRPr="00363AB4">
        <w:rPr>
          <w:rFonts w:ascii="Times New Roman" w:hAnsi="Times New Roman" w:cs="Times New Roman"/>
          <w:sz w:val="24"/>
          <w:szCs w:val="24"/>
        </w:rPr>
        <w:t xml:space="preserve">, </w:t>
      </w:r>
      <w:r w:rsidR="00CE1DC0" w:rsidRPr="00363AB4">
        <w:rPr>
          <w:rFonts w:ascii="Times New Roman" w:hAnsi="Times New Roman" w:cs="Times New Roman"/>
          <w:sz w:val="24"/>
          <w:szCs w:val="24"/>
        </w:rPr>
        <w:t>así como, para mantener el estado de remisión</w:t>
      </w:r>
      <w:r w:rsidR="005E00DA" w:rsidRPr="00363AB4">
        <w:rPr>
          <w:rFonts w:ascii="Times New Roman" w:hAnsi="Times New Roman" w:cs="Times New Roman"/>
          <w:sz w:val="24"/>
          <w:szCs w:val="24"/>
        </w:rPr>
        <w:t>.</w:t>
      </w:r>
    </w:p>
    <w:p w14:paraId="7EBD2B95" w14:textId="77EFA7A7" w:rsidR="00480A48" w:rsidRPr="00363AB4" w:rsidRDefault="00480A4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lastRenderedPageBreak/>
        <w:t>De ahí que</w:t>
      </w:r>
      <w:r w:rsidR="00944DBD"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a considerar de </w:t>
      </w:r>
      <w:r w:rsidR="00944DBD" w:rsidRPr="00363AB4">
        <w:rPr>
          <w:rFonts w:ascii="Times New Roman" w:hAnsi="Times New Roman" w:cs="Times New Roman"/>
          <w:sz w:val="24"/>
          <w:szCs w:val="24"/>
        </w:rPr>
        <w:t xml:space="preserve">Cavicchioli et al. (2018) y Korecki et al. (2020), </w:t>
      </w:r>
      <w:r w:rsidR="00EE3089"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han proliferado tratamientos basados en Mindfulness para intervenir sobre las adicciones, refieren los siguientes: Momento a Momento en la recuperación de mujeres (MMWR), Prevención de Recaídas basada en Mindfulness (MBRP), Mejora en la Recuperación Orientada al Mindfulness (MORE), Mindfulness en la Terapia Orientada al Cuerpo (MABT), </w:t>
      </w:r>
      <w:r w:rsidR="002B0D1C" w:rsidRPr="00363AB4">
        <w:rPr>
          <w:rFonts w:ascii="Times New Roman" w:hAnsi="Times New Roman" w:cs="Times New Roman"/>
          <w:sz w:val="24"/>
          <w:szCs w:val="24"/>
        </w:rPr>
        <w:t>Entrenamiento</w:t>
      </w:r>
      <w:r w:rsidRPr="00363AB4">
        <w:rPr>
          <w:rFonts w:ascii="Times New Roman" w:hAnsi="Times New Roman" w:cs="Times New Roman"/>
          <w:sz w:val="24"/>
          <w:szCs w:val="24"/>
        </w:rPr>
        <w:t xml:space="preserve"> en Mindfulness para </w:t>
      </w:r>
      <w:r w:rsidR="00077A97" w:rsidRPr="00363AB4">
        <w:rPr>
          <w:rFonts w:ascii="Times New Roman" w:hAnsi="Times New Roman" w:cs="Times New Roman"/>
          <w:sz w:val="24"/>
          <w:szCs w:val="24"/>
        </w:rPr>
        <w:t>fumadores</w:t>
      </w:r>
      <w:r w:rsidRPr="00363AB4">
        <w:rPr>
          <w:rFonts w:ascii="Times New Roman" w:hAnsi="Times New Roman" w:cs="Times New Roman"/>
          <w:sz w:val="24"/>
          <w:szCs w:val="24"/>
        </w:rPr>
        <w:t xml:space="preserve"> (</w:t>
      </w:r>
      <w:r w:rsidR="002B0D1C" w:rsidRPr="00363AB4">
        <w:rPr>
          <w:rFonts w:ascii="Times New Roman" w:hAnsi="Times New Roman" w:cs="Times New Roman"/>
          <w:sz w:val="24"/>
          <w:szCs w:val="24"/>
        </w:rPr>
        <w:t xml:space="preserve">MTS), Tratamiento de las Adicciones basada en Mindfulness (MBAT), Terapia de Aceptación y Compromiso (ACT) y Terapia </w:t>
      </w:r>
      <w:r w:rsidR="000F49BF" w:rsidRPr="00363AB4">
        <w:rPr>
          <w:rFonts w:ascii="Times New Roman" w:hAnsi="Times New Roman" w:cs="Times New Roman"/>
          <w:sz w:val="24"/>
          <w:szCs w:val="24"/>
        </w:rPr>
        <w:t>Dialéctico</w:t>
      </w:r>
      <w:r w:rsidR="002B0D1C" w:rsidRPr="00363AB4">
        <w:rPr>
          <w:rFonts w:ascii="Times New Roman" w:hAnsi="Times New Roman" w:cs="Times New Roman"/>
          <w:sz w:val="24"/>
          <w:szCs w:val="24"/>
        </w:rPr>
        <w:t xml:space="preserve"> Conductual (DBT)</w:t>
      </w:r>
      <w:r w:rsidR="000F49BF" w:rsidRPr="00363AB4">
        <w:rPr>
          <w:rFonts w:ascii="Times New Roman" w:hAnsi="Times New Roman" w:cs="Times New Roman"/>
          <w:sz w:val="24"/>
          <w:szCs w:val="24"/>
        </w:rPr>
        <w:t>.</w:t>
      </w:r>
    </w:p>
    <w:p w14:paraId="23EB01E6" w14:textId="35F28F45" w:rsidR="0057337D" w:rsidRPr="00363AB4" w:rsidRDefault="002B0D1C"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Pese a la eficacia que muestran estás intervenciones</w:t>
      </w:r>
      <w:r w:rsidR="00876CF2" w:rsidRPr="00363AB4">
        <w:rPr>
          <w:rFonts w:ascii="Times New Roman" w:hAnsi="Times New Roman" w:cs="Times New Roman"/>
          <w:sz w:val="24"/>
          <w:szCs w:val="24"/>
        </w:rPr>
        <w:t xml:space="preserve"> aplicadas</w:t>
      </w:r>
      <w:r w:rsidR="000F49BF" w:rsidRPr="00363AB4">
        <w:rPr>
          <w:rFonts w:ascii="Times New Roman" w:hAnsi="Times New Roman" w:cs="Times New Roman"/>
          <w:sz w:val="24"/>
          <w:szCs w:val="24"/>
        </w:rPr>
        <w:t xml:space="preserve"> en el tratamiento de las adicciones, </w:t>
      </w:r>
      <w:r w:rsidR="00876CF2" w:rsidRPr="00363AB4">
        <w:rPr>
          <w:rFonts w:ascii="Times New Roman" w:hAnsi="Times New Roman" w:cs="Times New Roman"/>
          <w:sz w:val="24"/>
          <w:szCs w:val="24"/>
        </w:rPr>
        <w:t>Grant et al. (2017), refiere</w:t>
      </w:r>
      <w:r w:rsidR="0057337D" w:rsidRPr="00363AB4">
        <w:rPr>
          <w:rFonts w:ascii="Times New Roman" w:hAnsi="Times New Roman" w:cs="Times New Roman"/>
          <w:sz w:val="24"/>
          <w:szCs w:val="24"/>
        </w:rPr>
        <w:t>n</w:t>
      </w:r>
      <w:r w:rsidR="00876CF2" w:rsidRPr="00363AB4">
        <w:rPr>
          <w:rFonts w:ascii="Times New Roman" w:hAnsi="Times New Roman" w:cs="Times New Roman"/>
          <w:sz w:val="24"/>
          <w:szCs w:val="24"/>
        </w:rPr>
        <w:t xml:space="preserve"> q</w:t>
      </w:r>
      <w:r w:rsidR="006B48F4" w:rsidRPr="00363AB4">
        <w:rPr>
          <w:rFonts w:ascii="Times New Roman" w:hAnsi="Times New Roman" w:cs="Times New Roman"/>
          <w:sz w:val="24"/>
          <w:szCs w:val="24"/>
        </w:rPr>
        <w:t>ue, no existe evidencia concluyente para sugerir su aplicación, pues su campo de estudio es reducido</w:t>
      </w:r>
      <w:r w:rsidR="00C060A8" w:rsidRPr="00363AB4">
        <w:rPr>
          <w:rFonts w:ascii="Times New Roman" w:hAnsi="Times New Roman" w:cs="Times New Roman"/>
          <w:sz w:val="24"/>
          <w:szCs w:val="24"/>
        </w:rPr>
        <w:t>; además de que,</w:t>
      </w:r>
      <w:r w:rsidR="006B48F4" w:rsidRPr="00363AB4">
        <w:rPr>
          <w:rFonts w:ascii="Times New Roman" w:hAnsi="Times New Roman" w:cs="Times New Roman"/>
          <w:sz w:val="24"/>
          <w:szCs w:val="24"/>
        </w:rPr>
        <w:t xml:space="preserve"> en ocasiones, los resultados positivos que se extraen de los </w:t>
      </w:r>
      <w:r w:rsidR="00CA0A5A" w:rsidRPr="00363AB4">
        <w:rPr>
          <w:rFonts w:ascii="Times New Roman" w:hAnsi="Times New Roman" w:cs="Times New Roman"/>
          <w:sz w:val="24"/>
          <w:szCs w:val="24"/>
        </w:rPr>
        <w:t>E</w:t>
      </w:r>
      <w:r w:rsidR="006B48F4" w:rsidRPr="00363AB4">
        <w:rPr>
          <w:rFonts w:ascii="Times New Roman" w:hAnsi="Times New Roman" w:cs="Times New Roman"/>
          <w:sz w:val="24"/>
          <w:szCs w:val="24"/>
        </w:rPr>
        <w:t xml:space="preserve">nsayos </w:t>
      </w:r>
      <w:r w:rsidR="00CA0A5A" w:rsidRPr="00363AB4">
        <w:rPr>
          <w:rFonts w:ascii="Times New Roman" w:hAnsi="Times New Roman" w:cs="Times New Roman"/>
          <w:sz w:val="24"/>
          <w:szCs w:val="24"/>
        </w:rPr>
        <w:t>C</w:t>
      </w:r>
      <w:r w:rsidR="006B48F4" w:rsidRPr="00363AB4">
        <w:rPr>
          <w:rFonts w:ascii="Times New Roman" w:hAnsi="Times New Roman" w:cs="Times New Roman"/>
          <w:sz w:val="24"/>
          <w:szCs w:val="24"/>
        </w:rPr>
        <w:t xml:space="preserve">línicos </w:t>
      </w:r>
      <w:r w:rsidR="00CA0A5A" w:rsidRPr="00363AB4">
        <w:rPr>
          <w:rFonts w:ascii="Times New Roman" w:hAnsi="Times New Roman" w:cs="Times New Roman"/>
          <w:sz w:val="24"/>
          <w:szCs w:val="24"/>
        </w:rPr>
        <w:t>A</w:t>
      </w:r>
      <w:r w:rsidR="006B48F4" w:rsidRPr="00363AB4">
        <w:rPr>
          <w:rFonts w:ascii="Times New Roman" w:hAnsi="Times New Roman" w:cs="Times New Roman"/>
          <w:sz w:val="24"/>
          <w:szCs w:val="24"/>
        </w:rPr>
        <w:t>leatorizados</w:t>
      </w:r>
      <w:r w:rsidR="00CA0A5A" w:rsidRPr="00363AB4">
        <w:rPr>
          <w:rFonts w:ascii="Times New Roman" w:hAnsi="Times New Roman" w:cs="Times New Roman"/>
          <w:sz w:val="24"/>
          <w:szCs w:val="24"/>
        </w:rPr>
        <w:t xml:space="preserve"> (ECA)</w:t>
      </w:r>
      <w:r w:rsidR="006B48F4" w:rsidRPr="00363AB4">
        <w:rPr>
          <w:rFonts w:ascii="Times New Roman" w:hAnsi="Times New Roman" w:cs="Times New Roman"/>
          <w:sz w:val="24"/>
          <w:szCs w:val="24"/>
        </w:rPr>
        <w:t>, debido a la cantidad de la muestra o a la ausencia de información en los informes</w:t>
      </w:r>
      <w:r w:rsidR="00C060A8" w:rsidRPr="00363AB4">
        <w:rPr>
          <w:rFonts w:ascii="Times New Roman" w:hAnsi="Times New Roman" w:cs="Times New Roman"/>
          <w:sz w:val="24"/>
          <w:szCs w:val="24"/>
        </w:rPr>
        <w:t>, no permiten generalizaciones</w:t>
      </w:r>
      <w:r w:rsidR="0057337D" w:rsidRPr="00363AB4">
        <w:rPr>
          <w:rFonts w:ascii="Times New Roman" w:hAnsi="Times New Roman" w:cs="Times New Roman"/>
          <w:sz w:val="24"/>
          <w:szCs w:val="24"/>
        </w:rPr>
        <w:t>.</w:t>
      </w:r>
    </w:p>
    <w:p w14:paraId="27C8999F" w14:textId="18553749" w:rsidR="00214E8D" w:rsidRPr="00363AB4" w:rsidRDefault="0057337D"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Sumad</w:t>
      </w:r>
      <w:r w:rsidR="00214E8D" w:rsidRPr="00363AB4">
        <w:rPr>
          <w:rFonts w:ascii="Times New Roman" w:hAnsi="Times New Roman" w:cs="Times New Roman"/>
          <w:sz w:val="24"/>
          <w:szCs w:val="24"/>
        </w:rPr>
        <w:t>a</w:t>
      </w:r>
      <w:r w:rsidRPr="00363AB4">
        <w:rPr>
          <w:rFonts w:ascii="Times New Roman" w:hAnsi="Times New Roman" w:cs="Times New Roman"/>
          <w:sz w:val="24"/>
          <w:szCs w:val="24"/>
        </w:rPr>
        <w:t xml:space="preserve"> a esta </w:t>
      </w:r>
      <w:r w:rsidR="00E63333" w:rsidRPr="00363AB4">
        <w:rPr>
          <w:rFonts w:ascii="Times New Roman" w:hAnsi="Times New Roman" w:cs="Times New Roman"/>
          <w:sz w:val="24"/>
          <w:szCs w:val="24"/>
        </w:rPr>
        <w:t>dificultad</w:t>
      </w:r>
      <w:r w:rsidRPr="00363AB4">
        <w:rPr>
          <w:rFonts w:ascii="Times New Roman" w:hAnsi="Times New Roman" w:cs="Times New Roman"/>
          <w:sz w:val="24"/>
          <w:szCs w:val="24"/>
        </w:rPr>
        <w:t xml:space="preserve"> </w:t>
      </w:r>
      <w:r w:rsidR="00E63333" w:rsidRPr="00363AB4">
        <w:rPr>
          <w:rFonts w:ascii="Times New Roman" w:hAnsi="Times New Roman" w:cs="Times New Roman"/>
          <w:sz w:val="24"/>
          <w:szCs w:val="24"/>
        </w:rPr>
        <w:t>encontramos que la ingesta problemática de sustancias psicoactivas aumenta cada año</w:t>
      </w:r>
      <w:r w:rsidR="00214E8D" w:rsidRPr="00363AB4">
        <w:rPr>
          <w:rFonts w:ascii="Times New Roman" w:hAnsi="Times New Roman" w:cs="Times New Roman"/>
          <w:sz w:val="24"/>
          <w:szCs w:val="24"/>
        </w:rPr>
        <w:t xml:space="preserve"> </w:t>
      </w:r>
      <w:r w:rsidR="00F0241B" w:rsidRPr="00363AB4">
        <w:rPr>
          <w:rFonts w:ascii="Times New Roman" w:hAnsi="Times New Roman" w:cs="Times New Roman"/>
          <w:sz w:val="24"/>
          <w:szCs w:val="24"/>
        </w:rPr>
        <w:fldChar w:fldCharType="begin" w:fldLock="1"/>
      </w:r>
      <w:r w:rsidR="009F7441" w:rsidRPr="00363AB4">
        <w:rPr>
          <w:rFonts w:ascii="Times New Roman" w:hAnsi="Times New Roman" w:cs="Times New Roman"/>
          <w:sz w:val="24"/>
          <w:szCs w:val="24"/>
        </w:rPr>
        <w:instrText>ADDIN CSL_CITATION {"citationItems":[{"id":"ITEM-1","itemData":{"DOI":"10.1016/j.ctcp.2019.02.012","ISSN":"17443881","abstract":"Background: and Purpose: Mindfulness-based interventions (MBI) for substance use disorders (SUD) have shown promising results. However, acceptability of MBIs in the context of SUD treatment has yet to be systematically assessed across published studies. Our aims were to (a) review the literature for assessments of acceptability; (b) summarize how, when, and for whom acceptability is being measured; and (c) create suggestions for best practices in measuring acceptability of MBIs for SUD. Methods: Five databases were searched with key terms related to mindfulness, relapse prevention, and SUD. Results: Results highlight that studies of MBIs for SUD treatment lack acceptability assessment, a consistent definition of acceptability, and standardized measurements of acceptability. Conclusion: The lack of measurement and conceptual consistency make it difficult to conclude acceptability of MBIs for SUD treatment. It is imperative that more efforts be directed toward measurement of intervention acceptability to assess whether such interventions could be taken to scale.","author":[{"dropping-particle":"","family":"Bautista","given":"Tara","non-dropping-particle":"","parse-names":false,"suffix":""},{"dropping-particle":"","family":"James","given":"Dara","non-dropping-particle":"","parse-names":false,"suffix":""},{"dropping-particle":"","family":"Amaro","given":"Hortensia","non-dropping-particle":"","parse-names":false,"suffix":""}],"container-title":"Complementary Therapies in Clinical Practice","id":"ITEM-1","issued":{"date-parts":[["2019"]]},"title":"Acceptability of mindfulness-based interventions for substance use disorder: A systematic review","type":"article","volume":"35"},"uris":["http://www.mendeley.com/documents/?uuid=617c70b9-723e-368f-a6b9-0a4416b42c6b"]}],"mendeley":{"formattedCitation":"(Bautista et al., 2019)","plainTextFormattedCitation":"(Bautista et al., 2019)","previouslyFormattedCitation":"(Bautista et al., 2019)"},"properties":{"noteIndex":0},"schema":"https://github.com/citation-style-language/schema/raw/master/csl-citation.json"}</w:instrText>
      </w:r>
      <w:r w:rsidR="00F0241B" w:rsidRPr="00363AB4">
        <w:rPr>
          <w:rFonts w:ascii="Times New Roman" w:hAnsi="Times New Roman" w:cs="Times New Roman"/>
          <w:sz w:val="24"/>
          <w:szCs w:val="24"/>
        </w:rPr>
        <w:fldChar w:fldCharType="separate"/>
      </w:r>
      <w:r w:rsidR="00F0241B" w:rsidRPr="00363AB4">
        <w:rPr>
          <w:rFonts w:ascii="Times New Roman" w:hAnsi="Times New Roman" w:cs="Times New Roman"/>
          <w:sz w:val="24"/>
          <w:szCs w:val="24"/>
        </w:rPr>
        <w:t>(Bautista et al., 2019)</w:t>
      </w:r>
      <w:r w:rsidR="00F0241B" w:rsidRPr="00363AB4">
        <w:rPr>
          <w:rFonts w:ascii="Times New Roman" w:hAnsi="Times New Roman" w:cs="Times New Roman"/>
          <w:sz w:val="24"/>
          <w:szCs w:val="24"/>
        </w:rPr>
        <w:fldChar w:fldCharType="end"/>
      </w:r>
      <w:r w:rsidR="00AD71B5" w:rsidRPr="00363AB4">
        <w:rPr>
          <w:rFonts w:ascii="Times New Roman" w:hAnsi="Times New Roman" w:cs="Times New Roman"/>
          <w:sz w:val="24"/>
          <w:szCs w:val="24"/>
        </w:rPr>
        <w:t xml:space="preserve">. </w:t>
      </w:r>
      <w:r w:rsidR="00214E8D" w:rsidRPr="00363AB4">
        <w:rPr>
          <w:rFonts w:ascii="Times New Roman" w:hAnsi="Times New Roman" w:cs="Times New Roman"/>
          <w:sz w:val="24"/>
          <w:szCs w:val="24"/>
        </w:rPr>
        <w:t xml:space="preserve"> </w:t>
      </w:r>
      <w:r w:rsidR="00AD71B5" w:rsidRPr="00363AB4">
        <w:rPr>
          <w:rFonts w:ascii="Times New Roman" w:hAnsi="Times New Roman" w:cs="Times New Roman"/>
          <w:sz w:val="24"/>
          <w:szCs w:val="24"/>
        </w:rPr>
        <w:t xml:space="preserve">De hecho, de acuerdo con la </w:t>
      </w:r>
      <w:r w:rsidR="00BD2B36" w:rsidRPr="00363AB4">
        <w:rPr>
          <w:rFonts w:ascii="Times New Roman" w:hAnsi="Times New Roman" w:cs="Times New Roman"/>
          <w:sz w:val="24"/>
          <w:szCs w:val="24"/>
        </w:rPr>
        <w:t>Oficina de la</w:t>
      </w:r>
      <w:r w:rsidR="002101BE" w:rsidRPr="00363AB4">
        <w:rPr>
          <w:rFonts w:ascii="Times New Roman" w:hAnsi="Times New Roman" w:cs="Times New Roman"/>
          <w:sz w:val="24"/>
          <w:szCs w:val="24"/>
        </w:rPr>
        <w:t>s</w:t>
      </w:r>
      <w:r w:rsidR="00BD2B36" w:rsidRPr="00363AB4">
        <w:rPr>
          <w:rFonts w:ascii="Times New Roman" w:hAnsi="Times New Roman" w:cs="Times New Roman"/>
          <w:sz w:val="24"/>
          <w:szCs w:val="24"/>
        </w:rPr>
        <w:t xml:space="preserve"> Naciones Unidas contra la Droga y el Delito</w:t>
      </w:r>
      <w:r w:rsidR="00AD71B5" w:rsidRPr="00363AB4">
        <w:rPr>
          <w:rFonts w:ascii="Times New Roman" w:hAnsi="Times New Roman" w:cs="Times New Roman"/>
          <w:sz w:val="24"/>
          <w:szCs w:val="24"/>
        </w:rPr>
        <w:t xml:space="preserve"> (</w:t>
      </w:r>
      <w:r w:rsidR="00BD2B36" w:rsidRPr="00363AB4">
        <w:rPr>
          <w:rFonts w:ascii="Times New Roman" w:hAnsi="Times New Roman" w:cs="Times New Roman"/>
          <w:sz w:val="24"/>
          <w:szCs w:val="24"/>
        </w:rPr>
        <w:t xml:space="preserve">UNODC, </w:t>
      </w:r>
      <w:r w:rsidR="00AD71B5" w:rsidRPr="00363AB4">
        <w:rPr>
          <w:rFonts w:ascii="Times New Roman" w:hAnsi="Times New Roman" w:cs="Times New Roman"/>
          <w:sz w:val="24"/>
          <w:szCs w:val="24"/>
        </w:rPr>
        <w:t>2019)</w:t>
      </w:r>
      <w:r w:rsidR="00D55035" w:rsidRPr="00363AB4">
        <w:rPr>
          <w:rFonts w:ascii="Times New Roman" w:hAnsi="Times New Roman" w:cs="Times New Roman"/>
          <w:sz w:val="24"/>
          <w:szCs w:val="24"/>
        </w:rPr>
        <w:t>,</w:t>
      </w:r>
      <w:r w:rsidR="00214E8D" w:rsidRPr="00363AB4">
        <w:rPr>
          <w:rFonts w:ascii="Times New Roman" w:hAnsi="Times New Roman" w:cs="Times New Roman"/>
          <w:sz w:val="24"/>
          <w:szCs w:val="24"/>
        </w:rPr>
        <w:t xml:space="preserve"> entre 2016 y 2019, la prevalencia a nivel mundial del </w:t>
      </w:r>
      <w:r w:rsidR="004D0858" w:rsidRPr="00363AB4">
        <w:rPr>
          <w:rFonts w:ascii="Times New Roman" w:hAnsi="Times New Roman" w:cs="Times New Roman"/>
          <w:sz w:val="24"/>
          <w:szCs w:val="24"/>
        </w:rPr>
        <w:t>T</w:t>
      </w:r>
      <w:r w:rsidR="00214E8D" w:rsidRPr="00363AB4">
        <w:rPr>
          <w:rFonts w:ascii="Times New Roman" w:hAnsi="Times New Roman" w:cs="Times New Roman"/>
          <w:sz w:val="24"/>
          <w:szCs w:val="24"/>
        </w:rPr>
        <w:t xml:space="preserve">rastorno por </w:t>
      </w:r>
      <w:r w:rsidR="004D0858" w:rsidRPr="00363AB4">
        <w:rPr>
          <w:rFonts w:ascii="Times New Roman" w:hAnsi="Times New Roman" w:cs="Times New Roman"/>
          <w:sz w:val="24"/>
          <w:szCs w:val="24"/>
        </w:rPr>
        <w:t>C</w:t>
      </w:r>
      <w:r w:rsidR="00214E8D" w:rsidRPr="00363AB4">
        <w:rPr>
          <w:rFonts w:ascii="Times New Roman" w:hAnsi="Times New Roman" w:cs="Times New Roman"/>
          <w:sz w:val="24"/>
          <w:szCs w:val="24"/>
        </w:rPr>
        <w:t xml:space="preserve">onsumo de </w:t>
      </w:r>
      <w:r w:rsidR="004D0858" w:rsidRPr="00363AB4">
        <w:rPr>
          <w:rFonts w:ascii="Times New Roman" w:hAnsi="Times New Roman" w:cs="Times New Roman"/>
          <w:sz w:val="24"/>
          <w:szCs w:val="24"/>
        </w:rPr>
        <w:t>S</w:t>
      </w:r>
      <w:r w:rsidR="00214E8D" w:rsidRPr="00363AB4">
        <w:rPr>
          <w:rFonts w:ascii="Times New Roman" w:hAnsi="Times New Roman" w:cs="Times New Roman"/>
          <w:sz w:val="24"/>
          <w:szCs w:val="24"/>
        </w:rPr>
        <w:t>ustancias</w:t>
      </w:r>
      <w:r w:rsidR="004D0858" w:rsidRPr="00363AB4">
        <w:rPr>
          <w:rFonts w:ascii="Times New Roman" w:hAnsi="Times New Roman" w:cs="Times New Roman"/>
          <w:sz w:val="24"/>
          <w:szCs w:val="24"/>
        </w:rPr>
        <w:t xml:space="preserve"> (TCS)</w:t>
      </w:r>
      <w:r w:rsidR="00214E8D" w:rsidRPr="00363AB4">
        <w:rPr>
          <w:rFonts w:ascii="Times New Roman" w:hAnsi="Times New Roman" w:cs="Times New Roman"/>
          <w:sz w:val="24"/>
          <w:szCs w:val="24"/>
        </w:rPr>
        <w:t xml:space="preserve"> incrementó en un 15%, para la fecha se estimó que 35 millones de individuos </w:t>
      </w:r>
      <w:r w:rsidR="00F752F1" w:rsidRPr="00363AB4">
        <w:rPr>
          <w:rFonts w:ascii="Times New Roman" w:hAnsi="Times New Roman" w:cs="Times New Roman"/>
          <w:sz w:val="24"/>
          <w:szCs w:val="24"/>
        </w:rPr>
        <w:t>fueron diagnosticados con esta psicopatología</w:t>
      </w:r>
      <w:r w:rsidR="00214E8D" w:rsidRPr="00363AB4">
        <w:rPr>
          <w:rFonts w:ascii="Times New Roman" w:hAnsi="Times New Roman" w:cs="Times New Roman"/>
          <w:sz w:val="24"/>
          <w:szCs w:val="24"/>
        </w:rPr>
        <w:t>; es decir, el 0,71% de personas cuya edad se encuentra entre 15 y 64 años; siendo la población de entre 18 y 25 años, quienes presentan los valores máximos en la ingesta de sustancias psicotrópicas.</w:t>
      </w:r>
    </w:p>
    <w:p w14:paraId="3DA3BFF6" w14:textId="074BD03C" w:rsidR="003F123C" w:rsidRPr="00363AB4" w:rsidRDefault="003F123C"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Además, las drogas que se consumen con mayor prevalencia a nivel mundial son el cannabis o marihuana (192 millones de consumidores)</w:t>
      </w:r>
      <w:r w:rsidR="00B011C5" w:rsidRPr="00363AB4">
        <w:rPr>
          <w:rFonts w:ascii="Times New Roman" w:hAnsi="Times New Roman" w:cs="Times New Roman"/>
          <w:sz w:val="24"/>
          <w:szCs w:val="24"/>
        </w:rPr>
        <w:t xml:space="preserve"> y la</w:t>
      </w:r>
      <w:r w:rsidRPr="00363AB4">
        <w:rPr>
          <w:rFonts w:ascii="Times New Roman" w:hAnsi="Times New Roman" w:cs="Times New Roman"/>
          <w:sz w:val="24"/>
          <w:szCs w:val="24"/>
        </w:rPr>
        <w:t xml:space="preserve"> cocaína (19 millones)</w:t>
      </w:r>
      <w:r w:rsidR="00B011C5" w:rsidRPr="00363AB4">
        <w:rPr>
          <w:rFonts w:ascii="Times New Roman" w:hAnsi="Times New Roman" w:cs="Times New Roman"/>
          <w:sz w:val="24"/>
          <w:szCs w:val="24"/>
        </w:rPr>
        <w:t xml:space="preserve">, </w:t>
      </w:r>
      <w:r w:rsidR="00D61902" w:rsidRPr="00363AB4">
        <w:rPr>
          <w:rFonts w:ascii="Times New Roman" w:hAnsi="Times New Roman" w:cs="Times New Roman"/>
          <w:sz w:val="24"/>
          <w:szCs w:val="24"/>
        </w:rPr>
        <w:t xml:space="preserve">que se ubican </w:t>
      </w:r>
      <w:r w:rsidR="00B011C5" w:rsidRPr="00363AB4">
        <w:rPr>
          <w:rFonts w:ascii="Times New Roman" w:hAnsi="Times New Roman" w:cs="Times New Roman"/>
          <w:sz w:val="24"/>
          <w:szCs w:val="24"/>
        </w:rPr>
        <w:t xml:space="preserve">en segundo y tercer lugar respectivamente; </w:t>
      </w:r>
      <w:r w:rsidR="00D61902" w:rsidRPr="00363AB4">
        <w:rPr>
          <w:rFonts w:ascii="Times New Roman" w:hAnsi="Times New Roman" w:cs="Times New Roman"/>
          <w:sz w:val="24"/>
          <w:szCs w:val="24"/>
        </w:rPr>
        <w:t>pues</w:t>
      </w:r>
      <w:r w:rsidR="00B011C5" w:rsidRPr="00363AB4">
        <w:rPr>
          <w:rFonts w:ascii="Times New Roman" w:hAnsi="Times New Roman" w:cs="Times New Roman"/>
          <w:sz w:val="24"/>
          <w:szCs w:val="24"/>
        </w:rPr>
        <w:t xml:space="preserve">, en primer lugar se encuentra el alcohol, </w:t>
      </w:r>
      <w:r w:rsidR="00D61902" w:rsidRPr="00363AB4">
        <w:rPr>
          <w:rFonts w:ascii="Times New Roman" w:hAnsi="Times New Roman" w:cs="Times New Roman"/>
          <w:sz w:val="24"/>
          <w:szCs w:val="24"/>
        </w:rPr>
        <w:t>de hecho, s</w:t>
      </w:r>
      <w:r w:rsidR="00B011C5" w:rsidRPr="00363AB4">
        <w:rPr>
          <w:rFonts w:ascii="Times New Roman" w:hAnsi="Times New Roman" w:cs="Times New Roman"/>
          <w:sz w:val="24"/>
          <w:szCs w:val="24"/>
        </w:rPr>
        <w:t>e estima que 237 millones de hombres y 46 millones de mujeres</w:t>
      </w:r>
      <w:r w:rsidR="00D61902" w:rsidRPr="00363AB4">
        <w:rPr>
          <w:rFonts w:ascii="Times New Roman" w:hAnsi="Times New Roman" w:cs="Times New Roman"/>
          <w:sz w:val="24"/>
          <w:szCs w:val="24"/>
        </w:rPr>
        <w:t xml:space="preserve"> </w:t>
      </w:r>
      <w:r w:rsidR="00B011C5" w:rsidRPr="00363AB4">
        <w:rPr>
          <w:rFonts w:ascii="Times New Roman" w:hAnsi="Times New Roman" w:cs="Times New Roman"/>
          <w:sz w:val="24"/>
          <w:szCs w:val="24"/>
        </w:rPr>
        <w:t xml:space="preserve">presentan </w:t>
      </w:r>
      <w:r w:rsidR="004D0858" w:rsidRPr="00363AB4">
        <w:rPr>
          <w:rFonts w:ascii="Times New Roman" w:hAnsi="Times New Roman" w:cs="Times New Roman"/>
          <w:sz w:val="24"/>
          <w:szCs w:val="24"/>
        </w:rPr>
        <w:t>T</w:t>
      </w:r>
      <w:r w:rsidR="00B011C5" w:rsidRPr="00363AB4">
        <w:rPr>
          <w:rFonts w:ascii="Times New Roman" w:hAnsi="Times New Roman" w:cs="Times New Roman"/>
          <w:sz w:val="24"/>
          <w:szCs w:val="24"/>
        </w:rPr>
        <w:t xml:space="preserve">rastorno por </w:t>
      </w:r>
      <w:r w:rsidR="004D0858" w:rsidRPr="00363AB4">
        <w:rPr>
          <w:rFonts w:ascii="Times New Roman" w:hAnsi="Times New Roman" w:cs="Times New Roman"/>
          <w:sz w:val="24"/>
          <w:szCs w:val="24"/>
        </w:rPr>
        <w:t>C</w:t>
      </w:r>
      <w:r w:rsidR="00B011C5" w:rsidRPr="00363AB4">
        <w:rPr>
          <w:rFonts w:ascii="Times New Roman" w:hAnsi="Times New Roman" w:cs="Times New Roman"/>
          <w:sz w:val="24"/>
          <w:szCs w:val="24"/>
        </w:rPr>
        <w:t xml:space="preserve">onsumo de </w:t>
      </w:r>
      <w:r w:rsidR="004D0858" w:rsidRPr="00363AB4">
        <w:rPr>
          <w:rFonts w:ascii="Times New Roman" w:hAnsi="Times New Roman" w:cs="Times New Roman"/>
          <w:sz w:val="24"/>
          <w:szCs w:val="24"/>
        </w:rPr>
        <w:t>A</w:t>
      </w:r>
      <w:r w:rsidR="00B011C5" w:rsidRPr="00363AB4">
        <w:rPr>
          <w:rFonts w:ascii="Times New Roman" w:hAnsi="Times New Roman" w:cs="Times New Roman"/>
          <w:sz w:val="24"/>
          <w:szCs w:val="24"/>
        </w:rPr>
        <w:t>lcohol</w:t>
      </w:r>
      <w:r w:rsidR="004D0858" w:rsidRPr="00363AB4">
        <w:rPr>
          <w:rFonts w:ascii="Times New Roman" w:hAnsi="Times New Roman" w:cs="Times New Roman"/>
          <w:sz w:val="24"/>
          <w:szCs w:val="24"/>
        </w:rPr>
        <w:t xml:space="preserve"> (TCA)</w:t>
      </w:r>
      <w:r w:rsidR="00B011C5" w:rsidRPr="00363AB4">
        <w:rPr>
          <w:rFonts w:ascii="Times New Roman" w:hAnsi="Times New Roman" w:cs="Times New Roman"/>
          <w:sz w:val="24"/>
          <w:szCs w:val="24"/>
        </w:rPr>
        <w:t>; de ahí que,</w:t>
      </w:r>
      <w:r w:rsidRPr="00363AB4">
        <w:rPr>
          <w:rFonts w:ascii="Times New Roman" w:hAnsi="Times New Roman" w:cs="Times New Roman"/>
          <w:sz w:val="24"/>
          <w:szCs w:val="24"/>
        </w:rPr>
        <w:t xml:space="preserve"> la mitad del estimado de 21 millones de años de vida perdidos por discapacidad o por fallecimiento se relacion</w:t>
      </w:r>
      <w:r w:rsidR="00B011C5" w:rsidRPr="00363AB4">
        <w:rPr>
          <w:rFonts w:ascii="Times New Roman" w:hAnsi="Times New Roman" w:cs="Times New Roman"/>
          <w:sz w:val="24"/>
          <w:szCs w:val="24"/>
        </w:rPr>
        <w:t>e</w:t>
      </w:r>
      <w:r w:rsidRPr="00363AB4">
        <w:rPr>
          <w:rFonts w:ascii="Times New Roman" w:hAnsi="Times New Roman" w:cs="Times New Roman"/>
          <w:sz w:val="24"/>
          <w:szCs w:val="24"/>
        </w:rPr>
        <w:t>n con el consumo de estas sustancias</w:t>
      </w:r>
      <w:r w:rsidR="00B011C5" w:rsidRPr="00363AB4">
        <w:rPr>
          <w:rFonts w:ascii="Times New Roman" w:hAnsi="Times New Roman" w:cs="Times New Roman"/>
          <w:sz w:val="24"/>
          <w:szCs w:val="24"/>
        </w:rPr>
        <w:t xml:space="preserve"> (UNOCD, 2019 y Organización </w:t>
      </w:r>
      <w:r w:rsidR="000D33A0" w:rsidRPr="00363AB4">
        <w:rPr>
          <w:rFonts w:ascii="Times New Roman" w:hAnsi="Times New Roman" w:cs="Times New Roman"/>
          <w:sz w:val="24"/>
          <w:szCs w:val="24"/>
        </w:rPr>
        <w:t>de Estados Americanos</w:t>
      </w:r>
      <w:r w:rsidR="00B011C5" w:rsidRPr="00363AB4">
        <w:rPr>
          <w:rFonts w:ascii="Times New Roman" w:hAnsi="Times New Roman" w:cs="Times New Roman"/>
          <w:sz w:val="24"/>
          <w:szCs w:val="24"/>
        </w:rPr>
        <w:t>, 2019).</w:t>
      </w:r>
    </w:p>
    <w:p w14:paraId="2C347CF1" w14:textId="79F874F3" w:rsidR="00AD71B5" w:rsidRPr="00363AB4" w:rsidRDefault="003F123C"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adición, el in</w:t>
      </w:r>
      <w:r w:rsidR="00F752F1" w:rsidRPr="00363AB4">
        <w:rPr>
          <w:rFonts w:ascii="Times New Roman" w:hAnsi="Times New Roman" w:cs="Times New Roman"/>
          <w:sz w:val="24"/>
          <w:szCs w:val="24"/>
        </w:rPr>
        <w:t>cremento</w:t>
      </w:r>
      <w:r w:rsidR="00214E8D" w:rsidRPr="00363AB4">
        <w:rPr>
          <w:rFonts w:ascii="Times New Roman" w:hAnsi="Times New Roman" w:cs="Times New Roman"/>
          <w:sz w:val="24"/>
          <w:szCs w:val="24"/>
        </w:rPr>
        <w:t xml:space="preserve"> en la prevalencia de</w:t>
      </w:r>
      <w:r w:rsidR="0043185C" w:rsidRPr="00363AB4">
        <w:rPr>
          <w:rFonts w:ascii="Times New Roman" w:hAnsi="Times New Roman" w:cs="Times New Roman"/>
          <w:sz w:val="24"/>
          <w:szCs w:val="24"/>
        </w:rPr>
        <w:t xml:space="preserve"> </w:t>
      </w:r>
      <w:r w:rsidR="00214E8D" w:rsidRPr="00363AB4">
        <w:rPr>
          <w:rFonts w:ascii="Times New Roman" w:hAnsi="Times New Roman" w:cs="Times New Roman"/>
          <w:sz w:val="24"/>
          <w:szCs w:val="24"/>
        </w:rPr>
        <w:t>l</w:t>
      </w:r>
      <w:r w:rsidR="0043185C" w:rsidRPr="00363AB4">
        <w:rPr>
          <w:rFonts w:ascii="Times New Roman" w:hAnsi="Times New Roman" w:cs="Times New Roman"/>
          <w:sz w:val="24"/>
          <w:szCs w:val="24"/>
        </w:rPr>
        <w:t>a</w:t>
      </w:r>
      <w:r w:rsidR="00214E8D" w:rsidRPr="00363AB4">
        <w:rPr>
          <w:rFonts w:ascii="Times New Roman" w:hAnsi="Times New Roman" w:cs="Times New Roman"/>
          <w:sz w:val="24"/>
          <w:szCs w:val="24"/>
        </w:rPr>
        <w:t xml:space="preserve"> </w:t>
      </w:r>
      <w:r w:rsidR="00F752F1" w:rsidRPr="00363AB4">
        <w:rPr>
          <w:rFonts w:ascii="Times New Roman" w:hAnsi="Times New Roman" w:cs="Times New Roman"/>
          <w:sz w:val="24"/>
          <w:szCs w:val="24"/>
        </w:rPr>
        <w:t>psicopatología</w:t>
      </w:r>
      <w:r w:rsidR="00214E8D" w:rsidRPr="00363AB4">
        <w:rPr>
          <w:rFonts w:ascii="Times New Roman" w:hAnsi="Times New Roman" w:cs="Times New Roman"/>
          <w:sz w:val="24"/>
          <w:szCs w:val="24"/>
        </w:rPr>
        <w:t xml:space="preserve"> se explicaría porque apenas </w:t>
      </w:r>
      <w:r w:rsidR="003B4FBC" w:rsidRPr="00363AB4">
        <w:rPr>
          <w:rFonts w:ascii="Times New Roman" w:hAnsi="Times New Roman" w:cs="Times New Roman"/>
          <w:sz w:val="24"/>
          <w:szCs w:val="24"/>
        </w:rPr>
        <w:t>una</w:t>
      </w:r>
      <w:r w:rsidR="00214E8D" w:rsidRPr="00363AB4">
        <w:rPr>
          <w:rFonts w:ascii="Times New Roman" w:hAnsi="Times New Roman" w:cs="Times New Roman"/>
          <w:sz w:val="24"/>
          <w:szCs w:val="24"/>
        </w:rPr>
        <w:t xml:space="preserve"> de cada </w:t>
      </w:r>
      <w:r w:rsidR="003B4FBC" w:rsidRPr="00363AB4">
        <w:rPr>
          <w:rFonts w:ascii="Times New Roman" w:hAnsi="Times New Roman" w:cs="Times New Roman"/>
          <w:sz w:val="24"/>
          <w:szCs w:val="24"/>
        </w:rPr>
        <w:t>siete</w:t>
      </w:r>
      <w:r w:rsidR="00214E8D" w:rsidRPr="00363AB4">
        <w:rPr>
          <w:rFonts w:ascii="Times New Roman" w:hAnsi="Times New Roman" w:cs="Times New Roman"/>
          <w:sz w:val="24"/>
          <w:szCs w:val="24"/>
        </w:rPr>
        <w:t xml:space="preserve"> </w:t>
      </w:r>
      <w:r w:rsidR="00F752F1" w:rsidRPr="00363AB4">
        <w:rPr>
          <w:rFonts w:ascii="Times New Roman" w:hAnsi="Times New Roman" w:cs="Times New Roman"/>
          <w:sz w:val="24"/>
          <w:szCs w:val="24"/>
        </w:rPr>
        <w:t>persona</w:t>
      </w:r>
      <w:r w:rsidR="00214E8D" w:rsidRPr="00363AB4">
        <w:rPr>
          <w:rFonts w:ascii="Times New Roman" w:hAnsi="Times New Roman" w:cs="Times New Roman"/>
          <w:sz w:val="24"/>
          <w:szCs w:val="24"/>
        </w:rPr>
        <w:t xml:space="preserve"> que presentan consumo problemático de sustancias reciben un tratamiento</w:t>
      </w:r>
      <w:r w:rsidR="00AC2622" w:rsidRPr="00363AB4">
        <w:rPr>
          <w:rFonts w:ascii="Times New Roman" w:hAnsi="Times New Roman" w:cs="Times New Roman"/>
          <w:sz w:val="24"/>
          <w:szCs w:val="24"/>
        </w:rPr>
        <w:t>; además</w:t>
      </w:r>
      <w:r w:rsidR="00F752F1" w:rsidRPr="00363AB4">
        <w:rPr>
          <w:rFonts w:ascii="Times New Roman" w:hAnsi="Times New Roman" w:cs="Times New Roman"/>
          <w:sz w:val="24"/>
          <w:szCs w:val="24"/>
        </w:rPr>
        <w:t xml:space="preserve"> de que, existe un elevado índice de recaídas, se considera que la mayoría de adultos que reciben t</w:t>
      </w:r>
      <w:r w:rsidR="009771D8" w:rsidRPr="00363AB4">
        <w:rPr>
          <w:rFonts w:ascii="Times New Roman" w:hAnsi="Times New Roman" w:cs="Times New Roman"/>
          <w:sz w:val="24"/>
          <w:szCs w:val="24"/>
        </w:rPr>
        <w:t>erapia</w:t>
      </w:r>
      <w:r w:rsidR="00F752F1" w:rsidRPr="00363AB4">
        <w:rPr>
          <w:rFonts w:ascii="Times New Roman" w:hAnsi="Times New Roman" w:cs="Times New Roman"/>
          <w:sz w:val="24"/>
          <w:szCs w:val="24"/>
        </w:rPr>
        <w:t xml:space="preserve"> recaen antes de los 12 meses de remisión, y de </w:t>
      </w:r>
      <w:r w:rsidR="00F752F1" w:rsidRPr="00363AB4">
        <w:rPr>
          <w:rFonts w:ascii="Times New Roman" w:hAnsi="Times New Roman" w:cs="Times New Roman"/>
          <w:sz w:val="24"/>
          <w:szCs w:val="24"/>
        </w:rPr>
        <w:lastRenderedPageBreak/>
        <w:t>abandono; sumado a ello</w:t>
      </w:r>
      <w:r w:rsidR="00B24999" w:rsidRPr="00363AB4">
        <w:rPr>
          <w:rFonts w:ascii="Times New Roman" w:hAnsi="Times New Roman" w:cs="Times New Roman"/>
          <w:sz w:val="24"/>
          <w:szCs w:val="24"/>
        </w:rPr>
        <w:t>,</w:t>
      </w:r>
      <w:r w:rsidR="00F752F1" w:rsidRPr="00363AB4">
        <w:rPr>
          <w:rFonts w:ascii="Times New Roman" w:hAnsi="Times New Roman" w:cs="Times New Roman"/>
          <w:sz w:val="24"/>
          <w:szCs w:val="24"/>
        </w:rPr>
        <w:t xml:space="preserve"> encontramos que </w:t>
      </w:r>
      <w:r w:rsidR="00AD71B5" w:rsidRPr="00363AB4">
        <w:rPr>
          <w:rFonts w:ascii="Times New Roman" w:hAnsi="Times New Roman" w:cs="Times New Roman"/>
          <w:sz w:val="24"/>
          <w:szCs w:val="24"/>
        </w:rPr>
        <w:t xml:space="preserve">la respuesta sanitaria </w:t>
      </w:r>
      <w:r w:rsidR="00D55035" w:rsidRPr="00363AB4">
        <w:rPr>
          <w:rFonts w:ascii="Times New Roman" w:hAnsi="Times New Roman" w:cs="Times New Roman"/>
          <w:sz w:val="24"/>
          <w:szCs w:val="24"/>
        </w:rPr>
        <w:t>existente</w:t>
      </w:r>
      <w:r w:rsidR="00AD71B5" w:rsidRPr="00363AB4">
        <w:rPr>
          <w:rFonts w:ascii="Times New Roman" w:hAnsi="Times New Roman" w:cs="Times New Roman"/>
          <w:sz w:val="24"/>
          <w:szCs w:val="24"/>
        </w:rPr>
        <w:t xml:space="preserve"> es insuficiente e ineficaz, además de que no sustenta su aplicación en evidencia científica</w:t>
      </w:r>
      <w:r w:rsidR="00F752F1" w:rsidRPr="00363AB4">
        <w:rPr>
          <w:rFonts w:ascii="Times New Roman" w:hAnsi="Times New Roman" w:cs="Times New Roman"/>
          <w:sz w:val="24"/>
          <w:szCs w:val="24"/>
        </w:rPr>
        <w:t xml:space="preserve"> (Bautista et al., 2019; McLellan et al., 2000; y, UNODC, 2019)</w:t>
      </w:r>
      <w:r w:rsidR="00AD71B5" w:rsidRPr="00363AB4">
        <w:rPr>
          <w:rFonts w:ascii="Times New Roman" w:hAnsi="Times New Roman" w:cs="Times New Roman"/>
          <w:sz w:val="24"/>
          <w:szCs w:val="24"/>
        </w:rPr>
        <w:t xml:space="preserve">. </w:t>
      </w:r>
    </w:p>
    <w:p w14:paraId="3E58A901" w14:textId="2855F553" w:rsidR="00CE1DC0" w:rsidRPr="00363AB4" w:rsidRDefault="00D40A2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este contexto,</w:t>
      </w:r>
      <w:r w:rsidR="00C32268" w:rsidRPr="00363AB4">
        <w:rPr>
          <w:rFonts w:ascii="Times New Roman" w:hAnsi="Times New Roman" w:cs="Times New Roman"/>
          <w:sz w:val="24"/>
          <w:szCs w:val="24"/>
        </w:rPr>
        <w:t xml:space="preserve"> </w:t>
      </w:r>
      <w:r w:rsidR="00A30475" w:rsidRPr="00363AB4">
        <w:rPr>
          <w:rFonts w:ascii="Times New Roman" w:hAnsi="Times New Roman" w:cs="Times New Roman"/>
          <w:sz w:val="24"/>
          <w:szCs w:val="24"/>
        </w:rPr>
        <w:t>debido a la escasa eficacia de los tratamientos actuales</w:t>
      </w:r>
      <w:r w:rsidRPr="00363AB4">
        <w:rPr>
          <w:rFonts w:ascii="Times New Roman" w:hAnsi="Times New Roman" w:cs="Times New Roman"/>
          <w:sz w:val="24"/>
          <w:szCs w:val="24"/>
        </w:rPr>
        <w:t xml:space="preserve"> tanto para procurar la permanencia en el tratamiento como la remisión continuada de la conducta adictiva, así como, al incremento en la tasa de consumo de sustancias psicotrópicas; </w:t>
      </w:r>
      <w:r w:rsidR="00E63333" w:rsidRPr="00363AB4">
        <w:rPr>
          <w:rFonts w:ascii="Times New Roman" w:hAnsi="Times New Roman" w:cs="Times New Roman"/>
          <w:sz w:val="24"/>
          <w:szCs w:val="24"/>
        </w:rPr>
        <w:t>Grant et al. (2017)</w:t>
      </w:r>
      <w:r w:rsidRPr="00363AB4">
        <w:rPr>
          <w:rFonts w:ascii="Times New Roman" w:hAnsi="Times New Roman" w:cs="Times New Roman"/>
          <w:sz w:val="24"/>
          <w:szCs w:val="24"/>
        </w:rPr>
        <w:t>,</w:t>
      </w:r>
      <w:r w:rsidR="00E63333" w:rsidRPr="00363AB4">
        <w:rPr>
          <w:rFonts w:ascii="Times New Roman" w:hAnsi="Times New Roman" w:cs="Times New Roman"/>
          <w:sz w:val="24"/>
          <w:szCs w:val="24"/>
        </w:rPr>
        <w:t xml:space="preserve"> </w:t>
      </w:r>
      <w:r w:rsidRPr="00363AB4">
        <w:rPr>
          <w:rFonts w:ascii="Times New Roman" w:hAnsi="Times New Roman" w:cs="Times New Roman"/>
          <w:sz w:val="24"/>
          <w:szCs w:val="24"/>
        </w:rPr>
        <w:t>insta</w:t>
      </w:r>
      <w:r w:rsidR="00EE34EC" w:rsidRPr="00363AB4">
        <w:rPr>
          <w:rFonts w:ascii="Times New Roman" w:hAnsi="Times New Roman" w:cs="Times New Roman"/>
          <w:sz w:val="24"/>
          <w:szCs w:val="24"/>
        </w:rPr>
        <w:t>n</w:t>
      </w:r>
      <w:r w:rsidRPr="00363AB4">
        <w:rPr>
          <w:rFonts w:ascii="Times New Roman" w:hAnsi="Times New Roman" w:cs="Times New Roman"/>
          <w:sz w:val="24"/>
          <w:szCs w:val="24"/>
        </w:rPr>
        <w:t xml:space="preserve"> a </w:t>
      </w:r>
      <w:r w:rsidR="00EE34EC" w:rsidRPr="00363AB4">
        <w:rPr>
          <w:rFonts w:ascii="Times New Roman" w:hAnsi="Times New Roman" w:cs="Times New Roman"/>
          <w:sz w:val="24"/>
          <w:szCs w:val="24"/>
        </w:rPr>
        <w:t>desarrollar</w:t>
      </w:r>
      <w:r w:rsidR="00C060A8" w:rsidRPr="00363AB4">
        <w:rPr>
          <w:rFonts w:ascii="Times New Roman" w:hAnsi="Times New Roman" w:cs="Times New Roman"/>
          <w:sz w:val="24"/>
          <w:szCs w:val="24"/>
        </w:rPr>
        <w:t xml:space="preserve"> investigaciones y revisiones sistemáticas que se enfoquen </w:t>
      </w:r>
      <w:r w:rsidR="0057337D" w:rsidRPr="00363AB4">
        <w:rPr>
          <w:rFonts w:ascii="Times New Roman" w:hAnsi="Times New Roman" w:cs="Times New Roman"/>
          <w:sz w:val="24"/>
          <w:szCs w:val="24"/>
        </w:rPr>
        <w:t xml:space="preserve">en responder temáticas relacionadas con la aceptación que tienen las </w:t>
      </w:r>
      <w:r w:rsidR="00C42213" w:rsidRPr="00363AB4">
        <w:rPr>
          <w:rFonts w:ascii="Times New Roman" w:hAnsi="Times New Roman" w:cs="Times New Roman"/>
          <w:sz w:val="24"/>
          <w:szCs w:val="24"/>
        </w:rPr>
        <w:t>MBI</w:t>
      </w:r>
      <w:r w:rsidR="0057337D" w:rsidRPr="00363AB4">
        <w:rPr>
          <w:rFonts w:ascii="Times New Roman" w:hAnsi="Times New Roman" w:cs="Times New Roman"/>
          <w:sz w:val="24"/>
          <w:szCs w:val="24"/>
        </w:rPr>
        <w:t xml:space="preserve"> por parte de los pacientes y profesionales, los costos que implica su implementación, la factibilidad de aplicarlas en contextos de salud pública y privada</w:t>
      </w:r>
      <w:r w:rsidR="00EE34EC" w:rsidRPr="00363AB4">
        <w:rPr>
          <w:rFonts w:ascii="Times New Roman" w:hAnsi="Times New Roman" w:cs="Times New Roman"/>
          <w:sz w:val="24"/>
          <w:szCs w:val="24"/>
        </w:rPr>
        <w:t>,</w:t>
      </w:r>
      <w:r w:rsidRPr="00363AB4">
        <w:rPr>
          <w:rFonts w:ascii="Times New Roman" w:hAnsi="Times New Roman" w:cs="Times New Roman"/>
          <w:sz w:val="24"/>
          <w:szCs w:val="24"/>
        </w:rPr>
        <w:t xml:space="preserve"> y </w:t>
      </w:r>
      <w:r w:rsidR="0057337D" w:rsidRPr="00363AB4">
        <w:rPr>
          <w:rFonts w:ascii="Times New Roman" w:hAnsi="Times New Roman" w:cs="Times New Roman"/>
          <w:sz w:val="24"/>
          <w:szCs w:val="24"/>
        </w:rPr>
        <w:t xml:space="preserve">la eficacia que muestran al aplicarse de manera combinada </w:t>
      </w:r>
      <w:r w:rsidR="00EE34EC" w:rsidRPr="00363AB4">
        <w:rPr>
          <w:rFonts w:ascii="Times New Roman" w:hAnsi="Times New Roman" w:cs="Times New Roman"/>
          <w:sz w:val="24"/>
          <w:szCs w:val="24"/>
        </w:rPr>
        <w:t xml:space="preserve">o en comparación </w:t>
      </w:r>
      <w:r w:rsidR="0057337D" w:rsidRPr="00363AB4">
        <w:rPr>
          <w:rFonts w:ascii="Times New Roman" w:hAnsi="Times New Roman" w:cs="Times New Roman"/>
          <w:sz w:val="24"/>
          <w:szCs w:val="24"/>
        </w:rPr>
        <w:t>con otras terapias</w:t>
      </w:r>
      <w:r w:rsidR="00B74C71" w:rsidRPr="00363AB4">
        <w:rPr>
          <w:rFonts w:ascii="Times New Roman" w:hAnsi="Times New Roman" w:cs="Times New Roman"/>
          <w:sz w:val="24"/>
          <w:szCs w:val="24"/>
        </w:rPr>
        <w:t>, pues de esta manera, señalan, podrían constituirse como alternativas psicoterapéuticas viables.</w:t>
      </w:r>
    </w:p>
    <w:p w14:paraId="1475D35A" w14:textId="3C36D33A" w:rsidR="00207A57" w:rsidRPr="00363AB4" w:rsidRDefault="00207A57"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tanto, la presente revisión sistemática sobre las intervenciones basadas en Mindfulness para el tratamiento </w:t>
      </w:r>
      <w:r w:rsidR="008142F9" w:rsidRPr="00363AB4">
        <w:rPr>
          <w:rFonts w:ascii="Times New Roman" w:hAnsi="Times New Roman" w:cs="Times New Roman"/>
          <w:sz w:val="24"/>
          <w:szCs w:val="24"/>
        </w:rPr>
        <w:t>de las adicciones a sustancias psicotrópicas</w:t>
      </w:r>
      <w:r w:rsidR="001C3155" w:rsidRPr="00363AB4">
        <w:rPr>
          <w:rFonts w:ascii="Times New Roman" w:hAnsi="Times New Roman" w:cs="Times New Roman"/>
          <w:sz w:val="24"/>
          <w:szCs w:val="24"/>
        </w:rPr>
        <w:t xml:space="preserve"> (</w:t>
      </w:r>
      <w:r w:rsidR="00FE41AF" w:rsidRPr="00363AB4">
        <w:rPr>
          <w:rFonts w:ascii="Times New Roman" w:hAnsi="Times New Roman" w:cs="Times New Roman"/>
          <w:sz w:val="24"/>
          <w:szCs w:val="24"/>
        </w:rPr>
        <w:t>alcohol</w:t>
      </w:r>
      <w:r w:rsidR="001C3155" w:rsidRPr="00363AB4">
        <w:rPr>
          <w:rFonts w:ascii="Times New Roman" w:hAnsi="Times New Roman" w:cs="Times New Roman"/>
          <w:sz w:val="24"/>
          <w:szCs w:val="24"/>
        </w:rPr>
        <w:t>, cocaína y cannabis)</w:t>
      </w:r>
      <w:r w:rsidR="00282FD8"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en población </w:t>
      </w:r>
      <w:r w:rsidR="00F546D7" w:rsidRPr="00363AB4">
        <w:rPr>
          <w:rFonts w:ascii="Times New Roman" w:hAnsi="Times New Roman" w:cs="Times New Roman"/>
          <w:sz w:val="24"/>
          <w:szCs w:val="24"/>
        </w:rPr>
        <w:t>adulta</w:t>
      </w:r>
      <w:r w:rsidRPr="00363AB4">
        <w:rPr>
          <w:rFonts w:ascii="Times New Roman" w:hAnsi="Times New Roman" w:cs="Times New Roman"/>
          <w:sz w:val="24"/>
          <w:szCs w:val="24"/>
        </w:rPr>
        <w:t xml:space="preserve"> podría resultar de interés para las personas que buscan recibir un tratamiento en esta área, sus familias, los profesionales y entidades de la salud involucrados en este campo; así como, para la academia.</w:t>
      </w:r>
    </w:p>
    <w:p w14:paraId="7C504894" w14:textId="05EB02E3" w:rsidR="00EE3089" w:rsidRPr="00267835" w:rsidRDefault="00CB056B" w:rsidP="0041623D">
      <w:pPr>
        <w:spacing w:line="360" w:lineRule="auto"/>
        <w:jc w:val="both"/>
        <w:rPr>
          <w:rFonts w:ascii="Times New Roman" w:hAnsi="Times New Roman" w:cs="Times New Roman"/>
          <w:b/>
          <w:bCs/>
          <w:i/>
          <w:iCs/>
          <w:sz w:val="24"/>
          <w:szCs w:val="24"/>
        </w:rPr>
      </w:pPr>
      <w:r w:rsidRPr="00267835">
        <w:rPr>
          <w:rFonts w:ascii="Times New Roman" w:hAnsi="Times New Roman" w:cs="Times New Roman"/>
          <w:b/>
          <w:bCs/>
          <w:i/>
          <w:iCs/>
          <w:sz w:val="24"/>
          <w:szCs w:val="24"/>
        </w:rPr>
        <w:t>Trastorno por consumo de sustancias</w:t>
      </w:r>
    </w:p>
    <w:p w14:paraId="1053A8DF" w14:textId="1BDD2CCB" w:rsidR="00EE3089" w:rsidRPr="00363AB4" w:rsidRDefault="00D22FED"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El </w:t>
      </w:r>
      <w:r w:rsidR="004D0858" w:rsidRPr="00363AB4">
        <w:rPr>
          <w:rFonts w:ascii="Times New Roman" w:hAnsi="Times New Roman" w:cs="Times New Roman"/>
          <w:sz w:val="24"/>
          <w:szCs w:val="24"/>
        </w:rPr>
        <w:t>TCS</w:t>
      </w:r>
      <w:r w:rsidRPr="00363AB4">
        <w:rPr>
          <w:rFonts w:ascii="Times New Roman" w:hAnsi="Times New Roman" w:cs="Times New Roman"/>
          <w:sz w:val="24"/>
          <w:szCs w:val="24"/>
        </w:rPr>
        <w:t xml:space="preserve">, o adicción, es </w:t>
      </w:r>
      <w:r w:rsidR="00805CDC" w:rsidRPr="00363AB4">
        <w:rPr>
          <w:rFonts w:ascii="Times New Roman" w:hAnsi="Times New Roman" w:cs="Times New Roman"/>
          <w:sz w:val="24"/>
          <w:szCs w:val="24"/>
        </w:rPr>
        <w:t xml:space="preserve">una </w:t>
      </w:r>
      <w:r w:rsidR="00FD2B6D" w:rsidRPr="00363AB4">
        <w:rPr>
          <w:rFonts w:ascii="Times New Roman" w:hAnsi="Times New Roman" w:cs="Times New Roman"/>
          <w:sz w:val="24"/>
          <w:szCs w:val="24"/>
        </w:rPr>
        <w:t>psico</w:t>
      </w:r>
      <w:r w:rsidR="00805CDC" w:rsidRPr="00363AB4">
        <w:rPr>
          <w:rFonts w:ascii="Times New Roman" w:hAnsi="Times New Roman" w:cs="Times New Roman"/>
          <w:sz w:val="24"/>
          <w:szCs w:val="24"/>
        </w:rPr>
        <w:t>patología que se caracteriza</w:t>
      </w:r>
      <w:r w:rsidR="00FD2B6D" w:rsidRPr="00363AB4">
        <w:rPr>
          <w:rFonts w:ascii="Times New Roman" w:hAnsi="Times New Roman" w:cs="Times New Roman"/>
          <w:sz w:val="24"/>
          <w:szCs w:val="24"/>
        </w:rPr>
        <w:t>, de acuerdo con la Asociación Americana de Psiquiatría (APA, 2014),</w:t>
      </w:r>
      <w:r w:rsidR="00805CDC" w:rsidRPr="00363AB4">
        <w:rPr>
          <w:rFonts w:ascii="Times New Roman" w:hAnsi="Times New Roman" w:cs="Times New Roman"/>
          <w:sz w:val="24"/>
          <w:szCs w:val="24"/>
        </w:rPr>
        <w:t xml:space="preserve"> por la ingesta reiterada </w:t>
      </w:r>
      <w:r w:rsidR="00EE3089" w:rsidRPr="00363AB4">
        <w:rPr>
          <w:rFonts w:ascii="Times New Roman" w:hAnsi="Times New Roman" w:cs="Times New Roman"/>
          <w:sz w:val="24"/>
          <w:szCs w:val="24"/>
        </w:rPr>
        <w:t>de una o</w:t>
      </w:r>
      <w:r w:rsidR="00805CDC" w:rsidRPr="00363AB4">
        <w:rPr>
          <w:rFonts w:ascii="Times New Roman" w:hAnsi="Times New Roman" w:cs="Times New Roman"/>
          <w:sz w:val="24"/>
          <w:szCs w:val="24"/>
        </w:rPr>
        <w:t xml:space="preserve"> varias</w:t>
      </w:r>
      <w:r w:rsidR="00EE3089" w:rsidRPr="00363AB4">
        <w:rPr>
          <w:rFonts w:ascii="Times New Roman" w:hAnsi="Times New Roman" w:cs="Times New Roman"/>
          <w:sz w:val="24"/>
          <w:szCs w:val="24"/>
        </w:rPr>
        <w:t xml:space="preserve"> sustancias psicoactivas</w:t>
      </w:r>
      <w:r w:rsidR="001B2D00" w:rsidRPr="00363AB4">
        <w:rPr>
          <w:rFonts w:ascii="Times New Roman" w:hAnsi="Times New Roman" w:cs="Times New Roman"/>
          <w:sz w:val="24"/>
          <w:szCs w:val="24"/>
        </w:rPr>
        <w:t xml:space="preserve"> </w:t>
      </w:r>
      <w:r w:rsidR="00EE3089" w:rsidRPr="00363AB4">
        <w:rPr>
          <w:rFonts w:ascii="Times New Roman" w:hAnsi="Times New Roman" w:cs="Times New Roman"/>
          <w:sz w:val="24"/>
          <w:szCs w:val="24"/>
        </w:rPr>
        <w:t>que producen intoxicación</w:t>
      </w:r>
      <w:r w:rsidR="00FD2B6D" w:rsidRPr="00363AB4">
        <w:rPr>
          <w:rFonts w:ascii="Times New Roman" w:hAnsi="Times New Roman" w:cs="Times New Roman"/>
          <w:sz w:val="24"/>
          <w:szCs w:val="24"/>
        </w:rPr>
        <w:t>;</w:t>
      </w:r>
      <w:r w:rsidR="00EE3089" w:rsidRPr="00363AB4">
        <w:rPr>
          <w:rFonts w:ascii="Times New Roman" w:hAnsi="Times New Roman" w:cs="Times New Roman"/>
          <w:sz w:val="24"/>
          <w:szCs w:val="24"/>
        </w:rPr>
        <w:t xml:space="preserve"> deseo </w:t>
      </w:r>
      <w:r w:rsidR="00141B7B" w:rsidRPr="00363AB4">
        <w:rPr>
          <w:rFonts w:ascii="Times New Roman" w:hAnsi="Times New Roman" w:cs="Times New Roman"/>
          <w:sz w:val="24"/>
          <w:szCs w:val="24"/>
        </w:rPr>
        <w:t>apremiante</w:t>
      </w:r>
      <w:r w:rsidR="00EE3089" w:rsidRPr="00363AB4">
        <w:rPr>
          <w:rFonts w:ascii="Times New Roman" w:hAnsi="Times New Roman" w:cs="Times New Roman"/>
          <w:sz w:val="24"/>
          <w:szCs w:val="24"/>
        </w:rPr>
        <w:t xml:space="preserve"> de consumir</w:t>
      </w:r>
      <w:r w:rsidR="00FD2B6D" w:rsidRPr="00363AB4">
        <w:rPr>
          <w:rFonts w:ascii="Times New Roman" w:hAnsi="Times New Roman" w:cs="Times New Roman"/>
          <w:sz w:val="24"/>
          <w:szCs w:val="24"/>
        </w:rPr>
        <w:t>;</w:t>
      </w:r>
      <w:r w:rsidR="00EE3089" w:rsidRPr="00363AB4">
        <w:rPr>
          <w:rFonts w:ascii="Times New Roman" w:hAnsi="Times New Roman" w:cs="Times New Roman"/>
          <w:sz w:val="24"/>
          <w:szCs w:val="24"/>
        </w:rPr>
        <w:t xml:space="preserve"> </w:t>
      </w:r>
      <w:r w:rsidR="00141B7B" w:rsidRPr="00363AB4">
        <w:rPr>
          <w:rFonts w:ascii="Times New Roman" w:hAnsi="Times New Roman" w:cs="Times New Roman"/>
          <w:sz w:val="24"/>
          <w:szCs w:val="24"/>
        </w:rPr>
        <w:t xml:space="preserve">graves problemas </w:t>
      </w:r>
      <w:r w:rsidR="00EE3089" w:rsidRPr="00363AB4">
        <w:rPr>
          <w:rFonts w:ascii="Times New Roman" w:hAnsi="Times New Roman" w:cs="Times New Roman"/>
          <w:sz w:val="24"/>
          <w:szCs w:val="24"/>
        </w:rPr>
        <w:t xml:space="preserve">para </w:t>
      </w:r>
      <w:r w:rsidR="00141B7B" w:rsidRPr="00363AB4">
        <w:rPr>
          <w:rFonts w:ascii="Times New Roman" w:hAnsi="Times New Roman" w:cs="Times New Roman"/>
          <w:sz w:val="24"/>
          <w:szCs w:val="24"/>
        </w:rPr>
        <w:t xml:space="preserve">disminuir o abandonar </w:t>
      </w:r>
      <w:r w:rsidR="00EE3089" w:rsidRPr="00363AB4">
        <w:rPr>
          <w:rFonts w:ascii="Times New Roman" w:hAnsi="Times New Roman" w:cs="Times New Roman"/>
          <w:sz w:val="24"/>
          <w:szCs w:val="24"/>
        </w:rPr>
        <w:t xml:space="preserve">de </w:t>
      </w:r>
      <w:r w:rsidR="00141B7B" w:rsidRPr="00363AB4">
        <w:rPr>
          <w:rFonts w:ascii="Times New Roman" w:hAnsi="Times New Roman" w:cs="Times New Roman"/>
          <w:sz w:val="24"/>
          <w:szCs w:val="24"/>
        </w:rPr>
        <w:t xml:space="preserve">forma </w:t>
      </w:r>
      <w:r w:rsidR="00EE3089" w:rsidRPr="00363AB4">
        <w:rPr>
          <w:rFonts w:ascii="Times New Roman" w:hAnsi="Times New Roman" w:cs="Times New Roman"/>
          <w:sz w:val="24"/>
          <w:szCs w:val="24"/>
        </w:rPr>
        <w:t>voluntaria el consumo</w:t>
      </w:r>
      <w:r w:rsidR="00862188" w:rsidRPr="00363AB4">
        <w:rPr>
          <w:rFonts w:ascii="Times New Roman" w:hAnsi="Times New Roman" w:cs="Times New Roman"/>
          <w:sz w:val="24"/>
          <w:szCs w:val="24"/>
        </w:rPr>
        <w:t xml:space="preserve"> (</w:t>
      </w:r>
      <w:r w:rsidR="00FD2B6D" w:rsidRPr="00363AB4">
        <w:rPr>
          <w:rFonts w:ascii="Times New Roman" w:hAnsi="Times New Roman" w:cs="Times New Roman"/>
          <w:sz w:val="24"/>
          <w:szCs w:val="24"/>
        </w:rPr>
        <w:t xml:space="preserve">pese a las dificultades que </w:t>
      </w:r>
      <w:r w:rsidR="00141B7B" w:rsidRPr="00363AB4">
        <w:rPr>
          <w:rFonts w:ascii="Times New Roman" w:hAnsi="Times New Roman" w:cs="Times New Roman"/>
          <w:sz w:val="24"/>
          <w:szCs w:val="24"/>
        </w:rPr>
        <w:t xml:space="preserve">este </w:t>
      </w:r>
      <w:r w:rsidR="00FD2B6D" w:rsidRPr="00363AB4">
        <w:rPr>
          <w:rFonts w:ascii="Times New Roman" w:hAnsi="Times New Roman" w:cs="Times New Roman"/>
          <w:sz w:val="24"/>
          <w:szCs w:val="24"/>
        </w:rPr>
        <w:t>acarrea a nivel laboral, personal, social, familiar y académico</w:t>
      </w:r>
      <w:r w:rsidR="00862188" w:rsidRPr="00363AB4">
        <w:rPr>
          <w:rFonts w:ascii="Times New Roman" w:hAnsi="Times New Roman" w:cs="Times New Roman"/>
          <w:sz w:val="24"/>
          <w:szCs w:val="24"/>
        </w:rPr>
        <w:t>);</w:t>
      </w:r>
      <w:r w:rsidR="00EE3089" w:rsidRPr="00363AB4">
        <w:rPr>
          <w:rFonts w:ascii="Times New Roman" w:hAnsi="Times New Roman" w:cs="Times New Roman"/>
          <w:sz w:val="24"/>
          <w:szCs w:val="24"/>
        </w:rPr>
        <w:t xml:space="preserve"> </w:t>
      </w:r>
      <w:r w:rsidR="00141B7B" w:rsidRPr="00363AB4">
        <w:rPr>
          <w:rFonts w:ascii="Times New Roman" w:hAnsi="Times New Roman" w:cs="Times New Roman"/>
          <w:sz w:val="24"/>
          <w:szCs w:val="24"/>
        </w:rPr>
        <w:t>necesidad</w:t>
      </w:r>
      <w:r w:rsidR="00EE3089" w:rsidRPr="00363AB4">
        <w:rPr>
          <w:rFonts w:ascii="Times New Roman" w:hAnsi="Times New Roman" w:cs="Times New Roman"/>
          <w:sz w:val="24"/>
          <w:szCs w:val="24"/>
        </w:rPr>
        <w:t xml:space="preserve"> </w:t>
      </w:r>
      <w:r w:rsidR="00141B7B" w:rsidRPr="00363AB4">
        <w:rPr>
          <w:rFonts w:ascii="Times New Roman" w:hAnsi="Times New Roman" w:cs="Times New Roman"/>
          <w:sz w:val="24"/>
          <w:szCs w:val="24"/>
        </w:rPr>
        <w:t xml:space="preserve">de </w:t>
      </w:r>
      <w:r w:rsidR="00D442AD" w:rsidRPr="00363AB4">
        <w:rPr>
          <w:rFonts w:ascii="Times New Roman" w:hAnsi="Times New Roman" w:cs="Times New Roman"/>
          <w:sz w:val="24"/>
          <w:szCs w:val="24"/>
        </w:rPr>
        <w:t>hacerse con</w:t>
      </w:r>
      <w:r w:rsidR="00141B7B" w:rsidRPr="00363AB4">
        <w:rPr>
          <w:rFonts w:ascii="Times New Roman" w:hAnsi="Times New Roman" w:cs="Times New Roman"/>
          <w:sz w:val="24"/>
          <w:szCs w:val="24"/>
        </w:rPr>
        <w:t xml:space="preserve"> la sustancia</w:t>
      </w:r>
      <w:r w:rsidR="00D442AD" w:rsidRPr="00363AB4">
        <w:rPr>
          <w:rFonts w:ascii="Times New Roman" w:hAnsi="Times New Roman" w:cs="Times New Roman"/>
          <w:sz w:val="24"/>
          <w:szCs w:val="24"/>
        </w:rPr>
        <w:t xml:space="preserve"> a pesar de cualquier obstáculo que pudiera existir; y, si esto no es posible,</w:t>
      </w:r>
      <w:r w:rsidR="00141B7B" w:rsidRPr="00363AB4">
        <w:rPr>
          <w:rFonts w:ascii="Times New Roman" w:hAnsi="Times New Roman" w:cs="Times New Roman"/>
          <w:sz w:val="24"/>
          <w:szCs w:val="24"/>
        </w:rPr>
        <w:t xml:space="preserve"> </w:t>
      </w:r>
      <w:r w:rsidR="00EE3089" w:rsidRPr="00363AB4">
        <w:rPr>
          <w:rFonts w:ascii="Times New Roman" w:hAnsi="Times New Roman" w:cs="Times New Roman"/>
          <w:sz w:val="24"/>
          <w:szCs w:val="24"/>
        </w:rPr>
        <w:t>síndrome de abstinencia</w:t>
      </w:r>
      <w:r w:rsidR="00D442AD" w:rsidRPr="00363AB4">
        <w:rPr>
          <w:rFonts w:ascii="Times New Roman" w:hAnsi="Times New Roman" w:cs="Times New Roman"/>
          <w:sz w:val="24"/>
          <w:szCs w:val="24"/>
        </w:rPr>
        <w:t>.</w:t>
      </w:r>
    </w:p>
    <w:p w14:paraId="3F3F4444" w14:textId="6F477A32"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Para diagnosticar el </w:t>
      </w:r>
      <w:r w:rsidR="004D0858" w:rsidRPr="00363AB4">
        <w:rPr>
          <w:rFonts w:ascii="Times New Roman" w:hAnsi="Times New Roman" w:cs="Times New Roman"/>
          <w:sz w:val="24"/>
          <w:szCs w:val="24"/>
        </w:rPr>
        <w:t>TCS</w:t>
      </w:r>
      <w:r w:rsidR="00862188" w:rsidRPr="00363AB4">
        <w:rPr>
          <w:rFonts w:ascii="Times New Roman" w:hAnsi="Times New Roman" w:cs="Times New Roman"/>
          <w:sz w:val="24"/>
          <w:szCs w:val="24"/>
        </w:rPr>
        <w:t xml:space="preserve">, es necesario </w:t>
      </w:r>
      <w:r w:rsidR="001B2D00" w:rsidRPr="00363AB4">
        <w:rPr>
          <w:rFonts w:ascii="Times New Roman" w:hAnsi="Times New Roman" w:cs="Times New Roman"/>
          <w:sz w:val="24"/>
          <w:szCs w:val="24"/>
        </w:rPr>
        <w:t>que se identifique</w:t>
      </w:r>
      <w:r w:rsidR="00DD3156" w:rsidRPr="00363AB4">
        <w:rPr>
          <w:rFonts w:ascii="Times New Roman" w:hAnsi="Times New Roman" w:cs="Times New Roman"/>
          <w:sz w:val="24"/>
          <w:szCs w:val="24"/>
        </w:rPr>
        <w:t>n</w:t>
      </w:r>
      <w:r w:rsidR="001B2D00" w:rsidRPr="00363AB4">
        <w:rPr>
          <w:rFonts w:ascii="Times New Roman" w:hAnsi="Times New Roman" w:cs="Times New Roman"/>
          <w:sz w:val="24"/>
          <w:szCs w:val="24"/>
        </w:rPr>
        <w:t xml:space="preserve"> en el paciente</w:t>
      </w:r>
      <w:r w:rsidR="00DD3156" w:rsidRPr="00363AB4">
        <w:rPr>
          <w:rFonts w:ascii="Times New Roman" w:hAnsi="Times New Roman" w:cs="Times New Roman"/>
          <w:sz w:val="24"/>
          <w:szCs w:val="24"/>
        </w:rPr>
        <w:t>,</w:t>
      </w:r>
      <w:r w:rsidR="001B2D00" w:rsidRPr="00363AB4">
        <w:rPr>
          <w:rFonts w:ascii="Times New Roman" w:hAnsi="Times New Roman" w:cs="Times New Roman"/>
          <w:sz w:val="24"/>
          <w:szCs w:val="24"/>
        </w:rPr>
        <w:t xml:space="preserve"> po</w:t>
      </w:r>
      <w:r w:rsidR="00862188" w:rsidRPr="00363AB4">
        <w:rPr>
          <w:rFonts w:ascii="Times New Roman" w:hAnsi="Times New Roman" w:cs="Times New Roman"/>
          <w:sz w:val="24"/>
          <w:szCs w:val="24"/>
        </w:rPr>
        <w:t>r lo menos</w:t>
      </w:r>
      <w:r w:rsidR="00DD3156" w:rsidRPr="00363AB4">
        <w:rPr>
          <w:rFonts w:ascii="Times New Roman" w:hAnsi="Times New Roman" w:cs="Times New Roman"/>
          <w:sz w:val="24"/>
          <w:szCs w:val="24"/>
        </w:rPr>
        <w:t>,</w:t>
      </w:r>
      <w:r w:rsidR="00862188"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dos </w:t>
      </w:r>
      <w:r w:rsidR="00862188" w:rsidRPr="00363AB4">
        <w:rPr>
          <w:rFonts w:ascii="Times New Roman" w:hAnsi="Times New Roman" w:cs="Times New Roman"/>
          <w:sz w:val="24"/>
          <w:szCs w:val="24"/>
        </w:rPr>
        <w:t>de los síntomas citados en el párrafo previo</w:t>
      </w:r>
      <w:r w:rsidRPr="00363AB4">
        <w:rPr>
          <w:rFonts w:ascii="Times New Roman" w:hAnsi="Times New Roman" w:cs="Times New Roman"/>
          <w:sz w:val="24"/>
          <w:szCs w:val="24"/>
        </w:rPr>
        <w:t>, mismos que deberán</w:t>
      </w:r>
      <w:r w:rsidR="00372DC5" w:rsidRPr="00363AB4">
        <w:rPr>
          <w:rFonts w:ascii="Times New Roman" w:hAnsi="Times New Roman" w:cs="Times New Roman"/>
          <w:sz w:val="24"/>
          <w:szCs w:val="24"/>
        </w:rPr>
        <w:t xml:space="preserve"> estar presentes</w:t>
      </w:r>
      <w:r w:rsidRPr="00363AB4">
        <w:rPr>
          <w:rFonts w:ascii="Times New Roman" w:hAnsi="Times New Roman" w:cs="Times New Roman"/>
          <w:sz w:val="24"/>
          <w:szCs w:val="24"/>
        </w:rPr>
        <w:t xml:space="preserve"> de forma continua</w:t>
      </w:r>
      <w:r w:rsidR="00372DC5" w:rsidRPr="00363AB4">
        <w:rPr>
          <w:rFonts w:ascii="Times New Roman" w:hAnsi="Times New Roman" w:cs="Times New Roman"/>
          <w:sz w:val="24"/>
          <w:szCs w:val="24"/>
        </w:rPr>
        <w:t>da</w:t>
      </w:r>
      <w:r w:rsidRPr="00363AB4">
        <w:rPr>
          <w:rFonts w:ascii="Times New Roman" w:hAnsi="Times New Roman" w:cs="Times New Roman"/>
          <w:sz w:val="24"/>
          <w:szCs w:val="24"/>
        </w:rPr>
        <w:t xml:space="preserve"> durante un periodo mínimo de 12 meses; una vez realizado el diagnóstico, se debe especificar la gravedad, y esta se realiza en función del número de criterios diagnósticos que se cumplan, puede ser: leve, cuando se presentan </w:t>
      </w:r>
      <w:r w:rsidR="00827DFD" w:rsidRPr="00363AB4">
        <w:rPr>
          <w:rFonts w:ascii="Times New Roman" w:hAnsi="Times New Roman" w:cs="Times New Roman"/>
          <w:sz w:val="24"/>
          <w:szCs w:val="24"/>
        </w:rPr>
        <w:t>dos</w:t>
      </w:r>
      <w:r w:rsidRPr="00363AB4">
        <w:rPr>
          <w:rFonts w:ascii="Times New Roman" w:hAnsi="Times New Roman" w:cs="Times New Roman"/>
          <w:sz w:val="24"/>
          <w:szCs w:val="24"/>
        </w:rPr>
        <w:t xml:space="preserve"> o </w:t>
      </w:r>
      <w:r w:rsidR="00827DFD"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síntomas; moderado, ante la presencia de </w:t>
      </w:r>
      <w:r w:rsidR="00827DFD" w:rsidRPr="00363AB4">
        <w:rPr>
          <w:rFonts w:ascii="Times New Roman" w:hAnsi="Times New Roman" w:cs="Times New Roman"/>
          <w:sz w:val="24"/>
          <w:szCs w:val="24"/>
        </w:rPr>
        <w:t>cuatro</w:t>
      </w:r>
      <w:r w:rsidRPr="00363AB4">
        <w:rPr>
          <w:rFonts w:ascii="Times New Roman" w:hAnsi="Times New Roman" w:cs="Times New Roman"/>
          <w:sz w:val="24"/>
          <w:szCs w:val="24"/>
        </w:rPr>
        <w:t xml:space="preserve"> o </w:t>
      </w:r>
      <w:r w:rsidR="00827DFD" w:rsidRPr="00363AB4">
        <w:rPr>
          <w:rFonts w:ascii="Times New Roman" w:hAnsi="Times New Roman" w:cs="Times New Roman"/>
          <w:sz w:val="24"/>
          <w:szCs w:val="24"/>
        </w:rPr>
        <w:t>cinco</w:t>
      </w:r>
      <w:r w:rsidRPr="00363AB4">
        <w:rPr>
          <w:rFonts w:ascii="Times New Roman" w:hAnsi="Times New Roman" w:cs="Times New Roman"/>
          <w:sz w:val="24"/>
          <w:szCs w:val="24"/>
        </w:rPr>
        <w:t xml:space="preserve"> síntomas; y</w:t>
      </w:r>
      <w:r w:rsidR="00E55319" w:rsidRPr="00363AB4">
        <w:rPr>
          <w:rFonts w:ascii="Times New Roman" w:hAnsi="Times New Roman" w:cs="Times New Roman"/>
          <w:sz w:val="24"/>
          <w:szCs w:val="24"/>
        </w:rPr>
        <w:t>,</w:t>
      </w:r>
      <w:r w:rsidRPr="00363AB4">
        <w:rPr>
          <w:rFonts w:ascii="Times New Roman" w:hAnsi="Times New Roman" w:cs="Times New Roman"/>
          <w:sz w:val="24"/>
          <w:szCs w:val="24"/>
        </w:rPr>
        <w:t xml:space="preserve"> grave</w:t>
      </w:r>
      <w:r w:rsidR="00E55319" w:rsidRPr="00363AB4">
        <w:rPr>
          <w:rFonts w:ascii="Times New Roman" w:hAnsi="Times New Roman" w:cs="Times New Roman"/>
          <w:sz w:val="24"/>
          <w:szCs w:val="24"/>
        </w:rPr>
        <w:t>,</w:t>
      </w:r>
      <w:r w:rsidRPr="00363AB4">
        <w:rPr>
          <w:rFonts w:ascii="Times New Roman" w:hAnsi="Times New Roman" w:cs="Times New Roman"/>
          <w:sz w:val="24"/>
          <w:szCs w:val="24"/>
        </w:rPr>
        <w:t xml:space="preserve"> cuando existe</w:t>
      </w:r>
      <w:r w:rsidR="00E55319" w:rsidRPr="00363AB4">
        <w:rPr>
          <w:rFonts w:ascii="Times New Roman" w:hAnsi="Times New Roman" w:cs="Times New Roman"/>
          <w:sz w:val="24"/>
          <w:szCs w:val="24"/>
        </w:rPr>
        <w:t>n</w:t>
      </w:r>
      <w:r w:rsidRPr="00363AB4">
        <w:rPr>
          <w:rFonts w:ascii="Times New Roman" w:hAnsi="Times New Roman" w:cs="Times New Roman"/>
          <w:sz w:val="24"/>
          <w:szCs w:val="24"/>
        </w:rPr>
        <w:t xml:space="preserve"> </w:t>
      </w:r>
      <w:r w:rsidR="00827DFD"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o más síntomas</w:t>
      </w:r>
      <w:r w:rsidR="000F376B" w:rsidRPr="00363AB4">
        <w:rPr>
          <w:rFonts w:ascii="Times New Roman" w:hAnsi="Times New Roman" w:cs="Times New Roman"/>
          <w:sz w:val="24"/>
          <w:szCs w:val="24"/>
        </w:rPr>
        <w:t xml:space="preserve"> (APA, 2014)</w:t>
      </w:r>
      <w:r w:rsidR="00D13C6B" w:rsidRPr="00363AB4">
        <w:rPr>
          <w:rFonts w:ascii="Times New Roman" w:hAnsi="Times New Roman" w:cs="Times New Roman"/>
          <w:sz w:val="24"/>
          <w:szCs w:val="24"/>
        </w:rPr>
        <w:t>.</w:t>
      </w:r>
    </w:p>
    <w:p w14:paraId="5C630357" w14:textId="16BBBA8F" w:rsidR="000C4420" w:rsidRPr="00363AB4" w:rsidRDefault="00A72F3B"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lastRenderedPageBreak/>
        <w:t xml:space="preserve">Es importante, en este punto, realizar una aproximación conceptual sucinta </w:t>
      </w:r>
      <w:r w:rsidR="00930A53" w:rsidRPr="00363AB4">
        <w:rPr>
          <w:rFonts w:ascii="Times New Roman" w:hAnsi="Times New Roman" w:cs="Times New Roman"/>
          <w:sz w:val="24"/>
          <w:szCs w:val="24"/>
        </w:rPr>
        <w:t>a</w:t>
      </w:r>
      <w:r w:rsidRPr="00363AB4">
        <w:rPr>
          <w:rFonts w:ascii="Times New Roman" w:hAnsi="Times New Roman" w:cs="Times New Roman"/>
          <w:sz w:val="24"/>
          <w:szCs w:val="24"/>
        </w:rPr>
        <w:t xml:space="preserve"> algunos términos asociados al </w:t>
      </w:r>
      <w:r w:rsidR="004D0858" w:rsidRPr="00363AB4">
        <w:rPr>
          <w:rFonts w:ascii="Times New Roman" w:hAnsi="Times New Roman" w:cs="Times New Roman"/>
          <w:sz w:val="24"/>
          <w:szCs w:val="24"/>
        </w:rPr>
        <w:t>TCS</w:t>
      </w:r>
      <w:r w:rsidRPr="00363AB4">
        <w:rPr>
          <w:rFonts w:ascii="Times New Roman" w:hAnsi="Times New Roman" w:cs="Times New Roman"/>
          <w:sz w:val="24"/>
          <w:szCs w:val="24"/>
        </w:rPr>
        <w:t>.</w:t>
      </w:r>
      <w:r w:rsidR="00F416FF" w:rsidRPr="00363AB4">
        <w:rPr>
          <w:rFonts w:ascii="Times New Roman" w:hAnsi="Times New Roman" w:cs="Times New Roman"/>
          <w:sz w:val="24"/>
          <w:szCs w:val="24"/>
        </w:rPr>
        <w:t xml:space="preserve"> </w:t>
      </w:r>
      <w:r w:rsidR="000C4420" w:rsidRPr="00363AB4">
        <w:rPr>
          <w:rFonts w:ascii="Times New Roman" w:hAnsi="Times New Roman" w:cs="Times New Roman"/>
          <w:sz w:val="24"/>
          <w:szCs w:val="24"/>
        </w:rPr>
        <w:t xml:space="preserve">Las drogas o sustancias psicoactivas son cualquier elemento o producto externo que al ser ingerido, inhalado o inyectado modifica el estado de conciencia, el ánimo, la cognición y la motricidad; </w:t>
      </w:r>
      <w:r w:rsidR="001E0D0A" w:rsidRPr="00363AB4">
        <w:rPr>
          <w:rFonts w:ascii="Times New Roman" w:hAnsi="Times New Roman" w:cs="Times New Roman"/>
          <w:sz w:val="24"/>
          <w:szCs w:val="24"/>
        </w:rPr>
        <w:t xml:space="preserve">y que, </w:t>
      </w:r>
      <w:r w:rsidR="00F95655" w:rsidRPr="00363AB4">
        <w:rPr>
          <w:rFonts w:ascii="Times New Roman" w:hAnsi="Times New Roman" w:cs="Times New Roman"/>
          <w:sz w:val="24"/>
          <w:szCs w:val="24"/>
        </w:rPr>
        <w:t xml:space="preserve">en función del cambio que genera en el Sistema Nervioso Central, se </w:t>
      </w:r>
      <w:r w:rsidR="00F416FF" w:rsidRPr="00363AB4">
        <w:rPr>
          <w:rFonts w:ascii="Times New Roman" w:hAnsi="Times New Roman" w:cs="Times New Roman"/>
          <w:sz w:val="24"/>
          <w:szCs w:val="24"/>
        </w:rPr>
        <w:t>clasifica</w:t>
      </w:r>
      <w:r w:rsidR="001E0D0A" w:rsidRPr="00363AB4">
        <w:rPr>
          <w:rFonts w:ascii="Times New Roman" w:hAnsi="Times New Roman" w:cs="Times New Roman"/>
          <w:sz w:val="24"/>
          <w:szCs w:val="24"/>
        </w:rPr>
        <w:t xml:space="preserve">n </w:t>
      </w:r>
      <w:r w:rsidR="00F416FF" w:rsidRPr="00363AB4">
        <w:rPr>
          <w:rFonts w:ascii="Times New Roman" w:hAnsi="Times New Roman" w:cs="Times New Roman"/>
          <w:sz w:val="24"/>
          <w:szCs w:val="24"/>
        </w:rPr>
        <w:t>en depresoras</w:t>
      </w:r>
      <w:r w:rsidR="00F546D7" w:rsidRPr="00363AB4">
        <w:rPr>
          <w:rFonts w:ascii="Times New Roman" w:hAnsi="Times New Roman" w:cs="Times New Roman"/>
          <w:sz w:val="24"/>
          <w:szCs w:val="24"/>
        </w:rPr>
        <w:t xml:space="preserve"> (</w:t>
      </w:r>
      <w:r w:rsidR="00FF2FE6" w:rsidRPr="00363AB4">
        <w:rPr>
          <w:rFonts w:ascii="Times New Roman" w:hAnsi="Times New Roman" w:cs="Times New Roman"/>
          <w:sz w:val="24"/>
          <w:szCs w:val="24"/>
        </w:rPr>
        <w:t>alcohol</w:t>
      </w:r>
      <w:r w:rsidR="00F546D7" w:rsidRPr="00363AB4">
        <w:rPr>
          <w:rFonts w:ascii="Times New Roman" w:hAnsi="Times New Roman" w:cs="Times New Roman"/>
          <w:sz w:val="24"/>
          <w:szCs w:val="24"/>
        </w:rPr>
        <w:t>)</w:t>
      </w:r>
      <w:r w:rsidR="00F416FF" w:rsidRPr="00363AB4">
        <w:rPr>
          <w:rFonts w:ascii="Times New Roman" w:hAnsi="Times New Roman" w:cs="Times New Roman"/>
          <w:sz w:val="24"/>
          <w:szCs w:val="24"/>
        </w:rPr>
        <w:t>, estimulantes</w:t>
      </w:r>
      <w:r w:rsidR="00F546D7" w:rsidRPr="00363AB4">
        <w:rPr>
          <w:rFonts w:ascii="Times New Roman" w:hAnsi="Times New Roman" w:cs="Times New Roman"/>
          <w:sz w:val="24"/>
          <w:szCs w:val="24"/>
        </w:rPr>
        <w:t xml:space="preserve"> (cocaína)</w:t>
      </w:r>
      <w:r w:rsidR="00F416FF" w:rsidRPr="00363AB4">
        <w:rPr>
          <w:rFonts w:ascii="Times New Roman" w:hAnsi="Times New Roman" w:cs="Times New Roman"/>
          <w:sz w:val="24"/>
          <w:szCs w:val="24"/>
        </w:rPr>
        <w:t xml:space="preserve"> o alucinógenas</w:t>
      </w:r>
      <w:r w:rsidR="00F546D7" w:rsidRPr="00363AB4">
        <w:rPr>
          <w:rFonts w:ascii="Times New Roman" w:hAnsi="Times New Roman" w:cs="Times New Roman"/>
          <w:sz w:val="24"/>
          <w:szCs w:val="24"/>
        </w:rPr>
        <w:t xml:space="preserve"> (cannabis)</w:t>
      </w:r>
      <w:r w:rsidR="00415E7F" w:rsidRPr="00363AB4">
        <w:rPr>
          <w:rFonts w:ascii="Times New Roman" w:hAnsi="Times New Roman" w:cs="Times New Roman"/>
          <w:sz w:val="24"/>
          <w:szCs w:val="24"/>
        </w:rPr>
        <w:t xml:space="preserve"> </w:t>
      </w:r>
      <w:r w:rsidR="00415E7F" w:rsidRPr="00363AB4">
        <w:rPr>
          <w:rFonts w:ascii="Times New Roman" w:hAnsi="Times New Roman" w:cs="Times New Roman"/>
          <w:sz w:val="24"/>
          <w:szCs w:val="24"/>
        </w:rPr>
        <w:fldChar w:fldCharType="begin" w:fldLock="1"/>
      </w:r>
      <w:r w:rsidR="00776E5A" w:rsidRPr="00363AB4">
        <w:rPr>
          <w:rFonts w:ascii="Times New Roman" w:hAnsi="Times New Roman" w:cs="Times New Roman"/>
          <w:sz w:val="24"/>
          <w:szCs w:val="24"/>
        </w:rPr>
        <w:instrText>ADDIN CSL_CITATION {"citationItems":[{"id":"ITEM-1","itemData":{"DOI":"10.4067/S0034-98872019001201613","ISSN":"07176163","PMID":"32186625","abstract":"Background: The consumption of illicit drugs in Chile has increased over the years generating abuse and dependence problems and becoming a public health problem. Aim: To build and disseminate a figure in which health personnel can quickly visualize illicit drugs and their common names, and thus be able to associate them with the effects and risks that are expected in the patient. Material and Methods: A bibliographic review and compilation of information obtained from dealers and drug abusers. Results: A figure and a table were developed. The former illustrates the classification and common names of drugs, while the second indicates the mechanisms of action and effects expected in the body according to each drug of abuse. Conclusions: Illicit drugs have several popular names and various mechanisms of action. When confronting drug consumption this information is crucial to provide an adequate treatment and withdrawal management. However, it is important to keep in mind that this work only represents a management guide and that treatment should always focus on the condition and clinical manifestations of the patient.","author":[{"dropping-particle":"","family":"Sateler","given":"Antonia","non-dropping-particle":"","parse-names":false,"suffix":""},{"dropping-particle":"","family":"Pino","given":"Gonzalo","non-dropping-particle":"","parse-names":false,"suffix":""},{"dropping-particle":"","family":"López","given":"Alberto","non-dropping-particle":"","parse-names":false,"suffix":""},{"dropping-particle":"","family":"Silva","given":"Lorena","non-dropping-particle":"","parse-names":false,"suffix":""},{"dropping-particle":"","family":"Solari","given":"Sandra","non-dropping-particle":"","parse-names":false,"suffix":""},{"dropping-particle":"","family":"Duffau","given":"Boris","non-dropping-particle":"","parse-names":false,"suffix":""},{"dropping-particle":"","family":"Ríos","given":"Juan Carlos","non-dropping-particle":"","parse-names":false,"suffix":""}],"container-title":"Revista Medica de Chile","id":"ITEM-1","issue":"12","issued":{"date-parts":[["2019"]]},"page":"1630-19620","title":"Popular names and classification of illicit drugs commonly used in Chile","type":"article-journal","volume":"147"},"uris":["http://www.mendeley.com/documents/?uuid=41da860e-33f1-3869-96d2-f93279991ea2"]}],"mendeley":{"formattedCitation":"(Sateler et al., 2019)","plainTextFormattedCitation":"(Sateler et al., 2019)","previouslyFormattedCitation":"(Sateler et al., 2019)"},"properties":{"noteIndex":0},"schema":"https://github.com/citation-style-language/schema/raw/master/csl-citation.json"}</w:instrText>
      </w:r>
      <w:r w:rsidR="00415E7F" w:rsidRPr="00363AB4">
        <w:rPr>
          <w:rFonts w:ascii="Times New Roman" w:hAnsi="Times New Roman" w:cs="Times New Roman"/>
          <w:sz w:val="24"/>
          <w:szCs w:val="24"/>
        </w:rPr>
        <w:fldChar w:fldCharType="separate"/>
      </w:r>
      <w:r w:rsidR="00415E7F" w:rsidRPr="00363AB4">
        <w:rPr>
          <w:rFonts w:ascii="Times New Roman" w:hAnsi="Times New Roman" w:cs="Times New Roman"/>
          <w:sz w:val="24"/>
          <w:szCs w:val="24"/>
        </w:rPr>
        <w:t>(Sateler et al., 2019)</w:t>
      </w:r>
      <w:r w:rsidR="00415E7F" w:rsidRPr="00363AB4">
        <w:rPr>
          <w:rFonts w:ascii="Times New Roman" w:hAnsi="Times New Roman" w:cs="Times New Roman"/>
          <w:sz w:val="24"/>
          <w:szCs w:val="24"/>
        </w:rPr>
        <w:fldChar w:fldCharType="end"/>
      </w:r>
      <w:r w:rsidR="00F416FF" w:rsidRPr="00363AB4">
        <w:rPr>
          <w:rFonts w:ascii="Times New Roman" w:hAnsi="Times New Roman" w:cs="Times New Roman"/>
          <w:sz w:val="24"/>
          <w:szCs w:val="24"/>
        </w:rPr>
        <w:t>.</w:t>
      </w:r>
      <w:r w:rsidR="00F95655" w:rsidRPr="00363AB4">
        <w:rPr>
          <w:rFonts w:ascii="Times New Roman" w:hAnsi="Times New Roman" w:cs="Times New Roman"/>
          <w:sz w:val="24"/>
          <w:szCs w:val="24"/>
        </w:rPr>
        <w:t xml:space="preserve"> </w:t>
      </w:r>
    </w:p>
    <w:p w14:paraId="32ED05C0" w14:textId="37719EBB" w:rsidR="00E55319" w:rsidRPr="00363AB4" w:rsidRDefault="00415E7F"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Por otra parte, s</w:t>
      </w:r>
      <w:r w:rsidR="00A72F3B" w:rsidRPr="00363AB4">
        <w:rPr>
          <w:rFonts w:ascii="Times New Roman" w:hAnsi="Times New Roman" w:cs="Times New Roman"/>
          <w:sz w:val="24"/>
          <w:szCs w:val="24"/>
        </w:rPr>
        <w:t xml:space="preserve">e entiende por abuso a la ingesta continuada de </w:t>
      </w:r>
      <w:r w:rsidR="00FD4BAB" w:rsidRPr="00363AB4">
        <w:rPr>
          <w:rFonts w:ascii="Times New Roman" w:hAnsi="Times New Roman" w:cs="Times New Roman"/>
          <w:sz w:val="24"/>
          <w:szCs w:val="24"/>
        </w:rPr>
        <w:t xml:space="preserve">la </w:t>
      </w:r>
      <w:r w:rsidRPr="00363AB4">
        <w:rPr>
          <w:rFonts w:ascii="Times New Roman" w:hAnsi="Times New Roman" w:cs="Times New Roman"/>
          <w:sz w:val="24"/>
          <w:szCs w:val="24"/>
        </w:rPr>
        <w:t>droga</w:t>
      </w:r>
      <w:r w:rsidR="00A72F3B" w:rsidRPr="00363AB4">
        <w:rPr>
          <w:rFonts w:ascii="Times New Roman" w:hAnsi="Times New Roman" w:cs="Times New Roman"/>
          <w:sz w:val="24"/>
          <w:szCs w:val="24"/>
        </w:rPr>
        <w:t xml:space="preserve"> pese</w:t>
      </w:r>
      <w:r w:rsidR="00AA5BF3" w:rsidRPr="00363AB4">
        <w:rPr>
          <w:rFonts w:ascii="Times New Roman" w:hAnsi="Times New Roman" w:cs="Times New Roman"/>
          <w:sz w:val="24"/>
          <w:szCs w:val="24"/>
        </w:rPr>
        <w:t xml:space="preserve"> a las dificultades que esto genera; mientras que, la dep</w:t>
      </w:r>
      <w:r w:rsidR="00EE3089" w:rsidRPr="00363AB4">
        <w:rPr>
          <w:rFonts w:ascii="Times New Roman" w:hAnsi="Times New Roman" w:cs="Times New Roman"/>
          <w:sz w:val="24"/>
          <w:szCs w:val="24"/>
        </w:rPr>
        <w:t>endencia</w:t>
      </w:r>
      <w:r w:rsidR="00AA5BF3" w:rsidRPr="00363AB4">
        <w:rPr>
          <w:rFonts w:ascii="Times New Roman" w:hAnsi="Times New Roman" w:cs="Times New Roman"/>
          <w:sz w:val="24"/>
          <w:szCs w:val="24"/>
        </w:rPr>
        <w:t xml:space="preserve"> es la</w:t>
      </w:r>
      <w:r w:rsidR="00EE3089" w:rsidRPr="00363AB4">
        <w:rPr>
          <w:rFonts w:ascii="Times New Roman" w:hAnsi="Times New Roman" w:cs="Times New Roman"/>
          <w:sz w:val="24"/>
          <w:szCs w:val="24"/>
        </w:rPr>
        <w:t xml:space="preserve"> administración re</w:t>
      </w:r>
      <w:r w:rsidR="00AA5BF3" w:rsidRPr="00363AB4">
        <w:rPr>
          <w:rFonts w:ascii="Times New Roman" w:hAnsi="Times New Roman" w:cs="Times New Roman"/>
          <w:sz w:val="24"/>
          <w:szCs w:val="24"/>
        </w:rPr>
        <w:t>iterada</w:t>
      </w:r>
      <w:r w:rsidR="00FD4BAB" w:rsidRPr="00363AB4">
        <w:rPr>
          <w:rFonts w:ascii="Times New Roman" w:hAnsi="Times New Roman" w:cs="Times New Roman"/>
          <w:sz w:val="24"/>
          <w:szCs w:val="24"/>
        </w:rPr>
        <w:t xml:space="preserve"> de un estupefaciente</w:t>
      </w:r>
      <w:r w:rsidR="00AA5BF3" w:rsidRPr="00363AB4">
        <w:rPr>
          <w:rFonts w:ascii="Times New Roman" w:hAnsi="Times New Roman" w:cs="Times New Roman"/>
          <w:sz w:val="24"/>
          <w:szCs w:val="24"/>
        </w:rPr>
        <w:t xml:space="preserve"> que produce tolerancia</w:t>
      </w:r>
      <w:r w:rsidR="00EE3089" w:rsidRPr="00363AB4">
        <w:rPr>
          <w:rFonts w:ascii="Times New Roman" w:hAnsi="Times New Roman" w:cs="Times New Roman"/>
          <w:sz w:val="24"/>
          <w:szCs w:val="24"/>
        </w:rPr>
        <w:t xml:space="preserve">; </w:t>
      </w:r>
      <w:r w:rsidR="00FD4BAB" w:rsidRPr="00363AB4">
        <w:rPr>
          <w:rFonts w:ascii="Times New Roman" w:hAnsi="Times New Roman" w:cs="Times New Roman"/>
          <w:sz w:val="24"/>
          <w:szCs w:val="24"/>
        </w:rPr>
        <w:t>e</w:t>
      </w:r>
      <w:r w:rsidR="00E55319" w:rsidRPr="00363AB4">
        <w:rPr>
          <w:rFonts w:ascii="Times New Roman" w:hAnsi="Times New Roman" w:cs="Times New Roman"/>
          <w:sz w:val="24"/>
          <w:szCs w:val="24"/>
        </w:rPr>
        <w:t>ste</w:t>
      </w:r>
      <w:r w:rsidRPr="00363AB4">
        <w:rPr>
          <w:rFonts w:ascii="Times New Roman" w:hAnsi="Times New Roman" w:cs="Times New Roman"/>
          <w:sz w:val="24"/>
          <w:szCs w:val="24"/>
        </w:rPr>
        <w:t xml:space="preserve"> último</w:t>
      </w:r>
      <w:r w:rsidR="00FD4BAB" w:rsidRPr="00363AB4">
        <w:rPr>
          <w:rFonts w:ascii="Times New Roman" w:hAnsi="Times New Roman" w:cs="Times New Roman"/>
          <w:sz w:val="24"/>
          <w:szCs w:val="24"/>
        </w:rPr>
        <w:t xml:space="preserve"> término se refiere a un estado de adaptación en el que se aminora la reacción del cuerpo ante la ingesta de la misma cantidad de sustancia o en el que se requiere mayor sustancia para alcanzar el efecto deseado </w:t>
      </w:r>
      <w:r w:rsidR="00EE3089" w:rsidRPr="00363AB4">
        <w:rPr>
          <w:rFonts w:ascii="Times New Roman" w:hAnsi="Times New Roman" w:cs="Times New Roman"/>
          <w:sz w:val="24"/>
          <w:szCs w:val="24"/>
        </w:rPr>
        <w:t>(Becoña y Cortés, 2010)</w:t>
      </w:r>
      <w:r w:rsidR="00E55319" w:rsidRPr="00363AB4">
        <w:rPr>
          <w:rFonts w:ascii="Times New Roman" w:hAnsi="Times New Roman" w:cs="Times New Roman"/>
          <w:sz w:val="24"/>
          <w:szCs w:val="24"/>
        </w:rPr>
        <w:t>.</w:t>
      </w:r>
    </w:p>
    <w:p w14:paraId="628C6620" w14:textId="3A740A9A" w:rsidR="00E55319" w:rsidRPr="00363AB4" w:rsidRDefault="00E5531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C</w:t>
      </w:r>
      <w:r w:rsidR="00FD4BAB" w:rsidRPr="00363AB4">
        <w:rPr>
          <w:rFonts w:ascii="Times New Roman" w:hAnsi="Times New Roman" w:cs="Times New Roman"/>
          <w:sz w:val="24"/>
          <w:szCs w:val="24"/>
        </w:rPr>
        <w:t>uando la sustancia no es ingerida se produce</w:t>
      </w:r>
      <w:r w:rsidR="00EE3089" w:rsidRPr="00363AB4">
        <w:rPr>
          <w:rFonts w:ascii="Times New Roman" w:hAnsi="Times New Roman" w:cs="Times New Roman"/>
          <w:sz w:val="24"/>
          <w:szCs w:val="24"/>
        </w:rPr>
        <w:t xml:space="preserve"> el síndrome de abstinencia</w:t>
      </w:r>
      <w:r w:rsidR="00FD4BAB" w:rsidRPr="00363AB4">
        <w:rPr>
          <w:rFonts w:ascii="Times New Roman" w:hAnsi="Times New Roman" w:cs="Times New Roman"/>
          <w:sz w:val="24"/>
          <w:szCs w:val="24"/>
        </w:rPr>
        <w:t>, que se caracteriza por la presencia</w:t>
      </w:r>
      <w:r w:rsidR="001419A5" w:rsidRPr="00363AB4">
        <w:rPr>
          <w:rFonts w:ascii="Times New Roman" w:hAnsi="Times New Roman" w:cs="Times New Roman"/>
          <w:sz w:val="24"/>
          <w:szCs w:val="24"/>
        </w:rPr>
        <w:t xml:space="preserve">, entre otros, </w:t>
      </w:r>
      <w:r w:rsidR="00FD4BAB" w:rsidRPr="00363AB4">
        <w:rPr>
          <w:rFonts w:ascii="Times New Roman" w:hAnsi="Times New Roman" w:cs="Times New Roman"/>
          <w:sz w:val="24"/>
          <w:szCs w:val="24"/>
        </w:rPr>
        <w:t>de sintomatología ansiosa</w:t>
      </w:r>
      <w:r w:rsidRPr="00363AB4">
        <w:rPr>
          <w:rFonts w:ascii="Times New Roman" w:hAnsi="Times New Roman" w:cs="Times New Roman"/>
          <w:sz w:val="24"/>
          <w:szCs w:val="24"/>
        </w:rPr>
        <w:t xml:space="preserve"> y</w:t>
      </w:r>
      <w:r w:rsidR="00FD4BAB" w:rsidRPr="00363AB4">
        <w:rPr>
          <w:rFonts w:ascii="Times New Roman" w:hAnsi="Times New Roman" w:cs="Times New Roman"/>
          <w:sz w:val="24"/>
          <w:szCs w:val="24"/>
        </w:rPr>
        <w:t xml:space="preserve"> dificultades para dormir</w:t>
      </w:r>
      <w:r w:rsidR="00EE3089" w:rsidRPr="00363AB4">
        <w:rPr>
          <w:rFonts w:ascii="Times New Roman" w:hAnsi="Times New Roman" w:cs="Times New Roman"/>
          <w:sz w:val="24"/>
          <w:szCs w:val="24"/>
        </w:rPr>
        <w:t xml:space="preserve"> (APA, 2014). </w:t>
      </w:r>
      <w:r w:rsidRPr="00363AB4">
        <w:rPr>
          <w:rFonts w:ascii="Times New Roman" w:hAnsi="Times New Roman" w:cs="Times New Roman"/>
          <w:sz w:val="24"/>
          <w:szCs w:val="24"/>
        </w:rPr>
        <w:t>Mientras que, el estado en el que el cese del consumo es prolongado, se conoce como remisión, esta se acompaña de la reducción del sufrimiento y la ansiedad asociadas a la abstinencia</w:t>
      </w:r>
      <w:r w:rsidR="00EE3089" w:rsidRPr="00363AB4">
        <w:rPr>
          <w:rFonts w:ascii="Times New Roman" w:hAnsi="Times New Roman" w:cs="Times New Roman"/>
          <w:sz w:val="24"/>
          <w:szCs w:val="24"/>
        </w:rPr>
        <w:t xml:space="preserve"> (Ministerio de Sanidad, Servicios Sociales e Igualdad, 2012).</w:t>
      </w:r>
      <w:r w:rsidR="00A16115" w:rsidRPr="00363AB4">
        <w:rPr>
          <w:rFonts w:ascii="Times New Roman" w:hAnsi="Times New Roman" w:cs="Times New Roman"/>
          <w:sz w:val="24"/>
          <w:szCs w:val="24"/>
        </w:rPr>
        <w:t xml:space="preserve"> Es el objetivo que persiguen las intervenciones.</w:t>
      </w:r>
    </w:p>
    <w:p w14:paraId="2308E464" w14:textId="21B1B4E6"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 </w:t>
      </w:r>
      <w:r w:rsidR="00E55319" w:rsidRPr="00363AB4">
        <w:rPr>
          <w:rFonts w:ascii="Times New Roman" w:hAnsi="Times New Roman" w:cs="Times New Roman"/>
          <w:sz w:val="24"/>
          <w:szCs w:val="24"/>
        </w:rPr>
        <w:t xml:space="preserve">Existen dos tipos de remisión, </w:t>
      </w:r>
      <w:r w:rsidR="00A16115" w:rsidRPr="00363AB4">
        <w:rPr>
          <w:rFonts w:ascii="Times New Roman" w:hAnsi="Times New Roman" w:cs="Times New Roman"/>
          <w:sz w:val="24"/>
          <w:szCs w:val="24"/>
        </w:rPr>
        <w:t>estos</w:t>
      </w:r>
      <w:r w:rsidR="00E55319" w:rsidRPr="00363AB4">
        <w:rPr>
          <w:rFonts w:ascii="Times New Roman" w:hAnsi="Times New Roman" w:cs="Times New Roman"/>
          <w:sz w:val="24"/>
          <w:szCs w:val="24"/>
        </w:rPr>
        <w:t xml:space="preserve"> son: inicial cuando</w:t>
      </w:r>
      <w:r w:rsidRPr="00363AB4">
        <w:rPr>
          <w:rFonts w:ascii="Times New Roman" w:hAnsi="Times New Roman" w:cs="Times New Roman"/>
          <w:sz w:val="24"/>
          <w:szCs w:val="24"/>
        </w:rPr>
        <w:t xml:space="preserve"> el consumo y los síntomas asociados (excepto el deseo por consumir) se han depuesto durante </w:t>
      </w:r>
      <w:r w:rsidR="005F4569"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a 12 meses; pasado el año se considera que existe una remisión continuada (APA, 2014). Es importante considerar esto, pues de acuerdo con Bautista</w:t>
      </w:r>
      <w:r w:rsidR="00FF2FE6" w:rsidRPr="00363AB4">
        <w:rPr>
          <w:rFonts w:ascii="Times New Roman" w:hAnsi="Times New Roman" w:cs="Times New Roman"/>
          <w:sz w:val="24"/>
          <w:szCs w:val="24"/>
        </w:rPr>
        <w:t xml:space="preserve"> et al.</w:t>
      </w:r>
      <w:r w:rsidRPr="00363AB4">
        <w:rPr>
          <w:rFonts w:ascii="Times New Roman" w:hAnsi="Times New Roman" w:cs="Times New Roman"/>
          <w:sz w:val="24"/>
          <w:szCs w:val="24"/>
        </w:rPr>
        <w:t xml:space="preserve"> (2019), los tratamientos actuales presentan una alta tasa de abandono y posterior recaída en el consumo de sustancias. Entendiendo la recaída como retomar la ingesta de la sustancia, después de haber cursado un periodo de remisión.</w:t>
      </w:r>
    </w:p>
    <w:p w14:paraId="774CD6C5" w14:textId="205BBD9C" w:rsidR="00F64901" w:rsidRPr="00C03363" w:rsidRDefault="00F64901" w:rsidP="0041623D">
      <w:pPr>
        <w:spacing w:line="360" w:lineRule="auto"/>
        <w:jc w:val="both"/>
        <w:rPr>
          <w:rFonts w:ascii="Times New Roman" w:hAnsi="Times New Roman" w:cs="Times New Roman"/>
          <w:b/>
          <w:bCs/>
          <w:i/>
          <w:iCs/>
          <w:sz w:val="24"/>
          <w:szCs w:val="24"/>
        </w:rPr>
      </w:pPr>
      <w:r w:rsidRPr="00C03363">
        <w:rPr>
          <w:rFonts w:ascii="Times New Roman" w:hAnsi="Times New Roman" w:cs="Times New Roman"/>
          <w:b/>
          <w:bCs/>
          <w:i/>
          <w:iCs/>
          <w:sz w:val="24"/>
          <w:szCs w:val="24"/>
        </w:rPr>
        <w:t>Intervenciones basadas en Mindfulness y adicciones</w:t>
      </w:r>
    </w:p>
    <w:p w14:paraId="41ED2031" w14:textId="1600849E" w:rsidR="00EE3089" w:rsidRPr="00363AB4" w:rsidRDefault="00DF7CA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De acuerdo con</w:t>
      </w:r>
      <w:r w:rsidR="00EE3089" w:rsidRPr="00363AB4">
        <w:rPr>
          <w:rFonts w:ascii="Times New Roman" w:hAnsi="Times New Roman" w:cs="Times New Roman"/>
          <w:sz w:val="24"/>
          <w:szCs w:val="24"/>
        </w:rPr>
        <w:t xml:space="preserve"> Lerma et al. (2015), ante la ausencia de tratamientos eficaces para </w:t>
      </w:r>
      <w:r w:rsidR="003F1F8C" w:rsidRPr="00363AB4">
        <w:rPr>
          <w:rFonts w:ascii="Times New Roman" w:hAnsi="Times New Roman" w:cs="Times New Roman"/>
          <w:sz w:val="24"/>
          <w:szCs w:val="24"/>
        </w:rPr>
        <w:t xml:space="preserve">intervenir sobre </w:t>
      </w:r>
      <w:r w:rsidR="00EE3089" w:rsidRPr="00363AB4">
        <w:rPr>
          <w:rFonts w:ascii="Times New Roman" w:hAnsi="Times New Roman" w:cs="Times New Roman"/>
          <w:sz w:val="24"/>
          <w:szCs w:val="24"/>
        </w:rPr>
        <w:t>el consumo problemático de sustancias, una de las aproximaciones psicoterapéuticas que mayor desarrollo ha tenido y éxitos ha conseguido</w:t>
      </w:r>
      <w:r w:rsidR="003F1F8C" w:rsidRPr="00363AB4">
        <w:rPr>
          <w:rFonts w:ascii="Times New Roman" w:hAnsi="Times New Roman" w:cs="Times New Roman"/>
          <w:sz w:val="24"/>
          <w:szCs w:val="24"/>
        </w:rPr>
        <w:t xml:space="preserve"> </w:t>
      </w:r>
      <w:r w:rsidR="00EE3089" w:rsidRPr="00363AB4">
        <w:rPr>
          <w:rFonts w:ascii="Times New Roman" w:hAnsi="Times New Roman" w:cs="Times New Roman"/>
          <w:sz w:val="24"/>
          <w:szCs w:val="24"/>
        </w:rPr>
        <w:t xml:space="preserve">en los últimos años son las </w:t>
      </w:r>
      <w:r w:rsidR="00C42213" w:rsidRPr="00363AB4">
        <w:rPr>
          <w:rFonts w:ascii="Times New Roman" w:hAnsi="Times New Roman" w:cs="Times New Roman"/>
          <w:sz w:val="24"/>
          <w:szCs w:val="24"/>
        </w:rPr>
        <w:t>MBI.</w:t>
      </w:r>
    </w:p>
    <w:p w14:paraId="40F8DE61" w14:textId="60D90D43"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este contexto, sobre las </w:t>
      </w:r>
      <w:r w:rsidR="00C42213" w:rsidRPr="00363AB4">
        <w:rPr>
          <w:rFonts w:ascii="Times New Roman" w:hAnsi="Times New Roman" w:cs="Times New Roman"/>
          <w:sz w:val="24"/>
          <w:szCs w:val="24"/>
        </w:rPr>
        <w:t xml:space="preserve">MBI </w:t>
      </w:r>
      <w:r w:rsidRPr="00363AB4">
        <w:rPr>
          <w:rFonts w:ascii="Times New Roman" w:hAnsi="Times New Roman" w:cs="Times New Roman"/>
          <w:sz w:val="24"/>
          <w:szCs w:val="24"/>
        </w:rPr>
        <w:t xml:space="preserve">se han desarrollado investigaciones que han buscado identificar aspectos teóricos y metodológicos en los que basan sus prácticas. Es así </w:t>
      </w:r>
      <w:r w:rsidR="00D72045" w:rsidRPr="00363AB4">
        <w:rPr>
          <w:rFonts w:ascii="Times New Roman" w:hAnsi="Times New Roman" w:cs="Times New Roman"/>
          <w:sz w:val="24"/>
          <w:szCs w:val="24"/>
        </w:rPr>
        <w:t>como</w:t>
      </w:r>
      <w:r w:rsidR="000F7638" w:rsidRPr="00363AB4">
        <w:rPr>
          <w:rFonts w:ascii="Times New Roman" w:hAnsi="Times New Roman" w:cs="Times New Roman"/>
          <w:sz w:val="24"/>
          <w:szCs w:val="24"/>
        </w:rPr>
        <w:t>,</w:t>
      </w:r>
      <w:r w:rsidRPr="00363AB4">
        <w:rPr>
          <w:rFonts w:ascii="Times New Roman" w:hAnsi="Times New Roman" w:cs="Times New Roman"/>
          <w:sz w:val="24"/>
          <w:szCs w:val="24"/>
        </w:rPr>
        <w:t xml:space="preserve"> en </w:t>
      </w:r>
      <w:r w:rsidR="00EE03EF" w:rsidRPr="00363AB4">
        <w:rPr>
          <w:rFonts w:ascii="Times New Roman" w:hAnsi="Times New Roman" w:cs="Times New Roman"/>
          <w:sz w:val="24"/>
          <w:szCs w:val="24"/>
        </w:rPr>
        <w:t>un ensayo clínico aleatorizado</w:t>
      </w:r>
      <w:r w:rsidR="007C4DCB"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Bayir y Aylaz (2020), </w:t>
      </w:r>
      <w:r w:rsidR="002634B2" w:rsidRPr="00363AB4">
        <w:rPr>
          <w:rFonts w:ascii="Times New Roman" w:hAnsi="Times New Roman" w:cs="Times New Roman"/>
          <w:sz w:val="24"/>
          <w:szCs w:val="24"/>
        </w:rPr>
        <w:t>obtuvieron que</w:t>
      </w:r>
      <w:r w:rsidR="001D24BA" w:rsidRPr="00363AB4">
        <w:rPr>
          <w:rFonts w:ascii="Times New Roman" w:hAnsi="Times New Roman" w:cs="Times New Roman"/>
          <w:sz w:val="24"/>
          <w:szCs w:val="24"/>
        </w:rPr>
        <w:t>,</w:t>
      </w:r>
      <w:r w:rsidR="0016619A" w:rsidRPr="00363AB4">
        <w:rPr>
          <w:rFonts w:ascii="Times New Roman" w:hAnsi="Times New Roman" w:cs="Times New Roman"/>
          <w:sz w:val="24"/>
          <w:szCs w:val="24"/>
        </w:rPr>
        <w:t xml:space="preserve"> una vez</w:t>
      </w:r>
      <w:r w:rsidR="002634B2"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finalizado el </w:t>
      </w:r>
      <w:r w:rsidRPr="00363AB4">
        <w:rPr>
          <w:rFonts w:ascii="Times New Roman" w:hAnsi="Times New Roman" w:cs="Times New Roman"/>
          <w:sz w:val="24"/>
          <w:szCs w:val="24"/>
        </w:rPr>
        <w:lastRenderedPageBreak/>
        <w:t xml:space="preserve">tratamiento, en el grupo experimental la media en </w:t>
      </w:r>
      <w:r w:rsidR="002634B2" w:rsidRPr="00363AB4">
        <w:rPr>
          <w:rFonts w:ascii="Times New Roman" w:hAnsi="Times New Roman" w:cs="Times New Roman"/>
          <w:sz w:val="24"/>
          <w:szCs w:val="24"/>
        </w:rPr>
        <w:t>la percepción de autoeficacia</w:t>
      </w:r>
      <w:r w:rsidRPr="00363AB4">
        <w:rPr>
          <w:rFonts w:ascii="Times New Roman" w:hAnsi="Times New Roman" w:cs="Times New Roman"/>
          <w:sz w:val="24"/>
          <w:szCs w:val="24"/>
        </w:rPr>
        <w:t xml:space="preserve"> incrementó de 76,50 a 85,50, lo que implicó una diferencia estadísticamente significativa (p &lt;0.05) </w:t>
      </w:r>
      <w:r w:rsidR="00180AE7" w:rsidRPr="00363AB4">
        <w:rPr>
          <w:rFonts w:ascii="Times New Roman" w:hAnsi="Times New Roman" w:cs="Times New Roman"/>
          <w:sz w:val="24"/>
          <w:szCs w:val="24"/>
        </w:rPr>
        <w:t>con relación al</w:t>
      </w:r>
      <w:r w:rsidRPr="00363AB4">
        <w:rPr>
          <w:rFonts w:ascii="Times New Roman" w:hAnsi="Times New Roman" w:cs="Times New Roman"/>
          <w:sz w:val="24"/>
          <w:szCs w:val="24"/>
        </w:rPr>
        <w:t xml:space="preserve"> grupo control</w:t>
      </w:r>
      <w:r w:rsidR="002634B2" w:rsidRPr="00363AB4">
        <w:rPr>
          <w:rFonts w:ascii="Times New Roman" w:hAnsi="Times New Roman" w:cs="Times New Roman"/>
          <w:sz w:val="24"/>
          <w:szCs w:val="24"/>
        </w:rPr>
        <w:t xml:space="preserve">; estos resultados les permitieron concluir que la eficacia de las intervenciones basadas en Mindfulness radica en el incremento de la autoeficacia percibida. </w:t>
      </w:r>
    </w:p>
    <w:p w14:paraId="64158C0D" w14:textId="116F1BC7" w:rsidR="00EE3089" w:rsidRPr="00363AB4" w:rsidRDefault="00BA0AD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Postura con la que concuerda </w:t>
      </w:r>
      <w:r w:rsidR="00EE3089" w:rsidRPr="00363AB4">
        <w:rPr>
          <w:rFonts w:ascii="Times New Roman" w:hAnsi="Times New Roman" w:cs="Times New Roman"/>
          <w:sz w:val="24"/>
          <w:szCs w:val="24"/>
        </w:rPr>
        <w:t>Brewer et al. (20</w:t>
      </w:r>
      <w:r w:rsidR="00180AE7" w:rsidRPr="00363AB4">
        <w:rPr>
          <w:rFonts w:ascii="Times New Roman" w:hAnsi="Times New Roman" w:cs="Times New Roman"/>
          <w:sz w:val="24"/>
          <w:szCs w:val="24"/>
        </w:rPr>
        <w:t>10</w:t>
      </w:r>
      <w:r w:rsidR="00EE3089"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cuando señala, refiriéndose al </w:t>
      </w:r>
      <w:r w:rsidR="00EE3089" w:rsidRPr="00363AB4">
        <w:rPr>
          <w:rFonts w:ascii="Times New Roman" w:hAnsi="Times New Roman" w:cs="Times New Roman"/>
          <w:sz w:val="24"/>
          <w:szCs w:val="24"/>
        </w:rPr>
        <w:t xml:space="preserve">modelo de regulación bottom up, </w:t>
      </w:r>
      <w:r w:rsidRPr="00363AB4">
        <w:rPr>
          <w:rFonts w:ascii="Times New Roman" w:hAnsi="Times New Roman" w:cs="Times New Roman"/>
          <w:sz w:val="24"/>
          <w:szCs w:val="24"/>
        </w:rPr>
        <w:t>que el</w:t>
      </w:r>
      <w:r w:rsidR="00EE3089" w:rsidRPr="00363AB4">
        <w:rPr>
          <w:rFonts w:ascii="Times New Roman" w:hAnsi="Times New Roman" w:cs="Times New Roman"/>
          <w:sz w:val="24"/>
          <w:szCs w:val="24"/>
        </w:rPr>
        <w:t xml:space="preserve"> Mindfulness</w:t>
      </w:r>
      <w:r w:rsidRPr="00363AB4">
        <w:rPr>
          <w:rFonts w:ascii="Times New Roman" w:hAnsi="Times New Roman" w:cs="Times New Roman"/>
          <w:sz w:val="24"/>
          <w:szCs w:val="24"/>
        </w:rPr>
        <w:t>,</w:t>
      </w:r>
      <w:r w:rsidR="00EE3089" w:rsidRPr="00363AB4">
        <w:rPr>
          <w:rFonts w:ascii="Times New Roman" w:hAnsi="Times New Roman" w:cs="Times New Roman"/>
          <w:sz w:val="24"/>
          <w:szCs w:val="24"/>
        </w:rPr>
        <w:t xml:space="preserve"> </w:t>
      </w:r>
      <w:r w:rsidRPr="00363AB4">
        <w:rPr>
          <w:rFonts w:ascii="Times New Roman" w:hAnsi="Times New Roman" w:cs="Times New Roman"/>
          <w:sz w:val="24"/>
          <w:szCs w:val="24"/>
        </w:rPr>
        <w:t>al estimular el desarrollo de la atención y</w:t>
      </w:r>
      <w:r w:rsidR="00EE3089" w:rsidRPr="00363AB4">
        <w:rPr>
          <w:rFonts w:ascii="Times New Roman" w:hAnsi="Times New Roman" w:cs="Times New Roman"/>
          <w:sz w:val="24"/>
          <w:szCs w:val="24"/>
        </w:rPr>
        <w:t xml:space="preserve"> la aceptación</w:t>
      </w:r>
      <w:r w:rsidRPr="00363AB4">
        <w:rPr>
          <w:rFonts w:ascii="Times New Roman" w:hAnsi="Times New Roman" w:cs="Times New Roman"/>
          <w:sz w:val="24"/>
          <w:szCs w:val="24"/>
        </w:rPr>
        <w:t>,</w:t>
      </w:r>
      <w:r w:rsidR="00EE3089" w:rsidRPr="00363AB4">
        <w:rPr>
          <w:rFonts w:ascii="Times New Roman" w:hAnsi="Times New Roman" w:cs="Times New Roman"/>
          <w:sz w:val="24"/>
          <w:szCs w:val="24"/>
        </w:rPr>
        <w:t xml:space="preserve"> </w:t>
      </w:r>
      <w:r w:rsidRPr="00363AB4">
        <w:rPr>
          <w:rFonts w:ascii="Times New Roman" w:hAnsi="Times New Roman" w:cs="Times New Roman"/>
          <w:sz w:val="24"/>
          <w:szCs w:val="24"/>
        </w:rPr>
        <w:t>permite</w:t>
      </w:r>
      <w:r w:rsidR="00EE3089" w:rsidRPr="00363AB4">
        <w:rPr>
          <w:rFonts w:ascii="Times New Roman" w:hAnsi="Times New Roman" w:cs="Times New Roman"/>
          <w:sz w:val="24"/>
          <w:szCs w:val="24"/>
        </w:rPr>
        <w:t xml:space="preserve"> detectar afectos negativos, aceptarlos y controlar la conducta.   </w:t>
      </w:r>
      <w:r w:rsidR="007C4DCB" w:rsidRPr="00363AB4">
        <w:rPr>
          <w:rFonts w:ascii="Times New Roman" w:hAnsi="Times New Roman" w:cs="Times New Roman"/>
          <w:sz w:val="24"/>
          <w:szCs w:val="24"/>
        </w:rPr>
        <w:t xml:space="preserve">Esto fue corroborado por </w:t>
      </w:r>
      <w:r w:rsidR="00EE3089" w:rsidRPr="00363AB4">
        <w:rPr>
          <w:rFonts w:ascii="Times New Roman" w:hAnsi="Times New Roman" w:cs="Times New Roman"/>
          <w:sz w:val="24"/>
          <w:szCs w:val="24"/>
        </w:rPr>
        <w:t xml:space="preserve">Witkiewitz et al. (2013), </w:t>
      </w:r>
      <w:r w:rsidR="007C4DCB" w:rsidRPr="00363AB4">
        <w:rPr>
          <w:rFonts w:ascii="Times New Roman" w:hAnsi="Times New Roman" w:cs="Times New Roman"/>
          <w:sz w:val="24"/>
          <w:szCs w:val="24"/>
        </w:rPr>
        <w:t>cuando al estudiar en 168 participante</w:t>
      </w:r>
      <w:r w:rsidR="00351F60" w:rsidRPr="00363AB4">
        <w:rPr>
          <w:rFonts w:ascii="Times New Roman" w:hAnsi="Times New Roman" w:cs="Times New Roman"/>
          <w:sz w:val="24"/>
          <w:szCs w:val="24"/>
        </w:rPr>
        <w:t>s</w:t>
      </w:r>
      <w:r w:rsidR="00EE3089" w:rsidRPr="00363AB4">
        <w:rPr>
          <w:rFonts w:ascii="Times New Roman" w:hAnsi="Times New Roman" w:cs="Times New Roman"/>
          <w:sz w:val="24"/>
          <w:szCs w:val="24"/>
        </w:rPr>
        <w:t xml:space="preserve"> los efectos que la MBRP tiene sobre la ansiedad por consumo postratamiento; encontraron que las variables interdependientes de aceptación, conciencia y no juicio mediaban significativamente en la relación existente entre recibir MBRP y reducir los niveles autoinformados de ansiedad</w:t>
      </w:r>
      <w:r w:rsidR="007C4DCB" w:rsidRPr="00363AB4">
        <w:rPr>
          <w:rFonts w:ascii="Times New Roman" w:hAnsi="Times New Roman" w:cs="Times New Roman"/>
          <w:sz w:val="24"/>
          <w:szCs w:val="24"/>
        </w:rPr>
        <w:t>.</w:t>
      </w:r>
    </w:p>
    <w:p w14:paraId="29AAB646" w14:textId="1E6B920E"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Mientras que, en la investigación realizada por Witkiewitz y Villaroel (2009), </w:t>
      </w:r>
      <w:r w:rsidR="00907686" w:rsidRPr="00363AB4">
        <w:rPr>
          <w:rFonts w:ascii="Times New Roman" w:hAnsi="Times New Roman" w:cs="Times New Roman"/>
          <w:sz w:val="24"/>
          <w:szCs w:val="24"/>
        </w:rPr>
        <w:t>en 774 participantes adu</w:t>
      </w:r>
      <w:r w:rsidR="00E52BFC" w:rsidRPr="00363AB4">
        <w:rPr>
          <w:rFonts w:ascii="Times New Roman" w:hAnsi="Times New Roman" w:cs="Times New Roman"/>
          <w:sz w:val="24"/>
          <w:szCs w:val="24"/>
        </w:rPr>
        <w:t>l</w:t>
      </w:r>
      <w:r w:rsidR="00907686" w:rsidRPr="00363AB4">
        <w:rPr>
          <w:rFonts w:ascii="Times New Roman" w:hAnsi="Times New Roman" w:cs="Times New Roman"/>
          <w:sz w:val="24"/>
          <w:szCs w:val="24"/>
        </w:rPr>
        <w:t xml:space="preserve">tos se identificó que </w:t>
      </w:r>
      <w:r w:rsidRPr="00363AB4">
        <w:rPr>
          <w:rFonts w:ascii="Times New Roman" w:hAnsi="Times New Roman" w:cs="Times New Roman"/>
          <w:sz w:val="24"/>
          <w:szCs w:val="24"/>
        </w:rPr>
        <w:t xml:space="preserve">existe una correlación positiva y estadísticamente significativa entre </w:t>
      </w:r>
      <w:r w:rsidR="00907686" w:rsidRPr="00363AB4">
        <w:rPr>
          <w:rFonts w:ascii="Times New Roman" w:hAnsi="Times New Roman" w:cs="Times New Roman"/>
          <w:sz w:val="24"/>
          <w:szCs w:val="24"/>
        </w:rPr>
        <w:t>el afecto negativo y el consumo de alcohol</w:t>
      </w:r>
      <w:r w:rsidRPr="00363AB4">
        <w:rPr>
          <w:rFonts w:ascii="Times New Roman" w:hAnsi="Times New Roman" w:cs="Times New Roman"/>
          <w:sz w:val="24"/>
          <w:szCs w:val="24"/>
        </w:rPr>
        <w:t xml:space="preserve">; y, que las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reducen los afectos negativos, por tanto, el consumo de sustancias, teniendo un rango de efecto igual a 0,13 – 0,33.</w:t>
      </w:r>
    </w:p>
    <w:p w14:paraId="151F7652" w14:textId="5D7A3EF0"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otra parte, en una revisión documental realizada por Zgierska et al. (2009), </w:t>
      </w:r>
      <w:r w:rsidR="00E52BFC" w:rsidRPr="00363AB4">
        <w:rPr>
          <w:rFonts w:ascii="Times New Roman" w:hAnsi="Times New Roman" w:cs="Times New Roman"/>
          <w:sz w:val="24"/>
          <w:szCs w:val="24"/>
        </w:rPr>
        <w:t xml:space="preserve">identificaron </w:t>
      </w:r>
      <w:r w:rsidRPr="00363AB4">
        <w:rPr>
          <w:rFonts w:ascii="Times New Roman" w:hAnsi="Times New Roman" w:cs="Times New Roman"/>
          <w:sz w:val="24"/>
          <w:szCs w:val="24"/>
        </w:rPr>
        <w:t xml:space="preserve">que no existe un formato único para la aplicación de </w:t>
      </w:r>
      <w:r w:rsidR="00C42213" w:rsidRPr="00363AB4">
        <w:rPr>
          <w:rFonts w:ascii="Times New Roman" w:hAnsi="Times New Roman" w:cs="Times New Roman"/>
          <w:sz w:val="24"/>
          <w:szCs w:val="24"/>
        </w:rPr>
        <w:t>MBI</w:t>
      </w:r>
      <w:r w:rsidR="00E52BFC" w:rsidRPr="00363AB4">
        <w:rPr>
          <w:rFonts w:ascii="Times New Roman" w:hAnsi="Times New Roman" w:cs="Times New Roman"/>
          <w:sz w:val="24"/>
          <w:szCs w:val="24"/>
        </w:rPr>
        <w:t xml:space="preserve"> en adicciones</w:t>
      </w:r>
      <w:r w:rsidRPr="00363AB4">
        <w:rPr>
          <w:rFonts w:ascii="Times New Roman" w:hAnsi="Times New Roman" w:cs="Times New Roman"/>
          <w:sz w:val="24"/>
          <w:szCs w:val="24"/>
        </w:rPr>
        <w:t xml:space="preserve">; sin embargo, </w:t>
      </w:r>
      <w:r w:rsidR="00DB57A1" w:rsidRPr="00363AB4">
        <w:rPr>
          <w:rFonts w:ascii="Times New Roman" w:hAnsi="Times New Roman" w:cs="Times New Roman"/>
          <w:sz w:val="24"/>
          <w:szCs w:val="24"/>
        </w:rPr>
        <w:t>los protocolos coinciden</w:t>
      </w:r>
      <w:r w:rsidRPr="00363AB4">
        <w:rPr>
          <w:rFonts w:ascii="Times New Roman" w:hAnsi="Times New Roman" w:cs="Times New Roman"/>
          <w:sz w:val="24"/>
          <w:szCs w:val="24"/>
        </w:rPr>
        <w:t xml:space="preserve"> en que: satisfacer las expectativas del paciente, brindar el tratamiento ofrecido, y tener capacidad para seleccionar las mejores técnicas según las necesidades del cliente, son aspectos claves para alcanzar la remisión en el uso de la sustancia.</w:t>
      </w:r>
    </w:p>
    <w:p w14:paraId="6573D0DC" w14:textId="7F22F1DA"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este sentido, Skanavi</w:t>
      </w:r>
      <w:r w:rsidR="00E13E84" w:rsidRPr="00363AB4">
        <w:rPr>
          <w:rFonts w:ascii="Times New Roman" w:hAnsi="Times New Roman" w:cs="Times New Roman"/>
          <w:sz w:val="24"/>
          <w:szCs w:val="24"/>
        </w:rPr>
        <w:t xml:space="preserve"> et al.</w:t>
      </w:r>
      <w:r w:rsidRPr="00363AB4">
        <w:rPr>
          <w:rFonts w:ascii="Times New Roman" w:hAnsi="Times New Roman" w:cs="Times New Roman"/>
          <w:sz w:val="24"/>
          <w:szCs w:val="24"/>
        </w:rPr>
        <w:t xml:space="preserve"> (2011)</w:t>
      </w:r>
      <w:r w:rsidR="00A94996" w:rsidRPr="00363AB4">
        <w:rPr>
          <w:rFonts w:ascii="Times New Roman" w:hAnsi="Times New Roman" w:cs="Times New Roman"/>
          <w:sz w:val="24"/>
          <w:szCs w:val="24"/>
        </w:rPr>
        <w:t>,</w:t>
      </w:r>
      <w:r w:rsidRPr="00363AB4">
        <w:rPr>
          <w:rFonts w:ascii="Times New Roman" w:hAnsi="Times New Roman" w:cs="Times New Roman"/>
          <w:sz w:val="24"/>
          <w:szCs w:val="24"/>
        </w:rPr>
        <w:t xml:space="preserve"> </w:t>
      </w:r>
      <w:r w:rsidR="00046865" w:rsidRPr="00363AB4">
        <w:rPr>
          <w:rFonts w:ascii="Times New Roman" w:hAnsi="Times New Roman" w:cs="Times New Roman"/>
          <w:sz w:val="24"/>
          <w:szCs w:val="24"/>
        </w:rPr>
        <w:t>en una revisión sistemática</w:t>
      </w:r>
      <w:r w:rsidR="00A94996" w:rsidRPr="00363AB4">
        <w:rPr>
          <w:rFonts w:ascii="Times New Roman" w:hAnsi="Times New Roman" w:cs="Times New Roman"/>
          <w:sz w:val="24"/>
          <w:szCs w:val="24"/>
        </w:rPr>
        <w:t>, encontraron</w:t>
      </w:r>
      <w:r w:rsidRPr="00363AB4">
        <w:rPr>
          <w:rFonts w:ascii="Times New Roman" w:hAnsi="Times New Roman" w:cs="Times New Roman"/>
          <w:sz w:val="24"/>
          <w:szCs w:val="24"/>
        </w:rPr>
        <w:t xml:space="preserve"> que la eficacia de las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radica en que, debido a su base teórica Cognitivo Conductual, tienden a promover la práctica de </w:t>
      </w:r>
      <w:r w:rsidR="00A94996" w:rsidRPr="00363AB4">
        <w:rPr>
          <w:rFonts w:ascii="Times New Roman" w:hAnsi="Times New Roman" w:cs="Times New Roman"/>
          <w:sz w:val="24"/>
          <w:szCs w:val="24"/>
        </w:rPr>
        <w:t>habilidades; además</w:t>
      </w:r>
      <w:r w:rsidR="00D83484" w:rsidRPr="00363AB4">
        <w:rPr>
          <w:rFonts w:ascii="Times New Roman" w:hAnsi="Times New Roman" w:cs="Times New Roman"/>
          <w:sz w:val="24"/>
          <w:szCs w:val="24"/>
        </w:rPr>
        <w:t>,</w:t>
      </w:r>
      <w:r w:rsidR="00A94996" w:rsidRPr="00363AB4">
        <w:rPr>
          <w:rFonts w:ascii="Times New Roman" w:hAnsi="Times New Roman" w:cs="Times New Roman"/>
          <w:sz w:val="24"/>
          <w:szCs w:val="24"/>
        </w:rPr>
        <w:t xml:space="preserve"> señalan que los protocolos incorporan </w:t>
      </w:r>
      <w:r w:rsidRPr="00363AB4">
        <w:rPr>
          <w:rFonts w:ascii="Times New Roman" w:hAnsi="Times New Roman" w:cs="Times New Roman"/>
          <w:sz w:val="24"/>
          <w:szCs w:val="24"/>
        </w:rPr>
        <w:t>terapias grupales</w:t>
      </w:r>
      <w:r w:rsidR="00A94996" w:rsidRPr="00363AB4">
        <w:rPr>
          <w:rFonts w:ascii="Times New Roman" w:hAnsi="Times New Roman" w:cs="Times New Roman"/>
          <w:sz w:val="24"/>
          <w:szCs w:val="24"/>
        </w:rPr>
        <w:t xml:space="preserve">, así como, ejercicios de atención plena que se ejecutan durante </w:t>
      </w:r>
      <w:r w:rsidR="005F4569" w:rsidRPr="00363AB4">
        <w:rPr>
          <w:rFonts w:ascii="Times New Roman" w:hAnsi="Times New Roman" w:cs="Times New Roman"/>
          <w:sz w:val="24"/>
          <w:szCs w:val="24"/>
        </w:rPr>
        <w:t>seis</w:t>
      </w:r>
      <w:r w:rsidR="00A94996" w:rsidRPr="00363AB4">
        <w:rPr>
          <w:rFonts w:ascii="Times New Roman" w:hAnsi="Times New Roman" w:cs="Times New Roman"/>
          <w:sz w:val="24"/>
          <w:szCs w:val="24"/>
        </w:rPr>
        <w:t xml:space="preserve"> días a la semana, mínimamente por 45 minutos. </w:t>
      </w:r>
      <w:r w:rsidRPr="00363AB4">
        <w:rPr>
          <w:rFonts w:ascii="Times New Roman" w:hAnsi="Times New Roman" w:cs="Times New Roman"/>
          <w:sz w:val="24"/>
          <w:szCs w:val="24"/>
        </w:rPr>
        <w:t>Sancho et al. (2018)</w:t>
      </w:r>
      <w:r w:rsidR="00A94996" w:rsidRPr="00363AB4">
        <w:rPr>
          <w:rFonts w:ascii="Times New Roman" w:hAnsi="Times New Roman" w:cs="Times New Roman"/>
          <w:sz w:val="24"/>
          <w:szCs w:val="24"/>
        </w:rPr>
        <w:t>, a partir de los resultados obtenidos en una revisión sistemática,</w:t>
      </w:r>
      <w:r w:rsidRPr="00363AB4">
        <w:rPr>
          <w:rFonts w:ascii="Times New Roman" w:hAnsi="Times New Roman" w:cs="Times New Roman"/>
          <w:sz w:val="24"/>
          <w:szCs w:val="24"/>
        </w:rPr>
        <w:t xml:space="preserve"> </w:t>
      </w:r>
      <w:r w:rsidR="003A2003" w:rsidRPr="00363AB4">
        <w:rPr>
          <w:rFonts w:ascii="Times New Roman" w:hAnsi="Times New Roman" w:cs="Times New Roman"/>
          <w:sz w:val="24"/>
          <w:szCs w:val="24"/>
        </w:rPr>
        <w:t>acota</w:t>
      </w:r>
      <w:r w:rsidR="00C42213" w:rsidRPr="00363AB4">
        <w:rPr>
          <w:rFonts w:ascii="Times New Roman" w:hAnsi="Times New Roman" w:cs="Times New Roman"/>
          <w:sz w:val="24"/>
          <w:szCs w:val="24"/>
        </w:rPr>
        <w:t>n</w:t>
      </w:r>
      <w:r w:rsidR="00A94996" w:rsidRPr="00363AB4">
        <w:rPr>
          <w:rFonts w:ascii="Times New Roman" w:hAnsi="Times New Roman" w:cs="Times New Roman"/>
          <w:sz w:val="24"/>
          <w:szCs w:val="24"/>
        </w:rPr>
        <w:t xml:space="preserve"> que el número </w:t>
      </w:r>
      <w:r w:rsidR="003A2003" w:rsidRPr="00363AB4">
        <w:rPr>
          <w:rFonts w:ascii="Times New Roman" w:hAnsi="Times New Roman" w:cs="Times New Roman"/>
          <w:sz w:val="24"/>
          <w:szCs w:val="24"/>
        </w:rPr>
        <w:t xml:space="preserve">indicado de sesiones </w:t>
      </w:r>
      <w:r w:rsidRPr="00363AB4">
        <w:rPr>
          <w:rFonts w:ascii="Times New Roman" w:hAnsi="Times New Roman" w:cs="Times New Roman"/>
          <w:sz w:val="24"/>
          <w:szCs w:val="24"/>
        </w:rPr>
        <w:t xml:space="preserve">oscila entre </w:t>
      </w:r>
      <w:r w:rsidR="005F4569" w:rsidRPr="00363AB4">
        <w:rPr>
          <w:rFonts w:ascii="Times New Roman" w:hAnsi="Times New Roman" w:cs="Times New Roman"/>
          <w:sz w:val="24"/>
          <w:szCs w:val="24"/>
        </w:rPr>
        <w:t>siete</w:t>
      </w:r>
      <w:r w:rsidRPr="00363AB4">
        <w:rPr>
          <w:rFonts w:ascii="Times New Roman" w:hAnsi="Times New Roman" w:cs="Times New Roman"/>
          <w:sz w:val="24"/>
          <w:szCs w:val="24"/>
        </w:rPr>
        <w:t xml:space="preserve"> y 12, y el tiempo de cada una es de tres horas</w:t>
      </w:r>
      <w:r w:rsidR="00A94996" w:rsidRPr="00363AB4">
        <w:rPr>
          <w:rFonts w:ascii="Times New Roman" w:hAnsi="Times New Roman" w:cs="Times New Roman"/>
          <w:sz w:val="24"/>
          <w:szCs w:val="24"/>
        </w:rPr>
        <w:t>.</w:t>
      </w:r>
    </w:p>
    <w:p w14:paraId="72755E59" w14:textId="59C4E978"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Finalmente, el interés también se ha centrado en identificar la eficacia que muestran estás terapias para mantener la remisión del consumo. Por cuanto, </w:t>
      </w:r>
      <w:r w:rsidR="000B2433" w:rsidRPr="00363AB4">
        <w:rPr>
          <w:rFonts w:ascii="Times New Roman" w:hAnsi="Times New Roman" w:cs="Times New Roman"/>
          <w:sz w:val="24"/>
          <w:szCs w:val="24"/>
        </w:rPr>
        <w:t xml:space="preserve">en un </w:t>
      </w:r>
      <w:r w:rsidR="005B0068" w:rsidRPr="00363AB4">
        <w:rPr>
          <w:rFonts w:ascii="Times New Roman" w:hAnsi="Times New Roman" w:cs="Times New Roman"/>
          <w:sz w:val="24"/>
          <w:szCs w:val="24"/>
        </w:rPr>
        <w:t>meta</w:t>
      </w:r>
      <w:r w:rsidRPr="00363AB4">
        <w:rPr>
          <w:rFonts w:ascii="Times New Roman" w:hAnsi="Times New Roman" w:cs="Times New Roman"/>
          <w:sz w:val="24"/>
          <w:szCs w:val="24"/>
        </w:rPr>
        <w:t xml:space="preserve">-análisis realizado sobre 42 investigaciones, Li et al. (2017) </w:t>
      </w:r>
      <w:r w:rsidR="0027488C" w:rsidRPr="00363AB4">
        <w:rPr>
          <w:rFonts w:ascii="Times New Roman" w:hAnsi="Times New Roman" w:cs="Times New Roman"/>
          <w:sz w:val="24"/>
          <w:szCs w:val="24"/>
        </w:rPr>
        <w:t xml:space="preserve">identificaron que el abuso </w:t>
      </w:r>
      <w:r w:rsidR="00325950" w:rsidRPr="00363AB4">
        <w:rPr>
          <w:rFonts w:ascii="Times New Roman" w:hAnsi="Times New Roman" w:cs="Times New Roman"/>
          <w:sz w:val="24"/>
          <w:szCs w:val="24"/>
        </w:rPr>
        <w:t xml:space="preserve">de </w:t>
      </w:r>
      <w:r w:rsidR="00E65A23" w:rsidRPr="00363AB4">
        <w:rPr>
          <w:rFonts w:ascii="Times New Roman" w:hAnsi="Times New Roman" w:cs="Times New Roman"/>
          <w:sz w:val="24"/>
          <w:szCs w:val="24"/>
        </w:rPr>
        <w:t>alcohol</w:t>
      </w:r>
      <w:r w:rsidR="0027488C" w:rsidRPr="00363AB4">
        <w:rPr>
          <w:rFonts w:ascii="Times New Roman" w:hAnsi="Times New Roman" w:cs="Times New Roman"/>
          <w:sz w:val="24"/>
          <w:szCs w:val="24"/>
        </w:rPr>
        <w:t xml:space="preserve"> entre los adultos </w:t>
      </w:r>
      <w:r w:rsidR="00325950" w:rsidRPr="00363AB4">
        <w:rPr>
          <w:rFonts w:ascii="Times New Roman" w:hAnsi="Times New Roman" w:cs="Times New Roman"/>
          <w:sz w:val="24"/>
          <w:szCs w:val="24"/>
        </w:rPr>
        <w:t xml:space="preserve">se reducía significativamente a los 3 meses de seguimiento, entre el grupo que recibía </w:t>
      </w:r>
      <w:r w:rsidR="00C42213" w:rsidRPr="00363AB4">
        <w:rPr>
          <w:rFonts w:ascii="Times New Roman" w:hAnsi="Times New Roman" w:cs="Times New Roman"/>
          <w:sz w:val="24"/>
          <w:szCs w:val="24"/>
        </w:rPr>
        <w:t>MBI</w:t>
      </w:r>
      <w:r w:rsidR="00325950" w:rsidRPr="00363AB4">
        <w:rPr>
          <w:rFonts w:ascii="Times New Roman" w:hAnsi="Times New Roman" w:cs="Times New Roman"/>
          <w:sz w:val="24"/>
          <w:szCs w:val="24"/>
        </w:rPr>
        <w:t xml:space="preserve"> en </w:t>
      </w:r>
      <w:r w:rsidR="00325950" w:rsidRPr="00363AB4">
        <w:rPr>
          <w:rFonts w:ascii="Times New Roman" w:hAnsi="Times New Roman" w:cs="Times New Roman"/>
          <w:sz w:val="24"/>
          <w:szCs w:val="24"/>
        </w:rPr>
        <w:lastRenderedPageBreak/>
        <w:t>comparación con el grupo control; además que, estos</w:t>
      </w:r>
      <w:r w:rsidR="00FF02C8" w:rsidRPr="00363AB4">
        <w:rPr>
          <w:rFonts w:ascii="Times New Roman" w:hAnsi="Times New Roman" w:cs="Times New Roman"/>
          <w:sz w:val="24"/>
          <w:szCs w:val="24"/>
        </w:rPr>
        <w:t xml:space="preserve"> son</w:t>
      </w:r>
      <w:r w:rsidR="00325950" w:rsidRPr="00363AB4">
        <w:rPr>
          <w:rFonts w:ascii="Times New Roman" w:hAnsi="Times New Roman" w:cs="Times New Roman"/>
          <w:sz w:val="24"/>
          <w:szCs w:val="24"/>
        </w:rPr>
        <w:t xml:space="preserve"> tratamientos positivos para aminorar el consumo de marihuana en población femenina. </w:t>
      </w:r>
    </w:p>
    <w:p w14:paraId="232D7D96" w14:textId="4F9C2757" w:rsidR="00EE3089"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este contexto, en la revisión sistemática realizada por </w:t>
      </w:r>
      <w:r w:rsidR="00A47A2E" w:rsidRPr="00363AB4">
        <w:rPr>
          <w:rFonts w:ascii="Times New Roman" w:hAnsi="Times New Roman" w:cs="Times New Roman"/>
          <w:sz w:val="24"/>
          <w:szCs w:val="24"/>
        </w:rPr>
        <w:t>Cavicchioli</w:t>
      </w:r>
      <w:r w:rsidRPr="00363AB4">
        <w:rPr>
          <w:rFonts w:ascii="Times New Roman" w:hAnsi="Times New Roman" w:cs="Times New Roman"/>
          <w:sz w:val="24"/>
          <w:szCs w:val="24"/>
        </w:rPr>
        <w:t xml:space="preserve"> et al (2020), a 30 estudios</w:t>
      </w:r>
      <w:r w:rsidR="0033218F" w:rsidRPr="00363AB4">
        <w:rPr>
          <w:rFonts w:ascii="Times New Roman" w:hAnsi="Times New Roman" w:cs="Times New Roman"/>
          <w:sz w:val="24"/>
          <w:szCs w:val="24"/>
        </w:rPr>
        <w:t xml:space="preserve">, en los que se incluyeron </w:t>
      </w:r>
      <w:r w:rsidR="00C42213" w:rsidRPr="00363AB4">
        <w:rPr>
          <w:rFonts w:ascii="Times New Roman" w:hAnsi="Times New Roman" w:cs="Times New Roman"/>
          <w:sz w:val="24"/>
          <w:szCs w:val="24"/>
        </w:rPr>
        <w:t>MBI</w:t>
      </w:r>
      <w:r w:rsidR="00706F6A" w:rsidRPr="00363AB4">
        <w:rPr>
          <w:rFonts w:ascii="Times New Roman" w:hAnsi="Times New Roman" w:cs="Times New Roman"/>
          <w:sz w:val="24"/>
          <w:szCs w:val="24"/>
        </w:rPr>
        <w:t xml:space="preserve"> </w:t>
      </w:r>
      <w:r w:rsidR="0033218F" w:rsidRPr="00363AB4">
        <w:rPr>
          <w:rFonts w:ascii="Times New Roman" w:hAnsi="Times New Roman" w:cs="Times New Roman"/>
          <w:sz w:val="24"/>
          <w:szCs w:val="24"/>
        </w:rPr>
        <w:t xml:space="preserve">para tratar el consumo de cocaína, cannabis y </w:t>
      </w:r>
      <w:r w:rsidR="00E65A23" w:rsidRPr="00363AB4">
        <w:rPr>
          <w:rFonts w:ascii="Times New Roman" w:hAnsi="Times New Roman" w:cs="Times New Roman"/>
          <w:sz w:val="24"/>
          <w:szCs w:val="24"/>
        </w:rPr>
        <w:t>alcohol</w:t>
      </w:r>
      <w:r w:rsidRPr="00363AB4">
        <w:rPr>
          <w:rFonts w:ascii="Times New Roman" w:hAnsi="Times New Roman" w:cs="Times New Roman"/>
          <w:sz w:val="24"/>
          <w:szCs w:val="24"/>
        </w:rPr>
        <w:t xml:space="preserve">, determinaron que </w:t>
      </w:r>
      <w:r w:rsidR="00DB4BCF" w:rsidRPr="00363AB4">
        <w:rPr>
          <w:rFonts w:ascii="Times New Roman" w:hAnsi="Times New Roman" w:cs="Times New Roman"/>
          <w:sz w:val="24"/>
          <w:szCs w:val="24"/>
        </w:rPr>
        <w:t xml:space="preserve">estas psicoterapias son </w:t>
      </w:r>
      <w:r w:rsidRPr="00363AB4">
        <w:rPr>
          <w:rFonts w:ascii="Times New Roman" w:hAnsi="Times New Roman" w:cs="Times New Roman"/>
          <w:sz w:val="24"/>
          <w:szCs w:val="24"/>
        </w:rPr>
        <w:t>tan efectiva</w:t>
      </w:r>
      <w:r w:rsidR="00DB4BCF" w:rsidRPr="00363AB4">
        <w:rPr>
          <w:rFonts w:ascii="Times New Roman" w:hAnsi="Times New Roman" w:cs="Times New Roman"/>
          <w:sz w:val="24"/>
          <w:szCs w:val="24"/>
        </w:rPr>
        <w:t>s</w:t>
      </w:r>
      <w:r w:rsidRPr="00363AB4">
        <w:rPr>
          <w:rFonts w:ascii="Times New Roman" w:hAnsi="Times New Roman" w:cs="Times New Roman"/>
          <w:sz w:val="24"/>
          <w:szCs w:val="24"/>
        </w:rPr>
        <w:t xml:space="preserve"> como la aplicación de tratamientos basados en evidencia para la intervención sobre adicciones, pues reduce</w:t>
      </w:r>
      <w:r w:rsidR="00DB4BCF" w:rsidRPr="00363AB4">
        <w:rPr>
          <w:rFonts w:ascii="Times New Roman" w:hAnsi="Times New Roman" w:cs="Times New Roman"/>
          <w:sz w:val="24"/>
          <w:szCs w:val="24"/>
        </w:rPr>
        <w:t>n</w:t>
      </w:r>
      <w:r w:rsidRPr="00363AB4">
        <w:rPr>
          <w:rFonts w:ascii="Times New Roman" w:hAnsi="Times New Roman" w:cs="Times New Roman"/>
          <w:sz w:val="24"/>
          <w:szCs w:val="24"/>
        </w:rPr>
        <w:t xml:space="preserve"> la cantidad y frecuencia de la ingesta </w:t>
      </w:r>
      <w:r w:rsidR="00DB4BCF" w:rsidRPr="00363AB4">
        <w:rPr>
          <w:rFonts w:ascii="Times New Roman" w:hAnsi="Times New Roman" w:cs="Times New Roman"/>
          <w:sz w:val="24"/>
          <w:szCs w:val="24"/>
        </w:rPr>
        <w:t>de las</w:t>
      </w:r>
      <w:r w:rsidRPr="00363AB4">
        <w:rPr>
          <w:rFonts w:ascii="Times New Roman" w:hAnsi="Times New Roman" w:cs="Times New Roman"/>
          <w:sz w:val="24"/>
          <w:szCs w:val="24"/>
        </w:rPr>
        <w:t xml:space="preserve"> drogas, así como problemas relacionados con el uso de sustancias y el deseo de consumir, por lo cual contribuye a mantener la remisión continuada (1 año) de la psicopatología; pese a ello, refieren los autores que las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no son empleadas como intervenciones de primera mano para el tratamiento de las adicciones. </w:t>
      </w:r>
    </w:p>
    <w:p w14:paraId="11281098" w14:textId="4CFDC1E5" w:rsidR="00141B7B" w:rsidRPr="00363AB4" w:rsidRDefault="00EE308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Por ello, en el presente artículo se plantea como objetivo general presentar la evidencia disponible sobre la eficacia que muestran las intervenciones basadas en Mindfulness en el tratamiento de las adicciones a</w:t>
      </w:r>
      <w:r w:rsidR="00BE16CF" w:rsidRPr="00363AB4">
        <w:rPr>
          <w:rFonts w:ascii="Times New Roman" w:hAnsi="Times New Roman" w:cs="Times New Roman"/>
          <w:sz w:val="24"/>
          <w:szCs w:val="24"/>
        </w:rPr>
        <w:t xml:space="preserve">l alcohol, </w:t>
      </w:r>
      <w:r w:rsidR="00D85B9C" w:rsidRPr="00363AB4">
        <w:rPr>
          <w:rFonts w:ascii="Times New Roman" w:hAnsi="Times New Roman" w:cs="Times New Roman"/>
          <w:sz w:val="24"/>
          <w:szCs w:val="24"/>
        </w:rPr>
        <w:t>el</w:t>
      </w:r>
      <w:r w:rsidR="00BE16CF" w:rsidRPr="00363AB4">
        <w:rPr>
          <w:rFonts w:ascii="Times New Roman" w:hAnsi="Times New Roman" w:cs="Times New Roman"/>
          <w:sz w:val="24"/>
          <w:szCs w:val="24"/>
        </w:rPr>
        <w:t xml:space="preserve"> cannabis y la </w:t>
      </w:r>
      <w:r w:rsidR="00CC0E5F" w:rsidRPr="00363AB4">
        <w:rPr>
          <w:rFonts w:ascii="Times New Roman" w:hAnsi="Times New Roman" w:cs="Times New Roman"/>
          <w:sz w:val="24"/>
          <w:szCs w:val="24"/>
        </w:rPr>
        <w:t>cocaína</w:t>
      </w:r>
      <w:r w:rsidR="006B2253"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Por otra parte, la hipótesis de partida es la siguiente: las intervenciones basadas en Mindfulness son eficaces para mantener la remisión del consumo hasta </w:t>
      </w:r>
      <w:r w:rsidR="005F4569" w:rsidRPr="00363AB4">
        <w:rPr>
          <w:rFonts w:ascii="Times New Roman" w:hAnsi="Times New Roman" w:cs="Times New Roman"/>
          <w:sz w:val="24"/>
          <w:szCs w:val="24"/>
        </w:rPr>
        <w:t>un</w:t>
      </w:r>
      <w:r w:rsidRPr="00363AB4">
        <w:rPr>
          <w:rFonts w:ascii="Times New Roman" w:hAnsi="Times New Roman" w:cs="Times New Roman"/>
          <w:sz w:val="24"/>
          <w:szCs w:val="24"/>
        </w:rPr>
        <w:t xml:space="preserve"> año después de finalizado el tratamiento.</w:t>
      </w:r>
      <w:r w:rsidR="00561973" w:rsidRPr="00363AB4">
        <w:rPr>
          <w:rFonts w:ascii="Times New Roman" w:hAnsi="Times New Roman" w:cs="Times New Roman"/>
          <w:sz w:val="24"/>
          <w:szCs w:val="24"/>
        </w:rPr>
        <w:t xml:space="preserve"> </w:t>
      </w:r>
    </w:p>
    <w:p w14:paraId="1B1B6EF6" w14:textId="2C6EE0CC" w:rsidR="00050E74" w:rsidRPr="00363AB4" w:rsidRDefault="00C03363" w:rsidP="004162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Pr="00363AB4">
        <w:rPr>
          <w:rFonts w:ascii="Times New Roman" w:hAnsi="Times New Roman" w:cs="Times New Roman"/>
          <w:b/>
          <w:bCs/>
          <w:sz w:val="24"/>
          <w:szCs w:val="24"/>
        </w:rPr>
        <w:t>étodo</w:t>
      </w:r>
    </w:p>
    <w:p w14:paraId="2FEF0A3A" w14:textId="4D05BB2B" w:rsidR="00050E74" w:rsidRPr="00C03363" w:rsidRDefault="00050E74" w:rsidP="0041623D">
      <w:pPr>
        <w:spacing w:line="360" w:lineRule="auto"/>
        <w:jc w:val="both"/>
        <w:rPr>
          <w:rFonts w:ascii="Times New Roman" w:hAnsi="Times New Roman" w:cs="Times New Roman"/>
          <w:b/>
          <w:bCs/>
          <w:i/>
          <w:iCs/>
          <w:sz w:val="24"/>
          <w:szCs w:val="24"/>
        </w:rPr>
      </w:pPr>
      <w:r w:rsidRPr="00C03363">
        <w:rPr>
          <w:rFonts w:ascii="Times New Roman" w:hAnsi="Times New Roman" w:cs="Times New Roman"/>
          <w:b/>
          <w:bCs/>
          <w:i/>
          <w:iCs/>
          <w:sz w:val="24"/>
          <w:szCs w:val="24"/>
        </w:rPr>
        <w:t>Protocolo</w:t>
      </w:r>
    </w:p>
    <w:p w14:paraId="6EA84E75" w14:textId="68C242BA" w:rsidR="002821F3" w:rsidRPr="00363AB4" w:rsidRDefault="00D16A72"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 </w:t>
      </w:r>
      <w:r w:rsidR="000C0C53" w:rsidRPr="00363AB4">
        <w:rPr>
          <w:rFonts w:ascii="Times New Roman" w:hAnsi="Times New Roman" w:cs="Times New Roman"/>
          <w:sz w:val="24"/>
          <w:szCs w:val="24"/>
        </w:rPr>
        <w:t xml:space="preserve">estructura </w:t>
      </w:r>
      <w:r w:rsidR="00223B02" w:rsidRPr="00363AB4">
        <w:rPr>
          <w:rFonts w:ascii="Times New Roman" w:hAnsi="Times New Roman" w:cs="Times New Roman"/>
          <w:sz w:val="24"/>
          <w:szCs w:val="24"/>
        </w:rPr>
        <w:t xml:space="preserve">y redacción </w:t>
      </w:r>
      <w:r w:rsidR="000C0C53" w:rsidRPr="00363AB4">
        <w:rPr>
          <w:rFonts w:ascii="Times New Roman" w:hAnsi="Times New Roman" w:cs="Times New Roman"/>
          <w:sz w:val="24"/>
          <w:szCs w:val="24"/>
        </w:rPr>
        <w:t>de este</w:t>
      </w:r>
      <w:r w:rsidRPr="00363AB4">
        <w:rPr>
          <w:rFonts w:ascii="Times New Roman" w:hAnsi="Times New Roman" w:cs="Times New Roman"/>
          <w:sz w:val="24"/>
          <w:szCs w:val="24"/>
        </w:rPr>
        <w:t xml:space="preserve"> reporte se fundamentó en</w:t>
      </w:r>
      <w:r w:rsidR="008D7B4C" w:rsidRPr="00363AB4">
        <w:rPr>
          <w:rFonts w:ascii="Times New Roman" w:hAnsi="Times New Roman" w:cs="Times New Roman"/>
          <w:sz w:val="24"/>
          <w:szCs w:val="24"/>
        </w:rPr>
        <w:t xml:space="preserve"> el Manual Cochrane para Revisiones Sistemáticas </w:t>
      </w:r>
      <w:r w:rsidR="00EA3106" w:rsidRPr="00363AB4">
        <w:rPr>
          <w:rFonts w:ascii="Times New Roman" w:hAnsi="Times New Roman" w:cs="Times New Roman"/>
          <w:sz w:val="24"/>
          <w:szCs w:val="24"/>
        </w:rPr>
        <w:fldChar w:fldCharType="begin" w:fldLock="1"/>
      </w:r>
      <w:r w:rsidR="00E33D77" w:rsidRPr="00363AB4">
        <w:rPr>
          <w:rFonts w:ascii="Times New Roman" w:hAnsi="Times New Roman" w:cs="Times New Roman"/>
          <w:sz w:val="24"/>
          <w:szCs w:val="24"/>
        </w:rPr>
        <w:instrText>ADDIN CSL_CITATION {"citationItems":[{"id":"ITEM-1","itemData":{"abstract":"El Manual Cochrane de revisiones sistemáticas de intervenciones (el Manual) sirve de guía a los autores en la preparación de las revisiones Cochrane sobre intervenciones (incluidas las revisiones globales u overviews de revisiones). Esta es la versión 5.1.0 del Manual, modificada por última vez en marzo de 2011. Incluye una serie de cambios para que coincida con la versión 5.1 del Review Manager. Los cambios se describen en el web del Manual. La","author":[{"dropping-particle":"","family":"Centro Cochrane Iberoamericano","given":"","non-dropping-particle":"","parse-names":false,"suffix":""}],"container-title":"Manual Cochrane de Revisiones Sistemáticas de Intervenciones, versión 5.1.0","id":"ITEM-1","issue":"March","issued":{"date-parts":[["2011"]]},"number-of-pages":"1-639","title":"Manual Cochrane de Revisiones Sistemáticas de Intervenciones, versión 5.1. 0","type":"book"},"uris":["http://www.mendeley.com/documents/?uuid=8d93454f-9d7d-3550-a813-e9c34ce78139"]}],"mendeley":{"formattedCitation":"(Centro Cochrane Iberoamericano, 2011)","plainTextFormattedCitation":"(Centro Cochrane Iberoamericano, 2011)","previouslyFormattedCitation":"(Centro Cochrane Iberoamericano, 2011)"},"properties":{"noteIndex":0},"schema":"https://github.com/citation-style-language/schema/raw/master/csl-citation.json"}</w:instrText>
      </w:r>
      <w:r w:rsidR="00EA3106" w:rsidRPr="00363AB4">
        <w:rPr>
          <w:rFonts w:ascii="Times New Roman" w:hAnsi="Times New Roman" w:cs="Times New Roman"/>
          <w:sz w:val="24"/>
          <w:szCs w:val="24"/>
        </w:rPr>
        <w:fldChar w:fldCharType="separate"/>
      </w:r>
      <w:r w:rsidR="00EA3106" w:rsidRPr="00363AB4">
        <w:rPr>
          <w:rFonts w:ascii="Times New Roman" w:hAnsi="Times New Roman" w:cs="Times New Roman"/>
          <w:sz w:val="24"/>
          <w:szCs w:val="24"/>
        </w:rPr>
        <w:t>(Centro Cochrane Iberoamericano, 2011)</w:t>
      </w:r>
      <w:r w:rsidR="00EA3106" w:rsidRPr="00363AB4">
        <w:rPr>
          <w:rFonts w:ascii="Times New Roman" w:hAnsi="Times New Roman" w:cs="Times New Roman"/>
          <w:sz w:val="24"/>
          <w:szCs w:val="24"/>
        </w:rPr>
        <w:fldChar w:fldCharType="end"/>
      </w:r>
      <w:r w:rsidR="008D7B4C" w:rsidRPr="00363AB4">
        <w:rPr>
          <w:rFonts w:ascii="Times New Roman" w:hAnsi="Times New Roman" w:cs="Times New Roman"/>
          <w:sz w:val="24"/>
          <w:szCs w:val="24"/>
        </w:rPr>
        <w:t>; así como, en</w:t>
      </w:r>
      <w:r w:rsidRPr="00363AB4">
        <w:rPr>
          <w:rFonts w:ascii="Times New Roman" w:hAnsi="Times New Roman" w:cs="Times New Roman"/>
          <w:sz w:val="24"/>
          <w:szCs w:val="24"/>
        </w:rPr>
        <w:t xml:space="preserve"> la declaración de los Elementos de Referencia para Informes de Revisiones Sistemáticas y Metaanálisis 2</w:t>
      </w:r>
      <w:r w:rsidR="00E55C9E" w:rsidRPr="00363AB4">
        <w:rPr>
          <w:rFonts w:ascii="Times New Roman" w:hAnsi="Times New Roman" w:cs="Times New Roman"/>
          <w:sz w:val="24"/>
          <w:szCs w:val="24"/>
        </w:rPr>
        <w:t>009</w:t>
      </w:r>
      <w:r w:rsidRPr="00363AB4">
        <w:rPr>
          <w:rFonts w:ascii="Times New Roman" w:hAnsi="Times New Roman" w:cs="Times New Roman"/>
          <w:sz w:val="24"/>
          <w:szCs w:val="24"/>
        </w:rPr>
        <w:t xml:space="preserve"> (PRISMA 2</w:t>
      </w:r>
      <w:r w:rsidR="00E55C9E" w:rsidRPr="00363AB4">
        <w:rPr>
          <w:rFonts w:ascii="Times New Roman" w:hAnsi="Times New Roman" w:cs="Times New Roman"/>
          <w:sz w:val="24"/>
          <w:szCs w:val="24"/>
        </w:rPr>
        <w:t>009</w:t>
      </w:r>
      <w:r w:rsidRPr="00363AB4">
        <w:rPr>
          <w:rFonts w:ascii="Times New Roman" w:hAnsi="Times New Roman" w:cs="Times New Roman"/>
          <w:sz w:val="24"/>
          <w:szCs w:val="24"/>
        </w:rPr>
        <w:t>)</w:t>
      </w:r>
      <w:r w:rsidR="005C408C" w:rsidRPr="00363AB4">
        <w:rPr>
          <w:rFonts w:ascii="Times New Roman" w:hAnsi="Times New Roman" w:cs="Times New Roman"/>
          <w:sz w:val="24"/>
          <w:szCs w:val="24"/>
        </w:rPr>
        <w:t>,</w:t>
      </w:r>
      <w:r w:rsidR="00223B02" w:rsidRPr="00363AB4">
        <w:rPr>
          <w:rFonts w:ascii="Times New Roman" w:hAnsi="Times New Roman" w:cs="Times New Roman"/>
          <w:sz w:val="24"/>
          <w:szCs w:val="24"/>
        </w:rPr>
        <w:t xml:space="preserve"> </w:t>
      </w:r>
      <w:r w:rsidR="005C408C" w:rsidRPr="00363AB4">
        <w:rPr>
          <w:rFonts w:ascii="Times New Roman" w:hAnsi="Times New Roman" w:cs="Times New Roman"/>
          <w:sz w:val="24"/>
          <w:szCs w:val="24"/>
        </w:rPr>
        <w:t>herramienta que fue diseñada para fomentar</w:t>
      </w:r>
      <w:r w:rsidR="00223B02" w:rsidRPr="00363AB4">
        <w:rPr>
          <w:rFonts w:ascii="Times New Roman" w:hAnsi="Times New Roman" w:cs="Times New Roman"/>
          <w:sz w:val="24"/>
          <w:szCs w:val="24"/>
        </w:rPr>
        <w:t xml:space="preserve"> una presentación trasparente y completa del proceso </w:t>
      </w:r>
      <w:r w:rsidR="000F15BA" w:rsidRPr="00363AB4">
        <w:rPr>
          <w:rFonts w:ascii="Times New Roman" w:hAnsi="Times New Roman" w:cs="Times New Roman"/>
          <w:sz w:val="24"/>
          <w:szCs w:val="24"/>
        </w:rPr>
        <w:t>ejecutado</w:t>
      </w:r>
      <w:r w:rsidR="008D7B4C" w:rsidRPr="00363AB4">
        <w:rPr>
          <w:rFonts w:ascii="Times New Roman" w:hAnsi="Times New Roman" w:cs="Times New Roman"/>
          <w:sz w:val="24"/>
          <w:szCs w:val="24"/>
        </w:rPr>
        <w:t xml:space="preserve"> durante la revisión </w:t>
      </w:r>
      <w:r w:rsidR="005C408C" w:rsidRPr="00363AB4">
        <w:rPr>
          <w:rFonts w:ascii="Times New Roman" w:hAnsi="Times New Roman" w:cs="Times New Roman"/>
          <w:sz w:val="24"/>
          <w:szCs w:val="24"/>
        </w:rPr>
        <w:t>y de los resultados obtenidos</w:t>
      </w:r>
      <w:r w:rsidR="00EA3106" w:rsidRPr="00363AB4">
        <w:rPr>
          <w:rFonts w:ascii="Times New Roman" w:hAnsi="Times New Roman" w:cs="Times New Roman"/>
          <w:sz w:val="24"/>
          <w:szCs w:val="24"/>
        </w:rPr>
        <w:t xml:space="preserve"> </w:t>
      </w:r>
      <w:r w:rsidR="00E55C9E" w:rsidRPr="00363AB4">
        <w:rPr>
          <w:rFonts w:ascii="Times New Roman" w:hAnsi="Times New Roman" w:cs="Times New Roman"/>
          <w:sz w:val="24"/>
          <w:szCs w:val="24"/>
        </w:rPr>
        <w:fldChar w:fldCharType="begin" w:fldLock="1"/>
      </w:r>
      <w:r w:rsidR="0044655C" w:rsidRPr="00363AB4">
        <w:rPr>
          <w:rFonts w:ascii="Times New Roman" w:hAnsi="Times New Roman" w:cs="Times New Roman"/>
          <w:sz w:val="24"/>
          <w:szCs w:val="24"/>
        </w:rPr>
        <w:instrText>ADDIN CSL_CITATION {"citationItems":[{"id":"ITEM-1","itemData":{"DOI":"10.1371/journal.pmed.1000097","ISSN":"15491277","PMID":"19621072","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dropping-particle":"","family":"Altman","given":"Doug","non-dropping-particle":"","parse-names":false,"suffix":""},{"dropping-particle":"","family":"Antes","given":"Gerd","non-dropping-particle":"","parse-names":false,"suffix":""},{"dropping-particle":"","family":"Atkins","given":"David","non-dropping-particle":"","parse-names":false,"suffix":""},{"dropping-particle":"","family":"Barbour","given":"Virginia","non-dropping-particle":"","parse-names":false,"suffix":""},{"dropping-particle":"","family":"Barrowman","given":"Nick","non-dropping-particle":"","parse-names":false,"suffix":""},{"dropping-particle":"","family":"Berlin","given":"Jesse A.","non-dropping-particle":"","parse-names":false,"suffix":""},{"dropping-particle":"","family":"Clark","given":"Jocalyn","non-dropping-particle":"","parse-names":false,"suffix":""},{"dropping-particle":"","family":"Clarke","given":"Mike","non-dropping-particle":"","parse-names":false,"suffix":""},{"dropping-particle":"","family":"Cook","given":"Deborah","non-dropping-particle":"","parse-names":false,"suffix":""},{"dropping-particle":"","family":"D'Amico","given":"Roberto","non-dropping-particle":"","parse-names":false,"suffix":""},{"dropping-particle":"","family":"Deeks","given":"Jonathan J.","non-dropping-particle":"","parse-names":false,"suffix":""},{"dropping-particle":"","family":"Devereaux","given":"P. J.","non-dropping-particle":"","parse-names":false,"suffix":""},{"dropping-particle":"","family":"Dickersin","given":"Kay","non-dropping-particle":"","parse-names":false,"suffix":""},{"dropping-particle":"","family":"Egger","given":"Matthias","non-dropping-particle":"","parse-names":false,"suffix":""},{"dropping-particle":"","family":"Ernst","given":"Edzard","non-dropping-particle":"","parse-names":false,"suffix":""},{"dropping-particle":"","family":"Gøtzsche","given":"Peter C.","non-dropping-particle":"","parse-names":false,"suffix":""},{"dropping-particle":"","family":"Grimshaw","given":"Jeremy","non-dropping-particle":"","parse-names":false,"suffix":""},{"dropping-particle":"","family":"Guyatt","given":"Gordon","non-dropping-particle":"","parse-names":false,"suffix":""},{"dropping-particle":"","family":"Higgins","given":"Julian","non-dropping-particle":"","parse-names":false,"suffix":""},{"dropping-particle":"","family":"Ioannidis","given":"John P.A.","non-dropping-particle":"","parse-names":false,"suffix":""},{"dropping-particle":"","family":"Kleijnen","given":"Jos","non-dropping-particle":"","parse-names":false,"suffix":""},{"dropping-particle":"","family":"Lang","given":"Tom","non-dropping-particle":"","parse-names":false,"suffix":""},{"dropping-particle":"","family":"Magrini","given":"Nicola","non-dropping-particle":"","parse-names":false,"suffix":""},{"dropping-particle":"","family":"McNamee","given":"David","non-dropping-particle":"","parse-names":false,"suffix":""},{"dropping-particle":"","family":"Moja","given":"Lorenzo","non-dropping-particle":"","parse-names":false,"suffix":""},{"dropping-particle":"","family":"Mulrow","given":"Cynthia","non-dropping-particle":"","parse-names":false,"suffix":""},{"dropping-particle":"","family":"Napoli","given":"Maryann","non-dropping-particle":"","parse-names":false,"suffix":""},{"dropping-particle":"","family":"Oxman","given":"Andy","non-dropping-particle":"","parse-names":false,"suffix":""},{"dropping-particle":"","family":"Pham","given":"Bá","non-dropping-particle":"","parse-names":false,"suffix":""},{"dropping-particle":"","family":"Rennie","given":"Drummond","non-dropping-particle":"","parse-names":false,"suffix":""},{"dropping-particle":"","family":"Sampson","given":"Margaret","non-dropping-particle":"","parse-names":false,"suffix":""},{"dropping-particle":"","family":"Schulz","given":"Kenneth F.","non-dropping-particle":"","parse-names":false,"suffix":""},{"dropping-particle":"","family":"Shekelle","given":"Paul G.","non-dropping-particle":"","parse-names":false,"suffix":""},{"dropping-particle":"","family":"Tovey","given":"David","non-dropping-particle":"","parse-names":false,"suffix":""},{"dropping-particle":"","family":"Tugwell","given":"Peter","non-dropping-particle":"","parse-names":false,"suffix":""}],"container-title":"PLoS Medicine","id":"ITEM-1","issue":"7","issued":{"date-parts":[["2009"]]},"title":"Preferred reporting items for systematic reviews and meta-analyses: The PRISMA statement","type":"article","volume":"6"},"uris":["http://www.mendeley.com/documents/?uuid=14921b2a-0a09-3e5d-9b5a-38186d6a7a8f"]}],"mendeley":{"formattedCitation":"(Moher et al., 2009)","plainTextFormattedCitation":"(Moher et al., 2009)","previouslyFormattedCitation":"(Moher et al., 2009)"},"properties":{"noteIndex":0},"schema":"https://github.com/citation-style-language/schema/raw/master/csl-citation.json"}</w:instrText>
      </w:r>
      <w:r w:rsidR="00E55C9E" w:rsidRPr="00363AB4">
        <w:rPr>
          <w:rFonts w:ascii="Times New Roman" w:hAnsi="Times New Roman" w:cs="Times New Roman"/>
          <w:sz w:val="24"/>
          <w:szCs w:val="24"/>
        </w:rPr>
        <w:fldChar w:fldCharType="separate"/>
      </w:r>
      <w:r w:rsidR="00E55C9E" w:rsidRPr="00363AB4">
        <w:rPr>
          <w:rFonts w:ascii="Times New Roman" w:hAnsi="Times New Roman" w:cs="Times New Roman"/>
          <w:sz w:val="24"/>
          <w:szCs w:val="24"/>
        </w:rPr>
        <w:t>(Moher et al., 2009)</w:t>
      </w:r>
      <w:r w:rsidR="00E55C9E" w:rsidRPr="00363AB4">
        <w:rPr>
          <w:rFonts w:ascii="Times New Roman" w:hAnsi="Times New Roman" w:cs="Times New Roman"/>
          <w:sz w:val="24"/>
          <w:szCs w:val="24"/>
        </w:rPr>
        <w:fldChar w:fldCharType="end"/>
      </w:r>
      <w:r w:rsidR="005C408C" w:rsidRPr="00363AB4">
        <w:rPr>
          <w:rFonts w:ascii="Times New Roman" w:hAnsi="Times New Roman" w:cs="Times New Roman"/>
          <w:sz w:val="24"/>
          <w:szCs w:val="24"/>
        </w:rPr>
        <w:t>.</w:t>
      </w:r>
      <w:r w:rsidR="000C0C53" w:rsidRPr="00363AB4">
        <w:rPr>
          <w:rFonts w:ascii="Times New Roman" w:hAnsi="Times New Roman" w:cs="Times New Roman"/>
          <w:sz w:val="24"/>
          <w:szCs w:val="24"/>
        </w:rPr>
        <w:t xml:space="preserve"> </w:t>
      </w:r>
      <w:r w:rsidR="005C408C" w:rsidRPr="00363AB4">
        <w:rPr>
          <w:rFonts w:ascii="Times New Roman" w:hAnsi="Times New Roman" w:cs="Times New Roman"/>
          <w:sz w:val="24"/>
          <w:szCs w:val="24"/>
        </w:rPr>
        <w:t>A</w:t>
      </w:r>
      <w:r w:rsidR="000C0C53" w:rsidRPr="00363AB4">
        <w:rPr>
          <w:rFonts w:ascii="Times New Roman" w:hAnsi="Times New Roman" w:cs="Times New Roman"/>
          <w:sz w:val="24"/>
          <w:szCs w:val="24"/>
        </w:rPr>
        <w:t>demás, se emp</w:t>
      </w:r>
      <w:r w:rsidR="00223B02" w:rsidRPr="00363AB4">
        <w:rPr>
          <w:rFonts w:ascii="Times New Roman" w:hAnsi="Times New Roman" w:cs="Times New Roman"/>
          <w:sz w:val="24"/>
          <w:szCs w:val="24"/>
        </w:rPr>
        <w:t xml:space="preserve">leó </w:t>
      </w:r>
      <w:r w:rsidR="005C408C" w:rsidRPr="00363AB4">
        <w:rPr>
          <w:rFonts w:ascii="Times New Roman" w:hAnsi="Times New Roman" w:cs="Times New Roman"/>
          <w:sz w:val="24"/>
          <w:szCs w:val="24"/>
        </w:rPr>
        <w:t>el instrumento</w:t>
      </w:r>
      <w:r w:rsidR="00223B02" w:rsidRPr="00363AB4">
        <w:rPr>
          <w:rFonts w:ascii="Times New Roman" w:hAnsi="Times New Roman" w:cs="Times New Roman"/>
          <w:sz w:val="24"/>
          <w:szCs w:val="24"/>
        </w:rPr>
        <w:t xml:space="preserve"> para la evaluación crítica de </w:t>
      </w:r>
      <w:r w:rsidR="000F15BA" w:rsidRPr="00363AB4">
        <w:rPr>
          <w:rFonts w:ascii="Times New Roman" w:hAnsi="Times New Roman" w:cs="Times New Roman"/>
          <w:sz w:val="24"/>
          <w:szCs w:val="24"/>
        </w:rPr>
        <w:t>las revisiones sistemáticas de los estudios realizados sobre intervenciones sanitaria</w:t>
      </w:r>
      <w:r w:rsidR="005C408C" w:rsidRPr="00363AB4">
        <w:rPr>
          <w:rFonts w:ascii="Times New Roman" w:hAnsi="Times New Roman" w:cs="Times New Roman"/>
          <w:sz w:val="24"/>
          <w:szCs w:val="24"/>
        </w:rPr>
        <w:t>s en su versión</w:t>
      </w:r>
      <w:r w:rsidR="000F15BA" w:rsidRPr="00363AB4">
        <w:rPr>
          <w:rFonts w:ascii="Times New Roman" w:hAnsi="Times New Roman" w:cs="Times New Roman"/>
          <w:sz w:val="24"/>
          <w:szCs w:val="24"/>
        </w:rPr>
        <w:t xml:space="preserve"> 2 (AMSTAR-2)</w:t>
      </w:r>
      <w:r w:rsidR="005C408C" w:rsidRPr="00363AB4">
        <w:rPr>
          <w:rFonts w:ascii="Times New Roman" w:hAnsi="Times New Roman" w:cs="Times New Roman"/>
          <w:sz w:val="24"/>
          <w:szCs w:val="24"/>
        </w:rPr>
        <w:t>, mism</w:t>
      </w:r>
      <w:r w:rsidR="008D7B4C" w:rsidRPr="00363AB4">
        <w:rPr>
          <w:rFonts w:ascii="Times New Roman" w:hAnsi="Times New Roman" w:cs="Times New Roman"/>
          <w:sz w:val="24"/>
          <w:szCs w:val="24"/>
        </w:rPr>
        <w:t>o</w:t>
      </w:r>
      <w:r w:rsidR="005C408C" w:rsidRPr="00363AB4">
        <w:rPr>
          <w:rFonts w:ascii="Times New Roman" w:hAnsi="Times New Roman" w:cs="Times New Roman"/>
          <w:sz w:val="24"/>
          <w:szCs w:val="24"/>
        </w:rPr>
        <w:t xml:space="preserve"> que permite evaluar la calidad de las revisiones sistemáticas que se realizan sobre </w:t>
      </w:r>
      <w:r w:rsidR="00CA0A5A" w:rsidRPr="00363AB4">
        <w:rPr>
          <w:rFonts w:ascii="Times New Roman" w:hAnsi="Times New Roman" w:cs="Times New Roman"/>
          <w:sz w:val="24"/>
          <w:szCs w:val="24"/>
        </w:rPr>
        <w:t>ECA</w:t>
      </w:r>
      <w:r w:rsidR="005C408C" w:rsidRPr="00363AB4">
        <w:rPr>
          <w:rFonts w:ascii="Times New Roman" w:hAnsi="Times New Roman" w:cs="Times New Roman"/>
          <w:sz w:val="24"/>
          <w:szCs w:val="24"/>
        </w:rPr>
        <w:t xml:space="preserve"> y no aleatorizados </w:t>
      </w:r>
      <w:r w:rsidR="005C408C" w:rsidRPr="00363AB4">
        <w:rPr>
          <w:rFonts w:ascii="Times New Roman" w:hAnsi="Times New Roman" w:cs="Times New Roman"/>
          <w:sz w:val="24"/>
          <w:szCs w:val="24"/>
        </w:rPr>
        <w:fldChar w:fldCharType="begin" w:fldLock="1"/>
      </w:r>
      <w:r w:rsidR="000C614A" w:rsidRPr="00363AB4">
        <w:rPr>
          <w:rFonts w:ascii="Times New Roman" w:hAnsi="Times New Roman" w:cs="Times New Roman"/>
          <w:sz w:val="24"/>
          <w:szCs w:val="24"/>
        </w:rPr>
        <w:instrText>ADDIN CSL_CITATION {"citationItems":[{"id":"ITEM-1","itemData":{"DOI":"10.51987/evidencia.v21i1.6834","ISSN":"1667-5703","abstract":"El número de revisiones sistemáticas (RS) de estudios de intervenciones sanitarias publicadas ha aumentado rápidamente. Estos documentos de síntesis son ampliamente utilizados para la toma de decisiones clínicas y de políticas de salud, pero están sujetos a una serie de sesgos y es importante que los usuarios pueden identificar las RS de mejor calidad. Considerando la relevancia de la actualización de la herramienta Ameasurement Tool to Assess Systematic Reviews (AMSTAR) para la valoración crítica de RS de estudios de intervenciones en salud, el autor resume los aspectos más relevantes de la publicación de Shea y col, traduce el instrumento y su guía de aplicación, y comenta los aspectos salientes del instrumento AMSTAR-2 junto con sus potenciales implicancias en el desarrollo y reporte de RS.","author":[{"dropping-particle":"","family":"Ciapponi","given":"Agustin","non-dropping-particle":"","parse-names":false,"suffix":""}],"container-title":"Evidencia, actualizacion en la práctica ambulatoria","id":"ITEM-1","issue":"1","issued":{"date-parts":[["2018"]]},"title":"AMSTAR-2: herramienta de evaluación crítica de revisiones sistemáticas de estudios de intervenciones de salud","type":"article-journal","volume":"21"},"uris":["http://www.mendeley.com/documents/?uuid=270d4bb0-c433-3b15-bf24-bce32fa650a9"]}],"mendeley":{"formattedCitation":"(Ciapponi, 2018)","plainTextFormattedCitation":"(Ciapponi, 2018)","previouslyFormattedCitation":"(Ciapponi, 2018)"},"properties":{"noteIndex":0},"schema":"https://github.com/citation-style-language/schema/raw/master/csl-citation.json"}</w:instrText>
      </w:r>
      <w:r w:rsidR="005C408C" w:rsidRPr="00363AB4">
        <w:rPr>
          <w:rFonts w:ascii="Times New Roman" w:hAnsi="Times New Roman" w:cs="Times New Roman"/>
          <w:sz w:val="24"/>
          <w:szCs w:val="24"/>
        </w:rPr>
        <w:fldChar w:fldCharType="separate"/>
      </w:r>
      <w:r w:rsidR="005C408C" w:rsidRPr="00363AB4">
        <w:rPr>
          <w:rFonts w:ascii="Times New Roman" w:hAnsi="Times New Roman" w:cs="Times New Roman"/>
          <w:sz w:val="24"/>
          <w:szCs w:val="24"/>
        </w:rPr>
        <w:t>(Ciapponi, 2018)</w:t>
      </w:r>
      <w:r w:rsidR="005C408C" w:rsidRPr="00363AB4">
        <w:rPr>
          <w:rFonts w:ascii="Times New Roman" w:hAnsi="Times New Roman" w:cs="Times New Roman"/>
          <w:sz w:val="24"/>
          <w:szCs w:val="24"/>
        </w:rPr>
        <w:fldChar w:fldCharType="end"/>
      </w:r>
      <w:r w:rsidR="005C408C" w:rsidRPr="00363AB4">
        <w:rPr>
          <w:rFonts w:ascii="Times New Roman" w:hAnsi="Times New Roman" w:cs="Times New Roman"/>
          <w:sz w:val="24"/>
          <w:szCs w:val="24"/>
        </w:rPr>
        <w:t xml:space="preserve">. </w:t>
      </w:r>
    </w:p>
    <w:p w14:paraId="7F3EF3BC" w14:textId="546FD4F3" w:rsidR="00050E74" w:rsidRPr="00C03363" w:rsidRDefault="00050E74" w:rsidP="0041623D">
      <w:pPr>
        <w:spacing w:line="360" w:lineRule="auto"/>
        <w:jc w:val="both"/>
        <w:rPr>
          <w:rFonts w:ascii="Times New Roman" w:hAnsi="Times New Roman" w:cs="Times New Roman"/>
          <w:b/>
          <w:bCs/>
          <w:i/>
          <w:iCs/>
          <w:sz w:val="24"/>
          <w:szCs w:val="24"/>
        </w:rPr>
      </w:pPr>
      <w:r w:rsidRPr="00C03363">
        <w:rPr>
          <w:rFonts w:ascii="Times New Roman" w:hAnsi="Times New Roman" w:cs="Times New Roman"/>
          <w:b/>
          <w:bCs/>
          <w:i/>
          <w:iCs/>
          <w:sz w:val="24"/>
          <w:szCs w:val="24"/>
        </w:rPr>
        <w:t>Criterios de Inclusión</w:t>
      </w:r>
    </w:p>
    <w:p w14:paraId="35E865C8" w14:textId="24FAD2A4" w:rsidR="00B16883" w:rsidRPr="00363AB4" w:rsidRDefault="00B16883" w:rsidP="0041623D">
      <w:p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Los criterios de inclusión empleados para la presente revisión sistemática fueron:</w:t>
      </w:r>
    </w:p>
    <w:p w14:paraId="016D60FF" w14:textId="28E1BF40" w:rsidR="00B16883" w:rsidRPr="00363AB4" w:rsidRDefault="00B16883" w:rsidP="0041623D">
      <w:pPr>
        <w:pStyle w:val="Prrafodelista"/>
        <w:numPr>
          <w:ilvl w:val="0"/>
          <w:numId w:val="1"/>
        </w:numPr>
        <w:spacing w:after="0" w:line="360" w:lineRule="auto"/>
        <w:jc w:val="both"/>
        <w:rPr>
          <w:rFonts w:ascii="Times New Roman" w:hAnsi="Times New Roman" w:cs="Times New Roman"/>
          <w:sz w:val="24"/>
          <w:szCs w:val="24"/>
        </w:rPr>
      </w:pPr>
      <w:r w:rsidRPr="00363AB4">
        <w:rPr>
          <w:rFonts w:ascii="Times New Roman" w:hAnsi="Times New Roman" w:cs="Times New Roman"/>
          <w:sz w:val="24"/>
          <w:szCs w:val="24"/>
        </w:rPr>
        <w:t>E</w:t>
      </w:r>
      <w:r w:rsidR="00685D47" w:rsidRPr="00363AB4">
        <w:rPr>
          <w:rFonts w:ascii="Times New Roman" w:hAnsi="Times New Roman" w:cs="Times New Roman"/>
          <w:sz w:val="24"/>
          <w:szCs w:val="24"/>
        </w:rPr>
        <w:t>nsayos Clínicos Aleatorizados</w:t>
      </w:r>
      <w:r w:rsidRPr="00363AB4">
        <w:rPr>
          <w:rFonts w:ascii="Times New Roman" w:hAnsi="Times New Roman" w:cs="Times New Roman"/>
          <w:sz w:val="24"/>
          <w:szCs w:val="24"/>
        </w:rPr>
        <w:t xml:space="preserve"> publicados</w:t>
      </w:r>
      <w:r w:rsidR="00685D47" w:rsidRPr="00363AB4">
        <w:rPr>
          <w:rFonts w:ascii="Times New Roman" w:hAnsi="Times New Roman" w:cs="Times New Roman"/>
          <w:sz w:val="24"/>
          <w:szCs w:val="24"/>
        </w:rPr>
        <w:t xml:space="preserve"> en</w:t>
      </w:r>
      <w:r w:rsidR="00EE1337" w:rsidRPr="00363AB4">
        <w:rPr>
          <w:rFonts w:ascii="Times New Roman" w:hAnsi="Times New Roman" w:cs="Times New Roman"/>
          <w:sz w:val="24"/>
          <w:szCs w:val="24"/>
        </w:rPr>
        <w:t xml:space="preserve"> revistas científicas, en</w:t>
      </w:r>
      <w:r w:rsidRPr="00363AB4">
        <w:rPr>
          <w:rFonts w:ascii="Times New Roman" w:hAnsi="Times New Roman" w:cs="Times New Roman"/>
          <w:sz w:val="24"/>
          <w:szCs w:val="24"/>
        </w:rPr>
        <w:t xml:space="preserve"> inglés o </w:t>
      </w:r>
      <w:r w:rsidR="00EE1337" w:rsidRPr="00363AB4">
        <w:rPr>
          <w:rFonts w:ascii="Times New Roman" w:hAnsi="Times New Roman" w:cs="Times New Roman"/>
          <w:sz w:val="24"/>
          <w:szCs w:val="24"/>
        </w:rPr>
        <w:t>español, hasta</w:t>
      </w:r>
      <w:r w:rsidR="00685D47" w:rsidRPr="00363AB4">
        <w:rPr>
          <w:rFonts w:ascii="Times New Roman" w:hAnsi="Times New Roman" w:cs="Times New Roman"/>
          <w:sz w:val="24"/>
          <w:szCs w:val="24"/>
        </w:rPr>
        <w:t xml:space="preserve"> ju</w:t>
      </w:r>
      <w:r w:rsidR="00EF5124" w:rsidRPr="00363AB4">
        <w:rPr>
          <w:rFonts w:ascii="Times New Roman" w:hAnsi="Times New Roman" w:cs="Times New Roman"/>
          <w:sz w:val="24"/>
          <w:szCs w:val="24"/>
        </w:rPr>
        <w:t>n</w:t>
      </w:r>
      <w:r w:rsidR="00685D47" w:rsidRPr="00363AB4">
        <w:rPr>
          <w:rFonts w:ascii="Times New Roman" w:hAnsi="Times New Roman" w:cs="Times New Roman"/>
          <w:sz w:val="24"/>
          <w:szCs w:val="24"/>
        </w:rPr>
        <w:t>io de 2021.</w:t>
      </w:r>
    </w:p>
    <w:p w14:paraId="3E8773BB" w14:textId="0EFDFDE6" w:rsidR="00685D47" w:rsidRPr="00363AB4" w:rsidRDefault="00685D47" w:rsidP="0041623D">
      <w:pPr>
        <w:pStyle w:val="Prrafodelista"/>
        <w:numPr>
          <w:ilvl w:val="0"/>
          <w:numId w:val="1"/>
        </w:numPr>
        <w:spacing w:after="0" w:line="360" w:lineRule="auto"/>
        <w:jc w:val="both"/>
        <w:rPr>
          <w:rFonts w:ascii="Times New Roman" w:hAnsi="Times New Roman" w:cs="Times New Roman"/>
          <w:sz w:val="24"/>
          <w:szCs w:val="24"/>
        </w:rPr>
      </w:pPr>
      <w:r w:rsidRPr="00363AB4">
        <w:rPr>
          <w:rFonts w:ascii="Times New Roman" w:hAnsi="Times New Roman" w:cs="Times New Roman"/>
          <w:sz w:val="24"/>
          <w:szCs w:val="24"/>
        </w:rPr>
        <w:lastRenderedPageBreak/>
        <w:t xml:space="preserve">Estudios realizados en población adulta (&gt; 18 </w:t>
      </w:r>
      <w:r w:rsidR="002C596F" w:rsidRPr="00363AB4">
        <w:rPr>
          <w:rFonts w:ascii="Times New Roman" w:hAnsi="Times New Roman" w:cs="Times New Roman"/>
          <w:sz w:val="24"/>
          <w:szCs w:val="24"/>
        </w:rPr>
        <w:t>años</w:t>
      </w:r>
      <w:r w:rsidRPr="00363AB4">
        <w:rPr>
          <w:rFonts w:ascii="Times New Roman" w:hAnsi="Times New Roman" w:cs="Times New Roman"/>
          <w:sz w:val="24"/>
          <w:szCs w:val="24"/>
        </w:rPr>
        <w:t xml:space="preserve">) que presente diagnóstico de Trastorno por Consumo de Alcohol, Cannabis o Cocaína establecido </w:t>
      </w:r>
      <w:r w:rsidR="002C596F" w:rsidRPr="00363AB4">
        <w:rPr>
          <w:rFonts w:ascii="Times New Roman" w:hAnsi="Times New Roman" w:cs="Times New Roman"/>
          <w:sz w:val="24"/>
          <w:szCs w:val="24"/>
        </w:rPr>
        <w:t>a partir del Manual Diagnóstico y Estadístico de Trastornos Mentales (APA, 2014) o de la Clasificación Internacional de Enfermedades</w:t>
      </w:r>
      <w:r w:rsidR="001F6C5E" w:rsidRPr="00363AB4">
        <w:rPr>
          <w:rFonts w:ascii="Times New Roman" w:hAnsi="Times New Roman" w:cs="Times New Roman"/>
          <w:sz w:val="24"/>
          <w:szCs w:val="24"/>
        </w:rPr>
        <w:t xml:space="preserve"> (Organización Panamericana de la Salud, 2003); o, </w:t>
      </w:r>
      <w:r w:rsidR="00795668" w:rsidRPr="00363AB4">
        <w:rPr>
          <w:rFonts w:ascii="Times New Roman" w:hAnsi="Times New Roman" w:cs="Times New Roman"/>
          <w:sz w:val="24"/>
          <w:szCs w:val="24"/>
        </w:rPr>
        <w:t>reclutados e</w:t>
      </w:r>
      <w:r w:rsidR="00BF1F1A" w:rsidRPr="00363AB4">
        <w:rPr>
          <w:rFonts w:ascii="Times New Roman" w:hAnsi="Times New Roman" w:cs="Times New Roman"/>
          <w:sz w:val="24"/>
          <w:szCs w:val="24"/>
        </w:rPr>
        <w:t>n</w:t>
      </w:r>
      <w:r w:rsidR="00795668" w:rsidRPr="00363AB4">
        <w:rPr>
          <w:rFonts w:ascii="Times New Roman" w:hAnsi="Times New Roman" w:cs="Times New Roman"/>
          <w:sz w:val="24"/>
          <w:szCs w:val="24"/>
        </w:rPr>
        <w:t xml:space="preserve"> un entorno clínico de tratamiento </w:t>
      </w:r>
      <w:r w:rsidR="00BF1F1A" w:rsidRPr="00363AB4">
        <w:rPr>
          <w:rFonts w:ascii="Times New Roman" w:hAnsi="Times New Roman" w:cs="Times New Roman"/>
          <w:sz w:val="24"/>
          <w:szCs w:val="24"/>
        </w:rPr>
        <w:t>para</w:t>
      </w:r>
      <w:r w:rsidR="00795668" w:rsidRPr="00363AB4">
        <w:rPr>
          <w:rFonts w:ascii="Times New Roman" w:hAnsi="Times New Roman" w:cs="Times New Roman"/>
          <w:sz w:val="24"/>
          <w:szCs w:val="24"/>
        </w:rPr>
        <w:t xml:space="preserve"> adicciones.</w:t>
      </w:r>
      <w:r w:rsidR="002C596F" w:rsidRPr="00363AB4">
        <w:rPr>
          <w:rFonts w:ascii="Times New Roman" w:hAnsi="Times New Roman" w:cs="Times New Roman"/>
          <w:sz w:val="24"/>
          <w:szCs w:val="24"/>
        </w:rPr>
        <w:t xml:space="preserve"> </w:t>
      </w:r>
    </w:p>
    <w:p w14:paraId="522AA73B" w14:textId="1DC60DD0" w:rsidR="002C596F" w:rsidRPr="00363AB4" w:rsidRDefault="00EF5124" w:rsidP="0041623D">
      <w:pPr>
        <w:pStyle w:val="Prrafodelista"/>
        <w:numPr>
          <w:ilvl w:val="0"/>
          <w:numId w:val="1"/>
        </w:numPr>
        <w:spacing w:after="0" w:line="360" w:lineRule="auto"/>
        <w:jc w:val="both"/>
        <w:rPr>
          <w:rFonts w:ascii="Times New Roman" w:hAnsi="Times New Roman" w:cs="Times New Roman"/>
          <w:sz w:val="24"/>
          <w:szCs w:val="24"/>
        </w:rPr>
      </w:pPr>
      <w:r w:rsidRPr="00363AB4">
        <w:rPr>
          <w:rFonts w:ascii="Times New Roman" w:hAnsi="Times New Roman" w:cs="Times New Roman"/>
          <w:sz w:val="24"/>
          <w:szCs w:val="24"/>
        </w:rPr>
        <w:t>Investigaciones</w:t>
      </w:r>
      <w:r w:rsidR="00BF1F1A" w:rsidRPr="00363AB4">
        <w:rPr>
          <w:rFonts w:ascii="Times New Roman" w:hAnsi="Times New Roman" w:cs="Times New Roman"/>
          <w:sz w:val="24"/>
          <w:szCs w:val="24"/>
        </w:rPr>
        <w:t xml:space="preserve"> que comparen la aplicación de una Intervención Basada en Mindfulness</w:t>
      </w:r>
      <w:r w:rsidRPr="00363AB4">
        <w:rPr>
          <w:rFonts w:ascii="Times New Roman" w:hAnsi="Times New Roman" w:cs="Times New Roman"/>
          <w:sz w:val="24"/>
          <w:szCs w:val="24"/>
        </w:rPr>
        <w:t xml:space="preserve">, sola o combinada, </w:t>
      </w:r>
      <w:r w:rsidR="00BF1F1A" w:rsidRPr="00363AB4">
        <w:rPr>
          <w:rFonts w:ascii="Times New Roman" w:hAnsi="Times New Roman" w:cs="Times New Roman"/>
          <w:sz w:val="24"/>
          <w:szCs w:val="24"/>
        </w:rPr>
        <w:t xml:space="preserve">con </w:t>
      </w:r>
      <w:r w:rsidRPr="00363AB4">
        <w:rPr>
          <w:rFonts w:ascii="Times New Roman" w:hAnsi="Times New Roman" w:cs="Times New Roman"/>
          <w:sz w:val="24"/>
          <w:szCs w:val="24"/>
        </w:rPr>
        <w:t>otra intervención psicológica, psicoeducativa</w:t>
      </w:r>
      <w:r w:rsidR="004659B7" w:rsidRPr="00363AB4">
        <w:rPr>
          <w:rFonts w:ascii="Times New Roman" w:hAnsi="Times New Roman" w:cs="Times New Roman"/>
          <w:sz w:val="24"/>
          <w:szCs w:val="24"/>
        </w:rPr>
        <w:t>,</w:t>
      </w:r>
      <w:r w:rsidRPr="00363AB4">
        <w:rPr>
          <w:rFonts w:ascii="Times New Roman" w:hAnsi="Times New Roman" w:cs="Times New Roman"/>
          <w:sz w:val="24"/>
          <w:szCs w:val="24"/>
        </w:rPr>
        <w:t xml:space="preserve"> farmacológica</w:t>
      </w:r>
      <w:r w:rsidR="004659B7" w:rsidRPr="00363AB4">
        <w:rPr>
          <w:rFonts w:ascii="Times New Roman" w:hAnsi="Times New Roman" w:cs="Times New Roman"/>
          <w:sz w:val="24"/>
          <w:szCs w:val="24"/>
        </w:rPr>
        <w:t xml:space="preserve"> y/o grupo control</w:t>
      </w:r>
      <w:r w:rsidRPr="00363AB4">
        <w:rPr>
          <w:rFonts w:ascii="Times New Roman" w:hAnsi="Times New Roman" w:cs="Times New Roman"/>
          <w:sz w:val="24"/>
          <w:szCs w:val="24"/>
        </w:rPr>
        <w:t>.</w:t>
      </w:r>
    </w:p>
    <w:p w14:paraId="73098B31" w14:textId="4272F84C" w:rsidR="001B144F" w:rsidRPr="00363AB4" w:rsidRDefault="00EF5124" w:rsidP="0041623D">
      <w:pPr>
        <w:pStyle w:val="Prrafodelista"/>
        <w:numPr>
          <w:ilvl w:val="0"/>
          <w:numId w:val="1"/>
        </w:numPr>
        <w:spacing w:after="0" w:line="360" w:lineRule="auto"/>
        <w:jc w:val="both"/>
        <w:rPr>
          <w:rFonts w:ascii="Times New Roman" w:hAnsi="Times New Roman" w:cs="Times New Roman"/>
          <w:sz w:val="24"/>
          <w:szCs w:val="24"/>
        </w:rPr>
      </w:pPr>
      <w:r w:rsidRPr="00363AB4">
        <w:rPr>
          <w:rFonts w:ascii="Times New Roman" w:hAnsi="Times New Roman" w:cs="Times New Roman"/>
          <w:sz w:val="24"/>
          <w:szCs w:val="24"/>
        </w:rPr>
        <w:t xml:space="preserve">Ensayos </w:t>
      </w:r>
      <w:r w:rsidR="001B144F" w:rsidRPr="00363AB4">
        <w:rPr>
          <w:rFonts w:ascii="Times New Roman" w:hAnsi="Times New Roman" w:cs="Times New Roman"/>
          <w:sz w:val="24"/>
          <w:szCs w:val="24"/>
        </w:rPr>
        <w:t xml:space="preserve">que proporcionen medidas fiables y validas de reporte </w:t>
      </w:r>
      <w:r w:rsidR="00CF7534" w:rsidRPr="00363AB4">
        <w:rPr>
          <w:rFonts w:ascii="Times New Roman" w:hAnsi="Times New Roman" w:cs="Times New Roman"/>
          <w:sz w:val="24"/>
          <w:szCs w:val="24"/>
        </w:rPr>
        <w:t>pretratamiento</w:t>
      </w:r>
      <w:r w:rsidR="005629E7" w:rsidRPr="00363AB4">
        <w:rPr>
          <w:rFonts w:ascii="Times New Roman" w:hAnsi="Times New Roman" w:cs="Times New Roman"/>
          <w:sz w:val="24"/>
          <w:szCs w:val="24"/>
        </w:rPr>
        <w:t>, post tratamiento y/o de seguimiento.</w:t>
      </w:r>
    </w:p>
    <w:p w14:paraId="7D124355" w14:textId="612FA0E4" w:rsidR="00EF5124" w:rsidRPr="00363AB4" w:rsidRDefault="001B144F" w:rsidP="0041623D">
      <w:pPr>
        <w:pStyle w:val="Prrafodelista"/>
        <w:numPr>
          <w:ilvl w:val="0"/>
          <w:numId w:val="1"/>
        </w:numPr>
        <w:spacing w:after="0" w:line="360" w:lineRule="auto"/>
        <w:jc w:val="both"/>
        <w:rPr>
          <w:rFonts w:ascii="Times New Roman" w:hAnsi="Times New Roman" w:cs="Times New Roman"/>
          <w:sz w:val="24"/>
          <w:szCs w:val="24"/>
        </w:rPr>
      </w:pPr>
      <w:r w:rsidRPr="00363AB4">
        <w:rPr>
          <w:rFonts w:ascii="Times New Roman" w:hAnsi="Times New Roman" w:cs="Times New Roman"/>
          <w:sz w:val="24"/>
          <w:szCs w:val="24"/>
        </w:rPr>
        <w:t xml:space="preserve"> </w:t>
      </w:r>
      <w:r w:rsidR="00645104" w:rsidRPr="00363AB4">
        <w:rPr>
          <w:rFonts w:ascii="Times New Roman" w:hAnsi="Times New Roman" w:cs="Times New Roman"/>
          <w:sz w:val="24"/>
          <w:szCs w:val="24"/>
        </w:rPr>
        <w:t>Investigaciones que reporten una descripción de las características de la</w:t>
      </w:r>
      <w:r w:rsidR="00CF7534" w:rsidRPr="00363AB4">
        <w:rPr>
          <w:rFonts w:ascii="Times New Roman" w:hAnsi="Times New Roman" w:cs="Times New Roman"/>
          <w:sz w:val="24"/>
          <w:szCs w:val="24"/>
        </w:rPr>
        <w:t xml:space="preserve"> BMI aplicada</w:t>
      </w:r>
      <w:r w:rsidR="00653194" w:rsidRPr="00363AB4">
        <w:rPr>
          <w:rFonts w:ascii="Times New Roman" w:hAnsi="Times New Roman" w:cs="Times New Roman"/>
          <w:sz w:val="24"/>
          <w:szCs w:val="24"/>
        </w:rPr>
        <w:t>.</w:t>
      </w:r>
    </w:p>
    <w:p w14:paraId="53703C12" w14:textId="1378C004" w:rsidR="00050E74" w:rsidRPr="00675A89" w:rsidRDefault="00050E74" w:rsidP="0041623D">
      <w:pPr>
        <w:spacing w:line="360" w:lineRule="auto"/>
        <w:jc w:val="both"/>
        <w:rPr>
          <w:rFonts w:ascii="Times New Roman" w:hAnsi="Times New Roman" w:cs="Times New Roman"/>
          <w:b/>
          <w:bCs/>
          <w:i/>
          <w:iCs/>
          <w:sz w:val="24"/>
          <w:szCs w:val="24"/>
        </w:rPr>
      </w:pPr>
      <w:r w:rsidRPr="00675A89">
        <w:rPr>
          <w:rFonts w:ascii="Times New Roman" w:hAnsi="Times New Roman" w:cs="Times New Roman"/>
          <w:b/>
          <w:bCs/>
          <w:i/>
          <w:iCs/>
          <w:sz w:val="24"/>
          <w:szCs w:val="24"/>
        </w:rPr>
        <w:t>Criterios de Exclusión</w:t>
      </w:r>
    </w:p>
    <w:p w14:paraId="2AC361C7" w14:textId="4A5008F5" w:rsidR="00645104" w:rsidRPr="00363AB4" w:rsidRDefault="00645104" w:rsidP="0041623D">
      <w:p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Los criterios de exclusión empleados para la presente revisión sistemática fueron:</w:t>
      </w:r>
    </w:p>
    <w:p w14:paraId="68DF42E6" w14:textId="212337EB" w:rsidR="00EF5124" w:rsidRPr="00363AB4" w:rsidRDefault="00EF5124" w:rsidP="0041623D">
      <w:pPr>
        <w:pStyle w:val="Prrafodelista"/>
        <w:numPr>
          <w:ilvl w:val="0"/>
          <w:numId w:val="4"/>
        </w:num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Ensayos Clínicos Aleatorizados publicados en revistas científica</w:t>
      </w:r>
      <w:r w:rsidR="00645104" w:rsidRPr="00363AB4">
        <w:rPr>
          <w:rFonts w:ascii="Times New Roman" w:hAnsi="Times New Roman" w:cs="Times New Roman"/>
          <w:sz w:val="24"/>
          <w:szCs w:val="24"/>
        </w:rPr>
        <w:t>s</w:t>
      </w:r>
      <w:r w:rsidRPr="00363AB4">
        <w:rPr>
          <w:rFonts w:ascii="Times New Roman" w:hAnsi="Times New Roman" w:cs="Times New Roman"/>
          <w:sz w:val="24"/>
          <w:szCs w:val="24"/>
        </w:rPr>
        <w:t xml:space="preserve"> antes de junio de 2015.</w:t>
      </w:r>
    </w:p>
    <w:p w14:paraId="5F25071D" w14:textId="04E9E70D" w:rsidR="00CC7BB1" w:rsidRPr="00363AB4" w:rsidRDefault="00D81373" w:rsidP="0041623D">
      <w:pPr>
        <w:pStyle w:val="Prrafodelista"/>
        <w:numPr>
          <w:ilvl w:val="0"/>
          <w:numId w:val="4"/>
        </w:num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 xml:space="preserve">Investigaciones </w:t>
      </w:r>
      <w:r w:rsidR="00CC7BB1" w:rsidRPr="00363AB4">
        <w:rPr>
          <w:rFonts w:ascii="Times New Roman" w:hAnsi="Times New Roman" w:cs="Times New Roman"/>
          <w:sz w:val="24"/>
          <w:szCs w:val="24"/>
        </w:rPr>
        <w:t>en l</w:t>
      </w:r>
      <w:r w:rsidRPr="00363AB4">
        <w:rPr>
          <w:rFonts w:ascii="Times New Roman" w:hAnsi="Times New Roman" w:cs="Times New Roman"/>
          <w:sz w:val="24"/>
          <w:szCs w:val="24"/>
        </w:rPr>
        <w:t>a</w:t>
      </w:r>
      <w:r w:rsidR="00CC7BB1" w:rsidRPr="00363AB4">
        <w:rPr>
          <w:rFonts w:ascii="Times New Roman" w:hAnsi="Times New Roman" w:cs="Times New Roman"/>
          <w:sz w:val="24"/>
          <w:szCs w:val="24"/>
        </w:rPr>
        <w:t xml:space="preserve">s que </w:t>
      </w:r>
      <w:r w:rsidR="00B929E7" w:rsidRPr="00363AB4">
        <w:rPr>
          <w:rFonts w:ascii="Times New Roman" w:hAnsi="Times New Roman" w:cs="Times New Roman"/>
          <w:sz w:val="24"/>
          <w:szCs w:val="24"/>
        </w:rPr>
        <w:t>al grupo experimental se les administre farmacoterapia.</w:t>
      </w:r>
    </w:p>
    <w:p w14:paraId="62287762" w14:textId="58C70055" w:rsidR="00717745" w:rsidRPr="00363AB4" w:rsidRDefault="00AE27F3" w:rsidP="0041623D">
      <w:pPr>
        <w:pStyle w:val="Prrafodelista"/>
        <w:numPr>
          <w:ilvl w:val="0"/>
          <w:numId w:val="4"/>
        </w:numPr>
        <w:spacing w:line="360" w:lineRule="auto"/>
        <w:jc w:val="both"/>
        <w:rPr>
          <w:rFonts w:ascii="Times New Roman" w:hAnsi="Times New Roman" w:cs="Times New Roman"/>
          <w:sz w:val="24"/>
          <w:szCs w:val="24"/>
        </w:rPr>
      </w:pPr>
      <w:r w:rsidRPr="00363AB4">
        <w:rPr>
          <w:rFonts w:ascii="Times New Roman" w:hAnsi="Times New Roman" w:cs="Times New Roman"/>
          <w:sz w:val="24"/>
          <w:szCs w:val="24"/>
        </w:rPr>
        <w:t xml:space="preserve">Estudios en los que </w:t>
      </w:r>
      <w:r w:rsidR="002345E8" w:rsidRPr="00363AB4">
        <w:rPr>
          <w:rFonts w:ascii="Times New Roman" w:hAnsi="Times New Roman" w:cs="Times New Roman"/>
          <w:sz w:val="24"/>
          <w:szCs w:val="24"/>
        </w:rPr>
        <w:t>se incluyeron personas menores de 18 años.</w:t>
      </w:r>
    </w:p>
    <w:p w14:paraId="00FD2DA3" w14:textId="773D4638" w:rsidR="00050E74" w:rsidRPr="00675A89" w:rsidRDefault="00050E74" w:rsidP="0041623D">
      <w:pPr>
        <w:spacing w:line="360" w:lineRule="auto"/>
        <w:jc w:val="both"/>
        <w:rPr>
          <w:rFonts w:ascii="Times New Roman" w:hAnsi="Times New Roman" w:cs="Times New Roman"/>
          <w:b/>
          <w:bCs/>
          <w:i/>
          <w:iCs/>
          <w:sz w:val="24"/>
          <w:szCs w:val="24"/>
        </w:rPr>
      </w:pPr>
      <w:r w:rsidRPr="00675A89">
        <w:rPr>
          <w:rFonts w:ascii="Times New Roman" w:hAnsi="Times New Roman" w:cs="Times New Roman"/>
          <w:b/>
          <w:bCs/>
          <w:i/>
          <w:iCs/>
          <w:sz w:val="24"/>
          <w:szCs w:val="24"/>
        </w:rPr>
        <w:t>Identificación y selección de estudios</w:t>
      </w:r>
    </w:p>
    <w:p w14:paraId="66651194" w14:textId="653CBB39" w:rsidR="00954D04" w:rsidRPr="00363AB4" w:rsidRDefault="007F76B6"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Se realizó una búsqueda primaria de literatura en las bases de datos Web of Science, Scopus, PubMed y </w:t>
      </w:r>
      <w:r w:rsidR="00F8274C" w:rsidRPr="00363AB4">
        <w:rPr>
          <w:rFonts w:ascii="Times New Roman" w:hAnsi="Times New Roman" w:cs="Times New Roman"/>
          <w:sz w:val="24"/>
          <w:szCs w:val="24"/>
        </w:rPr>
        <w:t>ProQuest, en específico, en Psychology</w:t>
      </w:r>
      <w:r w:rsidRPr="00363AB4">
        <w:rPr>
          <w:rFonts w:ascii="Times New Roman" w:hAnsi="Times New Roman" w:cs="Times New Roman"/>
          <w:sz w:val="24"/>
          <w:szCs w:val="24"/>
        </w:rPr>
        <w:t>, utilizando las siguientes palabras clave:</w:t>
      </w:r>
      <w:r w:rsidR="00B6114D" w:rsidRPr="00363AB4">
        <w:rPr>
          <w:rFonts w:ascii="Times New Roman" w:hAnsi="Times New Roman" w:cs="Times New Roman"/>
          <w:sz w:val="24"/>
          <w:szCs w:val="24"/>
        </w:rPr>
        <w:t xml:space="preserve"> “</w:t>
      </w:r>
      <w:r w:rsidR="00B6114D" w:rsidRPr="00363AB4">
        <w:rPr>
          <w:rFonts w:ascii="Times New Roman" w:hAnsi="Times New Roman" w:cs="Times New Roman"/>
          <w:i/>
          <w:iCs/>
          <w:sz w:val="24"/>
          <w:szCs w:val="24"/>
        </w:rPr>
        <w:t>mindfulness</w:t>
      </w:r>
      <w:r w:rsidR="00B6114D" w:rsidRPr="00363AB4">
        <w:rPr>
          <w:rFonts w:ascii="Times New Roman" w:hAnsi="Times New Roman" w:cs="Times New Roman"/>
          <w:sz w:val="24"/>
          <w:szCs w:val="24"/>
        </w:rPr>
        <w:t>”, “</w:t>
      </w:r>
      <w:r w:rsidR="00B6114D" w:rsidRPr="00363AB4">
        <w:rPr>
          <w:rFonts w:ascii="Times New Roman" w:hAnsi="Times New Roman" w:cs="Times New Roman"/>
          <w:i/>
          <w:iCs/>
          <w:sz w:val="24"/>
          <w:szCs w:val="24"/>
        </w:rPr>
        <w:t>mindfulness intervention</w:t>
      </w:r>
      <w:r w:rsidR="00B6114D" w:rsidRPr="00363AB4">
        <w:rPr>
          <w:rFonts w:ascii="Times New Roman" w:hAnsi="Times New Roman" w:cs="Times New Roman"/>
          <w:sz w:val="24"/>
          <w:szCs w:val="24"/>
        </w:rPr>
        <w:t>”, “</w:t>
      </w:r>
      <w:r w:rsidR="00B6114D" w:rsidRPr="00363AB4">
        <w:rPr>
          <w:rFonts w:ascii="Times New Roman" w:hAnsi="Times New Roman" w:cs="Times New Roman"/>
          <w:i/>
          <w:iCs/>
          <w:sz w:val="24"/>
          <w:szCs w:val="24"/>
        </w:rPr>
        <w:t>mindfulness treatment</w:t>
      </w:r>
      <w:r w:rsidR="00B6114D" w:rsidRPr="00363AB4">
        <w:rPr>
          <w:rFonts w:ascii="Times New Roman" w:hAnsi="Times New Roman" w:cs="Times New Roman"/>
          <w:sz w:val="24"/>
          <w:szCs w:val="24"/>
        </w:rPr>
        <w:t>”,</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mindfulness-based relapse prevention</w:t>
      </w:r>
      <w:r w:rsidRPr="00363AB4">
        <w:rPr>
          <w:rFonts w:ascii="Times New Roman" w:hAnsi="Times New Roman" w:cs="Times New Roman"/>
          <w:sz w:val="24"/>
          <w:szCs w:val="24"/>
        </w:rPr>
        <w:t xml:space="preserve">”, </w:t>
      </w:r>
      <w:r w:rsidR="00557D81" w:rsidRPr="00363AB4">
        <w:rPr>
          <w:rFonts w:ascii="Times New Roman" w:hAnsi="Times New Roman" w:cs="Times New Roman"/>
          <w:sz w:val="24"/>
          <w:szCs w:val="24"/>
        </w:rPr>
        <w:t>“</w:t>
      </w:r>
      <w:r w:rsidRPr="00363AB4">
        <w:rPr>
          <w:rFonts w:ascii="Times New Roman" w:hAnsi="Times New Roman" w:cs="Times New Roman"/>
          <w:i/>
          <w:iCs/>
          <w:sz w:val="24"/>
          <w:szCs w:val="24"/>
        </w:rPr>
        <w:t>mindfulness-oriented recovery enhancement</w:t>
      </w:r>
      <w:r w:rsidR="00557D81" w:rsidRPr="00363AB4">
        <w:rPr>
          <w:rFonts w:ascii="Times New Roman" w:hAnsi="Times New Roman" w:cs="Times New Roman"/>
          <w:sz w:val="24"/>
          <w:szCs w:val="24"/>
        </w:rPr>
        <w:t>”</w:t>
      </w:r>
      <w:r w:rsidRPr="00363AB4">
        <w:rPr>
          <w:rFonts w:ascii="Times New Roman" w:hAnsi="Times New Roman" w:cs="Times New Roman"/>
          <w:sz w:val="24"/>
          <w:szCs w:val="24"/>
        </w:rPr>
        <w:t>,</w:t>
      </w:r>
      <w:r w:rsidR="00B6114D"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Pr="00363AB4">
        <w:rPr>
          <w:rFonts w:ascii="Times New Roman" w:hAnsi="Times New Roman" w:cs="Times New Roman"/>
          <w:i/>
          <w:iCs/>
          <w:sz w:val="24"/>
          <w:szCs w:val="24"/>
        </w:rPr>
        <w:t>moment-by-moment in women's recovery</w:t>
      </w:r>
      <w:r w:rsidRPr="00363AB4">
        <w:rPr>
          <w:rFonts w:ascii="Times New Roman" w:hAnsi="Times New Roman" w:cs="Times New Roman"/>
          <w:sz w:val="24"/>
          <w:szCs w:val="24"/>
        </w:rPr>
        <w:t>”, “</w:t>
      </w:r>
      <w:r w:rsidRPr="00363AB4">
        <w:rPr>
          <w:rFonts w:ascii="Times New Roman" w:hAnsi="Times New Roman" w:cs="Times New Roman"/>
          <w:i/>
          <w:iCs/>
          <w:sz w:val="24"/>
          <w:szCs w:val="24"/>
        </w:rPr>
        <w:t>mindful awareness in body-oriented therapy</w:t>
      </w:r>
      <w:r w:rsidRPr="00363AB4">
        <w:rPr>
          <w:rFonts w:ascii="Times New Roman" w:hAnsi="Times New Roman" w:cs="Times New Roman"/>
          <w:sz w:val="24"/>
          <w:szCs w:val="24"/>
        </w:rPr>
        <w:t>”,</w:t>
      </w:r>
      <w:r w:rsidR="00B6114D"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Pr="00363AB4">
        <w:rPr>
          <w:rFonts w:ascii="Times New Roman" w:hAnsi="Times New Roman" w:cs="Times New Roman"/>
          <w:i/>
          <w:iCs/>
          <w:sz w:val="24"/>
          <w:szCs w:val="24"/>
        </w:rPr>
        <w:t>mindfulness training for smokers</w:t>
      </w:r>
      <w:r w:rsidRPr="00363AB4">
        <w:rPr>
          <w:rFonts w:ascii="Times New Roman" w:hAnsi="Times New Roman" w:cs="Times New Roman"/>
          <w:sz w:val="24"/>
          <w:szCs w:val="24"/>
        </w:rPr>
        <w:t>”,</w:t>
      </w:r>
      <w:r w:rsidR="00594A58"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Pr="00363AB4">
        <w:rPr>
          <w:rFonts w:ascii="Times New Roman" w:hAnsi="Times New Roman" w:cs="Times New Roman"/>
          <w:i/>
          <w:iCs/>
          <w:sz w:val="24"/>
          <w:szCs w:val="24"/>
        </w:rPr>
        <w:t>acceptance and commitment therapy</w:t>
      </w:r>
      <w:r w:rsidRPr="00363AB4">
        <w:rPr>
          <w:rFonts w:ascii="Times New Roman" w:hAnsi="Times New Roman" w:cs="Times New Roman"/>
          <w:sz w:val="24"/>
          <w:szCs w:val="24"/>
        </w:rPr>
        <w:t>”, “</w:t>
      </w:r>
      <w:r w:rsidRPr="00363AB4">
        <w:rPr>
          <w:rFonts w:ascii="Times New Roman" w:hAnsi="Times New Roman" w:cs="Times New Roman"/>
          <w:i/>
          <w:iCs/>
          <w:sz w:val="24"/>
          <w:szCs w:val="24"/>
        </w:rPr>
        <w:t>dialectical behavior therapy</w:t>
      </w:r>
      <w:r w:rsidR="004F293A" w:rsidRPr="00363AB4">
        <w:rPr>
          <w:rFonts w:ascii="Times New Roman" w:hAnsi="Times New Roman" w:cs="Times New Roman"/>
          <w:sz w:val="24"/>
          <w:szCs w:val="24"/>
        </w:rPr>
        <w:t>” y</w:t>
      </w:r>
      <w:r w:rsidR="00557D81"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mindfulness based intervention</w:t>
      </w:r>
      <w:r w:rsidR="00557D81" w:rsidRPr="00363AB4">
        <w:rPr>
          <w:rFonts w:ascii="Times New Roman" w:hAnsi="Times New Roman" w:cs="Times New Roman"/>
          <w:sz w:val="24"/>
          <w:szCs w:val="24"/>
        </w:rPr>
        <w:t>” en combinación con el nombre de cada una de las sustancias (“</w:t>
      </w:r>
      <w:r w:rsidR="00557D81" w:rsidRPr="00363AB4">
        <w:rPr>
          <w:rFonts w:ascii="Times New Roman" w:hAnsi="Times New Roman" w:cs="Times New Roman"/>
          <w:i/>
          <w:iCs/>
          <w:sz w:val="24"/>
          <w:szCs w:val="24"/>
        </w:rPr>
        <w:t>alcohol</w:t>
      </w:r>
      <w:r w:rsidR="00557D81" w:rsidRPr="00363AB4">
        <w:rPr>
          <w:rFonts w:ascii="Times New Roman" w:hAnsi="Times New Roman" w:cs="Times New Roman"/>
          <w:sz w:val="24"/>
          <w:szCs w:val="24"/>
        </w:rPr>
        <w:t>”, “</w:t>
      </w:r>
      <w:r w:rsidR="00557D81" w:rsidRPr="00363AB4">
        <w:rPr>
          <w:rFonts w:ascii="Times New Roman" w:hAnsi="Times New Roman" w:cs="Times New Roman"/>
          <w:i/>
          <w:iCs/>
          <w:sz w:val="24"/>
          <w:szCs w:val="24"/>
        </w:rPr>
        <w:t>cannabis</w:t>
      </w:r>
      <w:r w:rsidR="00557D81" w:rsidRPr="00363AB4">
        <w:rPr>
          <w:rFonts w:ascii="Times New Roman" w:hAnsi="Times New Roman" w:cs="Times New Roman"/>
          <w:sz w:val="24"/>
          <w:szCs w:val="24"/>
        </w:rPr>
        <w:t>”</w:t>
      </w:r>
      <w:r w:rsidR="004F293A" w:rsidRPr="00363AB4">
        <w:rPr>
          <w:rFonts w:ascii="Times New Roman" w:hAnsi="Times New Roman" w:cs="Times New Roman"/>
          <w:sz w:val="24"/>
          <w:szCs w:val="24"/>
        </w:rPr>
        <w:t>,</w:t>
      </w:r>
      <w:r w:rsidR="00557D81" w:rsidRPr="00363AB4">
        <w:rPr>
          <w:rFonts w:ascii="Times New Roman" w:hAnsi="Times New Roman" w:cs="Times New Roman"/>
          <w:sz w:val="24"/>
          <w:szCs w:val="24"/>
        </w:rPr>
        <w:t xml:space="preserve"> “</w:t>
      </w:r>
      <w:r w:rsidR="00557D81" w:rsidRPr="00363AB4">
        <w:rPr>
          <w:rFonts w:ascii="Times New Roman" w:hAnsi="Times New Roman" w:cs="Times New Roman"/>
          <w:i/>
          <w:iCs/>
          <w:sz w:val="24"/>
          <w:szCs w:val="24"/>
        </w:rPr>
        <w:t>marijuana</w:t>
      </w:r>
      <w:r w:rsidR="00557D81" w:rsidRPr="00363AB4">
        <w:rPr>
          <w:rFonts w:ascii="Times New Roman" w:hAnsi="Times New Roman" w:cs="Times New Roman"/>
          <w:sz w:val="24"/>
          <w:szCs w:val="24"/>
        </w:rPr>
        <w:t xml:space="preserve">” </w:t>
      </w:r>
      <w:r w:rsidR="004F293A" w:rsidRPr="00363AB4">
        <w:rPr>
          <w:rFonts w:ascii="Times New Roman" w:hAnsi="Times New Roman" w:cs="Times New Roman"/>
          <w:sz w:val="24"/>
          <w:szCs w:val="24"/>
        </w:rPr>
        <w:t>o</w:t>
      </w:r>
      <w:r w:rsidR="00557D81" w:rsidRPr="00363AB4">
        <w:rPr>
          <w:rFonts w:ascii="Times New Roman" w:hAnsi="Times New Roman" w:cs="Times New Roman"/>
          <w:sz w:val="24"/>
          <w:szCs w:val="24"/>
        </w:rPr>
        <w:t xml:space="preserve"> “</w:t>
      </w:r>
      <w:r w:rsidR="00557D81" w:rsidRPr="00363AB4">
        <w:rPr>
          <w:rFonts w:ascii="Times New Roman" w:hAnsi="Times New Roman" w:cs="Times New Roman"/>
          <w:i/>
          <w:iCs/>
          <w:sz w:val="24"/>
          <w:szCs w:val="24"/>
        </w:rPr>
        <w:t>cocaína</w:t>
      </w:r>
      <w:r w:rsidR="00557D81" w:rsidRPr="00363AB4">
        <w:rPr>
          <w:rFonts w:ascii="Times New Roman" w:hAnsi="Times New Roman" w:cs="Times New Roman"/>
          <w:sz w:val="24"/>
          <w:szCs w:val="24"/>
        </w:rPr>
        <w:t xml:space="preserve">”). </w:t>
      </w:r>
      <w:r w:rsidR="00954D04" w:rsidRPr="00363AB4">
        <w:rPr>
          <w:rFonts w:ascii="Times New Roman" w:hAnsi="Times New Roman" w:cs="Times New Roman"/>
          <w:sz w:val="24"/>
          <w:szCs w:val="24"/>
        </w:rPr>
        <w:t xml:space="preserve"> </w:t>
      </w:r>
    </w:p>
    <w:p w14:paraId="1180ABC6" w14:textId="067894DF" w:rsidR="0082423C" w:rsidRPr="00363AB4" w:rsidRDefault="00557D8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 búsqueda se complementó con las referencias citadas en las revisiones sistemáticas y </w:t>
      </w:r>
      <w:r w:rsidR="00954D04" w:rsidRPr="00363AB4">
        <w:rPr>
          <w:rFonts w:ascii="Times New Roman" w:hAnsi="Times New Roman" w:cs="Times New Roman"/>
          <w:sz w:val="24"/>
          <w:szCs w:val="24"/>
        </w:rPr>
        <w:t>metaanálisis</w:t>
      </w:r>
      <w:r w:rsidRPr="00363AB4">
        <w:rPr>
          <w:rFonts w:ascii="Times New Roman" w:hAnsi="Times New Roman" w:cs="Times New Roman"/>
          <w:sz w:val="24"/>
          <w:szCs w:val="24"/>
        </w:rPr>
        <w:t xml:space="preserve"> realizad</w:t>
      </w:r>
      <w:r w:rsidR="0082423C" w:rsidRPr="00363AB4">
        <w:rPr>
          <w:rFonts w:ascii="Times New Roman" w:hAnsi="Times New Roman" w:cs="Times New Roman"/>
          <w:sz w:val="24"/>
          <w:szCs w:val="24"/>
        </w:rPr>
        <w:t>o</w:t>
      </w:r>
      <w:r w:rsidRPr="00363AB4">
        <w:rPr>
          <w:rFonts w:ascii="Times New Roman" w:hAnsi="Times New Roman" w:cs="Times New Roman"/>
          <w:sz w:val="24"/>
          <w:szCs w:val="24"/>
        </w:rPr>
        <w:t>s por Bautista et al. (2019), Cavicchioli et al. (2018), Grant et al. (2017), Korecki et al. (2020) Li et al. (2017) y Sancho et al. (2018)</w:t>
      </w:r>
      <w:r w:rsidR="0082423C" w:rsidRPr="00363AB4">
        <w:rPr>
          <w:rFonts w:ascii="Times New Roman" w:hAnsi="Times New Roman" w:cs="Times New Roman"/>
          <w:sz w:val="24"/>
          <w:szCs w:val="24"/>
        </w:rPr>
        <w:t>.</w:t>
      </w:r>
      <w:r w:rsidR="008C2939" w:rsidRPr="00363AB4">
        <w:rPr>
          <w:rFonts w:ascii="Times New Roman" w:hAnsi="Times New Roman" w:cs="Times New Roman"/>
          <w:sz w:val="24"/>
          <w:szCs w:val="24"/>
        </w:rPr>
        <w:t xml:space="preserve"> </w:t>
      </w:r>
      <w:r w:rsidR="00954D04" w:rsidRPr="00363AB4">
        <w:rPr>
          <w:rFonts w:ascii="Times New Roman" w:hAnsi="Times New Roman" w:cs="Times New Roman"/>
          <w:sz w:val="24"/>
          <w:szCs w:val="24"/>
        </w:rPr>
        <w:t xml:space="preserve">Finalmente, en cada artículo se evaluó el resumen, el título y las palabras claves en función de los criterios de inclusión y exclusión mencionados con antelación. La búsqueda se realizó entre el 25 de junio y el 28 de junio de 2021. </w:t>
      </w:r>
    </w:p>
    <w:p w14:paraId="22F5E312" w14:textId="220BC045" w:rsidR="00033D20" w:rsidRPr="00EE68BA" w:rsidRDefault="00033D20" w:rsidP="0041623D">
      <w:pPr>
        <w:spacing w:line="360" w:lineRule="auto"/>
        <w:jc w:val="both"/>
        <w:rPr>
          <w:rFonts w:ascii="Times New Roman" w:hAnsi="Times New Roman" w:cs="Times New Roman"/>
          <w:b/>
          <w:bCs/>
          <w:i/>
          <w:iCs/>
          <w:sz w:val="24"/>
          <w:szCs w:val="24"/>
        </w:rPr>
      </w:pPr>
      <w:r w:rsidRPr="00EE68BA">
        <w:rPr>
          <w:rFonts w:ascii="Times New Roman" w:hAnsi="Times New Roman" w:cs="Times New Roman"/>
          <w:b/>
          <w:bCs/>
          <w:i/>
          <w:iCs/>
          <w:sz w:val="24"/>
          <w:szCs w:val="24"/>
        </w:rPr>
        <w:lastRenderedPageBreak/>
        <w:t>Selección de los estudios</w:t>
      </w:r>
    </w:p>
    <w:p w14:paraId="5B36E400" w14:textId="52AC779B" w:rsidR="00E41AD7" w:rsidRPr="00363AB4" w:rsidRDefault="00E157D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 búsqueda de los artículos fue ejecutada por un autor, la misma constó de dos momentos, que fueron: el primero, una revisión de los títulos y de los resúmenes para determinar que investigaciones deberían ser </w:t>
      </w:r>
      <w:r w:rsidR="00E41AD7" w:rsidRPr="00363AB4">
        <w:rPr>
          <w:rFonts w:ascii="Times New Roman" w:hAnsi="Times New Roman" w:cs="Times New Roman"/>
          <w:sz w:val="24"/>
          <w:szCs w:val="24"/>
        </w:rPr>
        <w:t>examinadas</w:t>
      </w:r>
      <w:r w:rsidRPr="00363AB4">
        <w:rPr>
          <w:rFonts w:ascii="Times New Roman" w:hAnsi="Times New Roman" w:cs="Times New Roman"/>
          <w:sz w:val="24"/>
          <w:szCs w:val="24"/>
        </w:rPr>
        <w:t xml:space="preserve"> a texto completo; y, el segundo, una revisión </w:t>
      </w:r>
      <w:r w:rsidR="00E41AD7" w:rsidRPr="00363AB4">
        <w:rPr>
          <w:rFonts w:ascii="Times New Roman" w:hAnsi="Times New Roman" w:cs="Times New Roman"/>
          <w:sz w:val="24"/>
          <w:szCs w:val="24"/>
        </w:rPr>
        <w:t xml:space="preserve">de los artículos que pasaron el primer filtro. Cuando existió incertidumbre respecto a la integración de un artículo, se solicitó a un autor externo la revisión de este y la valoración sobre la pertinencia, o no, de su inclusión. </w:t>
      </w:r>
    </w:p>
    <w:p w14:paraId="20B2D80D" w14:textId="7834A4C6" w:rsidR="00050E74" w:rsidRPr="00EE68BA" w:rsidRDefault="00050E74" w:rsidP="0041623D">
      <w:pPr>
        <w:spacing w:line="360" w:lineRule="auto"/>
        <w:jc w:val="both"/>
        <w:rPr>
          <w:rFonts w:ascii="Times New Roman" w:hAnsi="Times New Roman" w:cs="Times New Roman"/>
          <w:b/>
          <w:bCs/>
          <w:i/>
          <w:iCs/>
          <w:sz w:val="24"/>
          <w:szCs w:val="24"/>
        </w:rPr>
      </w:pPr>
      <w:r w:rsidRPr="00EE68BA">
        <w:rPr>
          <w:rFonts w:ascii="Times New Roman" w:hAnsi="Times New Roman" w:cs="Times New Roman"/>
          <w:b/>
          <w:bCs/>
          <w:i/>
          <w:iCs/>
          <w:sz w:val="24"/>
          <w:szCs w:val="24"/>
        </w:rPr>
        <w:t>Extracción de datos</w:t>
      </w:r>
    </w:p>
    <w:p w14:paraId="56F2A6C2" w14:textId="3F9AC8D6" w:rsidR="00C124FB" w:rsidRPr="00363AB4" w:rsidRDefault="00C124FB"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Para la extracción de los datos de los estudios </w:t>
      </w:r>
      <w:r w:rsidR="009B2207" w:rsidRPr="00363AB4">
        <w:rPr>
          <w:rFonts w:ascii="Times New Roman" w:hAnsi="Times New Roman" w:cs="Times New Roman"/>
          <w:sz w:val="24"/>
          <w:szCs w:val="24"/>
        </w:rPr>
        <w:t>se</w:t>
      </w:r>
      <w:r w:rsidRPr="00363AB4">
        <w:rPr>
          <w:rFonts w:ascii="Times New Roman" w:hAnsi="Times New Roman" w:cs="Times New Roman"/>
          <w:sz w:val="24"/>
          <w:szCs w:val="24"/>
        </w:rPr>
        <w:t xml:space="preserve"> </w:t>
      </w:r>
      <w:r w:rsidR="00262591" w:rsidRPr="00363AB4">
        <w:rPr>
          <w:rFonts w:ascii="Times New Roman" w:hAnsi="Times New Roman" w:cs="Times New Roman"/>
          <w:sz w:val="24"/>
          <w:szCs w:val="24"/>
        </w:rPr>
        <w:t>utiliz</w:t>
      </w:r>
      <w:r w:rsidR="0018392B" w:rsidRPr="00363AB4">
        <w:rPr>
          <w:rFonts w:ascii="Times New Roman" w:hAnsi="Times New Roman" w:cs="Times New Roman"/>
          <w:sz w:val="24"/>
          <w:szCs w:val="24"/>
        </w:rPr>
        <w:t xml:space="preserve">ó una tabla que </w:t>
      </w:r>
      <w:r w:rsidR="003623EB" w:rsidRPr="00363AB4">
        <w:rPr>
          <w:rFonts w:ascii="Times New Roman" w:hAnsi="Times New Roman" w:cs="Times New Roman"/>
          <w:sz w:val="24"/>
          <w:szCs w:val="24"/>
        </w:rPr>
        <w:t>permitió obtener la siguiente información</w:t>
      </w:r>
      <w:r w:rsidR="00262591"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los nombres de los autores de cada artículo, </w:t>
      </w:r>
      <w:r w:rsidR="009B2207" w:rsidRPr="00363AB4">
        <w:rPr>
          <w:rFonts w:ascii="Times New Roman" w:hAnsi="Times New Roman" w:cs="Times New Roman"/>
          <w:sz w:val="24"/>
          <w:szCs w:val="24"/>
        </w:rPr>
        <w:t>momentos y herramientas empleados para la recolección de los datos, tamaño y características de la muestra, descripción de la Intervenciones Basada en Mindfulness aplicadas en el grupo experimental, descripción de las intervenciones aplicadas en el grupo control</w:t>
      </w:r>
      <w:r w:rsidR="003623EB" w:rsidRPr="00363AB4">
        <w:rPr>
          <w:rFonts w:ascii="Times New Roman" w:hAnsi="Times New Roman" w:cs="Times New Roman"/>
          <w:sz w:val="24"/>
          <w:szCs w:val="24"/>
        </w:rPr>
        <w:t xml:space="preserve"> y</w:t>
      </w:r>
      <w:r w:rsidR="009B2207" w:rsidRPr="00363AB4">
        <w:rPr>
          <w:rFonts w:ascii="Times New Roman" w:hAnsi="Times New Roman" w:cs="Times New Roman"/>
          <w:sz w:val="24"/>
          <w:szCs w:val="24"/>
        </w:rPr>
        <w:t xml:space="preserve"> resultados obtenidos</w:t>
      </w:r>
      <w:r w:rsidR="004F293A" w:rsidRPr="00363AB4">
        <w:rPr>
          <w:rFonts w:ascii="Times New Roman" w:hAnsi="Times New Roman" w:cs="Times New Roman"/>
          <w:sz w:val="24"/>
          <w:szCs w:val="24"/>
        </w:rPr>
        <w:t xml:space="preserve">; </w:t>
      </w:r>
      <w:r w:rsidR="009923D4" w:rsidRPr="00363AB4">
        <w:rPr>
          <w:rFonts w:ascii="Times New Roman" w:hAnsi="Times New Roman" w:cs="Times New Roman"/>
          <w:sz w:val="24"/>
          <w:szCs w:val="24"/>
        </w:rPr>
        <w:t xml:space="preserve">información que permitió dar respuesta al objetivo general, así como a los objetivos específicos planteados </w:t>
      </w:r>
      <w:r w:rsidR="0098563A" w:rsidRPr="00363AB4">
        <w:rPr>
          <w:rFonts w:ascii="Times New Roman" w:hAnsi="Times New Roman" w:cs="Times New Roman"/>
          <w:sz w:val="24"/>
          <w:szCs w:val="24"/>
        </w:rPr>
        <w:t xml:space="preserve">en la presente </w:t>
      </w:r>
      <w:r w:rsidR="009923D4" w:rsidRPr="00363AB4">
        <w:rPr>
          <w:rFonts w:ascii="Times New Roman" w:hAnsi="Times New Roman" w:cs="Times New Roman"/>
          <w:sz w:val="24"/>
          <w:szCs w:val="24"/>
        </w:rPr>
        <w:t>revisión sistem</w:t>
      </w:r>
      <w:r w:rsidR="0097704A" w:rsidRPr="00363AB4">
        <w:rPr>
          <w:rFonts w:ascii="Times New Roman" w:hAnsi="Times New Roman" w:cs="Times New Roman"/>
          <w:sz w:val="24"/>
          <w:szCs w:val="24"/>
        </w:rPr>
        <w:t>á</w:t>
      </w:r>
      <w:r w:rsidR="009923D4" w:rsidRPr="00363AB4">
        <w:rPr>
          <w:rFonts w:ascii="Times New Roman" w:hAnsi="Times New Roman" w:cs="Times New Roman"/>
          <w:sz w:val="24"/>
          <w:szCs w:val="24"/>
        </w:rPr>
        <w:t>tica.</w:t>
      </w:r>
    </w:p>
    <w:p w14:paraId="119F5632" w14:textId="6D2B1EA2" w:rsidR="00050E74" w:rsidRPr="00EE68BA" w:rsidRDefault="00050E74" w:rsidP="0041623D">
      <w:pPr>
        <w:spacing w:line="360" w:lineRule="auto"/>
        <w:jc w:val="both"/>
        <w:rPr>
          <w:rFonts w:ascii="Times New Roman" w:hAnsi="Times New Roman" w:cs="Times New Roman"/>
          <w:b/>
          <w:bCs/>
          <w:i/>
          <w:iCs/>
          <w:sz w:val="24"/>
          <w:szCs w:val="24"/>
        </w:rPr>
      </w:pPr>
      <w:r w:rsidRPr="00EE68BA">
        <w:rPr>
          <w:rFonts w:ascii="Times New Roman" w:hAnsi="Times New Roman" w:cs="Times New Roman"/>
          <w:b/>
          <w:bCs/>
          <w:i/>
          <w:iCs/>
          <w:sz w:val="24"/>
          <w:szCs w:val="24"/>
        </w:rPr>
        <w:t>Evaluación de la calidad metodológica de los estudios</w:t>
      </w:r>
    </w:p>
    <w:p w14:paraId="370A1BB6" w14:textId="453B89FF" w:rsidR="00140773" w:rsidRPr="00363AB4" w:rsidRDefault="00EF0233"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Los ECA </w:t>
      </w:r>
      <w:r w:rsidR="009E79B8" w:rsidRPr="00363AB4">
        <w:rPr>
          <w:rFonts w:ascii="Times New Roman" w:hAnsi="Times New Roman" w:cs="Times New Roman"/>
          <w:sz w:val="24"/>
          <w:szCs w:val="24"/>
        </w:rPr>
        <w:t xml:space="preserve">fueron </w:t>
      </w:r>
      <w:r w:rsidR="00255DAB" w:rsidRPr="00363AB4">
        <w:rPr>
          <w:rFonts w:ascii="Times New Roman" w:hAnsi="Times New Roman" w:cs="Times New Roman"/>
          <w:sz w:val="24"/>
          <w:szCs w:val="24"/>
        </w:rPr>
        <w:t>evaluados utilizando la Lista de verificación de la metodología para Ensayos Clínicos Aleatorizados del Instituto Nacional de Salud y Excelencia Clínica</w:t>
      </w:r>
      <w:r w:rsidR="009A1155" w:rsidRPr="00363AB4">
        <w:rPr>
          <w:rFonts w:ascii="Times New Roman" w:hAnsi="Times New Roman" w:cs="Times New Roman"/>
          <w:sz w:val="24"/>
          <w:szCs w:val="24"/>
        </w:rPr>
        <w:t xml:space="preserve"> (NICE)</w:t>
      </w:r>
      <w:r w:rsidR="00255DAB" w:rsidRPr="00363AB4">
        <w:rPr>
          <w:rFonts w:ascii="Times New Roman" w:hAnsi="Times New Roman" w:cs="Times New Roman"/>
          <w:sz w:val="24"/>
          <w:szCs w:val="24"/>
        </w:rPr>
        <w:t xml:space="preserve">, esta herramienta fue diseñada para </w:t>
      </w:r>
      <w:r w:rsidR="009A729F" w:rsidRPr="00363AB4">
        <w:rPr>
          <w:rFonts w:ascii="Times New Roman" w:hAnsi="Times New Roman" w:cs="Times New Roman"/>
          <w:sz w:val="24"/>
          <w:szCs w:val="24"/>
        </w:rPr>
        <w:t>determinar la validez interna de los estudios y valorar el riesgo de sesgo</w:t>
      </w:r>
      <w:r w:rsidR="00AB41B6" w:rsidRPr="00363AB4">
        <w:rPr>
          <w:rFonts w:ascii="Times New Roman" w:hAnsi="Times New Roman" w:cs="Times New Roman"/>
          <w:sz w:val="24"/>
          <w:szCs w:val="24"/>
        </w:rPr>
        <w:t xml:space="preserve">; </w:t>
      </w:r>
      <w:r w:rsidR="009A729F" w:rsidRPr="00363AB4">
        <w:rPr>
          <w:rFonts w:ascii="Times New Roman" w:hAnsi="Times New Roman" w:cs="Times New Roman"/>
          <w:sz w:val="24"/>
          <w:szCs w:val="24"/>
        </w:rPr>
        <w:t xml:space="preserve">consta de </w:t>
      </w:r>
      <w:r w:rsidR="005F4569" w:rsidRPr="00363AB4">
        <w:rPr>
          <w:rFonts w:ascii="Times New Roman" w:hAnsi="Times New Roman" w:cs="Times New Roman"/>
          <w:sz w:val="24"/>
          <w:szCs w:val="24"/>
        </w:rPr>
        <w:t>cuatro</w:t>
      </w:r>
      <w:r w:rsidR="009A729F" w:rsidRPr="00363AB4">
        <w:rPr>
          <w:rFonts w:ascii="Times New Roman" w:hAnsi="Times New Roman" w:cs="Times New Roman"/>
          <w:sz w:val="24"/>
          <w:szCs w:val="24"/>
        </w:rPr>
        <w:t xml:space="preserve"> secciones (A, B, C y D)</w:t>
      </w:r>
      <w:r w:rsidR="000C614A" w:rsidRPr="00363AB4">
        <w:rPr>
          <w:rFonts w:ascii="Times New Roman" w:hAnsi="Times New Roman" w:cs="Times New Roman"/>
          <w:sz w:val="24"/>
          <w:szCs w:val="24"/>
        </w:rPr>
        <w:t xml:space="preserve">, cada una se enfoca en un riesgo específico, a saber, la A el </w:t>
      </w:r>
      <w:r w:rsidR="00AB41B6" w:rsidRPr="00363AB4">
        <w:rPr>
          <w:rFonts w:ascii="Times New Roman" w:hAnsi="Times New Roman" w:cs="Times New Roman"/>
          <w:sz w:val="24"/>
          <w:szCs w:val="24"/>
        </w:rPr>
        <w:t>sesgo</w:t>
      </w:r>
      <w:r w:rsidR="000C614A" w:rsidRPr="00363AB4">
        <w:rPr>
          <w:rFonts w:ascii="Times New Roman" w:hAnsi="Times New Roman" w:cs="Times New Roman"/>
          <w:sz w:val="24"/>
          <w:szCs w:val="24"/>
        </w:rPr>
        <w:t xml:space="preserve"> de selección, la B el </w:t>
      </w:r>
      <w:r w:rsidR="00AB41B6" w:rsidRPr="00363AB4">
        <w:rPr>
          <w:rFonts w:ascii="Times New Roman" w:hAnsi="Times New Roman" w:cs="Times New Roman"/>
          <w:sz w:val="24"/>
          <w:szCs w:val="24"/>
        </w:rPr>
        <w:t>sesgo</w:t>
      </w:r>
      <w:r w:rsidR="000C614A" w:rsidRPr="00363AB4">
        <w:rPr>
          <w:rFonts w:ascii="Times New Roman" w:hAnsi="Times New Roman" w:cs="Times New Roman"/>
          <w:sz w:val="24"/>
          <w:szCs w:val="24"/>
        </w:rPr>
        <w:t xml:space="preserve"> de formalidad, la C el sesgo de deserción y la D el sesgo de detección </w:t>
      </w:r>
      <w:r w:rsidR="000C614A" w:rsidRPr="00363AB4">
        <w:rPr>
          <w:rFonts w:ascii="Times New Roman" w:hAnsi="Times New Roman" w:cs="Times New Roman"/>
          <w:sz w:val="24"/>
          <w:szCs w:val="24"/>
        </w:rPr>
        <w:fldChar w:fldCharType="begin" w:fldLock="1"/>
      </w:r>
      <w:r w:rsidR="00E55C9E" w:rsidRPr="00363AB4">
        <w:rPr>
          <w:rFonts w:ascii="Times New Roman" w:hAnsi="Times New Roman" w:cs="Times New Roman"/>
          <w:sz w:val="24"/>
          <w:szCs w:val="24"/>
        </w:rPr>
        <w:instrText>ADDIN CSL_CITATION {"citationItems":[{"id":"ITEM-1","itemData":{"DOI":"10.1016/j.exger.2014.07.012","ISSN":"18736815","PMID":"25064039","abstract":"Age-related muscle weakness is only partially related to muscle atrophy, due to neuromuscular changes including reduced voluntary muscle activation and antagonist muscle co-activation. The respective contribution of these mechanisms in exercise-induced strength gains at higher age is unclear. Here the literature was systematically reviewed for studies reporting exercise-induced effects on voluntary muscle activation and antagonist muscle co-activation in elderly persons. Seventeen relevant studies were identified, 4 investigated voluntary muscle activation, 8 antagonist muscle co-activation and 5 studies investigated both. Meta-analysis showed an exercise-induced improvement in voluntary activation in plantar flexors (weighted mean difference (WMD) + 8.8%, p &lt; 0.001), and knee extensors (WMD + 1.8%, p &lt; 0.001), with greater gains in activation capacity obtained in subjects with lower voluntary activation level prior to the onset of training. We found no significant overall effect of strength training on antagonist co-activation during ankle plantar flexion (WMD + 0.6%, p = 0.686) or knee extension (WMD - 1.1%, p = 0.699 for the RCT's and - 1.8%, p = 0.516 for the non-controlled trials). Based on our results we can conclude that there is evidence for exercise-induced increase in voluntary activation related to strength gains in the lower extremities in elderly persons. The results for exercise-induced effects on antagonist co-activation are inconsistent and more research is necessary to determine its contribution to strength gains following resistance training in elderly persons.© 2014 Elsevier Inc.","author":[{"dropping-particle":"","family":"Arnold","given":"Pauline","non-dropping-particle":"","parse-names":false,"suffix":""},{"dropping-particle":"","family":"Bautmans","given":"Ivan","non-dropping-particle":"","parse-names":false,"suffix":""}],"container-title":"Experimental Gerontology","id":"ITEM-1","issued":{"date-parts":[["2014"]]},"page":"58-68","title":"The influence of strength training on muscle activation in elderly persons: A systematic review and meta-analysis","type":"article","volume":"58"},"uris":["http://www.mendeley.com/documents/?uuid=1d34b86b-b4c0-33ac-b00c-5315f48d1e15"]}],"mendeley":{"formattedCitation":"(Arnold &amp; Bautmans, 2014)","plainTextFormattedCitation":"(Arnold &amp; Bautmans, 2014)","previouslyFormattedCitation":"(Arnold &amp; Bautmans, 2014)"},"properties":{"noteIndex":0},"schema":"https://github.com/citation-style-language/schema/raw/master/csl-citation.json"}</w:instrText>
      </w:r>
      <w:r w:rsidR="000C614A" w:rsidRPr="00363AB4">
        <w:rPr>
          <w:rFonts w:ascii="Times New Roman" w:hAnsi="Times New Roman" w:cs="Times New Roman"/>
          <w:sz w:val="24"/>
          <w:szCs w:val="24"/>
        </w:rPr>
        <w:fldChar w:fldCharType="separate"/>
      </w:r>
      <w:r w:rsidR="000C614A" w:rsidRPr="00363AB4">
        <w:rPr>
          <w:rFonts w:ascii="Times New Roman" w:hAnsi="Times New Roman" w:cs="Times New Roman"/>
          <w:sz w:val="24"/>
          <w:szCs w:val="24"/>
        </w:rPr>
        <w:t>(Arnold &amp; Bautmans, 2014)</w:t>
      </w:r>
      <w:r w:rsidR="000C614A" w:rsidRPr="00363AB4">
        <w:rPr>
          <w:rFonts w:ascii="Times New Roman" w:hAnsi="Times New Roman" w:cs="Times New Roman"/>
          <w:sz w:val="24"/>
          <w:szCs w:val="24"/>
        </w:rPr>
        <w:fldChar w:fldCharType="end"/>
      </w:r>
      <w:r w:rsidR="00E81023" w:rsidRPr="00363AB4">
        <w:rPr>
          <w:rFonts w:ascii="Times New Roman" w:hAnsi="Times New Roman" w:cs="Times New Roman"/>
          <w:sz w:val="24"/>
          <w:szCs w:val="24"/>
        </w:rPr>
        <w:t>. Para cada uno de los ítems contenidos en las secciones se proporcionaron una de las siguientes respuestas “si”, “no”, “no está claro” y “no aplica” en función de lo encontrado en los artículos</w:t>
      </w:r>
      <w:r w:rsidR="00361E94" w:rsidRPr="00363AB4">
        <w:rPr>
          <w:rFonts w:ascii="Times New Roman" w:hAnsi="Times New Roman" w:cs="Times New Roman"/>
          <w:sz w:val="24"/>
          <w:szCs w:val="24"/>
        </w:rPr>
        <w:t>.</w:t>
      </w:r>
    </w:p>
    <w:p w14:paraId="72214355" w14:textId="01CDDFD0" w:rsidR="000D2EBA" w:rsidRPr="00363AB4" w:rsidRDefault="009A115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otra parte, también se </w:t>
      </w:r>
      <w:r w:rsidR="00140773" w:rsidRPr="00363AB4">
        <w:rPr>
          <w:rFonts w:ascii="Times New Roman" w:hAnsi="Times New Roman" w:cs="Times New Roman"/>
          <w:sz w:val="24"/>
          <w:szCs w:val="24"/>
        </w:rPr>
        <w:t>empleó</w:t>
      </w:r>
      <w:r w:rsidRPr="00363AB4">
        <w:rPr>
          <w:rFonts w:ascii="Times New Roman" w:hAnsi="Times New Roman" w:cs="Times New Roman"/>
          <w:sz w:val="24"/>
          <w:szCs w:val="24"/>
        </w:rPr>
        <w:t xml:space="preserve"> </w:t>
      </w:r>
      <w:r w:rsidR="00140773" w:rsidRPr="00363AB4">
        <w:rPr>
          <w:rFonts w:ascii="Times New Roman" w:hAnsi="Times New Roman" w:cs="Times New Roman"/>
          <w:sz w:val="24"/>
          <w:szCs w:val="24"/>
        </w:rPr>
        <w:t xml:space="preserve">la Escala de evaluación de la metodología de estudios de los resultados en psicoterapia (POMFR), que consta de 22 ítems y permite evaluar el rigor metodológico de las intervenciones; cada ítem se puntúa de </w:t>
      </w:r>
      <w:r w:rsidR="00A074EE" w:rsidRPr="00363AB4">
        <w:rPr>
          <w:rFonts w:ascii="Times New Roman" w:hAnsi="Times New Roman" w:cs="Times New Roman"/>
          <w:sz w:val="24"/>
          <w:szCs w:val="24"/>
        </w:rPr>
        <w:t>cero</w:t>
      </w:r>
      <w:r w:rsidR="00140773" w:rsidRPr="00363AB4">
        <w:rPr>
          <w:rFonts w:ascii="Times New Roman" w:hAnsi="Times New Roman" w:cs="Times New Roman"/>
          <w:sz w:val="24"/>
          <w:szCs w:val="24"/>
        </w:rPr>
        <w:t xml:space="preserve"> a </w:t>
      </w:r>
      <w:r w:rsidR="00A074EE" w:rsidRPr="00363AB4">
        <w:rPr>
          <w:rFonts w:ascii="Times New Roman" w:hAnsi="Times New Roman" w:cs="Times New Roman"/>
          <w:sz w:val="24"/>
          <w:szCs w:val="24"/>
        </w:rPr>
        <w:t>dos</w:t>
      </w:r>
      <w:r w:rsidR="00140773" w:rsidRPr="00363AB4">
        <w:rPr>
          <w:rFonts w:ascii="Times New Roman" w:hAnsi="Times New Roman" w:cs="Times New Roman"/>
          <w:sz w:val="24"/>
          <w:szCs w:val="24"/>
        </w:rPr>
        <w:t xml:space="preserve">, donde </w:t>
      </w:r>
      <w:r w:rsidR="00A074EE" w:rsidRPr="00363AB4">
        <w:rPr>
          <w:rFonts w:ascii="Times New Roman" w:hAnsi="Times New Roman" w:cs="Times New Roman"/>
          <w:sz w:val="24"/>
          <w:szCs w:val="24"/>
        </w:rPr>
        <w:t>cero</w:t>
      </w:r>
      <w:r w:rsidR="00140773" w:rsidRPr="00363AB4">
        <w:rPr>
          <w:rFonts w:ascii="Times New Roman" w:hAnsi="Times New Roman" w:cs="Times New Roman"/>
          <w:sz w:val="24"/>
          <w:szCs w:val="24"/>
        </w:rPr>
        <w:t xml:space="preserve"> significa pobre, </w:t>
      </w:r>
      <w:r w:rsidR="00A074EE" w:rsidRPr="00363AB4">
        <w:rPr>
          <w:rFonts w:ascii="Times New Roman" w:hAnsi="Times New Roman" w:cs="Times New Roman"/>
          <w:sz w:val="24"/>
          <w:szCs w:val="24"/>
        </w:rPr>
        <w:t>uno</w:t>
      </w:r>
      <w:r w:rsidR="00140773" w:rsidRPr="00363AB4">
        <w:rPr>
          <w:rFonts w:ascii="Times New Roman" w:hAnsi="Times New Roman" w:cs="Times New Roman"/>
          <w:sz w:val="24"/>
          <w:szCs w:val="24"/>
        </w:rPr>
        <w:t xml:space="preserve"> justo y </w:t>
      </w:r>
      <w:r w:rsidR="00A074EE" w:rsidRPr="00363AB4">
        <w:rPr>
          <w:rFonts w:ascii="Times New Roman" w:hAnsi="Times New Roman" w:cs="Times New Roman"/>
          <w:sz w:val="24"/>
          <w:szCs w:val="24"/>
        </w:rPr>
        <w:t>dos</w:t>
      </w:r>
      <w:r w:rsidR="00140773" w:rsidRPr="00363AB4">
        <w:rPr>
          <w:rFonts w:ascii="Times New Roman" w:hAnsi="Times New Roman" w:cs="Times New Roman"/>
          <w:sz w:val="24"/>
          <w:szCs w:val="24"/>
        </w:rPr>
        <w:t xml:space="preserve"> bueno</w:t>
      </w:r>
      <w:r w:rsidR="0044655C" w:rsidRPr="00363AB4">
        <w:rPr>
          <w:rFonts w:ascii="Times New Roman" w:hAnsi="Times New Roman" w:cs="Times New Roman"/>
          <w:sz w:val="24"/>
          <w:szCs w:val="24"/>
        </w:rPr>
        <w:t>; los estudios puede</w:t>
      </w:r>
      <w:r w:rsidR="002A0D62" w:rsidRPr="00363AB4">
        <w:rPr>
          <w:rFonts w:ascii="Times New Roman" w:hAnsi="Times New Roman" w:cs="Times New Roman"/>
          <w:sz w:val="24"/>
          <w:szCs w:val="24"/>
        </w:rPr>
        <w:t>n</w:t>
      </w:r>
      <w:r w:rsidR="0044655C" w:rsidRPr="00363AB4">
        <w:rPr>
          <w:rFonts w:ascii="Times New Roman" w:hAnsi="Times New Roman" w:cs="Times New Roman"/>
          <w:sz w:val="24"/>
          <w:szCs w:val="24"/>
        </w:rPr>
        <w:t xml:space="preserve"> alcanzar un máximo de 44 puntos, interpretándose que a mayor puntaje existe mayor rigor metodológico </w:t>
      </w:r>
      <w:r w:rsidR="0044655C" w:rsidRPr="00363AB4">
        <w:rPr>
          <w:rFonts w:ascii="Times New Roman" w:hAnsi="Times New Roman" w:cs="Times New Roman"/>
          <w:sz w:val="24"/>
          <w:szCs w:val="24"/>
        </w:rPr>
        <w:fldChar w:fldCharType="begin" w:fldLock="1"/>
      </w:r>
      <w:r w:rsidR="00EA3106" w:rsidRPr="00363AB4">
        <w:rPr>
          <w:rFonts w:ascii="Times New Roman" w:hAnsi="Times New Roman" w:cs="Times New Roman"/>
          <w:sz w:val="24"/>
          <w:szCs w:val="24"/>
        </w:rPr>
        <w:instrText>ADDIN CSL_CITATION {"citationItems":[{"id":"ITEM-1","itemData":{"DOI":"10.1016/j.brat.2007.12.005","ISSN":"00057967","PMID":"18258216","abstract":"During the last two decades a number of therapies, under the name of the third wave of cognitive behavior therapy (CBT), have been developed: acceptance and commitment therapy (ACT), dialectical behavior therapy (DBT), cognitive behavioral analysis system of psychotherapy (CBASP), functional analytic psychotherapy (FAP), and integrative behavioral couple therapy (IBCT). The purposes of this review article of third wave treatment RCTs were: (1) to describe and review them methodologically, (2) to meta-analytically assess their efficacy, and (3) to evaluate if they currently fulfil the criteria for empirically supported treatments. There are 13 RCTs both in ACT and DBT, 1 in CBASP, 2 in IBCT, and none in FAP. The conclusions that can be drawn are that the third wave treatment RCTs used a research methodology that was significantly less stringent than CBT studies; that the mean effect size was moderate for both ACT and DBT, and that none of the third wave therapies fulfilled the criteria for empirically supported treatments. The article ends with suggestions on how to improve future RCTs to increase the possibility of them becoming empirically supported treatments. © 2008 Elsevier Ltd. All rights reserved.","author":[{"dropping-particle":"","family":"Öst","given":"Lars Göran","non-dropping-particle":"","parse-names":false,"suffix":""}],"container-title":"Behaviour Research and Therapy","id":"ITEM-1","issue":"3","issued":{"date-parts":[["2008","3"]]},"page":"296-321","title":"Efficacy of the third wave of behavioral therapies: A systematic review and meta-analysis","type":"article-journal","volume":"46"},"uris":["http://www.mendeley.com/documents/?uuid=6f98fbfa-aa2f-3911-931e-135f6632a551"]}],"mendeley":{"formattedCitation":"(Öst, 2008)","plainTextFormattedCitation":"(Öst, 2008)","previouslyFormattedCitation":"(Öst, 2008)"},"properties":{"noteIndex":0},"schema":"https://github.com/citation-style-language/schema/raw/master/csl-citation.json"}</w:instrText>
      </w:r>
      <w:r w:rsidR="0044655C" w:rsidRPr="00363AB4">
        <w:rPr>
          <w:rFonts w:ascii="Times New Roman" w:hAnsi="Times New Roman" w:cs="Times New Roman"/>
          <w:sz w:val="24"/>
          <w:szCs w:val="24"/>
        </w:rPr>
        <w:fldChar w:fldCharType="separate"/>
      </w:r>
      <w:r w:rsidR="0044655C" w:rsidRPr="00363AB4">
        <w:rPr>
          <w:rFonts w:ascii="Times New Roman" w:hAnsi="Times New Roman" w:cs="Times New Roman"/>
          <w:sz w:val="24"/>
          <w:szCs w:val="24"/>
        </w:rPr>
        <w:t>(Öst, 2008)</w:t>
      </w:r>
      <w:r w:rsidR="0044655C" w:rsidRPr="00363AB4">
        <w:rPr>
          <w:rFonts w:ascii="Times New Roman" w:hAnsi="Times New Roman" w:cs="Times New Roman"/>
          <w:sz w:val="24"/>
          <w:szCs w:val="24"/>
        </w:rPr>
        <w:fldChar w:fldCharType="end"/>
      </w:r>
      <w:r w:rsidR="0044655C" w:rsidRPr="00363AB4">
        <w:rPr>
          <w:rFonts w:ascii="Times New Roman" w:hAnsi="Times New Roman" w:cs="Times New Roman"/>
          <w:sz w:val="24"/>
          <w:szCs w:val="24"/>
        </w:rPr>
        <w:t>.</w:t>
      </w:r>
    </w:p>
    <w:p w14:paraId="412FA460" w14:textId="28446B8C" w:rsidR="004F293A" w:rsidRPr="00363AB4" w:rsidRDefault="004F293A" w:rsidP="009644E7">
      <w:pPr>
        <w:spacing w:line="360" w:lineRule="auto"/>
        <w:jc w:val="center"/>
        <w:rPr>
          <w:rFonts w:ascii="Times New Roman" w:hAnsi="Times New Roman" w:cs="Times New Roman"/>
          <w:b/>
          <w:bCs/>
          <w:sz w:val="24"/>
          <w:szCs w:val="24"/>
        </w:rPr>
      </w:pPr>
      <w:r w:rsidRPr="00363AB4">
        <w:rPr>
          <w:rFonts w:ascii="Times New Roman" w:hAnsi="Times New Roman" w:cs="Times New Roman"/>
          <w:b/>
          <w:bCs/>
          <w:sz w:val="24"/>
          <w:szCs w:val="24"/>
        </w:rPr>
        <w:t>Resultados</w:t>
      </w:r>
    </w:p>
    <w:p w14:paraId="5E35DCDB" w14:textId="22575C88" w:rsidR="00AC7652" w:rsidRPr="009644E7" w:rsidRDefault="00AC7652" w:rsidP="0041623D">
      <w:pPr>
        <w:spacing w:line="360" w:lineRule="auto"/>
        <w:jc w:val="both"/>
        <w:rPr>
          <w:rFonts w:ascii="Times New Roman" w:hAnsi="Times New Roman" w:cs="Times New Roman"/>
          <w:b/>
          <w:bCs/>
          <w:i/>
          <w:iCs/>
          <w:sz w:val="24"/>
          <w:szCs w:val="24"/>
        </w:rPr>
      </w:pPr>
      <w:r w:rsidRPr="009644E7">
        <w:rPr>
          <w:rFonts w:ascii="Times New Roman" w:hAnsi="Times New Roman" w:cs="Times New Roman"/>
          <w:b/>
          <w:bCs/>
          <w:i/>
          <w:iCs/>
          <w:sz w:val="24"/>
          <w:szCs w:val="24"/>
        </w:rPr>
        <w:lastRenderedPageBreak/>
        <w:t>Selección de estudios</w:t>
      </w:r>
    </w:p>
    <w:p w14:paraId="3FA93C6C" w14:textId="2F360BE2" w:rsidR="00F359F6" w:rsidRPr="00363AB4" w:rsidRDefault="00F359F6"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 búsqueda en las bases de datos electrónicas generó un total de 389 </w:t>
      </w:r>
      <w:r w:rsidR="00E753F4" w:rsidRPr="00363AB4">
        <w:rPr>
          <w:rFonts w:ascii="Times New Roman" w:hAnsi="Times New Roman" w:cs="Times New Roman"/>
          <w:sz w:val="24"/>
          <w:szCs w:val="24"/>
        </w:rPr>
        <w:t>resultados</w:t>
      </w:r>
      <w:r w:rsidR="00F468DF" w:rsidRPr="00363AB4">
        <w:rPr>
          <w:rFonts w:ascii="Times New Roman" w:hAnsi="Times New Roman" w:cs="Times New Roman"/>
          <w:sz w:val="24"/>
          <w:szCs w:val="24"/>
        </w:rPr>
        <w:t xml:space="preserve"> (ver Tabla 1), a los cuales se adicionaron </w:t>
      </w:r>
      <w:r w:rsidR="00FA5029" w:rsidRPr="00363AB4">
        <w:rPr>
          <w:rFonts w:ascii="Times New Roman" w:hAnsi="Times New Roman" w:cs="Times New Roman"/>
          <w:sz w:val="24"/>
          <w:szCs w:val="24"/>
        </w:rPr>
        <w:t>seis</w:t>
      </w:r>
      <w:r w:rsidR="00F468DF" w:rsidRPr="00363AB4">
        <w:rPr>
          <w:rFonts w:ascii="Times New Roman" w:hAnsi="Times New Roman" w:cs="Times New Roman"/>
          <w:sz w:val="24"/>
          <w:szCs w:val="24"/>
        </w:rPr>
        <w:t xml:space="preserve"> artículos identificados en las referencias citadas por Bautista et al. (2019), Cavicchioli et al. (2018), Grant et al. (2017), Korecki et al. (2020) Li et al. (2017) y Sancho et al. (2018). Del total (</w:t>
      </w:r>
      <w:r w:rsidR="00F468DF"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00F468DF"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00F468DF" w:rsidRPr="00363AB4">
        <w:rPr>
          <w:rFonts w:ascii="Times New Roman" w:hAnsi="Times New Roman" w:cs="Times New Roman"/>
          <w:sz w:val="24"/>
          <w:szCs w:val="24"/>
        </w:rPr>
        <w:t>395), se eliminaron 124 artículos duplicados</w:t>
      </w:r>
      <w:r w:rsidR="005F7499" w:rsidRPr="00363AB4">
        <w:rPr>
          <w:rFonts w:ascii="Times New Roman" w:hAnsi="Times New Roman" w:cs="Times New Roman"/>
          <w:sz w:val="24"/>
          <w:szCs w:val="24"/>
        </w:rPr>
        <w:t>;</w:t>
      </w:r>
      <w:r w:rsidR="00F468DF" w:rsidRPr="00363AB4">
        <w:rPr>
          <w:rFonts w:ascii="Times New Roman" w:hAnsi="Times New Roman" w:cs="Times New Roman"/>
          <w:sz w:val="24"/>
          <w:szCs w:val="24"/>
        </w:rPr>
        <w:t xml:space="preserve"> después de revisar los títulos y los resúmenes se </w:t>
      </w:r>
      <w:r w:rsidR="007E6781" w:rsidRPr="00363AB4">
        <w:rPr>
          <w:rFonts w:ascii="Times New Roman" w:hAnsi="Times New Roman" w:cs="Times New Roman"/>
          <w:sz w:val="24"/>
          <w:szCs w:val="24"/>
        </w:rPr>
        <w:t>excluyeron</w:t>
      </w:r>
      <w:r w:rsidR="00F468DF" w:rsidRPr="00363AB4">
        <w:rPr>
          <w:rFonts w:ascii="Times New Roman" w:hAnsi="Times New Roman" w:cs="Times New Roman"/>
          <w:sz w:val="24"/>
          <w:szCs w:val="24"/>
        </w:rPr>
        <w:t xml:space="preserve"> 21</w:t>
      </w:r>
      <w:r w:rsidR="006E6ACD" w:rsidRPr="00363AB4">
        <w:rPr>
          <w:rFonts w:ascii="Times New Roman" w:hAnsi="Times New Roman" w:cs="Times New Roman"/>
          <w:sz w:val="24"/>
          <w:szCs w:val="24"/>
        </w:rPr>
        <w:t>9</w:t>
      </w:r>
      <w:r w:rsidR="00F468DF" w:rsidRPr="00363AB4">
        <w:rPr>
          <w:rFonts w:ascii="Times New Roman" w:hAnsi="Times New Roman" w:cs="Times New Roman"/>
          <w:sz w:val="24"/>
          <w:szCs w:val="24"/>
        </w:rPr>
        <w:t xml:space="preserve"> artículos más; por cuanto, 5</w:t>
      </w:r>
      <w:r w:rsidR="006E6ACD" w:rsidRPr="00363AB4">
        <w:rPr>
          <w:rFonts w:ascii="Times New Roman" w:hAnsi="Times New Roman" w:cs="Times New Roman"/>
          <w:sz w:val="24"/>
          <w:szCs w:val="24"/>
        </w:rPr>
        <w:t>2</w:t>
      </w:r>
      <w:r w:rsidR="00F468DF" w:rsidRPr="00363AB4">
        <w:rPr>
          <w:rFonts w:ascii="Times New Roman" w:hAnsi="Times New Roman" w:cs="Times New Roman"/>
          <w:sz w:val="24"/>
          <w:szCs w:val="24"/>
        </w:rPr>
        <w:t xml:space="preserve"> artículos fueron revisados a texto completo. De estos, </w:t>
      </w:r>
      <w:r w:rsidR="007E6781" w:rsidRPr="00363AB4">
        <w:rPr>
          <w:rFonts w:ascii="Times New Roman" w:hAnsi="Times New Roman" w:cs="Times New Roman"/>
          <w:sz w:val="24"/>
          <w:szCs w:val="24"/>
        </w:rPr>
        <w:t>3</w:t>
      </w:r>
      <w:r w:rsidR="006E6ACD" w:rsidRPr="00363AB4">
        <w:rPr>
          <w:rFonts w:ascii="Times New Roman" w:hAnsi="Times New Roman" w:cs="Times New Roman"/>
          <w:sz w:val="24"/>
          <w:szCs w:val="24"/>
        </w:rPr>
        <w:t>9</w:t>
      </w:r>
      <w:r w:rsidR="007E6781" w:rsidRPr="00363AB4">
        <w:rPr>
          <w:rFonts w:ascii="Times New Roman" w:hAnsi="Times New Roman" w:cs="Times New Roman"/>
          <w:sz w:val="24"/>
          <w:szCs w:val="24"/>
        </w:rPr>
        <w:t xml:space="preserve"> </w:t>
      </w:r>
      <w:r w:rsidR="005F7499" w:rsidRPr="00363AB4">
        <w:rPr>
          <w:rFonts w:ascii="Times New Roman" w:hAnsi="Times New Roman" w:cs="Times New Roman"/>
          <w:sz w:val="24"/>
          <w:szCs w:val="24"/>
        </w:rPr>
        <w:t>fueron excluidos</w:t>
      </w:r>
      <w:r w:rsidR="007E6781" w:rsidRPr="00363AB4">
        <w:rPr>
          <w:rFonts w:ascii="Times New Roman" w:hAnsi="Times New Roman" w:cs="Times New Roman"/>
          <w:sz w:val="24"/>
          <w:szCs w:val="24"/>
        </w:rPr>
        <w:t xml:space="preserve"> (ver Fig. 1); por cuanto, los artículos que cumplieron con los criterios de inclusión, sobre los cuales se realizará la presente revisión sistemática</w:t>
      </w:r>
      <w:r w:rsidR="006E6ACD" w:rsidRPr="00363AB4">
        <w:rPr>
          <w:rFonts w:ascii="Times New Roman" w:hAnsi="Times New Roman" w:cs="Times New Roman"/>
          <w:sz w:val="24"/>
          <w:szCs w:val="24"/>
        </w:rPr>
        <w:t xml:space="preserve"> son</w:t>
      </w:r>
      <w:r w:rsidR="007E6781" w:rsidRPr="00363AB4">
        <w:rPr>
          <w:rFonts w:ascii="Times New Roman" w:hAnsi="Times New Roman" w:cs="Times New Roman"/>
          <w:sz w:val="24"/>
          <w:szCs w:val="24"/>
        </w:rPr>
        <w:t xml:space="preserve"> 1</w:t>
      </w:r>
      <w:r w:rsidR="006E6ACD" w:rsidRPr="00363AB4">
        <w:rPr>
          <w:rFonts w:ascii="Times New Roman" w:hAnsi="Times New Roman" w:cs="Times New Roman"/>
          <w:sz w:val="24"/>
          <w:szCs w:val="24"/>
        </w:rPr>
        <w:t>3</w:t>
      </w:r>
      <w:r w:rsidR="007E6781" w:rsidRPr="00363AB4">
        <w:rPr>
          <w:rFonts w:ascii="Times New Roman" w:hAnsi="Times New Roman" w:cs="Times New Roman"/>
          <w:sz w:val="24"/>
          <w:szCs w:val="24"/>
        </w:rPr>
        <w:t xml:space="preserve">. </w:t>
      </w:r>
    </w:p>
    <w:tbl>
      <w:tblPr>
        <w:tblStyle w:val="Tablaconcuadrcula"/>
        <w:tblW w:w="9072" w:type="dxa"/>
        <w:tblLook w:val="04A0" w:firstRow="1" w:lastRow="0" w:firstColumn="1" w:lastColumn="0" w:noHBand="0" w:noVBand="1"/>
      </w:tblPr>
      <w:tblGrid>
        <w:gridCol w:w="1496"/>
        <w:gridCol w:w="6159"/>
        <w:gridCol w:w="1417"/>
      </w:tblGrid>
      <w:tr w:rsidR="00632823" w:rsidRPr="00363AB4" w14:paraId="5AEFC3A2" w14:textId="77777777" w:rsidTr="0079400E">
        <w:tc>
          <w:tcPr>
            <w:tcW w:w="9072" w:type="dxa"/>
            <w:gridSpan w:val="3"/>
            <w:tcBorders>
              <w:top w:val="nil"/>
              <w:left w:val="nil"/>
              <w:bottom w:val="nil"/>
              <w:right w:val="nil"/>
            </w:tcBorders>
          </w:tcPr>
          <w:p w14:paraId="443907DF" w14:textId="290086FD" w:rsidR="0041039F" w:rsidRPr="00363AB4" w:rsidRDefault="0041039F" w:rsidP="0041039F">
            <w:pPr>
              <w:rPr>
                <w:rFonts w:ascii="Times New Roman" w:hAnsi="Times New Roman" w:cs="Times New Roman"/>
                <w:b/>
                <w:bCs/>
                <w:sz w:val="24"/>
                <w:szCs w:val="24"/>
              </w:rPr>
            </w:pPr>
            <w:r w:rsidRPr="00363AB4">
              <w:rPr>
                <w:rFonts w:ascii="Times New Roman" w:hAnsi="Times New Roman" w:cs="Times New Roman"/>
                <w:b/>
                <w:bCs/>
                <w:sz w:val="24"/>
                <w:szCs w:val="24"/>
              </w:rPr>
              <w:t>Tabla 1</w:t>
            </w:r>
          </w:p>
        </w:tc>
      </w:tr>
      <w:tr w:rsidR="00632823" w:rsidRPr="00363AB4" w14:paraId="5DA707EF" w14:textId="77777777" w:rsidTr="0079400E">
        <w:tc>
          <w:tcPr>
            <w:tcW w:w="9072" w:type="dxa"/>
            <w:gridSpan w:val="3"/>
            <w:tcBorders>
              <w:top w:val="nil"/>
              <w:left w:val="nil"/>
              <w:bottom w:val="single" w:sz="4" w:space="0" w:color="auto"/>
              <w:right w:val="nil"/>
            </w:tcBorders>
          </w:tcPr>
          <w:p w14:paraId="4698594F" w14:textId="083358D2" w:rsidR="0041039F" w:rsidRPr="00363AB4" w:rsidRDefault="0041039F" w:rsidP="0041039F">
            <w:pPr>
              <w:rPr>
                <w:rFonts w:ascii="Times New Roman" w:hAnsi="Times New Roman" w:cs="Times New Roman"/>
                <w:i/>
                <w:iCs/>
                <w:sz w:val="24"/>
                <w:szCs w:val="24"/>
              </w:rPr>
            </w:pPr>
            <w:r w:rsidRPr="00363AB4">
              <w:rPr>
                <w:rFonts w:ascii="Times New Roman" w:hAnsi="Times New Roman" w:cs="Times New Roman"/>
                <w:i/>
                <w:iCs/>
                <w:sz w:val="24"/>
                <w:szCs w:val="24"/>
              </w:rPr>
              <w:t>Búsqueda en Bases de Datos</w:t>
            </w:r>
          </w:p>
        </w:tc>
      </w:tr>
      <w:tr w:rsidR="00632823" w:rsidRPr="00363AB4" w14:paraId="33B136AD" w14:textId="77777777" w:rsidTr="0079400E">
        <w:tc>
          <w:tcPr>
            <w:tcW w:w="1496" w:type="dxa"/>
            <w:tcBorders>
              <w:top w:val="single" w:sz="4" w:space="0" w:color="auto"/>
              <w:left w:val="nil"/>
              <w:bottom w:val="single" w:sz="4" w:space="0" w:color="auto"/>
              <w:right w:val="nil"/>
            </w:tcBorders>
          </w:tcPr>
          <w:p w14:paraId="113AB407" w14:textId="5E62825B" w:rsidR="00F9641C" w:rsidRPr="00363AB4" w:rsidRDefault="00F9641C" w:rsidP="0041039F">
            <w:pPr>
              <w:jc w:val="center"/>
              <w:rPr>
                <w:rFonts w:ascii="Times New Roman" w:hAnsi="Times New Roman" w:cs="Times New Roman"/>
                <w:b/>
                <w:bCs/>
                <w:sz w:val="20"/>
                <w:szCs w:val="20"/>
              </w:rPr>
            </w:pPr>
            <w:bookmarkStart w:id="0" w:name="_Hlk78384943"/>
            <w:r w:rsidRPr="00363AB4">
              <w:rPr>
                <w:rFonts w:ascii="Times New Roman" w:hAnsi="Times New Roman" w:cs="Times New Roman"/>
                <w:b/>
                <w:bCs/>
                <w:sz w:val="20"/>
                <w:szCs w:val="20"/>
              </w:rPr>
              <w:t>Base de datos</w:t>
            </w:r>
          </w:p>
        </w:tc>
        <w:tc>
          <w:tcPr>
            <w:tcW w:w="6159" w:type="dxa"/>
            <w:tcBorders>
              <w:top w:val="single" w:sz="4" w:space="0" w:color="auto"/>
              <w:left w:val="nil"/>
              <w:bottom w:val="single" w:sz="4" w:space="0" w:color="auto"/>
              <w:right w:val="nil"/>
            </w:tcBorders>
          </w:tcPr>
          <w:p w14:paraId="1419236C" w14:textId="16302931" w:rsidR="00F9641C" w:rsidRPr="00363AB4" w:rsidRDefault="00F9641C" w:rsidP="0041039F">
            <w:pPr>
              <w:jc w:val="center"/>
              <w:rPr>
                <w:rFonts w:ascii="Times New Roman" w:hAnsi="Times New Roman" w:cs="Times New Roman"/>
                <w:b/>
                <w:bCs/>
                <w:sz w:val="20"/>
                <w:szCs w:val="20"/>
              </w:rPr>
            </w:pPr>
            <w:r w:rsidRPr="00363AB4">
              <w:rPr>
                <w:rFonts w:ascii="Times New Roman" w:hAnsi="Times New Roman" w:cs="Times New Roman"/>
                <w:b/>
                <w:bCs/>
                <w:sz w:val="20"/>
                <w:szCs w:val="20"/>
              </w:rPr>
              <w:t>Detalle de la búsqueda</w:t>
            </w:r>
          </w:p>
        </w:tc>
        <w:tc>
          <w:tcPr>
            <w:tcW w:w="1417" w:type="dxa"/>
            <w:tcBorders>
              <w:top w:val="single" w:sz="4" w:space="0" w:color="auto"/>
              <w:left w:val="nil"/>
              <w:bottom w:val="single" w:sz="4" w:space="0" w:color="auto"/>
              <w:right w:val="nil"/>
            </w:tcBorders>
          </w:tcPr>
          <w:p w14:paraId="2370A686" w14:textId="739AD2F6" w:rsidR="00F9641C" w:rsidRPr="00363AB4" w:rsidRDefault="00F9641C" w:rsidP="0041039F">
            <w:pPr>
              <w:jc w:val="center"/>
              <w:rPr>
                <w:rFonts w:ascii="Times New Roman" w:hAnsi="Times New Roman" w:cs="Times New Roman"/>
                <w:b/>
                <w:bCs/>
                <w:sz w:val="20"/>
                <w:szCs w:val="20"/>
              </w:rPr>
            </w:pPr>
            <w:r w:rsidRPr="00363AB4">
              <w:rPr>
                <w:rFonts w:ascii="Times New Roman" w:hAnsi="Times New Roman" w:cs="Times New Roman"/>
                <w:b/>
                <w:bCs/>
                <w:sz w:val="20"/>
                <w:szCs w:val="20"/>
              </w:rPr>
              <w:t>N° Artículos</w:t>
            </w:r>
          </w:p>
        </w:tc>
      </w:tr>
      <w:tr w:rsidR="00632823" w:rsidRPr="00363AB4" w14:paraId="697E9BA5" w14:textId="77777777" w:rsidTr="0079400E">
        <w:tc>
          <w:tcPr>
            <w:tcW w:w="1496" w:type="dxa"/>
            <w:tcBorders>
              <w:top w:val="single" w:sz="4" w:space="0" w:color="auto"/>
              <w:left w:val="nil"/>
              <w:bottom w:val="nil"/>
              <w:right w:val="nil"/>
            </w:tcBorders>
          </w:tcPr>
          <w:p w14:paraId="308B5614" w14:textId="0346E7FF" w:rsidR="00F9641C" w:rsidRPr="00363AB4" w:rsidRDefault="00282D3C" w:rsidP="00282D3C">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PubMed</w:t>
            </w:r>
          </w:p>
        </w:tc>
        <w:tc>
          <w:tcPr>
            <w:tcW w:w="6159" w:type="dxa"/>
            <w:tcBorders>
              <w:top w:val="single" w:sz="4" w:space="0" w:color="auto"/>
              <w:left w:val="nil"/>
              <w:bottom w:val="nil"/>
              <w:right w:val="nil"/>
            </w:tcBorders>
          </w:tcPr>
          <w:p w14:paraId="36F50855" w14:textId="77777777" w:rsidR="00456CB9" w:rsidRPr="00363AB4" w:rsidRDefault="00456CB9" w:rsidP="00456CB9">
            <w:pPr>
              <w:rPr>
                <w:rFonts w:ascii="Times New Roman" w:hAnsi="Times New Roman" w:cs="Times New Roman"/>
                <w:sz w:val="18"/>
                <w:szCs w:val="18"/>
              </w:rPr>
            </w:pPr>
            <w:r w:rsidRPr="00363AB4">
              <w:rPr>
                <w:rFonts w:ascii="Times New Roman" w:hAnsi="Times New Roman" w:cs="Times New Roman"/>
                <w:sz w:val="18"/>
                <w:szCs w:val="18"/>
              </w:rPr>
              <w:t>("mindfulness" OR "mindfulness intervention" OR "mindfulness treatment" OR "mindfulness-based relapse prevention" OR "mindfulness-oriented recovery enhancement" OR "moment-by-moment in women´s recovery" OR "mindful awareness in body-oriented therapy" OR "mindfulness training for smokers" OR "acceptance and commitment therapy" OR "dialectical behavior therapy" OR "mindfulness-based intervention") AND ("cannabis" OR "marijuana" OR "alcohol" OR "cocaine")</w:t>
            </w:r>
          </w:p>
          <w:p w14:paraId="6C71FED3" w14:textId="3A1AA0A1" w:rsidR="00F9641C" w:rsidRPr="00363AB4" w:rsidRDefault="00456CB9" w:rsidP="00456CB9">
            <w:pPr>
              <w:rPr>
                <w:rFonts w:ascii="Times New Roman" w:hAnsi="Times New Roman" w:cs="Times New Roman"/>
                <w:sz w:val="18"/>
                <w:szCs w:val="18"/>
              </w:rPr>
            </w:pPr>
            <w:r w:rsidRPr="00363AB4">
              <w:rPr>
                <w:rStyle w:val="filter-titles"/>
                <w:rFonts w:ascii="Times New Roman" w:hAnsi="Times New Roman" w:cs="Times New Roman"/>
                <w:sz w:val="18"/>
                <w:szCs w:val="18"/>
              </w:rPr>
              <w:t>Filters Applied: Randomized Controlled Trial, Humans, English, Spanish, Adult: 19+ years, from 2015/6/1 - 2021/6/1</w:t>
            </w:r>
          </w:p>
        </w:tc>
        <w:tc>
          <w:tcPr>
            <w:tcW w:w="1417" w:type="dxa"/>
            <w:tcBorders>
              <w:top w:val="single" w:sz="4" w:space="0" w:color="auto"/>
              <w:left w:val="nil"/>
              <w:bottom w:val="nil"/>
              <w:right w:val="nil"/>
            </w:tcBorders>
          </w:tcPr>
          <w:p w14:paraId="6C49E261" w14:textId="1D63A667" w:rsidR="00F9641C" w:rsidRPr="00363AB4" w:rsidRDefault="00456CB9" w:rsidP="00456CB9">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32</w:t>
            </w:r>
          </w:p>
        </w:tc>
      </w:tr>
      <w:tr w:rsidR="00632823" w:rsidRPr="00363AB4" w14:paraId="450F06C8" w14:textId="77777777" w:rsidTr="0079400E">
        <w:tc>
          <w:tcPr>
            <w:tcW w:w="1496" w:type="dxa"/>
            <w:tcBorders>
              <w:top w:val="nil"/>
              <w:left w:val="nil"/>
              <w:bottom w:val="nil"/>
              <w:right w:val="nil"/>
            </w:tcBorders>
          </w:tcPr>
          <w:p w14:paraId="39260540" w14:textId="7E9809D9" w:rsidR="00F9641C" w:rsidRPr="00363AB4" w:rsidRDefault="00282D3C" w:rsidP="00282D3C">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Web of Science</w:t>
            </w:r>
          </w:p>
        </w:tc>
        <w:tc>
          <w:tcPr>
            <w:tcW w:w="6159" w:type="dxa"/>
            <w:tcBorders>
              <w:top w:val="nil"/>
              <w:left w:val="nil"/>
              <w:bottom w:val="nil"/>
              <w:right w:val="nil"/>
            </w:tcBorders>
          </w:tcPr>
          <w:p w14:paraId="7D552EEF" w14:textId="77777777" w:rsidR="00081028" w:rsidRPr="00363AB4" w:rsidRDefault="00081028" w:rsidP="00EF376D">
            <w:pPr>
              <w:jc w:val="both"/>
              <w:rPr>
                <w:rFonts w:ascii="Times New Roman" w:hAnsi="Times New Roman" w:cs="Times New Roman"/>
                <w:sz w:val="18"/>
                <w:szCs w:val="18"/>
              </w:rPr>
            </w:pPr>
            <w:r w:rsidRPr="00363AB4">
              <w:rPr>
                <w:rFonts w:ascii="Times New Roman" w:hAnsi="Times New Roman" w:cs="Times New Roman"/>
                <w:sz w:val="18"/>
                <w:szCs w:val="18"/>
              </w:rPr>
              <w:t>(AK=("mindfulness"  OR "mindfulness intervention"  OR "mindfulness treatment"  OR "mindfulness-based relapse prevention"  OR "mindfulness-oriented recovery enhancement"  OR "moment-by-moment in women´s recovery"  OR "mindful awareness in body-oriented therapy"  OR "mindfulness training for smokers"  OR "acceptance and commitment therapy"  OR "dialectical behavior therapy"  OR "mindfulness-based intervention")  AND AK=("cannabis"  OR "marijuana"  OR "alcohol"  OR "cocaine"))  AND TIPOS DE DOCUMENTOS: (Article)</w:t>
            </w:r>
          </w:p>
          <w:p w14:paraId="47F6786A" w14:textId="77777777" w:rsidR="00081028" w:rsidRPr="00363AB4" w:rsidRDefault="00081028" w:rsidP="00EF376D">
            <w:pPr>
              <w:jc w:val="both"/>
              <w:rPr>
                <w:rFonts w:ascii="Times New Roman" w:hAnsi="Times New Roman" w:cs="Times New Roman"/>
                <w:sz w:val="18"/>
                <w:szCs w:val="18"/>
              </w:rPr>
            </w:pPr>
            <w:r w:rsidRPr="00363AB4">
              <w:rPr>
                <w:rFonts w:ascii="Times New Roman" w:hAnsi="Times New Roman" w:cs="Times New Roman"/>
                <w:sz w:val="18"/>
                <w:szCs w:val="18"/>
              </w:rPr>
              <w:t>Refinado por: TIPOS DE DOCUMENTOS: ( ARTICLE ) AND IDIOMAS: ( ENGLISH OR SPANISH )</w:t>
            </w:r>
          </w:p>
          <w:p w14:paraId="02A428D8" w14:textId="5576626F" w:rsidR="00F9641C" w:rsidRPr="00363AB4" w:rsidRDefault="00081028" w:rsidP="00EF376D">
            <w:pPr>
              <w:jc w:val="both"/>
              <w:rPr>
                <w:rFonts w:ascii="Times New Roman" w:hAnsi="Times New Roman" w:cs="Times New Roman"/>
                <w:sz w:val="18"/>
                <w:szCs w:val="18"/>
              </w:rPr>
            </w:pPr>
            <w:r w:rsidRPr="00363AB4">
              <w:rPr>
                <w:rFonts w:ascii="Times New Roman" w:hAnsi="Times New Roman" w:cs="Times New Roman"/>
                <w:sz w:val="18"/>
                <w:szCs w:val="18"/>
              </w:rPr>
              <w:t>Período de tiempo: 2015-2021. Índices: SCI-EXPANDED, SSCI, A&amp;HCI, ESCI.</w:t>
            </w:r>
          </w:p>
        </w:tc>
        <w:tc>
          <w:tcPr>
            <w:tcW w:w="1417" w:type="dxa"/>
            <w:tcBorders>
              <w:top w:val="nil"/>
              <w:left w:val="nil"/>
              <w:bottom w:val="nil"/>
              <w:right w:val="nil"/>
            </w:tcBorders>
          </w:tcPr>
          <w:p w14:paraId="6EBF899C" w14:textId="286A84BE" w:rsidR="00F9641C" w:rsidRPr="00363AB4" w:rsidRDefault="00081028" w:rsidP="00081028">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77</w:t>
            </w:r>
          </w:p>
        </w:tc>
      </w:tr>
      <w:tr w:rsidR="00632823" w:rsidRPr="00363AB4" w14:paraId="7F0876A1" w14:textId="77777777" w:rsidTr="0079400E">
        <w:tc>
          <w:tcPr>
            <w:tcW w:w="1496" w:type="dxa"/>
            <w:tcBorders>
              <w:top w:val="nil"/>
              <w:left w:val="nil"/>
              <w:bottom w:val="nil"/>
              <w:right w:val="nil"/>
            </w:tcBorders>
          </w:tcPr>
          <w:p w14:paraId="6C8400CB" w14:textId="128192AE" w:rsidR="00F9641C" w:rsidRPr="00363AB4" w:rsidRDefault="00282D3C" w:rsidP="00282D3C">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Scopus</w:t>
            </w:r>
          </w:p>
        </w:tc>
        <w:tc>
          <w:tcPr>
            <w:tcW w:w="6159" w:type="dxa"/>
            <w:tcBorders>
              <w:top w:val="nil"/>
              <w:left w:val="nil"/>
              <w:bottom w:val="nil"/>
              <w:right w:val="nil"/>
            </w:tcBorders>
          </w:tcPr>
          <w:p w14:paraId="1F1F594B" w14:textId="43D08E6F" w:rsidR="00F9641C" w:rsidRPr="00363AB4" w:rsidRDefault="00A742DE" w:rsidP="00EF376D">
            <w:pPr>
              <w:jc w:val="both"/>
              <w:rPr>
                <w:rFonts w:ascii="Times New Roman" w:hAnsi="Times New Roman" w:cs="Times New Roman"/>
                <w:sz w:val="18"/>
                <w:szCs w:val="18"/>
              </w:rPr>
            </w:pPr>
            <w:r w:rsidRPr="00363AB4">
              <w:rPr>
                <w:rFonts w:ascii="Times New Roman" w:hAnsi="Times New Roman" w:cs="Times New Roman"/>
                <w:sz w:val="18"/>
                <w:szCs w:val="18"/>
              </w:rPr>
              <w:t>KEY ( "mindfulness"  OR  "mindfulness intervention"  OR  "mindfulness treatment"  OR  "mindfulness-based relapse prevention"  OR  "mindfulness-oriented recovery enhancement"  OR  "moment-by-moment in women´s recovery"  OR  "mindful awareness in body-oriented therapy"  OR  "mindfulness training for smokers"  OR  "acceptance and commitment therapy"  OR  "dialectical behavior therapy"  OR  "mindfulness-based intervention" )  AND  KEY ( "cannabis"  OR  "marijuana"  OR  "alcohol"  OR  "cocaine" )  AND  ( LIMIT-TO ( PUBSTAGE ,  "final" ) )  AND  ( LIMIT-TO ( DOCTYPE ,  "ar" ) )  AND  ( LIMIT-TO ( PUBYEAR ,  2021 )  OR  LIMIT-TO ( PUBYEAR ,  2020 )  OR  LIMIT-TO ( PUBYEAR ,  2019 )  OR  LIMIT-TO ( PUBYEAR ,  2018 )  OR  LIMIT-TO ( PUBYEAR ,  2017 )  OR  LIMIT-TO ( PUBYEAR ,  2016 )  OR  LIMIT-TO ( PUBYEAR ,  2015 ) )  AND  ( LIMIT-TO ( LANGUAGE ,  "English" )  OR  LIMIT-TO ( LANGUAGE ,  "Spanish" ) )  AND  ( LIMIT-TO ( SRCTYPE ,  "j" ) )</w:t>
            </w:r>
          </w:p>
        </w:tc>
        <w:tc>
          <w:tcPr>
            <w:tcW w:w="1417" w:type="dxa"/>
            <w:tcBorders>
              <w:top w:val="nil"/>
              <w:left w:val="nil"/>
              <w:bottom w:val="nil"/>
              <w:right w:val="nil"/>
            </w:tcBorders>
          </w:tcPr>
          <w:p w14:paraId="10B15B4E" w14:textId="72A190CB" w:rsidR="00F9641C" w:rsidRPr="00363AB4" w:rsidRDefault="00A742DE" w:rsidP="00A742DE">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211</w:t>
            </w:r>
          </w:p>
        </w:tc>
      </w:tr>
      <w:tr w:rsidR="00632823" w:rsidRPr="00363AB4" w14:paraId="3EBD2338" w14:textId="77777777" w:rsidTr="0079400E">
        <w:tc>
          <w:tcPr>
            <w:tcW w:w="1496" w:type="dxa"/>
            <w:tcBorders>
              <w:top w:val="nil"/>
              <w:left w:val="nil"/>
              <w:bottom w:val="nil"/>
              <w:right w:val="nil"/>
            </w:tcBorders>
          </w:tcPr>
          <w:p w14:paraId="02BC00A5" w14:textId="1D9D3E30" w:rsidR="00F9641C" w:rsidRPr="00363AB4" w:rsidRDefault="00282D3C" w:rsidP="00282D3C">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ProQuest (Psychology)</w:t>
            </w:r>
          </w:p>
        </w:tc>
        <w:tc>
          <w:tcPr>
            <w:tcW w:w="6159" w:type="dxa"/>
            <w:tcBorders>
              <w:top w:val="nil"/>
              <w:left w:val="nil"/>
              <w:bottom w:val="nil"/>
              <w:right w:val="nil"/>
            </w:tcBorders>
          </w:tcPr>
          <w:p w14:paraId="7E633D62" w14:textId="77777777" w:rsidR="00EF376D" w:rsidRPr="00363AB4" w:rsidRDefault="00EF376D" w:rsidP="00EF376D">
            <w:pPr>
              <w:jc w:val="both"/>
              <w:rPr>
                <w:rFonts w:ascii="Times New Roman" w:hAnsi="Times New Roman" w:cs="Times New Roman"/>
                <w:sz w:val="18"/>
                <w:szCs w:val="18"/>
              </w:rPr>
            </w:pPr>
            <w:r w:rsidRPr="00363AB4">
              <w:rPr>
                <w:rFonts w:ascii="Times New Roman" w:hAnsi="Times New Roman" w:cs="Times New Roman"/>
                <w:sz w:val="18"/>
                <w:szCs w:val="18"/>
              </w:rPr>
              <w:t>ab(("mindfulness" OR "mindfulness intervention" OR "mindfulness treatment" OR "mindfulness-based relapse prevention" OR "mindfulness-oriented recovery enhancement" OR "moment-by-moment in women´s recovery" OR "mindful awareness in body-oriented therapy" OR "mindfulness training for smokers" OR "acceptance and commitment therapy" OR "dialectical behavior therapy" OR "mindfulness-based intervention")) AND ab(("cannabis" OR "marijuana" OR "alcohol" OR "cocaine"))</w:t>
            </w:r>
          </w:p>
          <w:p w14:paraId="01715AB0" w14:textId="34B2B252" w:rsidR="00F9641C" w:rsidRPr="00363AB4" w:rsidRDefault="00EF376D" w:rsidP="002235C0">
            <w:pPr>
              <w:jc w:val="both"/>
              <w:rPr>
                <w:rFonts w:ascii="Times New Roman" w:hAnsi="Times New Roman" w:cs="Times New Roman"/>
                <w:sz w:val="18"/>
                <w:szCs w:val="18"/>
              </w:rPr>
            </w:pPr>
            <w:r w:rsidRPr="00363AB4">
              <w:rPr>
                <w:rFonts w:ascii="Times New Roman" w:hAnsi="Times New Roman" w:cs="Times New Roman"/>
                <w:sz w:val="18"/>
                <w:szCs w:val="18"/>
              </w:rPr>
              <w:t>Filtros aplicados</w:t>
            </w:r>
            <w:r w:rsidR="002235C0" w:rsidRPr="00363AB4">
              <w:rPr>
                <w:rFonts w:ascii="Times New Roman" w:hAnsi="Times New Roman" w:cs="Times New Roman"/>
                <w:sz w:val="18"/>
                <w:szCs w:val="18"/>
              </w:rPr>
              <w:t xml:space="preserve">: </w:t>
            </w:r>
            <w:r w:rsidRPr="00363AB4">
              <w:rPr>
                <w:rFonts w:ascii="Times New Roman" w:hAnsi="Times New Roman" w:cs="Times New Roman"/>
                <w:sz w:val="18"/>
                <w:szCs w:val="18"/>
              </w:rPr>
              <w:t>Revistas científicas</w:t>
            </w:r>
            <w:r w:rsidR="002235C0" w:rsidRPr="00363AB4">
              <w:rPr>
                <w:rFonts w:ascii="Times New Roman" w:hAnsi="Times New Roman" w:cs="Times New Roman"/>
                <w:sz w:val="18"/>
                <w:szCs w:val="18"/>
              </w:rPr>
              <w:t xml:space="preserve">. </w:t>
            </w:r>
            <w:r w:rsidRPr="00363AB4">
              <w:rPr>
                <w:rFonts w:ascii="Times New Roman" w:hAnsi="Times New Roman" w:cs="Times New Roman"/>
                <w:sz w:val="18"/>
                <w:szCs w:val="18"/>
              </w:rPr>
              <w:t>2015-01-06 - 2021-01-06</w:t>
            </w:r>
            <w:r w:rsidR="002235C0" w:rsidRPr="00363AB4">
              <w:rPr>
                <w:rFonts w:ascii="Times New Roman" w:hAnsi="Times New Roman" w:cs="Times New Roman"/>
                <w:sz w:val="18"/>
                <w:szCs w:val="18"/>
              </w:rPr>
              <w:t xml:space="preserve">. </w:t>
            </w:r>
            <w:r w:rsidRPr="00363AB4">
              <w:rPr>
                <w:rFonts w:ascii="Times New Roman" w:hAnsi="Times New Roman" w:cs="Times New Roman"/>
                <w:sz w:val="18"/>
                <w:szCs w:val="18"/>
              </w:rPr>
              <w:t>Artículo principal AND Artículo</w:t>
            </w:r>
            <w:r w:rsidR="002235C0" w:rsidRPr="00363AB4">
              <w:rPr>
                <w:rFonts w:ascii="Times New Roman" w:hAnsi="Times New Roman" w:cs="Times New Roman"/>
                <w:sz w:val="18"/>
                <w:szCs w:val="18"/>
              </w:rPr>
              <w:t xml:space="preserve">. </w:t>
            </w:r>
            <w:r w:rsidRPr="00363AB4">
              <w:rPr>
                <w:rFonts w:ascii="Times New Roman" w:hAnsi="Times New Roman" w:cs="Times New Roman"/>
                <w:sz w:val="18"/>
                <w:szCs w:val="18"/>
              </w:rPr>
              <w:t>Psychology Database</w:t>
            </w:r>
          </w:p>
        </w:tc>
        <w:tc>
          <w:tcPr>
            <w:tcW w:w="1417" w:type="dxa"/>
            <w:tcBorders>
              <w:top w:val="nil"/>
              <w:left w:val="nil"/>
              <w:bottom w:val="nil"/>
              <w:right w:val="nil"/>
            </w:tcBorders>
          </w:tcPr>
          <w:p w14:paraId="74B0D3E0" w14:textId="579BD55A" w:rsidR="00F9641C" w:rsidRPr="00363AB4" w:rsidRDefault="00EF376D" w:rsidP="00EF376D">
            <w:pPr>
              <w:spacing w:line="480" w:lineRule="auto"/>
              <w:jc w:val="center"/>
              <w:rPr>
                <w:rFonts w:ascii="Times New Roman" w:hAnsi="Times New Roman" w:cs="Times New Roman"/>
                <w:sz w:val="18"/>
                <w:szCs w:val="18"/>
              </w:rPr>
            </w:pPr>
            <w:r w:rsidRPr="00363AB4">
              <w:rPr>
                <w:rFonts w:ascii="Times New Roman" w:hAnsi="Times New Roman" w:cs="Times New Roman"/>
                <w:sz w:val="18"/>
                <w:szCs w:val="18"/>
              </w:rPr>
              <w:t>69</w:t>
            </w:r>
          </w:p>
        </w:tc>
      </w:tr>
      <w:tr w:rsidR="004C2F5D" w:rsidRPr="00363AB4" w14:paraId="1D48B6BD" w14:textId="77777777" w:rsidTr="0079400E">
        <w:tc>
          <w:tcPr>
            <w:tcW w:w="9072" w:type="dxa"/>
            <w:gridSpan w:val="3"/>
            <w:tcBorders>
              <w:top w:val="single" w:sz="4" w:space="0" w:color="auto"/>
              <w:left w:val="nil"/>
              <w:bottom w:val="nil"/>
              <w:right w:val="nil"/>
            </w:tcBorders>
          </w:tcPr>
          <w:p w14:paraId="178325AA" w14:textId="50FC3EFC" w:rsidR="004C2F5D" w:rsidRPr="00363AB4" w:rsidRDefault="0021707D" w:rsidP="004C2F5D">
            <w:pPr>
              <w:rPr>
                <w:rFonts w:ascii="Times New Roman" w:hAnsi="Times New Roman" w:cs="Times New Roman"/>
                <w:sz w:val="18"/>
                <w:szCs w:val="18"/>
              </w:rPr>
            </w:pPr>
            <w:r w:rsidRPr="00363AB4">
              <w:rPr>
                <w:rFonts w:ascii="Times New Roman" w:hAnsi="Times New Roman" w:cs="Times New Roman"/>
                <w:sz w:val="18"/>
                <w:szCs w:val="18"/>
              </w:rPr>
              <w:t>Elaboración propia</w:t>
            </w:r>
          </w:p>
        </w:tc>
      </w:tr>
    </w:tbl>
    <w:bookmarkEnd w:id="0"/>
    <w:p w14:paraId="33D67668" w14:textId="10AB1485" w:rsidR="00A823C8" w:rsidRPr="00363AB4" w:rsidRDefault="007B7281" w:rsidP="005F058D">
      <w:pPr>
        <w:spacing w:line="240" w:lineRule="auto"/>
        <w:rPr>
          <w:b/>
          <w:bCs/>
        </w:rPr>
      </w:pPr>
      <w:r w:rsidRPr="00363AB4">
        <w:rPr>
          <w:b/>
          <w:bCs/>
          <w:noProof/>
          <w:sz w:val="24"/>
          <w:szCs w:val="24"/>
        </w:rPr>
        <w:lastRenderedPageBreak/>
        <mc:AlternateContent>
          <mc:Choice Requires="wps">
            <w:drawing>
              <wp:anchor distT="36576" distB="36576" distL="36576" distR="36576" simplePos="0" relativeHeight="251679744" behindDoc="0" locked="0" layoutInCell="1" allowOverlap="1" wp14:anchorId="68264F7A" wp14:editId="25D9E6B3">
                <wp:simplePos x="0" y="0"/>
                <wp:positionH relativeFrom="column">
                  <wp:posOffset>3600450</wp:posOffset>
                </wp:positionH>
                <wp:positionV relativeFrom="paragraph">
                  <wp:posOffset>4240530</wp:posOffset>
                </wp:positionV>
                <wp:extent cx="638175" cy="0"/>
                <wp:effectExtent l="9525" t="57150" r="19050" b="57150"/>
                <wp:wrapNone/>
                <wp:docPr id="41" name="Conector recto de flecha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AA50E7" id="_x0000_t32" coordsize="21600,21600" o:spt="32" o:oned="t" path="m,l21600,21600e" filled="f">
                <v:path arrowok="t" fillok="f" o:connecttype="none"/>
                <o:lock v:ext="edit" shapetype="t"/>
              </v:shapetype>
              <v:shape id="Conector recto de flecha 41" o:spid="_x0000_s1026" type="#_x0000_t32" style="position:absolute;margin-left:283.5pt;margin-top:333.9pt;width:50.2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">
                <v:stroke endarrow="block"/>
                <v:shadow color="#ccc"/>
              </v:shape>
            </w:pict>
          </mc:Fallback>
        </mc:AlternateContent>
      </w:r>
      <w:r w:rsidRPr="00363AB4">
        <w:rPr>
          <w:b/>
          <w:bCs/>
          <w:noProof/>
          <w:sz w:val="24"/>
          <w:szCs w:val="24"/>
        </w:rPr>
        <mc:AlternateContent>
          <mc:Choice Requires="wps">
            <w:drawing>
              <wp:anchor distT="36576" distB="36576" distL="36576" distR="36576" simplePos="0" relativeHeight="251674624" behindDoc="0" locked="0" layoutInCell="1" allowOverlap="1" wp14:anchorId="14D52C0F" wp14:editId="288F87D6">
                <wp:simplePos x="0" y="0"/>
                <wp:positionH relativeFrom="column">
                  <wp:posOffset>2743200</wp:posOffset>
                </wp:positionH>
                <wp:positionV relativeFrom="paragraph">
                  <wp:posOffset>2545080</wp:posOffset>
                </wp:positionV>
                <wp:extent cx="0" cy="438150"/>
                <wp:effectExtent l="57150" t="9525" r="57150" b="19050"/>
                <wp:wrapNone/>
                <wp:docPr id="39" name="Conector recto de flecha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5F7122" id="_x0000_t32" coordsize="21600,21600" o:spt="32" o:oned="t" path="m,l21600,21600e" filled="f">
                <v:path arrowok="t" fillok="f" o:connecttype="none"/>
                <o:lock v:ext="edit" shapetype="t"/>
              </v:shapetype>
              <v:shape id="Conector recto de flecha 39" o:spid="_x0000_s1026" type="#_x0000_t32" style="position:absolute;margin-left:3in;margin-top:200.4pt;width:0;height:3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">
                <v:stroke endarrow="block"/>
                <v:shadow color="#ccc"/>
              </v:shape>
            </w:pict>
          </mc:Fallback>
        </mc:AlternateContent>
      </w:r>
      <w:r w:rsidRPr="00363AB4">
        <w:rPr>
          <w:b/>
          <w:bCs/>
          <w:noProof/>
          <w:sz w:val="24"/>
          <w:szCs w:val="24"/>
        </w:rPr>
        <mc:AlternateContent>
          <mc:Choice Requires="wps">
            <w:drawing>
              <wp:anchor distT="36576" distB="36576" distL="36576" distR="36576" simplePos="0" relativeHeight="251678720" behindDoc="0" locked="0" layoutInCell="1" allowOverlap="1" wp14:anchorId="36BB6F13" wp14:editId="2385CF58">
                <wp:simplePos x="0" y="0"/>
                <wp:positionH relativeFrom="column">
                  <wp:posOffset>3578225</wp:posOffset>
                </wp:positionH>
                <wp:positionV relativeFrom="paragraph">
                  <wp:posOffset>3268980</wp:posOffset>
                </wp:positionV>
                <wp:extent cx="650875" cy="0"/>
                <wp:effectExtent l="6350" t="57150" r="19050" b="5715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DEF60B" id="_x0000_t32" coordsize="21600,21600" o:spt="32" o:oned="t" path="m,l21600,21600e" filled="f">
                <v:path arrowok="t" fillok="f" o:connecttype="none"/>
                <o:lock v:ext="edit" shapetype="t"/>
              </v:shapetype>
              <v:shape id="Conector recto de flecha 33" o:spid="_x0000_s1026" type="#_x0000_t32" style="position:absolute;margin-left:281.75pt;margin-top:257.4pt;width:51.25pt;height:0;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">
                <v:stroke endarrow="block"/>
                <v:shadow color="#ccc"/>
              </v:shape>
            </w:pict>
          </mc:Fallback>
        </mc:AlternateContent>
      </w:r>
      <w:r w:rsidRPr="00363AB4">
        <w:rPr>
          <w:b/>
          <w:bCs/>
          <w:noProof/>
          <w:sz w:val="24"/>
          <w:szCs w:val="24"/>
        </w:rPr>
        <mc:AlternateContent>
          <mc:Choice Requires="wps">
            <w:drawing>
              <wp:anchor distT="0" distB="0" distL="114300" distR="114300" simplePos="0" relativeHeight="251669504" behindDoc="0" locked="0" layoutInCell="1" allowOverlap="1" wp14:anchorId="4FA10EF5" wp14:editId="49DC7639">
                <wp:simplePos x="0" y="0"/>
                <wp:positionH relativeFrom="column">
                  <wp:posOffset>4229100</wp:posOffset>
                </wp:positionH>
                <wp:positionV relativeFrom="paragraph">
                  <wp:posOffset>2983230</wp:posOffset>
                </wp:positionV>
                <wp:extent cx="1714500" cy="571500"/>
                <wp:effectExtent l="9525" t="9525" r="9525" b="952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AD8931E" w14:textId="7DE351AF" w:rsidR="007B7281" w:rsidRPr="00620076" w:rsidRDefault="0056301D" w:rsidP="007B7281">
                            <w:pPr>
                              <w:jc w:val="center"/>
                              <w:rPr>
                                <w:rFonts w:ascii="Calibri" w:hAnsi="Calibri"/>
                              </w:rPr>
                            </w:pPr>
                            <w:r>
                              <w:rPr>
                                <w:rFonts w:ascii="Calibri" w:hAnsi="Calibri"/>
                              </w:rPr>
                              <w:t>Registros excluidos</w:t>
                            </w:r>
                            <w:r w:rsidR="007B7281" w:rsidRPr="00620076">
                              <w:rPr>
                                <w:rFonts w:ascii="Calibri" w:hAnsi="Calibri"/>
                              </w:rPr>
                              <w:br/>
                              <w:t>(n = 21</w:t>
                            </w:r>
                            <w:r w:rsidR="008B7774">
                              <w:rPr>
                                <w:rFonts w:ascii="Calibri" w:hAnsi="Calibri"/>
                              </w:rPr>
                              <w:t>9</w:t>
                            </w:r>
                            <w:r w:rsidR="007B7281" w:rsidRPr="00620076">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0EF5" id="Rectángulo 32" o:spid="_x0000_s1026" style="position:absolute;margin-left:333pt;margin-top:234.9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">
                <v:textbox inset=",7.2pt,,7.2pt">
                  <w:txbxContent>
                    <w:p w14:paraId="1AD8931E" w14:textId="7DE351AF" w:rsidR="007B7281" w:rsidRPr="00620076" w:rsidRDefault="0056301D" w:rsidP="007B7281">
                      <w:pPr>
                        <w:jc w:val="center"/>
                        <w:rPr>
                          <w:rFonts w:ascii="Calibri" w:hAnsi="Calibri"/>
                        </w:rPr>
                      </w:pPr>
                      <w:r>
                        <w:rPr>
                          <w:rFonts w:ascii="Calibri" w:hAnsi="Calibri"/>
                        </w:rPr>
                        <w:t>Registros excluidos</w:t>
                      </w:r>
                      <w:r w:rsidR="007B7281" w:rsidRPr="00620076">
                        <w:rPr>
                          <w:rFonts w:ascii="Calibri" w:hAnsi="Calibri"/>
                        </w:rPr>
                        <w:br/>
                        <w:t>(n = 21</w:t>
                      </w:r>
                      <w:r w:rsidR="008B7774">
                        <w:rPr>
                          <w:rFonts w:ascii="Calibri" w:hAnsi="Calibri"/>
                        </w:rPr>
                        <w:t>9</w:t>
                      </w:r>
                      <w:r w:rsidR="007B7281" w:rsidRPr="00620076">
                        <w:rPr>
                          <w:rFonts w:ascii="Calibri" w:hAnsi="Calibri"/>
                        </w:rPr>
                        <w:t>)</w:t>
                      </w:r>
                    </w:p>
                  </w:txbxContent>
                </v:textbox>
              </v:rect>
            </w:pict>
          </mc:Fallback>
        </mc:AlternateContent>
      </w:r>
      <w:r w:rsidRPr="00363AB4">
        <w:rPr>
          <w:b/>
          <w:bCs/>
          <w:noProof/>
          <w:sz w:val="24"/>
          <w:szCs w:val="24"/>
        </w:rPr>
        <mc:AlternateContent>
          <mc:Choice Requires="wps">
            <w:drawing>
              <wp:anchor distT="0" distB="0" distL="114300" distR="114300" simplePos="0" relativeHeight="251668480" behindDoc="0" locked="0" layoutInCell="1" allowOverlap="1" wp14:anchorId="70C7ABC9" wp14:editId="4AE2728C">
                <wp:simplePos x="0" y="0"/>
                <wp:positionH relativeFrom="column">
                  <wp:posOffset>1908175</wp:posOffset>
                </wp:positionH>
                <wp:positionV relativeFrom="paragraph">
                  <wp:posOffset>2983230</wp:posOffset>
                </wp:positionV>
                <wp:extent cx="1670050" cy="571500"/>
                <wp:effectExtent l="12700" t="9525" r="12700" b="952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0190AF7B" w14:textId="4487A5D9" w:rsidR="007B7281" w:rsidRPr="00620076" w:rsidRDefault="0056301D" w:rsidP="007B7281">
                            <w:pPr>
                              <w:jc w:val="center"/>
                              <w:rPr>
                                <w:rFonts w:ascii="Calibri" w:hAnsi="Calibri"/>
                              </w:rPr>
                            </w:pPr>
                            <w:r>
                              <w:rPr>
                                <w:rFonts w:ascii="Calibri" w:hAnsi="Calibri"/>
                              </w:rPr>
                              <w:t>Registros revisados</w:t>
                            </w:r>
                            <w:r w:rsidR="007B7281" w:rsidRPr="00620076">
                              <w:rPr>
                                <w:rFonts w:ascii="Calibri" w:hAnsi="Calibri"/>
                              </w:rPr>
                              <w:br/>
                              <w:t>(n = 27</w:t>
                            </w:r>
                            <w:r w:rsidR="007B7281">
                              <w:rPr>
                                <w:rFonts w:ascii="Calibri" w:hAnsi="Calibri"/>
                              </w:rPr>
                              <w:t>1</w:t>
                            </w:r>
                            <w:r w:rsidR="007B7281" w:rsidRPr="00620076">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ABC9" id="Rectángulo 31" o:spid="_x0000_s1027"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">
                <v:textbox inset=",7.2pt,,7.2pt">
                  <w:txbxContent>
                    <w:p w14:paraId="0190AF7B" w14:textId="4487A5D9" w:rsidR="007B7281" w:rsidRPr="00620076" w:rsidRDefault="0056301D" w:rsidP="007B7281">
                      <w:pPr>
                        <w:jc w:val="center"/>
                        <w:rPr>
                          <w:rFonts w:ascii="Calibri" w:hAnsi="Calibri"/>
                        </w:rPr>
                      </w:pPr>
                      <w:r>
                        <w:rPr>
                          <w:rFonts w:ascii="Calibri" w:hAnsi="Calibri"/>
                        </w:rPr>
                        <w:t>Registros revisados</w:t>
                      </w:r>
                      <w:r w:rsidR="007B7281" w:rsidRPr="00620076">
                        <w:rPr>
                          <w:rFonts w:ascii="Calibri" w:hAnsi="Calibri"/>
                        </w:rPr>
                        <w:br/>
                        <w:t>(n = 27</w:t>
                      </w:r>
                      <w:r w:rsidR="007B7281">
                        <w:rPr>
                          <w:rFonts w:ascii="Calibri" w:hAnsi="Calibri"/>
                        </w:rPr>
                        <w:t>1</w:t>
                      </w:r>
                      <w:r w:rsidR="007B7281" w:rsidRPr="00620076">
                        <w:rPr>
                          <w:rFonts w:ascii="Calibri" w:hAnsi="Calibri"/>
                        </w:rPr>
                        <w:t>)</w:t>
                      </w:r>
                    </w:p>
                  </w:txbxContent>
                </v:textbox>
              </v:rect>
            </w:pict>
          </mc:Fallback>
        </mc:AlternateContent>
      </w:r>
      <w:r w:rsidRPr="00363AB4">
        <w:rPr>
          <w:b/>
          <w:bCs/>
          <w:noProof/>
          <w:sz w:val="24"/>
          <w:szCs w:val="24"/>
        </w:rPr>
        <mc:AlternateContent>
          <mc:Choice Requires="wps">
            <w:drawing>
              <wp:anchor distT="36576" distB="36576" distL="36576" distR="36576" simplePos="0" relativeHeight="251675648" behindDoc="0" locked="0" layoutInCell="1" allowOverlap="1" wp14:anchorId="3716359B" wp14:editId="17D57B98">
                <wp:simplePos x="0" y="0"/>
                <wp:positionH relativeFrom="column">
                  <wp:posOffset>2743200</wp:posOffset>
                </wp:positionH>
                <wp:positionV relativeFrom="paragraph">
                  <wp:posOffset>3554730</wp:posOffset>
                </wp:positionV>
                <wp:extent cx="0" cy="342900"/>
                <wp:effectExtent l="57150" t="9525" r="571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BF5782" id="Conector recto de flecha 30" o:spid="_x0000_s1026" type="#_x0000_t32" style="position:absolute;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">
                <v:stroke endarrow="block"/>
                <v:shadow color="#ccc"/>
              </v:shape>
            </w:pict>
          </mc:Fallback>
        </mc:AlternateContent>
      </w:r>
      <w:r w:rsidRPr="00363AB4">
        <w:rPr>
          <w:b/>
          <w:bCs/>
          <w:noProof/>
          <w:sz w:val="24"/>
          <w:szCs w:val="24"/>
        </w:rPr>
        <mc:AlternateContent>
          <mc:Choice Requires="wps">
            <w:drawing>
              <wp:anchor distT="36576" distB="36576" distL="36576" distR="36576" simplePos="0" relativeHeight="251664384" behindDoc="0" locked="0" layoutInCell="1" allowOverlap="1" wp14:anchorId="6A135140" wp14:editId="4FA1C440">
                <wp:simplePos x="0" y="0"/>
                <wp:positionH relativeFrom="column">
                  <wp:posOffset>3886200</wp:posOffset>
                </wp:positionH>
                <wp:positionV relativeFrom="paragraph">
                  <wp:posOffset>1497330</wp:posOffset>
                </wp:positionV>
                <wp:extent cx="0" cy="457200"/>
                <wp:effectExtent l="57150" t="9525" r="57150" b="1905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E7A161" id="_x0000_t32" coordsize="21600,21600" o:spt="32" o:oned="t" path="m,l21600,21600e" filled="f">
                <v:path arrowok="t" fillok="f" o:connecttype="none"/>
                <o:lock v:ext="edit" shapetype="t"/>
              </v:shapetype>
              <v:shape id="Conector recto de flecha 29"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">
                <v:stroke endarrow="block"/>
                <v:shadow color="#ccc"/>
              </v:shape>
            </w:pict>
          </mc:Fallback>
        </mc:AlternateContent>
      </w:r>
      <w:r w:rsidRPr="00363AB4">
        <w:rPr>
          <w:b/>
          <w:bCs/>
          <w:noProof/>
          <w:sz w:val="24"/>
          <w:szCs w:val="24"/>
        </w:rPr>
        <mc:AlternateContent>
          <mc:Choice Requires="wps">
            <w:drawing>
              <wp:anchor distT="36576" distB="36576" distL="36576" distR="36576" simplePos="0" relativeHeight="251663360" behindDoc="0" locked="0" layoutInCell="1" allowOverlap="1" wp14:anchorId="0220EB35" wp14:editId="654AB19C">
                <wp:simplePos x="0" y="0"/>
                <wp:positionH relativeFrom="column">
                  <wp:posOffset>1600200</wp:posOffset>
                </wp:positionH>
                <wp:positionV relativeFrom="paragraph">
                  <wp:posOffset>1497330</wp:posOffset>
                </wp:positionV>
                <wp:extent cx="0" cy="457200"/>
                <wp:effectExtent l="57150" t="9525" r="571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BA2595" id="Conector recto de flecha 28"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">
                <v:stroke endarrow="block"/>
                <v:shadow color="#ccc"/>
              </v:shape>
            </w:pict>
          </mc:Fallback>
        </mc:AlternateContent>
      </w:r>
      <w:r w:rsidRPr="00363AB4">
        <w:rPr>
          <w:b/>
          <w:bCs/>
          <w:noProof/>
          <w:sz w:val="24"/>
          <w:szCs w:val="24"/>
        </w:rPr>
        <mc:AlternateContent>
          <mc:Choice Requires="wps">
            <w:drawing>
              <wp:anchor distT="0" distB="0" distL="114300" distR="114300" simplePos="0" relativeHeight="251665408" behindDoc="0" locked="0" layoutInCell="1" allowOverlap="1" wp14:anchorId="4DE54ACD" wp14:editId="1ED37013">
                <wp:simplePos x="0" y="0"/>
                <wp:positionH relativeFrom="column">
                  <wp:posOffset>-994410</wp:posOffset>
                </wp:positionH>
                <wp:positionV relativeFrom="paragraph">
                  <wp:posOffset>1120140</wp:posOffset>
                </wp:positionV>
                <wp:extent cx="1371600" cy="297180"/>
                <wp:effectExtent l="9525" t="9525" r="7620" b="9525"/>
                <wp:wrapNone/>
                <wp:docPr id="26" name="Rectángulo: esquinas redondeada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335CDEFF" w14:textId="31EF95B7" w:rsidR="007B7281" w:rsidRPr="00620076" w:rsidRDefault="007B7281" w:rsidP="007B7281">
                            <w:pPr>
                              <w:pStyle w:val="Ttulo2"/>
                              <w:keepNext/>
                              <w:rPr>
                                <w:rFonts w:ascii="Calibri" w:hAnsi="Calibri"/>
                                <w:lang w:val="es-EC"/>
                              </w:rPr>
                            </w:pPr>
                            <w:r w:rsidRPr="00620076">
                              <w:rPr>
                                <w:rFonts w:ascii="Calibri" w:hAnsi="Calibri"/>
                                <w:lang w:val="es-EC"/>
                              </w:rPr>
                              <w:t>Identif</w:t>
                            </w:r>
                            <w:r w:rsidR="0041623D">
                              <w:rPr>
                                <w:rFonts w:ascii="Calibri" w:hAnsi="Calibri"/>
                                <w:lang w:val="es-EC"/>
                              </w:rPr>
                              <w:t>icación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54ACD" id="Rectángulo: esquinas redondeadas 26" o:spid="_x0000_s1028" style="position:absolute;margin-left:-78.3pt;margin-top:88.2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" fillcolor="#ccecff">
                <v:textbox style="layout-flow:vertical;mso-layout-flow-alt:bottom-to-top" inset="3.6pt,,3.6pt">
                  <w:txbxContent>
                    <w:p w14:paraId="335CDEFF" w14:textId="31EF95B7" w:rsidR="007B7281" w:rsidRPr="00620076" w:rsidRDefault="007B7281" w:rsidP="007B7281">
                      <w:pPr>
                        <w:pStyle w:val="Ttulo2"/>
                        <w:keepNext/>
                        <w:rPr>
                          <w:rFonts w:ascii="Calibri" w:hAnsi="Calibri"/>
                          <w:lang w:val="es-EC"/>
                        </w:rPr>
                      </w:pPr>
                      <w:r w:rsidRPr="00620076">
                        <w:rPr>
                          <w:rFonts w:ascii="Calibri" w:hAnsi="Calibri"/>
                          <w:lang w:val="es-EC"/>
                        </w:rPr>
                        <w:t>Identif</w:t>
                      </w:r>
                      <w:r w:rsidR="0041623D">
                        <w:rPr>
                          <w:rFonts w:ascii="Calibri" w:hAnsi="Calibri"/>
                          <w:lang w:val="es-EC"/>
                        </w:rPr>
                        <w:t>icación</w:t>
                      </w:r>
                    </w:p>
                  </w:txbxContent>
                </v:textbox>
              </v:roundrect>
            </w:pict>
          </mc:Fallback>
        </mc:AlternateContent>
      </w:r>
      <w:r w:rsidRPr="00363AB4">
        <w:rPr>
          <w:b/>
          <w:bCs/>
          <w:noProof/>
          <w:sz w:val="24"/>
          <w:szCs w:val="24"/>
        </w:rPr>
        <mc:AlternateContent>
          <mc:Choice Requires="wps">
            <w:drawing>
              <wp:anchor distT="0" distB="0" distL="114300" distR="114300" simplePos="0" relativeHeight="251662336" behindDoc="0" locked="0" layoutInCell="1" allowOverlap="1" wp14:anchorId="70737489" wp14:editId="6C1D3D78">
                <wp:simplePos x="0" y="0"/>
                <wp:positionH relativeFrom="column">
                  <wp:posOffset>-994410</wp:posOffset>
                </wp:positionH>
                <wp:positionV relativeFrom="paragraph">
                  <wp:posOffset>4320540</wp:posOffset>
                </wp:positionV>
                <wp:extent cx="1371600" cy="297180"/>
                <wp:effectExtent l="9525" t="9525" r="7620" b="9525"/>
                <wp:wrapNone/>
                <wp:docPr id="25"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CE3B1CC" w14:textId="4448778B" w:rsidR="007B7281" w:rsidRPr="00620076" w:rsidRDefault="007B7281" w:rsidP="007B7281">
                            <w:pPr>
                              <w:pStyle w:val="Ttulo2"/>
                              <w:keepNext/>
                              <w:rPr>
                                <w:rFonts w:ascii="Calibri" w:hAnsi="Calibri"/>
                                <w:sz w:val="22"/>
                                <w:szCs w:val="22"/>
                                <w:lang w:val="es-EC"/>
                              </w:rPr>
                            </w:pPr>
                            <w:r w:rsidRPr="00620076">
                              <w:rPr>
                                <w:rFonts w:ascii="Calibri" w:hAnsi="Calibri"/>
                                <w:sz w:val="22"/>
                                <w:szCs w:val="22"/>
                                <w:lang w:val="es-EC"/>
                              </w:rPr>
                              <w:t>E</w:t>
                            </w:r>
                            <w:r w:rsidR="0041623D">
                              <w:rPr>
                                <w:rFonts w:ascii="Calibri" w:hAnsi="Calibri"/>
                                <w:sz w:val="22"/>
                                <w:szCs w:val="22"/>
                                <w:lang w:val="es-EC"/>
                              </w:rPr>
                              <w:t>legibilidad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37489" id="Rectángulo: esquinas redondeadas 25" o:spid="_x0000_s1029" style="position:absolute;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" fillcolor="#ccecff">
                <v:textbox style="layout-flow:vertical;mso-layout-flow-alt:bottom-to-top" inset="3.6pt,,3.6pt">
                  <w:txbxContent>
                    <w:p w14:paraId="0CE3B1CC" w14:textId="4448778B" w:rsidR="007B7281" w:rsidRPr="00620076" w:rsidRDefault="007B7281" w:rsidP="007B7281">
                      <w:pPr>
                        <w:pStyle w:val="Ttulo2"/>
                        <w:keepNext/>
                        <w:rPr>
                          <w:rFonts w:ascii="Calibri" w:hAnsi="Calibri"/>
                          <w:sz w:val="22"/>
                          <w:szCs w:val="22"/>
                          <w:lang w:val="es-EC"/>
                        </w:rPr>
                      </w:pPr>
                      <w:r w:rsidRPr="00620076">
                        <w:rPr>
                          <w:rFonts w:ascii="Calibri" w:hAnsi="Calibri"/>
                          <w:sz w:val="22"/>
                          <w:szCs w:val="22"/>
                          <w:lang w:val="es-EC"/>
                        </w:rPr>
                        <w:t>E</w:t>
                      </w:r>
                      <w:r w:rsidR="0041623D">
                        <w:rPr>
                          <w:rFonts w:ascii="Calibri" w:hAnsi="Calibri"/>
                          <w:sz w:val="22"/>
                          <w:szCs w:val="22"/>
                          <w:lang w:val="es-EC"/>
                        </w:rPr>
                        <w:t>legibilidad</w:t>
                      </w:r>
                    </w:p>
                  </w:txbxContent>
                </v:textbox>
              </v:roundrect>
            </w:pict>
          </mc:Fallback>
        </mc:AlternateContent>
      </w:r>
      <w:r w:rsidRPr="00363AB4">
        <w:rPr>
          <w:b/>
          <w:bCs/>
          <w:noProof/>
          <w:sz w:val="24"/>
          <w:szCs w:val="24"/>
        </w:rPr>
        <mc:AlternateContent>
          <mc:Choice Requires="wps">
            <w:drawing>
              <wp:anchor distT="0" distB="0" distL="114300" distR="114300" simplePos="0" relativeHeight="251661312" behindDoc="0" locked="0" layoutInCell="1" allowOverlap="1" wp14:anchorId="184A9259" wp14:editId="5B86D953">
                <wp:simplePos x="0" y="0"/>
                <wp:positionH relativeFrom="column">
                  <wp:posOffset>-994410</wp:posOffset>
                </wp:positionH>
                <wp:positionV relativeFrom="paragraph">
                  <wp:posOffset>5920740</wp:posOffset>
                </wp:positionV>
                <wp:extent cx="1371600" cy="297180"/>
                <wp:effectExtent l="9525" t="9525" r="7620" b="9525"/>
                <wp:wrapNone/>
                <wp:docPr id="24"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6289014" w14:textId="022269A7" w:rsidR="007B7281" w:rsidRPr="00620076" w:rsidRDefault="007B7281" w:rsidP="007B7281">
                            <w:pPr>
                              <w:pStyle w:val="Ttulo2"/>
                              <w:keepNext/>
                              <w:rPr>
                                <w:rFonts w:ascii="Calibri" w:hAnsi="Calibri"/>
                                <w:lang w:val="es-EC"/>
                              </w:rPr>
                            </w:pPr>
                            <w:r w:rsidRPr="00620076">
                              <w:rPr>
                                <w:rFonts w:ascii="Calibri" w:hAnsi="Calibri"/>
                                <w:lang w:val="es-EC"/>
                              </w:rPr>
                              <w:t>I</w:t>
                            </w:r>
                            <w:r>
                              <w:rPr>
                                <w:rFonts w:ascii="Calibri" w:hAnsi="Calibri"/>
                                <w:lang w:val="es-EC"/>
                              </w:rPr>
                              <w:t>nclu</w:t>
                            </w:r>
                            <w:r w:rsidR="0041623D">
                              <w:rPr>
                                <w:rFonts w:ascii="Calibri" w:hAnsi="Calibri"/>
                                <w:lang w:val="es-EC"/>
                              </w:rPr>
                              <w:t>síon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A9259" id="Rectángulo: esquinas redondeadas 24" o:spid="_x0000_s1030" style="position:absolute;margin-left:-78.3pt;margin-top:466.2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" fillcolor="#ccecff">
                <v:textbox style="layout-flow:vertical;mso-layout-flow-alt:bottom-to-top" inset="3.6pt,,3.6pt">
                  <w:txbxContent>
                    <w:p w14:paraId="16289014" w14:textId="022269A7" w:rsidR="007B7281" w:rsidRPr="00620076" w:rsidRDefault="007B7281" w:rsidP="007B7281">
                      <w:pPr>
                        <w:pStyle w:val="Ttulo2"/>
                        <w:keepNext/>
                        <w:rPr>
                          <w:rFonts w:ascii="Calibri" w:hAnsi="Calibri"/>
                          <w:lang w:val="es-EC"/>
                        </w:rPr>
                      </w:pPr>
                      <w:r w:rsidRPr="00620076">
                        <w:rPr>
                          <w:rFonts w:ascii="Calibri" w:hAnsi="Calibri"/>
                          <w:lang w:val="es-EC"/>
                        </w:rPr>
                        <w:t>I</w:t>
                      </w:r>
                      <w:r>
                        <w:rPr>
                          <w:rFonts w:ascii="Calibri" w:hAnsi="Calibri"/>
                          <w:lang w:val="es-EC"/>
                        </w:rPr>
                        <w:t>nclu</w:t>
                      </w:r>
                      <w:r w:rsidR="0041623D">
                        <w:rPr>
                          <w:rFonts w:ascii="Calibri" w:hAnsi="Calibri"/>
                          <w:lang w:val="es-EC"/>
                        </w:rPr>
                        <w:t>síon</w:t>
                      </w:r>
                    </w:p>
                  </w:txbxContent>
                </v:textbox>
              </v:roundrect>
            </w:pict>
          </mc:Fallback>
        </mc:AlternateContent>
      </w:r>
      <w:r w:rsidRPr="00363AB4">
        <w:rPr>
          <w:b/>
          <w:bCs/>
          <w:noProof/>
          <w:sz w:val="24"/>
          <w:szCs w:val="24"/>
        </w:rPr>
        <mc:AlternateContent>
          <mc:Choice Requires="wps">
            <w:drawing>
              <wp:anchor distT="0" distB="0" distL="114300" distR="114300" simplePos="0" relativeHeight="251660288" behindDoc="0" locked="0" layoutInCell="1" allowOverlap="1" wp14:anchorId="7FDD2D6E" wp14:editId="36B2B3A2">
                <wp:simplePos x="0" y="0"/>
                <wp:positionH relativeFrom="column">
                  <wp:posOffset>-994410</wp:posOffset>
                </wp:positionH>
                <wp:positionV relativeFrom="paragraph">
                  <wp:posOffset>2720340</wp:posOffset>
                </wp:positionV>
                <wp:extent cx="1371600" cy="297180"/>
                <wp:effectExtent l="9525" t="9525" r="7620" b="9525"/>
                <wp:wrapNone/>
                <wp:docPr id="23"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D2C0A7F" w14:textId="2E2A3C1A" w:rsidR="007B7281" w:rsidRPr="00620076" w:rsidRDefault="0041623D" w:rsidP="007B7281">
                            <w:pPr>
                              <w:pStyle w:val="Ttulo2"/>
                              <w:keepNext/>
                              <w:rPr>
                                <w:rFonts w:ascii="Calibri" w:hAnsi="Calibri"/>
                                <w:lang w:val="es-EC"/>
                              </w:rPr>
                            </w:pPr>
                            <w:r>
                              <w:rPr>
                                <w:rFonts w:ascii="Calibri" w:hAnsi="Calibri"/>
                                <w:lang w:val="es-EC"/>
                              </w:rPr>
                              <w:t>Cribado</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D2D6E" id="Rectángulo: esquinas redondeadas 23" o:spid="_x0000_s1031" style="position:absolute;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" fillcolor="#ccecff">
                <v:textbox style="layout-flow:vertical;mso-layout-flow-alt:bottom-to-top" inset="3.6pt,,3.6pt">
                  <w:txbxContent>
                    <w:p w14:paraId="2D2C0A7F" w14:textId="2E2A3C1A" w:rsidR="007B7281" w:rsidRPr="00620076" w:rsidRDefault="0041623D" w:rsidP="007B7281">
                      <w:pPr>
                        <w:pStyle w:val="Ttulo2"/>
                        <w:keepNext/>
                        <w:rPr>
                          <w:rFonts w:ascii="Calibri" w:hAnsi="Calibri"/>
                          <w:lang w:val="es-EC"/>
                        </w:rPr>
                      </w:pPr>
                      <w:r>
                        <w:rPr>
                          <w:rFonts w:ascii="Calibri" w:hAnsi="Calibri"/>
                          <w:lang w:val="es-EC"/>
                        </w:rPr>
                        <w:t>Cribado</w:t>
                      </w:r>
                    </w:p>
                  </w:txbxContent>
                </v:textbox>
              </v:roundrect>
            </w:pict>
          </mc:Fallback>
        </mc:AlternateContent>
      </w:r>
      <w:r w:rsidR="007F4530" w:rsidRPr="00363AB4">
        <w:rPr>
          <w:b/>
          <w:bCs/>
        </w:rPr>
        <w:t>Fig</w:t>
      </w:r>
      <w:r w:rsidR="00A823C8" w:rsidRPr="00363AB4">
        <w:rPr>
          <w:b/>
          <w:bCs/>
        </w:rPr>
        <w:t>ura 1</w:t>
      </w:r>
    </w:p>
    <w:p w14:paraId="1E2BFC05" w14:textId="644A3E4D" w:rsidR="007B7281" w:rsidRPr="00363AB4" w:rsidRDefault="00A823C8" w:rsidP="007B7281">
      <w:pPr>
        <w:rPr>
          <w:i/>
          <w:iCs/>
        </w:rPr>
      </w:pPr>
      <w:r w:rsidRPr="00363AB4">
        <w:rPr>
          <w:i/>
          <w:iCs/>
        </w:rPr>
        <w:t xml:space="preserve">Diagrama de flujo de la revisión sistemática y el proceso de selección </w:t>
      </w:r>
    </w:p>
    <w:p w14:paraId="1F159A27" w14:textId="108D961D" w:rsidR="007B7281" w:rsidRPr="00363AB4" w:rsidRDefault="0056301D" w:rsidP="00685D47">
      <w:pPr>
        <w:spacing w:line="480" w:lineRule="auto"/>
        <w:rPr>
          <w:rFonts w:ascii="Times New Roman" w:hAnsi="Times New Roman" w:cs="Times New Roman"/>
          <w:b/>
          <w:bCs/>
          <w:sz w:val="24"/>
          <w:szCs w:val="24"/>
        </w:rPr>
      </w:pPr>
      <w:r w:rsidRPr="00363AB4">
        <w:rPr>
          <w:b/>
          <w:bCs/>
          <w:noProof/>
          <w:sz w:val="24"/>
          <w:szCs w:val="24"/>
        </w:rPr>
        <mc:AlternateContent>
          <mc:Choice Requires="wps">
            <w:drawing>
              <wp:anchor distT="0" distB="0" distL="114300" distR="114300" simplePos="0" relativeHeight="251659264" behindDoc="0" locked="0" layoutInCell="1" allowOverlap="1" wp14:anchorId="6324D1A4" wp14:editId="161B2D81">
                <wp:simplePos x="0" y="0"/>
                <wp:positionH relativeFrom="column">
                  <wp:posOffset>342900</wp:posOffset>
                </wp:positionH>
                <wp:positionV relativeFrom="paragraph">
                  <wp:posOffset>156846</wp:posOffset>
                </wp:positionV>
                <wp:extent cx="2228850" cy="76200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62000"/>
                        </a:xfrm>
                        <a:prstGeom prst="rect">
                          <a:avLst/>
                        </a:prstGeom>
                        <a:solidFill>
                          <a:srgbClr val="FFFFFF"/>
                        </a:solidFill>
                        <a:ln w="9525">
                          <a:solidFill>
                            <a:srgbClr val="000000"/>
                          </a:solidFill>
                          <a:miter lim="800000"/>
                          <a:headEnd/>
                          <a:tailEnd/>
                        </a:ln>
                      </wps:spPr>
                      <wps:txbx>
                        <w:txbxContent>
                          <w:p w14:paraId="0D9B8750" w14:textId="2A04497F" w:rsidR="007B7281" w:rsidRPr="002770DE" w:rsidRDefault="0056301D" w:rsidP="007B7281">
                            <w:pPr>
                              <w:jc w:val="center"/>
                              <w:rPr>
                                <w:rFonts w:ascii="Calibri" w:hAnsi="Calibri"/>
                                <w:lang w:val="en-US"/>
                              </w:rPr>
                            </w:pPr>
                            <w:r>
                              <w:rPr>
                                <w:rFonts w:ascii="Calibri" w:hAnsi="Calibri"/>
                                <w:lang w:val="en-US"/>
                              </w:rPr>
                              <w:t>Registros identificados en la búsqueda en bases de datos</w:t>
                            </w:r>
                            <w:r w:rsidR="007B7281" w:rsidRPr="002770DE">
                              <w:rPr>
                                <w:rFonts w:ascii="Calibri" w:hAnsi="Calibri"/>
                                <w:lang w:val="en-US"/>
                              </w:rPr>
                              <w:br/>
                              <w:t>(n = 389)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1A4" id="Rectángulo 22" o:spid="_x0000_s1032" style="position:absolute;margin-left:27pt;margin-top:12.35pt;width:17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">
                <v:textbox inset=",7.2pt,,7.2pt">
                  <w:txbxContent>
                    <w:p w14:paraId="0D9B8750" w14:textId="2A04497F" w:rsidR="007B7281" w:rsidRPr="002770DE" w:rsidRDefault="0056301D" w:rsidP="007B7281">
                      <w:pPr>
                        <w:jc w:val="center"/>
                        <w:rPr>
                          <w:rFonts w:ascii="Calibri" w:hAnsi="Calibri"/>
                          <w:lang w:val="en-US"/>
                        </w:rPr>
                      </w:pPr>
                      <w:r>
                        <w:rPr>
                          <w:rFonts w:ascii="Calibri" w:hAnsi="Calibri"/>
                          <w:lang w:val="en-US"/>
                        </w:rPr>
                        <w:t>Registros identificados en la búsqueda en bases de datos</w:t>
                      </w:r>
                      <w:r w:rsidR="007B7281" w:rsidRPr="002770DE">
                        <w:rPr>
                          <w:rFonts w:ascii="Calibri" w:hAnsi="Calibri"/>
                          <w:lang w:val="en-US"/>
                        </w:rPr>
                        <w:br/>
                        <w:t>(n = 389)</w:t>
                      </w:r>
                    </w:p>
                  </w:txbxContent>
                </v:textbox>
              </v:rect>
            </w:pict>
          </mc:Fallback>
        </mc:AlternateContent>
      </w:r>
      <w:r w:rsidRPr="00363AB4">
        <w:rPr>
          <w:b/>
          <w:bCs/>
          <w:noProof/>
          <w:sz w:val="24"/>
          <w:szCs w:val="24"/>
        </w:rPr>
        <mc:AlternateContent>
          <mc:Choice Requires="wps">
            <w:drawing>
              <wp:anchor distT="0" distB="0" distL="114300" distR="114300" simplePos="0" relativeHeight="251666432" behindDoc="0" locked="0" layoutInCell="1" allowOverlap="1" wp14:anchorId="43EBF365" wp14:editId="147ACAF6">
                <wp:simplePos x="0" y="0"/>
                <wp:positionH relativeFrom="column">
                  <wp:posOffset>2914650</wp:posOffset>
                </wp:positionH>
                <wp:positionV relativeFrom="paragraph">
                  <wp:posOffset>175895</wp:posOffset>
                </wp:positionV>
                <wp:extent cx="2228850" cy="771525"/>
                <wp:effectExtent l="0" t="0" r="19050" b="2857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71525"/>
                        </a:xfrm>
                        <a:prstGeom prst="rect">
                          <a:avLst/>
                        </a:prstGeom>
                        <a:solidFill>
                          <a:srgbClr val="FFFFFF"/>
                        </a:solidFill>
                        <a:ln w="9525">
                          <a:solidFill>
                            <a:srgbClr val="000000"/>
                          </a:solidFill>
                          <a:miter lim="800000"/>
                          <a:headEnd/>
                          <a:tailEnd/>
                        </a:ln>
                      </wps:spPr>
                      <wps:txbx>
                        <w:txbxContent>
                          <w:p w14:paraId="26A8C366" w14:textId="516D79B5" w:rsidR="007B7281" w:rsidRPr="002770DE" w:rsidRDefault="0056301D" w:rsidP="007B7281">
                            <w:pPr>
                              <w:jc w:val="center"/>
                              <w:rPr>
                                <w:rFonts w:ascii="Calibri" w:hAnsi="Calibri"/>
                                <w:lang w:val="en-US"/>
                              </w:rPr>
                            </w:pPr>
                            <w:r>
                              <w:rPr>
                                <w:rFonts w:ascii="Calibri" w:hAnsi="Calibri"/>
                                <w:lang w:val="en-US"/>
                              </w:rPr>
                              <w:t>Registros adicionales encontrados en otros artículos</w:t>
                            </w:r>
                            <w:r w:rsidR="007B7281" w:rsidRPr="002770DE">
                              <w:rPr>
                                <w:rFonts w:ascii="Calibri" w:hAnsi="Calibri"/>
                                <w:lang w:val="en-US"/>
                              </w:rPr>
                              <w:br/>
                              <w:t>(n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BF365" id="Rectángulo 27" o:spid="_x0000_s1033" style="position:absolute;margin-left:229.5pt;margin-top:13.85pt;width:175.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">
                <v:textbox inset=",7.2pt,,7.2pt">
                  <w:txbxContent>
                    <w:p w14:paraId="26A8C366" w14:textId="516D79B5" w:rsidR="007B7281" w:rsidRPr="002770DE" w:rsidRDefault="0056301D" w:rsidP="007B7281">
                      <w:pPr>
                        <w:jc w:val="center"/>
                        <w:rPr>
                          <w:rFonts w:ascii="Calibri" w:hAnsi="Calibri"/>
                          <w:lang w:val="en-US"/>
                        </w:rPr>
                      </w:pPr>
                      <w:r>
                        <w:rPr>
                          <w:rFonts w:ascii="Calibri" w:hAnsi="Calibri"/>
                          <w:lang w:val="en-US"/>
                        </w:rPr>
                        <w:t>Registros adicionales encontrados en otros artículos</w:t>
                      </w:r>
                      <w:r w:rsidR="007B7281" w:rsidRPr="002770DE">
                        <w:rPr>
                          <w:rFonts w:ascii="Calibri" w:hAnsi="Calibri"/>
                          <w:lang w:val="en-US"/>
                        </w:rPr>
                        <w:br/>
                        <w:t>(n =6)</w:t>
                      </w:r>
                    </w:p>
                  </w:txbxContent>
                </v:textbox>
              </v:rect>
            </w:pict>
          </mc:Fallback>
        </mc:AlternateContent>
      </w:r>
    </w:p>
    <w:p w14:paraId="74CB266A" w14:textId="308D99E5" w:rsidR="007B7281" w:rsidRPr="00363AB4" w:rsidRDefault="007B7281" w:rsidP="00685D47">
      <w:pPr>
        <w:spacing w:line="480" w:lineRule="auto"/>
        <w:rPr>
          <w:rFonts w:ascii="Times New Roman" w:hAnsi="Times New Roman" w:cs="Times New Roman"/>
          <w:b/>
          <w:bCs/>
          <w:sz w:val="24"/>
          <w:szCs w:val="24"/>
        </w:rPr>
      </w:pPr>
    </w:p>
    <w:p w14:paraId="4355BF48" w14:textId="54FE34F1" w:rsidR="007B7281" w:rsidRPr="00363AB4" w:rsidRDefault="007B7281" w:rsidP="00685D47">
      <w:pPr>
        <w:spacing w:line="480" w:lineRule="auto"/>
        <w:rPr>
          <w:rFonts w:ascii="Times New Roman" w:hAnsi="Times New Roman" w:cs="Times New Roman"/>
          <w:b/>
          <w:bCs/>
          <w:sz w:val="24"/>
          <w:szCs w:val="24"/>
        </w:rPr>
      </w:pPr>
    </w:p>
    <w:p w14:paraId="22261840" w14:textId="0FC9D107" w:rsidR="007B7281" w:rsidRPr="00363AB4" w:rsidRDefault="0027188A" w:rsidP="00685D47">
      <w:pPr>
        <w:spacing w:line="480" w:lineRule="auto"/>
        <w:rPr>
          <w:rFonts w:ascii="Times New Roman" w:hAnsi="Times New Roman" w:cs="Times New Roman"/>
          <w:b/>
          <w:bCs/>
          <w:sz w:val="24"/>
          <w:szCs w:val="24"/>
        </w:rPr>
      </w:pPr>
      <w:r w:rsidRPr="00363AB4">
        <w:rPr>
          <w:b/>
          <w:bCs/>
          <w:noProof/>
          <w:sz w:val="24"/>
          <w:szCs w:val="24"/>
        </w:rPr>
        <mc:AlternateContent>
          <mc:Choice Requires="wps">
            <w:drawing>
              <wp:anchor distT="0" distB="0" distL="114300" distR="114300" simplePos="0" relativeHeight="251667456" behindDoc="0" locked="0" layoutInCell="1" allowOverlap="1" wp14:anchorId="20C3DBD5" wp14:editId="094EB3FA">
                <wp:simplePos x="0" y="0"/>
                <wp:positionH relativeFrom="column">
                  <wp:posOffset>1356995</wp:posOffset>
                </wp:positionH>
                <wp:positionV relativeFrom="paragraph">
                  <wp:posOffset>38734</wp:posOffset>
                </wp:positionV>
                <wp:extent cx="2771775" cy="676275"/>
                <wp:effectExtent l="0" t="0" r="28575" b="2857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76275"/>
                        </a:xfrm>
                        <a:prstGeom prst="rect">
                          <a:avLst/>
                        </a:prstGeom>
                        <a:solidFill>
                          <a:srgbClr val="FFFFFF"/>
                        </a:solidFill>
                        <a:ln w="9525">
                          <a:solidFill>
                            <a:srgbClr val="000000"/>
                          </a:solidFill>
                          <a:miter lim="800000"/>
                          <a:headEnd/>
                          <a:tailEnd/>
                        </a:ln>
                      </wps:spPr>
                      <wps:txbx>
                        <w:txbxContent>
                          <w:p w14:paraId="1B3FCA95" w14:textId="0B81F8EF" w:rsidR="007B7281" w:rsidRPr="002770DE" w:rsidRDefault="0056301D" w:rsidP="007B7281">
                            <w:pPr>
                              <w:jc w:val="center"/>
                              <w:rPr>
                                <w:rFonts w:ascii="Calibri" w:hAnsi="Calibri"/>
                                <w:lang w:val="en-US"/>
                              </w:rPr>
                            </w:pPr>
                            <w:r>
                              <w:rPr>
                                <w:rFonts w:ascii="Calibri" w:hAnsi="Calibri"/>
                                <w:lang w:val="en-US"/>
                              </w:rPr>
                              <w:t>Registros después de eliminar duplicados</w:t>
                            </w:r>
                          </w:p>
                          <w:p w14:paraId="794B7CA2" w14:textId="77777777" w:rsidR="007B7281" w:rsidRPr="002770DE" w:rsidRDefault="007B7281" w:rsidP="007B7281">
                            <w:pPr>
                              <w:jc w:val="center"/>
                              <w:rPr>
                                <w:rFonts w:ascii="Calibri" w:hAnsi="Calibri"/>
                                <w:lang w:val="en-US"/>
                              </w:rPr>
                            </w:pPr>
                            <w:r w:rsidRPr="002770DE">
                              <w:rPr>
                                <w:rFonts w:ascii="Calibri" w:hAnsi="Calibri"/>
                                <w:lang w:val="en-US"/>
                              </w:rPr>
                              <w:t>(n = 124)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DBD5" id="Rectángulo 40" o:spid="_x0000_s1034" style="position:absolute;margin-left:106.85pt;margin-top:3.05pt;width:218.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">
                <v:textbox inset=",7.2pt,,7.2pt">
                  <w:txbxContent>
                    <w:p w14:paraId="1B3FCA95" w14:textId="0B81F8EF" w:rsidR="007B7281" w:rsidRPr="002770DE" w:rsidRDefault="0056301D" w:rsidP="007B7281">
                      <w:pPr>
                        <w:jc w:val="center"/>
                        <w:rPr>
                          <w:rFonts w:ascii="Calibri" w:hAnsi="Calibri"/>
                          <w:lang w:val="en-US"/>
                        </w:rPr>
                      </w:pPr>
                      <w:r>
                        <w:rPr>
                          <w:rFonts w:ascii="Calibri" w:hAnsi="Calibri"/>
                          <w:lang w:val="en-US"/>
                        </w:rPr>
                        <w:t>Registros después de eliminar duplicados</w:t>
                      </w:r>
                    </w:p>
                    <w:p w14:paraId="794B7CA2" w14:textId="77777777" w:rsidR="007B7281" w:rsidRPr="002770DE" w:rsidRDefault="007B7281" w:rsidP="007B7281">
                      <w:pPr>
                        <w:jc w:val="center"/>
                        <w:rPr>
                          <w:rFonts w:ascii="Calibri" w:hAnsi="Calibri"/>
                          <w:lang w:val="en-US"/>
                        </w:rPr>
                      </w:pPr>
                      <w:r w:rsidRPr="002770DE">
                        <w:rPr>
                          <w:rFonts w:ascii="Calibri" w:hAnsi="Calibri"/>
                          <w:lang w:val="en-US"/>
                        </w:rPr>
                        <w:t>(n = 124)</w:t>
                      </w:r>
                    </w:p>
                  </w:txbxContent>
                </v:textbox>
              </v:rect>
            </w:pict>
          </mc:Fallback>
        </mc:AlternateContent>
      </w:r>
    </w:p>
    <w:p w14:paraId="1C50E38B" w14:textId="6635FF58" w:rsidR="007B7281" w:rsidRPr="00363AB4" w:rsidRDefault="007B7281" w:rsidP="00685D47">
      <w:pPr>
        <w:spacing w:line="480" w:lineRule="auto"/>
        <w:rPr>
          <w:rFonts w:ascii="Times New Roman" w:hAnsi="Times New Roman" w:cs="Times New Roman"/>
          <w:b/>
          <w:bCs/>
          <w:sz w:val="24"/>
          <w:szCs w:val="24"/>
        </w:rPr>
      </w:pPr>
    </w:p>
    <w:p w14:paraId="4091C77C" w14:textId="77777777" w:rsidR="007B7281" w:rsidRPr="00363AB4" w:rsidRDefault="007B7281" w:rsidP="00685D47">
      <w:pPr>
        <w:spacing w:line="480" w:lineRule="auto"/>
        <w:rPr>
          <w:rFonts w:ascii="Times New Roman" w:hAnsi="Times New Roman" w:cs="Times New Roman"/>
          <w:b/>
          <w:bCs/>
          <w:sz w:val="24"/>
          <w:szCs w:val="24"/>
        </w:rPr>
      </w:pPr>
    </w:p>
    <w:p w14:paraId="0300237B" w14:textId="77777777" w:rsidR="007B7281" w:rsidRPr="00363AB4" w:rsidRDefault="007B7281" w:rsidP="00685D47">
      <w:pPr>
        <w:spacing w:line="480" w:lineRule="auto"/>
        <w:rPr>
          <w:rFonts w:ascii="Times New Roman" w:hAnsi="Times New Roman" w:cs="Times New Roman"/>
          <w:b/>
          <w:bCs/>
          <w:sz w:val="24"/>
          <w:szCs w:val="24"/>
        </w:rPr>
      </w:pPr>
    </w:p>
    <w:p w14:paraId="252A598A" w14:textId="35961C4B" w:rsidR="007B7281" w:rsidRPr="00363AB4" w:rsidRDefault="00594D28" w:rsidP="00685D47">
      <w:pPr>
        <w:spacing w:line="480" w:lineRule="auto"/>
        <w:rPr>
          <w:rFonts w:ascii="Times New Roman" w:hAnsi="Times New Roman" w:cs="Times New Roman"/>
          <w:b/>
          <w:bCs/>
          <w:sz w:val="24"/>
          <w:szCs w:val="24"/>
        </w:rPr>
      </w:pPr>
      <w:r w:rsidRPr="00363AB4">
        <w:rPr>
          <w:noProof/>
          <w:sz w:val="24"/>
          <w:szCs w:val="24"/>
        </w:rPr>
        <mc:AlternateContent>
          <mc:Choice Requires="wps">
            <w:drawing>
              <wp:anchor distT="0" distB="0" distL="114300" distR="114300" simplePos="0" relativeHeight="251671552" behindDoc="0" locked="0" layoutInCell="1" allowOverlap="1" wp14:anchorId="339EA4D5" wp14:editId="0C00EE0A">
                <wp:simplePos x="0" y="0"/>
                <wp:positionH relativeFrom="column">
                  <wp:posOffset>4229100</wp:posOffset>
                </wp:positionH>
                <wp:positionV relativeFrom="paragraph">
                  <wp:posOffset>455295</wp:posOffset>
                </wp:positionV>
                <wp:extent cx="1714500" cy="3086100"/>
                <wp:effectExtent l="0" t="0" r="19050" b="2857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86100"/>
                        </a:xfrm>
                        <a:prstGeom prst="rect">
                          <a:avLst/>
                        </a:prstGeom>
                        <a:solidFill>
                          <a:srgbClr val="FFFFFF"/>
                        </a:solidFill>
                        <a:ln w="9525">
                          <a:solidFill>
                            <a:srgbClr val="000000"/>
                          </a:solidFill>
                          <a:miter lim="800000"/>
                          <a:headEnd/>
                          <a:tailEnd/>
                        </a:ln>
                      </wps:spPr>
                      <wps:txbx>
                        <w:txbxContent>
                          <w:p w14:paraId="168B6403" w14:textId="2595399F" w:rsidR="007B7281" w:rsidRPr="002770DE" w:rsidRDefault="0056301D" w:rsidP="007B7281">
                            <w:pPr>
                              <w:jc w:val="center"/>
                              <w:rPr>
                                <w:rFonts w:ascii="Calibri" w:hAnsi="Calibri"/>
                                <w:lang w:val="en-US"/>
                              </w:rPr>
                            </w:pPr>
                            <w:r>
                              <w:rPr>
                                <w:rFonts w:ascii="Calibri" w:hAnsi="Calibri"/>
                                <w:lang w:val="en-US"/>
                              </w:rPr>
                              <w:t>Registros eliminados después de revisarlos a texto complet</w:t>
                            </w:r>
                            <w:r w:rsidR="00363AB4">
                              <w:rPr>
                                <w:rFonts w:ascii="Calibri" w:hAnsi="Calibri"/>
                                <w:lang w:val="en-US"/>
                              </w:rPr>
                              <w:t>o</w:t>
                            </w:r>
                            <w:r w:rsidR="007B7281" w:rsidRPr="002770DE">
                              <w:rPr>
                                <w:rFonts w:ascii="Calibri" w:hAnsi="Calibri"/>
                                <w:lang w:val="en-US"/>
                              </w:rPr>
                              <w:br/>
                            </w:r>
                            <w:r>
                              <w:rPr>
                                <w:rFonts w:ascii="Calibri" w:hAnsi="Calibri"/>
                                <w:lang w:val="en-US"/>
                              </w:rPr>
                              <w:t>No ECA</w:t>
                            </w:r>
                            <w:r w:rsidR="007B7281" w:rsidRPr="002770DE">
                              <w:rPr>
                                <w:rFonts w:ascii="Calibri" w:hAnsi="Calibri"/>
                                <w:lang w:val="en-US"/>
                              </w:rPr>
                              <w:t xml:space="preserve"> (</w:t>
                            </w:r>
                            <w:r w:rsidR="007B7281" w:rsidRPr="0002069A">
                              <w:rPr>
                                <w:rFonts w:ascii="Calibri" w:hAnsi="Calibri"/>
                                <w:i/>
                                <w:iCs/>
                                <w:lang w:val="en-US"/>
                              </w:rPr>
                              <w:t>n</w:t>
                            </w:r>
                            <w:r w:rsidR="007B7281" w:rsidRPr="002770DE">
                              <w:rPr>
                                <w:rFonts w:ascii="Calibri" w:hAnsi="Calibri"/>
                                <w:lang w:val="en-US"/>
                              </w:rPr>
                              <w:t xml:space="preserve"> = 1</w:t>
                            </w:r>
                            <w:r w:rsidR="00203E94">
                              <w:rPr>
                                <w:rFonts w:ascii="Calibri" w:hAnsi="Calibri"/>
                                <w:lang w:val="en-US"/>
                              </w:rPr>
                              <w:t>1</w:t>
                            </w:r>
                            <w:r w:rsidR="007B7281" w:rsidRPr="002770DE">
                              <w:rPr>
                                <w:rFonts w:ascii="Calibri" w:hAnsi="Calibri"/>
                                <w:lang w:val="en-US"/>
                              </w:rPr>
                              <w:t>)</w:t>
                            </w:r>
                          </w:p>
                          <w:p w14:paraId="7C887BFC" w14:textId="27F14222" w:rsidR="007B7281" w:rsidRPr="007B7281" w:rsidRDefault="0056301D" w:rsidP="007B7281">
                            <w:pPr>
                              <w:jc w:val="center"/>
                              <w:rPr>
                                <w:rFonts w:ascii="Calibri" w:hAnsi="Calibri"/>
                                <w:lang w:val="en-US"/>
                              </w:rPr>
                            </w:pPr>
                            <w:r>
                              <w:rPr>
                                <w:rFonts w:ascii="Calibri" w:hAnsi="Calibri"/>
                                <w:lang w:val="en-US"/>
                              </w:rPr>
                              <w:t>No TCS</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i/>
                                <w:iCs/>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12)</w:t>
                            </w:r>
                          </w:p>
                          <w:p w14:paraId="1B097BE5" w14:textId="4C60054B" w:rsidR="007B7281" w:rsidRPr="007B7281" w:rsidRDefault="0056301D" w:rsidP="007B7281">
                            <w:pPr>
                              <w:jc w:val="center"/>
                              <w:rPr>
                                <w:rFonts w:ascii="Calibri" w:hAnsi="Calibri"/>
                                <w:lang w:val="en-US"/>
                              </w:rPr>
                            </w:pPr>
                            <w:r>
                              <w:rPr>
                                <w:rFonts w:ascii="Calibri" w:hAnsi="Calibri"/>
                                <w:lang w:val="en-US"/>
                              </w:rPr>
                              <w:t>No acceso</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6)</w:t>
                            </w:r>
                          </w:p>
                          <w:p w14:paraId="55E2B1B8" w14:textId="7B76063B" w:rsidR="007B7281" w:rsidRDefault="007B7281" w:rsidP="007B7281">
                            <w:pPr>
                              <w:jc w:val="center"/>
                              <w:rPr>
                                <w:rFonts w:ascii="Calibri" w:hAnsi="Calibri"/>
                                <w:lang w:val="en-US"/>
                              </w:rPr>
                            </w:pPr>
                            <w:r w:rsidRPr="00C42213">
                              <w:rPr>
                                <w:rFonts w:ascii="Calibri" w:hAnsi="Calibri" w:cs="Calibri"/>
                                <w:lang w:val="en-US"/>
                              </w:rPr>
                              <w:t xml:space="preserve">No </w:t>
                            </w:r>
                            <w:r w:rsidR="00C42213" w:rsidRPr="00A03B9C">
                              <w:rPr>
                                <w:rFonts w:ascii="Calibri" w:hAnsi="Calibri" w:cs="Calibri"/>
                                <w:color w:val="000000" w:themeColor="text1"/>
                                <w:lang w:val="en-US"/>
                              </w:rPr>
                              <w:t>MBI</w:t>
                            </w:r>
                            <w:r w:rsidRPr="007B7281">
                              <w:rPr>
                                <w:rFonts w:ascii="Calibri" w:hAnsi="Calibri"/>
                                <w:lang w:val="en-US"/>
                              </w:rPr>
                              <w:t xml:space="preserve"> (</w:t>
                            </w:r>
                            <w:r w:rsidR="005A664A" w:rsidRPr="0002069A">
                              <w:rPr>
                                <w:rFonts w:ascii="Calibri" w:hAnsi="Calibri"/>
                                <w:i/>
                                <w:iCs/>
                                <w:lang w:val="en-US"/>
                              </w:rPr>
                              <w:t>n</w:t>
                            </w:r>
                            <w:r w:rsidR="0002069A">
                              <w:rPr>
                                <w:rFonts w:ascii="Calibri" w:hAnsi="Calibri"/>
                                <w:lang w:val="en-US"/>
                              </w:rPr>
                              <w:t xml:space="preserve"> </w:t>
                            </w:r>
                            <w:r w:rsidR="005A664A">
                              <w:rPr>
                                <w:rFonts w:ascii="Calibri" w:hAnsi="Calibri"/>
                                <w:lang w:val="en-US"/>
                              </w:rPr>
                              <w:t>=</w:t>
                            </w:r>
                            <w:r w:rsidR="0002069A">
                              <w:rPr>
                                <w:rFonts w:ascii="Calibri" w:hAnsi="Calibri"/>
                                <w:lang w:val="en-US"/>
                              </w:rPr>
                              <w:t xml:space="preserve"> </w:t>
                            </w:r>
                            <w:r w:rsidRPr="007B7281">
                              <w:rPr>
                                <w:rFonts w:ascii="Calibri" w:hAnsi="Calibri"/>
                                <w:lang w:val="en-US"/>
                              </w:rPr>
                              <w:t>4)</w:t>
                            </w:r>
                          </w:p>
                          <w:p w14:paraId="08234B78" w14:textId="1E9549CB" w:rsidR="005A664A" w:rsidRPr="00947CF5" w:rsidRDefault="0056301D" w:rsidP="005A664A">
                            <w:pPr>
                              <w:jc w:val="center"/>
                              <w:rPr>
                                <w:rFonts w:ascii="Calibri" w:hAnsi="Calibri"/>
                                <w:lang w:val="en-US"/>
                              </w:rPr>
                            </w:pPr>
                            <w:r>
                              <w:rPr>
                                <w:rFonts w:ascii="Calibri" w:hAnsi="Calibri"/>
                                <w:lang w:val="en-US"/>
                              </w:rPr>
                              <w:t>Fecha de publicación</w:t>
                            </w:r>
                            <w:r w:rsidR="005A664A" w:rsidRPr="00947CF5">
                              <w:rPr>
                                <w:rFonts w:ascii="Calibri" w:hAnsi="Calibri"/>
                                <w:lang w:val="en-US"/>
                              </w:rPr>
                              <w:t xml:space="preserve"> (</w:t>
                            </w:r>
                            <w:r w:rsidR="005A664A" w:rsidRPr="0002069A">
                              <w:rPr>
                                <w:rFonts w:ascii="Calibri" w:hAnsi="Calibri"/>
                                <w:i/>
                                <w:iCs/>
                                <w:lang w:val="en-US"/>
                              </w:rPr>
                              <w:t>n</w:t>
                            </w:r>
                            <w:r w:rsidR="0002069A">
                              <w:rPr>
                                <w:rFonts w:ascii="Calibri" w:hAnsi="Calibri"/>
                                <w:lang w:val="en-US"/>
                              </w:rPr>
                              <w:t xml:space="preserve"> </w:t>
                            </w:r>
                            <w:r w:rsidR="005A664A" w:rsidRPr="00947CF5">
                              <w:rPr>
                                <w:rFonts w:ascii="Calibri" w:hAnsi="Calibri"/>
                                <w:lang w:val="en-US"/>
                              </w:rPr>
                              <w:t>=</w:t>
                            </w:r>
                            <w:r w:rsidR="0002069A">
                              <w:rPr>
                                <w:rFonts w:ascii="Calibri" w:hAnsi="Calibri"/>
                                <w:lang w:val="en-US"/>
                              </w:rPr>
                              <w:t xml:space="preserve"> </w:t>
                            </w:r>
                            <w:r w:rsidR="00070F14">
                              <w:rPr>
                                <w:rFonts w:ascii="Calibri" w:hAnsi="Calibri"/>
                                <w:lang w:val="en-US"/>
                              </w:rPr>
                              <w:t>4</w:t>
                            </w:r>
                            <w:r w:rsidR="005A664A" w:rsidRPr="00947CF5">
                              <w:rPr>
                                <w:rFonts w:ascii="Calibri" w:hAnsi="Calibri"/>
                                <w:lang w:val="en-US"/>
                              </w:rPr>
                              <w:t>)</w:t>
                            </w:r>
                          </w:p>
                          <w:p w14:paraId="74C8BC27" w14:textId="5A81FA08" w:rsidR="007B7281" w:rsidRDefault="0056301D" w:rsidP="007B7281">
                            <w:pPr>
                              <w:jc w:val="center"/>
                              <w:rPr>
                                <w:rFonts w:ascii="Calibri" w:hAnsi="Calibri"/>
                                <w:lang w:val="en-US"/>
                              </w:rPr>
                            </w:pPr>
                            <w:r>
                              <w:rPr>
                                <w:rFonts w:ascii="Calibri" w:hAnsi="Calibri"/>
                                <w:lang w:val="en-US"/>
                              </w:rPr>
                              <w:t>No adultos</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1)</w:t>
                            </w:r>
                          </w:p>
                          <w:p w14:paraId="583D0EB6" w14:textId="66B8BE02" w:rsidR="00947CF5" w:rsidRPr="007B7281" w:rsidRDefault="0056301D" w:rsidP="007B7281">
                            <w:pPr>
                              <w:jc w:val="center"/>
                              <w:rPr>
                                <w:rFonts w:ascii="Calibri" w:hAnsi="Calibri"/>
                                <w:lang w:val="en-US"/>
                              </w:rPr>
                            </w:pPr>
                            <w:r>
                              <w:rPr>
                                <w:rFonts w:ascii="Calibri" w:hAnsi="Calibri"/>
                                <w:lang w:val="en-US"/>
                              </w:rPr>
                              <w:t xml:space="preserve">Farmacoterapia </w:t>
                            </w:r>
                            <w:r w:rsidR="00947CF5">
                              <w:rPr>
                                <w:rFonts w:ascii="Calibri" w:hAnsi="Calibri"/>
                                <w:lang w:val="en-US"/>
                              </w:rPr>
                              <w:t>(</w:t>
                            </w:r>
                            <w:r w:rsidR="00947CF5" w:rsidRPr="0002069A">
                              <w:rPr>
                                <w:rFonts w:ascii="Calibri" w:hAnsi="Calibri"/>
                                <w:i/>
                                <w:iCs/>
                                <w:lang w:val="en-US"/>
                              </w:rPr>
                              <w:t>n</w:t>
                            </w:r>
                            <w:r w:rsidR="0002069A">
                              <w:rPr>
                                <w:rFonts w:ascii="Calibri" w:hAnsi="Calibri"/>
                                <w:lang w:val="en-US"/>
                              </w:rPr>
                              <w:t xml:space="preserve"> </w:t>
                            </w:r>
                            <w:r w:rsidR="00947CF5">
                              <w:rPr>
                                <w:rFonts w:ascii="Calibri" w:hAnsi="Calibri"/>
                                <w:lang w:val="en-US"/>
                              </w:rPr>
                              <w:t>=</w:t>
                            </w:r>
                            <w:r w:rsidR="0002069A">
                              <w:rPr>
                                <w:rFonts w:ascii="Calibri" w:hAnsi="Calibri"/>
                                <w:lang w:val="en-US"/>
                              </w:rPr>
                              <w:t xml:space="preserve"> </w:t>
                            </w:r>
                            <w:r w:rsidR="00947CF5">
                              <w:rPr>
                                <w:rFonts w:ascii="Calibri" w:hAnsi="Calibri"/>
                                <w:lang w:val="en-US"/>
                              </w:rPr>
                              <w:t>1)</w:t>
                            </w:r>
                          </w:p>
                          <w:p w14:paraId="642930BE" w14:textId="77777777" w:rsidR="007B7281" w:rsidRPr="00947CF5" w:rsidRDefault="007B7281" w:rsidP="007B7281">
                            <w:pPr>
                              <w:rPr>
                                <w:rFonts w:ascii="Calibri" w:hAnsi="Calibri"/>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A4D5" id="Rectángulo 42" o:spid="_x0000_s1035" style="position:absolute;margin-left:333pt;margin-top:35.85pt;width:13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">
                <v:textbox inset=",7.2pt,,7.2pt">
                  <w:txbxContent>
                    <w:p w14:paraId="168B6403" w14:textId="2595399F" w:rsidR="007B7281" w:rsidRPr="002770DE" w:rsidRDefault="0056301D" w:rsidP="007B7281">
                      <w:pPr>
                        <w:jc w:val="center"/>
                        <w:rPr>
                          <w:rFonts w:ascii="Calibri" w:hAnsi="Calibri"/>
                          <w:lang w:val="en-US"/>
                        </w:rPr>
                      </w:pPr>
                      <w:r>
                        <w:rPr>
                          <w:rFonts w:ascii="Calibri" w:hAnsi="Calibri"/>
                          <w:lang w:val="en-US"/>
                        </w:rPr>
                        <w:t>Registros eliminados después de revisarlos a texto complet</w:t>
                      </w:r>
                      <w:r w:rsidR="00363AB4">
                        <w:rPr>
                          <w:rFonts w:ascii="Calibri" w:hAnsi="Calibri"/>
                          <w:lang w:val="en-US"/>
                        </w:rPr>
                        <w:t>o</w:t>
                      </w:r>
                      <w:r w:rsidR="007B7281" w:rsidRPr="002770DE">
                        <w:rPr>
                          <w:rFonts w:ascii="Calibri" w:hAnsi="Calibri"/>
                          <w:lang w:val="en-US"/>
                        </w:rPr>
                        <w:br/>
                      </w:r>
                      <w:r>
                        <w:rPr>
                          <w:rFonts w:ascii="Calibri" w:hAnsi="Calibri"/>
                          <w:lang w:val="en-US"/>
                        </w:rPr>
                        <w:t>No ECA</w:t>
                      </w:r>
                      <w:r w:rsidR="007B7281" w:rsidRPr="002770DE">
                        <w:rPr>
                          <w:rFonts w:ascii="Calibri" w:hAnsi="Calibri"/>
                          <w:lang w:val="en-US"/>
                        </w:rPr>
                        <w:t xml:space="preserve"> (</w:t>
                      </w:r>
                      <w:r w:rsidR="007B7281" w:rsidRPr="0002069A">
                        <w:rPr>
                          <w:rFonts w:ascii="Calibri" w:hAnsi="Calibri"/>
                          <w:i/>
                          <w:iCs/>
                          <w:lang w:val="en-US"/>
                        </w:rPr>
                        <w:t>n</w:t>
                      </w:r>
                      <w:r w:rsidR="007B7281" w:rsidRPr="002770DE">
                        <w:rPr>
                          <w:rFonts w:ascii="Calibri" w:hAnsi="Calibri"/>
                          <w:lang w:val="en-US"/>
                        </w:rPr>
                        <w:t xml:space="preserve"> = 1</w:t>
                      </w:r>
                      <w:r w:rsidR="00203E94">
                        <w:rPr>
                          <w:rFonts w:ascii="Calibri" w:hAnsi="Calibri"/>
                          <w:lang w:val="en-US"/>
                        </w:rPr>
                        <w:t>1</w:t>
                      </w:r>
                      <w:r w:rsidR="007B7281" w:rsidRPr="002770DE">
                        <w:rPr>
                          <w:rFonts w:ascii="Calibri" w:hAnsi="Calibri"/>
                          <w:lang w:val="en-US"/>
                        </w:rPr>
                        <w:t>)</w:t>
                      </w:r>
                    </w:p>
                    <w:p w14:paraId="7C887BFC" w14:textId="27F14222" w:rsidR="007B7281" w:rsidRPr="007B7281" w:rsidRDefault="0056301D" w:rsidP="007B7281">
                      <w:pPr>
                        <w:jc w:val="center"/>
                        <w:rPr>
                          <w:rFonts w:ascii="Calibri" w:hAnsi="Calibri"/>
                          <w:lang w:val="en-US"/>
                        </w:rPr>
                      </w:pPr>
                      <w:r>
                        <w:rPr>
                          <w:rFonts w:ascii="Calibri" w:hAnsi="Calibri"/>
                          <w:lang w:val="en-US"/>
                        </w:rPr>
                        <w:t>No TCS</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i/>
                          <w:iCs/>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12)</w:t>
                      </w:r>
                    </w:p>
                    <w:p w14:paraId="1B097BE5" w14:textId="4C60054B" w:rsidR="007B7281" w:rsidRPr="007B7281" w:rsidRDefault="0056301D" w:rsidP="007B7281">
                      <w:pPr>
                        <w:jc w:val="center"/>
                        <w:rPr>
                          <w:rFonts w:ascii="Calibri" w:hAnsi="Calibri"/>
                          <w:lang w:val="en-US"/>
                        </w:rPr>
                      </w:pPr>
                      <w:r>
                        <w:rPr>
                          <w:rFonts w:ascii="Calibri" w:hAnsi="Calibri"/>
                          <w:lang w:val="en-US"/>
                        </w:rPr>
                        <w:t>No acceso</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6)</w:t>
                      </w:r>
                    </w:p>
                    <w:p w14:paraId="55E2B1B8" w14:textId="7B76063B" w:rsidR="007B7281" w:rsidRDefault="007B7281" w:rsidP="007B7281">
                      <w:pPr>
                        <w:jc w:val="center"/>
                        <w:rPr>
                          <w:rFonts w:ascii="Calibri" w:hAnsi="Calibri"/>
                          <w:lang w:val="en-US"/>
                        </w:rPr>
                      </w:pPr>
                      <w:r w:rsidRPr="00C42213">
                        <w:rPr>
                          <w:rFonts w:ascii="Calibri" w:hAnsi="Calibri" w:cs="Calibri"/>
                          <w:lang w:val="en-US"/>
                        </w:rPr>
                        <w:t xml:space="preserve">No </w:t>
                      </w:r>
                      <w:r w:rsidR="00C42213" w:rsidRPr="00A03B9C">
                        <w:rPr>
                          <w:rFonts w:ascii="Calibri" w:hAnsi="Calibri" w:cs="Calibri"/>
                          <w:color w:val="000000" w:themeColor="text1"/>
                          <w:lang w:val="en-US"/>
                        </w:rPr>
                        <w:t>MBI</w:t>
                      </w:r>
                      <w:r w:rsidRPr="007B7281">
                        <w:rPr>
                          <w:rFonts w:ascii="Calibri" w:hAnsi="Calibri"/>
                          <w:lang w:val="en-US"/>
                        </w:rPr>
                        <w:t xml:space="preserve"> (</w:t>
                      </w:r>
                      <w:r w:rsidR="005A664A" w:rsidRPr="0002069A">
                        <w:rPr>
                          <w:rFonts w:ascii="Calibri" w:hAnsi="Calibri"/>
                          <w:i/>
                          <w:iCs/>
                          <w:lang w:val="en-US"/>
                        </w:rPr>
                        <w:t>n</w:t>
                      </w:r>
                      <w:r w:rsidR="0002069A">
                        <w:rPr>
                          <w:rFonts w:ascii="Calibri" w:hAnsi="Calibri"/>
                          <w:lang w:val="en-US"/>
                        </w:rPr>
                        <w:t xml:space="preserve"> </w:t>
                      </w:r>
                      <w:r w:rsidR="005A664A">
                        <w:rPr>
                          <w:rFonts w:ascii="Calibri" w:hAnsi="Calibri"/>
                          <w:lang w:val="en-US"/>
                        </w:rPr>
                        <w:t>=</w:t>
                      </w:r>
                      <w:r w:rsidR="0002069A">
                        <w:rPr>
                          <w:rFonts w:ascii="Calibri" w:hAnsi="Calibri"/>
                          <w:lang w:val="en-US"/>
                        </w:rPr>
                        <w:t xml:space="preserve"> </w:t>
                      </w:r>
                      <w:r w:rsidRPr="007B7281">
                        <w:rPr>
                          <w:rFonts w:ascii="Calibri" w:hAnsi="Calibri"/>
                          <w:lang w:val="en-US"/>
                        </w:rPr>
                        <w:t>4)</w:t>
                      </w:r>
                    </w:p>
                    <w:p w14:paraId="08234B78" w14:textId="1E9549CB" w:rsidR="005A664A" w:rsidRPr="00947CF5" w:rsidRDefault="0056301D" w:rsidP="005A664A">
                      <w:pPr>
                        <w:jc w:val="center"/>
                        <w:rPr>
                          <w:rFonts w:ascii="Calibri" w:hAnsi="Calibri"/>
                          <w:lang w:val="en-US"/>
                        </w:rPr>
                      </w:pPr>
                      <w:r>
                        <w:rPr>
                          <w:rFonts w:ascii="Calibri" w:hAnsi="Calibri"/>
                          <w:lang w:val="en-US"/>
                        </w:rPr>
                        <w:t>Fecha de publicación</w:t>
                      </w:r>
                      <w:r w:rsidR="005A664A" w:rsidRPr="00947CF5">
                        <w:rPr>
                          <w:rFonts w:ascii="Calibri" w:hAnsi="Calibri"/>
                          <w:lang w:val="en-US"/>
                        </w:rPr>
                        <w:t xml:space="preserve"> (</w:t>
                      </w:r>
                      <w:r w:rsidR="005A664A" w:rsidRPr="0002069A">
                        <w:rPr>
                          <w:rFonts w:ascii="Calibri" w:hAnsi="Calibri"/>
                          <w:i/>
                          <w:iCs/>
                          <w:lang w:val="en-US"/>
                        </w:rPr>
                        <w:t>n</w:t>
                      </w:r>
                      <w:r w:rsidR="0002069A">
                        <w:rPr>
                          <w:rFonts w:ascii="Calibri" w:hAnsi="Calibri"/>
                          <w:lang w:val="en-US"/>
                        </w:rPr>
                        <w:t xml:space="preserve"> </w:t>
                      </w:r>
                      <w:r w:rsidR="005A664A" w:rsidRPr="00947CF5">
                        <w:rPr>
                          <w:rFonts w:ascii="Calibri" w:hAnsi="Calibri"/>
                          <w:lang w:val="en-US"/>
                        </w:rPr>
                        <w:t>=</w:t>
                      </w:r>
                      <w:r w:rsidR="0002069A">
                        <w:rPr>
                          <w:rFonts w:ascii="Calibri" w:hAnsi="Calibri"/>
                          <w:lang w:val="en-US"/>
                        </w:rPr>
                        <w:t xml:space="preserve"> </w:t>
                      </w:r>
                      <w:r w:rsidR="00070F14">
                        <w:rPr>
                          <w:rFonts w:ascii="Calibri" w:hAnsi="Calibri"/>
                          <w:lang w:val="en-US"/>
                        </w:rPr>
                        <w:t>4</w:t>
                      </w:r>
                      <w:r w:rsidR="005A664A" w:rsidRPr="00947CF5">
                        <w:rPr>
                          <w:rFonts w:ascii="Calibri" w:hAnsi="Calibri"/>
                          <w:lang w:val="en-US"/>
                        </w:rPr>
                        <w:t>)</w:t>
                      </w:r>
                    </w:p>
                    <w:p w14:paraId="74C8BC27" w14:textId="5A81FA08" w:rsidR="007B7281" w:rsidRDefault="0056301D" w:rsidP="007B7281">
                      <w:pPr>
                        <w:jc w:val="center"/>
                        <w:rPr>
                          <w:rFonts w:ascii="Calibri" w:hAnsi="Calibri"/>
                          <w:lang w:val="en-US"/>
                        </w:rPr>
                      </w:pPr>
                      <w:r>
                        <w:rPr>
                          <w:rFonts w:ascii="Calibri" w:hAnsi="Calibri"/>
                          <w:lang w:val="en-US"/>
                        </w:rPr>
                        <w:t>No adultos</w:t>
                      </w:r>
                      <w:r w:rsidR="007B7281" w:rsidRPr="007B7281">
                        <w:rPr>
                          <w:rFonts w:ascii="Calibri" w:hAnsi="Calibri"/>
                          <w:lang w:val="en-US"/>
                        </w:rPr>
                        <w:t xml:space="preserve"> (</w:t>
                      </w:r>
                      <w:r w:rsidR="007B7281" w:rsidRPr="0002069A">
                        <w:rPr>
                          <w:rFonts w:ascii="Calibri" w:hAnsi="Calibri"/>
                          <w:i/>
                          <w:iCs/>
                          <w:lang w:val="en-US"/>
                        </w:rPr>
                        <w:t>n</w:t>
                      </w:r>
                      <w:r w:rsidR="0002069A">
                        <w:rPr>
                          <w:rFonts w:ascii="Calibri" w:hAnsi="Calibri"/>
                          <w:lang w:val="en-US"/>
                        </w:rPr>
                        <w:t xml:space="preserve"> </w:t>
                      </w:r>
                      <w:r w:rsidR="007B7281" w:rsidRPr="007B7281">
                        <w:rPr>
                          <w:rFonts w:ascii="Calibri" w:hAnsi="Calibri"/>
                          <w:lang w:val="en-US"/>
                        </w:rPr>
                        <w:t>=</w:t>
                      </w:r>
                      <w:r w:rsidR="0002069A">
                        <w:rPr>
                          <w:rFonts w:ascii="Calibri" w:hAnsi="Calibri"/>
                          <w:lang w:val="en-US"/>
                        </w:rPr>
                        <w:t xml:space="preserve"> </w:t>
                      </w:r>
                      <w:r w:rsidR="007B7281" w:rsidRPr="007B7281">
                        <w:rPr>
                          <w:rFonts w:ascii="Calibri" w:hAnsi="Calibri"/>
                          <w:lang w:val="en-US"/>
                        </w:rPr>
                        <w:t>1)</w:t>
                      </w:r>
                    </w:p>
                    <w:p w14:paraId="583D0EB6" w14:textId="66B8BE02" w:rsidR="00947CF5" w:rsidRPr="007B7281" w:rsidRDefault="0056301D" w:rsidP="007B7281">
                      <w:pPr>
                        <w:jc w:val="center"/>
                        <w:rPr>
                          <w:rFonts w:ascii="Calibri" w:hAnsi="Calibri"/>
                          <w:lang w:val="en-US"/>
                        </w:rPr>
                      </w:pPr>
                      <w:r>
                        <w:rPr>
                          <w:rFonts w:ascii="Calibri" w:hAnsi="Calibri"/>
                          <w:lang w:val="en-US"/>
                        </w:rPr>
                        <w:t xml:space="preserve">Farmacoterapia </w:t>
                      </w:r>
                      <w:r w:rsidR="00947CF5">
                        <w:rPr>
                          <w:rFonts w:ascii="Calibri" w:hAnsi="Calibri"/>
                          <w:lang w:val="en-US"/>
                        </w:rPr>
                        <w:t>(</w:t>
                      </w:r>
                      <w:r w:rsidR="00947CF5" w:rsidRPr="0002069A">
                        <w:rPr>
                          <w:rFonts w:ascii="Calibri" w:hAnsi="Calibri"/>
                          <w:i/>
                          <w:iCs/>
                          <w:lang w:val="en-US"/>
                        </w:rPr>
                        <w:t>n</w:t>
                      </w:r>
                      <w:r w:rsidR="0002069A">
                        <w:rPr>
                          <w:rFonts w:ascii="Calibri" w:hAnsi="Calibri"/>
                          <w:lang w:val="en-US"/>
                        </w:rPr>
                        <w:t xml:space="preserve"> </w:t>
                      </w:r>
                      <w:r w:rsidR="00947CF5">
                        <w:rPr>
                          <w:rFonts w:ascii="Calibri" w:hAnsi="Calibri"/>
                          <w:lang w:val="en-US"/>
                        </w:rPr>
                        <w:t>=</w:t>
                      </w:r>
                      <w:r w:rsidR="0002069A">
                        <w:rPr>
                          <w:rFonts w:ascii="Calibri" w:hAnsi="Calibri"/>
                          <w:lang w:val="en-US"/>
                        </w:rPr>
                        <w:t xml:space="preserve"> </w:t>
                      </w:r>
                      <w:r w:rsidR="00947CF5">
                        <w:rPr>
                          <w:rFonts w:ascii="Calibri" w:hAnsi="Calibri"/>
                          <w:lang w:val="en-US"/>
                        </w:rPr>
                        <w:t>1)</w:t>
                      </w:r>
                    </w:p>
                    <w:p w14:paraId="642930BE" w14:textId="77777777" w:rsidR="007B7281" w:rsidRPr="00947CF5" w:rsidRDefault="007B7281" w:rsidP="007B7281">
                      <w:pPr>
                        <w:rPr>
                          <w:rFonts w:ascii="Calibri" w:hAnsi="Calibri"/>
                          <w:lang w:val="en-US"/>
                        </w:rPr>
                      </w:pPr>
                    </w:p>
                  </w:txbxContent>
                </v:textbox>
              </v:rect>
            </w:pict>
          </mc:Fallback>
        </mc:AlternateContent>
      </w:r>
      <w:r w:rsidR="007B7281" w:rsidRPr="00363AB4">
        <w:rPr>
          <w:noProof/>
          <w:sz w:val="24"/>
          <w:szCs w:val="24"/>
        </w:rPr>
        <mc:AlternateContent>
          <mc:Choice Requires="wps">
            <w:drawing>
              <wp:anchor distT="0" distB="0" distL="114300" distR="114300" simplePos="0" relativeHeight="251670528" behindDoc="0" locked="0" layoutInCell="1" allowOverlap="1" wp14:anchorId="30A7F6FF" wp14:editId="5B5D5B4E">
                <wp:simplePos x="0" y="0"/>
                <wp:positionH relativeFrom="column">
                  <wp:posOffset>1882140</wp:posOffset>
                </wp:positionH>
                <wp:positionV relativeFrom="paragraph">
                  <wp:posOffset>450850</wp:posOffset>
                </wp:positionV>
                <wp:extent cx="1714500" cy="723900"/>
                <wp:effectExtent l="0" t="0" r="19050" b="1905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339FF722" w14:textId="6AC23B39" w:rsidR="007B7281" w:rsidRPr="002770DE" w:rsidRDefault="0056301D" w:rsidP="007B7281">
                            <w:pPr>
                              <w:jc w:val="center"/>
                              <w:rPr>
                                <w:rFonts w:ascii="Calibri" w:hAnsi="Calibri"/>
                                <w:lang w:val="en-US"/>
                              </w:rPr>
                            </w:pPr>
                            <w:r>
                              <w:rPr>
                                <w:rFonts w:ascii="Calibri" w:hAnsi="Calibri"/>
                                <w:lang w:val="en-US"/>
                              </w:rPr>
                              <w:t>Registros revisados a texto completo</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 5</w:t>
                            </w:r>
                            <w:r w:rsidR="008B7774">
                              <w:rPr>
                                <w:rFonts w:ascii="Calibri" w:hAnsi="Calibri"/>
                                <w:lang w:val="en-US"/>
                              </w:rPr>
                              <w:t>2</w:t>
                            </w:r>
                            <w:r w:rsidR="007B7281" w:rsidRPr="002770DE">
                              <w:rPr>
                                <w:rFonts w:ascii="Calibri" w:hAnsi="Calibri"/>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7F6FF" id="Rectángulo 34" o:spid="_x0000_s1036" style="position:absolute;margin-left:148.2pt;margin-top:35.5pt;width:13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">
                <v:textbox inset=",7.2pt,,7.2pt">
                  <w:txbxContent>
                    <w:p w14:paraId="339FF722" w14:textId="6AC23B39" w:rsidR="007B7281" w:rsidRPr="002770DE" w:rsidRDefault="0056301D" w:rsidP="007B7281">
                      <w:pPr>
                        <w:jc w:val="center"/>
                        <w:rPr>
                          <w:rFonts w:ascii="Calibri" w:hAnsi="Calibri"/>
                          <w:lang w:val="en-US"/>
                        </w:rPr>
                      </w:pPr>
                      <w:r>
                        <w:rPr>
                          <w:rFonts w:ascii="Calibri" w:hAnsi="Calibri"/>
                          <w:lang w:val="en-US"/>
                        </w:rPr>
                        <w:t>Registros revisados a texto completo</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 5</w:t>
                      </w:r>
                      <w:r w:rsidR="008B7774">
                        <w:rPr>
                          <w:rFonts w:ascii="Calibri" w:hAnsi="Calibri"/>
                          <w:lang w:val="en-US"/>
                        </w:rPr>
                        <w:t>2</w:t>
                      </w:r>
                      <w:r w:rsidR="007B7281" w:rsidRPr="002770DE">
                        <w:rPr>
                          <w:rFonts w:ascii="Calibri" w:hAnsi="Calibri"/>
                          <w:lang w:val="en-US"/>
                        </w:rPr>
                        <w:t>)</w:t>
                      </w:r>
                    </w:p>
                  </w:txbxContent>
                </v:textbox>
              </v:rect>
            </w:pict>
          </mc:Fallback>
        </mc:AlternateContent>
      </w:r>
    </w:p>
    <w:p w14:paraId="44B623CD" w14:textId="3C1CBD47" w:rsidR="007B7281" w:rsidRPr="00363AB4" w:rsidRDefault="007B7281" w:rsidP="00685D47">
      <w:pPr>
        <w:spacing w:line="480" w:lineRule="auto"/>
        <w:rPr>
          <w:rFonts w:ascii="Times New Roman" w:hAnsi="Times New Roman" w:cs="Times New Roman"/>
          <w:b/>
          <w:bCs/>
          <w:sz w:val="24"/>
          <w:szCs w:val="24"/>
        </w:rPr>
      </w:pPr>
    </w:p>
    <w:p w14:paraId="76F61050" w14:textId="60ABDFC9" w:rsidR="007B7281" w:rsidRPr="00363AB4" w:rsidRDefault="007B7281" w:rsidP="00685D47">
      <w:pPr>
        <w:spacing w:line="480" w:lineRule="auto"/>
        <w:rPr>
          <w:rFonts w:ascii="Times New Roman" w:hAnsi="Times New Roman" w:cs="Times New Roman"/>
          <w:b/>
          <w:bCs/>
          <w:sz w:val="24"/>
          <w:szCs w:val="24"/>
        </w:rPr>
      </w:pPr>
      <w:r w:rsidRPr="00363AB4">
        <w:rPr>
          <w:noProof/>
          <w:sz w:val="24"/>
          <w:szCs w:val="24"/>
        </w:rPr>
        <mc:AlternateContent>
          <mc:Choice Requires="wps">
            <w:drawing>
              <wp:anchor distT="36576" distB="36576" distL="36576" distR="36576" simplePos="0" relativeHeight="251676672" behindDoc="0" locked="0" layoutInCell="1" allowOverlap="1" wp14:anchorId="799DAAA2" wp14:editId="1214D117">
                <wp:simplePos x="0" y="0"/>
                <wp:positionH relativeFrom="column">
                  <wp:posOffset>2743200</wp:posOffset>
                </wp:positionH>
                <wp:positionV relativeFrom="paragraph">
                  <wp:posOffset>277495</wp:posOffset>
                </wp:positionV>
                <wp:extent cx="0" cy="282864"/>
                <wp:effectExtent l="76200" t="0" r="57150" b="60325"/>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86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26DD89" id="Conector recto de flecha 35" o:spid="_x0000_s1026" type="#_x0000_t32" style="position:absolute;margin-left:3in;margin-top:21.85pt;width:0;height:22.2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">
                <v:stroke endarrow="block"/>
                <v:shadow color="#ccc"/>
              </v:shape>
            </w:pict>
          </mc:Fallback>
        </mc:AlternateContent>
      </w:r>
    </w:p>
    <w:p w14:paraId="282BED5A" w14:textId="2BDA33B2" w:rsidR="007B7281" w:rsidRPr="00363AB4" w:rsidRDefault="003D5974" w:rsidP="00685D47">
      <w:pPr>
        <w:spacing w:line="480" w:lineRule="auto"/>
        <w:rPr>
          <w:rFonts w:ascii="Times New Roman" w:hAnsi="Times New Roman" w:cs="Times New Roman"/>
          <w:b/>
          <w:bCs/>
          <w:sz w:val="24"/>
          <w:szCs w:val="24"/>
        </w:rPr>
      </w:pPr>
      <w:r w:rsidRPr="00363AB4">
        <w:rPr>
          <w:noProof/>
          <w:sz w:val="24"/>
          <w:szCs w:val="24"/>
        </w:rPr>
        <mc:AlternateContent>
          <mc:Choice Requires="wps">
            <w:drawing>
              <wp:anchor distT="0" distB="0" distL="114300" distR="114300" simplePos="0" relativeHeight="251672576" behindDoc="0" locked="0" layoutInCell="1" allowOverlap="1" wp14:anchorId="0A83B404" wp14:editId="03469395">
                <wp:simplePos x="0" y="0"/>
                <wp:positionH relativeFrom="column">
                  <wp:posOffset>1885950</wp:posOffset>
                </wp:positionH>
                <wp:positionV relativeFrom="paragraph">
                  <wp:posOffset>118110</wp:posOffset>
                </wp:positionV>
                <wp:extent cx="1714500" cy="742950"/>
                <wp:effectExtent l="0" t="0" r="19050" b="1905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42950"/>
                        </a:xfrm>
                        <a:prstGeom prst="rect">
                          <a:avLst/>
                        </a:prstGeom>
                        <a:solidFill>
                          <a:srgbClr val="FFFFFF"/>
                        </a:solidFill>
                        <a:ln w="9525">
                          <a:solidFill>
                            <a:srgbClr val="000000"/>
                          </a:solidFill>
                          <a:miter lim="800000"/>
                          <a:headEnd/>
                          <a:tailEnd/>
                        </a:ln>
                      </wps:spPr>
                      <wps:txbx>
                        <w:txbxContent>
                          <w:p w14:paraId="7A83F6CC" w14:textId="01BAA979" w:rsidR="007B7281" w:rsidRPr="002770DE" w:rsidRDefault="00363AB4" w:rsidP="007B7281">
                            <w:pPr>
                              <w:jc w:val="center"/>
                              <w:rPr>
                                <w:rFonts w:ascii="Calibri" w:hAnsi="Calibri"/>
                                <w:lang w:val="en-US"/>
                              </w:rPr>
                            </w:pPr>
                            <w:r>
                              <w:rPr>
                                <w:rFonts w:ascii="Calibri" w:hAnsi="Calibri"/>
                                <w:lang w:val="en-US"/>
                              </w:rPr>
                              <w:t>Estudios incluidos para la sintesis cualitativa</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=1</w:t>
                            </w:r>
                            <w:r w:rsidR="008B7774">
                              <w:rPr>
                                <w:rFonts w:ascii="Calibri" w:hAnsi="Calibri"/>
                                <w:lang w:val="en-US"/>
                              </w:rPr>
                              <w:t>3</w:t>
                            </w:r>
                            <w:r w:rsidR="007B7281" w:rsidRPr="002770DE">
                              <w:rPr>
                                <w:rFonts w:ascii="Calibri" w:hAnsi="Calibri"/>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3B404" id="Rectángulo 36" o:spid="_x0000_s1037" style="position:absolute;margin-left:148.5pt;margin-top:9.3pt;width:13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">
                <v:textbox inset=",7.2pt,,7.2pt">
                  <w:txbxContent>
                    <w:p w14:paraId="7A83F6CC" w14:textId="01BAA979" w:rsidR="007B7281" w:rsidRPr="002770DE" w:rsidRDefault="00363AB4" w:rsidP="007B7281">
                      <w:pPr>
                        <w:jc w:val="center"/>
                        <w:rPr>
                          <w:rFonts w:ascii="Calibri" w:hAnsi="Calibri"/>
                          <w:lang w:val="en-US"/>
                        </w:rPr>
                      </w:pPr>
                      <w:r>
                        <w:rPr>
                          <w:rFonts w:ascii="Calibri" w:hAnsi="Calibri"/>
                          <w:lang w:val="en-US"/>
                        </w:rPr>
                        <w:t>Estudios incluidos para la sintesis cualitativa</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=1</w:t>
                      </w:r>
                      <w:r w:rsidR="008B7774">
                        <w:rPr>
                          <w:rFonts w:ascii="Calibri" w:hAnsi="Calibri"/>
                          <w:lang w:val="en-US"/>
                        </w:rPr>
                        <w:t>3</w:t>
                      </w:r>
                      <w:r w:rsidR="007B7281" w:rsidRPr="002770DE">
                        <w:rPr>
                          <w:rFonts w:ascii="Calibri" w:hAnsi="Calibri"/>
                          <w:lang w:val="en-US"/>
                        </w:rPr>
                        <w:t>)</w:t>
                      </w:r>
                    </w:p>
                  </w:txbxContent>
                </v:textbox>
              </v:rect>
            </w:pict>
          </mc:Fallback>
        </mc:AlternateContent>
      </w:r>
    </w:p>
    <w:p w14:paraId="2776D1BF" w14:textId="2F8BDC0E" w:rsidR="007B7281" w:rsidRPr="00363AB4" w:rsidRDefault="003D5974" w:rsidP="00685D47">
      <w:pPr>
        <w:spacing w:line="480" w:lineRule="auto"/>
        <w:rPr>
          <w:rFonts w:ascii="Times New Roman" w:hAnsi="Times New Roman" w:cs="Times New Roman"/>
          <w:b/>
          <w:bCs/>
          <w:sz w:val="24"/>
          <w:szCs w:val="24"/>
        </w:rPr>
      </w:pPr>
      <w:r w:rsidRPr="00363AB4">
        <w:rPr>
          <w:noProof/>
          <w:sz w:val="24"/>
          <w:szCs w:val="24"/>
        </w:rPr>
        <mc:AlternateContent>
          <mc:Choice Requires="wps">
            <w:drawing>
              <wp:anchor distT="36576" distB="36576" distL="36576" distR="36576" simplePos="0" relativeHeight="251677696" behindDoc="0" locked="0" layoutInCell="1" allowOverlap="1" wp14:anchorId="5107FF55" wp14:editId="7C6AD723">
                <wp:simplePos x="0" y="0"/>
                <wp:positionH relativeFrom="column">
                  <wp:posOffset>2743200</wp:posOffset>
                </wp:positionH>
                <wp:positionV relativeFrom="paragraph">
                  <wp:posOffset>407035</wp:posOffset>
                </wp:positionV>
                <wp:extent cx="0" cy="311727"/>
                <wp:effectExtent l="76200" t="0" r="57150" b="508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6024D6" id="Conector recto de flecha 38" o:spid="_x0000_s1026" type="#_x0000_t32" style="position:absolute;margin-left:3in;margin-top:32.05pt;width:0;height:24.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">
                <v:stroke endarrow="block"/>
                <v:shadow color="#ccc"/>
              </v:shape>
            </w:pict>
          </mc:Fallback>
        </mc:AlternateContent>
      </w:r>
    </w:p>
    <w:p w14:paraId="413598F6" w14:textId="4D8C9637" w:rsidR="007B7281" w:rsidRPr="00363AB4" w:rsidRDefault="00892F96" w:rsidP="00685D47">
      <w:pPr>
        <w:spacing w:line="480" w:lineRule="auto"/>
        <w:rPr>
          <w:rFonts w:ascii="Times New Roman" w:hAnsi="Times New Roman" w:cs="Times New Roman"/>
          <w:b/>
          <w:bCs/>
          <w:sz w:val="24"/>
          <w:szCs w:val="24"/>
        </w:rPr>
      </w:pPr>
      <w:r w:rsidRPr="00363AB4">
        <w:rPr>
          <w:noProof/>
          <w:sz w:val="24"/>
          <w:szCs w:val="24"/>
        </w:rPr>
        <mc:AlternateContent>
          <mc:Choice Requires="wps">
            <w:drawing>
              <wp:anchor distT="0" distB="0" distL="114300" distR="114300" simplePos="0" relativeHeight="251673600" behindDoc="0" locked="0" layoutInCell="1" allowOverlap="1" wp14:anchorId="3ADB4F73" wp14:editId="42EAED5C">
                <wp:simplePos x="0" y="0"/>
                <wp:positionH relativeFrom="column">
                  <wp:posOffset>1885950</wp:posOffset>
                </wp:positionH>
                <wp:positionV relativeFrom="paragraph">
                  <wp:posOffset>242570</wp:posOffset>
                </wp:positionV>
                <wp:extent cx="1714500" cy="733425"/>
                <wp:effectExtent l="0" t="0" r="19050" b="2857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3425"/>
                        </a:xfrm>
                        <a:prstGeom prst="rect">
                          <a:avLst/>
                        </a:prstGeom>
                        <a:solidFill>
                          <a:srgbClr val="FFFFFF"/>
                        </a:solidFill>
                        <a:ln w="9525">
                          <a:solidFill>
                            <a:srgbClr val="000000"/>
                          </a:solidFill>
                          <a:miter lim="800000"/>
                          <a:headEnd/>
                          <a:tailEnd/>
                        </a:ln>
                      </wps:spPr>
                      <wps:txbx>
                        <w:txbxContent>
                          <w:p w14:paraId="5FF95021" w14:textId="2B021880" w:rsidR="007B7281" w:rsidRPr="002770DE" w:rsidRDefault="00363AB4" w:rsidP="007B7281">
                            <w:pPr>
                              <w:jc w:val="center"/>
                              <w:rPr>
                                <w:rFonts w:ascii="Calibri" w:hAnsi="Calibri"/>
                                <w:lang w:val="en-US"/>
                              </w:rPr>
                            </w:pPr>
                            <w:r>
                              <w:rPr>
                                <w:rFonts w:ascii="Calibri" w:hAnsi="Calibri"/>
                                <w:lang w:val="en-US"/>
                              </w:rPr>
                              <w:t>Estudios incluidos para la sintesis cuantitativa</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 1</w:t>
                            </w:r>
                            <w:r w:rsidR="008B7774">
                              <w:rPr>
                                <w:rFonts w:ascii="Calibri" w:hAnsi="Calibri"/>
                                <w:lang w:val="en-US"/>
                              </w:rPr>
                              <w:t>3</w:t>
                            </w:r>
                            <w:r w:rsidR="007B7281" w:rsidRPr="002770DE">
                              <w:rPr>
                                <w:rFonts w:ascii="Calibri" w:hAnsi="Calibri"/>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4F73" id="Rectángulo 37" o:spid="_x0000_s1038" style="position:absolute;margin-left:148.5pt;margin-top:19.1pt;width:13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">
                <v:textbox inset=",7.2pt,,7.2pt">
                  <w:txbxContent>
                    <w:p w14:paraId="5FF95021" w14:textId="2B021880" w:rsidR="007B7281" w:rsidRPr="002770DE" w:rsidRDefault="00363AB4" w:rsidP="007B7281">
                      <w:pPr>
                        <w:jc w:val="center"/>
                        <w:rPr>
                          <w:rFonts w:ascii="Calibri" w:hAnsi="Calibri"/>
                          <w:lang w:val="en-US"/>
                        </w:rPr>
                      </w:pPr>
                      <w:r>
                        <w:rPr>
                          <w:rFonts w:ascii="Calibri" w:hAnsi="Calibri"/>
                          <w:lang w:val="en-US"/>
                        </w:rPr>
                        <w:t>Estudios incluidos para la sintesis cuantitativa</w:t>
                      </w:r>
                      <w:r w:rsidR="007B7281" w:rsidRPr="002770DE">
                        <w:rPr>
                          <w:rFonts w:ascii="Calibri" w:hAnsi="Calibri"/>
                          <w:lang w:val="en-US"/>
                        </w:rPr>
                        <w:br/>
                        <w:t>(</w:t>
                      </w:r>
                      <w:r w:rsidR="007B7281" w:rsidRPr="0002069A">
                        <w:rPr>
                          <w:rFonts w:ascii="Calibri" w:hAnsi="Calibri"/>
                          <w:i/>
                          <w:iCs/>
                          <w:lang w:val="en-US"/>
                        </w:rPr>
                        <w:t>n</w:t>
                      </w:r>
                      <w:r w:rsidR="007B7281" w:rsidRPr="002770DE">
                        <w:rPr>
                          <w:rFonts w:ascii="Calibri" w:hAnsi="Calibri"/>
                          <w:lang w:val="en-US"/>
                        </w:rPr>
                        <w:t xml:space="preserve"> = 1</w:t>
                      </w:r>
                      <w:r w:rsidR="008B7774">
                        <w:rPr>
                          <w:rFonts w:ascii="Calibri" w:hAnsi="Calibri"/>
                          <w:lang w:val="en-US"/>
                        </w:rPr>
                        <w:t>3</w:t>
                      </w:r>
                      <w:r w:rsidR="007B7281" w:rsidRPr="002770DE">
                        <w:rPr>
                          <w:rFonts w:ascii="Calibri" w:hAnsi="Calibri"/>
                          <w:lang w:val="en-US"/>
                        </w:rPr>
                        <w:t>)</w:t>
                      </w:r>
                    </w:p>
                  </w:txbxContent>
                </v:textbox>
              </v:rect>
            </w:pict>
          </mc:Fallback>
        </mc:AlternateContent>
      </w:r>
    </w:p>
    <w:p w14:paraId="0BE21BAD" w14:textId="77777777" w:rsidR="007B7281" w:rsidRPr="00363AB4" w:rsidRDefault="007B7281" w:rsidP="00685D47">
      <w:pPr>
        <w:spacing w:line="480" w:lineRule="auto"/>
        <w:rPr>
          <w:rFonts w:ascii="Times New Roman" w:hAnsi="Times New Roman" w:cs="Times New Roman"/>
          <w:b/>
          <w:bCs/>
          <w:sz w:val="24"/>
          <w:szCs w:val="24"/>
        </w:rPr>
      </w:pPr>
    </w:p>
    <w:p w14:paraId="4E8C2940" w14:textId="72175629" w:rsidR="00A823C8" w:rsidRPr="00363AB4" w:rsidRDefault="00A823C8" w:rsidP="00685D47">
      <w:pPr>
        <w:spacing w:line="480" w:lineRule="auto"/>
        <w:rPr>
          <w:rFonts w:ascii="Times New Roman" w:hAnsi="Times New Roman" w:cs="Times New Roman"/>
          <w:b/>
          <w:bCs/>
          <w:sz w:val="24"/>
          <w:szCs w:val="24"/>
        </w:rPr>
      </w:pPr>
    </w:p>
    <w:p w14:paraId="045161E7" w14:textId="6E04E454" w:rsidR="00A823C8" w:rsidRPr="00363AB4" w:rsidRDefault="00A823C8" w:rsidP="00A823C8">
      <w:pPr>
        <w:spacing w:line="240" w:lineRule="auto"/>
        <w:jc w:val="both"/>
        <w:rPr>
          <w:rFonts w:ascii="Times New Roman" w:hAnsi="Times New Roman" w:cs="Times New Roman"/>
          <w:sz w:val="24"/>
          <w:szCs w:val="24"/>
        </w:rPr>
      </w:pPr>
      <w:r w:rsidRPr="00363AB4">
        <w:rPr>
          <w:rFonts w:ascii="Times New Roman" w:hAnsi="Times New Roman" w:cs="Times New Roman"/>
          <w:i/>
          <w:iCs/>
          <w:sz w:val="24"/>
          <w:szCs w:val="24"/>
        </w:rPr>
        <w:t xml:space="preserve">Nota. </w:t>
      </w:r>
      <w:r w:rsidRPr="00363AB4">
        <w:rPr>
          <w:rFonts w:ascii="Times New Roman" w:hAnsi="Times New Roman" w:cs="Times New Roman"/>
          <w:sz w:val="24"/>
          <w:szCs w:val="24"/>
        </w:rPr>
        <w:t xml:space="preserve">Adaptado de “Emotion regulation as a transdiagnostic treatment construct across anxiety, depression, substance, eating and borderline personality disorders: A systematic review” (p. 145), por Sloan et al., 2014, </w:t>
      </w:r>
      <w:r w:rsidRPr="00363AB4">
        <w:rPr>
          <w:rFonts w:ascii="Times New Roman" w:hAnsi="Times New Roman" w:cs="Times New Roman"/>
          <w:i/>
          <w:iCs/>
          <w:sz w:val="24"/>
          <w:szCs w:val="24"/>
        </w:rPr>
        <w:t>Clinical Psychology Review</w:t>
      </w:r>
      <w:r w:rsidRPr="00363AB4">
        <w:rPr>
          <w:rFonts w:ascii="Times New Roman" w:hAnsi="Times New Roman" w:cs="Times New Roman"/>
          <w:sz w:val="24"/>
          <w:szCs w:val="24"/>
        </w:rPr>
        <w:t>, 57(1).</w:t>
      </w:r>
    </w:p>
    <w:p w14:paraId="1FBC9759" w14:textId="7BE806A2" w:rsidR="007B7281" w:rsidRPr="00E74F32" w:rsidRDefault="005D5978" w:rsidP="0041623D">
      <w:pPr>
        <w:spacing w:line="360" w:lineRule="auto"/>
        <w:rPr>
          <w:rFonts w:ascii="Times New Roman" w:hAnsi="Times New Roman" w:cs="Times New Roman"/>
          <w:b/>
          <w:bCs/>
          <w:i/>
          <w:iCs/>
          <w:sz w:val="24"/>
          <w:szCs w:val="24"/>
        </w:rPr>
      </w:pPr>
      <w:r w:rsidRPr="00E74F32">
        <w:rPr>
          <w:rFonts w:ascii="Times New Roman" w:hAnsi="Times New Roman" w:cs="Times New Roman"/>
          <w:b/>
          <w:bCs/>
          <w:i/>
          <w:iCs/>
          <w:sz w:val="24"/>
          <w:szCs w:val="24"/>
        </w:rPr>
        <w:t>Resultados de los estudios incluidos</w:t>
      </w:r>
    </w:p>
    <w:p w14:paraId="201D3B1D" w14:textId="2E254F08" w:rsidR="00952757" w:rsidRPr="00363AB4" w:rsidRDefault="00952757"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la Tabla 2 se ofrece una descripción general de los estudios (</w:t>
      </w:r>
      <w:r w:rsidRPr="00363AB4">
        <w:rPr>
          <w:rFonts w:ascii="Times New Roman" w:hAnsi="Times New Roman" w:cs="Times New Roman"/>
          <w:i/>
          <w:iCs/>
          <w:sz w:val="24"/>
          <w:szCs w:val="24"/>
        </w:rPr>
        <w:t>n</w:t>
      </w:r>
      <w:r w:rsidR="0002069A" w:rsidRPr="00363AB4">
        <w:rPr>
          <w:rFonts w:ascii="Times New Roman" w:hAnsi="Times New Roman" w:cs="Times New Roman"/>
          <w:i/>
          <w:iCs/>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13) incluidos en la presente revisión sistemática en función del autor princ</w:t>
      </w:r>
      <w:r w:rsidR="00065A52" w:rsidRPr="00363AB4">
        <w:rPr>
          <w:rFonts w:ascii="Times New Roman" w:hAnsi="Times New Roman" w:cs="Times New Roman"/>
          <w:sz w:val="24"/>
          <w:szCs w:val="24"/>
        </w:rPr>
        <w:t xml:space="preserve">ipal, el país donde se realizó el estudio, </w:t>
      </w:r>
      <w:r w:rsidR="00065A52" w:rsidRPr="00363AB4">
        <w:rPr>
          <w:rFonts w:ascii="Times New Roman" w:hAnsi="Times New Roman" w:cs="Times New Roman"/>
          <w:sz w:val="24"/>
          <w:szCs w:val="24"/>
        </w:rPr>
        <w:lastRenderedPageBreak/>
        <w:t>las características de la muestra y de la intervención; así como, las herramientas que se emplearon para identificar los resultados. El número total de participantes, incluidos</w:t>
      </w:r>
      <w:r w:rsidR="00A52B38" w:rsidRPr="00363AB4">
        <w:rPr>
          <w:rFonts w:ascii="Times New Roman" w:hAnsi="Times New Roman" w:cs="Times New Roman"/>
          <w:sz w:val="24"/>
          <w:szCs w:val="24"/>
        </w:rPr>
        <w:t xml:space="preserve"> en</w:t>
      </w:r>
      <w:r w:rsidR="00065A52" w:rsidRPr="00363AB4">
        <w:rPr>
          <w:rFonts w:ascii="Times New Roman" w:hAnsi="Times New Roman" w:cs="Times New Roman"/>
          <w:sz w:val="24"/>
          <w:szCs w:val="24"/>
        </w:rPr>
        <w:t xml:space="preserve"> todos los estudios, f</w:t>
      </w:r>
      <w:r w:rsidR="00A52B38" w:rsidRPr="00363AB4">
        <w:rPr>
          <w:rFonts w:ascii="Times New Roman" w:hAnsi="Times New Roman" w:cs="Times New Roman"/>
          <w:sz w:val="24"/>
          <w:szCs w:val="24"/>
        </w:rPr>
        <w:t xml:space="preserve">ue 1272; de los cuales, 707 fueron mujeres y 565 hombres. </w:t>
      </w:r>
      <w:r w:rsidR="00573523" w:rsidRPr="00363AB4">
        <w:rPr>
          <w:rFonts w:ascii="Times New Roman" w:hAnsi="Times New Roman" w:cs="Times New Roman"/>
          <w:sz w:val="24"/>
          <w:szCs w:val="24"/>
        </w:rPr>
        <w:t xml:space="preserve">La muestra estuvo compuesta, en su totalidad, por participantes adultos. </w:t>
      </w:r>
    </w:p>
    <w:p w14:paraId="4CFE7729" w14:textId="58B91D66" w:rsidR="00573523" w:rsidRPr="00646111" w:rsidRDefault="00573523" w:rsidP="0041623D">
      <w:pPr>
        <w:spacing w:line="360" w:lineRule="auto"/>
        <w:rPr>
          <w:rFonts w:ascii="Times New Roman" w:hAnsi="Times New Roman" w:cs="Times New Roman"/>
          <w:b/>
          <w:bCs/>
          <w:i/>
          <w:iCs/>
          <w:sz w:val="24"/>
          <w:szCs w:val="24"/>
        </w:rPr>
      </w:pPr>
      <w:r w:rsidRPr="00646111">
        <w:rPr>
          <w:rFonts w:ascii="Times New Roman" w:hAnsi="Times New Roman" w:cs="Times New Roman"/>
          <w:b/>
          <w:bCs/>
          <w:i/>
          <w:iCs/>
          <w:sz w:val="24"/>
          <w:szCs w:val="24"/>
        </w:rPr>
        <w:t>Evaluación de la calidad metodológica</w:t>
      </w:r>
    </w:p>
    <w:p w14:paraId="0805835F" w14:textId="60C14A3A" w:rsidR="00EE4119" w:rsidRPr="00363AB4" w:rsidRDefault="00385517"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Para evaluar la calidad metodológica de las intervenciones se empleó </w:t>
      </w:r>
      <w:r w:rsidR="00EE4119" w:rsidRPr="00363AB4">
        <w:rPr>
          <w:rFonts w:ascii="Times New Roman" w:hAnsi="Times New Roman" w:cs="Times New Roman"/>
          <w:sz w:val="24"/>
          <w:szCs w:val="24"/>
        </w:rPr>
        <w:t>la herramienta</w:t>
      </w:r>
      <w:r w:rsidRPr="00363AB4">
        <w:rPr>
          <w:rFonts w:ascii="Times New Roman" w:hAnsi="Times New Roman" w:cs="Times New Roman"/>
          <w:sz w:val="24"/>
          <w:szCs w:val="24"/>
        </w:rPr>
        <w:t xml:space="preserve"> POMRF</w:t>
      </w:r>
      <w:r w:rsidR="00EE4119" w:rsidRPr="00363AB4">
        <w:rPr>
          <w:rFonts w:ascii="Times New Roman" w:hAnsi="Times New Roman" w:cs="Times New Roman"/>
          <w:sz w:val="24"/>
          <w:szCs w:val="24"/>
        </w:rPr>
        <w:t xml:space="preserve">. De 44 puntos posibles, </w:t>
      </w:r>
      <w:r w:rsidRPr="00363AB4">
        <w:rPr>
          <w:rFonts w:ascii="Times New Roman" w:hAnsi="Times New Roman" w:cs="Times New Roman"/>
          <w:sz w:val="24"/>
          <w:szCs w:val="24"/>
        </w:rPr>
        <w:t xml:space="preserve">los resultados obtenidos </w:t>
      </w:r>
      <w:r w:rsidR="00EE4119" w:rsidRPr="00363AB4">
        <w:rPr>
          <w:rFonts w:ascii="Times New Roman" w:hAnsi="Times New Roman" w:cs="Times New Roman"/>
          <w:sz w:val="24"/>
          <w:szCs w:val="24"/>
        </w:rPr>
        <w:t xml:space="preserve">en los estudios incluidos </w:t>
      </w:r>
      <w:r w:rsidRPr="00363AB4">
        <w:rPr>
          <w:rFonts w:ascii="Times New Roman" w:hAnsi="Times New Roman" w:cs="Times New Roman"/>
          <w:sz w:val="24"/>
          <w:szCs w:val="24"/>
        </w:rPr>
        <w:t>se ubicaron entre 15 y 30</w:t>
      </w:r>
      <w:r w:rsidR="00EE4119" w:rsidRPr="00363AB4">
        <w:rPr>
          <w:rFonts w:ascii="Times New Roman" w:hAnsi="Times New Roman" w:cs="Times New Roman"/>
          <w:sz w:val="24"/>
          <w:szCs w:val="24"/>
        </w:rPr>
        <w:t xml:space="preserve"> (Tabla 3)</w:t>
      </w:r>
      <w:r w:rsidRPr="00363AB4">
        <w:rPr>
          <w:rFonts w:ascii="Times New Roman" w:hAnsi="Times New Roman" w:cs="Times New Roman"/>
          <w:sz w:val="24"/>
          <w:szCs w:val="24"/>
        </w:rPr>
        <w:t>, con una media de 21.8</w:t>
      </w:r>
      <w:r w:rsidR="00EE4119" w:rsidRPr="00363AB4">
        <w:rPr>
          <w:rFonts w:ascii="Times New Roman" w:hAnsi="Times New Roman" w:cs="Times New Roman"/>
          <w:sz w:val="24"/>
          <w:szCs w:val="24"/>
        </w:rPr>
        <w:t>5</w:t>
      </w:r>
      <w:r w:rsidRPr="00363AB4">
        <w:rPr>
          <w:rFonts w:ascii="Times New Roman" w:hAnsi="Times New Roman" w:cs="Times New Roman"/>
          <w:sz w:val="24"/>
          <w:szCs w:val="24"/>
        </w:rPr>
        <w:t xml:space="preserve"> y una desviación estándar de </w:t>
      </w:r>
      <w:r w:rsidR="00EE4119" w:rsidRPr="00363AB4">
        <w:rPr>
          <w:rFonts w:ascii="Times New Roman" w:hAnsi="Times New Roman" w:cs="Times New Roman"/>
          <w:sz w:val="24"/>
          <w:szCs w:val="24"/>
        </w:rPr>
        <w:t>5.28; lo que</w:t>
      </w:r>
      <w:r w:rsidRPr="00363AB4">
        <w:rPr>
          <w:rFonts w:ascii="Times New Roman" w:hAnsi="Times New Roman" w:cs="Times New Roman"/>
          <w:sz w:val="24"/>
          <w:szCs w:val="24"/>
        </w:rPr>
        <w:t xml:space="preserve"> sugiere una variabilidad significativa </w:t>
      </w:r>
      <w:r w:rsidR="00EE4119" w:rsidRPr="00363AB4">
        <w:rPr>
          <w:rFonts w:ascii="Times New Roman" w:hAnsi="Times New Roman" w:cs="Times New Roman"/>
          <w:sz w:val="24"/>
          <w:szCs w:val="24"/>
        </w:rPr>
        <w:t xml:space="preserve">en torno al rigor metodológico con que se implementaron los tratamientos en las investigaciones.  </w:t>
      </w:r>
    </w:p>
    <w:p w14:paraId="40053584" w14:textId="29B610E3" w:rsidR="005D5978" w:rsidRPr="00363AB4" w:rsidRDefault="00EE411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Para profundizar en la comparación sobre la calidad metodológica de los tratamientos se adaptó el método de comparación empleado por Swain, et al., (2013) y se </w:t>
      </w:r>
      <w:r w:rsidR="0090559B" w:rsidRPr="00363AB4">
        <w:rPr>
          <w:rFonts w:ascii="Times New Roman" w:hAnsi="Times New Roman" w:cs="Times New Roman"/>
          <w:sz w:val="24"/>
          <w:szCs w:val="24"/>
        </w:rPr>
        <w:t>considera</w:t>
      </w:r>
      <w:r w:rsidRPr="00363AB4">
        <w:rPr>
          <w:rFonts w:ascii="Times New Roman" w:hAnsi="Times New Roman" w:cs="Times New Roman"/>
          <w:sz w:val="24"/>
          <w:szCs w:val="24"/>
        </w:rPr>
        <w:t xml:space="preserve"> como “muy por debajo” a los estudios que se </w:t>
      </w:r>
      <w:r w:rsidR="0090559B" w:rsidRPr="00363AB4">
        <w:rPr>
          <w:rFonts w:ascii="Times New Roman" w:hAnsi="Times New Roman" w:cs="Times New Roman"/>
          <w:sz w:val="24"/>
          <w:szCs w:val="24"/>
        </w:rPr>
        <w:t xml:space="preserve">encuentran a más de una </w:t>
      </w:r>
      <w:r w:rsidRPr="00363AB4">
        <w:rPr>
          <w:rFonts w:ascii="Times New Roman" w:hAnsi="Times New Roman" w:cs="Times New Roman"/>
          <w:sz w:val="24"/>
          <w:szCs w:val="24"/>
        </w:rPr>
        <w:t>desviaci</w:t>
      </w:r>
      <w:r w:rsidR="0090559B" w:rsidRPr="00363AB4">
        <w:rPr>
          <w:rFonts w:ascii="Times New Roman" w:hAnsi="Times New Roman" w:cs="Times New Roman"/>
          <w:sz w:val="24"/>
          <w:szCs w:val="24"/>
        </w:rPr>
        <w:t>ón</w:t>
      </w:r>
      <w:r w:rsidRPr="00363AB4">
        <w:rPr>
          <w:rFonts w:ascii="Times New Roman" w:hAnsi="Times New Roman" w:cs="Times New Roman"/>
          <w:sz w:val="24"/>
          <w:szCs w:val="24"/>
        </w:rPr>
        <w:t xml:space="preserve"> estándar </w:t>
      </w:r>
      <w:r w:rsidR="0090559B" w:rsidRPr="00363AB4">
        <w:rPr>
          <w:rFonts w:ascii="Times New Roman" w:hAnsi="Times New Roman" w:cs="Times New Roman"/>
          <w:sz w:val="24"/>
          <w:szCs w:val="24"/>
        </w:rPr>
        <w:t xml:space="preserve">por </w:t>
      </w:r>
      <w:r w:rsidRPr="00363AB4">
        <w:rPr>
          <w:rFonts w:ascii="Times New Roman" w:hAnsi="Times New Roman" w:cs="Times New Roman"/>
          <w:sz w:val="24"/>
          <w:szCs w:val="24"/>
        </w:rPr>
        <w:t>debajo de 21.85</w:t>
      </w:r>
      <w:r w:rsidR="0090559B" w:rsidRPr="00363AB4">
        <w:rPr>
          <w:rFonts w:ascii="Times New Roman" w:hAnsi="Times New Roman" w:cs="Times New Roman"/>
          <w:sz w:val="24"/>
          <w:szCs w:val="24"/>
        </w:rPr>
        <w:t xml:space="preserve">, es decir, en el rango de </w:t>
      </w:r>
      <w:r w:rsidR="00FA5029" w:rsidRPr="00363AB4">
        <w:rPr>
          <w:rFonts w:ascii="Times New Roman" w:hAnsi="Times New Roman" w:cs="Times New Roman"/>
          <w:sz w:val="24"/>
          <w:szCs w:val="24"/>
        </w:rPr>
        <w:t>cero</w:t>
      </w:r>
      <w:r w:rsidR="0090559B" w:rsidRPr="00363AB4">
        <w:rPr>
          <w:rFonts w:ascii="Times New Roman" w:hAnsi="Times New Roman" w:cs="Times New Roman"/>
          <w:sz w:val="24"/>
          <w:szCs w:val="24"/>
        </w:rPr>
        <w:t xml:space="preserve"> a 16,57 (</w:t>
      </w:r>
      <w:r w:rsidRPr="00363AB4">
        <w:rPr>
          <w:rFonts w:ascii="Times New Roman" w:hAnsi="Times New Roman" w:cs="Times New Roman"/>
          <w:i/>
          <w:iCs/>
          <w:sz w:val="24"/>
          <w:szCs w:val="24"/>
        </w:rPr>
        <w:t>n</w:t>
      </w:r>
      <w:r w:rsidR="00A03B9C"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A03B9C" w:rsidRPr="00363AB4">
        <w:rPr>
          <w:rFonts w:ascii="Times New Roman" w:hAnsi="Times New Roman" w:cs="Times New Roman"/>
          <w:sz w:val="24"/>
          <w:szCs w:val="24"/>
        </w:rPr>
        <w:t xml:space="preserve"> </w:t>
      </w:r>
      <w:r w:rsidR="0090559B" w:rsidRPr="00363AB4">
        <w:rPr>
          <w:rFonts w:ascii="Times New Roman" w:hAnsi="Times New Roman" w:cs="Times New Roman"/>
          <w:sz w:val="24"/>
          <w:szCs w:val="24"/>
        </w:rPr>
        <w:t>3); como “por debajo” a los que se encuentran una desviación estándar debajo de la media (</w:t>
      </w:r>
      <w:r w:rsidR="0090559B" w:rsidRPr="00363AB4">
        <w:rPr>
          <w:rFonts w:ascii="Times New Roman" w:hAnsi="Times New Roman" w:cs="Times New Roman"/>
          <w:i/>
          <w:iCs/>
          <w:sz w:val="24"/>
          <w:szCs w:val="24"/>
        </w:rPr>
        <w:t>n</w:t>
      </w:r>
      <w:r w:rsidR="00A03B9C" w:rsidRPr="00363AB4">
        <w:rPr>
          <w:rFonts w:ascii="Times New Roman" w:hAnsi="Times New Roman" w:cs="Times New Roman"/>
          <w:sz w:val="24"/>
          <w:szCs w:val="24"/>
        </w:rPr>
        <w:t xml:space="preserve"> </w:t>
      </w:r>
      <w:r w:rsidR="0090559B" w:rsidRPr="00363AB4">
        <w:rPr>
          <w:rFonts w:ascii="Times New Roman" w:hAnsi="Times New Roman" w:cs="Times New Roman"/>
          <w:sz w:val="24"/>
          <w:szCs w:val="24"/>
        </w:rPr>
        <w:t>=</w:t>
      </w:r>
      <w:r w:rsidR="00A03B9C" w:rsidRPr="00363AB4">
        <w:rPr>
          <w:rFonts w:ascii="Times New Roman" w:hAnsi="Times New Roman" w:cs="Times New Roman"/>
          <w:sz w:val="24"/>
          <w:szCs w:val="24"/>
        </w:rPr>
        <w:t xml:space="preserve"> </w:t>
      </w:r>
      <w:r w:rsidR="0090559B" w:rsidRPr="00363AB4">
        <w:rPr>
          <w:rFonts w:ascii="Times New Roman" w:hAnsi="Times New Roman" w:cs="Times New Roman"/>
          <w:sz w:val="24"/>
          <w:szCs w:val="24"/>
        </w:rPr>
        <w:t>3), como “por encima” a los que se encuentran una desviación estándar sobre la media (</w:t>
      </w:r>
      <w:r w:rsidR="0090559B"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0090559B"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0090559B" w:rsidRPr="00363AB4">
        <w:rPr>
          <w:rFonts w:ascii="Times New Roman" w:hAnsi="Times New Roman" w:cs="Times New Roman"/>
          <w:sz w:val="24"/>
          <w:szCs w:val="24"/>
        </w:rPr>
        <w:t xml:space="preserve">5); y, como “muy por encima” a los que se encuentran a más de una deviación estándar sobre la media  </w:t>
      </w:r>
      <w:r w:rsidR="00414AA3" w:rsidRPr="00363AB4">
        <w:rPr>
          <w:rFonts w:ascii="Times New Roman" w:hAnsi="Times New Roman" w:cs="Times New Roman"/>
          <w:sz w:val="24"/>
          <w:szCs w:val="24"/>
        </w:rPr>
        <w:t>(</w:t>
      </w:r>
      <w:r w:rsidR="00414AA3"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00414AA3"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00414AA3" w:rsidRPr="00363AB4">
        <w:rPr>
          <w:rFonts w:ascii="Times New Roman" w:hAnsi="Times New Roman" w:cs="Times New Roman"/>
          <w:sz w:val="24"/>
          <w:szCs w:val="24"/>
        </w:rPr>
        <w:t>2)</w:t>
      </w:r>
      <w:r w:rsidR="001F620A" w:rsidRPr="00363AB4">
        <w:rPr>
          <w:rFonts w:ascii="Times New Roman" w:hAnsi="Times New Roman" w:cs="Times New Roman"/>
          <w:sz w:val="24"/>
          <w:szCs w:val="24"/>
        </w:rPr>
        <w:t>.</w:t>
      </w:r>
    </w:p>
    <w:p w14:paraId="474309BF" w14:textId="7B8D8C67" w:rsidR="001F620A" w:rsidRPr="00646111" w:rsidRDefault="00362B88"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Diseño de los estudios</w:t>
      </w:r>
    </w:p>
    <w:p w14:paraId="5F4B65AE" w14:textId="42228FA5" w:rsidR="00562C25" w:rsidRPr="00363AB4" w:rsidRDefault="00562C2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Todos los estudios incluidos fueron ensayos clínicos aleatorizados (</w:t>
      </w:r>
      <w:r w:rsidRPr="00363AB4">
        <w:rPr>
          <w:rFonts w:ascii="Times New Roman" w:hAnsi="Times New Roman" w:cs="Times New Roman"/>
          <w:i/>
          <w:iCs/>
          <w:sz w:val="24"/>
          <w:szCs w:val="24"/>
        </w:rPr>
        <w:t>n</w:t>
      </w:r>
      <w:r w:rsidR="0002069A" w:rsidRPr="00363AB4">
        <w:rPr>
          <w:rFonts w:ascii="Times New Roman" w:hAnsi="Times New Roman" w:cs="Times New Roman"/>
          <w:i/>
          <w:iCs/>
          <w:sz w:val="24"/>
          <w:szCs w:val="24"/>
        </w:rPr>
        <w:t xml:space="preserve"> </w:t>
      </w:r>
      <w:r w:rsidRPr="00363AB4">
        <w:rPr>
          <w:rFonts w:ascii="Times New Roman" w:hAnsi="Times New Roman" w:cs="Times New Roman"/>
          <w:i/>
          <w:iCs/>
          <w:sz w:val="24"/>
          <w:szCs w:val="24"/>
        </w:rPr>
        <w:t>=</w:t>
      </w:r>
      <w:r w:rsidR="0002069A" w:rsidRPr="00363AB4">
        <w:rPr>
          <w:rFonts w:ascii="Times New Roman" w:hAnsi="Times New Roman" w:cs="Times New Roman"/>
          <w:i/>
          <w:iCs/>
          <w:sz w:val="24"/>
          <w:szCs w:val="24"/>
        </w:rPr>
        <w:t xml:space="preserve"> </w:t>
      </w:r>
      <w:r w:rsidRPr="00363AB4">
        <w:rPr>
          <w:rFonts w:ascii="Times New Roman" w:hAnsi="Times New Roman" w:cs="Times New Roman"/>
          <w:sz w:val="24"/>
          <w:szCs w:val="24"/>
        </w:rPr>
        <w:t>13). Respecto al diseño de</w:t>
      </w:r>
      <w:r w:rsidR="00851EEB" w:rsidRPr="00363AB4">
        <w:rPr>
          <w:rFonts w:ascii="Times New Roman" w:hAnsi="Times New Roman" w:cs="Times New Roman"/>
          <w:sz w:val="24"/>
          <w:szCs w:val="24"/>
        </w:rPr>
        <w:t xml:space="preserve"> los</w:t>
      </w:r>
      <w:r w:rsidRPr="00363AB4">
        <w:rPr>
          <w:rFonts w:ascii="Times New Roman" w:hAnsi="Times New Roman" w:cs="Times New Roman"/>
          <w:sz w:val="24"/>
          <w:szCs w:val="24"/>
        </w:rPr>
        <w:t xml:space="preserve"> estudio, </w:t>
      </w:r>
      <w:r w:rsidR="00DB5C5C"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recibieron la máxima calificación, “bueno”, por comparar un MBI con </w:t>
      </w:r>
      <w:r w:rsidR="00F92F17" w:rsidRPr="00363AB4">
        <w:rPr>
          <w:rFonts w:ascii="Times New Roman" w:hAnsi="Times New Roman" w:cs="Times New Roman"/>
          <w:sz w:val="24"/>
          <w:szCs w:val="24"/>
        </w:rPr>
        <w:t>dos</w:t>
      </w:r>
      <w:r w:rsidRPr="00363AB4">
        <w:rPr>
          <w:rFonts w:ascii="Times New Roman" w:hAnsi="Times New Roman" w:cs="Times New Roman"/>
          <w:sz w:val="24"/>
          <w:szCs w:val="24"/>
        </w:rPr>
        <w:t xml:space="preserve"> tratamientos activos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1), o un</w:t>
      </w:r>
      <w:r w:rsidR="00E3447F" w:rsidRPr="00363AB4">
        <w:rPr>
          <w:rFonts w:ascii="Times New Roman" w:hAnsi="Times New Roman" w:cs="Times New Roman"/>
          <w:sz w:val="24"/>
          <w:szCs w:val="24"/>
        </w:rPr>
        <w:t>a</w:t>
      </w:r>
      <w:r w:rsidRPr="00363AB4">
        <w:rPr>
          <w:rFonts w:ascii="Times New Roman" w:hAnsi="Times New Roman" w:cs="Times New Roman"/>
          <w:sz w:val="24"/>
          <w:szCs w:val="24"/>
        </w:rPr>
        <w:t xml:space="preserve"> MBI con un tratamiento activo bien detallado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2); mientras que, </w:t>
      </w:r>
      <w:r w:rsidR="005830F1" w:rsidRPr="00363AB4">
        <w:rPr>
          <w:rFonts w:ascii="Times New Roman" w:hAnsi="Times New Roman" w:cs="Times New Roman"/>
          <w:sz w:val="24"/>
          <w:szCs w:val="24"/>
        </w:rPr>
        <w:t>cuatro</w:t>
      </w:r>
      <w:r w:rsidRPr="00363AB4">
        <w:rPr>
          <w:rFonts w:ascii="Times New Roman" w:hAnsi="Times New Roman" w:cs="Times New Roman"/>
          <w:sz w:val="24"/>
          <w:szCs w:val="24"/>
        </w:rPr>
        <w:t xml:space="preserve"> recibieron la calificación de “justo”, pues compraron el tratamiento </w:t>
      </w:r>
      <w:r w:rsidR="00323A4D" w:rsidRPr="00363AB4">
        <w:rPr>
          <w:rFonts w:ascii="Times New Roman" w:hAnsi="Times New Roman" w:cs="Times New Roman"/>
          <w:sz w:val="24"/>
          <w:szCs w:val="24"/>
        </w:rPr>
        <w:t>experimental</w:t>
      </w:r>
      <w:r w:rsidRPr="00363AB4">
        <w:rPr>
          <w:rFonts w:ascii="Times New Roman" w:hAnsi="Times New Roman" w:cs="Times New Roman"/>
          <w:sz w:val="24"/>
          <w:szCs w:val="24"/>
        </w:rPr>
        <w:t xml:space="preserve"> con </w:t>
      </w:r>
      <w:r w:rsidR="00323A4D" w:rsidRPr="00363AB4">
        <w:rPr>
          <w:rFonts w:ascii="Times New Roman" w:hAnsi="Times New Roman" w:cs="Times New Roman"/>
          <w:sz w:val="24"/>
          <w:szCs w:val="24"/>
        </w:rPr>
        <w:t>un</w:t>
      </w:r>
      <w:r w:rsidRPr="00363AB4">
        <w:rPr>
          <w:rFonts w:ascii="Times New Roman" w:hAnsi="Times New Roman" w:cs="Times New Roman"/>
          <w:sz w:val="24"/>
          <w:szCs w:val="24"/>
        </w:rPr>
        <w:t xml:space="preserve"> tratamiento habitual descrito de manera adecuada; finalmente, </w:t>
      </w:r>
      <w:r w:rsidR="005830F1"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recibieron la calificación de “pobre” pues se comparó un</w:t>
      </w:r>
      <w:r w:rsidR="00A03B9C" w:rsidRPr="00363AB4">
        <w:rPr>
          <w:rFonts w:ascii="Times New Roman" w:hAnsi="Times New Roman" w:cs="Times New Roman"/>
          <w:sz w:val="24"/>
          <w:szCs w:val="24"/>
        </w:rPr>
        <w:t>a</w:t>
      </w:r>
      <w:r w:rsidRPr="00363AB4">
        <w:rPr>
          <w:rFonts w:ascii="Times New Roman" w:hAnsi="Times New Roman" w:cs="Times New Roman"/>
          <w:sz w:val="24"/>
          <w:szCs w:val="24"/>
        </w:rPr>
        <w:t xml:space="preserve"> MBI, y se proporcionó una descripción vaga del tratamiento habitual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3) o no se describió </w:t>
      </w:r>
      <w:r w:rsidR="00323A4D" w:rsidRPr="00363AB4">
        <w:rPr>
          <w:rFonts w:ascii="Times New Roman" w:hAnsi="Times New Roman" w:cs="Times New Roman"/>
          <w:sz w:val="24"/>
          <w:szCs w:val="24"/>
        </w:rPr>
        <w:t>e</w:t>
      </w:r>
      <w:r w:rsidRPr="00363AB4">
        <w:rPr>
          <w:rFonts w:ascii="Times New Roman" w:hAnsi="Times New Roman" w:cs="Times New Roman"/>
          <w:sz w:val="24"/>
          <w:szCs w:val="24"/>
        </w:rPr>
        <w:t>l tratamiento habitual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3).</w:t>
      </w:r>
    </w:p>
    <w:p w14:paraId="1757BC8F" w14:textId="11456402" w:rsidR="00562C25" w:rsidRPr="00646111" w:rsidRDefault="00A8018B"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Terap</w:t>
      </w:r>
      <w:r w:rsidR="001A4D4C" w:rsidRPr="00646111">
        <w:rPr>
          <w:rFonts w:ascii="Times New Roman" w:hAnsi="Times New Roman" w:cs="Times New Roman"/>
          <w:i/>
          <w:iCs/>
          <w:sz w:val="24"/>
          <w:szCs w:val="24"/>
        </w:rPr>
        <w:t>eutas</w:t>
      </w:r>
    </w:p>
    <w:p w14:paraId="637CB15C" w14:textId="4C9B3CEA" w:rsidR="00A8018B" w:rsidRPr="00363AB4" w:rsidRDefault="001A4D4C"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De los 13 artículos revisados, en </w:t>
      </w:r>
      <w:r w:rsidR="003D703A" w:rsidRPr="00363AB4">
        <w:rPr>
          <w:rFonts w:ascii="Times New Roman" w:hAnsi="Times New Roman" w:cs="Times New Roman"/>
          <w:sz w:val="24"/>
          <w:szCs w:val="24"/>
        </w:rPr>
        <w:t>nueve</w:t>
      </w:r>
      <w:r w:rsidRPr="00363AB4">
        <w:rPr>
          <w:rFonts w:ascii="Times New Roman" w:hAnsi="Times New Roman" w:cs="Times New Roman"/>
          <w:sz w:val="24"/>
          <w:szCs w:val="24"/>
        </w:rPr>
        <w:t xml:space="preserve"> participaron al menos </w:t>
      </w:r>
      <w:r w:rsidR="003D703A" w:rsidRPr="00363AB4">
        <w:rPr>
          <w:rFonts w:ascii="Times New Roman" w:hAnsi="Times New Roman" w:cs="Times New Roman"/>
          <w:sz w:val="24"/>
          <w:szCs w:val="24"/>
        </w:rPr>
        <w:t>dos</w:t>
      </w:r>
      <w:r w:rsidRPr="00363AB4">
        <w:rPr>
          <w:rFonts w:ascii="Times New Roman" w:hAnsi="Times New Roman" w:cs="Times New Roman"/>
          <w:sz w:val="24"/>
          <w:szCs w:val="24"/>
        </w:rPr>
        <w:t xml:space="preserve"> terapeutas en el desarrollo de las intervenciones; sin embargo, en ninguno se evaluó la influencia que tuvo el terapeuta sobre los resultados. Por otra parte, en relación </w:t>
      </w:r>
      <w:r w:rsidR="0047616C" w:rsidRPr="00363AB4">
        <w:rPr>
          <w:rFonts w:ascii="Times New Roman" w:hAnsi="Times New Roman" w:cs="Times New Roman"/>
          <w:sz w:val="24"/>
          <w:szCs w:val="24"/>
        </w:rPr>
        <w:t>con</w:t>
      </w:r>
      <w:r w:rsidRPr="00363AB4">
        <w:rPr>
          <w:rFonts w:ascii="Times New Roman" w:hAnsi="Times New Roman" w:cs="Times New Roman"/>
          <w:sz w:val="24"/>
          <w:szCs w:val="24"/>
        </w:rPr>
        <w:t xml:space="preserve"> la experiencia que tenían los </w:t>
      </w:r>
      <w:r w:rsidRPr="00363AB4">
        <w:rPr>
          <w:rFonts w:ascii="Times New Roman" w:hAnsi="Times New Roman" w:cs="Times New Roman"/>
          <w:sz w:val="24"/>
          <w:szCs w:val="24"/>
        </w:rPr>
        <w:lastRenderedPageBreak/>
        <w:t xml:space="preserve">terapeutas, en </w:t>
      </w:r>
      <w:r w:rsidR="003D703A" w:rsidRPr="00363AB4">
        <w:rPr>
          <w:rFonts w:ascii="Times New Roman" w:hAnsi="Times New Roman" w:cs="Times New Roman"/>
          <w:sz w:val="24"/>
          <w:szCs w:val="24"/>
        </w:rPr>
        <w:t>nueve</w:t>
      </w:r>
      <w:r w:rsidRPr="00363AB4">
        <w:rPr>
          <w:rFonts w:ascii="Times New Roman" w:hAnsi="Times New Roman" w:cs="Times New Roman"/>
          <w:sz w:val="24"/>
          <w:szCs w:val="24"/>
        </w:rPr>
        <w:t xml:space="preserve"> de los 13 artículos se indicó que se trataban </w:t>
      </w:r>
      <w:r w:rsidR="00B15BB8" w:rsidRPr="00363AB4">
        <w:rPr>
          <w:rFonts w:ascii="Times New Roman" w:hAnsi="Times New Roman" w:cs="Times New Roman"/>
          <w:sz w:val="24"/>
          <w:szCs w:val="24"/>
        </w:rPr>
        <w:t xml:space="preserve">de </w:t>
      </w:r>
      <w:r w:rsidRPr="00363AB4">
        <w:rPr>
          <w:rFonts w:ascii="Times New Roman" w:hAnsi="Times New Roman" w:cs="Times New Roman"/>
          <w:sz w:val="24"/>
          <w:szCs w:val="24"/>
        </w:rPr>
        <w:t xml:space="preserve">profesionales entrenados tanto en </w:t>
      </w:r>
      <w:r w:rsidR="0047616C" w:rsidRPr="00363AB4">
        <w:rPr>
          <w:rFonts w:ascii="Times New Roman" w:hAnsi="Times New Roman" w:cs="Times New Roman"/>
          <w:sz w:val="24"/>
          <w:szCs w:val="24"/>
        </w:rPr>
        <w:t xml:space="preserve">Intervenciones Basadas en Mindfulness </w:t>
      </w:r>
      <w:r w:rsidRPr="00363AB4">
        <w:rPr>
          <w:rFonts w:ascii="Times New Roman" w:hAnsi="Times New Roman" w:cs="Times New Roman"/>
          <w:sz w:val="24"/>
          <w:szCs w:val="24"/>
        </w:rPr>
        <w:t xml:space="preserve">como en el </w:t>
      </w:r>
      <w:r w:rsidR="0047616C" w:rsidRPr="00363AB4">
        <w:rPr>
          <w:rFonts w:ascii="Times New Roman" w:hAnsi="Times New Roman" w:cs="Times New Roman"/>
          <w:sz w:val="24"/>
          <w:szCs w:val="24"/>
        </w:rPr>
        <w:t>abordaje de</w:t>
      </w:r>
      <w:r w:rsidR="00F507DC" w:rsidRPr="00363AB4">
        <w:rPr>
          <w:rFonts w:ascii="Times New Roman" w:hAnsi="Times New Roman" w:cs="Times New Roman"/>
          <w:sz w:val="24"/>
          <w:szCs w:val="24"/>
        </w:rPr>
        <w:t>l</w:t>
      </w:r>
      <w:r w:rsidR="0047616C" w:rsidRPr="00363AB4">
        <w:rPr>
          <w:rFonts w:ascii="Times New Roman" w:hAnsi="Times New Roman" w:cs="Times New Roman"/>
          <w:sz w:val="24"/>
          <w:szCs w:val="24"/>
        </w:rPr>
        <w:t xml:space="preserve"> </w:t>
      </w:r>
      <w:r w:rsidR="004D0858" w:rsidRPr="00363AB4">
        <w:rPr>
          <w:rFonts w:ascii="Times New Roman" w:hAnsi="Times New Roman" w:cs="Times New Roman"/>
          <w:sz w:val="24"/>
          <w:szCs w:val="24"/>
        </w:rPr>
        <w:t>TCS</w:t>
      </w:r>
      <w:r w:rsidR="0047616C" w:rsidRPr="00363AB4">
        <w:rPr>
          <w:rFonts w:ascii="Times New Roman" w:hAnsi="Times New Roman" w:cs="Times New Roman"/>
          <w:sz w:val="24"/>
          <w:szCs w:val="24"/>
        </w:rPr>
        <w:t xml:space="preserve">. </w:t>
      </w:r>
    </w:p>
    <w:p w14:paraId="5B86E225" w14:textId="7B91FB29" w:rsidR="00A8018B" w:rsidRPr="00646111" w:rsidRDefault="00A8018B"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Adherencia y Competencia</w:t>
      </w:r>
    </w:p>
    <w:p w14:paraId="3DF6E305" w14:textId="167C62E4" w:rsidR="00454F3B" w:rsidRPr="00363AB4" w:rsidRDefault="003C49E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Respecto a la adherencia al tratamiento, en </w:t>
      </w:r>
      <w:r w:rsidR="00751978" w:rsidRPr="00363AB4">
        <w:rPr>
          <w:rFonts w:ascii="Times New Roman" w:hAnsi="Times New Roman" w:cs="Times New Roman"/>
          <w:sz w:val="24"/>
          <w:szCs w:val="24"/>
        </w:rPr>
        <w:t>cinco</w:t>
      </w:r>
      <w:r w:rsidRPr="00363AB4">
        <w:rPr>
          <w:rFonts w:ascii="Times New Roman" w:hAnsi="Times New Roman" w:cs="Times New Roman"/>
          <w:sz w:val="24"/>
          <w:szCs w:val="24"/>
        </w:rPr>
        <w:t xml:space="preserve"> </w:t>
      </w:r>
      <w:r w:rsidR="008918E1" w:rsidRPr="00363AB4">
        <w:rPr>
          <w:rFonts w:ascii="Times New Roman" w:hAnsi="Times New Roman" w:cs="Times New Roman"/>
          <w:sz w:val="24"/>
          <w:szCs w:val="24"/>
        </w:rPr>
        <w:t>d</w:t>
      </w:r>
      <w:r w:rsidRPr="00363AB4">
        <w:rPr>
          <w:rFonts w:ascii="Times New Roman" w:hAnsi="Times New Roman" w:cs="Times New Roman"/>
          <w:sz w:val="24"/>
          <w:szCs w:val="24"/>
        </w:rPr>
        <w:t xml:space="preserve">e los artículos incluidos fue evaluada de manera frecuente mediante el empleo de escalas detalladas. Mientras que, en </w:t>
      </w:r>
      <w:r w:rsidR="008918E1" w:rsidRPr="00363AB4">
        <w:rPr>
          <w:rFonts w:ascii="Times New Roman" w:hAnsi="Times New Roman" w:cs="Times New Roman"/>
          <w:sz w:val="24"/>
          <w:szCs w:val="24"/>
        </w:rPr>
        <w:t xml:space="preserve">apenas </w:t>
      </w:r>
      <w:r w:rsidR="00751978" w:rsidRPr="00363AB4">
        <w:rPr>
          <w:rFonts w:ascii="Times New Roman" w:hAnsi="Times New Roman" w:cs="Times New Roman"/>
          <w:sz w:val="24"/>
          <w:szCs w:val="24"/>
        </w:rPr>
        <w:t>tres</w:t>
      </w:r>
      <w:r w:rsidR="008918E1" w:rsidRPr="00363AB4">
        <w:rPr>
          <w:rFonts w:ascii="Times New Roman" w:hAnsi="Times New Roman" w:cs="Times New Roman"/>
          <w:sz w:val="24"/>
          <w:szCs w:val="24"/>
        </w:rPr>
        <w:t xml:space="preserve"> estudios</w:t>
      </w:r>
      <w:r w:rsidRPr="00363AB4">
        <w:rPr>
          <w:rFonts w:ascii="Times New Roman" w:hAnsi="Times New Roman" w:cs="Times New Roman"/>
          <w:sz w:val="24"/>
          <w:szCs w:val="24"/>
        </w:rPr>
        <w:t xml:space="preserve"> se utilizaron escalas detalladas</w:t>
      </w:r>
      <w:r w:rsidR="008918E1" w:rsidRPr="00363AB4">
        <w:rPr>
          <w:rFonts w:ascii="Times New Roman" w:hAnsi="Times New Roman" w:cs="Times New Roman"/>
          <w:sz w:val="24"/>
          <w:szCs w:val="24"/>
        </w:rPr>
        <w:t xml:space="preserve">, que fueron aplicadas </w:t>
      </w:r>
      <w:r w:rsidRPr="00363AB4">
        <w:rPr>
          <w:rFonts w:ascii="Times New Roman" w:hAnsi="Times New Roman" w:cs="Times New Roman"/>
          <w:sz w:val="24"/>
          <w:szCs w:val="24"/>
        </w:rPr>
        <w:t>frecuentemente</w:t>
      </w:r>
      <w:r w:rsidR="008918E1" w:rsidRPr="00363AB4">
        <w:rPr>
          <w:rFonts w:ascii="Times New Roman" w:hAnsi="Times New Roman" w:cs="Times New Roman"/>
          <w:sz w:val="24"/>
          <w:szCs w:val="24"/>
        </w:rPr>
        <w:t>,</w:t>
      </w:r>
      <w:r w:rsidRPr="00363AB4">
        <w:rPr>
          <w:rFonts w:ascii="Times New Roman" w:hAnsi="Times New Roman" w:cs="Times New Roman"/>
          <w:sz w:val="24"/>
          <w:szCs w:val="24"/>
        </w:rPr>
        <w:t xml:space="preserve"> para evaluar la competencia del terapeuta. </w:t>
      </w:r>
    </w:p>
    <w:p w14:paraId="29247D89" w14:textId="164B3B4F" w:rsidR="008918E1" w:rsidRPr="00646111" w:rsidRDefault="008918E1" w:rsidP="0041623D">
      <w:pPr>
        <w:spacing w:line="360" w:lineRule="auto"/>
        <w:jc w:val="both"/>
        <w:rPr>
          <w:rFonts w:ascii="Times New Roman" w:hAnsi="Times New Roman" w:cs="Times New Roman"/>
          <w:b/>
          <w:bCs/>
          <w:i/>
          <w:iCs/>
          <w:sz w:val="24"/>
          <w:szCs w:val="24"/>
        </w:rPr>
      </w:pPr>
      <w:r w:rsidRPr="00646111">
        <w:rPr>
          <w:rFonts w:ascii="Times New Roman" w:hAnsi="Times New Roman" w:cs="Times New Roman"/>
          <w:b/>
          <w:bCs/>
          <w:i/>
          <w:iCs/>
          <w:sz w:val="24"/>
          <w:szCs w:val="24"/>
        </w:rPr>
        <w:t>Resultados</w:t>
      </w:r>
    </w:p>
    <w:p w14:paraId="6780F344" w14:textId="77777777" w:rsidR="00EB76FA" w:rsidRPr="00363AB4" w:rsidRDefault="0009733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la Tabla 3 se presenta </w:t>
      </w:r>
      <w:r w:rsidR="00A149F3" w:rsidRPr="00363AB4">
        <w:rPr>
          <w:rFonts w:ascii="Times New Roman" w:hAnsi="Times New Roman" w:cs="Times New Roman"/>
          <w:sz w:val="24"/>
          <w:szCs w:val="24"/>
        </w:rPr>
        <w:t>una breve descripción de los resultados identificados</w:t>
      </w:r>
      <w:r w:rsidR="00EB76FA" w:rsidRPr="00363AB4">
        <w:rPr>
          <w:rFonts w:ascii="Times New Roman" w:hAnsi="Times New Roman" w:cs="Times New Roman"/>
          <w:sz w:val="24"/>
          <w:szCs w:val="24"/>
        </w:rPr>
        <w:t xml:space="preserve"> </w:t>
      </w:r>
      <w:r w:rsidR="00A149F3" w:rsidRPr="00363AB4">
        <w:rPr>
          <w:rFonts w:ascii="Times New Roman" w:hAnsi="Times New Roman" w:cs="Times New Roman"/>
          <w:sz w:val="24"/>
          <w:szCs w:val="24"/>
        </w:rPr>
        <w:t>en torno al consumo de sustancias</w:t>
      </w:r>
      <w:r w:rsidR="00EB76FA" w:rsidRPr="00363AB4">
        <w:rPr>
          <w:rFonts w:ascii="Times New Roman" w:hAnsi="Times New Roman" w:cs="Times New Roman"/>
          <w:sz w:val="24"/>
          <w:szCs w:val="24"/>
        </w:rPr>
        <w:t>.</w:t>
      </w:r>
      <w:r w:rsidR="00A149F3" w:rsidRPr="00363AB4">
        <w:rPr>
          <w:rFonts w:ascii="Times New Roman" w:hAnsi="Times New Roman" w:cs="Times New Roman"/>
          <w:sz w:val="24"/>
          <w:szCs w:val="24"/>
        </w:rPr>
        <w:t xml:space="preserve"> </w:t>
      </w:r>
      <w:r w:rsidR="00ED60B4" w:rsidRPr="00363AB4">
        <w:rPr>
          <w:rFonts w:ascii="Times New Roman" w:hAnsi="Times New Roman" w:cs="Times New Roman"/>
          <w:sz w:val="24"/>
          <w:szCs w:val="24"/>
        </w:rPr>
        <w:t>Debido a la heterogeneidad de las preguntas y objetivos de investigación planteados, los resultados extraídos pretenden mostrar la mejor evidencia disponible</w:t>
      </w:r>
      <w:r w:rsidR="007F2E34" w:rsidRPr="00363AB4">
        <w:rPr>
          <w:rFonts w:ascii="Times New Roman" w:hAnsi="Times New Roman" w:cs="Times New Roman"/>
          <w:sz w:val="24"/>
          <w:szCs w:val="24"/>
        </w:rPr>
        <w:t xml:space="preserve"> </w:t>
      </w:r>
      <w:r w:rsidR="00ED60B4" w:rsidRPr="00363AB4">
        <w:rPr>
          <w:rFonts w:ascii="Times New Roman" w:hAnsi="Times New Roman" w:cs="Times New Roman"/>
          <w:sz w:val="24"/>
          <w:szCs w:val="24"/>
        </w:rPr>
        <w:t xml:space="preserve">en función de lo descrito por los autores de los artículos. </w:t>
      </w:r>
    </w:p>
    <w:p w14:paraId="7D7568A8" w14:textId="143EF539" w:rsidR="00EB76FA" w:rsidRPr="00363AB4" w:rsidRDefault="00ED60B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Exist</w:t>
      </w:r>
      <w:r w:rsidR="0076302F" w:rsidRPr="00363AB4">
        <w:rPr>
          <w:rFonts w:ascii="Times New Roman" w:hAnsi="Times New Roman" w:cs="Times New Roman"/>
          <w:sz w:val="24"/>
          <w:szCs w:val="24"/>
        </w:rPr>
        <w:t xml:space="preserve">en estudios en los que se proporcionan estadísticos de pre y post intervención, otros de </w:t>
      </w:r>
      <w:r w:rsidR="00C93B92" w:rsidRPr="00363AB4">
        <w:rPr>
          <w:rFonts w:ascii="Times New Roman" w:hAnsi="Times New Roman" w:cs="Times New Roman"/>
          <w:sz w:val="24"/>
          <w:szCs w:val="24"/>
        </w:rPr>
        <w:t>pre</w:t>
      </w:r>
      <w:r w:rsidR="00EC405D" w:rsidRPr="00363AB4">
        <w:rPr>
          <w:rFonts w:ascii="Times New Roman" w:hAnsi="Times New Roman" w:cs="Times New Roman"/>
          <w:sz w:val="24"/>
          <w:szCs w:val="24"/>
        </w:rPr>
        <w:t xml:space="preserve"> </w:t>
      </w:r>
      <w:r w:rsidR="00C93B92" w:rsidRPr="00363AB4">
        <w:rPr>
          <w:rFonts w:ascii="Times New Roman" w:hAnsi="Times New Roman" w:cs="Times New Roman"/>
          <w:sz w:val="24"/>
          <w:szCs w:val="24"/>
        </w:rPr>
        <w:t>intervención</w:t>
      </w:r>
      <w:r w:rsidR="0076302F" w:rsidRPr="00363AB4">
        <w:rPr>
          <w:rFonts w:ascii="Times New Roman" w:hAnsi="Times New Roman" w:cs="Times New Roman"/>
          <w:sz w:val="24"/>
          <w:szCs w:val="24"/>
        </w:rPr>
        <w:t xml:space="preserve"> y seguimiento; mientras que, en otros confluyen los tres (pre y post intervención, así como seguimiento).</w:t>
      </w:r>
      <w:r w:rsidR="0001195F" w:rsidRPr="00363AB4">
        <w:rPr>
          <w:rFonts w:ascii="Times New Roman" w:hAnsi="Times New Roman" w:cs="Times New Roman"/>
          <w:sz w:val="24"/>
          <w:szCs w:val="24"/>
        </w:rPr>
        <w:t xml:space="preserve"> </w:t>
      </w:r>
      <w:r w:rsidR="0076302F" w:rsidRPr="00363AB4">
        <w:rPr>
          <w:rFonts w:ascii="Times New Roman" w:hAnsi="Times New Roman" w:cs="Times New Roman"/>
          <w:sz w:val="24"/>
          <w:szCs w:val="24"/>
        </w:rPr>
        <w:t xml:space="preserve">Por cuanto, </w:t>
      </w:r>
      <w:r w:rsidR="00D36AA6" w:rsidRPr="00363AB4">
        <w:rPr>
          <w:rFonts w:ascii="Times New Roman" w:hAnsi="Times New Roman" w:cs="Times New Roman"/>
          <w:sz w:val="24"/>
          <w:szCs w:val="24"/>
        </w:rPr>
        <w:t>el tamaño del efecto de las intervenciones se presenta</w:t>
      </w:r>
      <w:r w:rsidR="0076302F" w:rsidRPr="00363AB4">
        <w:rPr>
          <w:rFonts w:ascii="Times New Roman" w:hAnsi="Times New Roman" w:cs="Times New Roman"/>
          <w:sz w:val="24"/>
          <w:szCs w:val="24"/>
        </w:rPr>
        <w:t xml:space="preserve"> en diferentes formatos (</w:t>
      </w:r>
      <w:r w:rsidR="0001195F" w:rsidRPr="00363AB4">
        <w:rPr>
          <w:rFonts w:ascii="Times New Roman" w:hAnsi="Times New Roman" w:cs="Times New Roman"/>
          <w:sz w:val="24"/>
          <w:szCs w:val="24"/>
        </w:rPr>
        <w:t xml:space="preserve">por ejemplo: </w:t>
      </w:r>
      <w:r w:rsidR="0076302F" w:rsidRPr="00363AB4">
        <w:rPr>
          <w:rFonts w:ascii="Times New Roman" w:hAnsi="Times New Roman" w:cs="Times New Roman"/>
          <w:i/>
          <w:iCs/>
          <w:sz w:val="24"/>
          <w:szCs w:val="24"/>
        </w:rPr>
        <w:t>r</w:t>
      </w:r>
      <w:r w:rsidR="0076302F" w:rsidRPr="00363AB4">
        <w:rPr>
          <w:rFonts w:ascii="Times New Roman" w:hAnsi="Times New Roman" w:cs="Times New Roman"/>
          <w:sz w:val="24"/>
          <w:szCs w:val="24"/>
        </w:rPr>
        <w:t>, η2</w:t>
      </w:r>
      <w:r w:rsidR="00EB76FA" w:rsidRPr="00363AB4">
        <w:rPr>
          <w:rFonts w:ascii="Times New Roman" w:hAnsi="Times New Roman" w:cs="Times New Roman"/>
          <w:sz w:val="24"/>
          <w:szCs w:val="24"/>
        </w:rPr>
        <w:t>,</w:t>
      </w:r>
      <w:r w:rsidR="0076302F" w:rsidRPr="00363AB4">
        <w:rPr>
          <w:rFonts w:ascii="Times New Roman" w:hAnsi="Times New Roman" w:cs="Times New Roman"/>
          <w:sz w:val="24"/>
          <w:szCs w:val="24"/>
        </w:rPr>
        <w:t xml:space="preserve"> g</w:t>
      </w:r>
      <w:r w:rsidR="0001195F" w:rsidRPr="00363AB4">
        <w:rPr>
          <w:rFonts w:ascii="Times New Roman" w:hAnsi="Times New Roman" w:cs="Times New Roman"/>
          <w:sz w:val="24"/>
          <w:szCs w:val="24"/>
        </w:rPr>
        <w:t xml:space="preserve"> y</w:t>
      </w:r>
      <w:r w:rsidR="0076302F" w:rsidRPr="00363AB4">
        <w:rPr>
          <w:rFonts w:ascii="Times New Roman" w:hAnsi="Times New Roman" w:cs="Times New Roman"/>
          <w:sz w:val="24"/>
          <w:szCs w:val="24"/>
        </w:rPr>
        <w:t xml:space="preserve"> </w:t>
      </w:r>
      <w:r w:rsidR="0076302F" w:rsidRPr="00363AB4">
        <w:rPr>
          <w:rFonts w:ascii="Times New Roman" w:hAnsi="Times New Roman" w:cs="Times New Roman"/>
          <w:i/>
          <w:iCs/>
          <w:sz w:val="24"/>
          <w:szCs w:val="24"/>
        </w:rPr>
        <w:t>d</w:t>
      </w:r>
      <w:r w:rsidR="0076302F" w:rsidRPr="00363AB4">
        <w:rPr>
          <w:rFonts w:ascii="Times New Roman" w:hAnsi="Times New Roman" w:cs="Times New Roman"/>
          <w:sz w:val="24"/>
          <w:szCs w:val="24"/>
        </w:rPr>
        <w:t xml:space="preserve">). </w:t>
      </w:r>
    </w:p>
    <w:p w14:paraId="7776FC76" w14:textId="02390D6D" w:rsidR="0076302F" w:rsidRPr="00363AB4" w:rsidRDefault="006405F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12 de las investigaciones revisadas se llevó </w:t>
      </w:r>
      <w:r w:rsidR="00363AB4" w:rsidRPr="00363AB4">
        <w:rPr>
          <w:rFonts w:ascii="Times New Roman" w:hAnsi="Times New Roman" w:cs="Times New Roman"/>
          <w:sz w:val="24"/>
          <w:szCs w:val="24"/>
        </w:rPr>
        <w:t>a cabo</w:t>
      </w:r>
      <w:r w:rsidRPr="00363AB4">
        <w:rPr>
          <w:rFonts w:ascii="Times New Roman" w:hAnsi="Times New Roman" w:cs="Times New Roman"/>
          <w:sz w:val="24"/>
          <w:szCs w:val="24"/>
        </w:rPr>
        <w:t xml:space="preserve"> un análisis longitudinal de la influencia que tuvo la Intervención Basada en Mindfulness sobre algún síntoma clínico (ansiedad, depresión, etc.)</w:t>
      </w:r>
      <w:r w:rsidR="00E23692" w:rsidRPr="00363AB4">
        <w:rPr>
          <w:rFonts w:ascii="Times New Roman" w:hAnsi="Times New Roman" w:cs="Times New Roman"/>
          <w:sz w:val="24"/>
          <w:szCs w:val="24"/>
        </w:rPr>
        <w:t xml:space="preserve"> o </w:t>
      </w:r>
      <w:r w:rsidR="007F2E34" w:rsidRPr="00363AB4">
        <w:rPr>
          <w:rFonts w:ascii="Times New Roman" w:hAnsi="Times New Roman" w:cs="Times New Roman"/>
          <w:sz w:val="24"/>
          <w:szCs w:val="24"/>
        </w:rPr>
        <w:t>sobre</w:t>
      </w:r>
      <w:r w:rsidR="00E23692" w:rsidRPr="00363AB4">
        <w:rPr>
          <w:rFonts w:ascii="Times New Roman" w:hAnsi="Times New Roman" w:cs="Times New Roman"/>
          <w:sz w:val="24"/>
          <w:szCs w:val="24"/>
        </w:rPr>
        <w:t xml:space="preserve"> el consumo de sustancias. </w:t>
      </w:r>
    </w:p>
    <w:p w14:paraId="41562D54" w14:textId="45487203" w:rsidR="0076302F" w:rsidRPr="00646111" w:rsidRDefault="00D36AA6"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Intervenciones Basadas en Mindfulness</w:t>
      </w:r>
      <w:r w:rsidR="00993508" w:rsidRPr="00646111">
        <w:rPr>
          <w:rFonts w:ascii="Times New Roman" w:hAnsi="Times New Roman" w:cs="Times New Roman"/>
          <w:i/>
          <w:iCs/>
          <w:sz w:val="24"/>
          <w:szCs w:val="24"/>
        </w:rPr>
        <w:t xml:space="preserve"> y pr</w:t>
      </w:r>
      <w:r w:rsidR="00646111">
        <w:rPr>
          <w:rFonts w:ascii="Times New Roman" w:hAnsi="Times New Roman" w:cs="Times New Roman"/>
          <w:i/>
          <w:iCs/>
          <w:sz w:val="24"/>
          <w:szCs w:val="24"/>
        </w:rPr>
        <w:t>á</w:t>
      </w:r>
      <w:r w:rsidR="00993508" w:rsidRPr="00646111">
        <w:rPr>
          <w:rFonts w:ascii="Times New Roman" w:hAnsi="Times New Roman" w:cs="Times New Roman"/>
          <w:i/>
          <w:iCs/>
          <w:sz w:val="24"/>
          <w:szCs w:val="24"/>
        </w:rPr>
        <w:t>ctica de Mindfulness</w:t>
      </w:r>
    </w:p>
    <w:p w14:paraId="63F31EE2" w14:textId="24680FEA" w:rsidR="006755A0" w:rsidRPr="00363AB4" w:rsidRDefault="006755A0"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 MBRP fue la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que con mayor frecuencia se aplicó en el grupo experimental (</w:t>
      </w:r>
      <w:r w:rsidRPr="00363AB4">
        <w:rPr>
          <w:rFonts w:ascii="Times New Roman" w:hAnsi="Times New Roman" w:cs="Times New Roman"/>
          <w:i/>
          <w:iCs/>
          <w:sz w:val="24"/>
          <w:szCs w:val="24"/>
        </w:rPr>
        <w:t>n</w:t>
      </w:r>
      <w:r w:rsidR="00E41300"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E41300" w:rsidRPr="00363AB4">
        <w:rPr>
          <w:rFonts w:ascii="Times New Roman" w:hAnsi="Times New Roman" w:cs="Times New Roman"/>
          <w:sz w:val="24"/>
          <w:szCs w:val="24"/>
        </w:rPr>
        <w:t xml:space="preserve"> </w:t>
      </w:r>
      <w:r w:rsidRPr="00363AB4">
        <w:rPr>
          <w:rFonts w:ascii="Times New Roman" w:hAnsi="Times New Roman" w:cs="Times New Roman"/>
          <w:sz w:val="24"/>
          <w:szCs w:val="24"/>
        </w:rPr>
        <w:t>7), pese a que el formato de su aplicación fue heterogéneo, existen algunos puntos en común, los siguientes: en todas las intervenciones fue empleada como un proceso de tratamiento grupal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7) </w:t>
      </w:r>
      <w:r w:rsidR="00AD2282" w:rsidRPr="00363AB4">
        <w:rPr>
          <w:rFonts w:ascii="Times New Roman" w:hAnsi="Times New Roman" w:cs="Times New Roman"/>
          <w:sz w:val="24"/>
          <w:szCs w:val="24"/>
        </w:rPr>
        <w:t xml:space="preserve">en el que se abordaron ejercicios de meditación guiada y de prevención de recaídas, así como, revisión de tareas para casa; </w:t>
      </w:r>
      <w:r w:rsidRPr="00363AB4">
        <w:rPr>
          <w:rFonts w:ascii="Times New Roman" w:hAnsi="Times New Roman" w:cs="Times New Roman"/>
          <w:sz w:val="24"/>
          <w:szCs w:val="24"/>
        </w:rPr>
        <w:t>y</w:t>
      </w:r>
      <w:r w:rsidR="00AD2282" w:rsidRPr="00363AB4">
        <w:rPr>
          <w:rFonts w:ascii="Times New Roman" w:hAnsi="Times New Roman" w:cs="Times New Roman"/>
          <w:sz w:val="24"/>
          <w:szCs w:val="24"/>
        </w:rPr>
        <w:t>,</w:t>
      </w:r>
      <w:r w:rsidRPr="00363AB4">
        <w:rPr>
          <w:rFonts w:ascii="Times New Roman" w:hAnsi="Times New Roman" w:cs="Times New Roman"/>
          <w:sz w:val="24"/>
          <w:szCs w:val="24"/>
        </w:rPr>
        <w:t xml:space="preserve"> en </w:t>
      </w:r>
      <w:r w:rsidR="00751978" w:rsidRPr="00363AB4">
        <w:rPr>
          <w:rFonts w:ascii="Times New Roman" w:hAnsi="Times New Roman" w:cs="Times New Roman"/>
          <w:sz w:val="24"/>
          <w:szCs w:val="24"/>
        </w:rPr>
        <w:t>seis</w:t>
      </w:r>
      <w:r w:rsidR="00AD2282" w:rsidRPr="00363AB4">
        <w:rPr>
          <w:rFonts w:ascii="Times New Roman" w:hAnsi="Times New Roman" w:cs="Times New Roman"/>
          <w:sz w:val="24"/>
          <w:szCs w:val="24"/>
        </w:rPr>
        <w:t xml:space="preserve"> se</w:t>
      </w:r>
      <w:r w:rsidRPr="00363AB4">
        <w:rPr>
          <w:rFonts w:ascii="Times New Roman" w:hAnsi="Times New Roman" w:cs="Times New Roman"/>
          <w:sz w:val="24"/>
          <w:szCs w:val="24"/>
        </w:rPr>
        <w:t xml:space="preserve"> aplicó en </w:t>
      </w:r>
      <w:r w:rsidR="00751978" w:rsidRPr="00363AB4">
        <w:rPr>
          <w:rFonts w:ascii="Times New Roman" w:hAnsi="Times New Roman" w:cs="Times New Roman"/>
          <w:sz w:val="24"/>
          <w:szCs w:val="24"/>
        </w:rPr>
        <w:t>ocho</w:t>
      </w:r>
      <w:r w:rsidRPr="00363AB4">
        <w:rPr>
          <w:rFonts w:ascii="Times New Roman" w:hAnsi="Times New Roman" w:cs="Times New Roman"/>
          <w:sz w:val="24"/>
          <w:szCs w:val="24"/>
        </w:rPr>
        <w:t xml:space="preserve"> sesiones, mismas que oscilaron entre los 75 y 120 minutos</w:t>
      </w:r>
      <w:r w:rsidR="00AD2282" w:rsidRPr="00363AB4">
        <w:rPr>
          <w:rFonts w:ascii="Times New Roman" w:hAnsi="Times New Roman" w:cs="Times New Roman"/>
          <w:sz w:val="24"/>
          <w:szCs w:val="24"/>
        </w:rPr>
        <w:t>. Además, e</w:t>
      </w:r>
      <w:r w:rsidRPr="00363AB4">
        <w:rPr>
          <w:rFonts w:ascii="Times New Roman" w:hAnsi="Times New Roman" w:cs="Times New Roman"/>
          <w:sz w:val="24"/>
          <w:szCs w:val="24"/>
        </w:rPr>
        <w:t xml:space="preserve">n </w:t>
      </w:r>
      <w:r w:rsidR="00751978" w:rsidRPr="00363AB4">
        <w:rPr>
          <w:rFonts w:ascii="Times New Roman" w:hAnsi="Times New Roman" w:cs="Times New Roman"/>
          <w:sz w:val="24"/>
          <w:szCs w:val="24"/>
        </w:rPr>
        <w:t>dos</w:t>
      </w:r>
      <w:r w:rsidRPr="00363AB4">
        <w:rPr>
          <w:rFonts w:ascii="Times New Roman" w:hAnsi="Times New Roman" w:cs="Times New Roman"/>
          <w:sz w:val="24"/>
          <w:szCs w:val="24"/>
        </w:rPr>
        <w:t xml:space="preserve">, de </w:t>
      </w:r>
      <w:r w:rsidR="00AD2282" w:rsidRPr="00363AB4">
        <w:rPr>
          <w:rFonts w:ascii="Times New Roman" w:hAnsi="Times New Roman" w:cs="Times New Roman"/>
          <w:sz w:val="24"/>
          <w:szCs w:val="24"/>
        </w:rPr>
        <w:t xml:space="preserve">las </w:t>
      </w:r>
      <w:r w:rsidR="00751978" w:rsidRPr="00363AB4">
        <w:rPr>
          <w:rFonts w:ascii="Times New Roman" w:hAnsi="Times New Roman" w:cs="Times New Roman"/>
          <w:sz w:val="24"/>
          <w:szCs w:val="24"/>
        </w:rPr>
        <w:t>siete</w:t>
      </w:r>
      <w:r w:rsidR="00AD2282" w:rsidRPr="00363AB4">
        <w:rPr>
          <w:rFonts w:ascii="Times New Roman" w:hAnsi="Times New Roman" w:cs="Times New Roman"/>
          <w:sz w:val="24"/>
          <w:szCs w:val="24"/>
        </w:rPr>
        <w:t xml:space="preserve"> investigaciones</w:t>
      </w:r>
      <w:r w:rsidRPr="00363AB4">
        <w:rPr>
          <w:rFonts w:ascii="Times New Roman" w:hAnsi="Times New Roman" w:cs="Times New Roman"/>
          <w:sz w:val="24"/>
          <w:szCs w:val="24"/>
        </w:rPr>
        <w:t>, se aplicó MBRP en el formato sugerido por Bowen et al.</w:t>
      </w:r>
      <w:r w:rsidR="00AD2282" w:rsidRPr="00363AB4">
        <w:rPr>
          <w:rFonts w:ascii="Times New Roman" w:hAnsi="Times New Roman" w:cs="Times New Roman"/>
          <w:sz w:val="24"/>
          <w:szCs w:val="24"/>
        </w:rPr>
        <w:t>,</w:t>
      </w:r>
      <w:r w:rsidRPr="00363AB4">
        <w:rPr>
          <w:rFonts w:ascii="Times New Roman" w:hAnsi="Times New Roman" w:cs="Times New Roman"/>
          <w:sz w:val="24"/>
          <w:szCs w:val="24"/>
        </w:rPr>
        <w:t xml:space="preserve"> (2011); mientras que, en otras </w:t>
      </w:r>
      <w:r w:rsidR="00751978" w:rsidRPr="00363AB4">
        <w:rPr>
          <w:rFonts w:ascii="Times New Roman" w:hAnsi="Times New Roman" w:cs="Times New Roman"/>
          <w:sz w:val="24"/>
          <w:szCs w:val="24"/>
        </w:rPr>
        <w:t>dos</w:t>
      </w:r>
      <w:r w:rsidRPr="00363AB4">
        <w:rPr>
          <w:rFonts w:ascii="Times New Roman" w:hAnsi="Times New Roman" w:cs="Times New Roman"/>
          <w:sz w:val="24"/>
          <w:szCs w:val="24"/>
        </w:rPr>
        <w:t xml:space="preserve"> se adaptó e</w:t>
      </w:r>
      <w:r w:rsidR="008F509F" w:rsidRPr="00363AB4">
        <w:rPr>
          <w:rFonts w:ascii="Times New Roman" w:hAnsi="Times New Roman" w:cs="Times New Roman"/>
          <w:sz w:val="24"/>
          <w:szCs w:val="24"/>
        </w:rPr>
        <w:t>ste</w:t>
      </w:r>
      <w:r w:rsidRPr="00363AB4">
        <w:rPr>
          <w:rFonts w:ascii="Times New Roman" w:hAnsi="Times New Roman" w:cs="Times New Roman"/>
          <w:sz w:val="24"/>
          <w:szCs w:val="24"/>
        </w:rPr>
        <w:t xml:space="preserve"> formato</w:t>
      </w:r>
      <w:r w:rsidR="00993508"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para que </w:t>
      </w:r>
      <w:r w:rsidR="00AD2282" w:rsidRPr="00363AB4">
        <w:rPr>
          <w:rFonts w:ascii="Times New Roman" w:hAnsi="Times New Roman" w:cs="Times New Roman"/>
          <w:sz w:val="24"/>
          <w:szCs w:val="24"/>
        </w:rPr>
        <w:t xml:space="preserve">respondiera a las necesidades específicas de las personas con </w:t>
      </w:r>
      <w:r w:rsidR="004D0858" w:rsidRPr="00363AB4">
        <w:rPr>
          <w:rFonts w:ascii="Times New Roman" w:hAnsi="Times New Roman" w:cs="Times New Roman"/>
          <w:sz w:val="24"/>
          <w:szCs w:val="24"/>
        </w:rPr>
        <w:t>TCA</w:t>
      </w:r>
      <w:r w:rsidR="00AD2282" w:rsidRPr="00363AB4">
        <w:rPr>
          <w:rFonts w:ascii="Times New Roman" w:hAnsi="Times New Roman" w:cs="Times New Roman"/>
          <w:sz w:val="24"/>
          <w:szCs w:val="24"/>
        </w:rPr>
        <w:t xml:space="preserve">. </w:t>
      </w:r>
    </w:p>
    <w:p w14:paraId="3D6E7F44" w14:textId="2D2C2221" w:rsidR="00993508" w:rsidRPr="00363AB4" w:rsidRDefault="0099350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Además, en </w:t>
      </w:r>
      <w:r w:rsidR="00EF0C29"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de </w:t>
      </w:r>
      <w:r w:rsidR="00EF0C29"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investigaciones, que analizaron la adherencia al tratamiento, se identificó que la tasa de asistencia y permanencia es mayor en las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que en las </w:t>
      </w:r>
      <w:r w:rsidRPr="00363AB4">
        <w:rPr>
          <w:rFonts w:ascii="Times New Roman" w:hAnsi="Times New Roman" w:cs="Times New Roman"/>
          <w:sz w:val="24"/>
          <w:szCs w:val="24"/>
        </w:rPr>
        <w:lastRenderedPageBreak/>
        <w:t xml:space="preserve">intervenciones que se ofrecieron al grupo control. Por otra parte, en </w:t>
      </w:r>
      <w:r w:rsidR="00EF0C29"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artículos se identificó que, al finalizar el tratamiento los participantes que recibieron una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desarrollaron habilidades de Atención Plena y practicaron Mindfulness con mayor frecuencia que los participantes del grupo control; sin embargo, en </w:t>
      </w:r>
      <w:r w:rsidR="00EF0C29"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estudios reportan que esta diferencia no se mantuvo en el seguimiento posterior.</w:t>
      </w:r>
    </w:p>
    <w:p w14:paraId="53151796" w14:textId="17A4DD37" w:rsidR="00993508" w:rsidRPr="00646111" w:rsidRDefault="00993508"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Síntomas clínicos</w:t>
      </w:r>
    </w:p>
    <w:p w14:paraId="6B36C50F" w14:textId="7D263842" w:rsidR="00993508" w:rsidRPr="00363AB4" w:rsidRDefault="0099350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De los 13 artículos revisados, en </w:t>
      </w:r>
      <w:r w:rsidR="00E41300"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se examinó el impacto que tuvo la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sobre la disminución de la sintomatología depresiva al finalizar el tratamiento y en el seguimiento posterior, en </w:t>
      </w:r>
      <w:r w:rsidR="0053019D" w:rsidRPr="00363AB4">
        <w:rPr>
          <w:rFonts w:ascii="Times New Roman" w:hAnsi="Times New Roman" w:cs="Times New Roman"/>
          <w:sz w:val="24"/>
          <w:szCs w:val="24"/>
        </w:rPr>
        <w:t>cuatro</w:t>
      </w:r>
      <w:r w:rsidRPr="00363AB4">
        <w:rPr>
          <w:rFonts w:ascii="Times New Roman" w:hAnsi="Times New Roman" w:cs="Times New Roman"/>
          <w:sz w:val="24"/>
          <w:szCs w:val="24"/>
        </w:rPr>
        <w:t xml:space="preserve"> se identificó una reducción de los síntomas y una mayor eficacia en comparación con el grupo control, mientras que, en </w:t>
      </w:r>
      <w:r w:rsidR="00854289" w:rsidRPr="00363AB4">
        <w:rPr>
          <w:rFonts w:ascii="Times New Roman" w:hAnsi="Times New Roman" w:cs="Times New Roman"/>
          <w:sz w:val="24"/>
          <w:szCs w:val="24"/>
        </w:rPr>
        <w:t>dos</w:t>
      </w:r>
      <w:r w:rsidRPr="00363AB4">
        <w:rPr>
          <w:rFonts w:ascii="Times New Roman" w:hAnsi="Times New Roman" w:cs="Times New Roman"/>
          <w:sz w:val="24"/>
          <w:szCs w:val="24"/>
        </w:rPr>
        <w:t xml:space="preserve"> no existió diferencia entre los grupos. </w:t>
      </w:r>
    </w:p>
    <w:p w14:paraId="2F32BC0C" w14:textId="6C09C75E" w:rsidR="00993508" w:rsidRPr="00363AB4" w:rsidRDefault="0099350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Otro de los síntomas clínicos analizados fue la ansiedad, los resultados de </w:t>
      </w:r>
      <w:r w:rsidR="00854289" w:rsidRPr="00363AB4">
        <w:rPr>
          <w:rFonts w:ascii="Times New Roman" w:hAnsi="Times New Roman" w:cs="Times New Roman"/>
          <w:sz w:val="24"/>
          <w:szCs w:val="24"/>
        </w:rPr>
        <w:t>dos</w:t>
      </w:r>
      <w:r w:rsidRPr="00363AB4">
        <w:rPr>
          <w:rFonts w:ascii="Times New Roman" w:hAnsi="Times New Roman" w:cs="Times New Roman"/>
          <w:sz w:val="24"/>
          <w:szCs w:val="24"/>
        </w:rPr>
        <w:t xml:space="preserve"> investigaciones sugieren que las </w:t>
      </w:r>
      <w:r w:rsidR="00C42213" w:rsidRPr="00363AB4">
        <w:rPr>
          <w:rFonts w:ascii="Times New Roman" w:hAnsi="Times New Roman" w:cs="Times New Roman"/>
          <w:sz w:val="24"/>
          <w:szCs w:val="24"/>
        </w:rPr>
        <w:t>MBI</w:t>
      </w:r>
      <w:r w:rsidRPr="00363AB4">
        <w:rPr>
          <w:rFonts w:ascii="Times New Roman" w:hAnsi="Times New Roman" w:cs="Times New Roman"/>
          <w:sz w:val="24"/>
          <w:szCs w:val="24"/>
        </w:rPr>
        <w:t xml:space="preserve"> son adecuadas para intervenir sobre la sintomatología ansiosa, pues generan efectos positivos que son superiores a los del grupo control. Por otra parte, en </w:t>
      </w:r>
      <w:r w:rsidR="00854289" w:rsidRPr="00363AB4">
        <w:rPr>
          <w:rFonts w:ascii="Times New Roman" w:hAnsi="Times New Roman" w:cs="Times New Roman"/>
          <w:sz w:val="24"/>
          <w:szCs w:val="24"/>
        </w:rPr>
        <w:t>cinco</w:t>
      </w:r>
      <w:r w:rsidRPr="00363AB4">
        <w:rPr>
          <w:rFonts w:ascii="Times New Roman" w:hAnsi="Times New Roman" w:cs="Times New Roman"/>
          <w:sz w:val="24"/>
          <w:szCs w:val="24"/>
        </w:rPr>
        <w:t xml:space="preserve"> investigaciones se valoró el estrés, en </w:t>
      </w:r>
      <w:r w:rsidR="00854289" w:rsidRPr="00363AB4">
        <w:rPr>
          <w:rFonts w:ascii="Times New Roman" w:hAnsi="Times New Roman" w:cs="Times New Roman"/>
          <w:sz w:val="24"/>
          <w:szCs w:val="24"/>
        </w:rPr>
        <w:t>cuatro</w:t>
      </w:r>
      <w:r w:rsidRPr="00363AB4">
        <w:rPr>
          <w:rFonts w:ascii="Times New Roman" w:hAnsi="Times New Roman" w:cs="Times New Roman"/>
          <w:sz w:val="24"/>
          <w:szCs w:val="24"/>
        </w:rPr>
        <w:t xml:space="preserve"> de estas se reportó una disminución de la sintomatología al finalizar el tratamiento, mientras que en </w:t>
      </w:r>
      <w:r w:rsidR="00854289" w:rsidRPr="00363AB4">
        <w:rPr>
          <w:rFonts w:ascii="Times New Roman" w:hAnsi="Times New Roman" w:cs="Times New Roman"/>
          <w:sz w:val="24"/>
          <w:szCs w:val="24"/>
        </w:rPr>
        <w:t>una</w:t>
      </w:r>
      <w:r w:rsidRPr="00363AB4">
        <w:rPr>
          <w:rFonts w:ascii="Times New Roman" w:hAnsi="Times New Roman" w:cs="Times New Roman"/>
          <w:sz w:val="24"/>
          <w:szCs w:val="24"/>
        </w:rPr>
        <w:t xml:space="preserve"> se reportó un incremento de la capacidad para tolerarlo. </w:t>
      </w:r>
    </w:p>
    <w:p w14:paraId="40A75036" w14:textId="3198B368" w:rsidR="00681F1A" w:rsidRPr="00646111" w:rsidRDefault="00681F1A" w:rsidP="0041623D">
      <w:pPr>
        <w:spacing w:line="360" w:lineRule="auto"/>
        <w:jc w:val="both"/>
        <w:rPr>
          <w:rFonts w:ascii="Times New Roman" w:hAnsi="Times New Roman" w:cs="Times New Roman"/>
          <w:i/>
          <w:iCs/>
          <w:sz w:val="24"/>
          <w:szCs w:val="24"/>
        </w:rPr>
      </w:pPr>
      <w:r w:rsidRPr="00646111">
        <w:rPr>
          <w:rFonts w:ascii="Times New Roman" w:hAnsi="Times New Roman" w:cs="Times New Roman"/>
          <w:i/>
          <w:iCs/>
          <w:sz w:val="24"/>
          <w:szCs w:val="24"/>
        </w:rPr>
        <w:t>Efectos sobre el consumo de sustancias</w:t>
      </w:r>
    </w:p>
    <w:p w14:paraId="6DBD10D0" w14:textId="603310A5" w:rsidR="00681F1A" w:rsidRPr="00363AB4" w:rsidRDefault="00681F1A"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Respecto al </w:t>
      </w:r>
      <w:r w:rsidRPr="00363AB4">
        <w:rPr>
          <w:rFonts w:ascii="Times New Roman" w:hAnsi="Times New Roman" w:cs="Times New Roman"/>
          <w:i/>
          <w:iCs/>
          <w:sz w:val="24"/>
          <w:szCs w:val="24"/>
        </w:rPr>
        <w:t>craving</w:t>
      </w:r>
      <w:r w:rsidRPr="00363AB4">
        <w:rPr>
          <w:rFonts w:ascii="Times New Roman" w:hAnsi="Times New Roman" w:cs="Times New Roman"/>
          <w:sz w:val="24"/>
          <w:szCs w:val="24"/>
        </w:rPr>
        <w:t>, en los resultados de los artículos, en comparación con el grupo control, se identificó que las Intervenciones Basadas en Mindfulness son eficaces para disminuir el deseo de consumo al finalizar el tratamiento (</w:t>
      </w:r>
      <w:r w:rsidRPr="00363AB4">
        <w:rPr>
          <w:rFonts w:ascii="Times New Roman" w:hAnsi="Times New Roman" w:cs="Times New Roman"/>
          <w:i/>
          <w:iCs/>
          <w:sz w:val="24"/>
          <w:szCs w:val="24"/>
        </w:rPr>
        <w:t>n</w:t>
      </w:r>
      <w:r w:rsidR="00E41300"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E41300"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7), en el seguimiento de hasta </w:t>
      </w:r>
      <w:r w:rsidR="00854289"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meses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5), de hasta </w:t>
      </w:r>
      <w:r w:rsidR="00854289"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meses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2) y de hasta 12 meses (</w:t>
      </w:r>
      <w:r w:rsidRPr="00363AB4">
        <w:rPr>
          <w:rFonts w:ascii="Times New Roman" w:hAnsi="Times New Roman" w:cs="Times New Roman"/>
          <w:i/>
          <w:iCs/>
          <w:sz w:val="24"/>
          <w:szCs w:val="24"/>
        </w:rPr>
        <w:t>n</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w:t>
      </w:r>
      <w:r w:rsidR="0002069A" w:rsidRPr="00363AB4">
        <w:rPr>
          <w:rFonts w:ascii="Times New Roman" w:hAnsi="Times New Roman" w:cs="Times New Roman"/>
          <w:sz w:val="24"/>
          <w:szCs w:val="24"/>
        </w:rPr>
        <w:t xml:space="preserve"> </w:t>
      </w:r>
      <w:r w:rsidRPr="00363AB4">
        <w:rPr>
          <w:rFonts w:ascii="Times New Roman" w:hAnsi="Times New Roman" w:cs="Times New Roman"/>
          <w:sz w:val="24"/>
          <w:szCs w:val="24"/>
        </w:rPr>
        <w:t>1). Por cuanto, se ubica a estas intervenciones como eficaces para prevenir las recaídas en el consumo de sustancias.</w:t>
      </w:r>
    </w:p>
    <w:p w14:paraId="7D92AC53" w14:textId="75A3671A" w:rsidR="006D3891" w:rsidRPr="00363AB4" w:rsidRDefault="006D3891" w:rsidP="00646111">
      <w:pPr>
        <w:spacing w:line="360" w:lineRule="auto"/>
        <w:ind w:firstLine="708"/>
        <w:jc w:val="both"/>
        <w:rPr>
          <w:rFonts w:ascii="Times New Roman" w:hAnsi="Times New Roman" w:cs="Times New Roman"/>
          <w:b/>
          <w:bCs/>
          <w:sz w:val="24"/>
          <w:szCs w:val="24"/>
        </w:rPr>
      </w:pPr>
      <w:r w:rsidRPr="00363AB4">
        <w:rPr>
          <w:rFonts w:ascii="Times New Roman" w:hAnsi="Times New Roman" w:cs="Times New Roman"/>
          <w:b/>
          <w:bCs/>
          <w:sz w:val="24"/>
          <w:szCs w:val="24"/>
        </w:rPr>
        <w:t>Efectos sobre el consumo de alcohol</w:t>
      </w:r>
    </w:p>
    <w:p w14:paraId="7EE9E695" w14:textId="2B6A0043"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los artículos revisados las MBI aplicadas mostraron ser eficaces para disminuir la cantidad de bebidas alcohólicas ingeridas por día (Price et al., 2019; Witkiewitz et al., 2019 y Zgierska., 20</w:t>
      </w:r>
      <w:r w:rsidR="00ED0506" w:rsidRPr="00363AB4">
        <w:rPr>
          <w:rFonts w:ascii="Times New Roman" w:hAnsi="Times New Roman" w:cs="Times New Roman"/>
          <w:sz w:val="24"/>
          <w:szCs w:val="24"/>
        </w:rPr>
        <w:t>19</w:t>
      </w:r>
      <w:r w:rsidRPr="00363AB4">
        <w:rPr>
          <w:rFonts w:ascii="Times New Roman" w:hAnsi="Times New Roman" w:cs="Times New Roman"/>
          <w:sz w:val="24"/>
          <w:szCs w:val="24"/>
        </w:rPr>
        <w:t xml:space="preserve">), e incluso para promover la remisión de la conducta adictiva al finalizar el tratamiento (Wongtongkam et al., 2017), y mantener el estado de abstinencia en el seguimiento a los </w:t>
      </w:r>
      <w:r w:rsidR="00A921B4" w:rsidRPr="00363AB4">
        <w:rPr>
          <w:rFonts w:ascii="Times New Roman" w:hAnsi="Times New Roman" w:cs="Times New Roman"/>
          <w:sz w:val="24"/>
          <w:szCs w:val="24"/>
        </w:rPr>
        <w:t>dos</w:t>
      </w:r>
      <w:r w:rsidRPr="00363AB4">
        <w:rPr>
          <w:rFonts w:ascii="Times New Roman" w:hAnsi="Times New Roman" w:cs="Times New Roman"/>
          <w:sz w:val="24"/>
          <w:szCs w:val="24"/>
        </w:rPr>
        <w:t xml:space="preserve"> meses (Witkiewitz et al., 2019), a los </w:t>
      </w:r>
      <w:r w:rsidR="00A921B4"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meses (Davis et al., 2018) y a los 12 meses (Price et al., 2019). Además, se asoció la práctica de mindfulness con la reducción del consumo de alcohol y se identificó que, mientras más sesiones de MBI se reciben y más practica de </w:t>
      </w:r>
      <w:r w:rsidRPr="00363AB4">
        <w:rPr>
          <w:rFonts w:ascii="Times New Roman" w:hAnsi="Times New Roman" w:cs="Times New Roman"/>
          <w:sz w:val="24"/>
          <w:szCs w:val="24"/>
        </w:rPr>
        <w:lastRenderedPageBreak/>
        <w:t xml:space="preserve">meditación se realiza, la cantidad y frecuencia de la ingesta de la sustancia tiende a </w:t>
      </w:r>
      <w:r w:rsidR="00F118A8" w:rsidRPr="00363AB4">
        <w:rPr>
          <w:rFonts w:ascii="Times New Roman" w:hAnsi="Times New Roman" w:cs="Times New Roman"/>
          <w:sz w:val="24"/>
          <w:szCs w:val="24"/>
        </w:rPr>
        <w:t>reducirse (</w:t>
      </w:r>
      <w:r w:rsidRPr="00363AB4">
        <w:rPr>
          <w:rFonts w:ascii="Times New Roman" w:hAnsi="Times New Roman" w:cs="Times New Roman"/>
          <w:sz w:val="24"/>
          <w:szCs w:val="24"/>
        </w:rPr>
        <w:t xml:space="preserve">Witkiewitz et al., 2019 y Zgierska et al., 2019). </w:t>
      </w:r>
    </w:p>
    <w:p w14:paraId="6E3FDAD6" w14:textId="77777777"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otra parte, en una investigación en la que se combinó MBRP con Estimulación Magnética Transcraneal se identificó que, tanto al finalizar el tratamiento como en el seguimiento posterior, los pacientes redujeron su respuesta cerebral ante la exposición de señales (imágenes) de alcohol, lo que funcionaría como un factor de protección ante posibles recaídas (Brown et al., 2020). </w:t>
      </w:r>
    </w:p>
    <w:p w14:paraId="22BB358F" w14:textId="5AB742DA"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Es importante indicar que para el desarrollo de este apartado se incluyeron </w:t>
      </w:r>
      <w:r w:rsidR="00A921B4" w:rsidRPr="00363AB4">
        <w:rPr>
          <w:rFonts w:ascii="Times New Roman" w:hAnsi="Times New Roman" w:cs="Times New Roman"/>
          <w:sz w:val="24"/>
          <w:szCs w:val="24"/>
        </w:rPr>
        <w:t>cuatro</w:t>
      </w:r>
      <w:r w:rsidRPr="00363AB4">
        <w:rPr>
          <w:rFonts w:ascii="Times New Roman" w:hAnsi="Times New Roman" w:cs="Times New Roman"/>
          <w:sz w:val="24"/>
          <w:szCs w:val="24"/>
        </w:rPr>
        <w:t xml:space="preserve"> artículos que abordaron de manera exclusiva el TCA; y, otros </w:t>
      </w:r>
      <w:r w:rsidR="00A921B4" w:rsidRPr="00363AB4">
        <w:rPr>
          <w:rFonts w:ascii="Times New Roman" w:hAnsi="Times New Roman" w:cs="Times New Roman"/>
          <w:sz w:val="24"/>
          <w:szCs w:val="24"/>
        </w:rPr>
        <w:t>dos</w:t>
      </w:r>
      <w:r w:rsidRPr="00363AB4">
        <w:rPr>
          <w:rFonts w:ascii="Times New Roman" w:hAnsi="Times New Roman" w:cs="Times New Roman"/>
          <w:sz w:val="24"/>
          <w:szCs w:val="24"/>
        </w:rPr>
        <w:t xml:space="preserve"> en los que se abordó está patología junto con el consumo de otras sustancias.</w:t>
      </w:r>
    </w:p>
    <w:p w14:paraId="0302857F" w14:textId="03D46478" w:rsidR="006D3891" w:rsidRPr="00363AB4" w:rsidRDefault="006D3891" w:rsidP="00AC36BB">
      <w:pPr>
        <w:spacing w:line="360" w:lineRule="auto"/>
        <w:ind w:firstLine="708"/>
        <w:jc w:val="both"/>
        <w:rPr>
          <w:rFonts w:ascii="Times New Roman" w:hAnsi="Times New Roman" w:cs="Times New Roman"/>
          <w:b/>
          <w:bCs/>
          <w:sz w:val="24"/>
          <w:szCs w:val="24"/>
        </w:rPr>
      </w:pPr>
      <w:r w:rsidRPr="00363AB4">
        <w:rPr>
          <w:rFonts w:ascii="Times New Roman" w:hAnsi="Times New Roman" w:cs="Times New Roman"/>
          <w:b/>
          <w:bCs/>
          <w:sz w:val="24"/>
          <w:szCs w:val="24"/>
        </w:rPr>
        <w:t>Efectos sobre el consumo de cocaína</w:t>
      </w:r>
    </w:p>
    <w:p w14:paraId="12C804C0" w14:textId="6FEAB9E5"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De los 13 artículos revisados, en </w:t>
      </w:r>
      <w:r w:rsidR="008702F5" w:rsidRPr="00363AB4">
        <w:rPr>
          <w:rFonts w:ascii="Times New Roman" w:hAnsi="Times New Roman" w:cs="Times New Roman"/>
          <w:sz w:val="24"/>
          <w:szCs w:val="24"/>
        </w:rPr>
        <w:t>dos</w:t>
      </w:r>
      <w:r w:rsidRPr="00363AB4">
        <w:rPr>
          <w:rFonts w:ascii="Times New Roman" w:hAnsi="Times New Roman" w:cs="Times New Roman"/>
          <w:sz w:val="24"/>
          <w:szCs w:val="24"/>
        </w:rPr>
        <w:t xml:space="preserve"> se proporcionó información sobre la remisión de la conducta adictiva e incluyó como sustancia de uso a la cocaína. En uno de los estudios no se identificaron diferencias significativas al comparar la MBRP (grupo experimental) con la Educación en Salud (grupo control); sin embargo, cuando los pacientes del grupo experimental presentaban de manera comórbida a la adicción, diagnóstico de Trastorno de Depresión Mayor o Trastorno de Ansiedad Generalizada, fueron menos propensos a ingerir estimulantes (cocaína) que los del grupo control (Glasner et al., 2016). </w:t>
      </w:r>
    </w:p>
    <w:p w14:paraId="1E6AE24A" w14:textId="54046F46"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otra parte, en el otro estudio se reportó un incrementó en el porcentaje de días en que los que los participantes, que recibieron MBRP, consumían cocaína al finalizar el tratamiento, pero en el seguimiento a los </w:t>
      </w:r>
      <w:r w:rsidR="008702F5" w:rsidRPr="00363AB4">
        <w:rPr>
          <w:rFonts w:ascii="Times New Roman" w:hAnsi="Times New Roman" w:cs="Times New Roman"/>
          <w:sz w:val="24"/>
          <w:szCs w:val="24"/>
        </w:rPr>
        <w:t>tres</w:t>
      </w:r>
      <w:r w:rsidRPr="00363AB4">
        <w:rPr>
          <w:rFonts w:ascii="Times New Roman" w:hAnsi="Times New Roman" w:cs="Times New Roman"/>
          <w:sz w:val="24"/>
          <w:szCs w:val="24"/>
        </w:rPr>
        <w:t xml:space="preserve"> meses existió una disminución, de aproximadamente la mitad en comparación con los datos recogidos antes de la intervención (Machado et al., 2020).</w:t>
      </w:r>
    </w:p>
    <w:p w14:paraId="057805A1" w14:textId="5D703F73" w:rsidR="006D3891" w:rsidRPr="00363AB4" w:rsidRDefault="006D3891" w:rsidP="0042261F">
      <w:pPr>
        <w:spacing w:line="360" w:lineRule="auto"/>
        <w:ind w:firstLine="708"/>
        <w:jc w:val="both"/>
        <w:rPr>
          <w:rFonts w:ascii="Times New Roman" w:hAnsi="Times New Roman" w:cs="Times New Roman"/>
          <w:b/>
          <w:bCs/>
          <w:sz w:val="24"/>
          <w:szCs w:val="24"/>
        </w:rPr>
      </w:pPr>
      <w:r w:rsidRPr="00363AB4">
        <w:rPr>
          <w:rFonts w:ascii="Times New Roman" w:hAnsi="Times New Roman" w:cs="Times New Roman"/>
          <w:b/>
          <w:bCs/>
          <w:sz w:val="24"/>
          <w:szCs w:val="24"/>
        </w:rPr>
        <w:t>Efectos sobre el consumo de cannabis</w:t>
      </w:r>
    </w:p>
    <w:p w14:paraId="687CB5AC" w14:textId="49F6FEBD" w:rsidR="006D3891" w:rsidRPr="00363AB4" w:rsidRDefault="006D3891"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w:t>
      </w:r>
      <w:r w:rsidR="00772B43" w:rsidRPr="00363AB4">
        <w:rPr>
          <w:rFonts w:ascii="Times New Roman" w:hAnsi="Times New Roman" w:cs="Times New Roman"/>
          <w:sz w:val="24"/>
          <w:szCs w:val="24"/>
        </w:rPr>
        <w:t>dos</w:t>
      </w:r>
      <w:r w:rsidRPr="00363AB4">
        <w:rPr>
          <w:rFonts w:ascii="Times New Roman" w:hAnsi="Times New Roman" w:cs="Times New Roman"/>
          <w:sz w:val="24"/>
          <w:szCs w:val="24"/>
        </w:rPr>
        <w:t xml:space="preserve"> artículos en los que la población, entre otras sustancias, presentó consumo de cannabis, se proporcionó información sobre los efectos que la MBI tuvo sobre la conducta adictiva. En uno de los estudios se reportó un decremento de la ingesta de la droga tanto al finalizar la intervención como en el seguimiento posterior, sin embargo, al compararlo con el tratamiento que recibió el grupo control (TAU), no existieron diferencias estadísticamente significativas (Machado et al., 2020). Mientras que, en el otro estudio se identificó que los participantes que recibieron MABT mostraron más días en abstinencia que los del grupo </w:t>
      </w:r>
      <w:r w:rsidRPr="00363AB4">
        <w:rPr>
          <w:rFonts w:ascii="Times New Roman" w:hAnsi="Times New Roman" w:cs="Times New Roman"/>
          <w:sz w:val="24"/>
          <w:szCs w:val="24"/>
        </w:rPr>
        <w:lastRenderedPageBreak/>
        <w:t xml:space="preserve">control tanto al finalizar el tratamiento, como en el seguimiento de hasta </w:t>
      </w:r>
      <w:r w:rsidR="00772B43" w:rsidRPr="00363AB4">
        <w:rPr>
          <w:rFonts w:ascii="Times New Roman" w:hAnsi="Times New Roman" w:cs="Times New Roman"/>
          <w:sz w:val="24"/>
          <w:szCs w:val="24"/>
        </w:rPr>
        <w:t>seis</w:t>
      </w:r>
      <w:r w:rsidRPr="00363AB4">
        <w:rPr>
          <w:rFonts w:ascii="Times New Roman" w:hAnsi="Times New Roman" w:cs="Times New Roman"/>
          <w:sz w:val="24"/>
          <w:szCs w:val="24"/>
        </w:rPr>
        <w:t xml:space="preserve"> y 12 meses (Price et al., 2019).  </w:t>
      </w:r>
    </w:p>
    <w:p w14:paraId="2B4008B9" w14:textId="77777777" w:rsidR="003C4FF0" w:rsidRPr="00363AB4" w:rsidRDefault="003C4FF0" w:rsidP="000B58DC">
      <w:pPr>
        <w:spacing w:line="480" w:lineRule="auto"/>
        <w:jc w:val="both"/>
        <w:rPr>
          <w:rFonts w:ascii="Times New Roman" w:hAnsi="Times New Roman" w:cs="Times New Roman"/>
          <w:b/>
          <w:bCs/>
          <w:sz w:val="24"/>
          <w:szCs w:val="24"/>
        </w:rPr>
      </w:pPr>
    </w:p>
    <w:p w14:paraId="38F35151" w14:textId="77777777" w:rsidR="000B58DC" w:rsidRPr="00363AB4" w:rsidRDefault="000B58DC" w:rsidP="000B58DC">
      <w:pPr>
        <w:spacing w:line="480" w:lineRule="auto"/>
        <w:jc w:val="both"/>
        <w:rPr>
          <w:rFonts w:ascii="Times New Roman" w:hAnsi="Times New Roman" w:cs="Times New Roman"/>
          <w:sz w:val="24"/>
          <w:szCs w:val="24"/>
        </w:rPr>
      </w:pPr>
    </w:p>
    <w:p w14:paraId="0824B7D3" w14:textId="77777777" w:rsidR="00D36AA6" w:rsidRPr="00363AB4" w:rsidRDefault="00D36AA6" w:rsidP="008918E1">
      <w:pPr>
        <w:spacing w:line="480" w:lineRule="auto"/>
        <w:ind w:firstLine="720"/>
        <w:jc w:val="both"/>
        <w:rPr>
          <w:rFonts w:ascii="Times New Roman" w:hAnsi="Times New Roman" w:cs="Times New Roman"/>
          <w:b/>
          <w:bCs/>
          <w:sz w:val="24"/>
          <w:szCs w:val="24"/>
        </w:rPr>
      </w:pPr>
    </w:p>
    <w:p w14:paraId="664151E7" w14:textId="77777777" w:rsidR="008918E1" w:rsidRPr="00363AB4" w:rsidRDefault="008918E1" w:rsidP="003C49E1">
      <w:pPr>
        <w:spacing w:line="480" w:lineRule="auto"/>
        <w:ind w:firstLine="720"/>
        <w:jc w:val="both"/>
        <w:rPr>
          <w:rFonts w:ascii="Times New Roman" w:hAnsi="Times New Roman" w:cs="Times New Roman"/>
          <w:sz w:val="24"/>
          <w:szCs w:val="24"/>
        </w:rPr>
      </w:pPr>
    </w:p>
    <w:p w14:paraId="0D49F6B1" w14:textId="77777777" w:rsidR="003C49E1" w:rsidRPr="00363AB4" w:rsidRDefault="003C49E1" w:rsidP="003C49E1">
      <w:pPr>
        <w:spacing w:line="480" w:lineRule="auto"/>
        <w:ind w:firstLine="720"/>
        <w:jc w:val="both"/>
        <w:rPr>
          <w:rFonts w:ascii="Times New Roman" w:hAnsi="Times New Roman" w:cs="Times New Roman"/>
          <w:sz w:val="24"/>
          <w:szCs w:val="24"/>
        </w:rPr>
      </w:pPr>
    </w:p>
    <w:p w14:paraId="67EEFF8C" w14:textId="77777777" w:rsidR="00562C25" w:rsidRPr="00363AB4" w:rsidRDefault="00562C25" w:rsidP="00562C25">
      <w:pPr>
        <w:spacing w:line="480" w:lineRule="auto"/>
        <w:ind w:firstLine="720"/>
        <w:jc w:val="both"/>
        <w:rPr>
          <w:rFonts w:ascii="Times New Roman" w:hAnsi="Times New Roman" w:cs="Times New Roman"/>
          <w:sz w:val="24"/>
          <w:szCs w:val="24"/>
        </w:rPr>
      </w:pPr>
    </w:p>
    <w:p w14:paraId="242800F9" w14:textId="77777777" w:rsidR="007B7281" w:rsidRPr="00363AB4" w:rsidRDefault="007B7281" w:rsidP="00685D47">
      <w:pPr>
        <w:spacing w:line="480" w:lineRule="auto"/>
        <w:rPr>
          <w:rFonts w:ascii="Times New Roman" w:hAnsi="Times New Roman" w:cs="Times New Roman"/>
          <w:b/>
          <w:bCs/>
          <w:sz w:val="24"/>
          <w:szCs w:val="24"/>
        </w:rPr>
      </w:pPr>
    </w:p>
    <w:p w14:paraId="5543ED57" w14:textId="77777777" w:rsidR="007B7281" w:rsidRPr="00363AB4" w:rsidRDefault="007B7281" w:rsidP="00685D47">
      <w:pPr>
        <w:spacing w:line="480" w:lineRule="auto"/>
        <w:rPr>
          <w:rFonts w:ascii="Times New Roman" w:hAnsi="Times New Roman" w:cs="Times New Roman"/>
          <w:b/>
          <w:bCs/>
          <w:sz w:val="24"/>
          <w:szCs w:val="24"/>
        </w:rPr>
      </w:pPr>
    </w:p>
    <w:p w14:paraId="11C8B82A" w14:textId="77777777" w:rsidR="00A256D0" w:rsidRPr="00363AB4" w:rsidRDefault="00A256D0" w:rsidP="00685D47">
      <w:pPr>
        <w:spacing w:line="480" w:lineRule="auto"/>
        <w:rPr>
          <w:rFonts w:ascii="Times New Roman" w:hAnsi="Times New Roman" w:cs="Times New Roman"/>
          <w:b/>
          <w:bCs/>
          <w:sz w:val="24"/>
          <w:szCs w:val="24"/>
        </w:rPr>
        <w:sectPr w:rsidR="00A256D0" w:rsidRPr="00363AB4" w:rsidSect="0079400E">
          <w:pgSz w:w="11906" w:h="16838"/>
          <w:pgMar w:top="1440" w:right="1440" w:bottom="1440" w:left="1440" w:header="709" w:footer="709"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8"/>
        <w:gridCol w:w="777"/>
        <w:gridCol w:w="477"/>
        <w:gridCol w:w="965"/>
        <w:gridCol w:w="96"/>
        <w:gridCol w:w="893"/>
        <w:gridCol w:w="1021"/>
        <w:gridCol w:w="857"/>
        <w:gridCol w:w="1023"/>
        <w:gridCol w:w="723"/>
        <w:gridCol w:w="37"/>
        <w:gridCol w:w="2335"/>
        <w:gridCol w:w="1203"/>
        <w:gridCol w:w="1113"/>
        <w:gridCol w:w="156"/>
        <w:gridCol w:w="892"/>
      </w:tblGrid>
      <w:tr w:rsidR="00632823" w:rsidRPr="00363AB4" w14:paraId="7FAFC775" w14:textId="77777777" w:rsidTr="0019119D">
        <w:tc>
          <w:tcPr>
            <w:tcW w:w="13958" w:type="dxa"/>
            <w:gridSpan w:val="17"/>
          </w:tcPr>
          <w:p w14:paraId="3154077B" w14:textId="6FCD4997" w:rsidR="00513D8A" w:rsidRPr="00363AB4" w:rsidRDefault="00513D8A" w:rsidP="00513D8A">
            <w:pPr>
              <w:rPr>
                <w:rFonts w:ascii="Times New Roman" w:hAnsi="Times New Roman" w:cs="Times New Roman"/>
                <w:b/>
                <w:bCs/>
                <w:sz w:val="24"/>
                <w:szCs w:val="24"/>
              </w:rPr>
            </w:pPr>
            <w:bookmarkStart w:id="1" w:name="_Hlk77345068"/>
            <w:r w:rsidRPr="00363AB4">
              <w:rPr>
                <w:rFonts w:ascii="Times New Roman" w:hAnsi="Times New Roman" w:cs="Times New Roman"/>
                <w:b/>
                <w:bCs/>
                <w:sz w:val="24"/>
                <w:szCs w:val="24"/>
              </w:rPr>
              <w:lastRenderedPageBreak/>
              <w:t>Tabl</w:t>
            </w:r>
            <w:r w:rsidR="00AD1EF3" w:rsidRPr="00363AB4">
              <w:rPr>
                <w:rFonts w:ascii="Times New Roman" w:hAnsi="Times New Roman" w:cs="Times New Roman"/>
                <w:b/>
                <w:bCs/>
                <w:sz w:val="24"/>
                <w:szCs w:val="24"/>
              </w:rPr>
              <w:t>a</w:t>
            </w:r>
            <w:r w:rsidRPr="00363AB4">
              <w:rPr>
                <w:rFonts w:ascii="Times New Roman" w:hAnsi="Times New Roman" w:cs="Times New Roman"/>
                <w:b/>
                <w:bCs/>
                <w:sz w:val="24"/>
                <w:szCs w:val="24"/>
              </w:rPr>
              <w:t xml:space="preserve"> </w:t>
            </w:r>
            <w:r w:rsidR="005D5978" w:rsidRPr="00363AB4">
              <w:rPr>
                <w:rFonts w:ascii="Times New Roman" w:hAnsi="Times New Roman" w:cs="Times New Roman"/>
                <w:b/>
                <w:bCs/>
                <w:sz w:val="24"/>
                <w:szCs w:val="24"/>
              </w:rPr>
              <w:t>2</w:t>
            </w:r>
          </w:p>
        </w:tc>
      </w:tr>
      <w:tr w:rsidR="00632823" w:rsidRPr="00363AB4" w14:paraId="4B0D8ED5" w14:textId="77777777" w:rsidTr="0019119D">
        <w:tc>
          <w:tcPr>
            <w:tcW w:w="13958" w:type="dxa"/>
            <w:gridSpan w:val="17"/>
            <w:tcBorders>
              <w:bottom w:val="single" w:sz="4" w:space="0" w:color="auto"/>
            </w:tcBorders>
          </w:tcPr>
          <w:p w14:paraId="78896C52" w14:textId="6FDCF17E" w:rsidR="00513D8A" w:rsidRPr="00363AB4" w:rsidRDefault="00062C44" w:rsidP="00513D8A">
            <w:pPr>
              <w:rPr>
                <w:rFonts w:ascii="Times New Roman" w:hAnsi="Times New Roman" w:cs="Times New Roman"/>
                <w:i/>
                <w:iCs/>
                <w:sz w:val="24"/>
                <w:szCs w:val="24"/>
              </w:rPr>
            </w:pPr>
            <w:r w:rsidRPr="00363AB4">
              <w:rPr>
                <w:rFonts w:ascii="Times New Roman" w:hAnsi="Times New Roman" w:cs="Times New Roman"/>
                <w:i/>
                <w:iCs/>
                <w:sz w:val="24"/>
                <w:szCs w:val="24"/>
              </w:rPr>
              <w:t>Resultados de los estudios incluidos</w:t>
            </w:r>
          </w:p>
        </w:tc>
      </w:tr>
      <w:tr w:rsidR="0019119D" w:rsidRPr="00363AB4" w14:paraId="14B0C1EA" w14:textId="77777777" w:rsidTr="0019119D">
        <w:tc>
          <w:tcPr>
            <w:tcW w:w="1382" w:type="dxa"/>
            <w:vMerge w:val="restart"/>
            <w:tcBorders>
              <w:top w:val="single" w:sz="4" w:space="0" w:color="auto"/>
              <w:bottom w:val="single" w:sz="4" w:space="0" w:color="auto"/>
            </w:tcBorders>
          </w:tcPr>
          <w:p w14:paraId="2C65AFB3" w14:textId="478142BB" w:rsidR="003727EC" w:rsidRPr="00363AB4" w:rsidRDefault="00AD1EF3" w:rsidP="003727EC">
            <w:pPr>
              <w:jc w:val="center"/>
              <w:rPr>
                <w:rFonts w:ascii="Times New Roman" w:hAnsi="Times New Roman" w:cs="Times New Roman"/>
                <w:b/>
                <w:bCs/>
                <w:sz w:val="16"/>
                <w:szCs w:val="16"/>
              </w:rPr>
            </w:pPr>
            <w:r w:rsidRPr="00363AB4">
              <w:rPr>
                <w:rFonts w:ascii="Times New Roman" w:hAnsi="Times New Roman" w:cs="Times New Roman"/>
                <w:b/>
                <w:bCs/>
                <w:sz w:val="16"/>
                <w:szCs w:val="16"/>
              </w:rPr>
              <w:t>Autores</w:t>
            </w:r>
          </w:p>
        </w:tc>
        <w:tc>
          <w:tcPr>
            <w:tcW w:w="785" w:type="dxa"/>
            <w:gridSpan w:val="2"/>
            <w:vMerge w:val="restart"/>
            <w:tcBorders>
              <w:top w:val="single" w:sz="4" w:space="0" w:color="auto"/>
              <w:bottom w:val="single" w:sz="4" w:space="0" w:color="auto"/>
            </w:tcBorders>
          </w:tcPr>
          <w:p w14:paraId="54122EC8" w14:textId="63BB04E5" w:rsidR="003727EC" w:rsidRPr="00363AB4" w:rsidRDefault="00AD1EF3" w:rsidP="003727EC">
            <w:pPr>
              <w:jc w:val="center"/>
              <w:rPr>
                <w:rFonts w:ascii="Times New Roman" w:hAnsi="Times New Roman" w:cs="Times New Roman"/>
                <w:b/>
                <w:bCs/>
                <w:sz w:val="16"/>
                <w:szCs w:val="16"/>
              </w:rPr>
            </w:pPr>
            <w:r w:rsidRPr="00363AB4">
              <w:rPr>
                <w:rFonts w:ascii="Times New Roman" w:hAnsi="Times New Roman" w:cs="Times New Roman"/>
                <w:b/>
                <w:bCs/>
                <w:sz w:val="16"/>
                <w:szCs w:val="16"/>
              </w:rPr>
              <w:t>País</w:t>
            </w:r>
          </w:p>
        </w:tc>
        <w:tc>
          <w:tcPr>
            <w:tcW w:w="4309" w:type="dxa"/>
            <w:gridSpan w:val="6"/>
            <w:tcBorders>
              <w:top w:val="single" w:sz="4" w:space="0" w:color="auto"/>
              <w:bottom w:val="single" w:sz="4" w:space="0" w:color="auto"/>
            </w:tcBorders>
          </w:tcPr>
          <w:p w14:paraId="6E6CF4CE" w14:textId="2F406076" w:rsidR="003727EC" w:rsidRPr="00363AB4" w:rsidRDefault="00AD1EF3" w:rsidP="003727EC">
            <w:pPr>
              <w:jc w:val="center"/>
              <w:rPr>
                <w:rFonts w:ascii="Times New Roman" w:hAnsi="Times New Roman" w:cs="Times New Roman"/>
                <w:b/>
                <w:bCs/>
                <w:sz w:val="16"/>
                <w:szCs w:val="16"/>
              </w:rPr>
            </w:pPr>
            <w:r w:rsidRPr="00363AB4">
              <w:rPr>
                <w:rFonts w:ascii="Times New Roman" w:hAnsi="Times New Roman" w:cs="Times New Roman"/>
                <w:b/>
                <w:bCs/>
                <w:sz w:val="16"/>
                <w:szCs w:val="16"/>
              </w:rPr>
              <w:t>Característica de la muestra</w:t>
            </w:r>
          </w:p>
        </w:tc>
        <w:tc>
          <w:tcPr>
            <w:tcW w:w="5321" w:type="dxa"/>
            <w:gridSpan w:val="5"/>
            <w:tcBorders>
              <w:top w:val="single" w:sz="4" w:space="0" w:color="auto"/>
              <w:bottom w:val="single" w:sz="4" w:space="0" w:color="auto"/>
            </w:tcBorders>
          </w:tcPr>
          <w:p w14:paraId="736668EA" w14:textId="42F4F46E" w:rsidR="003727EC" w:rsidRPr="00363AB4" w:rsidRDefault="00AD1EF3" w:rsidP="003727EC">
            <w:pPr>
              <w:jc w:val="center"/>
              <w:rPr>
                <w:rFonts w:ascii="Times New Roman" w:hAnsi="Times New Roman" w:cs="Times New Roman"/>
                <w:b/>
                <w:bCs/>
                <w:sz w:val="16"/>
                <w:szCs w:val="16"/>
              </w:rPr>
            </w:pPr>
            <w:r w:rsidRPr="00363AB4">
              <w:rPr>
                <w:rFonts w:ascii="Times New Roman" w:hAnsi="Times New Roman" w:cs="Times New Roman"/>
                <w:b/>
                <w:bCs/>
                <w:sz w:val="16"/>
                <w:szCs w:val="16"/>
              </w:rPr>
              <w:t>Tratamiento</w:t>
            </w:r>
          </w:p>
        </w:tc>
        <w:tc>
          <w:tcPr>
            <w:tcW w:w="2161" w:type="dxa"/>
            <w:gridSpan w:val="3"/>
            <w:tcBorders>
              <w:top w:val="single" w:sz="4" w:space="0" w:color="auto"/>
              <w:bottom w:val="single" w:sz="4" w:space="0" w:color="auto"/>
            </w:tcBorders>
          </w:tcPr>
          <w:p w14:paraId="6C15A03A" w14:textId="494FF07A" w:rsidR="003727EC" w:rsidRPr="00363AB4" w:rsidRDefault="00AD1EF3" w:rsidP="003727EC">
            <w:pPr>
              <w:jc w:val="center"/>
              <w:rPr>
                <w:rFonts w:ascii="Times New Roman" w:hAnsi="Times New Roman" w:cs="Times New Roman"/>
                <w:b/>
                <w:bCs/>
                <w:sz w:val="16"/>
                <w:szCs w:val="16"/>
              </w:rPr>
            </w:pPr>
            <w:r w:rsidRPr="00363AB4">
              <w:rPr>
                <w:rFonts w:ascii="Times New Roman" w:hAnsi="Times New Roman" w:cs="Times New Roman"/>
                <w:b/>
                <w:bCs/>
                <w:sz w:val="16"/>
                <w:szCs w:val="16"/>
              </w:rPr>
              <w:t>Resultados</w:t>
            </w:r>
          </w:p>
        </w:tc>
      </w:tr>
      <w:tr w:rsidR="00725791" w:rsidRPr="00363AB4" w14:paraId="5D7C62AF" w14:textId="77777777" w:rsidTr="0019119D">
        <w:tc>
          <w:tcPr>
            <w:tcW w:w="1382" w:type="dxa"/>
            <w:vMerge/>
            <w:tcBorders>
              <w:bottom w:val="single" w:sz="4" w:space="0" w:color="auto"/>
            </w:tcBorders>
          </w:tcPr>
          <w:p w14:paraId="5C0BF6C3" w14:textId="77777777" w:rsidR="001E2C7F" w:rsidRPr="00363AB4" w:rsidRDefault="001E2C7F" w:rsidP="001E2C7F">
            <w:pPr>
              <w:jc w:val="center"/>
              <w:rPr>
                <w:rFonts w:ascii="Times New Roman" w:hAnsi="Times New Roman" w:cs="Times New Roman"/>
                <w:b/>
                <w:bCs/>
                <w:sz w:val="16"/>
                <w:szCs w:val="16"/>
              </w:rPr>
            </w:pPr>
          </w:p>
        </w:tc>
        <w:tc>
          <w:tcPr>
            <w:tcW w:w="785" w:type="dxa"/>
            <w:gridSpan w:val="2"/>
            <w:vMerge/>
            <w:tcBorders>
              <w:bottom w:val="single" w:sz="4" w:space="0" w:color="auto"/>
            </w:tcBorders>
          </w:tcPr>
          <w:p w14:paraId="52067EFD" w14:textId="77777777" w:rsidR="001E2C7F" w:rsidRPr="00363AB4" w:rsidRDefault="001E2C7F" w:rsidP="001E2C7F">
            <w:pPr>
              <w:jc w:val="center"/>
              <w:rPr>
                <w:rFonts w:ascii="Times New Roman" w:hAnsi="Times New Roman" w:cs="Times New Roman"/>
                <w:b/>
                <w:bCs/>
                <w:sz w:val="16"/>
                <w:szCs w:val="16"/>
              </w:rPr>
            </w:pPr>
          </w:p>
        </w:tc>
        <w:tc>
          <w:tcPr>
            <w:tcW w:w="1442" w:type="dxa"/>
            <w:gridSpan w:val="2"/>
            <w:tcBorders>
              <w:top w:val="single" w:sz="4" w:space="0" w:color="auto"/>
              <w:bottom w:val="single" w:sz="4" w:space="0" w:color="auto"/>
            </w:tcBorders>
          </w:tcPr>
          <w:p w14:paraId="5E429C2E" w14:textId="2F2C4E57"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Diagnóstico</w:t>
            </w:r>
            <w:r w:rsidR="00895228" w:rsidRPr="00363AB4">
              <w:rPr>
                <w:rFonts w:ascii="Times New Roman" w:hAnsi="Times New Roman" w:cs="Times New Roman"/>
                <w:b/>
                <w:bCs/>
                <w:sz w:val="16"/>
                <w:szCs w:val="16"/>
              </w:rPr>
              <w:t xml:space="preserve"> / </w:t>
            </w:r>
            <w:r w:rsidRPr="00363AB4">
              <w:rPr>
                <w:rFonts w:ascii="Times New Roman" w:hAnsi="Times New Roman" w:cs="Times New Roman"/>
                <w:b/>
                <w:bCs/>
                <w:sz w:val="16"/>
                <w:szCs w:val="16"/>
              </w:rPr>
              <w:t>droga consumida</w:t>
            </w:r>
          </w:p>
        </w:tc>
        <w:tc>
          <w:tcPr>
            <w:tcW w:w="989" w:type="dxa"/>
            <w:gridSpan w:val="2"/>
            <w:tcBorders>
              <w:top w:val="single" w:sz="4" w:space="0" w:color="auto"/>
              <w:bottom w:val="single" w:sz="4" w:space="0" w:color="auto"/>
            </w:tcBorders>
          </w:tcPr>
          <w:p w14:paraId="3C6E7C9C" w14:textId="5163758B"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Edad media</w:t>
            </w:r>
            <w:r w:rsidR="001E2C7F" w:rsidRPr="00363AB4">
              <w:rPr>
                <w:rFonts w:ascii="Times New Roman" w:hAnsi="Times New Roman" w:cs="Times New Roman"/>
                <w:b/>
                <w:bCs/>
                <w:sz w:val="16"/>
                <w:szCs w:val="16"/>
              </w:rPr>
              <w:t xml:space="preserve"> / r</w:t>
            </w:r>
            <w:r w:rsidRPr="00363AB4">
              <w:rPr>
                <w:rFonts w:ascii="Times New Roman" w:hAnsi="Times New Roman" w:cs="Times New Roman"/>
                <w:b/>
                <w:bCs/>
                <w:sz w:val="16"/>
                <w:szCs w:val="16"/>
              </w:rPr>
              <w:t>ango</w:t>
            </w:r>
          </w:p>
        </w:tc>
        <w:tc>
          <w:tcPr>
            <w:tcW w:w="1021" w:type="dxa"/>
            <w:tcBorders>
              <w:top w:val="single" w:sz="4" w:space="0" w:color="auto"/>
              <w:bottom w:val="single" w:sz="4" w:space="0" w:color="auto"/>
            </w:tcBorders>
          </w:tcPr>
          <w:p w14:paraId="75AF35B9" w14:textId="4AFB2664"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Sexo</w:t>
            </w:r>
          </w:p>
        </w:tc>
        <w:tc>
          <w:tcPr>
            <w:tcW w:w="857" w:type="dxa"/>
            <w:tcBorders>
              <w:top w:val="single" w:sz="4" w:space="0" w:color="auto"/>
              <w:bottom w:val="single" w:sz="4" w:space="0" w:color="auto"/>
            </w:tcBorders>
          </w:tcPr>
          <w:p w14:paraId="5DACFE3B" w14:textId="420D7CB1"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Cantidad muestra</w:t>
            </w:r>
          </w:p>
        </w:tc>
        <w:tc>
          <w:tcPr>
            <w:tcW w:w="1023" w:type="dxa"/>
            <w:tcBorders>
              <w:top w:val="single" w:sz="4" w:space="0" w:color="auto"/>
              <w:bottom w:val="single" w:sz="4" w:space="0" w:color="auto"/>
            </w:tcBorders>
          </w:tcPr>
          <w:p w14:paraId="50A1F95F" w14:textId="0F09DEE0" w:rsidR="001E2C7F" w:rsidRPr="00363AB4" w:rsidRDefault="001E2C7F"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D</w:t>
            </w:r>
            <w:r w:rsidR="00AD1EF3" w:rsidRPr="00363AB4">
              <w:rPr>
                <w:rFonts w:ascii="Times New Roman" w:hAnsi="Times New Roman" w:cs="Times New Roman"/>
                <w:b/>
                <w:bCs/>
                <w:sz w:val="16"/>
                <w:szCs w:val="16"/>
              </w:rPr>
              <w:t>iseño</w:t>
            </w:r>
          </w:p>
        </w:tc>
        <w:tc>
          <w:tcPr>
            <w:tcW w:w="723" w:type="dxa"/>
            <w:tcBorders>
              <w:top w:val="single" w:sz="4" w:space="0" w:color="auto"/>
              <w:bottom w:val="single" w:sz="4" w:space="0" w:color="auto"/>
            </w:tcBorders>
          </w:tcPr>
          <w:p w14:paraId="70E8867A" w14:textId="4A13CCAD" w:rsidR="001E2C7F" w:rsidRPr="00363AB4" w:rsidRDefault="001E2C7F"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Condi</w:t>
            </w:r>
            <w:r w:rsidR="00AD1EF3" w:rsidRPr="00363AB4">
              <w:rPr>
                <w:rFonts w:ascii="Times New Roman" w:hAnsi="Times New Roman" w:cs="Times New Roman"/>
                <w:b/>
                <w:bCs/>
                <w:sz w:val="16"/>
                <w:szCs w:val="16"/>
              </w:rPr>
              <w:t>ciones</w:t>
            </w:r>
          </w:p>
        </w:tc>
        <w:tc>
          <w:tcPr>
            <w:tcW w:w="2372" w:type="dxa"/>
            <w:gridSpan w:val="2"/>
            <w:tcBorders>
              <w:top w:val="single" w:sz="4" w:space="0" w:color="auto"/>
              <w:bottom w:val="single" w:sz="4" w:space="0" w:color="auto"/>
            </w:tcBorders>
          </w:tcPr>
          <w:p w14:paraId="237BF5C7" w14:textId="3C9DFBC3" w:rsidR="001E2C7F" w:rsidRPr="00363AB4" w:rsidRDefault="001E2C7F"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S</w:t>
            </w:r>
            <w:r w:rsidR="00AD1EF3" w:rsidRPr="00363AB4">
              <w:rPr>
                <w:rFonts w:ascii="Times New Roman" w:hAnsi="Times New Roman" w:cs="Times New Roman"/>
                <w:b/>
                <w:bCs/>
                <w:sz w:val="16"/>
                <w:szCs w:val="16"/>
              </w:rPr>
              <w:t>esiones</w:t>
            </w:r>
          </w:p>
        </w:tc>
        <w:tc>
          <w:tcPr>
            <w:tcW w:w="1203" w:type="dxa"/>
            <w:tcBorders>
              <w:top w:val="single" w:sz="4" w:space="0" w:color="auto"/>
              <w:bottom w:val="single" w:sz="4" w:space="0" w:color="auto"/>
            </w:tcBorders>
          </w:tcPr>
          <w:p w14:paraId="659085B8" w14:textId="6A69B9B4"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Configuración</w:t>
            </w:r>
          </w:p>
        </w:tc>
        <w:tc>
          <w:tcPr>
            <w:tcW w:w="1113" w:type="dxa"/>
            <w:tcBorders>
              <w:top w:val="single" w:sz="4" w:space="0" w:color="auto"/>
              <w:bottom w:val="single" w:sz="4" w:space="0" w:color="auto"/>
            </w:tcBorders>
          </w:tcPr>
          <w:p w14:paraId="7466C70C" w14:textId="011E3B60"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Otras Medidas</w:t>
            </w:r>
          </w:p>
        </w:tc>
        <w:tc>
          <w:tcPr>
            <w:tcW w:w="1048" w:type="dxa"/>
            <w:gridSpan w:val="2"/>
            <w:tcBorders>
              <w:top w:val="single" w:sz="4" w:space="0" w:color="auto"/>
              <w:bottom w:val="single" w:sz="4" w:space="0" w:color="auto"/>
            </w:tcBorders>
          </w:tcPr>
          <w:p w14:paraId="25EF0415" w14:textId="3B973F5C" w:rsidR="001E2C7F" w:rsidRPr="00363AB4" w:rsidRDefault="00AD1EF3" w:rsidP="001E2C7F">
            <w:pPr>
              <w:jc w:val="center"/>
              <w:rPr>
                <w:rFonts w:ascii="Times New Roman" w:hAnsi="Times New Roman" w:cs="Times New Roman"/>
                <w:b/>
                <w:bCs/>
                <w:sz w:val="16"/>
                <w:szCs w:val="16"/>
              </w:rPr>
            </w:pPr>
            <w:r w:rsidRPr="00363AB4">
              <w:rPr>
                <w:rFonts w:ascii="Times New Roman" w:hAnsi="Times New Roman" w:cs="Times New Roman"/>
                <w:b/>
                <w:bCs/>
                <w:sz w:val="16"/>
                <w:szCs w:val="16"/>
              </w:rPr>
              <w:t>Medidas Substancia</w:t>
            </w:r>
          </w:p>
        </w:tc>
      </w:tr>
      <w:tr w:rsidR="00725791" w:rsidRPr="00363AB4" w14:paraId="6C12CA28" w14:textId="77777777" w:rsidTr="0019119D">
        <w:tc>
          <w:tcPr>
            <w:tcW w:w="1382" w:type="dxa"/>
            <w:tcBorders>
              <w:top w:val="single" w:sz="4" w:space="0" w:color="auto"/>
            </w:tcBorders>
          </w:tcPr>
          <w:p w14:paraId="499AC64A" w14:textId="77777777"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Glasner et al., 2016</w:t>
            </w:r>
          </w:p>
          <w:p w14:paraId="07E2B13D" w14:textId="7C802222" w:rsidR="00DC6D27" w:rsidRPr="00363AB4" w:rsidRDefault="00DC6D27" w:rsidP="009A3A5B">
            <w:pPr>
              <w:jc w:val="both"/>
              <w:rPr>
                <w:rFonts w:ascii="Times New Roman" w:hAnsi="Times New Roman" w:cs="Times New Roman"/>
                <w:sz w:val="14"/>
                <w:szCs w:val="14"/>
              </w:rPr>
            </w:pPr>
          </w:p>
        </w:tc>
        <w:tc>
          <w:tcPr>
            <w:tcW w:w="785" w:type="dxa"/>
            <w:gridSpan w:val="2"/>
            <w:tcBorders>
              <w:top w:val="single" w:sz="4" w:space="0" w:color="auto"/>
            </w:tcBorders>
          </w:tcPr>
          <w:p w14:paraId="1EB62696" w14:textId="32C0CD14"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Borders>
              <w:top w:val="single" w:sz="4" w:space="0" w:color="auto"/>
            </w:tcBorders>
          </w:tcPr>
          <w:p w14:paraId="4CF30F86" w14:textId="3AB3B1D0" w:rsidR="00432E38" w:rsidRPr="00363AB4" w:rsidRDefault="001E2C7F" w:rsidP="00895228">
            <w:pPr>
              <w:jc w:val="both"/>
              <w:rPr>
                <w:rFonts w:ascii="Times New Roman" w:hAnsi="Times New Roman" w:cs="Times New Roman"/>
                <w:sz w:val="14"/>
                <w:szCs w:val="14"/>
              </w:rPr>
            </w:pPr>
            <w:r w:rsidRPr="00363AB4">
              <w:rPr>
                <w:rFonts w:ascii="Times New Roman" w:hAnsi="Times New Roman" w:cs="Times New Roman"/>
                <w:sz w:val="14"/>
                <w:szCs w:val="14"/>
              </w:rPr>
              <w:t>S</w:t>
            </w:r>
            <w:r w:rsidR="00736603" w:rsidRPr="00363AB4">
              <w:rPr>
                <w:rFonts w:ascii="Times New Roman" w:hAnsi="Times New Roman" w:cs="Times New Roman"/>
                <w:sz w:val="14"/>
                <w:szCs w:val="14"/>
              </w:rPr>
              <w:t>t</w:t>
            </w:r>
            <w:r w:rsidRPr="00363AB4">
              <w:rPr>
                <w:rFonts w:ascii="Times New Roman" w:hAnsi="Times New Roman" w:cs="Times New Roman"/>
                <w:sz w:val="14"/>
                <w:szCs w:val="14"/>
              </w:rPr>
              <w:t xml:space="preserve">D </w:t>
            </w:r>
            <w:r w:rsidR="00895228" w:rsidRPr="00363AB4">
              <w:rPr>
                <w:rFonts w:ascii="Times New Roman" w:hAnsi="Times New Roman" w:cs="Times New Roman"/>
                <w:sz w:val="14"/>
                <w:szCs w:val="14"/>
              </w:rPr>
              <w:t xml:space="preserve">/ </w:t>
            </w:r>
            <w:r w:rsidR="00432E38" w:rsidRPr="00363AB4">
              <w:rPr>
                <w:rFonts w:ascii="Times New Roman" w:hAnsi="Times New Roman" w:cs="Times New Roman"/>
                <w:sz w:val="14"/>
                <w:szCs w:val="14"/>
              </w:rPr>
              <w:t xml:space="preserve">55,6% </w:t>
            </w:r>
            <w:r w:rsidR="00AD1EF3" w:rsidRPr="00363AB4">
              <w:rPr>
                <w:rFonts w:ascii="Times New Roman" w:hAnsi="Times New Roman" w:cs="Times New Roman"/>
                <w:sz w:val="14"/>
                <w:szCs w:val="14"/>
              </w:rPr>
              <w:t>cocaína</w:t>
            </w:r>
          </w:p>
        </w:tc>
        <w:tc>
          <w:tcPr>
            <w:tcW w:w="989" w:type="dxa"/>
            <w:gridSpan w:val="2"/>
            <w:tcBorders>
              <w:top w:val="single" w:sz="4" w:space="0" w:color="auto"/>
            </w:tcBorders>
          </w:tcPr>
          <w:p w14:paraId="23A76903" w14:textId="075E766A"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45.3 / 22-67</w:t>
            </w:r>
          </w:p>
        </w:tc>
        <w:tc>
          <w:tcPr>
            <w:tcW w:w="1021" w:type="dxa"/>
            <w:tcBorders>
              <w:top w:val="single" w:sz="4" w:space="0" w:color="auto"/>
            </w:tcBorders>
          </w:tcPr>
          <w:p w14:paraId="3940FB88" w14:textId="6366120F"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28,6% </w:t>
            </w:r>
            <w:r w:rsidR="009D34B3" w:rsidRPr="00363AB4">
              <w:rPr>
                <w:rFonts w:ascii="Times New Roman" w:hAnsi="Times New Roman" w:cs="Times New Roman"/>
                <w:sz w:val="14"/>
                <w:szCs w:val="14"/>
              </w:rPr>
              <w:t>mujeres</w:t>
            </w:r>
          </w:p>
          <w:p w14:paraId="6874700E" w14:textId="3B4DE07A"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71.4% </w:t>
            </w:r>
            <w:r w:rsidR="009D34B3" w:rsidRPr="00363AB4">
              <w:rPr>
                <w:rFonts w:ascii="Times New Roman" w:hAnsi="Times New Roman" w:cs="Times New Roman"/>
                <w:sz w:val="14"/>
                <w:szCs w:val="14"/>
              </w:rPr>
              <w:t>hombres</w:t>
            </w:r>
          </w:p>
        </w:tc>
        <w:tc>
          <w:tcPr>
            <w:tcW w:w="857" w:type="dxa"/>
            <w:tcBorders>
              <w:top w:val="single" w:sz="4" w:space="0" w:color="auto"/>
            </w:tcBorders>
          </w:tcPr>
          <w:p w14:paraId="55FBAC5D" w14:textId="4A8ED773"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63</w:t>
            </w:r>
          </w:p>
        </w:tc>
        <w:tc>
          <w:tcPr>
            <w:tcW w:w="1023" w:type="dxa"/>
            <w:tcBorders>
              <w:top w:val="single" w:sz="4" w:space="0" w:color="auto"/>
            </w:tcBorders>
          </w:tcPr>
          <w:p w14:paraId="33105F7A" w14:textId="1B90FE8C" w:rsidR="001E2C7F" w:rsidRPr="00363AB4" w:rsidRDefault="001E2C7F" w:rsidP="00AD1EF3">
            <w:pPr>
              <w:jc w:val="center"/>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Borders>
              <w:top w:val="single" w:sz="4" w:space="0" w:color="auto"/>
            </w:tcBorders>
          </w:tcPr>
          <w:p w14:paraId="2DC5F712" w14:textId="77777777"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1. CM + MBRP</w:t>
            </w:r>
          </w:p>
          <w:p w14:paraId="162B902F" w14:textId="531E2550"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2. CM + HE</w:t>
            </w:r>
          </w:p>
        </w:tc>
        <w:tc>
          <w:tcPr>
            <w:tcW w:w="2372" w:type="dxa"/>
            <w:gridSpan w:val="2"/>
            <w:tcBorders>
              <w:top w:val="single" w:sz="4" w:space="0" w:color="auto"/>
            </w:tcBorders>
          </w:tcPr>
          <w:p w14:paraId="4D681A25" w14:textId="7C49BFB2"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CM + MBRP: 2 </w:t>
            </w:r>
            <w:r w:rsidR="00D87E07" w:rsidRPr="00363AB4">
              <w:rPr>
                <w:rFonts w:ascii="Times New Roman" w:hAnsi="Times New Roman" w:cs="Times New Roman"/>
                <w:sz w:val="14"/>
                <w:szCs w:val="14"/>
              </w:rPr>
              <w:t>sesiones de 75 minutos por semanas, durante 4 semanas, 8 sesiones en total.</w:t>
            </w:r>
          </w:p>
          <w:p w14:paraId="20470BC8" w14:textId="6EED784A" w:rsidR="001E2C7F" w:rsidRPr="00363AB4" w:rsidRDefault="00EC00E6" w:rsidP="009A3A5B">
            <w:pPr>
              <w:jc w:val="both"/>
              <w:rPr>
                <w:rFonts w:ascii="Times New Roman" w:hAnsi="Times New Roman" w:cs="Times New Roman"/>
                <w:sz w:val="14"/>
                <w:szCs w:val="14"/>
              </w:rPr>
            </w:pPr>
            <w:r w:rsidRPr="00363AB4">
              <w:rPr>
                <w:rFonts w:ascii="Times New Roman" w:hAnsi="Times New Roman" w:cs="Times New Roman"/>
                <w:sz w:val="14"/>
                <w:szCs w:val="14"/>
              </w:rPr>
              <w:t>2</w:t>
            </w:r>
            <w:r w:rsidR="001E2C7F" w:rsidRPr="00363AB4">
              <w:rPr>
                <w:rFonts w:ascii="Times New Roman" w:hAnsi="Times New Roman" w:cs="Times New Roman"/>
                <w:sz w:val="14"/>
                <w:szCs w:val="14"/>
              </w:rPr>
              <w:t xml:space="preserve">. CM + </w:t>
            </w:r>
            <w:r w:rsidRPr="00363AB4">
              <w:rPr>
                <w:rFonts w:ascii="Times New Roman" w:hAnsi="Times New Roman" w:cs="Times New Roman"/>
                <w:sz w:val="14"/>
                <w:szCs w:val="14"/>
              </w:rPr>
              <w:t>HE</w:t>
            </w:r>
            <w:r w:rsidR="00D87E07" w:rsidRPr="00363AB4">
              <w:rPr>
                <w:rFonts w:ascii="Times New Roman" w:hAnsi="Times New Roman" w:cs="Times New Roman"/>
                <w:sz w:val="14"/>
                <w:szCs w:val="14"/>
              </w:rPr>
              <w:t>: 2 sesiones de 75 minutos por semana, durante 4 semanas, 8 sesiones en total.</w:t>
            </w:r>
          </w:p>
        </w:tc>
        <w:tc>
          <w:tcPr>
            <w:tcW w:w="1203" w:type="dxa"/>
            <w:tcBorders>
              <w:top w:val="single" w:sz="4" w:space="0" w:color="auto"/>
            </w:tcBorders>
          </w:tcPr>
          <w:p w14:paraId="609BADAE" w14:textId="519DBE14" w:rsidR="001E2C7F" w:rsidRPr="00363AB4" w:rsidRDefault="00B65FFD"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Borders>
              <w:top w:val="single" w:sz="4" w:space="0" w:color="auto"/>
            </w:tcBorders>
          </w:tcPr>
          <w:p w14:paraId="407503B1" w14:textId="5EC81E47"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Depres</w:t>
            </w:r>
            <w:r w:rsidR="00AD1EF3" w:rsidRPr="00363AB4">
              <w:rPr>
                <w:rFonts w:ascii="Times New Roman" w:hAnsi="Times New Roman" w:cs="Times New Roman"/>
                <w:sz w:val="14"/>
                <w:szCs w:val="14"/>
              </w:rPr>
              <w:t>ió</w:t>
            </w:r>
            <w:r w:rsidRPr="00363AB4">
              <w:rPr>
                <w:rFonts w:ascii="Times New Roman" w:hAnsi="Times New Roman" w:cs="Times New Roman"/>
                <w:sz w:val="14"/>
                <w:szCs w:val="14"/>
              </w:rPr>
              <w:t>n: BDI II</w:t>
            </w:r>
          </w:p>
          <w:p w14:paraId="6E1952D1" w14:textId="5774AE1D" w:rsidR="001E2C7F" w:rsidRPr="00363AB4" w:rsidRDefault="001E2C7F" w:rsidP="009A3A5B">
            <w:pPr>
              <w:jc w:val="both"/>
              <w:rPr>
                <w:rFonts w:ascii="Times New Roman" w:hAnsi="Times New Roman" w:cs="Times New Roman"/>
                <w:sz w:val="14"/>
                <w:szCs w:val="14"/>
              </w:rPr>
            </w:pPr>
            <w:r w:rsidRPr="00363AB4">
              <w:rPr>
                <w:rFonts w:ascii="Times New Roman" w:hAnsi="Times New Roman" w:cs="Times New Roman"/>
                <w:sz w:val="14"/>
                <w:szCs w:val="14"/>
              </w:rPr>
              <w:t>An</w:t>
            </w:r>
            <w:r w:rsidR="00D87E07" w:rsidRPr="00363AB4">
              <w:rPr>
                <w:rFonts w:ascii="Times New Roman" w:hAnsi="Times New Roman" w:cs="Times New Roman"/>
                <w:sz w:val="14"/>
                <w:szCs w:val="14"/>
              </w:rPr>
              <w:t>siedad</w:t>
            </w:r>
            <w:r w:rsidRPr="00363AB4">
              <w:rPr>
                <w:rFonts w:ascii="Times New Roman" w:hAnsi="Times New Roman" w:cs="Times New Roman"/>
                <w:sz w:val="14"/>
                <w:szCs w:val="14"/>
              </w:rPr>
              <w:t>: BAI</w:t>
            </w:r>
          </w:p>
          <w:p w14:paraId="5CCC11E0" w14:textId="7410FC60" w:rsidR="001E2C7F"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Regulación emocional</w:t>
            </w:r>
            <w:r w:rsidR="004455AE" w:rsidRPr="00363AB4">
              <w:rPr>
                <w:rFonts w:ascii="Times New Roman" w:hAnsi="Times New Roman" w:cs="Times New Roman"/>
                <w:sz w:val="14"/>
                <w:szCs w:val="14"/>
              </w:rPr>
              <w:t>: DERS</w:t>
            </w:r>
          </w:p>
          <w:p w14:paraId="514F0504" w14:textId="5BF5D1CE" w:rsidR="004455AE"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Supresión de pensamiento</w:t>
            </w:r>
            <w:r w:rsidR="004455AE" w:rsidRPr="00363AB4">
              <w:rPr>
                <w:rFonts w:ascii="Times New Roman" w:hAnsi="Times New Roman" w:cs="Times New Roman"/>
                <w:sz w:val="14"/>
                <w:szCs w:val="14"/>
              </w:rPr>
              <w:t>: WBSI</w:t>
            </w:r>
          </w:p>
          <w:p w14:paraId="4F62C4A0" w14:textId="00F89050" w:rsidR="001E2C7F"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Habilidades de Mindfulness</w:t>
            </w:r>
            <w:r w:rsidR="004455AE" w:rsidRPr="00363AB4">
              <w:rPr>
                <w:rFonts w:ascii="Times New Roman" w:hAnsi="Times New Roman" w:cs="Times New Roman"/>
                <w:sz w:val="14"/>
                <w:szCs w:val="14"/>
              </w:rPr>
              <w:t>: FFMQ</w:t>
            </w:r>
          </w:p>
        </w:tc>
        <w:tc>
          <w:tcPr>
            <w:tcW w:w="1048" w:type="dxa"/>
            <w:gridSpan w:val="2"/>
            <w:tcBorders>
              <w:top w:val="single" w:sz="4" w:space="0" w:color="auto"/>
            </w:tcBorders>
          </w:tcPr>
          <w:p w14:paraId="0427B3F4" w14:textId="5F030AEC" w:rsidR="001E2C7F"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Uso de estimulantes</w:t>
            </w:r>
            <w:r w:rsidR="001E2C7F" w:rsidRPr="00363AB4">
              <w:rPr>
                <w:rFonts w:ascii="Times New Roman" w:hAnsi="Times New Roman" w:cs="Times New Roman"/>
                <w:sz w:val="14"/>
                <w:szCs w:val="14"/>
              </w:rPr>
              <w:t>: UTS - ASI</w:t>
            </w:r>
          </w:p>
          <w:p w14:paraId="1B1E14DB" w14:textId="77777777" w:rsidR="001E2C7F" w:rsidRPr="00363AB4" w:rsidRDefault="001E2C7F" w:rsidP="009A3A5B">
            <w:pPr>
              <w:jc w:val="both"/>
              <w:rPr>
                <w:rFonts w:ascii="Times New Roman" w:hAnsi="Times New Roman" w:cs="Times New Roman"/>
                <w:sz w:val="14"/>
                <w:szCs w:val="14"/>
              </w:rPr>
            </w:pPr>
          </w:p>
        </w:tc>
      </w:tr>
      <w:tr w:rsidR="00725791" w:rsidRPr="00363AB4" w14:paraId="06621D39" w14:textId="77777777" w:rsidTr="0019119D">
        <w:tc>
          <w:tcPr>
            <w:tcW w:w="1382" w:type="dxa"/>
          </w:tcPr>
          <w:p w14:paraId="6476B175" w14:textId="77777777" w:rsidR="00997B9D" w:rsidRPr="00363AB4" w:rsidRDefault="004C350C" w:rsidP="009A3A5B">
            <w:pPr>
              <w:jc w:val="both"/>
              <w:rPr>
                <w:rFonts w:ascii="Times New Roman" w:hAnsi="Times New Roman" w:cs="Times New Roman"/>
                <w:sz w:val="14"/>
                <w:szCs w:val="14"/>
              </w:rPr>
            </w:pPr>
            <w:r w:rsidRPr="00363AB4">
              <w:rPr>
                <w:rFonts w:ascii="Times New Roman" w:hAnsi="Times New Roman" w:cs="Times New Roman"/>
                <w:sz w:val="14"/>
                <w:szCs w:val="14"/>
              </w:rPr>
              <w:t>Valls et al., 2016</w:t>
            </w:r>
          </w:p>
          <w:p w14:paraId="79A8DD6D" w14:textId="5AAA66CA" w:rsidR="00DC6D27" w:rsidRPr="00363AB4" w:rsidRDefault="00DC6D27" w:rsidP="009A3A5B">
            <w:pPr>
              <w:jc w:val="both"/>
              <w:rPr>
                <w:rFonts w:ascii="Times New Roman" w:hAnsi="Times New Roman" w:cs="Times New Roman"/>
                <w:sz w:val="14"/>
                <w:szCs w:val="14"/>
              </w:rPr>
            </w:pPr>
          </w:p>
        </w:tc>
        <w:tc>
          <w:tcPr>
            <w:tcW w:w="785" w:type="dxa"/>
            <w:gridSpan w:val="2"/>
          </w:tcPr>
          <w:p w14:paraId="5E438745" w14:textId="01454696" w:rsidR="00997B9D" w:rsidRPr="00363AB4" w:rsidRDefault="00AD1EF3" w:rsidP="009A3A5B">
            <w:pPr>
              <w:jc w:val="both"/>
              <w:rPr>
                <w:rFonts w:ascii="Times New Roman" w:hAnsi="Times New Roman" w:cs="Times New Roman"/>
                <w:sz w:val="14"/>
                <w:szCs w:val="14"/>
              </w:rPr>
            </w:pPr>
            <w:r w:rsidRPr="00363AB4">
              <w:rPr>
                <w:rFonts w:ascii="Times New Roman" w:hAnsi="Times New Roman" w:cs="Times New Roman"/>
                <w:sz w:val="14"/>
                <w:szCs w:val="14"/>
              </w:rPr>
              <w:t>Es</w:t>
            </w:r>
            <w:r w:rsidR="00D87E07" w:rsidRPr="00363AB4">
              <w:rPr>
                <w:rFonts w:ascii="Times New Roman" w:hAnsi="Times New Roman" w:cs="Times New Roman"/>
                <w:sz w:val="14"/>
                <w:szCs w:val="14"/>
              </w:rPr>
              <w:t>p</w:t>
            </w:r>
            <w:r w:rsidRPr="00363AB4">
              <w:rPr>
                <w:rFonts w:ascii="Times New Roman" w:hAnsi="Times New Roman" w:cs="Times New Roman"/>
                <w:sz w:val="14"/>
                <w:szCs w:val="14"/>
              </w:rPr>
              <w:t>aña</w:t>
            </w:r>
          </w:p>
        </w:tc>
        <w:tc>
          <w:tcPr>
            <w:tcW w:w="1442" w:type="dxa"/>
            <w:gridSpan w:val="2"/>
          </w:tcPr>
          <w:p w14:paraId="5FA958D3" w14:textId="41FA2685" w:rsidR="00C936BE" w:rsidRPr="00363AB4" w:rsidRDefault="00277EAA" w:rsidP="00895228">
            <w:pPr>
              <w:jc w:val="both"/>
              <w:rPr>
                <w:rFonts w:ascii="Times New Roman" w:hAnsi="Times New Roman" w:cs="Times New Roman"/>
                <w:sz w:val="14"/>
                <w:szCs w:val="14"/>
              </w:rPr>
            </w:pPr>
            <w:r w:rsidRPr="00363AB4">
              <w:rPr>
                <w:rFonts w:ascii="Times New Roman" w:hAnsi="Times New Roman" w:cs="Times New Roman"/>
                <w:sz w:val="14"/>
                <w:szCs w:val="14"/>
              </w:rPr>
              <w:t>PSUD</w:t>
            </w:r>
            <w:r w:rsidR="00895228" w:rsidRPr="00363AB4">
              <w:rPr>
                <w:rFonts w:ascii="Times New Roman" w:hAnsi="Times New Roman" w:cs="Times New Roman"/>
                <w:sz w:val="14"/>
                <w:szCs w:val="14"/>
              </w:rPr>
              <w:t xml:space="preserve"> / alcohol </w:t>
            </w:r>
            <w:r w:rsidR="00AD1EF3" w:rsidRPr="00363AB4">
              <w:rPr>
                <w:rFonts w:ascii="Times New Roman" w:hAnsi="Times New Roman" w:cs="Times New Roman"/>
                <w:sz w:val="14"/>
                <w:szCs w:val="14"/>
              </w:rPr>
              <w:t>y cocaína</w:t>
            </w:r>
          </w:p>
        </w:tc>
        <w:tc>
          <w:tcPr>
            <w:tcW w:w="989" w:type="dxa"/>
            <w:gridSpan w:val="2"/>
          </w:tcPr>
          <w:p w14:paraId="7EC19308" w14:textId="21AFDF60" w:rsidR="00997B9D" w:rsidRPr="00363AB4" w:rsidRDefault="00277EAA" w:rsidP="009A3A5B">
            <w:pPr>
              <w:jc w:val="both"/>
              <w:rPr>
                <w:rFonts w:ascii="Times New Roman" w:hAnsi="Times New Roman" w:cs="Times New Roman"/>
                <w:sz w:val="14"/>
                <w:szCs w:val="14"/>
              </w:rPr>
            </w:pPr>
            <w:r w:rsidRPr="00363AB4">
              <w:rPr>
                <w:rFonts w:ascii="Times New Roman" w:hAnsi="Times New Roman" w:cs="Times New Roman"/>
                <w:sz w:val="14"/>
                <w:szCs w:val="14"/>
              </w:rPr>
              <w:t>35.19</w:t>
            </w:r>
          </w:p>
        </w:tc>
        <w:tc>
          <w:tcPr>
            <w:tcW w:w="1021" w:type="dxa"/>
          </w:tcPr>
          <w:p w14:paraId="518B07F9" w14:textId="436217DE" w:rsidR="00997B9D" w:rsidRPr="00363AB4" w:rsidRDefault="009D34B3" w:rsidP="009A3A5B">
            <w:pPr>
              <w:jc w:val="both"/>
              <w:rPr>
                <w:rFonts w:ascii="Times New Roman" w:hAnsi="Times New Roman" w:cs="Times New Roman"/>
                <w:sz w:val="14"/>
                <w:szCs w:val="14"/>
              </w:rPr>
            </w:pPr>
            <w:r w:rsidRPr="00363AB4">
              <w:rPr>
                <w:rFonts w:ascii="Times New Roman" w:hAnsi="Times New Roman" w:cs="Times New Roman"/>
                <w:sz w:val="14"/>
                <w:szCs w:val="14"/>
              </w:rPr>
              <w:t>Mujeres</w:t>
            </w:r>
            <w:r w:rsidR="00277EAA" w:rsidRPr="00363AB4">
              <w:rPr>
                <w:rFonts w:ascii="Times New Roman" w:hAnsi="Times New Roman" w:cs="Times New Roman"/>
                <w:sz w:val="14"/>
                <w:szCs w:val="14"/>
              </w:rPr>
              <w:t xml:space="preserve"> = 11</w:t>
            </w:r>
          </w:p>
          <w:p w14:paraId="6F95D261" w14:textId="0DA9F195" w:rsidR="00277EAA" w:rsidRPr="00363AB4" w:rsidRDefault="009D34B3" w:rsidP="009A3A5B">
            <w:pPr>
              <w:jc w:val="both"/>
              <w:rPr>
                <w:rFonts w:ascii="Times New Roman" w:hAnsi="Times New Roman" w:cs="Times New Roman"/>
                <w:sz w:val="14"/>
                <w:szCs w:val="14"/>
              </w:rPr>
            </w:pPr>
            <w:r w:rsidRPr="00363AB4">
              <w:rPr>
                <w:rFonts w:ascii="Times New Roman" w:hAnsi="Times New Roman" w:cs="Times New Roman"/>
                <w:sz w:val="14"/>
                <w:szCs w:val="14"/>
              </w:rPr>
              <w:t>Hombres</w:t>
            </w:r>
            <w:r w:rsidR="00277EAA" w:rsidRPr="00363AB4">
              <w:rPr>
                <w:rFonts w:ascii="Times New Roman" w:hAnsi="Times New Roman" w:cs="Times New Roman"/>
                <w:sz w:val="14"/>
                <w:szCs w:val="14"/>
              </w:rPr>
              <w:t xml:space="preserve"> = 21</w:t>
            </w:r>
          </w:p>
          <w:p w14:paraId="4C352AE4" w14:textId="77777777" w:rsidR="00277EAA" w:rsidRPr="00363AB4" w:rsidRDefault="00277EAA" w:rsidP="009A3A5B">
            <w:pPr>
              <w:jc w:val="both"/>
              <w:rPr>
                <w:rFonts w:ascii="Times New Roman" w:hAnsi="Times New Roman" w:cs="Times New Roman"/>
                <w:sz w:val="14"/>
                <w:szCs w:val="14"/>
              </w:rPr>
            </w:pPr>
          </w:p>
          <w:p w14:paraId="633287D3" w14:textId="14350845" w:rsidR="00277EAA" w:rsidRPr="00363AB4" w:rsidRDefault="00277EAA" w:rsidP="009A3A5B">
            <w:pPr>
              <w:jc w:val="both"/>
              <w:rPr>
                <w:rFonts w:ascii="Times New Roman" w:hAnsi="Times New Roman" w:cs="Times New Roman"/>
                <w:sz w:val="14"/>
                <w:szCs w:val="14"/>
              </w:rPr>
            </w:pPr>
          </w:p>
        </w:tc>
        <w:tc>
          <w:tcPr>
            <w:tcW w:w="857" w:type="dxa"/>
          </w:tcPr>
          <w:p w14:paraId="2491957A" w14:textId="658F5BDB" w:rsidR="00997B9D" w:rsidRPr="00363AB4" w:rsidRDefault="00277EAA" w:rsidP="009A3A5B">
            <w:pPr>
              <w:jc w:val="both"/>
              <w:rPr>
                <w:rFonts w:ascii="Times New Roman" w:hAnsi="Times New Roman" w:cs="Times New Roman"/>
                <w:sz w:val="14"/>
                <w:szCs w:val="14"/>
              </w:rPr>
            </w:pPr>
            <w:r w:rsidRPr="00363AB4">
              <w:rPr>
                <w:rFonts w:ascii="Times New Roman" w:hAnsi="Times New Roman" w:cs="Times New Roman"/>
                <w:sz w:val="14"/>
                <w:szCs w:val="14"/>
              </w:rPr>
              <w:t>32</w:t>
            </w:r>
          </w:p>
        </w:tc>
        <w:tc>
          <w:tcPr>
            <w:tcW w:w="1023" w:type="dxa"/>
          </w:tcPr>
          <w:p w14:paraId="00202B69" w14:textId="6536A92C" w:rsidR="00997B9D" w:rsidRPr="00363AB4" w:rsidRDefault="00277EAA" w:rsidP="00AD1EF3">
            <w:pPr>
              <w:jc w:val="center"/>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1E2E4566" w14:textId="77777777" w:rsidR="00997B9D" w:rsidRPr="00363AB4" w:rsidRDefault="004C350C" w:rsidP="009A3A5B">
            <w:pPr>
              <w:jc w:val="both"/>
              <w:rPr>
                <w:rFonts w:ascii="Times New Roman" w:hAnsi="Times New Roman" w:cs="Times New Roman"/>
                <w:sz w:val="14"/>
                <w:szCs w:val="14"/>
              </w:rPr>
            </w:pPr>
            <w:r w:rsidRPr="00363AB4">
              <w:rPr>
                <w:rFonts w:ascii="Times New Roman" w:hAnsi="Times New Roman" w:cs="Times New Roman"/>
                <w:sz w:val="14"/>
                <w:szCs w:val="14"/>
              </w:rPr>
              <w:t>1. GMT + MM</w:t>
            </w:r>
          </w:p>
          <w:p w14:paraId="6D2E168F" w14:textId="51C4A028" w:rsidR="00277EAA" w:rsidRPr="00363AB4" w:rsidRDefault="00277EAA" w:rsidP="009A3A5B">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2372" w:type="dxa"/>
            <w:gridSpan w:val="2"/>
          </w:tcPr>
          <w:p w14:paraId="60C2A45B" w14:textId="6A791516" w:rsidR="00D87E07" w:rsidRPr="00363AB4" w:rsidRDefault="00277EAA" w:rsidP="00D87E07">
            <w:pPr>
              <w:jc w:val="both"/>
              <w:rPr>
                <w:rFonts w:ascii="Times New Roman" w:hAnsi="Times New Roman" w:cs="Times New Roman"/>
                <w:sz w:val="14"/>
                <w:szCs w:val="14"/>
              </w:rPr>
            </w:pPr>
            <w:r w:rsidRPr="00363AB4">
              <w:rPr>
                <w:rFonts w:ascii="Times New Roman" w:hAnsi="Times New Roman" w:cs="Times New Roman"/>
                <w:sz w:val="14"/>
                <w:szCs w:val="14"/>
              </w:rPr>
              <w:t>1</w:t>
            </w:r>
            <w:r w:rsidR="00653194" w:rsidRPr="00363AB4">
              <w:rPr>
                <w:rFonts w:ascii="Times New Roman" w:hAnsi="Times New Roman" w:cs="Times New Roman"/>
                <w:sz w:val="14"/>
                <w:szCs w:val="14"/>
              </w:rPr>
              <w:t xml:space="preserve">. GMT </w:t>
            </w:r>
            <w:r w:rsidR="005B6BAE" w:rsidRPr="00363AB4">
              <w:rPr>
                <w:rFonts w:ascii="Times New Roman" w:hAnsi="Times New Roman" w:cs="Times New Roman"/>
                <w:sz w:val="14"/>
                <w:szCs w:val="14"/>
              </w:rPr>
              <w:t>+ MM</w:t>
            </w:r>
            <w:r w:rsidR="00653194" w:rsidRPr="00363AB4">
              <w:rPr>
                <w:rFonts w:ascii="Times New Roman" w:hAnsi="Times New Roman" w:cs="Times New Roman"/>
                <w:sz w:val="14"/>
                <w:szCs w:val="14"/>
              </w:rPr>
              <w:t xml:space="preserve">: </w:t>
            </w:r>
            <w:r w:rsidR="00D87E07" w:rsidRPr="00363AB4">
              <w:rPr>
                <w:rFonts w:ascii="Times New Roman" w:hAnsi="Times New Roman" w:cs="Times New Roman"/>
                <w:sz w:val="14"/>
                <w:szCs w:val="14"/>
              </w:rPr>
              <w:t>8 sesiones de 120 minutos de GMT y 8 sesiones de 40 minutos de MM, durante 8 semanas.</w:t>
            </w:r>
          </w:p>
          <w:p w14:paraId="1C246DBB" w14:textId="2628134C" w:rsidR="005B6BAE" w:rsidRPr="00363AB4" w:rsidRDefault="005B6BAE" w:rsidP="00D87E07">
            <w:pPr>
              <w:jc w:val="both"/>
              <w:rPr>
                <w:rFonts w:ascii="Times New Roman" w:hAnsi="Times New Roman" w:cs="Times New Roman"/>
                <w:sz w:val="14"/>
                <w:szCs w:val="14"/>
              </w:rPr>
            </w:pPr>
            <w:r w:rsidRPr="00363AB4">
              <w:rPr>
                <w:rFonts w:ascii="Times New Roman" w:hAnsi="Times New Roman" w:cs="Times New Roman"/>
                <w:sz w:val="14"/>
                <w:szCs w:val="14"/>
              </w:rPr>
              <w:t>2. TAU: NI</w:t>
            </w:r>
          </w:p>
        </w:tc>
        <w:tc>
          <w:tcPr>
            <w:tcW w:w="1203" w:type="dxa"/>
          </w:tcPr>
          <w:p w14:paraId="3C925183" w14:textId="155709ED" w:rsidR="00997B9D" w:rsidRPr="00363AB4" w:rsidRDefault="00B65FFD"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1A64C546" w14:textId="3CA6B8C9" w:rsidR="00997B9D"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Memoria de Trabajo:</w:t>
            </w:r>
            <w:r w:rsidR="005B6BAE" w:rsidRPr="00363AB4">
              <w:rPr>
                <w:rFonts w:ascii="Times New Roman" w:hAnsi="Times New Roman" w:cs="Times New Roman"/>
                <w:sz w:val="14"/>
                <w:szCs w:val="14"/>
              </w:rPr>
              <w:t xml:space="preserve"> </w:t>
            </w:r>
            <w:r w:rsidRPr="00363AB4">
              <w:rPr>
                <w:rFonts w:ascii="Times New Roman" w:hAnsi="Times New Roman" w:cs="Times New Roman"/>
                <w:sz w:val="14"/>
                <w:szCs w:val="14"/>
              </w:rPr>
              <w:t>secuencias letra – número del</w:t>
            </w:r>
            <w:r w:rsidR="005B6BAE" w:rsidRPr="00363AB4">
              <w:rPr>
                <w:rFonts w:ascii="Times New Roman" w:hAnsi="Times New Roman" w:cs="Times New Roman"/>
                <w:sz w:val="14"/>
                <w:szCs w:val="14"/>
              </w:rPr>
              <w:t xml:space="preserve"> WAIS III</w:t>
            </w:r>
          </w:p>
          <w:p w14:paraId="653C5F21" w14:textId="36515FEC" w:rsidR="005B6BAE"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Estrés</w:t>
            </w:r>
            <w:r w:rsidR="005B6BAE" w:rsidRPr="00363AB4">
              <w:rPr>
                <w:rFonts w:ascii="Times New Roman" w:hAnsi="Times New Roman" w:cs="Times New Roman"/>
                <w:sz w:val="14"/>
                <w:szCs w:val="14"/>
              </w:rPr>
              <w:t>: PSS</w:t>
            </w:r>
          </w:p>
          <w:p w14:paraId="6EC296D4" w14:textId="2E4EC5D9" w:rsidR="005B6BAE"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Inhibición de respuesta</w:t>
            </w:r>
            <w:r w:rsidR="005B6BAE" w:rsidRPr="00363AB4">
              <w:rPr>
                <w:rFonts w:ascii="Times New Roman" w:hAnsi="Times New Roman" w:cs="Times New Roman"/>
                <w:sz w:val="14"/>
                <w:szCs w:val="14"/>
              </w:rPr>
              <w:t>:  Stroop.</w:t>
            </w:r>
          </w:p>
          <w:p w14:paraId="4C06267A" w14:textId="0E68AFB3" w:rsidR="005B6BAE"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Reflexión-Impulsividad</w:t>
            </w:r>
            <w:r w:rsidR="007947FD" w:rsidRPr="00363AB4">
              <w:rPr>
                <w:rFonts w:ascii="Times New Roman" w:hAnsi="Times New Roman" w:cs="Times New Roman"/>
                <w:sz w:val="14"/>
                <w:szCs w:val="14"/>
              </w:rPr>
              <w:t>: IST</w:t>
            </w:r>
          </w:p>
          <w:p w14:paraId="1C5B2398" w14:textId="57BEC6BC" w:rsidR="007947FD"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Funciones ejecutivas</w:t>
            </w:r>
            <w:r w:rsidR="007947FD" w:rsidRPr="00363AB4">
              <w:rPr>
                <w:rFonts w:ascii="Times New Roman" w:hAnsi="Times New Roman" w:cs="Times New Roman"/>
                <w:sz w:val="14"/>
                <w:szCs w:val="14"/>
              </w:rPr>
              <w:t xml:space="preserve">: SOC  </w:t>
            </w:r>
          </w:p>
          <w:p w14:paraId="544DD95E" w14:textId="0FCAAC3F" w:rsidR="007947FD" w:rsidRPr="00363AB4" w:rsidRDefault="00D87E07" w:rsidP="009A3A5B">
            <w:pPr>
              <w:jc w:val="both"/>
              <w:rPr>
                <w:rFonts w:ascii="Times New Roman" w:hAnsi="Times New Roman" w:cs="Times New Roman"/>
                <w:sz w:val="14"/>
                <w:szCs w:val="14"/>
              </w:rPr>
            </w:pPr>
            <w:r w:rsidRPr="00363AB4">
              <w:rPr>
                <w:rFonts w:ascii="Times New Roman" w:hAnsi="Times New Roman" w:cs="Times New Roman"/>
                <w:sz w:val="14"/>
                <w:szCs w:val="14"/>
              </w:rPr>
              <w:t>Multitarea y planificación</w:t>
            </w:r>
            <w:r w:rsidR="007947FD" w:rsidRPr="00363AB4">
              <w:rPr>
                <w:rFonts w:ascii="Times New Roman" w:hAnsi="Times New Roman" w:cs="Times New Roman"/>
                <w:sz w:val="14"/>
                <w:szCs w:val="14"/>
              </w:rPr>
              <w:t>: Zoo Map test, RSAT</w:t>
            </w:r>
          </w:p>
        </w:tc>
        <w:tc>
          <w:tcPr>
            <w:tcW w:w="1048" w:type="dxa"/>
            <w:gridSpan w:val="2"/>
          </w:tcPr>
          <w:p w14:paraId="4998CFA1" w14:textId="0076BE1E" w:rsidR="00997B9D" w:rsidRPr="00363AB4" w:rsidRDefault="007947FD" w:rsidP="009A3A5B">
            <w:pPr>
              <w:jc w:val="both"/>
              <w:rPr>
                <w:rFonts w:ascii="Times New Roman" w:hAnsi="Times New Roman" w:cs="Times New Roman"/>
                <w:sz w:val="14"/>
                <w:szCs w:val="14"/>
              </w:rPr>
            </w:pPr>
            <w:r w:rsidRPr="00363AB4">
              <w:rPr>
                <w:rFonts w:ascii="Times New Roman" w:hAnsi="Times New Roman" w:cs="Times New Roman"/>
                <w:sz w:val="14"/>
                <w:szCs w:val="14"/>
              </w:rPr>
              <w:t>NI</w:t>
            </w:r>
          </w:p>
        </w:tc>
      </w:tr>
      <w:tr w:rsidR="00725791" w:rsidRPr="00363AB4" w14:paraId="1313F7F3" w14:textId="77777777" w:rsidTr="0019119D">
        <w:tc>
          <w:tcPr>
            <w:tcW w:w="1382" w:type="dxa"/>
          </w:tcPr>
          <w:p w14:paraId="6081C705" w14:textId="4CAA9027" w:rsidR="00611609" w:rsidRPr="00363AB4" w:rsidRDefault="001A3819" w:rsidP="009A3A5B">
            <w:pPr>
              <w:jc w:val="both"/>
              <w:rPr>
                <w:rFonts w:ascii="Times New Roman" w:hAnsi="Times New Roman" w:cs="Times New Roman"/>
                <w:sz w:val="14"/>
                <w:szCs w:val="14"/>
              </w:rPr>
            </w:pPr>
            <w:r w:rsidRPr="00363AB4">
              <w:rPr>
                <w:rFonts w:ascii="Times New Roman" w:hAnsi="Times New Roman" w:cs="Times New Roman"/>
                <w:sz w:val="14"/>
                <w:szCs w:val="14"/>
              </w:rPr>
              <w:t>Zemestani y</w:t>
            </w:r>
            <w:r w:rsidR="00611609" w:rsidRPr="00363AB4">
              <w:rPr>
                <w:rFonts w:ascii="Times New Roman" w:hAnsi="Times New Roman" w:cs="Times New Roman"/>
                <w:sz w:val="14"/>
                <w:szCs w:val="14"/>
              </w:rPr>
              <w:t xml:space="preserve"> Ottaviani, 2016</w:t>
            </w:r>
          </w:p>
          <w:p w14:paraId="418444E7" w14:textId="563637B6" w:rsidR="00DC6D27" w:rsidRPr="00363AB4" w:rsidRDefault="00DC6D27" w:rsidP="009A3A5B">
            <w:pPr>
              <w:jc w:val="both"/>
              <w:rPr>
                <w:rFonts w:ascii="Times New Roman" w:hAnsi="Times New Roman" w:cs="Times New Roman"/>
                <w:sz w:val="14"/>
                <w:szCs w:val="14"/>
              </w:rPr>
            </w:pPr>
          </w:p>
        </w:tc>
        <w:tc>
          <w:tcPr>
            <w:tcW w:w="785" w:type="dxa"/>
            <w:gridSpan w:val="2"/>
          </w:tcPr>
          <w:p w14:paraId="0A54373A" w14:textId="6CD84F05" w:rsidR="00611609" w:rsidRPr="00363AB4" w:rsidRDefault="00E823D3"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Irán </w:t>
            </w:r>
          </w:p>
        </w:tc>
        <w:tc>
          <w:tcPr>
            <w:tcW w:w="1442" w:type="dxa"/>
            <w:gridSpan w:val="2"/>
          </w:tcPr>
          <w:p w14:paraId="5BD74F5C" w14:textId="219B78EA"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S</w:t>
            </w:r>
            <w:r w:rsidR="00BC5429" w:rsidRPr="00363AB4">
              <w:rPr>
                <w:rFonts w:ascii="Times New Roman" w:hAnsi="Times New Roman" w:cs="Times New Roman"/>
                <w:sz w:val="14"/>
                <w:szCs w:val="14"/>
              </w:rPr>
              <w:t>U</w:t>
            </w:r>
            <w:r w:rsidRPr="00363AB4">
              <w:rPr>
                <w:rFonts w:ascii="Times New Roman" w:hAnsi="Times New Roman" w:cs="Times New Roman"/>
                <w:sz w:val="14"/>
                <w:szCs w:val="14"/>
              </w:rPr>
              <w:t>D</w:t>
            </w:r>
            <w:r w:rsidR="00BC5429" w:rsidRPr="00363AB4">
              <w:rPr>
                <w:rFonts w:ascii="Times New Roman" w:hAnsi="Times New Roman" w:cs="Times New Roman"/>
                <w:sz w:val="14"/>
                <w:szCs w:val="14"/>
              </w:rPr>
              <w:t xml:space="preserve"> / 17.8% </w:t>
            </w:r>
            <w:r w:rsidR="001A3819" w:rsidRPr="00363AB4">
              <w:rPr>
                <w:rFonts w:ascii="Times New Roman" w:hAnsi="Times New Roman" w:cs="Times New Roman"/>
                <w:sz w:val="14"/>
                <w:szCs w:val="14"/>
              </w:rPr>
              <w:t>Cocaína</w:t>
            </w:r>
            <w:r w:rsidR="00BC5429" w:rsidRPr="00363AB4">
              <w:rPr>
                <w:rFonts w:ascii="Times New Roman" w:hAnsi="Times New Roman" w:cs="Times New Roman"/>
                <w:sz w:val="14"/>
                <w:szCs w:val="14"/>
              </w:rPr>
              <w:t xml:space="preserve"> and 13.7% Mar</w:t>
            </w:r>
            <w:r w:rsidR="001A3819" w:rsidRPr="00363AB4">
              <w:rPr>
                <w:rFonts w:ascii="Times New Roman" w:hAnsi="Times New Roman" w:cs="Times New Roman"/>
                <w:sz w:val="14"/>
                <w:szCs w:val="14"/>
              </w:rPr>
              <w:t>ihua</w:t>
            </w:r>
            <w:r w:rsidR="00BC5429" w:rsidRPr="00363AB4">
              <w:rPr>
                <w:rFonts w:ascii="Times New Roman" w:hAnsi="Times New Roman" w:cs="Times New Roman"/>
                <w:sz w:val="14"/>
                <w:szCs w:val="14"/>
              </w:rPr>
              <w:t>na</w:t>
            </w:r>
          </w:p>
        </w:tc>
        <w:tc>
          <w:tcPr>
            <w:tcW w:w="989" w:type="dxa"/>
            <w:gridSpan w:val="2"/>
          </w:tcPr>
          <w:p w14:paraId="6E0C6B77" w14:textId="4751BAFC"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30.1 </w:t>
            </w:r>
          </w:p>
        </w:tc>
        <w:tc>
          <w:tcPr>
            <w:tcW w:w="1021" w:type="dxa"/>
          </w:tcPr>
          <w:p w14:paraId="039BE751" w14:textId="43B23AB0"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20.3% </w:t>
            </w:r>
            <w:r w:rsidR="001A3819" w:rsidRPr="00363AB4">
              <w:rPr>
                <w:rFonts w:ascii="Times New Roman" w:hAnsi="Times New Roman" w:cs="Times New Roman"/>
                <w:sz w:val="14"/>
                <w:szCs w:val="14"/>
              </w:rPr>
              <w:t>Mujeres</w:t>
            </w:r>
          </w:p>
          <w:p w14:paraId="6D839569" w14:textId="125B63EE" w:rsidR="006025BD"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79.7% </w:t>
            </w:r>
            <w:r w:rsidR="001A3819" w:rsidRPr="00363AB4">
              <w:rPr>
                <w:rFonts w:ascii="Times New Roman" w:hAnsi="Times New Roman" w:cs="Times New Roman"/>
                <w:sz w:val="14"/>
                <w:szCs w:val="14"/>
              </w:rPr>
              <w:t>Hombres</w:t>
            </w:r>
          </w:p>
        </w:tc>
        <w:tc>
          <w:tcPr>
            <w:tcW w:w="857" w:type="dxa"/>
          </w:tcPr>
          <w:p w14:paraId="6C07CD9C" w14:textId="336A11F3"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74</w:t>
            </w:r>
          </w:p>
        </w:tc>
        <w:tc>
          <w:tcPr>
            <w:tcW w:w="1023" w:type="dxa"/>
          </w:tcPr>
          <w:p w14:paraId="0267CC3E" w14:textId="4ADBEFA9"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28F48B6B" w14:textId="6134EE0C" w:rsidR="00611609" w:rsidRPr="00363AB4" w:rsidRDefault="00E823D3" w:rsidP="009A3A5B">
            <w:pPr>
              <w:jc w:val="both"/>
              <w:rPr>
                <w:rFonts w:ascii="Times New Roman" w:hAnsi="Times New Roman" w:cs="Times New Roman"/>
                <w:sz w:val="14"/>
                <w:szCs w:val="14"/>
              </w:rPr>
            </w:pPr>
            <w:r w:rsidRPr="00363AB4">
              <w:rPr>
                <w:rFonts w:ascii="Times New Roman" w:hAnsi="Times New Roman" w:cs="Times New Roman"/>
                <w:sz w:val="14"/>
                <w:szCs w:val="14"/>
              </w:rPr>
              <w:t>1. MBR</w:t>
            </w:r>
            <w:r w:rsidR="006025BD" w:rsidRPr="00363AB4">
              <w:rPr>
                <w:rFonts w:ascii="Times New Roman" w:hAnsi="Times New Roman" w:cs="Times New Roman"/>
                <w:sz w:val="14"/>
                <w:szCs w:val="14"/>
              </w:rPr>
              <w:t>P</w:t>
            </w:r>
          </w:p>
          <w:p w14:paraId="63130FA8" w14:textId="45B48DB1" w:rsidR="00E823D3" w:rsidRPr="00363AB4" w:rsidRDefault="00E823D3" w:rsidP="009A3A5B">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2372" w:type="dxa"/>
            <w:gridSpan w:val="2"/>
          </w:tcPr>
          <w:p w14:paraId="1692A010" w14:textId="0988F8B3" w:rsidR="00611609" w:rsidRPr="00363AB4" w:rsidRDefault="006025B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MBRP: </w:t>
            </w:r>
            <w:r w:rsidR="001A3819" w:rsidRPr="00363AB4">
              <w:rPr>
                <w:rFonts w:ascii="Times New Roman" w:hAnsi="Times New Roman" w:cs="Times New Roman"/>
                <w:sz w:val="14"/>
                <w:szCs w:val="14"/>
              </w:rPr>
              <w:t>3 grupos separados</w:t>
            </w:r>
            <w:r w:rsidR="005D66AB" w:rsidRPr="00363AB4">
              <w:rPr>
                <w:rFonts w:ascii="Times New Roman" w:hAnsi="Times New Roman" w:cs="Times New Roman"/>
                <w:sz w:val="14"/>
                <w:szCs w:val="14"/>
              </w:rPr>
              <w:t xml:space="preserve"> (12-13 participant</w:t>
            </w:r>
            <w:r w:rsidR="001A3819" w:rsidRPr="00363AB4">
              <w:rPr>
                <w:rFonts w:ascii="Times New Roman" w:hAnsi="Times New Roman" w:cs="Times New Roman"/>
                <w:sz w:val="14"/>
                <w:szCs w:val="14"/>
              </w:rPr>
              <w:t>e</w:t>
            </w:r>
            <w:r w:rsidR="005D66AB" w:rsidRPr="00363AB4">
              <w:rPr>
                <w:rFonts w:ascii="Times New Roman" w:hAnsi="Times New Roman" w:cs="Times New Roman"/>
                <w:sz w:val="14"/>
                <w:szCs w:val="14"/>
              </w:rPr>
              <w:t xml:space="preserve">s </w:t>
            </w:r>
            <w:r w:rsidR="001A3819" w:rsidRPr="00363AB4">
              <w:rPr>
                <w:rFonts w:ascii="Times New Roman" w:hAnsi="Times New Roman" w:cs="Times New Roman"/>
                <w:sz w:val="14"/>
                <w:szCs w:val="14"/>
              </w:rPr>
              <w:t>en cada uno</w:t>
            </w:r>
            <w:r w:rsidR="005D66AB" w:rsidRPr="00363AB4">
              <w:rPr>
                <w:rFonts w:ascii="Times New Roman" w:hAnsi="Times New Roman" w:cs="Times New Roman"/>
                <w:sz w:val="14"/>
                <w:szCs w:val="14"/>
              </w:rPr>
              <w:t xml:space="preserve">) </w:t>
            </w:r>
            <w:r w:rsidR="005848A4" w:rsidRPr="00363AB4">
              <w:rPr>
                <w:rFonts w:ascii="Times New Roman" w:hAnsi="Times New Roman" w:cs="Times New Roman"/>
                <w:sz w:val="14"/>
                <w:szCs w:val="14"/>
              </w:rPr>
              <w:t>recibieron 8 sesiones de 2 horas, durante 8 semanas.</w:t>
            </w:r>
          </w:p>
          <w:p w14:paraId="6D4C9585" w14:textId="30216C7F" w:rsidR="005D66AB" w:rsidRPr="00363AB4" w:rsidRDefault="005D66AB"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 TAU: 3 </w:t>
            </w:r>
            <w:r w:rsidR="005848A4" w:rsidRPr="00363AB4">
              <w:rPr>
                <w:rFonts w:ascii="Times New Roman" w:hAnsi="Times New Roman" w:cs="Times New Roman"/>
                <w:sz w:val="14"/>
                <w:szCs w:val="14"/>
              </w:rPr>
              <w:t>grupos separados</w:t>
            </w:r>
            <w:r w:rsidRPr="00363AB4">
              <w:rPr>
                <w:rFonts w:ascii="Times New Roman" w:hAnsi="Times New Roman" w:cs="Times New Roman"/>
                <w:sz w:val="14"/>
                <w:szCs w:val="14"/>
              </w:rPr>
              <w:t xml:space="preserve"> (12-13 </w:t>
            </w:r>
            <w:r w:rsidR="005848A4" w:rsidRPr="00363AB4">
              <w:rPr>
                <w:rFonts w:ascii="Times New Roman" w:hAnsi="Times New Roman" w:cs="Times New Roman"/>
                <w:sz w:val="14"/>
                <w:szCs w:val="14"/>
              </w:rPr>
              <w:t>participantes en cada uno</w:t>
            </w:r>
            <w:r w:rsidRPr="00363AB4">
              <w:rPr>
                <w:rFonts w:ascii="Times New Roman" w:hAnsi="Times New Roman" w:cs="Times New Roman"/>
                <w:sz w:val="14"/>
                <w:szCs w:val="14"/>
              </w:rPr>
              <w:t xml:space="preserve">) </w:t>
            </w:r>
            <w:r w:rsidR="005848A4" w:rsidRPr="00363AB4">
              <w:rPr>
                <w:rFonts w:ascii="Times New Roman" w:hAnsi="Times New Roman" w:cs="Times New Roman"/>
                <w:sz w:val="14"/>
                <w:szCs w:val="14"/>
              </w:rPr>
              <w:t>recibieron 8 sesiones de 2 horas, durante 8 semanas</w:t>
            </w:r>
            <w:r w:rsidRPr="00363AB4">
              <w:rPr>
                <w:rFonts w:ascii="Times New Roman" w:hAnsi="Times New Roman" w:cs="Times New Roman"/>
                <w:sz w:val="14"/>
                <w:szCs w:val="14"/>
              </w:rPr>
              <w:t>.</w:t>
            </w:r>
          </w:p>
        </w:tc>
        <w:tc>
          <w:tcPr>
            <w:tcW w:w="1203" w:type="dxa"/>
          </w:tcPr>
          <w:p w14:paraId="2E10F8F7" w14:textId="48F80308" w:rsidR="00611609" w:rsidRPr="00363AB4" w:rsidRDefault="00611609"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5B47A123" w14:textId="7092A169" w:rsidR="00611609" w:rsidRPr="00363AB4" w:rsidRDefault="005D66AB" w:rsidP="009A3A5B">
            <w:pPr>
              <w:jc w:val="both"/>
              <w:rPr>
                <w:rFonts w:ascii="Times New Roman" w:hAnsi="Times New Roman" w:cs="Times New Roman"/>
                <w:sz w:val="14"/>
                <w:szCs w:val="14"/>
              </w:rPr>
            </w:pPr>
            <w:r w:rsidRPr="00363AB4">
              <w:rPr>
                <w:rFonts w:ascii="Times New Roman" w:hAnsi="Times New Roman" w:cs="Times New Roman"/>
                <w:sz w:val="14"/>
                <w:szCs w:val="14"/>
              </w:rPr>
              <w:t>Depresi</w:t>
            </w:r>
            <w:r w:rsidR="00D87E07" w:rsidRPr="00363AB4">
              <w:rPr>
                <w:rFonts w:ascii="Times New Roman" w:hAnsi="Times New Roman" w:cs="Times New Roman"/>
                <w:sz w:val="14"/>
                <w:szCs w:val="14"/>
              </w:rPr>
              <w:t>ó</w:t>
            </w:r>
            <w:r w:rsidRPr="00363AB4">
              <w:rPr>
                <w:rFonts w:ascii="Times New Roman" w:hAnsi="Times New Roman" w:cs="Times New Roman"/>
                <w:sz w:val="14"/>
                <w:szCs w:val="14"/>
              </w:rPr>
              <w:t>n: BDI II</w:t>
            </w:r>
          </w:p>
          <w:p w14:paraId="5C2BFA10" w14:textId="114F331B" w:rsidR="005D66AB" w:rsidRPr="00363AB4" w:rsidRDefault="005D66AB" w:rsidP="009A3A5B">
            <w:pPr>
              <w:jc w:val="both"/>
              <w:rPr>
                <w:rFonts w:ascii="Times New Roman" w:hAnsi="Times New Roman" w:cs="Times New Roman"/>
                <w:sz w:val="14"/>
                <w:szCs w:val="14"/>
              </w:rPr>
            </w:pPr>
            <w:r w:rsidRPr="00363AB4">
              <w:rPr>
                <w:rFonts w:ascii="Times New Roman" w:hAnsi="Times New Roman" w:cs="Times New Roman"/>
                <w:sz w:val="14"/>
                <w:szCs w:val="14"/>
              </w:rPr>
              <w:t>An</w:t>
            </w:r>
            <w:r w:rsidR="00D87E07" w:rsidRPr="00363AB4">
              <w:rPr>
                <w:rFonts w:ascii="Times New Roman" w:hAnsi="Times New Roman" w:cs="Times New Roman"/>
                <w:sz w:val="14"/>
                <w:szCs w:val="14"/>
              </w:rPr>
              <w:t>siedad</w:t>
            </w:r>
            <w:r w:rsidRPr="00363AB4">
              <w:rPr>
                <w:rFonts w:ascii="Times New Roman" w:hAnsi="Times New Roman" w:cs="Times New Roman"/>
                <w:sz w:val="14"/>
                <w:szCs w:val="14"/>
              </w:rPr>
              <w:t>: BAI</w:t>
            </w:r>
          </w:p>
        </w:tc>
        <w:tc>
          <w:tcPr>
            <w:tcW w:w="1048" w:type="dxa"/>
            <w:gridSpan w:val="2"/>
          </w:tcPr>
          <w:p w14:paraId="1E252BF4" w14:textId="5F8EEC51" w:rsidR="00611609" w:rsidRPr="00363AB4" w:rsidRDefault="005D66AB"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PACS</w:t>
            </w:r>
          </w:p>
        </w:tc>
      </w:tr>
      <w:tr w:rsidR="00725791" w:rsidRPr="00363AB4" w14:paraId="1BC7B8AD" w14:textId="77777777" w:rsidTr="0019119D">
        <w:tc>
          <w:tcPr>
            <w:tcW w:w="1382" w:type="dxa"/>
          </w:tcPr>
          <w:p w14:paraId="4A844297" w14:textId="77777777"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Shorey et al., 2017</w:t>
            </w:r>
          </w:p>
          <w:p w14:paraId="1BF06B3B" w14:textId="79042345" w:rsidR="00DC6D27" w:rsidRPr="00363AB4" w:rsidRDefault="00DC6D27" w:rsidP="009A3A5B">
            <w:pPr>
              <w:jc w:val="both"/>
              <w:rPr>
                <w:rFonts w:ascii="Times New Roman" w:hAnsi="Times New Roman" w:cs="Times New Roman"/>
                <w:sz w:val="14"/>
                <w:szCs w:val="14"/>
              </w:rPr>
            </w:pPr>
          </w:p>
        </w:tc>
        <w:tc>
          <w:tcPr>
            <w:tcW w:w="785" w:type="dxa"/>
            <w:gridSpan w:val="2"/>
          </w:tcPr>
          <w:p w14:paraId="714E7CB7" w14:textId="62CFF5F2"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6B1360DA" w14:textId="3C3E5B6E"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SUD</w:t>
            </w:r>
            <w:r w:rsidR="00D2170B" w:rsidRPr="00363AB4">
              <w:rPr>
                <w:rFonts w:ascii="Times New Roman" w:hAnsi="Times New Roman" w:cs="Times New Roman"/>
                <w:sz w:val="14"/>
                <w:szCs w:val="14"/>
              </w:rPr>
              <w:t xml:space="preserve"> / 61.5% Alcohol, </w:t>
            </w:r>
            <w:r w:rsidR="00B903FA" w:rsidRPr="00363AB4">
              <w:rPr>
                <w:rFonts w:ascii="Times New Roman" w:hAnsi="Times New Roman" w:cs="Times New Roman"/>
                <w:sz w:val="14"/>
                <w:szCs w:val="14"/>
              </w:rPr>
              <w:t xml:space="preserve">1.8% </w:t>
            </w:r>
            <w:r w:rsidR="00D2170B" w:rsidRPr="00363AB4">
              <w:rPr>
                <w:rFonts w:ascii="Times New Roman" w:hAnsi="Times New Roman" w:cs="Times New Roman"/>
                <w:sz w:val="14"/>
                <w:szCs w:val="14"/>
              </w:rPr>
              <w:t>Coca</w:t>
            </w:r>
            <w:r w:rsidR="005848A4" w:rsidRPr="00363AB4">
              <w:rPr>
                <w:rFonts w:ascii="Times New Roman" w:hAnsi="Times New Roman" w:cs="Times New Roman"/>
                <w:sz w:val="14"/>
                <w:szCs w:val="14"/>
              </w:rPr>
              <w:t>ína</w:t>
            </w:r>
            <w:r w:rsidR="00D2170B" w:rsidRPr="00363AB4">
              <w:rPr>
                <w:rFonts w:ascii="Times New Roman" w:hAnsi="Times New Roman" w:cs="Times New Roman"/>
                <w:sz w:val="14"/>
                <w:szCs w:val="14"/>
              </w:rPr>
              <w:t xml:space="preserve"> </w:t>
            </w:r>
            <w:r w:rsidR="005848A4" w:rsidRPr="00363AB4">
              <w:rPr>
                <w:rFonts w:ascii="Times New Roman" w:hAnsi="Times New Roman" w:cs="Times New Roman"/>
                <w:sz w:val="14"/>
                <w:szCs w:val="14"/>
              </w:rPr>
              <w:t>y</w:t>
            </w:r>
            <w:r w:rsidR="00D2170B" w:rsidRPr="00363AB4">
              <w:rPr>
                <w:rFonts w:ascii="Times New Roman" w:hAnsi="Times New Roman" w:cs="Times New Roman"/>
                <w:sz w:val="14"/>
                <w:szCs w:val="14"/>
              </w:rPr>
              <w:t xml:space="preserve"> </w:t>
            </w:r>
            <w:r w:rsidR="00B903FA" w:rsidRPr="00363AB4">
              <w:rPr>
                <w:rFonts w:ascii="Times New Roman" w:hAnsi="Times New Roman" w:cs="Times New Roman"/>
                <w:sz w:val="14"/>
                <w:szCs w:val="14"/>
              </w:rPr>
              <w:t xml:space="preserve">0.9% </w:t>
            </w:r>
            <w:r w:rsidR="00D2170B" w:rsidRPr="00363AB4">
              <w:rPr>
                <w:rFonts w:ascii="Times New Roman" w:hAnsi="Times New Roman" w:cs="Times New Roman"/>
                <w:sz w:val="14"/>
                <w:szCs w:val="14"/>
              </w:rPr>
              <w:t>Cannabis</w:t>
            </w:r>
            <w:r w:rsidR="00B903FA" w:rsidRPr="00363AB4">
              <w:rPr>
                <w:rFonts w:ascii="Times New Roman" w:hAnsi="Times New Roman" w:cs="Times New Roman"/>
                <w:sz w:val="14"/>
                <w:szCs w:val="14"/>
              </w:rPr>
              <w:t>.</w:t>
            </w:r>
          </w:p>
        </w:tc>
        <w:tc>
          <w:tcPr>
            <w:tcW w:w="989" w:type="dxa"/>
            <w:gridSpan w:val="2"/>
          </w:tcPr>
          <w:p w14:paraId="61778C72" w14:textId="11700581" w:rsidR="000C3508" w:rsidRPr="00363AB4" w:rsidRDefault="008451DD" w:rsidP="009A3A5B">
            <w:pPr>
              <w:jc w:val="both"/>
              <w:rPr>
                <w:rFonts w:ascii="Times New Roman" w:hAnsi="Times New Roman" w:cs="Times New Roman"/>
                <w:sz w:val="14"/>
                <w:szCs w:val="14"/>
              </w:rPr>
            </w:pPr>
            <w:r w:rsidRPr="00363AB4">
              <w:rPr>
                <w:rFonts w:ascii="Times New Roman" w:hAnsi="Times New Roman" w:cs="Times New Roman"/>
                <w:sz w:val="14"/>
                <w:szCs w:val="14"/>
              </w:rPr>
              <w:t>41.27</w:t>
            </w:r>
          </w:p>
        </w:tc>
        <w:tc>
          <w:tcPr>
            <w:tcW w:w="1021" w:type="dxa"/>
          </w:tcPr>
          <w:p w14:paraId="60A701E1" w14:textId="6DDF07E1"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30 </w:t>
            </w:r>
            <w:r w:rsidR="005848A4" w:rsidRPr="00363AB4">
              <w:rPr>
                <w:rFonts w:ascii="Times New Roman" w:hAnsi="Times New Roman" w:cs="Times New Roman"/>
                <w:sz w:val="14"/>
                <w:szCs w:val="14"/>
              </w:rPr>
              <w:t>mujeres</w:t>
            </w:r>
          </w:p>
          <w:p w14:paraId="4253D7FE" w14:textId="0AAFE1F2"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87 </w:t>
            </w:r>
            <w:r w:rsidR="005848A4" w:rsidRPr="00363AB4">
              <w:rPr>
                <w:rFonts w:ascii="Times New Roman" w:hAnsi="Times New Roman" w:cs="Times New Roman"/>
                <w:sz w:val="14"/>
                <w:szCs w:val="14"/>
              </w:rPr>
              <w:t>hombres</w:t>
            </w:r>
          </w:p>
        </w:tc>
        <w:tc>
          <w:tcPr>
            <w:tcW w:w="857" w:type="dxa"/>
          </w:tcPr>
          <w:p w14:paraId="2591F84D" w14:textId="64C22232"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117</w:t>
            </w:r>
          </w:p>
        </w:tc>
        <w:tc>
          <w:tcPr>
            <w:tcW w:w="1023" w:type="dxa"/>
          </w:tcPr>
          <w:p w14:paraId="6BEF7152" w14:textId="785C1951" w:rsidR="000C3508" w:rsidRPr="00363AB4" w:rsidRDefault="008451DD"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68EE7738" w14:textId="77777777"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1. ACT + TAU.</w:t>
            </w:r>
          </w:p>
          <w:p w14:paraId="5BDB3E57" w14:textId="4F3F6028" w:rsidR="000C3508" w:rsidRPr="00363AB4" w:rsidRDefault="000C3508" w:rsidP="009A3A5B">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2372" w:type="dxa"/>
            <w:gridSpan w:val="2"/>
          </w:tcPr>
          <w:p w14:paraId="0B95C01C" w14:textId="36B61B6C" w:rsidR="008451DD" w:rsidRPr="00363AB4" w:rsidRDefault="008451D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 ACT + TAU: </w:t>
            </w:r>
            <w:r w:rsidR="005848A4" w:rsidRPr="00363AB4">
              <w:rPr>
                <w:rFonts w:ascii="Times New Roman" w:hAnsi="Times New Roman" w:cs="Times New Roman"/>
                <w:sz w:val="14"/>
                <w:szCs w:val="14"/>
              </w:rPr>
              <w:t>2 sesiones de 1.5 horas por semana, en total 8</w:t>
            </w:r>
            <w:r w:rsidRPr="00363AB4">
              <w:rPr>
                <w:rFonts w:ascii="Times New Roman" w:hAnsi="Times New Roman" w:cs="Times New Roman"/>
                <w:sz w:val="14"/>
                <w:szCs w:val="14"/>
              </w:rPr>
              <w:t xml:space="preserve">. </w:t>
            </w:r>
            <w:r w:rsidR="005848A4" w:rsidRPr="00363AB4">
              <w:rPr>
                <w:rFonts w:ascii="Times New Roman" w:hAnsi="Times New Roman" w:cs="Times New Roman"/>
                <w:sz w:val="14"/>
                <w:szCs w:val="14"/>
              </w:rPr>
              <w:t>Las intervenciones incluyeron ejercicios de:</w:t>
            </w:r>
            <w:r w:rsidRPr="00363AB4">
              <w:rPr>
                <w:rFonts w:ascii="Times New Roman" w:hAnsi="Times New Roman" w:cs="Times New Roman"/>
                <w:sz w:val="14"/>
                <w:szCs w:val="14"/>
              </w:rPr>
              <w:t xml:space="preserve"> MBRP, MBSR and ACT. </w:t>
            </w:r>
          </w:p>
          <w:p w14:paraId="04F36AA6" w14:textId="08347991" w:rsidR="000C3508" w:rsidRPr="00363AB4" w:rsidRDefault="008451D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 TAU: </w:t>
            </w:r>
            <w:r w:rsidR="005848A4" w:rsidRPr="00363AB4">
              <w:rPr>
                <w:rFonts w:ascii="Times New Roman" w:hAnsi="Times New Roman" w:cs="Times New Roman"/>
                <w:sz w:val="14"/>
                <w:szCs w:val="14"/>
              </w:rPr>
              <w:t>1 sesión por día, grupal o individual, durante 28 días, basada en el modelo de 12 pasos.</w:t>
            </w:r>
            <w:r w:rsidRPr="00363AB4">
              <w:rPr>
                <w:rFonts w:ascii="Times New Roman" w:hAnsi="Times New Roman" w:cs="Times New Roman"/>
                <w:sz w:val="14"/>
                <w:szCs w:val="14"/>
              </w:rPr>
              <w:t xml:space="preserve"> </w:t>
            </w:r>
          </w:p>
        </w:tc>
        <w:tc>
          <w:tcPr>
            <w:tcW w:w="1203" w:type="dxa"/>
          </w:tcPr>
          <w:p w14:paraId="094F0A05" w14:textId="53AAB0C1" w:rsidR="000C3508" w:rsidRPr="00363AB4" w:rsidRDefault="008451DD"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3C5B2254" w14:textId="2C2CD704" w:rsidR="000C3508" w:rsidRPr="00363AB4" w:rsidRDefault="005848A4" w:rsidP="009A3A5B">
            <w:pPr>
              <w:jc w:val="both"/>
              <w:rPr>
                <w:rFonts w:ascii="Times New Roman" w:hAnsi="Times New Roman" w:cs="Times New Roman"/>
                <w:sz w:val="14"/>
                <w:szCs w:val="14"/>
              </w:rPr>
            </w:pPr>
            <w:r w:rsidRPr="00363AB4">
              <w:rPr>
                <w:rFonts w:ascii="Times New Roman" w:hAnsi="Times New Roman" w:cs="Times New Roman"/>
                <w:sz w:val="14"/>
                <w:szCs w:val="14"/>
              </w:rPr>
              <w:t>Habilidades de Mindfulness</w:t>
            </w:r>
            <w:r w:rsidR="00AE34FF" w:rsidRPr="00363AB4">
              <w:rPr>
                <w:rFonts w:ascii="Times New Roman" w:hAnsi="Times New Roman" w:cs="Times New Roman"/>
                <w:sz w:val="14"/>
                <w:szCs w:val="14"/>
              </w:rPr>
              <w:t>: FFMQ</w:t>
            </w:r>
          </w:p>
          <w:p w14:paraId="38401FA2" w14:textId="394A3677" w:rsidR="006F6F46" w:rsidRPr="00363AB4" w:rsidRDefault="005848A4" w:rsidP="009A3A5B">
            <w:pPr>
              <w:jc w:val="both"/>
              <w:rPr>
                <w:rFonts w:ascii="Times New Roman" w:hAnsi="Times New Roman" w:cs="Times New Roman"/>
                <w:sz w:val="14"/>
                <w:szCs w:val="14"/>
              </w:rPr>
            </w:pPr>
            <w:r w:rsidRPr="00363AB4">
              <w:rPr>
                <w:rFonts w:ascii="Times New Roman" w:hAnsi="Times New Roman" w:cs="Times New Roman"/>
                <w:sz w:val="14"/>
                <w:szCs w:val="14"/>
              </w:rPr>
              <w:t>Flexibilidad Psicológica</w:t>
            </w:r>
            <w:r w:rsidR="006F6F46" w:rsidRPr="00363AB4">
              <w:rPr>
                <w:rFonts w:ascii="Times New Roman" w:hAnsi="Times New Roman" w:cs="Times New Roman"/>
                <w:sz w:val="14"/>
                <w:szCs w:val="14"/>
              </w:rPr>
              <w:t>: AAQ-SA</w:t>
            </w:r>
          </w:p>
        </w:tc>
        <w:tc>
          <w:tcPr>
            <w:tcW w:w="1048" w:type="dxa"/>
            <w:gridSpan w:val="2"/>
          </w:tcPr>
          <w:p w14:paraId="0F0A5E13" w14:textId="5CACD4F7" w:rsidR="000C3508" w:rsidRPr="00363AB4" w:rsidRDefault="00AE34FF"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PACS</w:t>
            </w:r>
          </w:p>
        </w:tc>
      </w:tr>
      <w:tr w:rsidR="00725791" w:rsidRPr="00363AB4" w14:paraId="62FF6C21" w14:textId="77777777" w:rsidTr="0019119D">
        <w:tc>
          <w:tcPr>
            <w:tcW w:w="1382" w:type="dxa"/>
          </w:tcPr>
          <w:p w14:paraId="7EAC1FAB" w14:textId="77777777" w:rsidR="00EE2237" w:rsidRPr="00363AB4" w:rsidRDefault="00E400A6"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Wongtongkam et al., 2017</w:t>
            </w:r>
          </w:p>
          <w:p w14:paraId="38B97196" w14:textId="2ECA0C52" w:rsidR="00DC6D27" w:rsidRPr="00363AB4" w:rsidRDefault="00DC6D27" w:rsidP="009A3A5B">
            <w:pPr>
              <w:jc w:val="both"/>
              <w:rPr>
                <w:rFonts w:ascii="Times New Roman" w:hAnsi="Times New Roman" w:cs="Times New Roman"/>
                <w:sz w:val="14"/>
                <w:szCs w:val="14"/>
              </w:rPr>
            </w:pPr>
          </w:p>
        </w:tc>
        <w:tc>
          <w:tcPr>
            <w:tcW w:w="785" w:type="dxa"/>
            <w:gridSpan w:val="2"/>
          </w:tcPr>
          <w:p w14:paraId="3D4754BE" w14:textId="3411F5D6" w:rsidR="00EE2237" w:rsidRPr="00363AB4" w:rsidRDefault="00DF2BA2" w:rsidP="009A3A5B">
            <w:pPr>
              <w:jc w:val="both"/>
              <w:rPr>
                <w:rFonts w:ascii="Times New Roman" w:hAnsi="Times New Roman" w:cs="Times New Roman"/>
                <w:sz w:val="14"/>
                <w:szCs w:val="14"/>
              </w:rPr>
            </w:pPr>
            <w:r w:rsidRPr="00363AB4">
              <w:rPr>
                <w:rFonts w:ascii="Times New Roman" w:hAnsi="Times New Roman" w:cs="Times New Roman"/>
                <w:sz w:val="14"/>
                <w:szCs w:val="14"/>
              </w:rPr>
              <w:t>Taila</w:t>
            </w:r>
            <w:r w:rsidR="005848A4" w:rsidRPr="00363AB4">
              <w:rPr>
                <w:rFonts w:ascii="Times New Roman" w:hAnsi="Times New Roman" w:cs="Times New Roman"/>
                <w:sz w:val="14"/>
                <w:szCs w:val="14"/>
              </w:rPr>
              <w:t>ndia</w:t>
            </w:r>
          </w:p>
        </w:tc>
        <w:tc>
          <w:tcPr>
            <w:tcW w:w="1442" w:type="dxa"/>
            <w:gridSpan w:val="2"/>
          </w:tcPr>
          <w:p w14:paraId="748AE146" w14:textId="5887FD8E" w:rsidR="00EE2237" w:rsidRPr="00363AB4" w:rsidRDefault="00DF2BA2" w:rsidP="009A3A5B">
            <w:pPr>
              <w:jc w:val="both"/>
              <w:rPr>
                <w:rFonts w:ascii="Times New Roman" w:hAnsi="Times New Roman" w:cs="Times New Roman"/>
                <w:sz w:val="14"/>
                <w:szCs w:val="14"/>
              </w:rPr>
            </w:pPr>
            <w:r w:rsidRPr="00363AB4">
              <w:rPr>
                <w:rFonts w:ascii="Times New Roman" w:hAnsi="Times New Roman" w:cs="Times New Roman"/>
                <w:sz w:val="14"/>
                <w:szCs w:val="14"/>
              </w:rPr>
              <w:t>AD</w:t>
            </w:r>
          </w:p>
        </w:tc>
        <w:tc>
          <w:tcPr>
            <w:tcW w:w="989" w:type="dxa"/>
            <w:gridSpan w:val="2"/>
          </w:tcPr>
          <w:p w14:paraId="0EF13BFC" w14:textId="67C8C50D" w:rsidR="00EE2237" w:rsidRPr="00363AB4" w:rsidRDefault="000E7491"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26 – 62 </w:t>
            </w:r>
          </w:p>
        </w:tc>
        <w:tc>
          <w:tcPr>
            <w:tcW w:w="1021" w:type="dxa"/>
          </w:tcPr>
          <w:p w14:paraId="4949C471" w14:textId="28E188DE" w:rsidR="00203485"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0 </w:t>
            </w:r>
            <w:r w:rsidR="00767824" w:rsidRPr="00363AB4">
              <w:rPr>
                <w:rFonts w:ascii="Times New Roman" w:hAnsi="Times New Roman" w:cs="Times New Roman"/>
                <w:sz w:val="14"/>
                <w:szCs w:val="14"/>
              </w:rPr>
              <w:t>mujeres</w:t>
            </w:r>
          </w:p>
          <w:p w14:paraId="5796E845" w14:textId="6494094E" w:rsidR="00EE2237"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55 </w:t>
            </w:r>
            <w:r w:rsidR="00767824" w:rsidRPr="00363AB4">
              <w:rPr>
                <w:rFonts w:ascii="Times New Roman" w:hAnsi="Times New Roman" w:cs="Times New Roman"/>
                <w:sz w:val="14"/>
                <w:szCs w:val="14"/>
              </w:rPr>
              <w:t>hombres</w:t>
            </w:r>
          </w:p>
        </w:tc>
        <w:tc>
          <w:tcPr>
            <w:tcW w:w="857" w:type="dxa"/>
          </w:tcPr>
          <w:p w14:paraId="535981F9" w14:textId="3D9BFA55" w:rsidR="00EE2237"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55</w:t>
            </w:r>
          </w:p>
        </w:tc>
        <w:tc>
          <w:tcPr>
            <w:tcW w:w="1023" w:type="dxa"/>
          </w:tcPr>
          <w:p w14:paraId="2BDBFE4E" w14:textId="0B826EAB" w:rsidR="00EE2237"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07402CC3" w14:textId="77777777" w:rsidR="00EE2237" w:rsidRPr="00363AB4" w:rsidRDefault="004F65D0" w:rsidP="009A3A5B">
            <w:pPr>
              <w:jc w:val="both"/>
              <w:rPr>
                <w:rFonts w:ascii="Times New Roman" w:hAnsi="Times New Roman" w:cs="Times New Roman"/>
                <w:sz w:val="14"/>
                <w:szCs w:val="14"/>
              </w:rPr>
            </w:pPr>
            <w:r w:rsidRPr="00363AB4">
              <w:rPr>
                <w:rFonts w:ascii="Times New Roman" w:hAnsi="Times New Roman" w:cs="Times New Roman"/>
                <w:sz w:val="14"/>
                <w:szCs w:val="14"/>
              </w:rPr>
              <w:t>1. VM</w:t>
            </w:r>
          </w:p>
          <w:p w14:paraId="31B7CFCD" w14:textId="78CEEE72" w:rsidR="00203485"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2372" w:type="dxa"/>
            <w:gridSpan w:val="2"/>
          </w:tcPr>
          <w:p w14:paraId="1DE363A2" w14:textId="2DDAAEAF" w:rsidR="00EE2237" w:rsidRPr="00363AB4" w:rsidRDefault="004F65D0"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VM: </w:t>
            </w:r>
            <w:r w:rsidR="00767824" w:rsidRPr="00363AB4">
              <w:rPr>
                <w:rFonts w:ascii="Times New Roman" w:hAnsi="Times New Roman" w:cs="Times New Roman"/>
                <w:sz w:val="14"/>
                <w:szCs w:val="14"/>
              </w:rPr>
              <w:t>2 horas de VM durante 5 días</w:t>
            </w:r>
            <w:r w:rsidR="00203485" w:rsidRPr="00363AB4">
              <w:rPr>
                <w:rFonts w:ascii="Times New Roman" w:hAnsi="Times New Roman" w:cs="Times New Roman"/>
                <w:sz w:val="14"/>
                <w:szCs w:val="14"/>
              </w:rPr>
              <w:t xml:space="preserve">. </w:t>
            </w:r>
          </w:p>
          <w:p w14:paraId="73ABC0AA" w14:textId="0CF8CE37" w:rsidR="00203485"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2. TAU: NI</w:t>
            </w:r>
          </w:p>
        </w:tc>
        <w:tc>
          <w:tcPr>
            <w:tcW w:w="1203" w:type="dxa"/>
          </w:tcPr>
          <w:p w14:paraId="1F0B27C1" w14:textId="37F11CBD" w:rsidR="00EE2237" w:rsidRPr="00363AB4" w:rsidRDefault="00203485"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1D62206D" w14:textId="446D4C6F" w:rsidR="00EE2237" w:rsidRPr="00363AB4" w:rsidRDefault="00203485" w:rsidP="009A3A5B">
            <w:pPr>
              <w:jc w:val="both"/>
              <w:rPr>
                <w:rFonts w:ascii="Times New Roman" w:hAnsi="Times New Roman" w:cs="Times New Roman"/>
                <w:sz w:val="14"/>
                <w:szCs w:val="14"/>
              </w:rPr>
            </w:pPr>
            <w:r w:rsidRPr="00363AB4">
              <w:rPr>
                <w:rFonts w:ascii="Times New Roman" w:hAnsi="Times New Roman" w:cs="Times New Roman"/>
                <w:sz w:val="14"/>
                <w:szCs w:val="14"/>
              </w:rPr>
              <w:t>Depresi</w:t>
            </w:r>
            <w:r w:rsidR="00767824" w:rsidRPr="00363AB4">
              <w:rPr>
                <w:rFonts w:ascii="Times New Roman" w:hAnsi="Times New Roman" w:cs="Times New Roman"/>
                <w:sz w:val="14"/>
                <w:szCs w:val="14"/>
              </w:rPr>
              <w:t>ó</w:t>
            </w:r>
            <w:r w:rsidRPr="00363AB4">
              <w:rPr>
                <w:rFonts w:ascii="Times New Roman" w:hAnsi="Times New Roman" w:cs="Times New Roman"/>
                <w:sz w:val="14"/>
                <w:szCs w:val="14"/>
              </w:rPr>
              <w:t>n: BDI</w:t>
            </w:r>
          </w:p>
          <w:p w14:paraId="71D9BDBB" w14:textId="7BB9D37F" w:rsidR="00203485"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Reactividad Interpersonal</w:t>
            </w:r>
            <w:r w:rsidR="00203485" w:rsidRPr="00363AB4">
              <w:rPr>
                <w:rFonts w:ascii="Times New Roman" w:hAnsi="Times New Roman" w:cs="Times New Roman"/>
                <w:sz w:val="14"/>
                <w:szCs w:val="14"/>
              </w:rPr>
              <w:t>: IRI</w:t>
            </w:r>
          </w:p>
          <w:p w14:paraId="0CCCDD9B" w14:textId="68202573" w:rsidR="00203485" w:rsidRPr="00363AB4" w:rsidRDefault="00044051"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Niveles de </w:t>
            </w:r>
            <w:r w:rsidR="00203485" w:rsidRPr="00363AB4">
              <w:rPr>
                <w:rFonts w:ascii="Times New Roman" w:hAnsi="Times New Roman" w:cs="Times New Roman"/>
                <w:sz w:val="14"/>
                <w:szCs w:val="14"/>
              </w:rPr>
              <w:t>Mindfulness s: MAAS</w:t>
            </w:r>
          </w:p>
          <w:p w14:paraId="0A00E378" w14:textId="784E6085" w:rsidR="00203485" w:rsidRPr="00363AB4" w:rsidRDefault="00203485" w:rsidP="009A3A5B">
            <w:pPr>
              <w:jc w:val="both"/>
              <w:rPr>
                <w:rFonts w:ascii="Times New Roman" w:hAnsi="Times New Roman" w:cs="Times New Roman"/>
                <w:sz w:val="14"/>
                <w:szCs w:val="14"/>
              </w:rPr>
            </w:pPr>
          </w:p>
        </w:tc>
        <w:tc>
          <w:tcPr>
            <w:tcW w:w="1048" w:type="dxa"/>
            <w:gridSpan w:val="2"/>
          </w:tcPr>
          <w:p w14:paraId="5F232997" w14:textId="48BB6E14" w:rsidR="00EE2237"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Alcohol</w:t>
            </w:r>
            <w:r w:rsidR="00203485" w:rsidRPr="00363AB4">
              <w:rPr>
                <w:rFonts w:ascii="Times New Roman" w:hAnsi="Times New Roman" w:cs="Times New Roman"/>
                <w:sz w:val="14"/>
                <w:szCs w:val="14"/>
              </w:rPr>
              <w:t>: DDQ-R</w:t>
            </w:r>
          </w:p>
        </w:tc>
      </w:tr>
      <w:tr w:rsidR="00725791" w:rsidRPr="00363AB4" w14:paraId="18228B8B" w14:textId="77777777" w:rsidTr="0019119D">
        <w:tc>
          <w:tcPr>
            <w:tcW w:w="1382" w:type="dxa"/>
          </w:tcPr>
          <w:p w14:paraId="6CE65196" w14:textId="77777777" w:rsidR="00E61479" w:rsidRPr="00363AB4" w:rsidRDefault="00E61479" w:rsidP="009A3A5B">
            <w:pPr>
              <w:jc w:val="both"/>
              <w:rPr>
                <w:rFonts w:ascii="Times New Roman" w:hAnsi="Times New Roman" w:cs="Times New Roman"/>
                <w:sz w:val="14"/>
                <w:szCs w:val="14"/>
              </w:rPr>
            </w:pPr>
            <w:r w:rsidRPr="00363AB4">
              <w:rPr>
                <w:rFonts w:ascii="Times New Roman" w:hAnsi="Times New Roman" w:cs="Times New Roman"/>
                <w:sz w:val="14"/>
                <w:szCs w:val="14"/>
              </w:rPr>
              <w:t>Zgierska et al., 2017</w:t>
            </w:r>
          </w:p>
          <w:p w14:paraId="3208D832" w14:textId="4E68E71F" w:rsidR="00DC6D27" w:rsidRPr="00363AB4" w:rsidRDefault="00DC6D27" w:rsidP="009A3A5B">
            <w:pPr>
              <w:jc w:val="both"/>
              <w:rPr>
                <w:rFonts w:ascii="Times New Roman" w:hAnsi="Times New Roman" w:cs="Times New Roman"/>
                <w:sz w:val="14"/>
                <w:szCs w:val="14"/>
              </w:rPr>
            </w:pPr>
          </w:p>
        </w:tc>
        <w:tc>
          <w:tcPr>
            <w:tcW w:w="785" w:type="dxa"/>
            <w:gridSpan w:val="2"/>
          </w:tcPr>
          <w:p w14:paraId="185AB242" w14:textId="469D633D" w:rsidR="00E61479" w:rsidRPr="00363AB4" w:rsidRDefault="00E61479"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6A755B60" w14:textId="02FF5D86" w:rsidR="00E61479" w:rsidRPr="00363AB4" w:rsidRDefault="00E61479" w:rsidP="009A3A5B">
            <w:pPr>
              <w:jc w:val="both"/>
              <w:rPr>
                <w:rFonts w:ascii="Times New Roman" w:hAnsi="Times New Roman" w:cs="Times New Roman"/>
                <w:sz w:val="14"/>
                <w:szCs w:val="14"/>
              </w:rPr>
            </w:pPr>
            <w:r w:rsidRPr="00363AB4">
              <w:rPr>
                <w:rFonts w:ascii="Times New Roman" w:hAnsi="Times New Roman" w:cs="Times New Roman"/>
                <w:sz w:val="14"/>
                <w:szCs w:val="14"/>
              </w:rPr>
              <w:t>AD</w:t>
            </w:r>
          </w:p>
        </w:tc>
        <w:tc>
          <w:tcPr>
            <w:tcW w:w="989" w:type="dxa"/>
            <w:gridSpan w:val="2"/>
          </w:tcPr>
          <w:p w14:paraId="333F6411" w14:textId="462888C8" w:rsidR="00E61479" w:rsidRPr="00363AB4" w:rsidRDefault="00E42DAF" w:rsidP="009A3A5B">
            <w:pPr>
              <w:jc w:val="both"/>
              <w:rPr>
                <w:rFonts w:ascii="Times New Roman" w:hAnsi="Times New Roman" w:cs="Times New Roman"/>
                <w:sz w:val="14"/>
                <w:szCs w:val="14"/>
              </w:rPr>
            </w:pPr>
            <w:r w:rsidRPr="00363AB4">
              <w:rPr>
                <w:rFonts w:ascii="Times New Roman" w:hAnsi="Times New Roman" w:cs="Times New Roman"/>
                <w:sz w:val="14"/>
                <w:szCs w:val="14"/>
              </w:rPr>
              <w:t>41.2</w:t>
            </w:r>
          </w:p>
        </w:tc>
        <w:tc>
          <w:tcPr>
            <w:tcW w:w="1021" w:type="dxa"/>
          </w:tcPr>
          <w:p w14:paraId="1B6EB098" w14:textId="72FE790F" w:rsidR="00E61479" w:rsidRPr="00363AB4" w:rsidRDefault="00E42DA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43.1% </w:t>
            </w:r>
            <w:r w:rsidR="00767824" w:rsidRPr="00363AB4">
              <w:rPr>
                <w:rFonts w:ascii="Times New Roman" w:hAnsi="Times New Roman" w:cs="Times New Roman"/>
                <w:sz w:val="14"/>
                <w:szCs w:val="14"/>
              </w:rPr>
              <w:t>mujeres</w:t>
            </w:r>
          </w:p>
          <w:p w14:paraId="21EEB320" w14:textId="1642710D" w:rsidR="00E42DAF" w:rsidRPr="00363AB4" w:rsidRDefault="00E42DA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56,9% </w:t>
            </w:r>
            <w:r w:rsidR="00767824" w:rsidRPr="00363AB4">
              <w:rPr>
                <w:rFonts w:ascii="Times New Roman" w:hAnsi="Times New Roman" w:cs="Times New Roman"/>
                <w:sz w:val="14"/>
                <w:szCs w:val="14"/>
              </w:rPr>
              <w:t>hombres</w:t>
            </w:r>
          </w:p>
        </w:tc>
        <w:tc>
          <w:tcPr>
            <w:tcW w:w="857" w:type="dxa"/>
          </w:tcPr>
          <w:p w14:paraId="5D5A8905" w14:textId="59404380" w:rsidR="00E61479" w:rsidRPr="00363AB4" w:rsidRDefault="00E42DAF" w:rsidP="009A3A5B">
            <w:pPr>
              <w:jc w:val="both"/>
              <w:rPr>
                <w:rFonts w:ascii="Times New Roman" w:hAnsi="Times New Roman" w:cs="Times New Roman"/>
                <w:sz w:val="14"/>
                <w:szCs w:val="14"/>
              </w:rPr>
            </w:pPr>
            <w:r w:rsidRPr="00363AB4">
              <w:rPr>
                <w:rFonts w:ascii="Times New Roman" w:hAnsi="Times New Roman" w:cs="Times New Roman"/>
                <w:sz w:val="14"/>
                <w:szCs w:val="14"/>
              </w:rPr>
              <w:t>123</w:t>
            </w:r>
          </w:p>
        </w:tc>
        <w:tc>
          <w:tcPr>
            <w:tcW w:w="1023" w:type="dxa"/>
          </w:tcPr>
          <w:p w14:paraId="75478012" w14:textId="28E4D925" w:rsidR="00E61479" w:rsidRPr="00363AB4" w:rsidRDefault="009F1119"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342FAB5F" w14:textId="00E69DA2" w:rsidR="00E61479" w:rsidRPr="00363AB4" w:rsidRDefault="00E61479"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w:t>
            </w:r>
            <w:r w:rsidR="009F1119" w:rsidRPr="00363AB4">
              <w:rPr>
                <w:rFonts w:ascii="Times New Roman" w:hAnsi="Times New Roman" w:cs="Times New Roman"/>
                <w:sz w:val="14"/>
                <w:szCs w:val="14"/>
              </w:rPr>
              <w:t>MBRP-A</w:t>
            </w:r>
            <w:r w:rsidR="002F49B2" w:rsidRPr="00363AB4">
              <w:rPr>
                <w:rFonts w:ascii="Times New Roman" w:hAnsi="Times New Roman" w:cs="Times New Roman"/>
                <w:sz w:val="14"/>
                <w:szCs w:val="14"/>
              </w:rPr>
              <w:t xml:space="preserve"> + TAU</w:t>
            </w:r>
          </w:p>
          <w:p w14:paraId="53092B06" w14:textId="1DED64FE" w:rsidR="009F1119" w:rsidRPr="00363AB4" w:rsidRDefault="009F1119"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2. </w:t>
            </w:r>
            <w:r w:rsidR="000A3C4E" w:rsidRPr="00363AB4">
              <w:rPr>
                <w:rFonts w:ascii="Times New Roman" w:hAnsi="Times New Roman" w:cs="Times New Roman"/>
                <w:sz w:val="14"/>
                <w:szCs w:val="14"/>
              </w:rPr>
              <w:t>TAU</w:t>
            </w:r>
          </w:p>
        </w:tc>
        <w:tc>
          <w:tcPr>
            <w:tcW w:w="2372" w:type="dxa"/>
            <w:gridSpan w:val="2"/>
          </w:tcPr>
          <w:p w14:paraId="5128AFC9" w14:textId="1F79073C" w:rsidR="00E61479" w:rsidRPr="00363AB4" w:rsidRDefault="009F1119" w:rsidP="009A3A5B">
            <w:pPr>
              <w:jc w:val="both"/>
              <w:rPr>
                <w:rFonts w:ascii="Times New Roman" w:hAnsi="Times New Roman" w:cs="Times New Roman"/>
                <w:sz w:val="14"/>
                <w:szCs w:val="14"/>
              </w:rPr>
            </w:pPr>
            <w:r w:rsidRPr="00363AB4">
              <w:rPr>
                <w:rFonts w:ascii="Times New Roman" w:hAnsi="Times New Roman" w:cs="Times New Roman"/>
                <w:sz w:val="14"/>
                <w:szCs w:val="14"/>
              </w:rPr>
              <w:t>1. MBRP</w:t>
            </w:r>
            <w:r w:rsidR="00A86DDF" w:rsidRPr="00363AB4">
              <w:rPr>
                <w:rFonts w:ascii="Times New Roman" w:hAnsi="Times New Roman" w:cs="Times New Roman"/>
                <w:sz w:val="14"/>
                <w:szCs w:val="14"/>
              </w:rPr>
              <w:t>-A + TAU</w:t>
            </w:r>
            <w:r w:rsidRPr="00363AB4">
              <w:rPr>
                <w:rFonts w:ascii="Times New Roman" w:hAnsi="Times New Roman" w:cs="Times New Roman"/>
                <w:sz w:val="14"/>
                <w:szCs w:val="14"/>
              </w:rPr>
              <w:t xml:space="preserve">: </w:t>
            </w:r>
            <w:r w:rsidR="00767824" w:rsidRPr="00363AB4">
              <w:rPr>
                <w:rFonts w:ascii="Times New Roman" w:hAnsi="Times New Roman" w:cs="Times New Roman"/>
                <w:sz w:val="14"/>
                <w:szCs w:val="14"/>
              </w:rPr>
              <w:t>8 sesiones grupales de 2 horas.</w:t>
            </w:r>
          </w:p>
          <w:p w14:paraId="21C46205" w14:textId="67808427" w:rsidR="00A86DDF" w:rsidRPr="00363AB4" w:rsidRDefault="00A86DDF" w:rsidP="009A3A5B">
            <w:pPr>
              <w:jc w:val="both"/>
              <w:rPr>
                <w:rFonts w:ascii="Times New Roman" w:hAnsi="Times New Roman" w:cs="Times New Roman"/>
                <w:sz w:val="14"/>
                <w:szCs w:val="14"/>
              </w:rPr>
            </w:pPr>
            <w:r w:rsidRPr="00363AB4">
              <w:rPr>
                <w:rFonts w:ascii="Times New Roman" w:hAnsi="Times New Roman" w:cs="Times New Roman"/>
                <w:sz w:val="14"/>
                <w:szCs w:val="14"/>
              </w:rPr>
              <w:t>2. TAU: NI</w:t>
            </w:r>
          </w:p>
        </w:tc>
        <w:tc>
          <w:tcPr>
            <w:tcW w:w="1203" w:type="dxa"/>
          </w:tcPr>
          <w:p w14:paraId="05F10F52" w14:textId="28A8FFB6" w:rsidR="00E61479" w:rsidRPr="00363AB4" w:rsidRDefault="00F10A3C"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0AC8039A" w14:textId="4DFFA015" w:rsidR="00E61479"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Competencia y adherencia al tratamiento</w:t>
            </w:r>
            <w:r w:rsidR="00F10A3C" w:rsidRPr="00363AB4">
              <w:rPr>
                <w:rFonts w:ascii="Times New Roman" w:hAnsi="Times New Roman" w:cs="Times New Roman"/>
                <w:sz w:val="14"/>
                <w:szCs w:val="14"/>
              </w:rPr>
              <w:t>: MBRP-AC</w:t>
            </w:r>
          </w:p>
          <w:p w14:paraId="187BA16C" w14:textId="06F44816" w:rsidR="00F10A3C"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Recepción del tratamiento y adherencia</w:t>
            </w:r>
            <w:r w:rsidR="00F10A3C" w:rsidRPr="00363AB4">
              <w:rPr>
                <w:rFonts w:ascii="Times New Roman" w:hAnsi="Times New Roman" w:cs="Times New Roman"/>
                <w:sz w:val="14"/>
                <w:szCs w:val="14"/>
              </w:rPr>
              <w:t>: Report</w:t>
            </w:r>
            <w:r w:rsidRPr="00363AB4">
              <w:rPr>
                <w:rFonts w:ascii="Times New Roman" w:hAnsi="Times New Roman" w:cs="Times New Roman"/>
                <w:sz w:val="14"/>
                <w:szCs w:val="14"/>
              </w:rPr>
              <w:t>e</w:t>
            </w:r>
            <w:r w:rsidR="00F10A3C" w:rsidRPr="00363AB4">
              <w:rPr>
                <w:rFonts w:ascii="Times New Roman" w:hAnsi="Times New Roman" w:cs="Times New Roman"/>
                <w:sz w:val="14"/>
                <w:szCs w:val="14"/>
              </w:rPr>
              <w:t xml:space="preserve">s, </w:t>
            </w:r>
            <w:r w:rsidRPr="00363AB4">
              <w:rPr>
                <w:rFonts w:ascii="Times New Roman" w:hAnsi="Times New Roman" w:cs="Times New Roman"/>
                <w:sz w:val="14"/>
                <w:szCs w:val="14"/>
              </w:rPr>
              <w:t>grabaciones</w:t>
            </w:r>
            <w:r w:rsidR="00F10A3C"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y presentación de </w:t>
            </w:r>
            <w:r w:rsidR="00044051" w:rsidRPr="00363AB4">
              <w:rPr>
                <w:rFonts w:ascii="Times New Roman" w:hAnsi="Times New Roman" w:cs="Times New Roman"/>
                <w:sz w:val="14"/>
                <w:szCs w:val="14"/>
              </w:rPr>
              <w:t>tareas.</w:t>
            </w:r>
          </w:p>
          <w:p w14:paraId="0BE5646E" w14:textId="6BAACA45" w:rsidR="00F10A3C"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Satisfacción con la intervención</w:t>
            </w:r>
            <w:r w:rsidR="00F10A3C" w:rsidRPr="00363AB4">
              <w:rPr>
                <w:rFonts w:ascii="Times New Roman" w:hAnsi="Times New Roman" w:cs="Times New Roman"/>
                <w:sz w:val="14"/>
                <w:szCs w:val="14"/>
              </w:rPr>
              <w:t xml:space="preserve">: </w:t>
            </w:r>
            <w:r w:rsidRPr="00363AB4">
              <w:rPr>
                <w:rFonts w:ascii="Times New Roman" w:hAnsi="Times New Roman" w:cs="Times New Roman"/>
                <w:sz w:val="14"/>
                <w:szCs w:val="14"/>
              </w:rPr>
              <w:t>entrevistas grupales</w:t>
            </w:r>
            <w:r w:rsidR="00F10A3C" w:rsidRPr="00363AB4">
              <w:rPr>
                <w:rFonts w:ascii="Times New Roman" w:hAnsi="Times New Roman" w:cs="Times New Roman"/>
                <w:sz w:val="14"/>
                <w:szCs w:val="14"/>
              </w:rPr>
              <w:t xml:space="preserve">.  </w:t>
            </w:r>
          </w:p>
        </w:tc>
        <w:tc>
          <w:tcPr>
            <w:tcW w:w="1048" w:type="dxa"/>
            <w:gridSpan w:val="2"/>
          </w:tcPr>
          <w:p w14:paraId="7A4A86CE" w14:textId="438028B2" w:rsidR="00E61479" w:rsidRPr="00363AB4" w:rsidRDefault="00767824"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alcohol</w:t>
            </w:r>
            <w:r w:rsidR="000A3C4E" w:rsidRPr="00363AB4">
              <w:rPr>
                <w:rFonts w:ascii="Times New Roman" w:hAnsi="Times New Roman" w:cs="Times New Roman"/>
                <w:sz w:val="14"/>
                <w:szCs w:val="14"/>
              </w:rPr>
              <w:t xml:space="preserve">: </w:t>
            </w:r>
            <w:r w:rsidRPr="00363AB4">
              <w:rPr>
                <w:rFonts w:ascii="Times New Roman" w:hAnsi="Times New Roman" w:cs="Times New Roman"/>
                <w:sz w:val="14"/>
                <w:szCs w:val="14"/>
              </w:rPr>
              <w:t>concentración de alcohol en la sangre</w:t>
            </w:r>
            <w:r w:rsidR="000A3C4E" w:rsidRPr="00363AB4">
              <w:rPr>
                <w:rFonts w:ascii="Times New Roman" w:hAnsi="Times New Roman" w:cs="Times New Roman"/>
                <w:sz w:val="14"/>
                <w:szCs w:val="14"/>
              </w:rPr>
              <w:t>.</w:t>
            </w:r>
            <w:r w:rsidR="00F10A3C" w:rsidRPr="00363AB4">
              <w:rPr>
                <w:rFonts w:ascii="Times New Roman" w:hAnsi="Times New Roman" w:cs="Times New Roman"/>
                <w:sz w:val="14"/>
                <w:szCs w:val="14"/>
              </w:rPr>
              <w:t xml:space="preserve"> </w:t>
            </w:r>
          </w:p>
        </w:tc>
      </w:tr>
      <w:tr w:rsidR="00725791" w:rsidRPr="00363AB4" w14:paraId="30EA9DA0" w14:textId="77777777" w:rsidTr="0019119D">
        <w:tc>
          <w:tcPr>
            <w:tcW w:w="1382" w:type="dxa"/>
          </w:tcPr>
          <w:p w14:paraId="6C0E1A02" w14:textId="77777777"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Davis et al., 2018</w:t>
            </w:r>
          </w:p>
          <w:p w14:paraId="244517B0" w14:textId="29777DBC" w:rsidR="00DC6D27" w:rsidRPr="00363AB4" w:rsidRDefault="00DC6D27" w:rsidP="009A3A5B">
            <w:pPr>
              <w:jc w:val="both"/>
              <w:rPr>
                <w:rFonts w:ascii="Times New Roman" w:hAnsi="Times New Roman" w:cs="Times New Roman"/>
                <w:sz w:val="14"/>
                <w:szCs w:val="14"/>
              </w:rPr>
            </w:pPr>
          </w:p>
        </w:tc>
        <w:tc>
          <w:tcPr>
            <w:tcW w:w="785" w:type="dxa"/>
            <w:gridSpan w:val="2"/>
          </w:tcPr>
          <w:p w14:paraId="09AA74DC" w14:textId="085F9F36" w:rsidR="00F84097" w:rsidRPr="00363AB4" w:rsidRDefault="00B97191"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6B51DF0E" w14:textId="2FD1C752"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SUD</w:t>
            </w:r>
            <w:r w:rsidR="006C1F78" w:rsidRPr="00363AB4">
              <w:rPr>
                <w:rFonts w:ascii="Times New Roman" w:hAnsi="Times New Roman" w:cs="Times New Roman"/>
                <w:sz w:val="14"/>
                <w:szCs w:val="14"/>
              </w:rPr>
              <w:t xml:space="preserve"> / Alcohol </w:t>
            </w:r>
            <w:r w:rsidR="00044051" w:rsidRPr="00363AB4">
              <w:rPr>
                <w:rFonts w:ascii="Times New Roman" w:hAnsi="Times New Roman" w:cs="Times New Roman"/>
                <w:sz w:val="14"/>
                <w:szCs w:val="14"/>
              </w:rPr>
              <w:t>y</w:t>
            </w:r>
            <w:r w:rsidR="006C1F78" w:rsidRPr="00363AB4">
              <w:rPr>
                <w:rFonts w:ascii="Times New Roman" w:hAnsi="Times New Roman" w:cs="Times New Roman"/>
                <w:sz w:val="14"/>
                <w:szCs w:val="14"/>
              </w:rPr>
              <w:t xml:space="preserve"> </w:t>
            </w:r>
            <w:r w:rsidR="00044051" w:rsidRPr="00363AB4">
              <w:rPr>
                <w:rFonts w:ascii="Times New Roman" w:hAnsi="Times New Roman" w:cs="Times New Roman"/>
                <w:sz w:val="14"/>
                <w:szCs w:val="14"/>
              </w:rPr>
              <w:t>otras drogas</w:t>
            </w:r>
          </w:p>
        </w:tc>
        <w:tc>
          <w:tcPr>
            <w:tcW w:w="989" w:type="dxa"/>
            <w:gridSpan w:val="2"/>
          </w:tcPr>
          <w:p w14:paraId="3EE712B3" w14:textId="508B9741"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25.3</w:t>
            </w:r>
          </w:p>
        </w:tc>
        <w:tc>
          <w:tcPr>
            <w:tcW w:w="1021" w:type="dxa"/>
          </w:tcPr>
          <w:p w14:paraId="2DE9D1B2" w14:textId="0D90971C"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35% </w:t>
            </w:r>
            <w:r w:rsidR="00044051" w:rsidRPr="00363AB4">
              <w:rPr>
                <w:rFonts w:ascii="Times New Roman" w:hAnsi="Times New Roman" w:cs="Times New Roman"/>
                <w:sz w:val="14"/>
                <w:szCs w:val="14"/>
              </w:rPr>
              <w:t>mujeres</w:t>
            </w:r>
          </w:p>
          <w:p w14:paraId="41C5252F" w14:textId="72012770"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65% </w:t>
            </w:r>
            <w:r w:rsidR="00044051" w:rsidRPr="00363AB4">
              <w:rPr>
                <w:rFonts w:ascii="Times New Roman" w:hAnsi="Times New Roman" w:cs="Times New Roman"/>
                <w:sz w:val="14"/>
                <w:szCs w:val="14"/>
              </w:rPr>
              <w:t>hombres</w:t>
            </w:r>
          </w:p>
        </w:tc>
        <w:tc>
          <w:tcPr>
            <w:tcW w:w="857" w:type="dxa"/>
          </w:tcPr>
          <w:p w14:paraId="433052D7" w14:textId="3E28BACC" w:rsidR="00F84097" w:rsidRPr="00363AB4" w:rsidRDefault="00A87488" w:rsidP="009A3A5B">
            <w:pPr>
              <w:jc w:val="both"/>
              <w:rPr>
                <w:rFonts w:ascii="Times New Roman" w:hAnsi="Times New Roman" w:cs="Times New Roman"/>
                <w:sz w:val="14"/>
                <w:szCs w:val="14"/>
              </w:rPr>
            </w:pPr>
            <w:r w:rsidRPr="00363AB4">
              <w:rPr>
                <w:rFonts w:ascii="Times New Roman" w:hAnsi="Times New Roman" w:cs="Times New Roman"/>
                <w:sz w:val="14"/>
                <w:szCs w:val="14"/>
              </w:rPr>
              <w:t>79</w:t>
            </w:r>
          </w:p>
        </w:tc>
        <w:tc>
          <w:tcPr>
            <w:tcW w:w="1023" w:type="dxa"/>
          </w:tcPr>
          <w:p w14:paraId="2FE6E8FC" w14:textId="7E424AD7" w:rsidR="00F84097" w:rsidRPr="00363AB4" w:rsidRDefault="00A87488"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40A5F5DB" w14:textId="77777777"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1. TAU + MBRP</w:t>
            </w:r>
          </w:p>
          <w:p w14:paraId="4884CE15" w14:textId="6274C552" w:rsidR="00F84097" w:rsidRPr="00363AB4" w:rsidRDefault="00F84097" w:rsidP="009A3A5B">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2372" w:type="dxa"/>
            <w:gridSpan w:val="2"/>
          </w:tcPr>
          <w:p w14:paraId="24ADB14D" w14:textId="78A0D9A1" w:rsidR="00F84097" w:rsidRPr="00363AB4" w:rsidRDefault="00A87488"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TAU + MBRP: TAU </w:t>
            </w:r>
            <w:r w:rsidR="00EC623E" w:rsidRPr="00363AB4">
              <w:rPr>
                <w:rFonts w:ascii="Times New Roman" w:hAnsi="Times New Roman" w:cs="Times New Roman"/>
                <w:sz w:val="14"/>
                <w:szCs w:val="14"/>
              </w:rPr>
              <w:t>+ 2 sesiones de 1.5 horas de MBRP</w:t>
            </w:r>
            <w:r w:rsidRPr="00363AB4">
              <w:rPr>
                <w:rFonts w:ascii="Times New Roman" w:hAnsi="Times New Roman" w:cs="Times New Roman"/>
                <w:sz w:val="14"/>
                <w:szCs w:val="14"/>
              </w:rPr>
              <w:t xml:space="preserve">, </w:t>
            </w:r>
            <w:r w:rsidR="00EC623E" w:rsidRPr="00363AB4">
              <w:rPr>
                <w:rFonts w:ascii="Times New Roman" w:hAnsi="Times New Roman" w:cs="Times New Roman"/>
                <w:sz w:val="14"/>
                <w:szCs w:val="14"/>
              </w:rPr>
              <w:t>durante 4 semanas</w:t>
            </w:r>
            <w:r w:rsidRPr="00363AB4">
              <w:rPr>
                <w:rFonts w:ascii="Times New Roman" w:hAnsi="Times New Roman" w:cs="Times New Roman"/>
                <w:sz w:val="14"/>
                <w:szCs w:val="14"/>
              </w:rPr>
              <w:t>.</w:t>
            </w:r>
          </w:p>
          <w:p w14:paraId="26B5828A" w14:textId="7B1C55CB" w:rsidR="00A87488" w:rsidRPr="00363AB4" w:rsidRDefault="00A87488" w:rsidP="00A87488">
            <w:pPr>
              <w:jc w:val="both"/>
              <w:rPr>
                <w:rFonts w:ascii="Times New Roman" w:hAnsi="Times New Roman" w:cs="Times New Roman"/>
                <w:sz w:val="14"/>
                <w:szCs w:val="14"/>
              </w:rPr>
            </w:pPr>
            <w:r w:rsidRPr="00363AB4">
              <w:rPr>
                <w:rFonts w:ascii="Times New Roman" w:hAnsi="Times New Roman" w:cs="Times New Roman"/>
                <w:sz w:val="14"/>
                <w:szCs w:val="14"/>
              </w:rPr>
              <w:t xml:space="preserve">2. TAU: </w:t>
            </w:r>
            <w:r w:rsidR="00EC623E" w:rsidRPr="00363AB4">
              <w:rPr>
                <w:rFonts w:ascii="Times New Roman" w:hAnsi="Times New Roman" w:cs="Times New Roman"/>
                <w:sz w:val="14"/>
                <w:szCs w:val="14"/>
              </w:rPr>
              <w:t xml:space="preserve">2 sesiones de 1.5 horas de </w:t>
            </w:r>
            <w:r w:rsidRPr="00363AB4">
              <w:rPr>
                <w:rFonts w:ascii="Times New Roman" w:hAnsi="Times New Roman" w:cs="Times New Roman"/>
                <w:sz w:val="14"/>
                <w:szCs w:val="14"/>
              </w:rPr>
              <w:t xml:space="preserve">12 </w:t>
            </w:r>
            <w:r w:rsidR="00EC623E" w:rsidRPr="00363AB4">
              <w:rPr>
                <w:rFonts w:ascii="Times New Roman" w:hAnsi="Times New Roman" w:cs="Times New Roman"/>
                <w:sz w:val="14"/>
                <w:szCs w:val="14"/>
              </w:rPr>
              <w:t>pasos</w:t>
            </w:r>
            <w:r w:rsidRPr="00363AB4">
              <w:rPr>
                <w:rFonts w:ascii="Times New Roman" w:hAnsi="Times New Roman" w:cs="Times New Roman"/>
                <w:sz w:val="14"/>
                <w:szCs w:val="14"/>
              </w:rPr>
              <w:t xml:space="preserve"> +</w:t>
            </w:r>
            <w:r w:rsidR="00EC623E" w:rsidRPr="00363AB4">
              <w:rPr>
                <w:rFonts w:ascii="Times New Roman" w:hAnsi="Times New Roman" w:cs="Times New Roman"/>
                <w:sz w:val="14"/>
                <w:szCs w:val="14"/>
              </w:rPr>
              <w:t xml:space="preserve"> sesiones grupales de</w:t>
            </w:r>
            <w:r w:rsidRPr="00363AB4">
              <w:rPr>
                <w:rFonts w:ascii="Times New Roman" w:hAnsi="Times New Roman" w:cs="Times New Roman"/>
                <w:sz w:val="14"/>
                <w:szCs w:val="14"/>
              </w:rPr>
              <w:t xml:space="preserve"> CBT</w:t>
            </w:r>
            <w:r w:rsidR="00086345" w:rsidRPr="00363AB4">
              <w:rPr>
                <w:rFonts w:ascii="Times New Roman" w:hAnsi="Times New Roman" w:cs="Times New Roman"/>
                <w:sz w:val="14"/>
                <w:szCs w:val="14"/>
              </w:rPr>
              <w:t xml:space="preserve">, </w:t>
            </w:r>
            <w:r w:rsidR="00EC623E" w:rsidRPr="00363AB4">
              <w:rPr>
                <w:rFonts w:ascii="Times New Roman" w:hAnsi="Times New Roman" w:cs="Times New Roman"/>
                <w:sz w:val="14"/>
                <w:szCs w:val="14"/>
              </w:rPr>
              <w:t>durante 4 semanas.</w:t>
            </w:r>
          </w:p>
          <w:p w14:paraId="29E2E0DC" w14:textId="1C5DB7B6" w:rsidR="00A87488" w:rsidRPr="00363AB4" w:rsidRDefault="00A87488" w:rsidP="009A3A5B">
            <w:pPr>
              <w:jc w:val="both"/>
              <w:rPr>
                <w:rFonts w:ascii="Times New Roman" w:hAnsi="Times New Roman" w:cs="Times New Roman"/>
                <w:sz w:val="14"/>
                <w:szCs w:val="14"/>
              </w:rPr>
            </w:pPr>
          </w:p>
        </w:tc>
        <w:tc>
          <w:tcPr>
            <w:tcW w:w="1203" w:type="dxa"/>
          </w:tcPr>
          <w:p w14:paraId="7FD91A9B" w14:textId="6455D225" w:rsidR="00F84097" w:rsidRPr="00363AB4" w:rsidRDefault="00A87488"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34CF6E7C" w14:textId="1134C6C7" w:rsidR="00F84097"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Practica de Mindfulness</w:t>
            </w:r>
            <w:r w:rsidR="009C45E8" w:rsidRPr="00363AB4">
              <w:rPr>
                <w:rFonts w:ascii="Times New Roman" w:hAnsi="Times New Roman" w:cs="Times New Roman"/>
                <w:sz w:val="14"/>
                <w:szCs w:val="14"/>
              </w:rPr>
              <w:t xml:space="preserve">: </w:t>
            </w:r>
            <w:r w:rsidRPr="00363AB4">
              <w:rPr>
                <w:rFonts w:ascii="Times New Roman" w:hAnsi="Times New Roman" w:cs="Times New Roman"/>
                <w:sz w:val="14"/>
                <w:szCs w:val="14"/>
              </w:rPr>
              <w:t>entrevista</w:t>
            </w:r>
            <w:r w:rsidR="009C45E8" w:rsidRPr="00363AB4">
              <w:rPr>
                <w:rFonts w:ascii="Times New Roman" w:hAnsi="Times New Roman" w:cs="Times New Roman"/>
                <w:sz w:val="14"/>
                <w:szCs w:val="14"/>
              </w:rPr>
              <w:t>.</w:t>
            </w:r>
          </w:p>
          <w:p w14:paraId="46DE9F79" w14:textId="2B956A7F" w:rsidR="00E70D56"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Es</w:t>
            </w:r>
            <w:r w:rsidR="00E70D56" w:rsidRPr="00363AB4">
              <w:rPr>
                <w:rFonts w:ascii="Times New Roman" w:hAnsi="Times New Roman" w:cs="Times New Roman"/>
                <w:sz w:val="14"/>
                <w:szCs w:val="14"/>
              </w:rPr>
              <w:t>tress: PSS</w:t>
            </w:r>
          </w:p>
        </w:tc>
        <w:tc>
          <w:tcPr>
            <w:tcW w:w="1048" w:type="dxa"/>
            <w:gridSpan w:val="2"/>
          </w:tcPr>
          <w:p w14:paraId="4CFE4141" w14:textId="5BC5123F" w:rsidR="00F84097"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Uso de sustancias</w:t>
            </w:r>
            <w:r w:rsidR="00E70D56" w:rsidRPr="00363AB4">
              <w:rPr>
                <w:rFonts w:ascii="Times New Roman" w:hAnsi="Times New Roman" w:cs="Times New Roman"/>
                <w:sz w:val="14"/>
                <w:szCs w:val="14"/>
              </w:rPr>
              <w:t>: SFS</w:t>
            </w:r>
          </w:p>
          <w:p w14:paraId="6598C5D6" w14:textId="5385308C" w:rsidR="00E70D56" w:rsidRPr="00363AB4" w:rsidRDefault="00E70D56"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Craving Scale from GAIN assessment instrument.</w:t>
            </w:r>
          </w:p>
        </w:tc>
      </w:tr>
      <w:tr w:rsidR="00725791" w:rsidRPr="00363AB4" w14:paraId="4CD8EC60" w14:textId="77777777" w:rsidTr="0019119D">
        <w:tc>
          <w:tcPr>
            <w:tcW w:w="1382" w:type="dxa"/>
          </w:tcPr>
          <w:p w14:paraId="483FEA2B" w14:textId="77777777" w:rsidR="00B97191" w:rsidRPr="00363AB4" w:rsidRDefault="00B97191" w:rsidP="009A3A5B">
            <w:pPr>
              <w:jc w:val="both"/>
              <w:rPr>
                <w:rFonts w:ascii="Times New Roman" w:hAnsi="Times New Roman" w:cs="Times New Roman"/>
                <w:sz w:val="14"/>
                <w:szCs w:val="14"/>
              </w:rPr>
            </w:pPr>
            <w:r w:rsidRPr="00363AB4">
              <w:rPr>
                <w:rFonts w:ascii="Times New Roman" w:hAnsi="Times New Roman" w:cs="Times New Roman"/>
                <w:sz w:val="14"/>
                <w:szCs w:val="14"/>
              </w:rPr>
              <w:t>Black and Amaro, 2019</w:t>
            </w:r>
          </w:p>
          <w:p w14:paraId="53FB9D2E" w14:textId="681F573B" w:rsidR="00DC6D27" w:rsidRPr="00363AB4" w:rsidRDefault="00DC6D27" w:rsidP="009A3A5B">
            <w:pPr>
              <w:jc w:val="both"/>
              <w:rPr>
                <w:rFonts w:ascii="Times New Roman" w:hAnsi="Times New Roman" w:cs="Times New Roman"/>
                <w:sz w:val="14"/>
                <w:szCs w:val="14"/>
              </w:rPr>
            </w:pPr>
          </w:p>
        </w:tc>
        <w:tc>
          <w:tcPr>
            <w:tcW w:w="785" w:type="dxa"/>
            <w:gridSpan w:val="2"/>
          </w:tcPr>
          <w:p w14:paraId="76C9C41A" w14:textId="768D27EB" w:rsidR="00B97191" w:rsidRPr="00363AB4" w:rsidRDefault="0083498F"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0FACC6CF" w14:textId="1A0B70A3" w:rsidR="00B97191" w:rsidRPr="00363AB4" w:rsidRDefault="0083498F" w:rsidP="009A3A5B">
            <w:pPr>
              <w:jc w:val="both"/>
              <w:rPr>
                <w:rFonts w:ascii="Times New Roman" w:hAnsi="Times New Roman" w:cs="Times New Roman"/>
                <w:sz w:val="14"/>
                <w:szCs w:val="14"/>
              </w:rPr>
            </w:pPr>
            <w:r w:rsidRPr="00363AB4">
              <w:rPr>
                <w:rFonts w:ascii="Times New Roman" w:hAnsi="Times New Roman" w:cs="Times New Roman"/>
                <w:sz w:val="14"/>
                <w:szCs w:val="14"/>
              </w:rPr>
              <w:t>SUD</w:t>
            </w:r>
            <w:r w:rsidR="00B903FA" w:rsidRPr="00363AB4">
              <w:rPr>
                <w:rFonts w:ascii="Times New Roman" w:hAnsi="Times New Roman" w:cs="Times New Roman"/>
                <w:sz w:val="14"/>
                <w:szCs w:val="14"/>
              </w:rPr>
              <w:t xml:space="preserve"> / 52.5</w:t>
            </w:r>
            <w:r w:rsidR="00386C13" w:rsidRPr="00363AB4">
              <w:rPr>
                <w:rFonts w:ascii="Times New Roman" w:hAnsi="Times New Roman" w:cs="Times New Roman"/>
                <w:sz w:val="14"/>
                <w:szCs w:val="14"/>
              </w:rPr>
              <w:t>%</w:t>
            </w:r>
            <w:r w:rsidR="00B903FA" w:rsidRPr="00363AB4">
              <w:rPr>
                <w:rFonts w:ascii="Times New Roman" w:hAnsi="Times New Roman" w:cs="Times New Roman"/>
                <w:sz w:val="14"/>
                <w:szCs w:val="14"/>
              </w:rPr>
              <w:t xml:space="preserve"> Cannabis, 50% </w:t>
            </w:r>
            <w:r w:rsidR="00386C13" w:rsidRPr="00363AB4">
              <w:rPr>
                <w:rFonts w:ascii="Times New Roman" w:hAnsi="Times New Roman" w:cs="Times New Roman"/>
                <w:sz w:val="14"/>
                <w:szCs w:val="14"/>
              </w:rPr>
              <w:t xml:space="preserve">Alcohol </w:t>
            </w:r>
            <w:r w:rsidR="00044051" w:rsidRPr="00363AB4">
              <w:rPr>
                <w:rFonts w:ascii="Times New Roman" w:hAnsi="Times New Roman" w:cs="Times New Roman"/>
                <w:sz w:val="14"/>
                <w:szCs w:val="14"/>
              </w:rPr>
              <w:t>y</w:t>
            </w:r>
            <w:r w:rsidR="00386C13" w:rsidRPr="00363AB4">
              <w:rPr>
                <w:rFonts w:ascii="Times New Roman" w:hAnsi="Times New Roman" w:cs="Times New Roman"/>
                <w:sz w:val="14"/>
                <w:szCs w:val="14"/>
              </w:rPr>
              <w:t xml:space="preserve"> 13% </w:t>
            </w:r>
            <w:r w:rsidR="00044051" w:rsidRPr="00363AB4">
              <w:rPr>
                <w:rFonts w:ascii="Times New Roman" w:hAnsi="Times New Roman" w:cs="Times New Roman"/>
                <w:sz w:val="14"/>
                <w:szCs w:val="14"/>
              </w:rPr>
              <w:t>cocaína</w:t>
            </w:r>
            <w:r w:rsidR="00386C13" w:rsidRPr="00363AB4">
              <w:rPr>
                <w:rFonts w:ascii="Times New Roman" w:hAnsi="Times New Roman" w:cs="Times New Roman"/>
                <w:sz w:val="14"/>
                <w:szCs w:val="14"/>
              </w:rPr>
              <w:t>.</w:t>
            </w:r>
          </w:p>
          <w:p w14:paraId="357503D8" w14:textId="24A3E5AE" w:rsidR="00D9777E" w:rsidRPr="00363AB4" w:rsidRDefault="00D9777E" w:rsidP="009A3A5B">
            <w:pPr>
              <w:jc w:val="both"/>
              <w:rPr>
                <w:rFonts w:ascii="Times New Roman" w:hAnsi="Times New Roman" w:cs="Times New Roman"/>
                <w:sz w:val="14"/>
                <w:szCs w:val="14"/>
              </w:rPr>
            </w:pPr>
          </w:p>
        </w:tc>
        <w:tc>
          <w:tcPr>
            <w:tcW w:w="989" w:type="dxa"/>
            <w:gridSpan w:val="2"/>
          </w:tcPr>
          <w:p w14:paraId="65214C9C" w14:textId="7C06ABF0" w:rsidR="00B97191" w:rsidRPr="00363AB4" w:rsidRDefault="00B95E15" w:rsidP="009A3A5B">
            <w:pPr>
              <w:jc w:val="both"/>
              <w:rPr>
                <w:rFonts w:ascii="Times New Roman" w:hAnsi="Times New Roman" w:cs="Times New Roman"/>
                <w:sz w:val="14"/>
                <w:szCs w:val="14"/>
              </w:rPr>
            </w:pPr>
            <w:r w:rsidRPr="00363AB4">
              <w:rPr>
                <w:rFonts w:ascii="Times New Roman" w:hAnsi="Times New Roman" w:cs="Times New Roman"/>
                <w:sz w:val="14"/>
                <w:szCs w:val="14"/>
              </w:rPr>
              <w:t>32.5</w:t>
            </w:r>
          </w:p>
        </w:tc>
        <w:tc>
          <w:tcPr>
            <w:tcW w:w="1021" w:type="dxa"/>
          </w:tcPr>
          <w:p w14:paraId="04FD4B97" w14:textId="46BA2ED9" w:rsidR="00B97191"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10</w:t>
            </w:r>
            <w:r w:rsidR="008273D3" w:rsidRPr="00363AB4">
              <w:rPr>
                <w:rFonts w:ascii="Times New Roman" w:hAnsi="Times New Roman" w:cs="Times New Roman"/>
                <w:sz w:val="14"/>
                <w:szCs w:val="14"/>
              </w:rPr>
              <w:t xml:space="preserve">0% </w:t>
            </w:r>
            <w:r w:rsidRPr="00363AB4">
              <w:rPr>
                <w:rFonts w:ascii="Times New Roman" w:hAnsi="Times New Roman" w:cs="Times New Roman"/>
                <w:sz w:val="14"/>
                <w:szCs w:val="14"/>
              </w:rPr>
              <w:t>mujeres</w:t>
            </w:r>
          </w:p>
          <w:p w14:paraId="4984E007" w14:textId="5540C6C6" w:rsidR="008273D3" w:rsidRPr="00363AB4" w:rsidRDefault="008273D3"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0% </w:t>
            </w:r>
            <w:r w:rsidR="00EC623E" w:rsidRPr="00363AB4">
              <w:rPr>
                <w:rFonts w:ascii="Times New Roman" w:hAnsi="Times New Roman" w:cs="Times New Roman"/>
                <w:sz w:val="14"/>
                <w:szCs w:val="14"/>
              </w:rPr>
              <w:t>hombres</w:t>
            </w:r>
          </w:p>
        </w:tc>
        <w:tc>
          <w:tcPr>
            <w:tcW w:w="857" w:type="dxa"/>
          </w:tcPr>
          <w:p w14:paraId="099340D7" w14:textId="4A5FB4A0" w:rsidR="00B97191" w:rsidRPr="00363AB4" w:rsidRDefault="008273D3" w:rsidP="009A3A5B">
            <w:pPr>
              <w:jc w:val="both"/>
              <w:rPr>
                <w:rFonts w:ascii="Times New Roman" w:hAnsi="Times New Roman" w:cs="Times New Roman"/>
                <w:sz w:val="14"/>
                <w:szCs w:val="14"/>
              </w:rPr>
            </w:pPr>
            <w:r w:rsidRPr="00363AB4">
              <w:rPr>
                <w:rFonts w:ascii="Times New Roman" w:hAnsi="Times New Roman" w:cs="Times New Roman"/>
                <w:sz w:val="14"/>
                <w:szCs w:val="14"/>
              </w:rPr>
              <w:t>2</w:t>
            </w:r>
            <w:r w:rsidR="00307010" w:rsidRPr="00363AB4">
              <w:rPr>
                <w:rFonts w:ascii="Times New Roman" w:hAnsi="Times New Roman" w:cs="Times New Roman"/>
                <w:sz w:val="14"/>
                <w:szCs w:val="14"/>
              </w:rPr>
              <w:t>25</w:t>
            </w:r>
          </w:p>
        </w:tc>
        <w:tc>
          <w:tcPr>
            <w:tcW w:w="1023" w:type="dxa"/>
          </w:tcPr>
          <w:p w14:paraId="712B38D7" w14:textId="3CFBCE24" w:rsidR="00B97191" w:rsidRPr="00363AB4" w:rsidRDefault="008273D3"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59209F81" w14:textId="5834A10F" w:rsidR="00B97191" w:rsidRPr="00363AB4" w:rsidRDefault="008273D3"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1. </w:t>
            </w:r>
            <w:r w:rsidR="0083498F" w:rsidRPr="00363AB4">
              <w:rPr>
                <w:rFonts w:ascii="Times New Roman" w:hAnsi="Times New Roman" w:cs="Times New Roman"/>
                <w:sz w:val="14"/>
                <w:szCs w:val="14"/>
              </w:rPr>
              <w:t xml:space="preserve">TAU + </w:t>
            </w:r>
            <w:r w:rsidRPr="00363AB4">
              <w:rPr>
                <w:rFonts w:ascii="Times New Roman" w:hAnsi="Times New Roman" w:cs="Times New Roman"/>
                <w:sz w:val="14"/>
                <w:szCs w:val="14"/>
              </w:rPr>
              <w:t>MMWR</w:t>
            </w:r>
          </w:p>
          <w:p w14:paraId="22308DEA" w14:textId="11B41C1B" w:rsidR="008273D3" w:rsidRPr="00363AB4" w:rsidRDefault="008273D3" w:rsidP="009A3A5B">
            <w:pPr>
              <w:jc w:val="both"/>
              <w:rPr>
                <w:rFonts w:ascii="Times New Roman" w:hAnsi="Times New Roman" w:cs="Times New Roman"/>
                <w:sz w:val="14"/>
                <w:szCs w:val="14"/>
              </w:rPr>
            </w:pPr>
            <w:r w:rsidRPr="00363AB4">
              <w:rPr>
                <w:rFonts w:ascii="Times New Roman" w:hAnsi="Times New Roman" w:cs="Times New Roman"/>
                <w:sz w:val="14"/>
                <w:szCs w:val="14"/>
              </w:rPr>
              <w:t>2.</w:t>
            </w:r>
            <w:r w:rsidR="0083498F" w:rsidRPr="00363AB4">
              <w:rPr>
                <w:rFonts w:ascii="Times New Roman" w:hAnsi="Times New Roman" w:cs="Times New Roman"/>
                <w:sz w:val="14"/>
                <w:szCs w:val="14"/>
              </w:rPr>
              <w:t xml:space="preserve"> TAU +</w:t>
            </w:r>
            <w:r w:rsidRPr="00363AB4">
              <w:rPr>
                <w:rFonts w:ascii="Times New Roman" w:hAnsi="Times New Roman" w:cs="Times New Roman"/>
                <w:sz w:val="14"/>
                <w:szCs w:val="14"/>
              </w:rPr>
              <w:t xml:space="preserve"> NA</w:t>
            </w:r>
          </w:p>
        </w:tc>
        <w:tc>
          <w:tcPr>
            <w:tcW w:w="2372" w:type="dxa"/>
            <w:gridSpan w:val="2"/>
          </w:tcPr>
          <w:p w14:paraId="0079151E" w14:textId="2825CA23" w:rsidR="00B97191"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Todos los participantes recibieron la mismas intervención TAU</w:t>
            </w:r>
            <w:r w:rsidR="00BE3F7A" w:rsidRPr="00363AB4">
              <w:rPr>
                <w:rFonts w:ascii="Times New Roman" w:hAnsi="Times New Roman" w:cs="Times New Roman"/>
                <w:sz w:val="14"/>
                <w:szCs w:val="14"/>
              </w:rPr>
              <w:t>.</w:t>
            </w:r>
          </w:p>
          <w:p w14:paraId="385A972A" w14:textId="5ED47322" w:rsidR="00BE3F7A" w:rsidRPr="00363AB4" w:rsidRDefault="00BE3F7A" w:rsidP="00BE3F7A">
            <w:pPr>
              <w:jc w:val="both"/>
              <w:rPr>
                <w:rFonts w:ascii="Times New Roman" w:hAnsi="Times New Roman" w:cs="Times New Roman"/>
                <w:sz w:val="14"/>
                <w:szCs w:val="14"/>
              </w:rPr>
            </w:pPr>
            <w:r w:rsidRPr="00363AB4">
              <w:rPr>
                <w:rFonts w:ascii="Times New Roman" w:hAnsi="Times New Roman" w:cs="Times New Roman"/>
                <w:sz w:val="14"/>
                <w:szCs w:val="14"/>
              </w:rPr>
              <w:t xml:space="preserve">1. MMWR: </w:t>
            </w:r>
            <w:r w:rsidR="00EC623E" w:rsidRPr="00363AB4">
              <w:rPr>
                <w:rFonts w:ascii="Times New Roman" w:hAnsi="Times New Roman" w:cs="Times New Roman"/>
                <w:sz w:val="14"/>
                <w:szCs w:val="14"/>
              </w:rPr>
              <w:t>2 sesiones de 80 minutos por semana, durante 6 semanas.</w:t>
            </w:r>
            <w:r w:rsidRPr="00363AB4">
              <w:rPr>
                <w:rFonts w:ascii="Times New Roman" w:hAnsi="Times New Roman" w:cs="Times New Roman"/>
                <w:sz w:val="14"/>
                <w:szCs w:val="14"/>
              </w:rPr>
              <w:t xml:space="preserve"> </w:t>
            </w:r>
          </w:p>
          <w:p w14:paraId="3BC0FC96" w14:textId="3F61A5C8" w:rsidR="00BE3F7A" w:rsidRPr="00363AB4" w:rsidRDefault="00BE3F7A" w:rsidP="00BE3F7A">
            <w:pPr>
              <w:jc w:val="both"/>
              <w:rPr>
                <w:rFonts w:ascii="Times New Roman" w:hAnsi="Times New Roman" w:cs="Times New Roman"/>
                <w:sz w:val="14"/>
                <w:szCs w:val="14"/>
              </w:rPr>
            </w:pPr>
            <w:r w:rsidRPr="00363AB4">
              <w:rPr>
                <w:rFonts w:ascii="Times New Roman" w:hAnsi="Times New Roman" w:cs="Times New Roman"/>
                <w:sz w:val="14"/>
                <w:szCs w:val="14"/>
              </w:rPr>
              <w:t xml:space="preserve">2. NA: </w:t>
            </w:r>
            <w:r w:rsidR="00EC623E" w:rsidRPr="00363AB4">
              <w:rPr>
                <w:rFonts w:ascii="Times New Roman" w:hAnsi="Times New Roman" w:cs="Times New Roman"/>
                <w:sz w:val="14"/>
                <w:szCs w:val="14"/>
              </w:rPr>
              <w:t>2 sesiones de 80 minutos por semana, durante 6 semanas.</w:t>
            </w:r>
          </w:p>
        </w:tc>
        <w:tc>
          <w:tcPr>
            <w:tcW w:w="1203" w:type="dxa"/>
          </w:tcPr>
          <w:p w14:paraId="75A6D145" w14:textId="5D69E837" w:rsidR="00B97191" w:rsidRPr="00363AB4" w:rsidRDefault="00BE3F7A"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22350C4A" w14:textId="3AA61846" w:rsidR="00B97191"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Estado de descarga</w:t>
            </w:r>
            <w:r w:rsidR="003E574E" w:rsidRPr="00363AB4">
              <w:rPr>
                <w:rFonts w:ascii="Times New Roman" w:hAnsi="Times New Roman" w:cs="Times New Roman"/>
                <w:sz w:val="14"/>
                <w:szCs w:val="14"/>
              </w:rPr>
              <w:t xml:space="preserve">: </w:t>
            </w:r>
            <w:r w:rsidRPr="00363AB4">
              <w:rPr>
                <w:rFonts w:ascii="Times New Roman" w:hAnsi="Times New Roman" w:cs="Times New Roman"/>
                <w:sz w:val="14"/>
                <w:szCs w:val="14"/>
              </w:rPr>
              <w:t>observación</w:t>
            </w:r>
          </w:p>
          <w:p w14:paraId="606397BC" w14:textId="5BA9C70A" w:rsidR="0030701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Habilidades de Mindfulness</w:t>
            </w:r>
            <w:r w:rsidR="00307010" w:rsidRPr="00363AB4">
              <w:rPr>
                <w:rFonts w:ascii="Times New Roman" w:hAnsi="Times New Roman" w:cs="Times New Roman"/>
                <w:sz w:val="14"/>
                <w:szCs w:val="14"/>
              </w:rPr>
              <w:t>: FFMQ-SF</w:t>
            </w:r>
            <w:r w:rsidRPr="00363AB4">
              <w:rPr>
                <w:rFonts w:ascii="Times New Roman" w:hAnsi="Times New Roman" w:cs="Times New Roman"/>
                <w:sz w:val="14"/>
                <w:szCs w:val="14"/>
              </w:rPr>
              <w:t>.</w:t>
            </w:r>
          </w:p>
          <w:p w14:paraId="551ED95E" w14:textId="29FFF6BF" w:rsidR="0030701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Estrés percibido</w:t>
            </w:r>
            <w:r w:rsidR="00307010" w:rsidRPr="00363AB4">
              <w:rPr>
                <w:rFonts w:ascii="Times New Roman" w:hAnsi="Times New Roman" w:cs="Times New Roman"/>
                <w:sz w:val="14"/>
                <w:szCs w:val="14"/>
              </w:rPr>
              <w:t>: PSS-10</w:t>
            </w:r>
            <w:r w:rsidRPr="00363AB4">
              <w:rPr>
                <w:rFonts w:ascii="Times New Roman" w:hAnsi="Times New Roman" w:cs="Times New Roman"/>
                <w:sz w:val="14"/>
                <w:szCs w:val="14"/>
              </w:rPr>
              <w:t>.</w:t>
            </w:r>
          </w:p>
          <w:p w14:paraId="6CDAE91E" w14:textId="250E13F0" w:rsidR="0030701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Tolerancia a la angustia</w:t>
            </w:r>
            <w:r w:rsidR="00307010" w:rsidRPr="00363AB4">
              <w:rPr>
                <w:rFonts w:ascii="Times New Roman" w:hAnsi="Times New Roman" w:cs="Times New Roman"/>
                <w:sz w:val="14"/>
                <w:szCs w:val="14"/>
              </w:rPr>
              <w:t>: DTS</w:t>
            </w:r>
            <w:r w:rsidRPr="00363AB4">
              <w:rPr>
                <w:rFonts w:ascii="Times New Roman" w:hAnsi="Times New Roman" w:cs="Times New Roman"/>
                <w:sz w:val="14"/>
                <w:szCs w:val="14"/>
              </w:rPr>
              <w:t>.</w:t>
            </w:r>
          </w:p>
          <w:p w14:paraId="51049891" w14:textId="48577537" w:rsidR="0030701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Regulación emocional</w:t>
            </w:r>
            <w:r w:rsidR="00307010" w:rsidRPr="00363AB4">
              <w:rPr>
                <w:rFonts w:ascii="Times New Roman" w:hAnsi="Times New Roman" w:cs="Times New Roman"/>
                <w:sz w:val="14"/>
                <w:szCs w:val="14"/>
              </w:rPr>
              <w:t>: DERS</w:t>
            </w:r>
            <w:r w:rsidRPr="00363AB4">
              <w:rPr>
                <w:rFonts w:ascii="Times New Roman" w:hAnsi="Times New Roman" w:cs="Times New Roman"/>
                <w:sz w:val="14"/>
                <w:szCs w:val="14"/>
              </w:rPr>
              <w:t>.</w:t>
            </w:r>
          </w:p>
          <w:p w14:paraId="590A741A" w14:textId="7641A663" w:rsidR="0030701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Angustia psicológica</w:t>
            </w:r>
            <w:r w:rsidR="00307010" w:rsidRPr="00363AB4">
              <w:rPr>
                <w:rFonts w:ascii="Times New Roman" w:hAnsi="Times New Roman" w:cs="Times New Roman"/>
                <w:sz w:val="14"/>
                <w:szCs w:val="14"/>
              </w:rPr>
              <w:t>: DASS-21</w:t>
            </w:r>
          </w:p>
          <w:p w14:paraId="1BB7288C" w14:textId="7CBEA70A" w:rsidR="00307010" w:rsidRPr="00363AB4" w:rsidRDefault="00307010" w:rsidP="009A3A5B">
            <w:pPr>
              <w:jc w:val="both"/>
              <w:rPr>
                <w:rFonts w:ascii="Times New Roman" w:hAnsi="Times New Roman" w:cs="Times New Roman"/>
                <w:sz w:val="14"/>
                <w:szCs w:val="14"/>
              </w:rPr>
            </w:pPr>
            <w:r w:rsidRPr="00363AB4">
              <w:rPr>
                <w:rFonts w:ascii="Times New Roman" w:hAnsi="Times New Roman" w:cs="Times New Roman"/>
                <w:sz w:val="14"/>
                <w:szCs w:val="14"/>
              </w:rPr>
              <w:t>A</w:t>
            </w:r>
            <w:r w:rsidR="00EC623E" w:rsidRPr="00363AB4">
              <w:rPr>
                <w:rFonts w:ascii="Times New Roman" w:hAnsi="Times New Roman" w:cs="Times New Roman"/>
                <w:sz w:val="14"/>
                <w:szCs w:val="14"/>
              </w:rPr>
              <w:t>fecto</w:t>
            </w:r>
            <w:r w:rsidRPr="00363AB4">
              <w:rPr>
                <w:rFonts w:ascii="Times New Roman" w:hAnsi="Times New Roman" w:cs="Times New Roman"/>
                <w:sz w:val="14"/>
                <w:szCs w:val="14"/>
              </w:rPr>
              <w:t>: PANAS</w:t>
            </w:r>
          </w:p>
        </w:tc>
        <w:tc>
          <w:tcPr>
            <w:tcW w:w="1048" w:type="dxa"/>
            <w:gridSpan w:val="2"/>
          </w:tcPr>
          <w:p w14:paraId="5C9B4CAA" w14:textId="400C1AFB" w:rsidR="00B97191" w:rsidRPr="00363AB4" w:rsidRDefault="00307010"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PACS</w:t>
            </w:r>
          </w:p>
        </w:tc>
      </w:tr>
      <w:tr w:rsidR="00725791" w:rsidRPr="00363AB4" w14:paraId="13A66B94" w14:textId="77777777" w:rsidTr="0019119D">
        <w:tc>
          <w:tcPr>
            <w:tcW w:w="1382" w:type="dxa"/>
          </w:tcPr>
          <w:p w14:paraId="52C343FF" w14:textId="77777777" w:rsidR="00BA1AC0" w:rsidRPr="00363AB4" w:rsidRDefault="00BA1AC0" w:rsidP="009A3A5B">
            <w:pPr>
              <w:jc w:val="both"/>
              <w:rPr>
                <w:rFonts w:ascii="Times New Roman" w:hAnsi="Times New Roman" w:cs="Times New Roman"/>
                <w:sz w:val="14"/>
                <w:szCs w:val="14"/>
              </w:rPr>
            </w:pPr>
            <w:r w:rsidRPr="00363AB4">
              <w:rPr>
                <w:rFonts w:ascii="Times New Roman" w:hAnsi="Times New Roman" w:cs="Times New Roman"/>
                <w:sz w:val="14"/>
                <w:szCs w:val="14"/>
              </w:rPr>
              <w:t>Price et al., 2019</w:t>
            </w:r>
          </w:p>
          <w:p w14:paraId="02BB8CD8" w14:textId="15626CA5" w:rsidR="00DC6D27" w:rsidRPr="00363AB4" w:rsidRDefault="00DC6D27" w:rsidP="009A3A5B">
            <w:pPr>
              <w:jc w:val="both"/>
              <w:rPr>
                <w:rFonts w:ascii="Times New Roman" w:hAnsi="Times New Roman" w:cs="Times New Roman"/>
                <w:sz w:val="14"/>
                <w:szCs w:val="14"/>
              </w:rPr>
            </w:pPr>
          </w:p>
        </w:tc>
        <w:tc>
          <w:tcPr>
            <w:tcW w:w="785" w:type="dxa"/>
            <w:gridSpan w:val="2"/>
          </w:tcPr>
          <w:p w14:paraId="7016F4FC" w14:textId="28091C0D" w:rsidR="00BA1AC0" w:rsidRPr="00363AB4" w:rsidRDefault="003174AD"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5DEA385C" w14:textId="77777777" w:rsidR="00BA1AC0" w:rsidRPr="00363AB4" w:rsidRDefault="009C49B6" w:rsidP="009A3A5B">
            <w:pPr>
              <w:jc w:val="both"/>
              <w:rPr>
                <w:rFonts w:ascii="Times New Roman" w:hAnsi="Times New Roman" w:cs="Times New Roman"/>
                <w:sz w:val="14"/>
                <w:szCs w:val="14"/>
              </w:rPr>
            </w:pPr>
            <w:r w:rsidRPr="00363AB4">
              <w:rPr>
                <w:rFonts w:ascii="Times New Roman" w:hAnsi="Times New Roman" w:cs="Times New Roman"/>
                <w:sz w:val="14"/>
                <w:szCs w:val="14"/>
              </w:rPr>
              <w:t>SUD</w:t>
            </w:r>
          </w:p>
          <w:p w14:paraId="7D8111E3" w14:textId="77777777" w:rsidR="00D9777E" w:rsidRPr="00363AB4" w:rsidRDefault="00D9777E" w:rsidP="00D9777E">
            <w:pPr>
              <w:jc w:val="both"/>
              <w:rPr>
                <w:rFonts w:ascii="Times New Roman" w:hAnsi="Times New Roman" w:cs="Times New Roman"/>
                <w:sz w:val="14"/>
                <w:szCs w:val="14"/>
              </w:rPr>
            </w:pPr>
            <w:r w:rsidRPr="00363AB4">
              <w:rPr>
                <w:rFonts w:ascii="Times New Roman" w:hAnsi="Times New Roman" w:cs="Times New Roman"/>
                <w:sz w:val="14"/>
                <w:szCs w:val="14"/>
              </w:rPr>
              <w:t>39% Alcohol.</w:t>
            </w:r>
          </w:p>
          <w:p w14:paraId="3BC1626F" w14:textId="04CD1ABF" w:rsidR="00D9777E" w:rsidRPr="00363AB4" w:rsidRDefault="00D9777E" w:rsidP="00D9777E">
            <w:pPr>
              <w:jc w:val="both"/>
              <w:rPr>
                <w:rFonts w:ascii="Times New Roman" w:hAnsi="Times New Roman" w:cs="Times New Roman"/>
                <w:sz w:val="14"/>
                <w:szCs w:val="14"/>
              </w:rPr>
            </w:pPr>
            <w:r w:rsidRPr="00363AB4">
              <w:rPr>
                <w:rFonts w:ascii="Times New Roman" w:hAnsi="Times New Roman" w:cs="Times New Roman"/>
                <w:sz w:val="14"/>
                <w:szCs w:val="14"/>
              </w:rPr>
              <w:t>24% Mari</w:t>
            </w:r>
            <w:r w:rsidR="00EC623E" w:rsidRPr="00363AB4">
              <w:rPr>
                <w:rFonts w:ascii="Times New Roman" w:hAnsi="Times New Roman" w:cs="Times New Roman"/>
                <w:sz w:val="14"/>
                <w:szCs w:val="14"/>
              </w:rPr>
              <w:t>h</w:t>
            </w:r>
            <w:r w:rsidRPr="00363AB4">
              <w:rPr>
                <w:rFonts w:ascii="Times New Roman" w:hAnsi="Times New Roman" w:cs="Times New Roman"/>
                <w:sz w:val="14"/>
                <w:szCs w:val="14"/>
              </w:rPr>
              <w:t>uana</w:t>
            </w:r>
          </w:p>
        </w:tc>
        <w:tc>
          <w:tcPr>
            <w:tcW w:w="989" w:type="dxa"/>
            <w:gridSpan w:val="2"/>
          </w:tcPr>
          <w:p w14:paraId="04EA02B0" w14:textId="307209D5" w:rsidR="00BA1AC0" w:rsidRPr="00363AB4" w:rsidRDefault="00D9777E" w:rsidP="009A3A5B">
            <w:pPr>
              <w:jc w:val="both"/>
              <w:rPr>
                <w:rFonts w:ascii="Times New Roman" w:hAnsi="Times New Roman" w:cs="Times New Roman"/>
                <w:sz w:val="14"/>
                <w:szCs w:val="14"/>
              </w:rPr>
            </w:pPr>
            <w:r w:rsidRPr="00363AB4">
              <w:rPr>
                <w:rFonts w:ascii="Times New Roman" w:hAnsi="Times New Roman" w:cs="Times New Roman"/>
                <w:sz w:val="14"/>
                <w:szCs w:val="14"/>
              </w:rPr>
              <w:t>35</w:t>
            </w:r>
            <w:r w:rsidR="003E66DC" w:rsidRPr="00363AB4">
              <w:rPr>
                <w:rFonts w:ascii="Times New Roman" w:hAnsi="Times New Roman" w:cs="Times New Roman"/>
                <w:sz w:val="14"/>
                <w:szCs w:val="14"/>
              </w:rPr>
              <w:t xml:space="preserve"> </w:t>
            </w:r>
            <w:r w:rsidRPr="00363AB4">
              <w:rPr>
                <w:rFonts w:ascii="Times New Roman" w:hAnsi="Times New Roman" w:cs="Times New Roman"/>
                <w:sz w:val="14"/>
                <w:szCs w:val="14"/>
              </w:rPr>
              <w:t>/</w:t>
            </w:r>
            <w:r w:rsidR="003E66DC" w:rsidRPr="00363AB4">
              <w:rPr>
                <w:rFonts w:ascii="Times New Roman" w:hAnsi="Times New Roman" w:cs="Times New Roman"/>
                <w:sz w:val="14"/>
                <w:szCs w:val="14"/>
              </w:rPr>
              <w:t xml:space="preserve"> 20 </w:t>
            </w:r>
            <w:r w:rsidR="004C0ED5" w:rsidRPr="00363AB4">
              <w:rPr>
                <w:rFonts w:ascii="Times New Roman" w:hAnsi="Times New Roman" w:cs="Times New Roman"/>
                <w:sz w:val="14"/>
                <w:szCs w:val="14"/>
              </w:rPr>
              <w:t>–</w:t>
            </w:r>
            <w:r w:rsidR="003E66DC" w:rsidRPr="00363AB4">
              <w:rPr>
                <w:rFonts w:ascii="Times New Roman" w:hAnsi="Times New Roman" w:cs="Times New Roman"/>
                <w:sz w:val="14"/>
                <w:szCs w:val="14"/>
              </w:rPr>
              <w:t xml:space="preserve"> 61</w:t>
            </w:r>
          </w:p>
        </w:tc>
        <w:tc>
          <w:tcPr>
            <w:tcW w:w="1021" w:type="dxa"/>
          </w:tcPr>
          <w:p w14:paraId="64299241" w14:textId="3EAB228F" w:rsidR="00BA1AC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10</w:t>
            </w:r>
            <w:r w:rsidR="005571DF" w:rsidRPr="00363AB4">
              <w:rPr>
                <w:rFonts w:ascii="Times New Roman" w:hAnsi="Times New Roman" w:cs="Times New Roman"/>
                <w:sz w:val="14"/>
                <w:szCs w:val="14"/>
              </w:rPr>
              <w:t xml:space="preserve">0% </w:t>
            </w:r>
            <w:r w:rsidRPr="00363AB4">
              <w:rPr>
                <w:rFonts w:ascii="Times New Roman" w:hAnsi="Times New Roman" w:cs="Times New Roman"/>
                <w:sz w:val="14"/>
                <w:szCs w:val="14"/>
              </w:rPr>
              <w:t>mujeres</w:t>
            </w:r>
          </w:p>
          <w:p w14:paraId="2075BC8E" w14:textId="7AB38EAA" w:rsidR="005571DF" w:rsidRPr="00363AB4" w:rsidRDefault="005571DF"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0% </w:t>
            </w:r>
            <w:r w:rsidR="00EC623E" w:rsidRPr="00363AB4">
              <w:rPr>
                <w:rFonts w:ascii="Times New Roman" w:hAnsi="Times New Roman" w:cs="Times New Roman"/>
                <w:sz w:val="14"/>
                <w:szCs w:val="14"/>
              </w:rPr>
              <w:t>hombres</w:t>
            </w:r>
          </w:p>
        </w:tc>
        <w:tc>
          <w:tcPr>
            <w:tcW w:w="857" w:type="dxa"/>
          </w:tcPr>
          <w:p w14:paraId="5FCF6A47" w14:textId="68836142" w:rsidR="00BA1AC0" w:rsidRPr="00363AB4" w:rsidRDefault="00A71E3F" w:rsidP="009A3A5B">
            <w:pPr>
              <w:jc w:val="both"/>
              <w:rPr>
                <w:rFonts w:ascii="Times New Roman" w:hAnsi="Times New Roman" w:cs="Times New Roman"/>
                <w:sz w:val="14"/>
                <w:szCs w:val="14"/>
              </w:rPr>
            </w:pPr>
            <w:r w:rsidRPr="00363AB4">
              <w:rPr>
                <w:rFonts w:ascii="Times New Roman" w:hAnsi="Times New Roman" w:cs="Times New Roman"/>
                <w:sz w:val="14"/>
                <w:szCs w:val="14"/>
              </w:rPr>
              <w:t>187</w:t>
            </w:r>
          </w:p>
        </w:tc>
        <w:tc>
          <w:tcPr>
            <w:tcW w:w="1023" w:type="dxa"/>
          </w:tcPr>
          <w:p w14:paraId="332D05B4" w14:textId="5678C38A" w:rsidR="00BA1AC0" w:rsidRPr="00363AB4" w:rsidRDefault="00B16BF5"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6E89F5A7" w14:textId="77777777" w:rsidR="00BA1AC0" w:rsidRPr="00363AB4" w:rsidRDefault="00B16BF5" w:rsidP="009A3A5B">
            <w:pPr>
              <w:jc w:val="both"/>
              <w:rPr>
                <w:rFonts w:ascii="Times New Roman" w:hAnsi="Times New Roman" w:cs="Times New Roman"/>
                <w:sz w:val="14"/>
                <w:szCs w:val="14"/>
              </w:rPr>
            </w:pPr>
            <w:r w:rsidRPr="00363AB4">
              <w:rPr>
                <w:rFonts w:ascii="Times New Roman" w:hAnsi="Times New Roman" w:cs="Times New Roman"/>
                <w:sz w:val="14"/>
                <w:szCs w:val="14"/>
              </w:rPr>
              <w:t>1. TAU</w:t>
            </w:r>
          </w:p>
          <w:p w14:paraId="12D921C7" w14:textId="77777777" w:rsidR="00B16BF5" w:rsidRPr="00363AB4" w:rsidRDefault="00B16BF5" w:rsidP="009A3A5B">
            <w:pPr>
              <w:jc w:val="both"/>
              <w:rPr>
                <w:rFonts w:ascii="Times New Roman" w:hAnsi="Times New Roman" w:cs="Times New Roman"/>
                <w:sz w:val="14"/>
                <w:szCs w:val="14"/>
              </w:rPr>
            </w:pPr>
            <w:r w:rsidRPr="00363AB4">
              <w:rPr>
                <w:rFonts w:ascii="Times New Roman" w:hAnsi="Times New Roman" w:cs="Times New Roman"/>
                <w:sz w:val="14"/>
                <w:szCs w:val="14"/>
              </w:rPr>
              <w:t>2. TAU + MABT</w:t>
            </w:r>
          </w:p>
          <w:p w14:paraId="6140910C" w14:textId="1CB6BB2C" w:rsidR="00B16BF5" w:rsidRPr="00363AB4" w:rsidRDefault="00B16BF5"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3. TAU + WHE</w:t>
            </w:r>
          </w:p>
        </w:tc>
        <w:tc>
          <w:tcPr>
            <w:tcW w:w="2372" w:type="dxa"/>
            <w:gridSpan w:val="2"/>
          </w:tcPr>
          <w:p w14:paraId="7FC682BD" w14:textId="245042A3" w:rsidR="00086345" w:rsidRPr="00363AB4" w:rsidRDefault="00086345"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 xml:space="preserve">TAU: </w:t>
            </w:r>
            <w:r w:rsidR="005B1F8B" w:rsidRPr="00363AB4">
              <w:rPr>
                <w:rFonts w:ascii="Times New Roman" w:hAnsi="Times New Roman" w:cs="Times New Roman"/>
                <w:sz w:val="14"/>
                <w:szCs w:val="14"/>
              </w:rPr>
              <w:t>2 o 3 sesiones grupales de 1.5 horas, a lo largo de</w:t>
            </w:r>
            <w:r w:rsidRPr="00363AB4">
              <w:rPr>
                <w:rFonts w:ascii="Times New Roman" w:hAnsi="Times New Roman" w:cs="Times New Roman"/>
                <w:sz w:val="14"/>
                <w:szCs w:val="14"/>
              </w:rPr>
              <w:t xml:space="preserve"> 10 – 14 s</w:t>
            </w:r>
            <w:r w:rsidR="005B1F8B" w:rsidRPr="00363AB4">
              <w:rPr>
                <w:rFonts w:ascii="Times New Roman" w:hAnsi="Times New Roman" w:cs="Times New Roman"/>
                <w:sz w:val="14"/>
                <w:szCs w:val="14"/>
              </w:rPr>
              <w:t>emanas</w:t>
            </w:r>
            <w:r w:rsidRPr="00363AB4">
              <w:rPr>
                <w:rFonts w:ascii="Times New Roman" w:hAnsi="Times New Roman" w:cs="Times New Roman"/>
                <w:sz w:val="14"/>
                <w:szCs w:val="14"/>
              </w:rPr>
              <w:t xml:space="preserve">, </w:t>
            </w:r>
            <w:r w:rsidR="005B1F8B" w:rsidRPr="00363AB4">
              <w:rPr>
                <w:rFonts w:ascii="Times New Roman" w:hAnsi="Times New Roman" w:cs="Times New Roman"/>
                <w:sz w:val="14"/>
                <w:szCs w:val="14"/>
              </w:rPr>
              <w:t xml:space="preserve">incluyendo el mínimo de 1 sesión individual por </w:t>
            </w:r>
            <w:r w:rsidR="00E571CC" w:rsidRPr="00363AB4">
              <w:rPr>
                <w:rFonts w:ascii="Times New Roman" w:hAnsi="Times New Roman" w:cs="Times New Roman"/>
                <w:sz w:val="14"/>
                <w:szCs w:val="14"/>
              </w:rPr>
              <w:t>mes.</w:t>
            </w:r>
            <w:r w:rsidRPr="00363AB4">
              <w:rPr>
                <w:rFonts w:ascii="Times New Roman" w:hAnsi="Times New Roman" w:cs="Times New Roman"/>
                <w:sz w:val="14"/>
                <w:szCs w:val="14"/>
              </w:rPr>
              <w:t xml:space="preserve">  </w:t>
            </w:r>
          </w:p>
          <w:p w14:paraId="08B7A6C0" w14:textId="2E1BAB14" w:rsidR="003D4B72" w:rsidRPr="00363AB4" w:rsidRDefault="00086345"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 xml:space="preserve">2. MABT: </w:t>
            </w:r>
            <w:r w:rsidR="00725791" w:rsidRPr="00363AB4">
              <w:rPr>
                <w:rFonts w:ascii="Times New Roman" w:hAnsi="Times New Roman" w:cs="Times New Roman"/>
                <w:sz w:val="14"/>
                <w:szCs w:val="14"/>
              </w:rPr>
              <w:t>8 sesiones individuales de 1.5 horas, durante</w:t>
            </w:r>
            <w:r w:rsidRPr="00363AB4">
              <w:rPr>
                <w:rFonts w:ascii="Times New Roman" w:hAnsi="Times New Roman" w:cs="Times New Roman"/>
                <w:sz w:val="14"/>
                <w:szCs w:val="14"/>
              </w:rPr>
              <w:t xml:space="preserve"> 10 </w:t>
            </w:r>
            <w:r w:rsidR="00725791" w:rsidRPr="00363AB4">
              <w:rPr>
                <w:rFonts w:ascii="Times New Roman" w:hAnsi="Times New Roman" w:cs="Times New Roman"/>
                <w:sz w:val="14"/>
                <w:szCs w:val="14"/>
              </w:rPr>
              <w:t>semanas</w:t>
            </w:r>
            <w:r w:rsidRPr="00363AB4">
              <w:rPr>
                <w:rFonts w:ascii="Times New Roman" w:hAnsi="Times New Roman" w:cs="Times New Roman"/>
                <w:sz w:val="14"/>
                <w:szCs w:val="14"/>
              </w:rPr>
              <w:t xml:space="preserve">. </w:t>
            </w:r>
          </w:p>
          <w:p w14:paraId="05095E37" w14:textId="0B06FE41" w:rsidR="00BA1AC0" w:rsidRPr="00363AB4" w:rsidRDefault="00606C95"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3. WHE: </w:t>
            </w:r>
            <w:r w:rsidR="00086345" w:rsidRPr="00363AB4">
              <w:rPr>
                <w:rFonts w:ascii="Times New Roman" w:hAnsi="Times New Roman" w:cs="Times New Roman"/>
                <w:sz w:val="14"/>
                <w:szCs w:val="14"/>
              </w:rPr>
              <w:t xml:space="preserve"> </w:t>
            </w:r>
            <w:r w:rsidR="00725791" w:rsidRPr="00363AB4">
              <w:rPr>
                <w:rFonts w:ascii="Times New Roman" w:hAnsi="Times New Roman" w:cs="Times New Roman"/>
                <w:sz w:val="14"/>
                <w:szCs w:val="14"/>
              </w:rPr>
              <w:t>8 sesiones individuales de 1.5 horas, durante 10 semanas.</w:t>
            </w:r>
          </w:p>
        </w:tc>
        <w:tc>
          <w:tcPr>
            <w:tcW w:w="1203" w:type="dxa"/>
          </w:tcPr>
          <w:p w14:paraId="53702A30" w14:textId="071C782C" w:rsidR="00BA1AC0" w:rsidRPr="00363AB4" w:rsidRDefault="00AB7456" w:rsidP="00B65FFD">
            <w:pPr>
              <w:jc w:val="center"/>
              <w:rPr>
                <w:rFonts w:ascii="Times New Roman" w:hAnsi="Times New Roman" w:cs="Times New Roman"/>
                <w:sz w:val="14"/>
                <w:szCs w:val="14"/>
              </w:rPr>
            </w:pPr>
            <w:r w:rsidRPr="00363AB4">
              <w:rPr>
                <w:rFonts w:ascii="Times New Roman" w:hAnsi="Times New Roman" w:cs="Times New Roman"/>
                <w:sz w:val="14"/>
                <w:szCs w:val="14"/>
              </w:rPr>
              <w:lastRenderedPageBreak/>
              <w:t>IG</w:t>
            </w:r>
          </w:p>
        </w:tc>
        <w:tc>
          <w:tcPr>
            <w:tcW w:w="1113" w:type="dxa"/>
          </w:tcPr>
          <w:p w14:paraId="3FAEC21F" w14:textId="242E2056" w:rsidR="00BA1AC0" w:rsidRPr="00363AB4" w:rsidRDefault="00EC623E" w:rsidP="009A3A5B">
            <w:pPr>
              <w:jc w:val="both"/>
              <w:rPr>
                <w:rFonts w:ascii="Times New Roman" w:hAnsi="Times New Roman" w:cs="Times New Roman"/>
                <w:sz w:val="14"/>
                <w:szCs w:val="14"/>
              </w:rPr>
            </w:pPr>
            <w:r w:rsidRPr="00363AB4">
              <w:rPr>
                <w:rFonts w:ascii="Times New Roman" w:hAnsi="Times New Roman" w:cs="Times New Roman"/>
                <w:sz w:val="14"/>
                <w:szCs w:val="14"/>
              </w:rPr>
              <w:t>Regulación emocional</w:t>
            </w:r>
            <w:r w:rsidR="00AB7456" w:rsidRPr="00363AB4">
              <w:rPr>
                <w:rFonts w:ascii="Times New Roman" w:hAnsi="Times New Roman" w:cs="Times New Roman"/>
                <w:sz w:val="14"/>
                <w:szCs w:val="14"/>
              </w:rPr>
              <w:t>: DERS</w:t>
            </w:r>
          </w:p>
          <w:p w14:paraId="1CE81FED" w14:textId="77777777" w:rsidR="00AB7456" w:rsidRPr="00363AB4" w:rsidRDefault="00AB7456" w:rsidP="009A3A5B">
            <w:pPr>
              <w:jc w:val="both"/>
              <w:rPr>
                <w:rFonts w:ascii="Times New Roman" w:hAnsi="Times New Roman" w:cs="Times New Roman"/>
                <w:sz w:val="14"/>
                <w:szCs w:val="14"/>
              </w:rPr>
            </w:pPr>
            <w:r w:rsidRPr="00363AB4">
              <w:rPr>
                <w:rFonts w:ascii="Times New Roman" w:hAnsi="Times New Roman" w:cs="Times New Roman"/>
                <w:sz w:val="14"/>
                <w:szCs w:val="14"/>
              </w:rPr>
              <w:t>PTSD: PSS-SR</w:t>
            </w:r>
          </w:p>
          <w:p w14:paraId="03A16456" w14:textId="1D9BA107" w:rsidR="00AB7456" w:rsidRPr="00363AB4" w:rsidRDefault="00725791"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Depresión</w:t>
            </w:r>
            <w:r w:rsidR="00AB7456" w:rsidRPr="00363AB4">
              <w:rPr>
                <w:rFonts w:ascii="Times New Roman" w:hAnsi="Times New Roman" w:cs="Times New Roman"/>
                <w:sz w:val="14"/>
                <w:szCs w:val="14"/>
              </w:rPr>
              <w:t>: BDI II</w:t>
            </w:r>
          </w:p>
          <w:p w14:paraId="607108E6" w14:textId="6BC1B180" w:rsidR="00AB7456" w:rsidRPr="00363AB4" w:rsidRDefault="00725791"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Habilidades </w:t>
            </w:r>
            <w:r w:rsidR="00E571CC" w:rsidRPr="00363AB4">
              <w:rPr>
                <w:rFonts w:ascii="Times New Roman" w:hAnsi="Times New Roman" w:cs="Times New Roman"/>
                <w:sz w:val="14"/>
                <w:szCs w:val="14"/>
              </w:rPr>
              <w:t xml:space="preserve">de </w:t>
            </w:r>
            <w:r w:rsidR="00AB7456" w:rsidRPr="00363AB4">
              <w:rPr>
                <w:rFonts w:ascii="Times New Roman" w:hAnsi="Times New Roman" w:cs="Times New Roman"/>
                <w:sz w:val="14"/>
                <w:szCs w:val="14"/>
              </w:rPr>
              <w:t xml:space="preserve">Mindfulness: FMI </w:t>
            </w:r>
            <w:r w:rsidR="00E571CC" w:rsidRPr="00363AB4">
              <w:rPr>
                <w:rFonts w:ascii="Times New Roman" w:hAnsi="Times New Roman" w:cs="Times New Roman"/>
                <w:sz w:val="14"/>
                <w:szCs w:val="14"/>
              </w:rPr>
              <w:t>y</w:t>
            </w:r>
            <w:r w:rsidR="00AB7456" w:rsidRPr="00363AB4">
              <w:rPr>
                <w:rFonts w:ascii="Times New Roman" w:hAnsi="Times New Roman" w:cs="Times New Roman"/>
                <w:sz w:val="14"/>
                <w:szCs w:val="14"/>
              </w:rPr>
              <w:t xml:space="preserve"> MAIA</w:t>
            </w:r>
          </w:p>
          <w:p w14:paraId="110F54D9" w14:textId="46001269" w:rsidR="00AB7456" w:rsidRPr="00363AB4" w:rsidRDefault="00E571CC" w:rsidP="009A3A5B">
            <w:pPr>
              <w:jc w:val="both"/>
              <w:rPr>
                <w:rFonts w:ascii="Times New Roman" w:hAnsi="Times New Roman" w:cs="Times New Roman"/>
                <w:sz w:val="14"/>
                <w:szCs w:val="14"/>
              </w:rPr>
            </w:pPr>
            <w:r w:rsidRPr="00363AB4">
              <w:rPr>
                <w:rFonts w:ascii="Times New Roman" w:hAnsi="Times New Roman" w:cs="Times New Roman"/>
                <w:sz w:val="14"/>
                <w:szCs w:val="14"/>
              </w:rPr>
              <w:t>Regulación Emocional</w:t>
            </w:r>
            <w:r w:rsidR="00AB7456" w:rsidRPr="00363AB4">
              <w:rPr>
                <w:rFonts w:ascii="Times New Roman" w:hAnsi="Times New Roman" w:cs="Times New Roman"/>
                <w:sz w:val="14"/>
                <w:szCs w:val="14"/>
              </w:rPr>
              <w:t xml:space="preserve">: RSA </w:t>
            </w:r>
          </w:p>
        </w:tc>
        <w:tc>
          <w:tcPr>
            <w:tcW w:w="1048" w:type="dxa"/>
            <w:gridSpan w:val="2"/>
          </w:tcPr>
          <w:p w14:paraId="72851CE5" w14:textId="5B812E2E" w:rsidR="00BA1AC0" w:rsidRPr="00363AB4" w:rsidRDefault="00AB7456" w:rsidP="009A3A5B">
            <w:pPr>
              <w:jc w:val="both"/>
              <w:rPr>
                <w:rFonts w:ascii="Times New Roman" w:hAnsi="Times New Roman" w:cs="Times New Roman"/>
                <w:sz w:val="14"/>
                <w:szCs w:val="14"/>
              </w:rPr>
            </w:pPr>
            <w:r w:rsidRPr="00363AB4">
              <w:rPr>
                <w:rFonts w:ascii="Times New Roman" w:hAnsi="Times New Roman" w:cs="Times New Roman"/>
                <w:sz w:val="14"/>
                <w:szCs w:val="14"/>
              </w:rPr>
              <w:lastRenderedPageBreak/>
              <w:t>Ab</w:t>
            </w:r>
            <w:r w:rsidR="00EC623E" w:rsidRPr="00363AB4">
              <w:rPr>
                <w:rFonts w:ascii="Times New Roman" w:hAnsi="Times New Roman" w:cs="Times New Roman"/>
                <w:sz w:val="14"/>
                <w:szCs w:val="14"/>
              </w:rPr>
              <w:t>stinencia</w:t>
            </w:r>
            <w:r w:rsidRPr="00363AB4">
              <w:rPr>
                <w:rFonts w:ascii="Times New Roman" w:hAnsi="Times New Roman" w:cs="Times New Roman"/>
                <w:sz w:val="14"/>
                <w:szCs w:val="14"/>
              </w:rPr>
              <w:t>: TLFB</w:t>
            </w:r>
          </w:p>
          <w:p w14:paraId="1436C168" w14:textId="5D342279" w:rsidR="00AB7456" w:rsidRPr="00363AB4" w:rsidRDefault="00AB7456"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PACS</w:t>
            </w:r>
          </w:p>
        </w:tc>
      </w:tr>
      <w:tr w:rsidR="00725791" w:rsidRPr="00363AB4" w14:paraId="79CF2D31" w14:textId="77777777" w:rsidTr="0019119D">
        <w:tc>
          <w:tcPr>
            <w:tcW w:w="1382" w:type="dxa"/>
          </w:tcPr>
          <w:p w14:paraId="2908F504" w14:textId="77777777" w:rsidR="008F47B0" w:rsidRPr="00363AB4" w:rsidRDefault="00095DC7" w:rsidP="009A3A5B">
            <w:pPr>
              <w:jc w:val="both"/>
              <w:rPr>
                <w:rFonts w:ascii="Times New Roman" w:hAnsi="Times New Roman" w:cs="Times New Roman"/>
                <w:sz w:val="14"/>
                <w:szCs w:val="14"/>
              </w:rPr>
            </w:pPr>
            <w:r w:rsidRPr="00363AB4">
              <w:rPr>
                <w:rFonts w:ascii="Times New Roman" w:hAnsi="Times New Roman" w:cs="Times New Roman"/>
                <w:sz w:val="14"/>
                <w:szCs w:val="14"/>
              </w:rPr>
              <w:t>Witkiewitz et al., 2019</w:t>
            </w:r>
          </w:p>
          <w:p w14:paraId="67F79ACC" w14:textId="7BEEB33B" w:rsidR="00DC6D27" w:rsidRPr="00363AB4" w:rsidRDefault="00DC6D27" w:rsidP="009A3A5B">
            <w:pPr>
              <w:jc w:val="both"/>
              <w:rPr>
                <w:rFonts w:ascii="Times New Roman" w:hAnsi="Times New Roman" w:cs="Times New Roman"/>
                <w:sz w:val="14"/>
                <w:szCs w:val="14"/>
              </w:rPr>
            </w:pPr>
          </w:p>
        </w:tc>
        <w:tc>
          <w:tcPr>
            <w:tcW w:w="785" w:type="dxa"/>
            <w:gridSpan w:val="2"/>
          </w:tcPr>
          <w:p w14:paraId="20FA84EA" w14:textId="6AA371DF" w:rsidR="008F47B0" w:rsidRPr="00363AB4" w:rsidRDefault="00F62FB7"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45C9C1B3" w14:textId="3DD566AD" w:rsidR="008F47B0" w:rsidRPr="00363AB4" w:rsidRDefault="000A4AA2" w:rsidP="009A3A5B">
            <w:pPr>
              <w:jc w:val="both"/>
              <w:rPr>
                <w:rFonts w:ascii="Times New Roman" w:hAnsi="Times New Roman" w:cs="Times New Roman"/>
                <w:sz w:val="14"/>
                <w:szCs w:val="14"/>
              </w:rPr>
            </w:pPr>
            <w:r w:rsidRPr="00363AB4">
              <w:rPr>
                <w:rFonts w:ascii="Times New Roman" w:hAnsi="Times New Roman" w:cs="Times New Roman"/>
                <w:sz w:val="14"/>
                <w:szCs w:val="14"/>
              </w:rPr>
              <w:t>AUD</w:t>
            </w:r>
          </w:p>
        </w:tc>
        <w:tc>
          <w:tcPr>
            <w:tcW w:w="989" w:type="dxa"/>
            <w:gridSpan w:val="2"/>
          </w:tcPr>
          <w:p w14:paraId="6818CECF" w14:textId="2735203B" w:rsidR="008F47B0" w:rsidRPr="00363AB4" w:rsidRDefault="000A4AA2" w:rsidP="009A3A5B">
            <w:pPr>
              <w:jc w:val="both"/>
              <w:rPr>
                <w:rFonts w:ascii="Times New Roman" w:hAnsi="Times New Roman" w:cs="Times New Roman"/>
                <w:sz w:val="14"/>
                <w:szCs w:val="14"/>
              </w:rPr>
            </w:pPr>
            <w:r w:rsidRPr="00363AB4">
              <w:rPr>
                <w:rFonts w:ascii="Times New Roman" w:hAnsi="Times New Roman" w:cs="Times New Roman"/>
                <w:sz w:val="14"/>
                <w:szCs w:val="14"/>
              </w:rPr>
              <w:t>52.3</w:t>
            </w:r>
            <w:r w:rsidR="00514E3F" w:rsidRPr="00363AB4">
              <w:rPr>
                <w:rFonts w:ascii="Times New Roman" w:hAnsi="Times New Roman" w:cs="Times New Roman"/>
                <w:sz w:val="14"/>
                <w:szCs w:val="14"/>
              </w:rPr>
              <w:t xml:space="preserve">/ 19 - </w:t>
            </w:r>
            <w:r w:rsidR="006950E8" w:rsidRPr="00363AB4">
              <w:rPr>
                <w:rFonts w:ascii="Times New Roman" w:hAnsi="Times New Roman" w:cs="Times New Roman"/>
                <w:sz w:val="14"/>
                <w:szCs w:val="14"/>
              </w:rPr>
              <w:t>77</w:t>
            </w:r>
          </w:p>
        </w:tc>
        <w:tc>
          <w:tcPr>
            <w:tcW w:w="1021" w:type="dxa"/>
          </w:tcPr>
          <w:p w14:paraId="2355BDBD" w14:textId="61834B94" w:rsidR="008F47B0" w:rsidRPr="00363AB4" w:rsidRDefault="008A7D6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40.5% </w:t>
            </w:r>
            <w:r w:rsidR="00E571CC" w:rsidRPr="00363AB4">
              <w:rPr>
                <w:rFonts w:ascii="Times New Roman" w:hAnsi="Times New Roman" w:cs="Times New Roman"/>
                <w:sz w:val="14"/>
                <w:szCs w:val="14"/>
              </w:rPr>
              <w:t>mujeres</w:t>
            </w:r>
          </w:p>
          <w:p w14:paraId="1AC2D2CA" w14:textId="10FB8197" w:rsidR="008A7D6D" w:rsidRPr="00363AB4" w:rsidRDefault="008A7D6D"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59.5% </w:t>
            </w:r>
            <w:r w:rsidR="00E571CC" w:rsidRPr="00363AB4">
              <w:rPr>
                <w:rFonts w:ascii="Times New Roman" w:hAnsi="Times New Roman" w:cs="Times New Roman"/>
                <w:sz w:val="14"/>
                <w:szCs w:val="14"/>
              </w:rPr>
              <w:t>hombres</w:t>
            </w:r>
            <w:r w:rsidRPr="00363AB4">
              <w:rPr>
                <w:rFonts w:ascii="Times New Roman" w:hAnsi="Times New Roman" w:cs="Times New Roman"/>
                <w:sz w:val="14"/>
                <w:szCs w:val="14"/>
              </w:rPr>
              <w:t xml:space="preserve"> </w:t>
            </w:r>
          </w:p>
        </w:tc>
        <w:tc>
          <w:tcPr>
            <w:tcW w:w="857" w:type="dxa"/>
          </w:tcPr>
          <w:p w14:paraId="3F1D3EF6" w14:textId="04A0E26D" w:rsidR="008F47B0" w:rsidRPr="00363AB4" w:rsidRDefault="000A4AA2" w:rsidP="009A3A5B">
            <w:pPr>
              <w:jc w:val="both"/>
              <w:rPr>
                <w:rFonts w:ascii="Times New Roman" w:hAnsi="Times New Roman" w:cs="Times New Roman"/>
                <w:sz w:val="14"/>
                <w:szCs w:val="14"/>
              </w:rPr>
            </w:pPr>
            <w:r w:rsidRPr="00363AB4">
              <w:rPr>
                <w:rFonts w:ascii="Times New Roman" w:hAnsi="Times New Roman" w:cs="Times New Roman"/>
                <w:sz w:val="14"/>
                <w:szCs w:val="14"/>
              </w:rPr>
              <w:t>84</w:t>
            </w:r>
          </w:p>
        </w:tc>
        <w:tc>
          <w:tcPr>
            <w:tcW w:w="1023" w:type="dxa"/>
          </w:tcPr>
          <w:p w14:paraId="60054A51" w14:textId="39AD3488" w:rsidR="008F47B0" w:rsidRPr="00363AB4" w:rsidRDefault="005B59D0"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6DF62967" w14:textId="43C79A46" w:rsidR="008F47B0" w:rsidRPr="00363AB4" w:rsidRDefault="00F37F5C" w:rsidP="009A3A5B">
            <w:pPr>
              <w:jc w:val="both"/>
              <w:rPr>
                <w:rFonts w:ascii="Times New Roman" w:hAnsi="Times New Roman" w:cs="Times New Roman"/>
                <w:sz w:val="14"/>
                <w:szCs w:val="14"/>
              </w:rPr>
            </w:pPr>
            <w:r w:rsidRPr="00363AB4">
              <w:rPr>
                <w:rFonts w:ascii="Times New Roman" w:hAnsi="Times New Roman" w:cs="Times New Roman"/>
                <w:sz w:val="14"/>
                <w:szCs w:val="14"/>
              </w:rPr>
              <w:t>1. MBRP +</w:t>
            </w:r>
            <w:r w:rsidR="0013184B" w:rsidRPr="00363AB4">
              <w:rPr>
                <w:rFonts w:ascii="Times New Roman" w:hAnsi="Times New Roman" w:cs="Times New Roman"/>
                <w:sz w:val="14"/>
                <w:szCs w:val="14"/>
              </w:rPr>
              <w:t xml:space="preserve"> tDCS</w:t>
            </w:r>
            <w:r w:rsidR="00E571CC" w:rsidRPr="00363AB4">
              <w:rPr>
                <w:rFonts w:ascii="Times New Roman" w:hAnsi="Times New Roman" w:cs="Times New Roman"/>
                <w:sz w:val="14"/>
                <w:szCs w:val="14"/>
              </w:rPr>
              <w:t xml:space="preserve"> activ</w:t>
            </w:r>
            <w:r w:rsidR="0019119D" w:rsidRPr="00363AB4">
              <w:rPr>
                <w:rFonts w:ascii="Times New Roman" w:hAnsi="Times New Roman" w:cs="Times New Roman"/>
                <w:sz w:val="14"/>
                <w:szCs w:val="14"/>
              </w:rPr>
              <w:t>o</w:t>
            </w:r>
          </w:p>
          <w:p w14:paraId="4600F54B" w14:textId="60AC3187" w:rsidR="0013184B" w:rsidRPr="00363AB4" w:rsidRDefault="0013184B" w:rsidP="009A3A5B">
            <w:pPr>
              <w:jc w:val="both"/>
              <w:rPr>
                <w:rFonts w:ascii="Times New Roman" w:hAnsi="Times New Roman" w:cs="Times New Roman"/>
                <w:sz w:val="14"/>
                <w:szCs w:val="14"/>
              </w:rPr>
            </w:pPr>
            <w:r w:rsidRPr="00363AB4">
              <w:rPr>
                <w:rFonts w:ascii="Times New Roman" w:hAnsi="Times New Roman" w:cs="Times New Roman"/>
                <w:sz w:val="14"/>
                <w:szCs w:val="14"/>
              </w:rPr>
              <w:t>2. MBRP + tDCS</w:t>
            </w:r>
            <w:r w:rsidR="00E571CC" w:rsidRPr="00363AB4">
              <w:rPr>
                <w:rFonts w:ascii="Times New Roman" w:hAnsi="Times New Roman" w:cs="Times New Roman"/>
                <w:sz w:val="14"/>
                <w:szCs w:val="14"/>
              </w:rPr>
              <w:t xml:space="preserve"> impostora</w:t>
            </w:r>
          </w:p>
        </w:tc>
        <w:tc>
          <w:tcPr>
            <w:tcW w:w="2372" w:type="dxa"/>
            <w:gridSpan w:val="2"/>
          </w:tcPr>
          <w:p w14:paraId="0CFDE4BB" w14:textId="50977E8A" w:rsidR="00E571CC" w:rsidRPr="00363AB4" w:rsidRDefault="00FB66A1" w:rsidP="005B59D0">
            <w:pPr>
              <w:jc w:val="both"/>
              <w:rPr>
                <w:rFonts w:ascii="Times New Roman" w:hAnsi="Times New Roman" w:cs="Times New Roman"/>
                <w:sz w:val="14"/>
                <w:szCs w:val="14"/>
              </w:rPr>
            </w:pPr>
            <w:r w:rsidRPr="00363AB4">
              <w:rPr>
                <w:rFonts w:ascii="Times New Roman" w:hAnsi="Times New Roman" w:cs="Times New Roman"/>
                <w:sz w:val="14"/>
                <w:szCs w:val="14"/>
              </w:rPr>
              <w:t>1. MBRP + tDCS</w:t>
            </w:r>
            <w:r w:rsidR="00E571CC" w:rsidRPr="00363AB4">
              <w:rPr>
                <w:rFonts w:ascii="Times New Roman" w:hAnsi="Times New Roman" w:cs="Times New Roman"/>
                <w:sz w:val="14"/>
                <w:szCs w:val="14"/>
              </w:rPr>
              <w:t xml:space="preserve"> activ</w:t>
            </w:r>
            <w:r w:rsidR="0019119D" w:rsidRPr="00363AB4">
              <w:rPr>
                <w:rFonts w:ascii="Times New Roman" w:hAnsi="Times New Roman" w:cs="Times New Roman"/>
                <w:sz w:val="14"/>
                <w:szCs w:val="14"/>
              </w:rPr>
              <w:t>o</w:t>
            </w:r>
            <w:r w:rsidRPr="00363AB4">
              <w:rPr>
                <w:rFonts w:ascii="Times New Roman" w:hAnsi="Times New Roman" w:cs="Times New Roman"/>
                <w:sz w:val="14"/>
                <w:szCs w:val="14"/>
              </w:rPr>
              <w:t xml:space="preserve">: </w:t>
            </w:r>
            <w:r w:rsidR="00E571CC" w:rsidRPr="00363AB4">
              <w:rPr>
                <w:rFonts w:ascii="Times New Roman" w:hAnsi="Times New Roman" w:cs="Times New Roman"/>
                <w:sz w:val="14"/>
                <w:szCs w:val="14"/>
              </w:rPr>
              <w:t>las sesiones empezaban con</w:t>
            </w:r>
            <w:r w:rsidR="00431F93" w:rsidRPr="00363AB4">
              <w:rPr>
                <w:rFonts w:ascii="Times New Roman" w:hAnsi="Times New Roman" w:cs="Times New Roman"/>
                <w:sz w:val="14"/>
                <w:szCs w:val="14"/>
              </w:rPr>
              <w:t xml:space="preserve"> </w:t>
            </w:r>
            <w:r w:rsidR="00E571CC" w:rsidRPr="00363AB4">
              <w:rPr>
                <w:rFonts w:ascii="Times New Roman" w:hAnsi="Times New Roman" w:cs="Times New Roman"/>
                <w:sz w:val="14"/>
                <w:szCs w:val="14"/>
              </w:rPr>
              <w:t xml:space="preserve">30 minutos de </w:t>
            </w:r>
            <w:r w:rsidR="00431F93" w:rsidRPr="00363AB4">
              <w:rPr>
                <w:rFonts w:ascii="Times New Roman" w:hAnsi="Times New Roman" w:cs="Times New Roman"/>
                <w:sz w:val="14"/>
                <w:szCs w:val="14"/>
              </w:rPr>
              <w:t xml:space="preserve">tDCS (2.0 </w:t>
            </w:r>
            <w:r w:rsidR="00E571CC" w:rsidRPr="00363AB4">
              <w:rPr>
                <w:rFonts w:ascii="Times New Roman" w:hAnsi="Times New Roman" w:cs="Times New Roman"/>
                <w:sz w:val="14"/>
                <w:szCs w:val="14"/>
              </w:rPr>
              <w:t>miliamperios</w:t>
            </w:r>
            <w:r w:rsidR="00431F93" w:rsidRPr="00363AB4">
              <w:rPr>
                <w:rFonts w:ascii="Times New Roman" w:hAnsi="Times New Roman" w:cs="Times New Roman"/>
                <w:sz w:val="14"/>
                <w:szCs w:val="14"/>
              </w:rPr>
              <w:t>)</w:t>
            </w:r>
            <w:r w:rsidR="005B59D0" w:rsidRPr="00363AB4">
              <w:rPr>
                <w:rFonts w:ascii="Times New Roman" w:hAnsi="Times New Roman" w:cs="Times New Roman"/>
                <w:sz w:val="14"/>
                <w:szCs w:val="14"/>
              </w:rPr>
              <w:t xml:space="preserve"> </w:t>
            </w:r>
            <w:r w:rsidR="00E571CC" w:rsidRPr="00363AB4">
              <w:rPr>
                <w:rFonts w:ascii="Times New Roman" w:hAnsi="Times New Roman" w:cs="Times New Roman"/>
                <w:sz w:val="14"/>
                <w:szCs w:val="14"/>
              </w:rPr>
              <w:t>y meditación, después,</w:t>
            </w:r>
            <w:r w:rsidR="00431F93" w:rsidRPr="00363AB4">
              <w:rPr>
                <w:rFonts w:ascii="Times New Roman" w:hAnsi="Times New Roman" w:cs="Times New Roman"/>
                <w:sz w:val="14"/>
                <w:szCs w:val="14"/>
              </w:rPr>
              <w:t xml:space="preserve"> </w:t>
            </w:r>
            <w:r w:rsidR="00E571CC" w:rsidRPr="00363AB4">
              <w:rPr>
                <w:rFonts w:ascii="Times New Roman" w:hAnsi="Times New Roman" w:cs="Times New Roman"/>
                <w:sz w:val="14"/>
                <w:szCs w:val="14"/>
              </w:rPr>
              <w:t xml:space="preserve">los participantes recibían 90 minutos de </w:t>
            </w:r>
            <w:r w:rsidR="00431F93" w:rsidRPr="00363AB4">
              <w:rPr>
                <w:rFonts w:ascii="Times New Roman" w:hAnsi="Times New Roman" w:cs="Times New Roman"/>
                <w:sz w:val="14"/>
                <w:szCs w:val="14"/>
              </w:rPr>
              <w:t>MBRP gr</w:t>
            </w:r>
            <w:r w:rsidR="00E571CC" w:rsidRPr="00363AB4">
              <w:rPr>
                <w:rFonts w:ascii="Times New Roman" w:hAnsi="Times New Roman" w:cs="Times New Roman"/>
                <w:sz w:val="14"/>
                <w:szCs w:val="14"/>
              </w:rPr>
              <w:t>u</w:t>
            </w:r>
            <w:r w:rsidR="00431F93" w:rsidRPr="00363AB4">
              <w:rPr>
                <w:rFonts w:ascii="Times New Roman" w:hAnsi="Times New Roman" w:cs="Times New Roman"/>
                <w:sz w:val="14"/>
                <w:szCs w:val="14"/>
              </w:rPr>
              <w:t>p</w:t>
            </w:r>
            <w:r w:rsidR="00E571CC" w:rsidRPr="00363AB4">
              <w:rPr>
                <w:rFonts w:ascii="Times New Roman" w:hAnsi="Times New Roman" w:cs="Times New Roman"/>
                <w:sz w:val="14"/>
                <w:szCs w:val="14"/>
              </w:rPr>
              <w:t>al</w:t>
            </w:r>
            <w:r w:rsidR="005B59D0" w:rsidRPr="00363AB4">
              <w:rPr>
                <w:rFonts w:ascii="Times New Roman" w:hAnsi="Times New Roman" w:cs="Times New Roman"/>
                <w:sz w:val="14"/>
                <w:szCs w:val="14"/>
              </w:rPr>
              <w:t xml:space="preserve">, </w:t>
            </w:r>
            <w:r w:rsidR="00E571CC" w:rsidRPr="00363AB4">
              <w:rPr>
                <w:rFonts w:ascii="Times New Roman" w:hAnsi="Times New Roman" w:cs="Times New Roman"/>
                <w:sz w:val="14"/>
                <w:szCs w:val="14"/>
              </w:rPr>
              <w:t>una vez a la semana a lo largo de 8 semanas</w:t>
            </w:r>
            <w:r w:rsidR="00431F93" w:rsidRPr="00363AB4">
              <w:rPr>
                <w:rFonts w:ascii="Times New Roman" w:hAnsi="Times New Roman" w:cs="Times New Roman"/>
                <w:sz w:val="14"/>
                <w:szCs w:val="14"/>
              </w:rPr>
              <w:t xml:space="preserve">. </w:t>
            </w:r>
          </w:p>
          <w:p w14:paraId="2DCF1F5B" w14:textId="16948DD5" w:rsidR="00431F93" w:rsidRPr="00363AB4" w:rsidRDefault="00E571CC" w:rsidP="005B59D0">
            <w:pPr>
              <w:jc w:val="both"/>
              <w:rPr>
                <w:rFonts w:ascii="Times New Roman" w:hAnsi="Times New Roman" w:cs="Times New Roman"/>
                <w:sz w:val="14"/>
                <w:szCs w:val="14"/>
              </w:rPr>
            </w:pPr>
            <w:r w:rsidRPr="00363AB4">
              <w:rPr>
                <w:rFonts w:ascii="Times New Roman" w:hAnsi="Times New Roman" w:cs="Times New Roman"/>
                <w:sz w:val="14"/>
                <w:szCs w:val="14"/>
              </w:rPr>
              <w:t xml:space="preserve">2. </w:t>
            </w:r>
            <w:r w:rsidR="00431F93" w:rsidRPr="00363AB4">
              <w:rPr>
                <w:rFonts w:ascii="Times New Roman" w:hAnsi="Times New Roman" w:cs="Times New Roman"/>
                <w:sz w:val="14"/>
                <w:szCs w:val="14"/>
              </w:rPr>
              <w:t>MBRP + tDCS</w:t>
            </w:r>
            <w:r w:rsidRPr="00363AB4">
              <w:rPr>
                <w:rFonts w:ascii="Times New Roman" w:hAnsi="Times New Roman" w:cs="Times New Roman"/>
                <w:sz w:val="14"/>
                <w:szCs w:val="14"/>
              </w:rPr>
              <w:t xml:space="preserve"> impostora</w:t>
            </w:r>
            <w:r w:rsidR="00431F93" w:rsidRPr="00363AB4">
              <w:rPr>
                <w:rFonts w:ascii="Times New Roman" w:hAnsi="Times New Roman" w:cs="Times New Roman"/>
                <w:sz w:val="14"/>
                <w:szCs w:val="14"/>
              </w:rPr>
              <w:t xml:space="preserve">: </w:t>
            </w:r>
            <w:r w:rsidRPr="00363AB4">
              <w:rPr>
                <w:rFonts w:ascii="Times New Roman" w:hAnsi="Times New Roman" w:cs="Times New Roman"/>
                <w:sz w:val="14"/>
                <w:szCs w:val="14"/>
              </w:rPr>
              <w:t>las sesiones empezaban con 30 minutos de tDCS (0 miliamperios) y meditación, después, los participantes recibían 90 minutos de MBRP grupal, una vez a la semana a lo largo de 8 semanas</w:t>
            </w:r>
            <w:r w:rsidR="005B59D0" w:rsidRPr="00363AB4">
              <w:rPr>
                <w:rFonts w:ascii="Times New Roman" w:hAnsi="Times New Roman" w:cs="Times New Roman"/>
                <w:sz w:val="14"/>
                <w:szCs w:val="14"/>
              </w:rPr>
              <w:t>.</w:t>
            </w:r>
          </w:p>
        </w:tc>
        <w:tc>
          <w:tcPr>
            <w:tcW w:w="1203" w:type="dxa"/>
          </w:tcPr>
          <w:p w14:paraId="7DF2A91E" w14:textId="57F0B535" w:rsidR="008F47B0" w:rsidRPr="00363AB4" w:rsidRDefault="005B59D0"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614ED38A" w14:textId="3CCAD1FF" w:rsidR="008F47B0" w:rsidRPr="00363AB4" w:rsidRDefault="00E571CC"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Control </w:t>
            </w:r>
            <w:r w:rsidR="0019519B" w:rsidRPr="00363AB4">
              <w:rPr>
                <w:rFonts w:ascii="Times New Roman" w:hAnsi="Times New Roman" w:cs="Times New Roman"/>
                <w:sz w:val="14"/>
                <w:szCs w:val="14"/>
              </w:rPr>
              <w:t>Inhibitorio</w:t>
            </w:r>
            <w:r w:rsidR="00514E3F" w:rsidRPr="00363AB4">
              <w:rPr>
                <w:rFonts w:ascii="Times New Roman" w:hAnsi="Times New Roman" w:cs="Times New Roman"/>
                <w:sz w:val="14"/>
                <w:szCs w:val="14"/>
              </w:rPr>
              <w:t>: SST</w:t>
            </w:r>
          </w:p>
        </w:tc>
        <w:tc>
          <w:tcPr>
            <w:tcW w:w="1048" w:type="dxa"/>
            <w:gridSpan w:val="2"/>
          </w:tcPr>
          <w:p w14:paraId="3D136C67" w14:textId="3806AD0B" w:rsidR="008F47B0" w:rsidRPr="00363AB4" w:rsidRDefault="0019519B"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Alcohol</w:t>
            </w:r>
            <w:r w:rsidR="0071655E" w:rsidRPr="00363AB4">
              <w:rPr>
                <w:rFonts w:ascii="Times New Roman" w:hAnsi="Times New Roman" w:cs="Times New Roman"/>
                <w:sz w:val="14"/>
                <w:szCs w:val="14"/>
              </w:rPr>
              <w:t>: TLFB</w:t>
            </w:r>
          </w:p>
          <w:p w14:paraId="281647DA" w14:textId="332821E9" w:rsidR="0071655E" w:rsidRPr="00363AB4" w:rsidRDefault="0071655E" w:rsidP="009A3A5B">
            <w:pPr>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xml:space="preserve"> </w:t>
            </w:r>
            <w:r w:rsidR="0019519B" w:rsidRPr="00363AB4">
              <w:rPr>
                <w:rFonts w:ascii="Times New Roman" w:hAnsi="Times New Roman" w:cs="Times New Roman"/>
                <w:sz w:val="14"/>
                <w:szCs w:val="14"/>
              </w:rPr>
              <w:t>y señal de reacción al alcohol</w:t>
            </w:r>
            <w:r w:rsidRPr="00363AB4">
              <w:rPr>
                <w:rFonts w:ascii="Times New Roman" w:hAnsi="Times New Roman" w:cs="Times New Roman"/>
                <w:sz w:val="14"/>
                <w:szCs w:val="14"/>
              </w:rPr>
              <w:t xml:space="preserve">: PACS </w:t>
            </w:r>
            <w:r w:rsidR="0019519B" w:rsidRPr="00363AB4">
              <w:rPr>
                <w:rFonts w:ascii="Times New Roman" w:hAnsi="Times New Roman" w:cs="Times New Roman"/>
                <w:sz w:val="14"/>
                <w:szCs w:val="14"/>
              </w:rPr>
              <w:t>y</w:t>
            </w:r>
            <w:r w:rsidRPr="00363AB4">
              <w:rPr>
                <w:rFonts w:ascii="Times New Roman" w:hAnsi="Times New Roman" w:cs="Times New Roman"/>
                <w:sz w:val="14"/>
                <w:szCs w:val="14"/>
              </w:rPr>
              <w:t xml:space="preserve"> </w:t>
            </w:r>
            <w:r w:rsidR="0019519B" w:rsidRPr="00363AB4">
              <w:rPr>
                <w:rFonts w:ascii="Times New Roman" w:hAnsi="Times New Roman" w:cs="Times New Roman"/>
                <w:sz w:val="14"/>
                <w:szCs w:val="14"/>
              </w:rPr>
              <w:t>observación</w:t>
            </w:r>
            <w:r w:rsidRPr="00363AB4">
              <w:rPr>
                <w:rFonts w:ascii="Times New Roman" w:hAnsi="Times New Roman" w:cs="Times New Roman"/>
                <w:sz w:val="14"/>
                <w:szCs w:val="14"/>
              </w:rPr>
              <w:t xml:space="preserve">-. </w:t>
            </w:r>
          </w:p>
        </w:tc>
      </w:tr>
      <w:tr w:rsidR="00725791" w:rsidRPr="00363AB4" w14:paraId="3A04D5F8" w14:textId="77777777" w:rsidTr="0019119D">
        <w:tc>
          <w:tcPr>
            <w:tcW w:w="1382" w:type="dxa"/>
          </w:tcPr>
          <w:p w14:paraId="13363BB2" w14:textId="77777777" w:rsidR="005A0956" w:rsidRPr="00363AB4" w:rsidRDefault="005A0956" w:rsidP="009A3A5B">
            <w:pPr>
              <w:jc w:val="both"/>
              <w:rPr>
                <w:rFonts w:ascii="Times New Roman" w:hAnsi="Times New Roman" w:cs="Times New Roman"/>
                <w:sz w:val="14"/>
                <w:szCs w:val="14"/>
              </w:rPr>
            </w:pPr>
            <w:r w:rsidRPr="00363AB4">
              <w:rPr>
                <w:rFonts w:ascii="Times New Roman" w:hAnsi="Times New Roman" w:cs="Times New Roman"/>
                <w:sz w:val="14"/>
                <w:szCs w:val="14"/>
              </w:rPr>
              <w:t>Zgierska et al., 2019</w:t>
            </w:r>
          </w:p>
          <w:p w14:paraId="0B74BB8E" w14:textId="0F5ECE9B" w:rsidR="00DC6D27" w:rsidRPr="00363AB4" w:rsidRDefault="00DC6D27" w:rsidP="009A3A5B">
            <w:pPr>
              <w:jc w:val="both"/>
              <w:rPr>
                <w:rFonts w:ascii="Times New Roman" w:hAnsi="Times New Roman" w:cs="Times New Roman"/>
                <w:sz w:val="14"/>
                <w:szCs w:val="14"/>
              </w:rPr>
            </w:pPr>
          </w:p>
        </w:tc>
        <w:tc>
          <w:tcPr>
            <w:tcW w:w="785" w:type="dxa"/>
            <w:gridSpan w:val="2"/>
          </w:tcPr>
          <w:p w14:paraId="184BE1E6" w14:textId="16206602" w:rsidR="005A0956" w:rsidRPr="00363AB4" w:rsidRDefault="0022139F"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3225E795" w14:textId="0397C18C" w:rsidR="005A0956" w:rsidRPr="00363AB4" w:rsidRDefault="00FB0BCE" w:rsidP="009A3A5B">
            <w:pPr>
              <w:jc w:val="both"/>
              <w:rPr>
                <w:rFonts w:ascii="Times New Roman" w:hAnsi="Times New Roman" w:cs="Times New Roman"/>
                <w:sz w:val="14"/>
                <w:szCs w:val="14"/>
              </w:rPr>
            </w:pPr>
            <w:r w:rsidRPr="00363AB4">
              <w:rPr>
                <w:rFonts w:ascii="Times New Roman" w:hAnsi="Times New Roman" w:cs="Times New Roman"/>
                <w:sz w:val="14"/>
                <w:szCs w:val="14"/>
              </w:rPr>
              <w:t>AD</w:t>
            </w:r>
          </w:p>
        </w:tc>
        <w:tc>
          <w:tcPr>
            <w:tcW w:w="989" w:type="dxa"/>
            <w:gridSpan w:val="2"/>
          </w:tcPr>
          <w:p w14:paraId="73320D5A" w14:textId="7EE54627" w:rsidR="005A0956" w:rsidRPr="00363AB4" w:rsidRDefault="00456784" w:rsidP="009A3A5B">
            <w:pPr>
              <w:jc w:val="both"/>
              <w:rPr>
                <w:rFonts w:ascii="Times New Roman" w:hAnsi="Times New Roman" w:cs="Times New Roman"/>
                <w:sz w:val="14"/>
                <w:szCs w:val="14"/>
              </w:rPr>
            </w:pPr>
            <w:r w:rsidRPr="00363AB4">
              <w:rPr>
                <w:rFonts w:ascii="Times New Roman" w:hAnsi="Times New Roman" w:cs="Times New Roman"/>
                <w:sz w:val="14"/>
                <w:szCs w:val="14"/>
              </w:rPr>
              <w:t>41</w:t>
            </w:r>
          </w:p>
        </w:tc>
        <w:tc>
          <w:tcPr>
            <w:tcW w:w="1021" w:type="dxa"/>
          </w:tcPr>
          <w:p w14:paraId="266E650F" w14:textId="3D6DED94" w:rsidR="00492152"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43.8% </w:t>
            </w:r>
            <w:r w:rsidR="0019519B" w:rsidRPr="00363AB4">
              <w:rPr>
                <w:rFonts w:ascii="Times New Roman" w:hAnsi="Times New Roman" w:cs="Times New Roman"/>
                <w:sz w:val="14"/>
                <w:szCs w:val="14"/>
              </w:rPr>
              <w:t>mujeres</w:t>
            </w:r>
          </w:p>
          <w:p w14:paraId="13673717" w14:textId="5440A517" w:rsidR="005A0956" w:rsidRPr="00363AB4" w:rsidRDefault="00456784"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56.2% </w:t>
            </w:r>
            <w:r w:rsidR="0019519B" w:rsidRPr="00363AB4">
              <w:rPr>
                <w:rFonts w:ascii="Times New Roman" w:hAnsi="Times New Roman" w:cs="Times New Roman"/>
                <w:sz w:val="14"/>
                <w:szCs w:val="14"/>
              </w:rPr>
              <w:t>hombres</w:t>
            </w:r>
          </w:p>
          <w:p w14:paraId="623727CF" w14:textId="68606C5D" w:rsidR="00456784" w:rsidRPr="00363AB4" w:rsidRDefault="00456784" w:rsidP="009A3A5B">
            <w:pPr>
              <w:jc w:val="both"/>
              <w:rPr>
                <w:rFonts w:ascii="Times New Roman" w:hAnsi="Times New Roman" w:cs="Times New Roman"/>
                <w:sz w:val="14"/>
                <w:szCs w:val="14"/>
              </w:rPr>
            </w:pPr>
          </w:p>
        </w:tc>
        <w:tc>
          <w:tcPr>
            <w:tcW w:w="857" w:type="dxa"/>
          </w:tcPr>
          <w:p w14:paraId="78FF229D" w14:textId="05430AC9" w:rsidR="005A0956" w:rsidRPr="00363AB4" w:rsidRDefault="00FE4D24" w:rsidP="009A3A5B">
            <w:pPr>
              <w:jc w:val="both"/>
              <w:rPr>
                <w:rFonts w:ascii="Times New Roman" w:hAnsi="Times New Roman" w:cs="Times New Roman"/>
                <w:sz w:val="14"/>
                <w:szCs w:val="14"/>
              </w:rPr>
            </w:pPr>
            <w:r w:rsidRPr="00363AB4">
              <w:rPr>
                <w:rFonts w:ascii="Times New Roman" w:hAnsi="Times New Roman" w:cs="Times New Roman"/>
                <w:sz w:val="14"/>
                <w:szCs w:val="14"/>
              </w:rPr>
              <w:t>1</w:t>
            </w:r>
            <w:r w:rsidR="005B560D" w:rsidRPr="00363AB4">
              <w:rPr>
                <w:rFonts w:ascii="Times New Roman" w:hAnsi="Times New Roman" w:cs="Times New Roman"/>
                <w:sz w:val="14"/>
                <w:szCs w:val="14"/>
              </w:rPr>
              <w:t>23</w:t>
            </w:r>
          </w:p>
        </w:tc>
        <w:tc>
          <w:tcPr>
            <w:tcW w:w="1023" w:type="dxa"/>
          </w:tcPr>
          <w:p w14:paraId="6EDFC8E2" w14:textId="5DAEF91D" w:rsidR="005A0956" w:rsidRPr="00363AB4" w:rsidRDefault="00FB0BCE"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6B6820B2" w14:textId="06D673A1" w:rsidR="00982E4E" w:rsidRPr="00363AB4" w:rsidRDefault="00982E4E" w:rsidP="009A3A5B">
            <w:pPr>
              <w:jc w:val="both"/>
              <w:rPr>
                <w:rFonts w:ascii="Times New Roman" w:hAnsi="Times New Roman" w:cs="Times New Roman"/>
                <w:sz w:val="14"/>
                <w:szCs w:val="14"/>
              </w:rPr>
            </w:pPr>
            <w:r w:rsidRPr="00363AB4">
              <w:rPr>
                <w:rFonts w:ascii="Times New Roman" w:hAnsi="Times New Roman" w:cs="Times New Roman"/>
                <w:sz w:val="14"/>
                <w:szCs w:val="14"/>
              </w:rPr>
              <w:t>1. TAU</w:t>
            </w:r>
          </w:p>
          <w:p w14:paraId="53E20C5B" w14:textId="6C73CFAD" w:rsidR="005A0956" w:rsidRPr="00363AB4" w:rsidRDefault="00982E4E" w:rsidP="009A3A5B">
            <w:pPr>
              <w:jc w:val="both"/>
              <w:rPr>
                <w:rFonts w:ascii="Times New Roman" w:hAnsi="Times New Roman" w:cs="Times New Roman"/>
                <w:sz w:val="14"/>
                <w:szCs w:val="14"/>
              </w:rPr>
            </w:pPr>
            <w:r w:rsidRPr="00363AB4">
              <w:rPr>
                <w:rFonts w:ascii="Times New Roman" w:hAnsi="Times New Roman" w:cs="Times New Roman"/>
                <w:sz w:val="14"/>
                <w:szCs w:val="14"/>
              </w:rPr>
              <w:t>2. TAU + MBRP-A</w:t>
            </w:r>
          </w:p>
          <w:p w14:paraId="1A2A7D04" w14:textId="3B03B3F3" w:rsidR="00982E4E" w:rsidRPr="00363AB4" w:rsidRDefault="00982E4E" w:rsidP="009A3A5B">
            <w:pPr>
              <w:jc w:val="both"/>
              <w:rPr>
                <w:rFonts w:ascii="Times New Roman" w:hAnsi="Times New Roman" w:cs="Times New Roman"/>
                <w:sz w:val="14"/>
                <w:szCs w:val="14"/>
              </w:rPr>
            </w:pPr>
          </w:p>
        </w:tc>
        <w:tc>
          <w:tcPr>
            <w:tcW w:w="2372" w:type="dxa"/>
            <w:gridSpan w:val="2"/>
          </w:tcPr>
          <w:p w14:paraId="3517510E" w14:textId="55F0FC36" w:rsidR="00982E4E" w:rsidRPr="00363AB4" w:rsidRDefault="00982E4E" w:rsidP="00982E4E">
            <w:pPr>
              <w:jc w:val="both"/>
              <w:rPr>
                <w:rFonts w:ascii="Times New Roman" w:hAnsi="Times New Roman" w:cs="Times New Roman"/>
                <w:sz w:val="14"/>
                <w:szCs w:val="14"/>
              </w:rPr>
            </w:pPr>
            <w:r w:rsidRPr="00363AB4">
              <w:rPr>
                <w:rFonts w:ascii="Times New Roman" w:hAnsi="Times New Roman" w:cs="Times New Roman"/>
                <w:sz w:val="14"/>
                <w:szCs w:val="14"/>
              </w:rPr>
              <w:t>1. TAU:</w:t>
            </w:r>
            <w:r w:rsidR="00CC4F70" w:rsidRPr="00363AB4">
              <w:rPr>
                <w:rFonts w:ascii="Times New Roman" w:hAnsi="Times New Roman" w:cs="Times New Roman"/>
                <w:sz w:val="14"/>
                <w:szCs w:val="14"/>
              </w:rPr>
              <w:t xml:space="preserve"> </w:t>
            </w:r>
            <w:r w:rsidR="0019519B" w:rsidRPr="00363AB4">
              <w:rPr>
                <w:rFonts w:ascii="Times New Roman" w:hAnsi="Times New Roman" w:cs="Times New Roman"/>
                <w:sz w:val="14"/>
                <w:szCs w:val="14"/>
              </w:rPr>
              <w:t>intervenciones ambulatorias, individuales o grupales, basadas en 12 pasos</w:t>
            </w:r>
            <w:r w:rsidR="00CC4F70" w:rsidRPr="00363AB4">
              <w:rPr>
                <w:rFonts w:ascii="Times New Roman" w:hAnsi="Times New Roman" w:cs="Times New Roman"/>
                <w:sz w:val="14"/>
                <w:szCs w:val="14"/>
              </w:rPr>
              <w:t xml:space="preserve">, CBT, </w:t>
            </w:r>
            <w:r w:rsidR="0019519B" w:rsidRPr="00363AB4">
              <w:rPr>
                <w:rFonts w:ascii="Times New Roman" w:hAnsi="Times New Roman" w:cs="Times New Roman"/>
                <w:sz w:val="14"/>
                <w:szCs w:val="14"/>
              </w:rPr>
              <w:t>y autoayuda.</w:t>
            </w:r>
          </w:p>
          <w:p w14:paraId="6B0AC01E" w14:textId="0B561267" w:rsidR="005A0956" w:rsidRPr="00363AB4" w:rsidRDefault="00982E4E" w:rsidP="00982E4E">
            <w:pPr>
              <w:jc w:val="both"/>
              <w:rPr>
                <w:rFonts w:ascii="Times New Roman" w:hAnsi="Times New Roman" w:cs="Times New Roman"/>
                <w:sz w:val="14"/>
                <w:szCs w:val="14"/>
              </w:rPr>
            </w:pPr>
            <w:r w:rsidRPr="00363AB4">
              <w:rPr>
                <w:rFonts w:ascii="Times New Roman" w:hAnsi="Times New Roman" w:cs="Times New Roman"/>
                <w:sz w:val="14"/>
                <w:szCs w:val="14"/>
              </w:rPr>
              <w:t>2. TAU + MBRP-A</w:t>
            </w:r>
            <w:r w:rsidR="00CC4F70" w:rsidRPr="00363AB4">
              <w:rPr>
                <w:rFonts w:ascii="Times New Roman" w:hAnsi="Times New Roman" w:cs="Times New Roman"/>
                <w:sz w:val="14"/>
                <w:szCs w:val="14"/>
              </w:rPr>
              <w:t xml:space="preserve">: TAU + </w:t>
            </w:r>
            <w:r w:rsidR="0019519B" w:rsidRPr="00363AB4">
              <w:rPr>
                <w:rFonts w:ascii="Times New Roman" w:hAnsi="Times New Roman" w:cs="Times New Roman"/>
                <w:sz w:val="14"/>
                <w:szCs w:val="14"/>
              </w:rPr>
              <w:t>sesiones semanales de 2 horas, a lo largo de 8 horas.</w:t>
            </w:r>
            <w:r w:rsidR="00CC4F70" w:rsidRPr="00363AB4">
              <w:rPr>
                <w:rFonts w:ascii="Times New Roman" w:hAnsi="Times New Roman" w:cs="Times New Roman"/>
                <w:sz w:val="14"/>
                <w:szCs w:val="14"/>
              </w:rPr>
              <w:t xml:space="preserve"> </w:t>
            </w:r>
          </w:p>
        </w:tc>
        <w:tc>
          <w:tcPr>
            <w:tcW w:w="1203" w:type="dxa"/>
          </w:tcPr>
          <w:p w14:paraId="16792B8C" w14:textId="226E70F4" w:rsidR="005A0956" w:rsidRPr="00363AB4" w:rsidRDefault="00FB0BCE"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77AFF74D" w14:textId="526B6AE2" w:rsidR="005A0956" w:rsidRPr="00363AB4" w:rsidRDefault="0019519B" w:rsidP="009A3A5B">
            <w:pPr>
              <w:jc w:val="both"/>
              <w:rPr>
                <w:rFonts w:ascii="Times New Roman" w:hAnsi="Times New Roman" w:cs="Times New Roman"/>
                <w:sz w:val="14"/>
                <w:szCs w:val="14"/>
              </w:rPr>
            </w:pPr>
            <w:r w:rsidRPr="00363AB4">
              <w:rPr>
                <w:rFonts w:ascii="Times New Roman" w:hAnsi="Times New Roman" w:cs="Times New Roman"/>
                <w:sz w:val="14"/>
                <w:szCs w:val="14"/>
              </w:rPr>
              <w:t>Estrés percibido</w:t>
            </w:r>
            <w:r w:rsidR="00292F4D" w:rsidRPr="00363AB4">
              <w:rPr>
                <w:rFonts w:ascii="Times New Roman" w:hAnsi="Times New Roman" w:cs="Times New Roman"/>
                <w:sz w:val="14"/>
                <w:szCs w:val="14"/>
              </w:rPr>
              <w:t>: PSS</w:t>
            </w:r>
          </w:p>
          <w:p w14:paraId="41885C05" w14:textId="7321EDE2" w:rsidR="00292F4D" w:rsidRPr="00363AB4" w:rsidRDefault="00292F4D" w:rsidP="009A3A5B">
            <w:pPr>
              <w:jc w:val="both"/>
              <w:rPr>
                <w:rFonts w:ascii="Times New Roman" w:hAnsi="Times New Roman" w:cs="Times New Roman"/>
                <w:sz w:val="14"/>
                <w:szCs w:val="14"/>
              </w:rPr>
            </w:pPr>
          </w:p>
        </w:tc>
        <w:tc>
          <w:tcPr>
            <w:tcW w:w="1048" w:type="dxa"/>
            <w:gridSpan w:val="2"/>
          </w:tcPr>
          <w:p w14:paraId="034F7389" w14:textId="377CB9BA" w:rsidR="005A0956" w:rsidRPr="00363AB4" w:rsidRDefault="0019519B"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alcohol</w:t>
            </w:r>
            <w:r w:rsidR="00292F4D" w:rsidRPr="00363AB4">
              <w:rPr>
                <w:rFonts w:ascii="Times New Roman" w:hAnsi="Times New Roman" w:cs="Times New Roman"/>
                <w:sz w:val="14"/>
                <w:szCs w:val="14"/>
              </w:rPr>
              <w:t>: Time</w:t>
            </w:r>
            <w:r w:rsidR="00BA373E" w:rsidRPr="00363AB4">
              <w:rPr>
                <w:rFonts w:ascii="Times New Roman" w:hAnsi="Times New Roman" w:cs="Times New Roman"/>
                <w:sz w:val="14"/>
                <w:szCs w:val="14"/>
              </w:rPr>
              <w:t>line</w:t>
            </w:r>
            <w:r w:rsidR="00292F4D" w:rsidRPr="00363AB4">
              <w:rPr>
                <w:rFonts w:ascii="Times New Roman" w:hAnsi="Times New Roman" w:cs="Times New Roman"/>
                <w:sz w:val="14"/>
                <w:szCs w:val="14"/>
              </w:rPr>
              <w:t xml:space="preserve"> </w:t>
            </w:r>
            <w:r w:rsidRPr="00363AB4">
              <w:rPr>
                <w:rFonts w:ascii="Times New Roman" w:hAnsi="Times New Roman" w:cs="Times New Roman"/>
                <w:sz w:val="14"/>
                <w:szCs w:val="14"/>
              </w:rPr>
              <w:t>Método de regresión</w:t>
            </w:r>
            <w:r w:rsidR="00292F4D" w:rsidRPr="00363AB4">
              <w:rPr>
                <w:rFonts w:ascii="Times New Roman" w:hAnsi="Times New Roman" w:cs="Times New Roman"/>
                <w:sz w:val="14"/>
                <w:szCs w:val="14"/>
              </w:rPr>
              <w:t xml:space="preserve">. </w:t>
            </w:r>
          </w:p>
          <w:p w14:paraId="273F1491" w14:textId="5E4D0219" w:rsidR="00292F4D" w:rsidRPr="00363AB4" w:rsidRDefault="0019519B"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Consecuencias relacionadas con </w:t>
            </w:r>
            <w:r w:rsidR="0019119D" w:rsidRPr="00363AB4">
              <w:rPr>
                <w:rFonts w:ascii="Times New Roman" w:hAnsi="Times New Roman" w:cs="Times New Roman"/>
                <w:sz w:val="14"/>
                <w:szCs w:val="14"/>
              </w:rPr>
              <w:t>el consumo</w:t>
            </w:r>
            <w:r w:rsidR="00292F4D" w:rsidRPr="00363AB4">
              <w:rPr>
                <w:rFonts w:ascii="Times New Roman" w:hAnsi="Times New Roman" w:cs="Times New Roman"/>
                <w:sz w:val="14"/>
                <w:szCs w:val="14"/>
              </w:rPr>
              <w:t>: DIC</w:t>
            </w:r>
          </w:p>
        </w:tc>
      </w:tr>
      <w:tr w:rsidR="00725791" w:rsidRPr="00363AB4" w14:paraId="6E16290F" w14:textId="77777777" w:rsidTr="0019119D">
        <w:tc>
          <w:tcPr>
            <w:tcW w:w="1382" w:type="dxa"/>
          </w:tcPr>
          <w:p w14:paraId="7ACADFE4" w14:textId="77777777" w:rsidR="0022139F" w:rsidRPr="00363AB4" w:rsidRDefault="008B4EBE" w:rsidP="009A3A5B">
            <w:pPr>
              <w:jc w:val="both"/>
              <w:rPr>
                <w:rFonts w:ascii="Times New Roman" w:hAnsi="Times New Roman" w:cs="Times New Roman"/>
                <w:sz w:val="14"/>
                <w:szCs w:val="14"/>
              </w:rPr>
            </w:pPr>
            <w:r w:rsidRPr="00363AB4">
              <w:rPr>
                <w:rFonts w:ascii="Times New Roman" w:hAnsi="Times New Roman" w:cs="Times New Roman"/>
                <w:sz w:val="14"/>
                <w:szCs w:val="14"/>
              </w:rPr>
              <w:t>Brown et al., 20</w:t>
            </w:r>
            <w:r w:rsidR="00570736" w:rsidRPr="00363AB4">
              <w:rPr>
                <w:rFonts w:ascii="Times New Roman" w:hAnsi="Times New Roman" w:cs="Times New Roman"/>
                <w:sz w:val="14"/>
                <w:szCs w:val="14"/>
              </w:rPr>
              <w:t>20</w:t>
            </w:r>
          </w:p>
          <w:p w14:paraId="0E2FF052" w14:textId="4328C0A3" w:rsidR="00DC6D27" w:rsidRPr="00363AB4" w:rsidRDefault="00DC6D27" w:rsidP="009A3A5B">
            <w:pPr>
              <w:jc w:val="both"/>
              <w:rPr>
                <w:rFonts w:ascii="Times New Roman" w:hAnsi="Times New Roman" w:cs="Times New Roman"/>
                <w:sz w:val="14"/>
                <w:szCs w:val="14"/>
              </w:rPr>
            </w:pPr>
          </w:p>
        </w:tc>
        <w:tc>
          <w:tcPr>
            <w:tcW w:w="785" w:type="dxa"/>
            <w:gridSpan w:val="2"/>
          </w:tcPr>
          <w:p w14:paraId="60234085" w14:textId="6078B5C5" w:rsidR="0022139F" w:rsidRPr="00363AB4" w:rsidRDefault="00390E7E" w:rsidP="009A3A5B">
            <w:pPr>
              <w:jc w:val="both"/>
              <w:rPr>
                <w:rFonts w:ascii="Times New Roman" w:hAnsi="Times New Roman" w:cs="Times New Roman"/>
                <w:sz w:val="14"/>
                <w:szCs w:val="14"/>
              </w:rPr>
            </w:pPr>
            <w:r w:rsidRPr="00363AB4">
              <w:rPr>
                <w:rFonts w:ascii="Times New Roman" w:hAnsi="Times New Roman" w:cs="Times New Roman"/>
                <w:sz w:val="14"/>
                <w:szCs w:val="14"/>
              </w:rPr>
              <w:t>USA</w:t>
            </w:r>
          </w:p>
        </w:tc>
        <w:tc>
          <w:tcPr>
            <w:tcW w:w="1442" w:type="dxa"/>
            <w:gridSpan w:val="2"/>
          </w:tcPr>
          <w:p w14:paraId="436F1A23" w14:textId="66817608" w:rsidR="0022139F" w:rsidRPr="00363AB4" w:rsidRDefault="00934360" w:rsidP="009A3A5B">
            <w:pPr>
              <w:jc w:val="both"/>
              <w:rPr>
                <w:rFonts w:ascii="Times New Roman" w:hAnsi="Times New Roman" w:cs="Times New Roman"/>
                <w:sz w:val="14"/>
                <w:szCs w:val="14"/>
              </w:rPr>
            </w:pPr>
            <w:r w:rsidRPr="00363AB4">
              <w:rPr>
                <w:rFonts w:ascii="Times New Roman" w:hAnsi="Times New Roman" w:cs="Times New Roman"/>
                <w:sz w:val="14"/>
                <w:szCs w:val="14"/>
              </w:rPr>
              <w:t>AUD</w:t>
            </w:r>
          </w:p>
        </w:tc>
        <w:tc>
          <w:tcPr>
            <w:tcW w:w="989" w:type="dxa"/>
            <w:gridSpan w:val="2"/>
          </w:tcPr>
          <w:p w14:paraId="184A992B" w14:textId="779E4DAC" w:rsidR="0022139F" w:rsidRPr="00363AB4" w:rsidRDefault="00390E7E" w:rsidP="009A3A5B">
            <w:pPr>
              <w:jc w:val="both"/>
              <w:rPr>
                <w:rFonts w:ascii="Times New Roman" w:hAnsi="Times New Roman" w:cs="Times New Roman"/>
                <w:sz w:val="14"/>
                <w:szCs w:val="14"/>
              </w:rPr>
            </w:pPr>
            <w:r w:rsidRPr="00363AB4">
              <w:rPr>
                <w:rFonts w:ascii="Times New Roman" w:hAnsi="Times New Roman" w:cs="Times New Roman"/>
                <w:sz w:val="14"/>
                <w:szCs w:val="14"/>
              </w:rPr>
              <w:t>52.16 / 1 9 - 77</w:t>
            </w:r>
          </w:p>
        </w:tc>
        <w:tc>
          <w:tcPr>
            <w:tcW w:w="1021" w:type="dxa"/>
          </w:tcPr>
          <w:p w14:paraId="5D48C462" w14:textId="00139907" w:rsidR="00492152"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47.1% </w:t>
            </w:r>
            <w:r w:rsidR="0019119D" w:rsidRPr="00363AB4">
              <w:rPr>
                <w:rFonts w:ascii="Times New Roman" w:hAnsi="Times New Roman" w:cs="Times New Roman"/>
                <w:sz w:val="14"/>
                <w:szCs w:val="14"/>
              </w:rPr>
              <w:t>mujeres</w:t>
            </w:r>
          </w:p>
          <w:p w14:paraId="679603A4" w14:textId="7A5FE757" w:rsidR="0022139F" w:rsidRPr="00363AB4" w:rsidRDefault="00390E7E"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52.9% </w:t>
            </w:r>
            <w:r w:rsidR="0019119D" w:rsidRPr="00363AB4">
              <w:rPr>
                <w:rFonts w:ascii="Times New Roman" w:hAnsi="Times New Roman" w:cs="Times New Roman"/>
                <w:sz w:val="14"/>
                <w:szCs w:val="14"/>
              </w:rPr>
              <w:t>hombres</w:t>
            </w:r>
          </w:p>
          <w:p w14:paraId="00E2C20B" w14:textId="21939B9E" w:rsidR="00390E7E" w:rsidRPr="00363AB4" w:rsidRDefault="00390E7E" w:rsidP="009A3A5B">
            <w:pPr>
              <w:jc w:val="both"/>
              <w:rPr>
                <w:rFonts w:ascii="Times New Roman" w:hAnsi="Times New Roman" w:cs="Times New Roman"/>
                <w:sz w:val="14"/>
                <w:szCs w:val="14"/>
              </w:rPr>
            </w:pPr>
          </w:p>
        </w:tc>
        <w:tc>
          <w:tcPr>
            <w:tcW w:w="857" w:type="dxa"/>
          </w:tcPr>
          <w:p w14:paraId="163AD50C" w14:textId="5951F670" w:rsidR="0022139F" w:rsidRPr="00363AB4" w:rsidRDefault="00390E7E" w:rsidP="009A3A5B">
            <w:pPr>
              <w:jc w:val="both"/>
              <w:rPr>
                <w:rFonts w:ascii="Times New Roman" w:hAnsi="Times New Roman" w:cs="Times New Roman"/>
                <w:sz w:val="14"/>
                <w:szCs w:val="14"/>
              </w:rPr>
            </w:pPr>
            <w:r w:rsidRPr="00363AB4">
              <w:rPr>
                <w:rFonts w:ascii="Times New Roman" w:hAnsi="Times New Roman" w:cs="Times New Roman"/>
                <w:sz w:val="14"/>
                <w:szCs w:val="14"/>
              </w:rPr>
              <w:t>68</w:t>
            </w:r>
          </w:p>
        </w:tc>
        <w:tc>
          <w:tcPr>
            <w:tcW w:w="1023" w:type="dxa"/>
          </w:tcPr>
          <w:p w14:paraId="6A0BF7E9" w14:textId="713E15C4" w:rsidR="0022139F" w:rsidRPr="00363AB4" w:rsidRDefault="003A4F5E"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Pr>
          <w:p w14:paraId="20DC9594" w14:textId="06712674" w:rsidR="00390E7E" w:rsidRPr="00363AB4" w:rsidRDefault="00390E7E" w:rsidP="00390E7E">
            <w:pPr>
              <w:jc w:val="both"/>
              <w:rPr>
                <w:rFonts w:ascii="Times New Roman" w:hAnsi="Times New Roman" w:cs="Times New Roman"/>
                <w:sz w:val="14"/>
                <w:szCs w:val="14"/>
              </w:rPr>
            </w:pPr>
            <w:r w:rsidRPr="00363AB4">
              <w:rPr>
                <w:rFonts w:ascii="Times New Roman" w:hAnsi="Times New Roman" w:cs="Times New Roman"/>
                <w:sz w:val="14"/>
                <w:szCs w:val="14"/>
              </w:rPr>
              <w:t>1. MBRP + tDCS</w:t>
            </w:r>
            <w:r w:rsidR="0019119D" w:rsidRPr="00363AB4">
              <w:rPr>
                <w:rFonts w:ascii="Times New Roman" w:hAnsi="Times New Roman" w:cs="Times New Roman"/>
                <w:sz w:val="14"/>
                <w:szCs w:val="14"/>
              </w:rPr>
              <w:t xml:space="preserve"> activo</w:t>
            </w:r>
          </w:p>
          <w:p w14:paraId="6832A715" w14:textId="0FFC7C2C" w:rsidR="0022139F" w:rsidRPr="00363AB4" w:rsidRDefault="00390E7E" w:rsidP="00390E7E">
            <w:pPr>
              <w:jc w:val="both"/>
              <w:rPr>
                <w:rFonts w:ascii="Times New Roman" w:hAnsi="Times New Roman" w:cs="Times New Roman"/>
                <w:sz w:val="14"/>
                <w:szCs w:val="14"/>
              </w:rPr>
            </w:pPr>
            <w:r w:rsidRPr="00363AB4">
              <w:rPr>
                <w:rFonts w:ascii="Times New Roman" w:hAnsi="Times New Roman" w:cs="Times New Roman"/>
                <w:sz w:val="14"/>
                <w:szCs w:val="14"/>
              </w:rPr>
              <w:t>2. MBRP + tDCS</w:t>
            </w:r>
            <w:r w:rsidR="0019119D" w:rsidRPr="00363AB4">
              <w:rPr>
                <w:rFonts w:ascii="Times New Roman" w:hAnsi="Times New Roman" w:cs="Times New Roman"/>
                <w:sz w:val="14"/>
                <w:szCs w:val="14"/>
              </w:rPr>
              <w:t xml:space="preserve"> impostor</w:t>
            </w:r>
          </w:p>
        </w:tc>
        <w:tc>
          <w:tcPr>
            <w:tcW w:w="2372" w:type="dxa"/>
            <w:gridSpan w:val="2"/>
          </w:tcPr>
          <w:p w14:paraId="2467D89D" w14:textId="77777777" w:rsidR="0019119D" w:rsidRPr="00363AB4" w:rsidRDefault="0019119D" w:rsidP="0019119D">
            <w:pPr>
              <w:jc w:val="both"/>
              <w:rPr>
                <w:rFonts w:ascii="Times New Roman" w:hAnsi="Times New Roman" w:cs="Times New Roman"/>
                <w:sz w:val="14"/>
                <w:szCs w:val="14"/>
              </w:rPr>
            </w:pPr>
            <w:r w:rsidRPr="00363AB4">
              <w:rPr>
                <w:rFonts w:ascii="Times New Roman" w:hAnsi="Times New Roman" w:cs="Times New Roman"/>
                <w:sz w:val="14"/>
                <w:szCs w:val="14"/>
              </w:rPr>
              <w:t xml:space="preserve">1. MBRP + tDCS activa: las sesiones empezaban con 30 minutos de tDCS (2.0 miliamperios) y meditación, después, los participantes recibían 90 minutos de MBRP grupal, una vez a la semana a lo largo de 8 semanas. </w:t>
            </w:r>
          </w:p>
          <w:p w14:paraId="7A40B554" w14:textId="3EEDC04C" w:rsidR="0022139F" w:rsidRPr="00363AB4" w:rsidRDefault="0019119D" w:rsidP="0019119D">
            <w:pPr>
              <w:jc w:val="both"/>
              <w:rPr>
                <w:rFonts w:ascii="Times New Roman" w:hAnsi="Times New Roman" w:cs="Times New Roman"/>
                <w:sz w:val="14"/>
                <w:szCs w:val="14"/>
              </w:rPr>
            </w:pPr>
            <w:r w:rsidRPr="00363AB4">
              <w:rPr>
                <w:rFonts w:ascii="Times New Roman" w:hAnsi="Times New Roman" w:cs="Times New Roman"/>
                <w:sz w:val="14"/>
                <w:szCs w:val="14"/>
              </w:rPr>
              <w:t>2. MBRP + tDCS impostora: las sesiones empezaban con 30 minutos de tDCS (0 miliamperios) y meditación, después, los participantes recibían 90 minutos de MBRP grupal, una vez a la semana a lo largo de 8 semanas</w:t>
            </w:r>
            <w:r w:rsidR="00390E7E" w:rsidRPr="00363AB4">
              <w:rPr>
                <w:rFonts w:ascii="Times New Roman" w:hAnsi="Times New Roman" w:cs="Times New Roman"/>
                <w:sz w:val="14"/>
                <w:szCs w:val="14"/>
              </w:rPr>
              <w:t>.</w:t>
            </w:r>
          </w:p>
        </w:tc>
        <w:tc>
          <w:tcPr>
            <w:tcW w:w="1203" w:type="dxa"/>
          </w:tcPr>
          <w:p w14:paraId="1F795C84" w14:textId="7F6858F5" w:rsidR="0022139F" w:rsidRPr="00363AB4" w:rsidRDefault="00390E7E"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Pr>
          <w:p w14:paraId="0DDEF751" w14:textId="29F9500B" w:rsidR="0022139F" w:rsidRPr="00363AB4" w:rsidRDefault="00BA373E" w:rsidP="009A3A5B">
            <w:pPr>
              <w:jc w:val="both"/>
              <w:rPr>
                <w:rFonts w:ascii="Times New Roman" w:hAnsi="Times New Roman" w:cs="Times New Roman"/>
                <w:sz w:val="14"/>
                <w:szCs w:val="14"/>
              </w:rPr>
            </w:pPr>
            <w:r w:rsidRPr="00363AB4">
              <w:rPr>
                <w:rFonts w:ascii="Times New Roman" w:hAnsi="Times New Roman" w:cs="Times New Roman"/>
                <w:sz w:val="14"/>
                <w:szCs w:val="14"/>
              </w:rPr>
              <w:t>NI</w:t>
            </w:r>
          </w:p>
        </w:tc>
        <w:tc>
          <w:tcPr>
            <w:tcW w:w="1048" w:type="dxa"/>
            <w:gridSpan w:val="2"/>
          </w:tcPr>
          <w:p w14:paraId="1C824C75" w14:textId="01C7262F" w:rsidR="00BA373E" w:rsidRPr="00363AB4" w:rsidRDefault="00291D55"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alcohol</w:t>
            </w:r>
            <w:r w:rsidR="00BA373E" w:rsidRPr="00363AB4">
              <w:rPr>
                <w:rFonts w:ascii="Times New Roman" w:hAnsi="Times New Roman" w:cs="Times New Roman"/>
                <w:sz w:val="14"/>
                <w:szCs w:val="14"/>
              </w:rPr>
              <w:t xml:space="preserve">: </w:t>
            </w:r>
            <w:r w:rsidRPr="00363AB4">
              <w:rPr>
                <w:rFonts w:ascii="Times New Roman" w:hAnsi="Times New Roman" w:cs="Times New Roman"/>
                <w:sz w:val="14"/>
                <w:szCs w:val="14"/>
              </w:rPr>
              <w:t>Entrevistas de regresión en el tiempo</w:t>
            </w:r>
            <w:r w:rsidR="00BA373E" w:rsidRPr="00363AB4">
              <w:rPr>
                <w:rFonts w:ascii="Times New Roman" w:hAnsi="Times New Roman" w:cs="Times New Roman"/>
                <w:sz w:val="14"/>
                <w:szCs w:val="14"/>
              </w:rPr>
              <w:t xml:space="preserve"> </w:t>
            </w:r>
            <w:r w:rsidRPr="00363AB4">
              <w:rPr>
                <w:rFonts w:ascii="Times New Roman" w:hAnsi="Times New Roman" w:cs="Times New Roman"/>
                <w:sz w:val="14"/>
                <w:szCs w:val="14"/>
              </w:rPr>
              <w:t>y concentración de alcohol en aliento</w:t>
            </w:r>
            <w:r w:rsidR="00BA373E" w:rsidRPr="00363AB4">
              <w:rPr>
                <w:rFonts w:ascii="Times New Roman" w:hAnsi="Times New Roman" w:cs="Times New Roman"/>
                <w:sz w:val="14"/>
                <w:szCs w:val="14"/>
              </w:rPr>
              <w:t xml:space="preserve">. </w:t>
            </w:r>
          </w:p>
          <w:p w14:paraId="3DC29D37" w14:textId="13497CB0" w:rsidR="00BA373E" w:rsidRPr="00363AB4" w:rsidRDefault="00291D55" w:rsidP="009A3A5B">
            <w:pPr>
              <w:jc w:val="both"/>
              <w:rPr>
                <w:rFonts w:ascii="Times New Roman" w:hAnsi="Times New Roman" w:cs="Times New Roman"/>
                <w:sz w:val="14"/>
                <w:szCs w:val="14"/>
              </w:rPr>
            </w:pPr>
            <w:r w:rsidRPr="00363AB4">
              <w:rPr>
                <w:rFonts w:ascii="Times New Roman" w:hAnsi="Times New Roman" w:cs="Times New Roman"/>
                <w:sz w:val="14"/>
                <w:szCs w:val="14"/>
              </w:rPr>
              <w:t>Reactividad al alcohol</w:t>
            </w:r>
            <w:r w:rsidR="00BA373E" w:rsidRPr="00363AB4">
              <w:rPr>
                <w:rFonts w:ascii="Times New Roman" w:hAnsi="Times New Roman" w:cs="Times New Roman"/>
                <w:sz w:val="14"/>
                <w:szCs w:val="14"/>
              </w:rPr>
              <w:t xml:space="preserve">: </w:t>
            </w:r>
            <w:r w:rsidRPr="00363AB4">
              <w:rPr>
                <w:rFonts w:ascii="Times New Roman" w:hAnsi="Times New Roman" w:cs="Times New Roman"/>
                <w:sz w:val="14"/>
                <w:szCs w:val="14"/>
              </w:rPr>
              <w:t>Presentación visual</w:t>
            </w:r>
            <w:r w:rsidR="00BA373E" w:rsidRPr="00363AB4">
              <w:rPr>
                <w:rFonts w:ascii="Times New Roman" w:hAnsi="Times New Roman" w:cs="Times New Roman"/>
                <w:sz w:val="14"/>
                <w:szCs w:val="14"/>
              </w:rPr>
              <w:t>.</w:t>
            </w:r>
          </w:p>
        </w:tc>
      </w:tr>
      <w:tr w:rsidR="00725791" w:rsidRPr="00363AB4" w14:paraId="008C9550" w14:textId="77777777" w:rsidTr="0019119D">
        <w:tc>
          <w:tcPr>
            <w:tcW w:w="1382" w:type="dxa"/>
            <w:tcBorders>
              <w:bottom w:val="single" w:sz="4" w:space="0" w:color="auto"/>
            </w:tcBorders>
          </w:tcPr>
          <w:p w14:paraId="2C591BE6" w14:textId="77777777" w:rsidR="00570736" w:rsidRPr="00363AB4" w:rsidRDefault="00570736" w:rsidP="009A3A5B">
            <w:pPr>
              <w:jc w:val="both"/>
              <w:rPr>
                <w:rFonts w:ascii="Times New Roman" w:hAnsi="Times New Roman" w:cs="Times New Roman"/>
                <w:sz w:val="14"/>
                <w:szCs w:val="14"/>
              </w:rPr>
            </w:pPr>
            <w:r w:rsidRPr="00363AB4">
              <w:rPr>
                <w:rFonts w:ascii="Times New Roman" w:hAnsi="Times New Roman" w:cs="Times New Roman"/>
                <w:sz w:val="14"/>
                <w:szCs w:val="14"/>
              </w:rPr>
              <w:t>Machado et al., 2020</w:t>
            </w:r>
          </w:p>
          <w:p w14:paraId="3051A6C7" w14:textId="0D730D20" w:rsidR="00EC00E6" w:rsidRPr="00363AB4" w:rsidRDefault="00EC00E6" w:rsidP="009A3A5B">
            <w:pPr>
              <w:jc w:val="both"/>
              <w:rPr>
                <w:rFonts w:ascii="Times New Roman" w:hAnsi="Times New Roman" w:cs="Times New Roman"/>
                <w:sz w:val="14"/>
                <w:szCs w:val="14"/>
              </w:rPr>
            </w:pPr>
          </w:p>
        </w:tc>
        <w:tc>
          <w:tcPr>
            <w:tcW w:w="785" w:type="dxa"/>
            <w:gridSpan w:val="2"/>
            <w:tcBorders>
              <w:bottom w:val="single" w:sz="4" w:space="0" w:color="auto"/>
            </w:tcBorders>
          </w:tcPr>
          <w:p w14:paraId="4777E839" w14:textId="138D31DF" w:rsidR="00570736" w:rsidRPr="00363AB4" w:rsidRDefault="003C78BB" w:rsidP="009A3A5B">
            <w:pPr>
              <w:jc w:val="both"/>
              <w:rPr>
                <w:rFonts w:ascii="Times New Roman" w:hAnsi="Times New Roman" w:cs="Times New Roman"/>
                <w:sz w:val="14"/>
                <w:szCs w:val="14"/>
              </w:rPr>
            </w:pPr>
            <w:r w:rsidRPr="00363AB4">
              <w:rPr>
                <w:rFonts w:ascii="Times New Roman" w:hAnsi="Times New Roman" w:cs="Times New Roman"/>
                <w:sz w:val="14"/>
                <w:szCs w:val="14"/>
              </w:rPr>
              <w:t>Brasil</w:t>
            </w:r>
          </w:p>
        </w:tc>
        <w:tc>
          <w:tcPr>
            <w:tcW w:w="1442" w:type="dxa"/>
            <w:gridSpan w:val="2"/>
            <w:tcBorders>
              <w:bottom w:val="single" w:sz="4" w:space="0" w:color="auto"/>
            </w:tcBorders>
          </w:tcPr>
          <w:p w14:paraId="5E14BAEE" w14:textId="638494A7" w:rsidR="00492152"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SUD</w:t>
            </w:r>
            <w:r w:rsidR="001D632E" w:rsidRPr="00363AB4">
              <w:rPr>
                <w:rFonts w:ascii="Times New Roman" w:hAnsi="Times New Roman" w:cs="Times New Roman"/>
                <w:sz w:val="14"/>
                <w:szCs w:val="14"/>
              </w:rPr>
              <w:t xml:space="preserve"> / Alcohol, </w:t>
            </w:r>
            <w:r w:rsidR="003C78BB" w:rsidRPr="00363AB4">
              <w:rPr>
                <w:rFonts w:ascii="Times New Roman" w:hAnsi="Times New Roman" w:cs="Times New Roman"/>
                <w:sz w:val="14"/>
                <w:szCs w:val="14"/>
              </w:rPr>
              <w:t>cocaína</w:t>
            </w:r>
            <w:r w:rsidR="00FC3D90" w:rsidRPr="00363AB4">
              <w:rPr>
                <w:rFonts w:ascii="Times New Roman" w:hAnsi="Times New Roman" w:cs="Times New Roman"/>
                <w:sz w:val="14"/>
                <w:szCs w:val="14"/>
              </w:rPr>
              <w:t>,</w:t>
            </w:r>
            <w:r w:rsidR="001D632E" w:rsidRPr="00363AB4">
              <w:rPr>
                <w:rFonts w:ascii="Times New Roman" w:hAnsi="Times New Roman" w:cs="Times New Roman"/>
                <w:sz w:val="14"/>
                <w:szCs w:val="14"/>
              </w:rPr>
              <w:t xml:space="preserve"> </w:t>
            </w:r>
            <w:r w:rsidR="003C78BB" w:rsidRPr="00363AB4">
              <w:rPr>
                <w:rFonts w:ascii="Times New Roman" w:hAnsi="Times New Roman" w:cs="Times New Roman"/>
                <w:sz w:val="14"/>
                <w:szCs w:val="14"/>
              </w:rPr>
              <w:t>y</w:t>
            </w:r>
            <w:r w:rsidR="001D632E" w:rsidRPr="00363AB4">
              <w:rPr>
                <w:rFonts w:ascii="Times New Roman" w:hAnsi="Times New Roman" w:cs="Times New Roman"/>
                <w:sz w:val="14"/>
                <w:szCs w:val="14"/>
              </w:rPr>
              <w:t xml:space="preserve"> cannabis. </w:t>
            </w:r>
          </w:p>
        </w:tc>
        <w:tc>
          <w:tcPr>
            <w:tcW w:w="989" w:type="dxa"/>
            <w:gridSpan w:val="2"/>
            <w:tcBorders>
              <w:bottom w:val="single" w:sz="4" w:space="0" w:color="auto"/>
            </w:tcBorders>
          </w:tcPr>
          <w:p w14:paraId="5C542FB3" w14:textId="4C8AA398" w:rsidR="00570736"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44</w:t>
            </w:r>
          </w:p>
        </w:tc>
        <w:tc>
          <w:tcPr>
            <w:tcW w:w="1021" w:type="dxa"/>
            <w:tcBorders>
              <w:bottom w:val="single" w:sz="4" w:space="0" w:color="auto"/>
            </w:tcBorders>
          </w:tcPr>
          <w:p w14:paraId="5CC9E774" w14:textId="4059623C" w:rsidR="00570736"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50% </w:t>
            </w:r>
            <w:r w:rsidR="003C78BB" w:rsidRPr="00363AB4">
              <w:rPr>
                <w:rFonts w:ascii="Times New Roman" w:hAnsi="Times New Roman" w:cs="Times New Roman"/>
                <w:sz w:val="14"/>
                <w:szCs w:val="14"/>
              </w:rPr>
              <w:t>mujeres</w:t>
            </w:r>
          </w:p>
          <w:p w14:paraId="3EBF1244" w14:textId="5EC6A9B2" w:rsidR="00492152"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 xml:space="preserve">50% </w:t>
            </w:r>
            <w:r w:rsidR="003C78BB" w:rsidRPr="00363AB4">
              <w:rPr>
                <w:rFonts w:ascii="Times New Roman" w:hAnsi="Times New Roman" w:cs="Times New Roman"/>
                <w:sz w:val="14"/>
                <w:szCs w:val="14"/>
              </w:rPr>
              <w:t>hombres</w:t>
            </w:r>
          </w:p>
          <w:p w14:paraId="24B6CDCE" w14:textId="742C2665" w:rsidR="00492152" w:rsidRPr="00363AB4" w:rsidRDefault="00492152" w:rsidP="009A3A5B">
            <w:pPr>
              <w:jc w:val="both"/>
              <w:rPr>
                <w:rFonts w:ascii="Times New Roman" w:hAnsi="Times New Roman" w:cs="Times New Roman"/>
                <w:sz w:val="14"/>
                <w:szCs w:val="14"/>
              </w:rPr>
            </w:pPr>
          </w:p>
        </w:tc>
        <w:tc>
          <w:tcPr>
            <w:tcW w:w="857" w:type="dxa"/>
            <w:tcBorders>
              <w:bottom w:val="single" w:sz="4" w:space="0" w:color="auto"/>
            </w:tcBorders>
          </w:tcPr>
          <w:p w14:paraId="14022145" w14:textId="545643BF" w:rsidR="00570736"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42</w:t>
            </w:r>
          </w:p>
        </w:tc>
        <w:tc>
          <w:tcPr>
            <w:tcW w:w="1023" w:type="dxa"/>
            <w:tcBorders>
              <w:bottom w:val="single" w:sz="4" w:space="0" w:color="auto"/>
            </w:tcBorders>
          </w:tcPr>
          <w:p w14:paraId="30C307D8" w14:textId="45BC83AE" w:rsidR="00570736" w:rsidRPr="00363AB4" w:rsidRDefault="00492152" w:rsidP="009A3A5B">
            <w:pPr>
              <w:jc w:val="both"/>
              <w:rPr>
                <w:rFonts w:ascii="Times New Roman" w:hAnsi="Times New Roman" w:cs="Times New Roman"/>
                <w:sz w:val="14"/>
                <w:szCs w:val="14"/>
              </w:rPr>
            </w:pPr>
            <w:r w:rsidRPr="00363AB4">
              <w:rPr>
                <w:rFonts w:ascii="Times New Roman" w:hAnsi="Times New Roman" w:cs="Times New Roman"/>
                <w:sz w:val="14"/>
                <w:szCs w:val="14"/>
              </w:rPr>
              <w:t>RCT</w:t>
            </w:r>
          </w:p>
        </w:tc>
        <w:tc>
          <w:tcPr>
            <w:tcW w:w="723" w:type="dxa"/>
            <w:tcBorders>
              <w:bottom w:val="single" w:sz="4" w:space="0" w:color="auto"/>
            </w:tcBorders>
          </w:tcPr>
          <w:p w14:paraId="7C8F975D" w14:textId="699A55A8" w:rsidR="00492152" w:rsidRPr="00363AB4" w:rsidRDefault="00492152" w:rsidP="00492152">
            <w:pPr>
              <w:jc w:val="both"/>
              <w:rPr>
                <w:rFonts w:ascii="Times New Roman" w:hAnsi="Times New Roman" w:cs="Times New Roman"/>
                <w:sz w:val="14"/>
                <w:szCs w:val="14"/>
              </w:rPr>
            </w:pPr>
            <w:r w:rsidRPr="00363AB4">
              <w:rPr>
                <w:rFonts w:ascii="Times New Roman" w:hAnsi="Times New Roman" w:cs="Times New Roman"/>
                <w:sz w:val="14"/>
                <w:szCs w:val="14"/>
              </w:rPr>
              <w:t>1. TAU</w:t>
            </w:r>
          </w:p>
          <w:p w14:paraId="68680C4B" w14:textId="641AB8CF" w:rsidR="00570736" w:rsidRPr="00363AB4" w:rsidRDefault="00492152" w:rsidP="00390E7E">
            <w:pPr>
              <w:jc w:val="both"/>
              <w:rPr>
                <w:rFonts w:ascii="Times New Roman" w:hAnsi="Times New Roman" w:cs="Times New Roman"/>
                <w:sz w:val="14"/>
                <w:szCs w:val="14"/>
              </w:rPr>
            </w:pPr>
            <w:r w:rsidRPr="00363AB4">
              <w:rPr>
                <w:rFonts w:ascii="Times New Roman" w:hAnsi="Times New Roman" w:cs="Times New Roman"/>
                <w:sz w:val="14"/>
                <w:szCs w:val="14"/>
              </w:rPr>
              <w:t>2</w:t>
            </w:r>
            <w:r w:rsidR="00207395" w:rsidRPr="00363AB4">
              <w:rPr>
                <w:rFonts w:ascii="Times New Roman" w:hAnsi="Times New Roman" w:cs="Times New Roman"/>
                <w:sz w:val="14"/>
                <w:szCs w:val="14"/>
              </w:rPr>
              <w:t xml:space="preserve">. </w:t>
            </w:r>
            <w:r w:rsidRPr="00363AB4">
              <w:rPr>
                <w:rFonts w:ascii="Times New Roman" w:hAnsi="Times New Roman" w:cs="Times New Roman"/>
                <w:sz w:val="14"/>
                <w:szCs w:val="14"/>
              </w:rPr>
              <w:t>MBRP + TAU</w:t>
            </w:r>
          </w:p>
          <w:p w14:paraId="4510B0A7" w14:textId="24122D7E" w:rsidR="00492152" w:rsidRPr="00363AB4" w:rsidRDefault="00492152" w:rsidP="00492152">
            <w:pPr>
              <w:jc w:val="both"/>
              <w:rPr>
                <w:rFonts w:ascii="Times New Roman" w:hAnsi="Times New Roman" w:cs="Times New Roman"/>
                <w:sz w:val="14"/>
                <w:szCs w:val="14"/>
              </w:rPr>
            </w:pPr>
          </w:p>
        </w:tc>
        <w:tc>
          <w:tcPr>
            <w:tcW w:w="2372" w:type="dxa"/>
            <w:gridSpan w:val="2"/>
            <w:tcBorders>
              <w:bottom w:val="single" w:sz="4" w:space="0" w:color="auto"/>
            </w:tcBorders>
          </w:tcPr>
          <w:p w14:paraId="0D77D1CB" w14:textId="1D696A43" w:rsidR="00570736" w:rsidRPr="00363AB4" w:rsidRDefault="00492152" w:rsidP="00982E4E">
            <w:pPr>
              <w:jc w:val="both"/>
              <w:rPr>
                <w:rFonts w:ascii="Times New Roman" w:hAnsi="Times New Roman" w:cs="Times New Roman"/>
                <w:sz w:val="14"/>
                <w:szCs w:val="14"/>
              </w:rPr>
            </w:pPr>
            <w:r w:rsidRPr="00363AB4">
              <w:rPr>
                <w:rFonts w:ascii="Times New Roman" w:hAnsi="Times New Roman" w:cs="Times New Roman"/>
                <w:sz w:val="14"/>
                <w:szCs w:val="14"/>
              </w:rPr>
              <w:t xml:space="preserve">1. TAU: </w:t>
            </w:r>
            <w:r w:rsidR="00291D55" w:rsidRPr="00363AB4">
              <w:rPr>
                <w:rFonts w:ascii="Times New Roman" w:hAnsi="Times New Roman" w:cs="Times New Roman"/>
                <w:sz w:val="14"/>
                <w:szCs w:val="14"/>
              </w:rPr>
              <w:t xml:space="preserve">incluyó tratamiento psicológico, psiquiátrico y </w:t>
            </w:r>
            <w:r w:rsidR="003C78BB" w:rsidRPr="00363AB4">
              <w:rPr>
                <w:rFonts w:ascii="Times New Roman" w:hAnsi="Times New Roman" w:cs="Times New Roman"/>
                <w:sz w:val="14"/>
                <w:szCs w:val="14"/>
              </w:rPr>
              <w:t>nutricional.</w:t>
            </w:r>
            <w:r w:rsidR="006718AF" w:rsidRPr="00363AB4">
              <w:rPr>
                <w:rFonts w:ascii="Times New Roman" w:hAnsi="Times New Roman" w:cs="Times New Roman"/>
                <w:sz w:val="14"/>
                <w:szCs w:val="14"/>
              </w:rPr>
              <w:t xml:space="preserve"> </w:t>
            </w:r>
          </w:p>
          <w:p w14:paraId="2C55BF93" w14:textId="204B9A22" w:rsidR="00492152" w:rsidRPr="00363AB4" w:rsidRDefault="00492152" w:rsidP="00982E4E">
            <w:pPr>
              <w:jc w:val="both"/>
              <w:rPr>
                <w:rFonts w:ascii="Times New Roman" w:hAnsi="Times New Roman" w:cs="Times New Roman"/>
                <w:sz w:val="14"/>
                <w:szCs w:val="14"/>
              </w:rPr>
            </w:pPr>
            <w:r w:rsidRPr="00363AB4">
              <w:rPr>
                <w:rFonts w:ascii="Times New Roman" w:hAnsi="Times New Roman" w:cs="Times New Roman"/>
                <w:sz w:val="14"/>
                <w:szCs w:val="14"/>
              </w:rPr>
              <w:t xml:space="preserve">2. MBRP + TAU: TAU + </w:t>
            </w:r>
            <w:r w:rsidR="00291D55" w:rsidRPr="00363AB4">
              <w:rPr>
                <w:rFonts w:ascii="Times New Roman" w:hAnsi="Times New Roman" w:cs="Times New Roman"/>
                <w:sz w:val="14"/>
                <w:szCs w:val="14"/>
              </w:rPr>
              <w:t>2 sesiones semanales, 8 en total; en las que los</w:t>
            </w:r>
            <w:r w:rsidRPr="00363AB4">
              <w:rPr>
                <w:rFonts w:ascii="Times New Roman" w:hAnsi="Times New Roman" w:cs="Times New Roman"/>
                <w:sz w:val="14"/>
                <w:szCs w:val="14"/>
              </w:rPr>
              <w:t xml:space="preserve"> </w:t>
            </w:r>
            <w:r w:rsidR="00291D55" w:rsidRPr="00363AB4">
              <w:rPr>
                <w:rFonts w:ascii="Times New Roman" w:hAnsi="Times New Roman" w:cs="Times New Roman"/>
                <w:sz w:val="14"/>
                <w:szCs w:val="14"/>
              </w:rPr>
              <w:t>participantes recibieron psicoeducación y mindfulness.</w:t>
            </w:r>
            <w:r w:rsidRPr="00363AB4">
              <w:rPr>
                <w:rFonts w:ascii="Times New Roman" w:hAnsi="Times New Roman" w:cs="Times New Roman"/>
                <w:sz w:val="14"/>
                <w:szCs w:val="14"/>
              </w:rPr>
              <w:t xml:space="preserve"> </w:t>
            </w:r>
          </w:p>
        </w:tc>
        <w:tc>
          <w:tcPr>
            <w:tcW w:w="1203" w:type="dxa"/>
            <w:tcBorders>
              <w:bottom w:val="single" w:sz="4" w:space="0" w:color="auto"/>
            </w:tcBorders>
          </w:tcPr>
          <w:p w14:paraId="70A33A20" w14:textId="6962C0AB" w:rsidR="00570736" w:rsidRPr="00363AB4" w:rsidRDefault="00492152" w:rsidP="00B65FFD">
            <w:pPr>
              <w:jc w:val="center"/>
              <w:rPr>
                <w:rFonts w:ascii="Times New Roman" w:hAnsi="Times New Roman" w:cs="Times New Roman"/>
                <w:sz w:val="14"/>
                <w:szCs w:val="14"/>
              </w:rPr>
            </w:pPr>
            <w:r w:rsidRPr="00363AB4">
              <w:rPr>
                <w:rFonts w:ascii="Times New Roman" w:hAnsi="Times New Roman" w:cs="Times New Roman"/>
                <w:sz w:val="14"/>
                <w:szCs w:val="14"/>
              </w:rPr>
              <w:t>IG</w:t>
            </w:r>
          </w:p>
        </w:tc>
        <w:tc>
          <w:tcPr>
            <w:tcW w:w="1113" w:type="dxa"/>
            <w:tcBorders>
              <w:bottom w:val="single" w:sz="4" w:space="0" w:color="auto"/>
            </w:tcBorders>
          </w:tcPr>
          <w:p w14:paraId="305FAB9D" w14:textId="71C0764D" w:rsidR="00570736" w:rsidRPr="00363AB4" w:rsidRDefault="00291D55" w:rsidP="009A3A5B">
            <w:pPr>
              <w:jc w:val="both"/>
              <w:rPr>
                <w:rFonts w:ascii="Times New Roman" w:hAnsi="Times New Roman" w:cs="Times New Roman"/>
                <w:sz w:val="14"/>
                <w:szCs w:val="14"/>
              </w:rPr>
            </w:pPr>
            <w:r w:rsidRPr="00363AB4">
              <w:rPr>
                <w:rFonts w:ascii="Times New Roman" w:hAnsi="Times New Roman" w:cs="Times New Roman"/>
                <w:sz w:val="14"/>
                <w:szCs w:val="14"/>
              </w:rPr>
              <w:t>Expresión de ira</w:t>
            </w:r>
            <w:r w:rsidR="006718AF" w:rsidRPr="00363AB4">
              <w:rPr>
                <w:rFonts w:ascii="Times New Roman" w:hAnsi="Times New Roman" w:cs="Times New Roman"/>
                <w:sz w:val="14"/>
                <w:szCs w:val="14"/>
              </w:rPr>
              <w:t>: STAXI-2.</w:t>
            </w:r>
          </w:p>
          <w:p w14:paraId="5E8A14A2" w14:textId="07C2E2F6" w:rsidR="006718AF" w:rsidRPr="00363AB4" w:rsidRDefault="00291D55" w:rsidP="009A3A5B">
            <w:pPr>
              <w:jc w:val="both"/>
              <w:rPr>
                <w:rFonts w:ascii="Times New Roman" w:hAnsi="Times New Roman" w:cs="Times New Roman"/>
                <w:sz w:val="14"/>
                <w:szCs w:val="14"/>
              </w:rPr>
            </w:pPr>
            <w:r w:rsidRPr="00363AB4">
              <w:rPr>
                <w:rFonts w:ascii="Times New Roman" w:hAnsi="Times New Roman" w:cs="Times New Roman"/>
                <w:sz w:val="14"/>
                <w:szCs w:val="14"/>
              </w:rPr>
              <w:t>Depresión</w:t>
            </w:r>
            <w:r w:rsidR="006718AF" w:rsidRPr="00363AB4">
              <w:rPr>
                <w:rFonts w:ascii="Times New Roman" w:hAnsi="Times New Roman" w:cs="Times New Roman"/>
                <w:sz w:val="14"/>
                <w:szCs w:val="14"/>
              </w:rPr>
              <w:t>: CES-DS</w:t>
            </w:r>
          </w:p>
          <w:p w14:paraId="40F9C1A8" w14:textId="57B396FD" w:rsidR="006718AF" w:rsidRPr="00363AB4" w:rsidRDefault="006718AF" w:rsidP="009A3A5B">
            <w:pPr>
              <w:jc w:val="both"/>
              <w:rPr>
                <w:rFonts w:ascii="Times New Roman" w:hAnsi="Times New Roman" w:cs="Times New Roman"/>
                <w:sz w:val="14"/>
                <w:szCs w:val="14"/>
              </w:rPr>
            </w:pPr>
            <w:r w:rsidRPr="00363AB4">
              <w:rPr>
                <w:rFonts w:ascii="Times New Roman" w:hAnsi="Times New Roman" w:cs="Times New Roman"/>
                <w:sz w:val="14"/>
                <w:szCs w:val="14"/>
              </w:rPr>
              <w:t>An</w:t>
            </w:r>
            <w:r w:rsidR="00291D55" w:rsidRPr="00363AB4">
              <w:rPr>
                <w:rFonts w:ascii="Times New Roman" w:hAnsi="Times New Roman" w:cs="Times New Roman"/>
                <w:sz w:val="14"/>
                <w:szCs w:val="14"/>
              </w:rPr>
              <w:t>s</w:t>
            </w:r>
            <w:r w:rsidRPr="00363AB4">
              <w:rPr>
                <w:rFonts w:ascii="Times New Roman" w:hAnsi="Times New Roman" w:cs="Times New Roman"/>
                <w:sz w:val="14"/>
                <w:szCs w:val="14"/>
              </w:rPr>
              <w:t>ie</w:t>
            </w:r>
            <w:r w:rsidR="00291D55" w:rsidRPr="00363AB4">
              <w:rPr>
                <w:rFonts w:ascii="Times New Roman" w:hAnsi="Times New Roman" w:cs="Times New Roman"/>
                <w:sz w:val="14"/>
                <w:szCs w:val="14"/>
              </w:rPr>
              <w:t>dad</w:t>
            </w:r>
            <w:r w:rsidRPr="00363AB4">
              <w:rPr>
                <w:rFonts w:ascii="Times New Roman" w:hAnsi="Times New Roman" w:cs="Times New Roman"/>
                <w:sz w:val="14"/>
                <w:szCs w:val="14"/>
              </w:rPr>
              <w:t>: S-TAI</w:t>
            </w:r>
          </w:p>
        </w:tc>
        <w:tc>
          <w:tcPr>
            <w:tcW w:w="1048" w:type="dxa"/>
            <w:gridSpan w:val="2"/>
            <w:tcBorders>
              <w:bottom w:val="single" w:sz="4" w:space="0" w:color="auto"/>
            </w:tcBorders>
          </w:tcPr>
          <w:p w14:paraId="48871064" w14:textId="02D943D9" w:rsidR="00570736" w:rsidRPr="00363AB4" w:rsidRDefault="00512E49" w:rsidP="009A3A5B">
            <w:pPr>
              <w:jc w:val="both"/>
              <w:rPr>
                <w:rFonts w:ascii="Times New Roman" w:hAnsi="Times New Roman" w:cs="Times New Roman"/>
                <w:sz w:val="14"/>
                <w:szCs w:val="14"/>
              </w:rPr>
            </w:pPr>
            <w:r w:rsidRPr="00363AB4">
              <w:rPr>
                <w:rFonts w:ascii="Times New Roman" w:hAnsi="Times New Roman" w:cs="Times New Roman"/>
                <w:sz w:val="14"/>
                <w:szCs w:val="14"/>
              </w:rPr>
              <w:t>Consumo de sustancias</w:t>
            </w:r>
            <w:r w:rsidR="006718AF"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Método de regresión en el </w:t>
            </w:r>
            <w:r w:rsidR="002235C0" w:rsidRPr="00363AB4">
              <w:rPr>
                <w:rFonts w:ascii="Times New Roman" w:hAnsi="Times New Roman" w:cs="Times New Roman"/>
                <w:sz w:val="14"/>
                <w:szCs w:val="14"/>
              </w:rPr>
              <w:t>tiempo.</w:t>
            </w:r>
          </w:p>
        </w:tc>
      </w:tr>
      <w:tr w:rsidR="00632823" w:rsidRPr="00363AB4" w14:paraId="0E4C3067" w14:textId="77777777" w:rsidTr="0019119D">
        <w:tc>
          <w:tcPr>
            <w:tcW w:w="13958" w:type="dxa"/>
            <w:gridSpan w:val="17"/>
            <w:tcBorders>
              <w:top w:val="single" w:sz="4" w:space="0" w:color="auto"/>
            </w:tcBorders>
          </w:tcPr>
          <w:p w14:paraId="7C48C220" w14:textId="0BACAE38" w:rsidR="005E58A9" w:rsidRPr="00363AB4" w:rsidRDefault="00281BC3" w:rsidP="009A3A5B">
            <w:pPr>
              <w:jc w:val="both"/>
              <w:rPr>
                <w:rFonts w:ascii="Times New Roman" w:hAnsi="Times New Roman" w:cs="Times New Roman"/>
                <w:sz w:val="12"/>
                <w:szCs w:val="12"/>
              </w:rPr>
            </w:pPr>
            <w:r w:rsidRPr="00363AB4">
              <w:rPr>
                <w:rFonts w:ascii="Times New Roman" w:hAnsi="Times New Roman" w:cs="Times New Roman"/>
                <w:i/>
                <w:iCs/>
                <w:sz w:val="12"/>
                <w:szCs w:val="12"/>
              </w:rPr>
              <w:t>Not</w:t>
            </w:r>
            <w:r w:rsidR="00C061AD" w:rsidRPr="00363AB4">
              <w:rPr>
                <w:rFonts w:ascii="Times New Roman" w:hAnsi="Times New Roman" w:cs="Times New Roman"/>
                <w:i/>
                <w:iCs/>
                <w:sz w:val="12"/>
                <w:szCs w:val="12"/>
              </w:rPr>
              <w:t>a</w:t>
            </w:r>
            <w:r w:rsidRPr="00363AB4">
              <w:rPr>
                <w:rFonts w:ascii="Times New Roman" w:hAnsi="Times New Roman" w:cs="Times New Roman"/>
                <w:i/>
                <w:iCs/>
                <w:sz w:val="12"/>
                <w:szCs w:val="12"/>
              </w:rPr>
              <w:t xml:space="preserve">: </w:t>
            </w:r>
            <w:r w:rsidRPr="00363AB4">
              <w:rPr>
                <w:rFonts w:ascii="Times New Roman" w:hAnsi="Times New Roman" w:cs="Times New Roman"/>
                <w:sz w:val="12"/>
                <w:szCs w:val="12"/>
              </w:rPr>
              <w:t xml:space="preserve">StD= </w:t>
            </w:r>
            <w:r w:rsidR="00C061AD" w:rsidRPr="00363AB4">
              <w:rPr>
                <w:rFonts w:ascii="Times New Roman" w:hAnsi="Times New Roman" w:cs="Times New Roman"/>
                <w:sz w:val="12"/>
                <w:szCs w:val="12"/>
              </w:rPr>
              <w:t>Dependencia a estimulantes</w:t>
            </w:r>
            <w:r w:rsidRPr="00363AB4">
              <w:rPr>
                <w:rFonts w:ascii="Times New Roman" w:hAnsi="Times New Roman" w:cs="Times New Roman"/>
                <w:sz w:val="12"/>
                <w:szCs w:val="12"/>
              </w:rPr>
              <w:t xml:space="preserve">; RCT = </w:t>
            </w:r>
            <w:r w:rsidR="00F47F7C" w:rsidRPr="00363AB4">
              <w:rPr>
                <w:rFonts w:ascii="Times New Roman" w:hAnsi="Times New Roman" w:cs="Times New Roman"/>
                <w:sz w:val="12"/>
                <w:szCs w:val="12"/>
              </w:rPr>
              <w:t>Ensayos Clínicos Aleatorizados</w:t>
            </w:r>
            <w:r w:rsidRPr="00363AB4">
              <w:rPr>
                <w:rFonts w:ascii="Times New Roman" w:hAnsi="Times New Roman" w:cs="Times New Roman"/>
                <w:sz w:val="12"/>
                <w:szCs w:val="12"/>
              </w:rPr>
              <w:t xml:space="preserve">; CM = </w:t>
            </w:r>
            <w:r w:rsidR="00F47F7C" w:rsidRPr="00363AB4">
              <w:rPr>
                <w:rFonts w:ascii="Times New Roman" w:hAnsi="Times New Roman" w:cs="Times New Roman"/>
                <w:sz w:val="12"/>
                <w:szCs w:val="12"/>
              </w:rPr>
              <w:t>Gestión de Contingencias</w:t>
            </w:r>
            <w:r w:rsidRPr="00363AB4">
              <w:rPr>
                <w:rFonts w:ascii="Times New Roman" w:hAnsi="Times New Roman" w:cs="Times New Roman"/>
                <w:sz w:val="12"/>
                <w:szCs w:val="12"/>
              </w:rPr>
              <w:t xml:space="preserve">; HE = </w:t>
            </w:r>
            <w:r w:rsidR="00F47F7C" w:rsidRPr="00363AB4">
              <w:rPr>
                <w:rFonts w:ascii="Times New Roman" w:hAnsi="Times New Roman" w:cs="Times New Roman"/>
                <w:sz w:val="12"/>
                <w:szCs w:val="12"/>
              </w:rPr>
              <w:t>Educación en Salud</w:t>
            </w:r>
            <w:r w:rsidRPr="00363AB4">
              <w:rPr>
                <w:rFonts w:ascii="Times New Roman" w:hAnsi="Times New Roman" w:cs="Times New Roman"/>
                <w:sz w:val="12"/>
                <w:szCs w:val="12"/>
              </w:rPr>
              <w:t xml:space="preserve">; MBRP = Mindfulness – Based Relapse Prevention; UTS = Urine Toxicology Assays; ASI = Addiction Severity Index; BDI = Beck Depression Inventory; BDI II = Beck Depression Inventory II; BAI = Beck Anxiety Inventory; DERS = Difficulty in Emotion Regulation Scale; WBSI = White Bear Suppression Inventory; FFMQ = Five – Factor Mindfulness Questionnaire; PSUD = </w:t>
            </w:r>
            <w:r w:rsidR="00F47F7C" w:rsidRPr="00363AB4">
              <w:rPr>
                <w:rFonts w:ascii="Times New Roman" w:hAnsi="Times New Roman" w:cs="Times New Roman"/>
                <w:sz w:val="12"/>
                <w:szCs w:val="12"/>
              </w:rPr>
              <w:t>Trastorno por consumo de sustancias múltiples</w:t>
            </w:r>
            <w:r w:rsidRPr="00363AB4">
              <w:rPr>
                <w:rFonts w:ascii="Times New Roman" w:hAnsi="Times New Roman" w:cs="Times New Roman"/>
                <w:sz w:val="12"/>
                <w:szCs w:val="12"/>
              </w:rPr>
              <w:t xml:space="preserve">; TAU = </w:t>
            </w:r>
            <w:r w:rsidR="004A4FCB" w:rsidRPr="00363AB4">
              <w:rPr>
                <w:rFonts w:ascii="Times New Roman" w:hAnsi="Times New Roman" w:cs="Times New Roman"/>
                <w:sz w:val="12"/>
                <w:szCs w:val="12"/>
              </w:rPr>
              <w:t>Tratamiento usual</w:t>
            </w:r>
            <w:r w:rsidRPr="00363AB4">
              <w:rPr>
                <w:rFonts w:ascii="Times New Roman" w:hAnsi="Times New Roman" w:cs="Times New Roman"/>
                <w:sz w:val="12"/>
                <w:szCs w:val="12"/>
              </w:rPr>
              <w:t xml:space="preserve">; GMT = Goal Management Training; MM = Mindfulness </w:t>
            </w:r>
            <w:r w:rsidR="00CE5261" w:rsidRPr="00363AB4">
              <w:rPr>
                <w:rFonts w:ascii="Times New Roman" w:hAnsi="Times New Roman" w:cs="Times New Roman"/>
                <w:sz w:val="12"/>
                <w:szCs w:val="12"/>
              </w:rPr>
              <w:t>Meditación</w:t>
            </w:r>
            <w:r w:rsidRPr="00363AB4">
              <w:rPr>
                <w:rFonts w:ascii="Times New Roman" w:hAnsi="Times New Roman" w:cs="Times New Roman"/>
                <w:sz w:val="12"/>
                <w:szCs w:val="12"/>
              </w:rPr>
              <w:t xml:space="preserve">; NI = No </w:t>
            </w:r>
            <w:r w:rsidR="00CE5261" w:rsidRPr="00363AB4">
              <w:rPr>
                <w:rFonts w:ascii="Times New Roman" w:hAnsi="Times New Roman" w:cs="Times New Roman"/>
                <w:sz w:val="12"/>
                <w:szCs w:val="12"/>
              </w:rPr>
              <w:t>Información</w:t>
            </w:r>
            <w:r w:rsidRPr="00363AB4">
              <w:rPr>
                <w:rFonts w:ascii="Times New Roman" w:hAnsi="Times New Roman" w:cs="Times New Roman"/>
                <w:sz w:val="12"/>
                <w:szCs w:val="12"/>
              </w:rPr>
              <w:t xml:space="preserve">; PSS = Perceived Stress Scale; WAIS III = Weschler Adult Intelligence Scale III; ITS = Information Sampling Test; SOC = Stocking of Cambridge; RSAT = Revised Strategy Application Test; StD = Substance Dependence; PACS = Penn Alcohol Craving Scale; SUD = Substance Use Disorder; MBSR = Mindfulness Based Stress Reduction; ACT = Acceptance Commitment Therapy;  AAQ – SA = Acceptance and Action Questionnaire – Substance Abuse; AD = </w:t>
            </w:r>
            <w:r w:rsidR="00CE5261" w:rsidRPr="00363AB4">
              <w:rPr>
                <w:rFonts w:ascii="Times New Roman" w:hAnsi="Times New Roman" w:cs="Times New Roman"/>
                <w:sz w:val="12"/>
                <w:szCs w:val="12"/>
              </w:rPr>
              <w:t>Dependencia al Alcohol</w:t>
            </w:r>
            <w:r w:rsidRPr="00363AB4">
              <w:rPr>
                <w:rFonts w:ascii="Times New Roman" w:hAnsi="Times New Roman" w:cs="Times New Roman"/>
                <w:sz w:val="12"/>
                <w:szCs w:val="12"/>
              </w:rPr>
              <w:t xml:space="preserve">; VM = Vissapana Mindfulness; DDQ-R = Daily Drinking Questionnaire – Revised; IRI = Interpersonal Reactivity Index; MAAS = Mindfulness Attention Awareness Scale; MBRP – A = Mindfulness Based Relapse Prevention for Alcohol Dependence; MBRP – AC = Mindfulness Based Relapse Prevention – Adherence and Competence; CBT = Cognitive Behavioral Therapy; SFS = Substance Frequency Scale; MMWR = Moment – by – Moment in Women Recovery;  NA = Neurobiology in Addiction; USA = United States of America; PSS – 10 = Perceived Stress Scale – 10;  DTS = Distress Tolerance Scale; DASS – 21 = Depression, Anxiety and Stress Scale; PANAS = Positive and Negative Affect Scale; MABT = Mind Awareness in Body Oriented Therapy; WHE = Women´s Health Education; PTSD = </w:t>
            </w:r>
            <w:r w:rsidR="000E34D1" w:rsidRPr="00363AB4">
              <w:rPr>
                <w:rFonts w:ascii="Times New Roman" w:hAnsi="Times New Roman" w:cs="Times New Roman"/>
                <w:sz w:val="12"/>
                <w:szCs w:val="12"/>
              </w:rPr>
              <w:t>Trastorno de estrés postraumático</w:t>
            </w:r>
            <w:r w:rsidRPr="00363AB4">
              <w:rPr>
                <w:rFonts w:ascii="Times New Roman" w:hAnsi="Times New Roman" w:cs="Times New Roman"/>
                <w:sz w:val="12"/>
                <w:szCs w:val="12"/>
              </w:rPr>
              <w:t xml:space="preserve">; PSS – SR = Post Treatment Stress Disorder Symptoms Scale – Self Report; FMI = Freiburg Mindfulness Inventory; MAIA = Multidimensional Assessment of Interoceptive Awareness; RSA = Respiratory Sinus Arrhythmia; AUD = </w:t>
            </w:r>
            <w:r w:rsidR="00EA58BA" w:rsidRPr="00363AB4">
              <w:rPr>
                <w:rFonts w:ascii="Times New Roman" w:hAnsi="Times New Roman" w:cs="Times New Roman"/>
                <w:sz w:val="12"/>
                <w:szCs w:val="12"/>
              </w:rPr>
              <w:t>Trastorno por consumo de alcholol</w:t>
            </w:r>
            <w:r w:rsidRPr="00363AB4">
              <w:rPr>
                <w:rFonts w:ascii="Times New Roman" w:hAnsi="Times New Roman" w:cs="Times New Roman"/>
                <w:sz w:val="12"/>
                <w:szCs w:val="12"/>
              </w:rPr>
              <w:t xml:space="preserve">; TLFB = Timeline Follow – Back Interview; SST = Stop Signal Task; DIC = Drinker Inventory of Consequence; STAXI – 2 = Start – Trait Anger Expression Inventory; CES – DS = Center for Epidemiologic Studies – Depression Scale; </w:t>
            </w:r>
            <w:r w:rsidR="00834A7E" w:rsidRPr="00363AB4">
              <w:rPr>
                <w:rFonts w:ascii="Times New Roman" w:hAnsi="Times New Roman" w:cs="Times New Roman"/>
                <w:sz w:val="12"/>
                <w:szCs w:val="12"/>
              </w:rPr>
              <w:t xml:space="preserve">IG = Individual Group; </w:t>
            </w:r>
            <w:r w:rsidR="00EA58BA" w:rsidRPr="00363AB4">
              <w:rPr>
                <w:rFonts w:ascii="Times New Roman" w:hAnsi="Times New Roman" w:cs="Times New Roman"/>
                <w:sz w:val="12"/>
                <w:szCs w:val="12"/>
              </w:rPr>
              <w:t>y</w:t>
            </w:r>
            <w:r w:rsidRPr="00363AB4">
              <w:rPr>
                <w:rFonts w:ascii="Times New Roman" w:hAnsi="Times New Roman" w:cs="Times New Roman"/>
                <w:sz w:val="12"/>
                <w:szCs w:val="12"/>
              </w:rPr>
              <w:t xml:space="preserve"> S – TAI: State – Trait Anxiety Inventory. </w:t>
            </w:r>
            <w:r w:rsidR="00A33AC4" w:rsidRPr="00363AB4">
              <w:rPr>
                <w:rFonts w:ascii="Times New Roman" w:hAnsi="Times New Roman" w:cs="Times New Roman"/>
                <w:sz w:val="12"/>
                <w:szCs w:val="12"/>
              </w:rPr>
              <w:t xml:space="preserve"> </w:t>
            </w:r>
          </w:p>
        </w:tc>
      </w:tr>
      <w:bookmarkEnd w:id="1"/>
      <w:tr w:rsidR="00632823" w:rsidRPr="00363AB4" w14:paraId="7C2A0851" w14:textId="77777777" w:rsidTr="002235C0">
        <w:tc>
          <w:tcPr>
            <w:tcW w:w="13958" w:type="dxa"/>
            <w:gridSpan w:val="17"/>
          </w:tcPr>
          <w:p w14:paraId="7D568B46" w14:textId="54C37906" w:rsidR="00513D8A" w:rsidRPr="00363AB4" w:rsidRDefault="00513D8A" w:rsidP="00513D8A">
            <w:pPr>
              <w:rPr>
                <w:rFonts w:ascii="Times New Roman" w:hAnsi="Times New Roman" w:cs="Times New Roman"/>
                <w:b/>
                <w:bCs/>
                <w:sz w:val="24"/>
                <w:szCs w:val="24"/>
              </w:rPr>
            </w:pPr>
            <w:r w:rsidRPr="00363AB4">
              <w:rPr>
                <w:rFonts w:ascii="Times New Roman" w:hAnsi="Times New Roman" w:cs="Times New Roman"/>
                <w:b/>
                <w:bCs/>
                <w:sz w:val="24"/>
                <w:szCs w:val="24"/>
              </w:rPr>
              <w:lastRenderedPageBreak/>
              <w:t>Tabl</w:t>
            </w:r>
            <w:r w:rsidR="005E0BED" w:rsidRPr="00363AB4">
              <w:rPr>
                <w:rFonts w:ascii="Times New Roman" w:hAnsi="Times New Roman" w:cs="Times New Roman"/>
                <w:b/>
                <w:bCs/>
                <w:sz w:val="24"/>
                <w:szCs w:val="24"/>
              </w:rPr>
              <w:t>a</w:t>
            </w:r>
            <w:r w:rsidRPr="00363AB4">
              <w:rPr>
                <w:rFonts w:ascii="Times New Roman" w:hAnsi="Times New Roman" w:cs="Times New Roman"/>
                <w:b/>
                <w:bCs/>
                <w:sz w:val="24"/>
                <w:szCs w:val="24"/>
              </w:rPr>
              <w:t xml:space="preserve"> </w:t>
            </w:r>
            <w:r w:rsidR="005D5978" w:rsidRPr="00363AB4">
              <w:rPr>
                <w:rFonts w:ascii="Times New Roman" w:hAnsi="Times New Roman" w:cs="Times New Roman"/>
                <w:b/>
                <w:bCs/>
                <w:sz w:val="24"/>
                <w:szCs w:val="24"/>
              </w:rPr>
              <w:t>3</w:t>
            </w:r>
          </w:p>
        </w:tc>
      </w:tr>
      <w:tr w:rsidR="00632823" w:rsidRPr="00363AB4" w14:paraId="4903FF00" w14:textId="77777777" w:rsidTr="002235C0">
        <w:tc>
          <w:tcPr>
            <w:tcW w:w="13958" w:type="dxa"/>
            <w:gridSpan w:val="17"/>
            <w:tcBorders>
              <w:bottom w:val="single" w:sz="4" w:space="0" w:color="auto"/>
            </w:tcBorders>
          </w:tcPr>
          <w:p w14:paraId="1452D6B8" w14:textId="64517011" w:rsidR="00513D8A" w:rsidRPr="00363AB4" w:rsidRDefault="00062C44" w:rsidP="00513D8A">
            <w:pPr>
              <w:rPr>
                <w:rFonts w:ascii="Times New Roman" w:hAnsi="Times New Roman" w:cs="Times New Roman"/>
                <w:i/>
                <w:iCs/>
                <w:sz w:val="24"/>
                <w:szCs w:val="24"/>
              </w:rPr>
            </w:pPr>
            <w:r w:rsidRPr="00363AB4">
              <w:rPr>
                <w:rFonts w:ascii="Times New Roman" w:hAnsi="Times New Roman" w:cs="Times New Roman"/>
                <w:i/>
                <w:iCs/>
                <w:sz w:val="24"/>
                <w:szCs w:val="24"/>
              </w:rPr>
              <w:t>Resultados y calidad de los estudios incluidos</w:t>
            </w:r>
            <w:r w:rsidR="00513D8A" w:rsidRPr="00363AB4">
              <w:rPr>
                <w:rFonts w:ascii="Times New Roman" w:hAnsi="Times New Roman" w:cs="Times New Roman"/>
                <w:i/>
                <w:iCs/>
                <w:sz w:val="24"/>
                <w:szCs w:val="24"/>
              </w:rPr>
              <w:t xml:space="preserve"> </w:t>
            </w:r>
          </w:p>
        </w:tc>
      </w:tr>
      <w:tr w:rsidR="00632823" w:rsidRPr="00363AB4" w14:paraId="2A9BC505" w14:textId="77777777" w:rsidTr="002235C0">
        <w:tc>
          <w:tcPr>
            <w:tcW w:w="1390" w:type="dxa"/>
            <w:gridSpan w:val="2"/>
            <w:tcBorders>
              <w:top w:val="single" w:sz="4" w:space="0" w:color="auto"/>
              <w:bottom w:val="single" w:sz="4" w:space="0" w:color="auto"/>
            </w:tcBorders>
          </w:tcPr>
          <w:p w14:paraId="60D4635E" w14:textId="2EFD0FB6" w:rsidR="009A3A5B" w:rsidRPr="00363AB4" w:rsidRDefault="00062C44"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Autores</w:t>
            </w:r>
          </w:p>
        </w:tc>
        <w:tc>
          <w:tcPr>
            <w:tcW w:w="1254" w:type="dxa"/>
            <w:gridSpan w:val="2"/>
            <w:tcBorders>
              <w:top w:val="single" w:sz="4" w:space="0" w:color="auto"/>
              <w:bottom w:val="single" w:sz="4" w:space="0" w:color="auto"/>
            </w:tcBorders>
          </w:tcPr>
          <w:p w14:paraId="4EF50555" w14:textId="7277B6D9" w:rsidR="009A3A5B" w:rsidRPr="00363AB4" w:rsidRDefault="00062C44"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Grupos de estudio</w:t>
            </w:r>
          </w:p>
        </w:tc>
        <w:tc>
          <w:tcPr>
            <w:tcW w:w="1061" w:type="dxa"/>
            <w:gridSpan w:val="2"/>
            <w:tcBorders>
              <w:top w:val="single" w:sz="4" w:space="0" w:color="auto"/>
              <w:bottom w:val="single" w:sz="4" w:space="0" w:color="auto"/>
            </w:tcBorders>
          </w:tcPr>
          <w:p w14:paraId="28DA7535" w14:textId="2B777605" w:rsidR="009A3A5B" w:rsidRPr="00363AB4" w:rsidRDefault="00062C44"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Seguimiento</w:t>
            </w:r>
          </w:p>
        </w:tc>
        <w:tc>
          <w:tcPr>
            <w:tcW w:w="4554" w:type="dxa"/>
            <w:gridSpan w:val="6"/>
            <w:tcBorders>
              <w:top w:val="single" w:sz="4" w:space="0" w:color="auto"/>
              <w:bottom w:val="single" w:sz="4" w:space="0" w:color="auto"/>
            </w:tcBorders>
          </w:tcPr>
          <w:p w14:paraId="5FCF383C" w14:textId="3266F8F5" w:rsidR="009A3A5B" w:rsidRPr="00363AB4" w:rsidRDefault="00062C44"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Otros resultados</w:t>
            </w:r>
          </w:p>
        </w:tc>
        <w:tc>
          <w:tcPr>
            <w:tcW w:w="4807" w:type="dxa"/>
            <w:gridSpan w:val="4"/>
            <w:tcBorders>
              <w:top w:val="single" w:sz="4" w:space="0" w:color="auto"/>
              <w:bottom w:val="single" w:sz="4" w:space="0" w:color="auto"/>
            </w:tcBorders>
          </w:tcPr>
          <w:p w14:paraId="2BAD48AA" w14:textId="6289DF7A" w:rsidR="009A3A5B" w:rsidRPr="00363AB4" w:rsidRDefault="00062C44"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Resultados sobre uso de sustancias</w:t>
            </w:r>
          </w:p>
        </w:tc>
        <w:tc>
          <w:tcPr>
            <w:tcW w:w="892" w:type="dxa"/>
            <w:tcBorders>
              <w:top w:val="single" w:sz="4" w:space="0" w:color="auto"/>
              <w:bottom w:val="single" w:sz="4" w:space="0" w:color="auto"/>
            </w:tcBorders>
          </w:tcPr>
          <w:p w14:paraId="31C966B1" w14:textId="388DD241" w:rsidR="009A3A5B" w:rsidRPr="00363AB4" w:rsidRDefault="009A3A5B" w:rsidP="009A3A5B">
            <w:pPr>
              <w:jc w:val="center"/>
              <w:rPr>
                <w:rFonts w:ascii="Times New Roman" w:hAnsi="Times New Roman" w:cs="Times New Roman"/>
                <w:b/>
                <w:bCs/>
                <w:sz w:val="16"/>
                <w:szCs w:val="16"/>
              </w:rPr>
            </w:pPr>
            <w:r w:rsidRPr="00363AB4">
              <w:rPr>
                <w:rFonts w:ascii="Times New Roman" w:hAnsi="Times New Roman" w:cs="Times New Roman"/>
                <w:b/>
                <w:bCs/>
                <w:sz w:val="16"/>
                <w:szCs w:val="16"/>
              </w:rPr>
              <w:t>POMSFR</w:t>
            </w:r>
          </w:p>
        </w:tc>
      </w:tr>
      <w:tr w:rsidR="00632823" w:rsidRPr="00363AB4" w14:paraId="5C3DF452" w14:textId="77777777" w:rsidTr="002235C0">
        <w:trPr>
          <w:trHeight w:val="948"/>
        </w:trPr>
        <w:tc>
          <w:tcPr>
            <w:tcW w:w="1390" w:type="dxa"/>
            <w:gridSpan w:val="2"/>
            <w:tcBorders>
              <w:top w:val="single" w:sz="4" w:space="0" w:color="auto"/>
            </w:tcBorders>
          </w:tcPr>
          <w:p w14:paraId="34E20DA9" w14:textId="3C1DF1F3" w:rsidR="009A3A5B" w:rsidRPr="00363AB4" w:rsidRDefault="009A3A5B" w:rsidP="004F65D0">
            <w:pPr>
              <w:rPr>
                <w:rFonts w:ascii="Times New Roman" w:hAnsi="Times New Roman" w:cs="Times New Roman"/>
                <w:sz w:val="14"/>
                <w:szCs w:val="14"/>
              </w:rPr>
            </w:pPr>
            <w:r w:rsidRPr="00363AB4">
              <w:rPr>
                <w:rFonts w:ascii="Times New Roman" w:hAnsi="Times New Roman" w:cs="Times New Roman"/>
                <w:sz w:val="14"/>
                <w:szCs w:val="14"/>
              </w:rPr>
              <w:t>Glasner et al., 2016</w:t>
            </w:r>
          </w:p>
        </w:tc>
        <w:tc>
          <w:tcPr>
            <w:tcW w:w="1254" w:type="dxa"/>
            <w:gridSpan w:val="2"/>
            <w:tcBorders>
              <w:top w:val="single" w:sz="4" w:space="0" w:color="auto"/>
            </w:tcBorders>
          </w:tcPr>
          <w:p w14:paraId="4CD304B7" w14:textId="77777777" w:rsidR="009A3A5B" w:rsidRPr="00363AB4" w:rsidRDefault="009A3A5B" w:rsidP="002A0CF4">
            <w:pPr>
              <w:rPr>
                <w:rFonts w:ascii="Times New Roman" w:hAnsi="Times New Roman" w:cs="Times New Roman"/>
                <w:sz w:val="14"/>
                <w:szCs w:val="14"/>
              </w:rPr>
            </w:pPr>
            <w:r w:rsidRPr="00363AB4">
              <w:rPr>
                <w:rFonts w:ascii="Times New Roman" w:hAnsi="Times New Roman" w:cs="Times New Roman"/>
                <w:sz w:val="14"/>
                <w:szCs w:val="14"/>
              </w:rPr>
              <w:t>1. CM + MBRP</w:t>
            </w:r>
          </w:p>
          <w:p w14:paraId="5F32D2C0" w14:textId="7D3A7962" w:rsidR="009A3A5B" w:rsidRPr="00363AB4" w:rsidRDefault="009A3A5B" w:rsidP="002A0CF4">
            <w:pPr>
              <w:rPr>
                <w:rFonts w:ascii="Times New Roman" w:hAnsi="Times New Roman" w:cs="Times New Roman"/>
                <w:sz w:val="14"/>
                <w:szCs w:val="14"/>
              </w:rPr>
            </w:pPr>
            <w:r w:rsidRPr="00363AB4">
              <w:rPr>
                <w:rFonts w:ascii="Times New Roman" w:hAnsi="Times New Roman" w:cs="Times New Roman"/>
                <w:sz w:val="14"/>
                <w:szCs w:val="14"/>
              </w:rPr>
              <w:t>2. CM+ HE</w:t>
            </w:r>
          </w:p>
        </w:tc>
        <w:tc>
          <w:tcPr>
            <w:tcW w:w="1061" w:type="dxa"/>
            <w:gridSpan w:val="2"/>
            <w:tcBorders>
              <w:top w:val="single" w:sz="4" w:space="0" w:color="auto"/>
            </w:tcBorders>
          </w:tcPr>
          <w:p w14:paraId="3BCBFF18" w14:textId="70956D92" w:rsidR="009A3A5B" w:rsidRPr="00363AB4" w:rsidRDefault="009A3A5B" w:rsidP="002A0CF4">
            <w:pPr>
              <w:jc w:val="center"/>
              <w:rPr>
                <w:rFonts w:ascii="Times New Roman" w:hAnsi="Times New Roman" w:cs="Times New Roman"/>
                <w:sz w:val="14"/>
                <w:szCs w:val="14"/>
              </w:rPr>
            </w:pPr>
            <w:r w:rsidRPr="00363AB4">
              <w:rPr>
                <w:rFonts w:ascii="Times New Roman" w:hAnsi="Times New Roman" w:cs="Times New Roman"/>
                <w:sz w:val="14"/>
                <w:szCs w:val="14"/>
              </w:rPr>
              <w:t>1 m</w:t>
            </w:r>
            <w:r w:rsidR="0090056A" w:rsidRPr="00363AB4">
              <w:rPr>
                <w:rFonts w:ascii="Times New Roman" w:hAnsi="Times New Roman" w:cs="Times New Roman"/>
                <w:sz w:val="14"/>
                <w:szCs w:val="14"/>
              </w:rPr>
              <w:t>es</w:t>
            </w:r>
          </w:p>
        </w:tc>
        <w:tc>
          <w:tcPr>
            <w:tcW w:w="4554" w:type="dxa"/>
            <w:gridSpan w:val="6"/>
            <w:tcBorders>
              <w:top w:val="single" w:sz="4" w:space="0" w:color="auto"/>
            </w:tcBorders>
          </w:tcPr>
          <w:p w14:paraId="4661D62B" w14:textId="593416FA" w:rsidR="00A139BE" w:rsidRPr="00363AB4" w:rsidRDefault="00C529CA" w:rsidP="00A139BE">
            <w:pPr>
              <w:jc w:val="both"/>
              <w:rPr>
                <w:rFonts w:ascii="Times New Roman" w:hAnsi="Times New Roman" w:cs="Times New Roman"/>
                <w:sz w:val="14"/>
                <w:szCs w:val="14"/>
              </w:rPr>
            </w:pPr>
            <w:r w:rsidRPr="00363AB4">
              <w:rPr>
                <w:rFonts w:ascii="Times New Roman" w:hAnsi="Times New Roman" w:cs="Times New Roman"/>
                <w:sz w:val="14"/>
                <w:szCs w:val="14"/>
              </w:rPr>
              <w:t>La severidad de la depresión disminuyó durante y después del tratamiento en el grupo MBRP</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d</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0.58 *), </w:t>
            </w:r>
            <w:r w:rsidRPr="00363AB4">
              <w:rPr>
                <w:rFonts w:ascii="Times New Roman" w:hAnsi="Times New Roman" w:cs="Times New Roman"/>
                <w:sz w:val="14"/>
                <w:szCs w:val="14"/>
              </w:rPr>
              <w:t xml:space="preserve">resultados similares se obtuvo en la severidad psiquiátrica </w:t>
            </w:r>
            <w:r w:rsidR="00A139BE" w:rsidRPr="00363AB4">
              <w:rPr>
                <w:rFonts w:ascii="Times New Roman" w:hAnsi="Times New Roman" w:cs="Times New Roman"/>
                <w:sz w:val="14"/>
                <w:szCs w:val="14"/>
              </w:rPr>
              <w:t>(</w:t>
            </w:r>
            <w:r w:rsidR="00A139BE" w:rsidRPr="00363AB4">
              <w:rPr>
                <w:rFonts w:ascii="Times New Roman" w:hAnsi="Times New Roman" w:cs="Times New Roman"/>
                <w:i/>
                <w:iCs/>
                <w:sz w:val="14"/>
                <w:szCs w:val="14"/>
              </w:rPr>
              <w:t>d</w:t>
            </w:r>
            <w:r w:rsidR="00647466" w:rsidRPr="00363AB4">
              <w:rPr>
                <w:rFonts w:ascii="Times New Roman" w:hAnsi="Times New Roman" w:cs="Times New Roman"/>
                <w:i/>
                <w:iCs/>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0.61), </w:t>
            </w:r>
            <w:r w:rsidRPr="00363AB4">
              <w:rPr>
                <w:rFonts w:ascii="Times New Roman" w:hAnsi="Times New Roman" w:cs="Times New Roman"/>
                <w:sz w:val="14"/>
                <w:szCs w:val="14"/>
              </w:rPr>
              <w:t>y en la regulación emocional</w:t>
            </w:r>
            <w:r w:rsidR="00A139BE" w:rsidRPr="00363AB4">
              <w:rPr>
                <w:rFonts w:ascii="Times New Roman" w:hAnsi="Times New Roman" w:cs="Times New Roman"/>
                <w:sz w:val="14"/>
                <w:szCs w:val="14"/>
              </w:rPr>
              <w:t xml:space="preserve"> (</w:t>
            </w:r>
            <w:r w:rsidR="002452CA" w:rsidRPr="00363AB4">
              <w:rPr>
                <w:rFonts w:ascii="Times New Roman" w:hAnsi="Times New Roman" w:cs="Times New Roman"/>
                <w:i/>
                <w:iCs/>
                <w:sz w:val="14"/>
                <w:szCs w:val="14"/>
              </w:rPr>
              <w:t>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2452CA" w:rsidRPr="00363AB4">
              <w:rPr>
                <w:rFonts w:ascii="Times New Roman" w:hAnsi="Times New Roman" w:cs="Times New Roman"/>
                <w:sz w:val="14"/>
                <w:szCs w:val="14"/>
              </w:rPr>
              <w:t>-2.02</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Mientras que, en </w:t>
            </w:r>
            <w:r w:rsidR="002B349A" w:rsidRPr="00363AB4">
              <w:rPr>
                <w:rFonts w:ascii="Times New Roman" w:hAnsi="Times New Roman" w:cs="Times New Roman"/>
                <w:sz w:val="14"/>
                <w:szCs w:val="14"/>
              </w:rPr>
              <w:t>la severidad de la ansiedad</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d</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0.72*) </w:t>
            </w:r>
            <w:r w:rsidR="002B349A" w:rsidRPr="00363AB4">
              <w:rPr>
                <w:rFonts w:ascii="Times New Roman" w:hAnsi="Times New Roman" w:cs="Times New Roman"/>
                <w:sz w:val="14"/>
                <w:szCs w:val="14"/>
              </w:rPr>
              <w:t>y en la supresión de pensamientos</w:t>
            </w:r>
            <w:r w:rsidR="00A139BE" w:rsidRPr="00363AB4">
              <w:rPr>
                <w:rFonts w:ascii="Times New Roman" w:hAnsi="Times New Roman" w:cs="Times New Roman"/>
                <w:sz w:val="14"/>
                <w:szCs w:val="14"/>
              </w:rPr>
              <w:t>,</w:t>
            </w:r>
            <w:r w:rsidR="002B349A" w:rsidRPr="00363AB4">
              <w:rPr>
                <w:rFonts w:ascii="Times New Roman" w:hAnsi="Times New Roman" w:cs="Times New Roman"/>
                <w:sz w:val="14"/>
                <w:szCs w:val="14"/>
              </w:rPr>
              <w:t xml:space="preserve"> el grupo MBRP no mostró diferencias significativas en comparación con el grupo HE.</w:t>
            </w:r>
          </w:p>
          <w:p w14:paraId="3262190C" w14:textId="61C3EFD5" w:rsidR="00A139BE" w:rsidRPr="00363AB4" w:rsidRDefault="002B349A" w:rsidP="00A139BE">
            <w:pPr>
              <w:jc w:val="both"/>
              <w:rPr>
                <w:rFonts w:ascii="Times New Roman" w:hAnsi="Times New Roman" w:cs="Times New Roman"/>
                <w:sz w:val="14"/>
                <w:szCs w:val="14"/>
              </w:rPr>
            </w:pPr>
            <w:r w:rsidRPr="00363AB4">
              <w:rPr>
                <w:rFonts w:ascii="Times New Roman" w:hAnsi="Times New Roman" w:cs="Times New Roman"/>
                <w:sz w:val="14"/>
                <w:szCs w:val="14"/>
              </w:rPr>
              <w:t>Los potenciales mecanismos de acción del MBRP fueron mejores en el grupo MBRP durante el tratamiento</w:t>
            </w:r>
            <w:r w:rsidR="00A139BE" w:rsidRPr="00363AB4">
              <w:rPr>
                <w:rFonts w:ascii="Times New Roman" w:hAnsi="Times New Roman" w:cs="Times New Roman"/>
                <w:sz w:val="14"/>
                <w:szCs w:val="14"/>
              </w:rPr>
              <w:t xml:space="preserve"> (</w:t>
            </w:r>
            <w:r w:rsidR="002452CA" w:rsidRPr="00363AB4">
              <w:rPr>
                <w:rFonts w:ascii="Times New Roman" w:hAnsi="Times New Roman" w:cs="Times New Roman"/>
                <w:i/>
                <w:iCs/>
                <w:sz w:val="14"/>
                <w:szCs w:val="14"/>
              </w:rPr>
              <w:t xml:space="preserve">t </w:t>
            </w:r>
            <w:r w:rsidR="002452CA" w:rsidRPr="00363AB4">
              <w:rPr>
                <w:rFonts w:ascii="Times New Roman" w:hAnsi="Times New Roman" w:cs="Times New Roman"/>
                <w:sz w:val="14"/>
                <w:szCs w:val="14"/>
              </w:rPr>
              <w:t>= 2.32</w:t>
            </w:r>
            <w:r w:rsidR="00A139BE" w:rsidRPr="00363AB4">
              <w:rPr>
                <w:rFonts w:ascii="Times New Roman" w:hAnsi="Times New Roman" w:cs="Times New Roman"/>
                <w:sz w:val="14"/>
                <w:szCs w:val="14"/>
              </w:rPr>
              <w:t xml:space="preserve"> **), </w:t>
            </w:r>
            <w:r w:rsidRPr="00363AB4">
              <w:rPr>
                <w:rFonts w:ascii="Times New Roman" w:hAnsi="Times New Roman" w:cs="Times New Roman"/>
                <w:sz w:val="14"/>
                <w:szCs w:val="14"/>
              </w:rPr>
              <w:t>pero las diferencias no fueron significativas en el seguimiento</w:t>
            </w:r>
            <w:r w:rsidR="00A139BE" w:rsidRPr="00363AB4">
              <w:rPr>
                <w:rFonts w:ascii="Times New Roman" w:hAnsi="Times New Roman" w:cs="Times New Roman"/>
                <w:sz w:val="14"/>
                <w:szCs w:val="14"/>
              </w:rPr>
              <w:t xml:space="preserve"> (df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42).</w:t>
            </w:r>
          </w:p>
          <w:p w14:paraId="1C06126A" w14:textId="5274B549" w:rsidR="00A139BE" w:rsidRPr="00363AB4" w:rsidRDefault="002B349A" w:rsidP="00A139BE">
            <w:pPr>
              <w:jc w:val="both"/>
              <w:rPr>
                <w:rFonts w:ascii="Times New Roman" w:hAnsi="Times New Roman" w:cs="Times New Roman"/>
                <w:sz w:val="14"/>
                <w:szCs w:val="14"/>
              </w:rPr>
            </w:pPr>
            <w:r w:rsidRPr="00363AB4">
              <w:rPr>
                <w:rFonts w:ascii="Times New Roman" w:hAnsi="Times New Roman" w:cs="Times New Roman"/>
                <w:sz w:val="14"/>
                <w:szCs w:val="14"/>
              </w:rPr>
              <w:t>Los participantes en el grupo MBRP practicaron</w:t>
            </w:r>
            <w:r w:rsidR="00A139BE" w:rsidRPr="00363AB4">
              <w:rPr>
                <w:rFonts w:ascii="Times New Roman" w:hAnsi="Times New Roman" w:cs="Times New Roman"/>
                <w:sz w:val="14"/>
                <w:szCs w:val="14"/>
              </w:rPr>
              <w:t xml:space="preserve"> 145.3(SD</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287) </w:t>
            </w:r>
            <w:r w:rsidRPr="00363AB4">
              <w:rPr>
                <w:rFonts w:ascii="Times New Roman" w:hAnsi="Times New Roman" w:cs="Times New Roman"/>
                <w:sz w:val="14"/>
                <w:szCs w:val="14"/>
              </w:rPr>
              <w:t>minutos de mindfulness durante el tratamiento.</w:t>
            </w:r>
          </w:p>
        </w:tc>
        <w:tc>
          <w:tcPr>
            <w:tcW w:w="4807" w:type="dxa"/>
            <w:gridSpan w:val="4"/>
            <w:tcBorders>
              <w:top w:val="single" w:sz="4" w:space="0" w:color="auto"/>
            </w:tcBorders>
          </w:tcPr>
          <w:p w14:paraId="26A225AE" w14:textId="54EDCD6C" w:rsidR="00A139BE" w:rsidRPr="00363AB4" w:rsidRDefault="009F3187" w:rsidP="00A139BE">
            <w:pPr>
              <w:jc w:val="both"/>
              <w:rPr>
                <w:rFonts w:ascii="Times New Roman" w:hAnsi="Times New Roman" w:cs="Times New Roman"/>
                <w:sz w:val="14"/>
                <w:szCs w:val="14"/>
              </w:rPr>
            </w:pPr>
            <w:r w:rsidRPr="00363AB4">
              <w:rPr>
                <w:rFonts w:ascii="Times New Roman" w:hAnsi="Times New Roman" w:cs="Times New Roman"/>
                <w:sz w:val="14"/>
                <w:szCs w:val="14"/>
              </w:rPr>
              <w:t>Orina libre de estimulantes</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durante el tratamiento</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no fue diferente entre los grupos</w:t>
            </w:r>
            <w:r w:rsidR="00A139BE" w:rsidRPr="00363AB4">
              <w:rPr>
                <w:rFonts w:ascii="Times New Roman" w:hAnsi="Times New Roman" w:cs="Times New Roman"/>
                <w:sz w:val="14"/>
                <w:szCs w:val="14"/>
              </w:rPr>
              <w:t xml:space="preserve"> (MBRP</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0.73 * </w:t>
            </w:r>
            <w:r w:rsidRPr="00363AB4">
              <w:rPr>
                <w:rFonts w:ascii="Times New Roman" w:hAnsi="Times New Roman" w:cs="Times New Roman"/>
                <w:sz w:val="14"/>
                <w:szCs w:val="14"/>
              </w:rPr>
              <w:t>y</w:t>
            </w:r>
            <w:r w:rsidR="00A139BE" w:rsidRPr="00363AB4">
              <w:rPr>
                <w:rFonts w:ascii="Times New Roman" w:hAnsi="Times New Roman" w:cs="Times New Roman"/>
                <w:sz w:val="14"/>
                <w:szCs w:val="14"/>
              </w:rPr>
              <w:t xml:space="preserve"> HE</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0.70 *); </w:t>
            </w:r>
            <w:r w:rsidRPr="00363AB4">
              <w:rPr>
                <w:rFonts w:ascii="Times New Roman" w:hAnsi="Times New Roman" w:cs="Times New Roman"/>
                <w:sz w:val="14"/>
                <w:szCs w:val="14"/>
              </w:rPr>
              <w:t>tampoco en el seguimiento</w:t>
            </w:r>
            <w:r w:rsidR="00A139BE" w:rsidRPr="00363AB4">
              <w:rPr>
                <w:rFonts w:ascii="Times New Roman" w:hAnsi="Times New Roman" w:cs="Times New Roman"/>
                <w:sz w:val="14"/>
                <w:szCs w:val="14"/>
              </w:rPr>
              <w:t xml:space="preserve"> (OR&gt;1). </w:t>
            </w:r>
          </w:p>
          <w:p w14:paraId="358C451A" w14:textId="75330D11" w:rsidR="00A139BE" w:rsidRPr="00363AB4" w:rsidRDefault="009F3187" w:rsidP="00A139BE">
            <w:pPr>
              <w:jc w:val="both"/>
              <w:rPr>
                <w:rFonts w:ascii="Times New Roman" w:hAnsi="Times New Roman" w:cs="Times New Roman"/>
                <w:sz w:val="14"/>
                <w:szCs w:val="14"/>
              </w:rPr>
            </w:pPr>
            <w:r w:rsidRPr="00363AB4">
              <w:rPr>
                <w:rFonts w:ascii="Times New Roman" w:hAnsi="Times New Roman" w:cs="Times New Roman"/>
                <w:sz w:val="14"/>
                <w:szCs w:val="14"/>
              </w:rPr>
              <w:t xml:space="preserve">Los participantes de </w:t>
            </w:r>
            <w:r w:rsidR="00A139BE" w:rsidRPr="00363AB4">
              <w:rPr>
                <w:rFonts w:ascii="Times New Roman" w:hAnsi="Times New Roman" w:cs="Times New Roman"/>
                <w:sz w:val="14"/>
                <w:szCs w:val="14"/>
              </w:rPr>
              <w:t>DD</w:t>
            </w:r>
            <w:r w:rsidRPr="00363AB4">
              <w:rPr>
                <w:rFonts w:ascii="Times New Roman" w:hAnsi="Times New Roman" w:cs="Times New Roman"/>
                <w:sz w:val="14"/>
                <w:szCs w:val="14"/>
              </w:rPr>
              <w:t>M</w:t>
            </w:r>
            <w:r w:rsidR="00A139BE" w:rsidRPr="00363AB4">
              <w:rPr>
                <w:rFonts w:ascii="Times New Roman" w:hAnsi="Times New Roman" w:cs="Times New Roman"/>
                <w:sz w:val="14"/>
                <w:szCs w:val="14"/>
              </w:rPr>
              <w:t xml:space="preserve">, </w:t>
            </w:r>
            <w:r w:rsidR="004B20A3" w:rsidRPr="00363AB4">
              <w:rPr>
                <w:rFonts w:ascii="Times New Roman" w:hAnsi="Times New Roman" w:cs="Times New Roman"/>
                <w:sz w:val="14"/>
                <w:szCs w:val="14"/>
              </w:rPr>
              <w:t>quienes</w:t>
            </w:r>
            <w:r w:rsidRPr="00363AB4">
              <w:rPr>
                <w:rFonts w:ascii="Times New Roman" w:hAnsi="Times New Roman" w:cs="Times New Roman"/>
                <w:sz w:val="14"/>
                <w:szCs w:val="14"/>
              </w:rPr>
              <w:t xml:space="preserve"> recibieron la intervención de MBRP,</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mostraron grandes beneficios en la probabilidad de reducir el uso de estimulantes</w:t>
            </w:r>
            <w:r w:rsidR="00A139BE" w:rsidRPr="00363AB4">
              <w:rPr>
                <w:rFonts w:ascii="Times New Roman" w:hAnsi="Times New Roman" w:cs="Times New Roman"/>
                <w:sz w:val="14"/>
                <w:szCs w:val="14"/>
              </w:rPr>
              <w:t xml:space="preserve"> (OR</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0.78 *), </w:t>
            </w:r>
            <w:r w:rsidRPr="00363AB4">
              <w:rPr>
                <w:rFonts w:ascii="Times New Roman" w:hAnsi="Times New Roman" w:cs="Times New Roman"/>
                <w:sz w:val="14"/>
                <w:szCs w:val="14"/>
              </w:rPr>
              <w:t>resultados similares se encontraron en el grupo GAD</w:t>
            </w:r>
            <w:r w:rsidR="00A139BE" w:rsidRPr="00363AB4">
              <w:rPr>
                <w:rFonts w:ascii="Times New Roman" w:hAnsi="Times New Roman" w:cs="Times New Roman"/>
                <w:sz w:val="14"/>
                <w:szCs w:val="14"/>
              </w:rPr>
              <w:t xml:space="preserve"> (OR</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68 *) </w:t>
            </w:r>
            <w:r w:rsidRPr="00363AB4">
              <w:rPr>
                <w:rFonts w:ascii="Times New Roman" w:hAnsi="Times New Roman" w:cs="Times New Roman"/>
                <w:sz w:val="14"/>
                <w:szCs w:val="14"/>
              </w:rPr>
              <w:t xml:space="preserve">en comparación con el grupo </w:t>
            </w:r>
            <w:r w:rsidR="00DE5597" w:rsidRPr="00363AB4">
              <w:rPr>
                <w:rFonts w:ascii="Times New Roman" w:hAnsi="Times New Roman" w:cs="Times New Roman"/>
                <w:sz w:val="14"/>
                <w:szCs w:val="14"/>
              </w:rPr>
              <w:t>HE.</w:t>
            </w:r>
          </w:p>
          <w:p w14:paraId="2FFD260E" w14:textId="13D46F0F" w:rsidR="00C16DE4" w:rsidRPr="00363AB4" w:rsidRDefault="00C16DE4" w:rsidP="004401F4">
            <w:pPr>
              <w:jc w:val="both"/>
              <w:rPr>
                <w:rFonts w:ascii="Times New Roman" w:hAnsi="Times New Roman" w:cs="Times New Roman"/>
                <w:sz w:val="14"/>
                <w:szCs w:val="14"/>
              </w:rPr>
            </w:pPr>
          </w:p>
        </w:tc>
        <w:tc>
          <w:tcPr>
            <w:tcW w:w="892" w:type="dxa"/>
            <w:tcBorders>
              <w:top w:val="single" w:sz="4" w:space="0" w:color="auto"/>
            </w:tcBorders>
          </w:tcPr>
          <w:p w14:paraId="459E0F00" w14:textId="77777777" w:rsidR="009A3A5B" w:rsidRPr="00363AB4" w:rsidRDefault="009A3A5B" w:rsidP="002A0CF4">
            <w:pPr>
              <w:rPr>
                <w:rFonts w:ascii="Times New Roman" w:hAnsi="Times New Roman" w:cs="Times New Roman"/>
                <w:sz w:val="14"/>
                <w:szCs w:val="14"/>
              </w:rPr>
            </w:pPr>
          </w:p>
          <w:p w14:paraId="1DA9ADBF" w14:textId="4BB23ABB" w:rsidR="00C16DE4" w:rsidRPr="00363AB4" w:rsidRDefault="002A0CF4" w:rsidP="002A0CF4">
            <w:pPr>
              <w:jc w:val="center"/>
              <w:rPr>
                <w:rFonts w:ascii="Times New Roman" w:hAnsi="Times New Roman" w:cs="Times New Roman"/>
                <w:sz w:val="14"/>
                <w:szCs w:val="14"/>
              </w:rPr>
            </w:pPr>
            <w:r w:rsidRPr="00363AB4">
              <w:rPr>
                <w:rFonts w:ascii="Times New Roman" w:hAnsi="Times New Roman" w:cs="Times New Roman"/>
                <w:sz w:val="14"/>
                <w:szCs w:val="14"/>
              </w:rPr>
              <w:t>22</w:t>
            </w:r>
          </w:p>
        </w:tc>
      </w:tr>
      <w:tr w:rsidR="00632823" w:rsidRPr="00363AB4" w14:paraId="7F546CB5" w14:textId="77777777" w:rsidTr="002235C0">
        <w:trPr>
          <w:trHeight w:val="533"/>
        </w:trPr>
        <w:tc>
          <w:tcPr>
            <w:tcW w:w="1390" w:type="dxa"/>
            <w:gridSpan w:val="2"/>
          </w:tcPr>
          <w:p w14:paraId="4C1708AD" w14:textId="04E63839" w:rsidR="007947FD" w:rsidRPr="00363AB4" w:rsidRDefault="007947FD" w:rsidP="004F65D0">
            <w:pPr>
              <w:rPr>
                <w:rFonts w:ascii="Times New Roman" w:hAnsi="Times New Roman" w:cs="Times New Roman"/>
                <w:sz w:val="14"/>
                <w:szCs w:val="14"/>
              </w:rPr>
            </w:pPr>
            <w:r w:rsidRPr="00363AB4">
              <w:rPr>
                <w:rFonts w:ascii="Times New Roman" w:hAnsi="Times New Roman" w:cs="Times New Roman"/>
                <w:sz w:val="14"/>
                <w:szCs w:val="14"/>
              </w:rPr>
              <w:t>Valls et al., 2016</w:t>
            </w:r>
          </w:p>
        </w:tc>
        <w:tc>
          <w:tcPr>
            <w:tcW w:w="1254" w:type="dxa"/>
            <w:gridSpan w:val="2"/>
          </w:tcPr>
          <w:p w14:paraId="3AFCEDD6" w14:textId="77777777" w:rsidR="007947FD" w:rsidRPr="00363AB4" w:rsidRDefault="007947FD" w:rsidP="007947FD">
            <w:pPr>
              <w:jc w:val="both"/>
              <w:rPr>
                <w:rFonts w:ascii="Times New Roman" w:hAnsi="Times New Roman" w:cs="Times New Roman"/>
                <w:sz w:val="14"/>
                <w:szCs w:val="14"/>
              </w:rPr>
            </w:pPr>
            <w:r w:rsidRPr="00363AB4">
              <w:rPr>
                <w:rFonts w:ascii="Times New Roman" w:hAnsi="Times New Roman" w:cs="Times New Roman"/>
                <w:sz w:val="14"/>
                <w:szCs w:val="14"/>
              </w:rPr>
              <w:t>1. GMT + MM</w:t>
            </w:r>
          </w:p>
          <w:p w14:paraId="2AB4C53E" w14:textId="143D046F" w:rsidR="007947FD" w:rsidRPr="00363AB4" w:rsidRDefault="007947FD" w:rsidP="007947FD">
            <w:pPr>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73FFA0AE" w14:textId="666A609C" w:rsidR="007947FD" w:rsidRPr="00363AB4" w:rsidRDefault="0056596B" w:rsidP="002A0CF4">
            <w:pPr>
              <w:jc w:val="center"/>
              <w:rPr>
                <w:rFonts w:ascii="Times New Roman" w:hAnsi="Times New Roman" w:cs="Times New Roman"/>
                <w:sz w:val="14"/>
                <w:szCs w:val="14"/>
              </w:rPr>
            </w:pPr>
            <w:r w:rsidRPr="00363AB4">
              <w:rPr>
                <w:rFonts w:ascii="Times New Roman" w:hAnsi="Times New Roman" w:cs="Times New Roman"/>
                <w:sz w:val="14"/>
                <w:szCs w:val="14"/>
              </w:rPr>
              <w:t>0</w:t>
            </w:r>
          </w:p>
        </w:tc>
        <w:tc>
          <w:tcPr>
            <w:tcW w:w="4554" w:type="dxa"/>
            <w:gridSpan w:val="6"/>
          </w:tcPr>
          <w:p w14:paraId="30C42627" w14:textId="50997AAA" w:rsidR="007947FD" w:rsidRPr="00363AB4" w:rsidRDefault="002B349A" w:rsidP="004401F4">
            <w:pPr>
              <w:jc w:val="both"/>
              <w:rPr>
                <w:rFonts w:ascii="Times New Roman" w:hAnsi="Times New Roman" w:cs="Times New Roman"/>
                <w:sz w:val="14"/>
                <w:szCs w:val="14"/>
              </w:rPr>
            </w:pPr>
            <w:r w:rsidRPr="00363AB4">
              <w:rPr>
                <w:rFonts w:ascii="Times New Roman" w:hAnsi="Times New Roman" w:cs="Times New Roman"/>
                <w:sz w:val="14"/>
                <w:szCs w:val="14"/>
              </w:rPr>
              <w:t xml:space="preserve">El grupo </w:t>
            </w:r>
            <w:r w:rsidR="00A139BE" w:rsidRPr="00363AB4">
              <w:rPr>
                <w:rFonts w:ascii="Times New Roman" w:hAnsi="Times New Roman" w:cs="Times New Roman"/>
                <w:sz w:val="14"/>
                <w:szCs w:val="14"/>
              </w:rPr>
              <w:t xml:space="preserve">GMT + MM </w:t>
            </w:r>
            <w:r w:rsidRPr="00363AB4">
              <w:rPr>
                <w:rFonts w:ascii="Times New Roman" w:hAnsi="Times New Roman" w:cs="Times New Roman"/>
                <w:sz w:val="14"/>
                <w:szCs w:val="14"/>
              </w:rPr>
              <w:t>mostró una reducción significativa en el estrés percibido</w:t>
            </w:r>
            <w:r w:rsidR="00A139BE" w:rsidRPr="00363AB4">
              <w:rPr>
                <w:rFonts w:ascii="Times New Roman" w:hAnsi="Times New Roman" w:cs="Times New Roman"/>
                <w:sz w:val="14"/>
                <w:szCs w:val="14"/>
              </w:rPr>
              <w:t xml:space="preserve"> (F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1.15 ***), </w:t>
            </w:r>
            <w:r w:rsidRPr="00363AB4">
              <w:rPr>
                <w:rFonts w:ascii="Times New Roman" w:hAnsi="Times New Roman" w:cs="Times New Roman"/>
                <w:sz w:val="14"/>
                <w:szCs w:val="14"/>
              </w:rPr>
              <w:t>también en el incremento de la memoria de trabajo</w:t>
            </w:r>
            <w:r w:rsidR="00A139BE" w:rsidRPr="00363AB4">
              <w:rPr>
                <w:rFonts w:ascii="Times New Roman" w:hAnsi="Times New Roman" w:cs="Times New Roman"/>
                <w:sz w:val="14"/>
                <w:szCs w:val="14"/>
              </w:rPr>
              <w:t xml:space="preserve"> (F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4.516 *), </w:t>
            </w:r>
            <w:r w:rsidRPr="00363AB4">
              <w:rPr>
                <w:rFonts w:ascii="Times New Roman" w:hAnsi="Times New Roman" w:cs="Times New Roman"/>
                <w:sz w:val="14"/>
                <w:szCs w:val="14"/>
              </w:rPr>
              <w:t>en la reflexión-impulsividad</w:t>
            </w:r>
            <w:r w:rsidR="00A139BE" w:rsidRPr="00363AB4">
              <w:rPr>
                <w:rFonts w:ascii="Times New Roman" w:hAnsi="Times New Roman" w:cs="Times New Roman"/>
                <w:sz w:val="14"/>
                <w:szCs w:val="14"/>
              </w:rPr>
              <w:t xml:space="preserve"> (F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6.217*), </w:t>
            </w:r>
            <w:r w:rsidRPr="00363AB4">
              <w:rPr>
                <w:rFonts w:ascii="Times New Roman" w:hAnsi="Times New Roman" w:cs="Times New Roman"/>
                <w:sz w:val="14"/>
                <w:szCs w:val="14"/>
              </w:rPr>
              <w:t>en la toma de decisiones</w:t>
            </w:r>
            <w:r w:rsidR="00A139BE" w:rsidRPr="00363AB4">
              <w:rPr>
                <w:rFonts w:ascii="Times New Roman" w:hAnsi="Times New Roman" w:cs="Times New Roman"/>
                <w:sz w:val="14"/>
                <w:szCs w:val="14"/>
              </w:rPr>
              <w:t xml:space="preserve"> (F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8.45 **) </w:t>
            </w:r>
            <w:r w:rsidRPr="00363AB4">
              <w:rPr>
                <w:rFonts w:ascii="Times New Roman" w:hAnsi="Times New Roman" w:cs="Times New Roman"/>
                <w:sz w:val="14"/>
                <w:szCs w:val="14"/>
              </w:rPr>
              <w:t>y en la tarea ecológica</w:t>
            </w:r>
            <w:r w:rsidR="00A139BE" w:rsidRPr="00363AB4">
              <w:rPr>
                <w:rFonts w:ascii="Times New Roman" w:hAnsi="Times New Roman" w:cs="Times New Roman"/>
                <w:sz w:val="14"/>
                <w:szCs w:val="14"/>
              </w:rPr>
              <w:t xml:space="preserve"> (F</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8.143**). </w:t>
            </w:r>
          </w:p>
        </w:tc>
        <w:tc>
          <w:tcPr>
            <w:tcW w:w="4807" w:type="dxa"/>
            <w:gridSpan w:val="4"/>
          </w:tcPr>
          <w:p w14:paraId="6FF87238" w14:textId="0AE24849" w:rsidR="007947FD" w:rsidRPr="00363AB4" w:rsidRDefault="00A139BE" w:rsidP="004401F4">
            <w:pPr>
              <w:jc w:val="both"/>
              <w:rPr>
                <w:rFonts w:ascii="Times New Roman" w:hAnsi="Times New Roman" w:cs="Times New Roman"/>
                <w:sz w:val="14"/>
                <w:szCs w:val="14"/>
              </w:rPr>
            </w:pPr>
            <w:r w:rsidRPr="00363AB4">
              <w:rPr>
                <w:rFonts w:ascii="Times New Roman" w:hAnsi="Times New Roman" w:cs="Times New Roman"/>
                <w:sz w:val="14"/>
                <w:szCs w:val="14"/>
              </w:rPr>
              <w:t>NI</w:t>
            </w:r>
          </w:p>
        </w:tc>
        <w:tc>
          <w:tcPr>
            <w:tcW w:w="892" w:type="dxa"/>
          </w:tcPr>
          <w:p w14:paraId="2942B632" w14:textId="168EA9B2" w:rsidR="007947FD" w:rsidRPr="00363AB4" w:rsidRDefault="00A0095E" w:rsidP="00A0095E">
            <w:pPr>
              <w:jc w:val="center"/>
              <w:rPr>
                <w:rFonts w:ascii="Times New Roman" w:hAnsi="Times New Roman" w:cs="Times New Roman"/>
                <w:sz w:val="14"/>
                <w:szCs w:val="14"/>
              </w:rPr>
            </w:pPr>
            <w:r w:rsidRPr="00363AB4">
              <w:rPr>
                <w:rFonts w:ascii="Times New Roman" w:hAnsi="Times New Roman" w:cs="Times New Roman"/>
                <w:sz w:val="14"/>
                <w:szCs w:val="14"/>
              </w:rPr>
              <w:t>15</w:t>
            </w:r>
          </w:p>
        </w:tc>
      </w:tr>
      <w:tr w:rsidR="00632823" w:rsidRPr="00363AB4" w14:paraId="3F558E83" w14:textId="77777777" w:rsidTr="002235C0">
        <w:trPr>
          <w:trHeight w:val="533"/>
        </w:trPr>
        <w:tc>
          <w:tcPr>
            <w:tcW w:w="1390" w:type="dxa"/>
            <w:gridSpan w:val="2"/>
          </w:tcPr>
          <w:p w14:paraId="53A0BBCD" w14:textId="6FB3767F" w:rsidR="00714179" w:rsidRPr="00363AB4" w:rsidRDefault="00714179" w:rsidP="004F65D0">
            <w:pPr>
              <w:rPr>
                <w:rFonts w:ascii="Times New Roman" w:hAnsi="Times New Roman" w:cs="Times New Roman"/>
                <w:sz w:val="14"/>
                <w:szCs w:val="14"/>
              </w:rPr>
            </w:pPr>
            <w:r w:rsidRPr="00363AB4">
              <w:rPr>
                <w:rFonts w:ascii="Times New Roman" w:hAnsi="Times New Roman" w:cs="Times New Roman"/>
                <w:sz w:val="14"/>
                <w:szCs w:val="14"/>
              </w:rPr>
              <w:t xml:space="preserve">Zemestani </w:t>
            </w:r>
            <w:r w:rsidR="0090056A" w:rsidRPr="00363AB4">
              <w:rPr>
                <w:rFonts w:ascii="Times New Roman" w:hAnsi="Times New Roman" w:cs="Times New Roman"/>
                <w:sz w:val="14"/>
                <w:szCs w:val="14"/>
              </w:rPr>
              <w:t>y</w:t>
            </w:r>
            <w:r w:rsidRPr="00363AB4">
              <w:rPr>
                <w:rFonts w:ascii="Times New Roman" w:hAnsi="Times New Roman" w:cs="Times New Roman"/>
                <w:sz w:val="14"/>
                <w:szCs w:val="14"/>
              </w:rPr>
              <w:t xml:space="preserve"> Ottaviani, 2016</w:t>
            </w:r>
          </w:p>
        </w:tc>
        <w:tc>
          <w:tcPr>
            <w:tcW w:w="1254" w:type="dxa"/>
            <w:gridSpan w:val="2"/>
          </w:tcPr>
          <w:p w14:paraId="4A79CF24" w14:textId="77777777" w:rsidR="00714179" w:rsidRPr="00363AB4" w:rsidRDefault="005D66AB" w:rsidP="007947FD">
            <w:pPr>
              <w:jc w:val="both"/>
              <w:rPr>
                <w:rFonts w:ascii="Times New Roman" w:hAnsi="Times New Roman" w:cs="Times New Roman"/>
                <w:sz w:val="14"/>
                <w:szCs w:val="14"/>
              </w:rPr>
            </w:pPr>
            <w:r w:rsidRPr="00363AB4">
              <w:rPr>
                <w:rFonts w:ascii="Times New Roman" w:hAnsi="Times New Roman" w:cs="Times New Roman"/>
                <w:sz w:val="14"/>
                <w:szCs w:val="14"/>
              </w:rPr>
              <w:t>1. MBRP</w:t>
            </w:r>
          </w:p>
          <w:p w14:paraId="58518728" w14:textId="1C10D578" w:rsidR="005D66AB" w:rsidRPr="00363AB4" w:rsidRDefault="005D66AB" w:rsidP="007947FD">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4ABAE1A6" w14:textId="52891CCE" w:rsidR="00714179" w:rsidRPr="00363AB4" w:rsidRDefault="00714179" w:rsidP="002A0CF4">
            <w:pPr>
              <w:jc w:val="center"/>
              <w:rPr>
                <w:rFonts w:ascii="Times New Roman" w:hAnsi="Times New Roman" w:cs="Times New Roman"/>
                <w:sz w:val="14"/>
                <w:szCs w:val="14"/>
              </w:rPr>
            </w:pPr>
            <w:r w:rsidRPr="00363AB4">
              <w:rPr>
                <w:rFonts w:ascii="Times New Roman" w:hAnsi="Times New Roman" w:cs="Times New Roman"/>
                <w:sz w:val="14"/>
                <w:szCs w:val="14"/>
              </w:rPr>
              <w:t>2 m</w:t>
            </w:r>
            <w:r w:rsidR="0090056A" w:rsidRPr="00363AB4">
              <w:rPr>
                <w:rFonts w:ascii="Times New Roman" w:hAnsi="Times New Roman" w:cs="Times New Roman"/>
                <w:sz w:val="14"/>
                <w:szCs w:val="14"/>
              </w:rPr>
              <w:t>eses</w:t>
            </w:r>
          </w:p>
        </w:tc>
        <w:tc>
          <w:tcPr>
            <w:tcW w:w="4554" w:type="dxa"/>
            <w:gridSpan w:val="6"/>
          </w:tcPr>
          <w:p w14:paraId="7E6F6828" w14:textId="7FC9F2BE" w:rsidR="00714179" w:rsidRPr="00363AB4" w:rsidRDefault="002B349A" w:rsidP="004401F4">
            <w:pPr>
              <w:jc w:val="both"/>
              <w:rPr>
                <w:rFonts w:ascii="Times New Roman" w:hAnsi="Times New Roman" w:cs="Times New Roman"/>
                <w:sz w:val="14"/>
                <w:szCs w:val="14"/>
              </w:rPr>
            </w:pPr>
            <w:r w:rsidRPr="00363AB4">
              <w:rPr>
                <w:rFonts w:ascii="Times New Roman" w:hAnsi="Times New Roman" w:cs="Times New Roman"/>
                <w:sz w:val="14"/>
                <w:szCs w:val="14"/>
              </w:rPr>
              <w:t>En comparación con el grupo TAU, durante el tratamiento y el seguimiento, el grupo MBRP mostró una disminución significativa en la depresión y ansiedad</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En el grupo MBRP la severidad de la depresión fue de </w:t>
            </w:r>
            <w:r w:rsidR="00A139BE" w:rsidRPr="00363AB4">
              <w:rPr>
                <w:rFonts w:ascii="Times New Roman" w:hAnsi="Times New Roman" w:cs="Times New Roman"/>
                <w:sz w:val="14"/>
                <w:szCs w:val="14"/>
              </w:rPr>
              <w:t xml:space="preserve">58.1% </w:t>
            </w:r>
            <w:r w:rsidRPr="00363AB4">
              <w:rPr>
                <w:rFonts w:ascii="Times New Roman" w:hAnsi="Times New Roman" w:cs="Times New Roman"/>
                <w:sz w:val="14"/>
                <w:szCs w:val="14"/>
              </w:rPr>
              <w:t>a</w:t>
            </w:r>
            <w:r w:rsidR="00A139BE" w:rsidRPr="00363AB4">
              <w:rPr>
                <w:rFonts w:ascii="Times New Roman" w:hAnsi="Times New Roman" w:cs="Times New Roman"/>
                <w:sz w:val="14"/>
                <w:szCs w:val="14"/>
              </w:rPr>
              <w:t xml:space="preserve"> 0% </w:t>
            </w:r>
            <w:r w:rsidRPr="00363AB4">
              <w:rPr>
                <w:rFonts w:ascii="Times New Roman" w:hAnsi="Times New Roman" w:cs="Times New Roman"/>
                <w:sz w:val="14"/>
                <w:szCs w:val="14"/>
              </w:rPr>
              <w:t>en el post tratamiento y en el seguimiento</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mientras que la ansiedad fue de</w:t>
            </w:r>
            <w:r w:rsidR="00A139BE" w:rsidRPr="00363AB4">
              <w:rPr>
                <w:rFonts w:ascii="Times New Roman" w:hAnsi="Times New Roman" w:cs="Times New Roman"/>
                <w:sz w:val="14"/>
                <w:szCs w:val="14"/>
              </w:rPr>
              <w:t xml:space="preserv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25.4 </w:t>
            </w:r>
            <w:r w:rsidRPr="00363AB4">
              <w:rPr>
                <w:rFonts w:ascii="Times New Roman" w:hAnsi="Times New Roman" w:cs="Times New Roman"/>
                <w:sz w:val="14"/>
                <w:szCs w:val="14"/>
              </w:rPr>
              <w:t>a</w:t>
            </w:r>
            <w:r w:rsidR="00A139BE" w:rsidRPr="00363AB4">
              <w:rPr>
                <w:rFonts w:ascii="Times New Roman" w:hAnsi="Times New Roman" w:cs="Times New Roman"/>
                <w:sz w:val="14"/>
                <w:szCs w:val="14"/>
              </w:rPr>
              <w:t xml:space="preserv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15.0 </w:t>
            </w:r>
            <w:r w:rsidRPr="00363AB4">
              <w:rPr>
                <w:rFonts w:ascii="Times New Roman" w:hAnsi="Times New Roman" w:cs="Times New Roman"/>
                <w:sz w:val="14"/>
                <w:szCs w:val="14"/>
              </w:rPr>
              <w:t>en el postratamiento y en el seguimiento.</w:t>
            </w:r>
            <w:r w:rsidR="00A139BE" w:rsidRPr="00363AB4">
              <w:rPr>
                <w:rFonts w:ascii="Times New Roman" w:hAnsi="Times New Roman" w:cs="Times New Roman"/>
                <w:sz w:val="14"/>
                <w:szCs w:val="14"/>
              </w:rPr>
              <w:t xml:space="preserve"> </w:t>
            </w:r>
            <w:r w:rsidR="00B33122" w:rsidRPr="00363AB4">
              <w:rPr>
                <w:rFonts w:ascii="Times New Roman" w:hAnsi="Times New Roman" w:cs="Times New Roman"/>
                <w:sz w:val="14"/>
                <w:szCs w:val="14"/>
              </w:rPr>
              <w:t xml:space="preserve"> </w:t>
            </w:r>
          </w:p>
        </w:tc>
        <w:tc>
          <w:tcPr>
            <w:tcW w:w="4807" w:type="dxa"/>
            <w:gridSpan w:val="4"/>
          </w:tcPr>
          <w:p w14:paraId="33B670FF" w14:textId="59C9525F" w:rsidR="00A139BE" w:rsidRPr="00363AB4" w:rsidRDefault="00BE6232" w:rsidP="00A139BE">
            <w:pPr>
              <w:jc w:val="both"/>
              <w:rPr>
                <w:rFonts w:ascii="Times New Roman" w:hAnsi="Times New Roman" w:cs="Times New Roman"/>
                <w:sz w:val="14"/>
                <w:szCs w:val="14"/>
              </w:rPr>
            </w:pPr>
            <w:r w:rsidRPr="00363AB4">
              <w:rPr>
                <w:rFonts w:ascii="Times New Roman" w:hAnsi="Times New Roman" w:cs="Times New Roman"/>
                <w:sz w:val="14"/>
                <w:szCs w:val="14"/>
              </w:rPr>
              <w:t>El grupo MBRP obtuvo un puntaje menor que</w:t>
            </w:r>
            <w:r w:rsidR="00A139BE" w:rsidRPr="00363AB4">
              <w:rPr>
                <w:rFonts w:ascii="Times New Roman" w:hAnsi="Times New Roman" w:cs="Times New Roman"/>
                <w:sz w:val="14"/>
                <w:szCs w:val="14"/>
              </w:rPr>
              <w:t xml:space="preserve"> 20 </w:t>
            </w:r>
            <w:r w:rsidRPr="00363AB4">
              <w:rPr>
                <w:rFonts w:ascii="Times New Roman" w:hAnsi="Times New Roman" w:cs="Times New Roman"/>
                <w:sz w:val="14"/>
                <w:szCs w:val="14"/>
              </w:rPr>
              <w:t>en</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c</w:t>
            </w:r>
            <w:r w:rsidR="00743E99" w:rsidRPr="00363AB4">
              <w:rPr>
                <w:rFonts w:ascii="Times New Roman" w:hAnsi="Times New Roman" w:cs="Times New Roman"/>
                <w:i/>
                <w:iCs/>
                <w:sz w:val="14"/>
                <w:szCs w:val="14"/>
              </w:rPr>
              <w:t>ra</w:t>
            </w:r>
            <w:r w:rsidR="00A139BE" w:rsidRPr="00363AB4">
              <w:rPr>
                <w:rFonts w:ascii="Times New Roman" w:hAnsi="Times New Roman" w:cs="Times New Roman"/>
                <w:i/>
                <w:iCs/>
                <w:sz w:val="14"/>
                <w:szCs w:val="14"/>
              </w:rPr>
              <w:t>ving</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en el post tratamiento</w:t>
            </w:r>
            <w:r w:rsidR="00A139BE" w:rsidRPr="00363AB4">
              <w:rPr>
                <w:rFonts w:ascii="Times New Roman" w:hAnsi="Times New Roman" w:cs="Times New Roman"/>
                <w:sz w:val="14"/>
                <w:szCs w:val="14"/>
              </w:rPr>
              <w:t xml:space="preserve"> (M=12.0) </w:t>
            </w:r>
            <w:r w:rsidRPr="00363AB4">
              <w:rPr>
                <w:rFonts w:ascii="Times New Roman" w:hAnsi="Times New Roman" w:cs="Times New Roman"/>
                <w:sz w:val="14"/>
                <w:szCs w:val="14"/>
              </w:rPr>
              <w:t>y en el seguimiento</w:t>
            </w:r>
            <w:r w:rsidR="00A139BE" w:rsidRPr="00363AB4">
              <w:rPr>
                <w:rFonts w:ascii="Times New Roman" w:hAnsi="Times New Roman" w:cs="Times New Roman"/>
                <w:sz w:val="14"/>
                <w:szCs w:val="14"/>
              </w:rPr>
              <w:t xml:space="preserve"> (M</w:t>
            </w:r>
            <w:r w:rsidR="00CC0E00"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11.8), </w:t>
            </w:r>
            <w:r w:rsidRPr="00363AB4">
              <w:rPr>
                <w:rFonts w:ascii="Times New Roman" w:hAnsi="Times New Roman" w:cs="Times New Roman"/>
                <w:sz w:val="14"/>
                <w:szCs w:val="14"/>
              </w:rPr>
              <w:t>lo que implica una reducción del riesgo de recaída</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En comparación con el grupo</w:t>
            </w:r>
            <w:r w:rsidR="00A139BE" w:rsidRPr="00363AB4">
              <w:rPr>
                <w:rFonts w:ascii="Times New Roman" w:hAnsi="Times New Roman" w:cs="Times New Roman"/>
                <w:sz w:val="14"/>
                <w:szCs w:val="14"/>
              </w:rPr>
              <w:t xml:space="preserve"> TAU, </w:t>
            </w:r>
            <w:r w:rsidRPr="00363AB4">
              <w:rPr>
                <w:rFonts w:ascii="Times New Roman" w:hAnsi="Times New Roman" w:cs="Times New Roman"/>
                <w:sz w:val="14"/>
                <w:szCs w:val="14"/>
              </w:rPr>
              <w:t>el grupo MBRP mostró mejores resultados para prevenir recaídas</w:t>
            </w:r>
            <w:r w:rsidR="00A139BE" w:rsidRPr="00363AB4">
              <w:rPr>
                <w:rFonts w:ascii="Times New Roman" w:hAnsi="Times New Roman" w:cs="Times New Roman"/>
                <w:sz w:val="14"/>
                <w:szCs w:val="14"/>
              </w:rPr>
              <w:t>.</w:t>
            </w:r>
          </w:p>
          <w:p w14:paraId="12FBB1FB" w14:textId="307E2E47" w:rsidR="00714179" w:rsidRPr="00363AB4" w:rsidRDefault="00714179" w:rsidP="004401F4">
            <w:pPr>
              <w:jc w:val="both"/>
              <w:rPr>
                <w:rFonts w:ascii="Times New Roman" w:hAnsi="Times New Roman" w:cs="Times New Roman"/>
                <w:sz w:val="14"/>
                <w:szCs w:val="14"/>
              </w:rPr>
            </w:pPr>
          </w:p>
        </w:tc>
        <w:tc>
          <w:tcPr>
            <w:tcW w:w="892" w:type="dxa"/>
          </w:tcPr>
          <w:p w14:paraId="5CE7AFF1" w14:textId="181C84E5" w:rsidR="00714179" w:rsidRPr="00363AB4" w:rsidRDefault="001E3A1C" w:rsidP="00A0095E">
            <w:pPr>
              <w:jc w:val="center"/>
              <w:rPr>
                <w:rFonts w:ascii="Times New Roman" w:hAnsi="Times New Roman" w:cs="Times New Roman"/>
                <w:sz w:val="14"/>
                <w:szCs w:val="14"/>
              </w:rPr>
            </w:pPr>
            <w:r w:rsidRPr="00363AB4">
              <w:rPr>
                <w:rFonts w:ascii="Times New Roman" w:hAnsi="Times New Roman" w:cs="Times New Roman"/>
                <w:sz w:val="14"/>
                <w:szCs w:val="14"/>
              </w:rPr>
              <w:t>23</w:t>
            </w:r>
          </w:p>
        </w:tc>
      </w:tr>
      <w:tr w:rsidR="00632823" w:rsidRPr="00363AB4" w14:paraId="358E0793" w14:textId="77777777" w:rsidTr="002235C0">
        <w:trPr>
          <w:trHeight w:val="533"/>
        </w:trPr>
        <w:tc>
          <w:tcPr>
            <w:tcW w:w="1390" w:type="dxa"/>
            <w:gridSpan w:val="2"/>
          </w:tcPr>
          <w:p w14:paraId="78538F60" w14:textId="435D549C" w:rsidR="000C3508" w:rsidRPr="00363AB4" w:rsidRDefault="000C3508" w:rsidP="004F65D0">
            <w:pPr>
              <w:rPr>
                <w:rFonts w:ascii="Times New Roman" w:hAnsi="Times New Roman" w:cs="Times New Roman"/>
                <w:sz w:val="14"/>
                <w:szCs w:val="14"/>
              </w:rPr>
            </w:pPr>
            <w:r w:rsidRPr="00363AB4">
              <w:rPr>
                <w:rFonts w:ascii="Times New Roman" w:hAnsi="Times New Roman" w:cs="Times New Roman"/>
                <w:sz w:val="14"/>
                <w:szCs w:val="14"/>
              </w:rPr>
              <w:t>Shorey et al., 2017</w:t>
            </w:r>
          </w:p>
        </w:tc>
        <w:tc>
          <w:tcPr>
            <w:tcW w:w="1254" w:type="dxa"/>
            <w:gridSpan w:val="2"/>
          </w:tcPr>
          <w:p w14:paraId="2E3A695C" w14:textId="77777777" w:rsidR="000C3508" w:rsidRPr="00363AB4" w:rsidRDefault="006F6F46" w:rsidP="007947FD">
            <w:pPr>
              <w:jc w:val="both"/>
              <w:rPr>
                <w:rFonts w:ascii="Times New Roman" w:hAnsi="Times New Roman" w:cs="Times New Roman"/>
                <w:sz w:val="14"/>
                <w:szCs w:val="14"/>
              </w:rPr>
            </w:pPr>
            <w:r w:rsidRPr="00363AB4">
              <w:rPr>
                <w:rFonts w:ascii="Times New Roman" w:hAnsi="Times New Roman" w:cs="Times New Roman"/>
                <w:sz w:val="14"/>
                <w:szCs w:val="14"/>
              </w:rPr>
              <w:t>1. ACT</w:t>
            </w:r>
          </w:p>
          <w:p w14:paraId="38B04A9D" w14:textId="3BE2495A" w:rsidR="006F6F46" w:rsidRPr="00363AB4" w:rsidRDefault="006F6F46" w:rsidP="007947FD">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5E2B42DF" w14:textId="51C87B63" w:rsidR="000C3508" w:rsidRPr="00363AB4" w:rsidRDefault="000C3508" w:rsidP="002A0CF4">
            <w:pPr>
              <w:jc w:val="center"/>
              <w:rPr>
                <w:rFonts w:ascii="Times New Roman" w:hAnsi="Times New Roman" w:cs="Times New Roman"/>
                <w:sz w:val="14"/>
                <w:szCs w:val="14"/>
              </w:rPr>
            </w:pPr>
            <w:r w:rsidRPr="00363AB4">
              <w:rPr>
                <w:rFonts w:ascii="Times New Roman" w:hAnsi="Times New Roman" w:cs="Times New Roman"/>
                <w:sz w:val="14"/>
                <w:szCs w:val="14"/>
              </w:rPr>
              <w:t>NI</w:t>
            </w:r>
          </w:p>
        </w:tc>
        <w:tc>
          <w:tcPr>
            <w:tcW w:w="4554" w:type="dxa"/>
            <w:gridSpan w:val="6"/>
          </w:tcPr>
          <w:p w14:paraId="3CB15D0C" w14:textId="14338027" w:rsidR="00A139BE" w:rsidRPr="00363AB4" w:rsidRDefault="00636A14" w:rsidP="004401F4">
            <w:pPr>
              <w:jc w:val="both"/>
              <w:rPr>
                <w:rFonts w:ascii="Times New Roman" w:hAnsi="Times New Roman" w:cs="Times New Roman"/>
                <w:sz w:val="14"/>
                <w:szCs w:val="14"/>
              </w:rPr>
            </w:pPr>
            <w:r w:rsidRPr="00363AB4">
              <w:rPr>
                <w:rFonts w:ascii="Times New Roman" w:hAnsi="Times New Roman" w:cs="Times New Roman"/>
                <w:sz w:val="14"/>
                <w:szCs w:val="14"/>
              </w:rPr>
              <w:t>Las habilidades en Mindfulness en el grupo ACT fueron de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11.13 (</w:t>
            </w:r>
            <w:r w:rsidRPr="00363AB4">
              <w:rPr>
                <w:rFonts w:ascii="Times New Roman" w:hAnsi="Times New Roman" w:cs="Times New Roman"/>
                <w:sz w:val="14"/>
                <w:szCs w:val="14"/>
              </w:rPr>
              <w:t>medida pre tratamiento</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a</w:t>
            </w:r>
            <w:r w:rsidR="00A139BE" w:rsidRPr="00363AB4">
              <w:rPr>
                <w:rFonts w:ascii="Times New Roman" w:hAnsi="Times New Roman" w:cs="Times New Roman"/>
                <w:sz w:val="14"/>
                <w:szCs w:val="14"/>
              </w:rPr>
              <w:t xml:space="preserv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12.13 (</w:t>
            </w:r>
            <w:r w:rsidRPr="00363AB4">
              <w:rPr>
                <w:rFonts w:ascii="Times New Roman" w:hAnsi="Times New Roman" w:cs="Times New Roman"/>
                <w:sz w:val="14"/>
                <w:szCs w:val="14"/>
              </w:rPr>
              <w:t>medida post tratamiento</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y las habilidades psicológicas fueron de</w:t>
            </w:r>
            <w:r w:rsidR="00A139BE" w:rsidRPr="00363AB4">
              <w:rPr>
                <w:rFonts w:ascii="Times New Roman" w:hAnsi="Times New Roman" w:cs="Times New Roman"/>
                <w:sz w:val="14"/>
                <w:szCs w:val="14"/>
              </w:rPr>
              <w:t xml:space="preserv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81.74 (</w:t>
            </w:r>
            <w:r w:rsidRPr="00363AB4">
              <w:rPr>
                <w:rFonts w:ascii="Times New Roman" w:hAnsi="Times New Roman" w:cs="Times New Roman"/>
                <w:sz w:val="14"/>
                <w:szCs w:val="14"/>
              </w:rPr>
              <w:t>medida pre tratamiento</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a</w:t>
            </w:r>
            <w:r w:rsidR="00A139BE" w:rsidRPr="00363AB4">
              <w:rPr>
                <w:rFonts w:ascii="Times New Roman" w:hAnsi="Times New Roman" w:cs="Times New Roman"/>
                <w:sz w:val="14"/>
                <w:szCs w:val="14"/>
              </w:rPr>
              <w:t xml:space="preserve"> M</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w:t>
            </w:r>
            <w:r w:rsidR="00647466"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100.14 (</w:t>
            </w:r>
            <w:r w:rsidRPr="00363AB4">
              <w:rPr>
                <w:rFonts w:ascii="Times New Roman" w:hAnsi="Times New Roman" w:cs="Times New Roman"/>
                <w:sz w:val="14"/>
                <w:szCs w:val="14"/>
              </w:rPr>
              <w:t>medida post tratamiento</w:t>
            </w:r>
            <w:r w:rsidR="00A139BE" w:rsidRPr="00363AB4">
              <w:rPr>
                <w:rFonts w:ascii="Times New Roman" w:hAnsi="Times New Roman" w:cs="Times New Roman"/>
                <w:sz w:val="14"/>
                <w:szCs w:val="14"/>
              </w:rPr>
              <w:t>).</w:t>
            </w:r>
          </w:p>
        </w:tc>
        <w:tc>
          <w:tcPr>
            <w:tcW w:w="4807" w:type="dxa"/>
            <w:gridSpan w:val="4"/>
          </w:tcPr>
          <w:p w14:paraId="032145DA" w14:textId="7BFA2013" w:rsidR="00A139BE" w:rsidRPr="00363AB4" w:rsidRDefault="00BE6232" w:rsidP="00A139BE">
            <w:pPr>
              <w:jc w:val="both"/>
              <w:rPr>
                <w:rFonts w:ascii="Times New Roman" w:hAnsi="Times New Roman" w:cs="Times New Roman"/>
                <w:sz w:val="14"/>
                <w:szCs w:val="14"/>
              </w:rPr>
            </w:pPr>
            <w:r w:rsidRPr="00363AB4">
              <w:rPr>
                <w:rFonts w:ascii="Times New Roman" w:hAnsi="Times New Roman" w:cs="Times New Roman"/>
                <w:sz w:val="14"/>
                <w:szCs w:val="14"/>
              </w:rPr>
              <w:t>La diferencia en el tamaño del efecto entre grupo fue pequeña</w:t>
            </w:r>
            <w:r w:rsidR="00A139BE" w:rsidRPr="00363AB4">
              <w:rPr>
                <w:rFonts w:ascii="Times New Roman" w:hAnsi="Times New Roman" w:cs="Times New Roman"/>
                <w:sz w:val="14"/>
                <w:szCs w:val="14"/>
              </w:rPr>
              <w:t xml:space="preserve">, </w:t>
            </w:r>
            <w:r w:rsidRPr="00363AB4">
              <w:rPr>
                <w:rFonts w:ascii="Times New Roman" w:hAnsi="Times New Roman" w:cs="Times New Roman"/>
                <w:sz w:val="14"/>
                <w:szCs w:val="14"/>
              </w:rPr>
              <w:t>ACT reportó menores síntomas de</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craving</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d</w:t>
            </w:r>
            <w:r w:rsidR="00CC0E00" w:rsidRPr="00363AB4">
              <w:rPr>
                <w:rFonts w:ascii="Times New Roman" w:hAnsi="Times New Roman" w:cs="Times New Roman"/>
                <w:i/>
                <w:iCs/>
                <w:sz w:val="14"/>
                <w:szCs w:val="14"/>
              </w:rPr>
              <w:t xml:space="preserve"> </w:t>
            </w:r>
            <w:r w:rsidR="00A139BE" w:rsidRPr="00363AB4">
              <w:rPr>
                <w:rFonts w:ascii="Times New Roman" w:hAnsi="Times New Roman" w:cs="Times New Roman"/>
                <w:i/>
                <w:iCs/>
                <w:sz w:val="14"/>
                <w:szCs w:val="14"/>
              </w:rPr>
              <w:t>=</w:t>
            </w:r>
            <w:r w:rsidR="00CC0E00"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0.23) </w:t>
            </w:r>
            <w:r w:rsidRPr="00363AB4">
              <w:rPr>
                <w:rFonts w:ascii="Times New Roman" w:hAnsi="Times New Roman" w:cs="Times New Roman"/>
                <w:sz w:val="14"/>
                <w:szCs w:val="14"/>
              </w:rPr>
              <w:t>y una mayor flexibilidad psicológica respecto al uso de sustancias</w:t>
            </w:r>
            <w:r w:rsidR="00A139BE" w:rsidRPr="00363AB4">
              <w:rPr>
                <w:rFonts w:ascii="Times New Roman" w:hAnsi="Times New Roman" w:cs="Times New Roman"/>
                <w:sz w:val="14"/>
                <w:szCs w:val="14"/>
              </w:rPr>
              <w:t xml:space="preserve"> (</w:t>
            </w:r>
            <w:r w:rsidR="00A139BE" w:rsidRPr="00363AB4">
              <w:rPr>
                <w:rFonts w:ascii="Times New Roman" w:hAnsi="Times New Roman" w:cs="Times New Roman"/>
                <w:i/>
                <w:iCs/>
                <w:sz w:val="14"/>
                <w:szCs w:val="14"/>
              </w:rPr>
              <w:t>d</w:t>
            </w:r>
            <w:r w:rsidR="00CC0E00" w:rsidRPr="00363AB4">
              <w:rPr>
                <w:rFonts w:ascii="Times New Roman" w:hAnsi="Times New Roman" w:cs="Times New Roman"/>
                <w:i/>
                <w:iCs/>
                <w:sz w:val="14"/>
                <w:szCs w:val="14"/>
              </w:rPr>
              <w:t xml:space="preserve"> </w:t>
            </w:r>
            <w:r w:rsidR="00A139BE" w:rsidRPr="00363AB4">
              <w:rPr>
                <w:rFonts w:ascii="Times New Roman" w:hAnsi="Times New Roman" w:cs="Times New Roman"/>
                <w:i/>
                <w:iCs/>
                <w:sz w:val="14"/>
                <w:szCs w:val="14"/>
              </w:rPr>
              <w:t>=</w:t>
            </w:r>
            <w:r w:rsidR="00CC0E00" w:rsidRPr="00363AB4">
              <w:rPr>
                <w:rFonts w:ascii="Times New Roman" w:hAnsi="Times New Roman" w:cs="Times New Roman"/>
                <w:sz w:val="14"/>
                <w:szCs w:val="14"/>
              </w:rPr>
              <w:t xml:space="preserve"> </w:t>
            </w:r>
            <w:r w:rsidR="00A139BE" w:rsidRPr="00363AB4">
              <w:rPr>
                <w:rFonts w:ascii="Times New Roman" w:hAnsi="Times New Roman" w:cs="Times New Roman"/>
                <w:sz w:val="14"/>
                <w:szCs w:val="14"/>
              </w:rPr>
              <w:t xml:space="preserve">0.20) </w:t>
            </w:r>
            <w:r w:rsidRPr="00363AB4">
              <w:rPr>
                <w:rFonts w:ascii="Times New Roman" w:hAnsi="Times New Roman" w:cs="Times New Roman"/>
                <w:sz w:val="14"/>
                <w:szCs w:val="14"/>
              </w:rPr>
              <w:t>en comparación con el grupo TAU</w:t>
            </w:r>
            <w:r w:rsidR="00A139BE" w:rsidRPr="00363AB4">
              <w:rPr>
                <w:rFonts w:ascii="Times New Roman" w:hAnsi="Times New Roman" w:cs="Times New Roman"/>
                <w:sz w:val="14"/>
                <w:szCs w:val="14"/>
              </w:rPr>
              <w:t>.</w:t>
            </w:r>
          </w:p>
          <w:p w14:paraId="7B4B6EBF" w14:textId="67CF69F8" w:rsidR="000C3508" w:rsidRPr="00363AB4" w:rsidRDefault="000C3508" w:rsidP="004401F4">
            <w:pPr>
              <w:jc w:val="both"/>
              <w:rPr>
                <w:rFonts w:ascii="Times New Roman" w:hAnsi="Times New Roman" w:cs="Times New Roman"/>
                <w:sz w:val="14"/>
                <w:szCs w:val="14"/>
              </w:rPr>
            </w:pPr>
          </w:p>
        </w:tc>
        <w:tc>
          <w:tcPr>
            <w:tcW w:w="892" w:type="dxa"/>
          </w:tcPr>
          <w:p w14:paraId="17E489FA" w14:textId="11B13C61" w:rsidR="000C3508" w:rsidRPr="00363AB4" w:rsidRDefault="004D491D" w:rsidP="00A0095E">
            <w:pPr>
              <w:jc w:val="center"/>
              <w:rPr>
                <w:rFonts w:ascii="Times New Roman" w:hAnsi="Times New Roman" w:cs="Times New Roman"/>
                <w:sz w:val="14"/>
                <w:szCs w:val="14"/>
              </w:rPr>
            </w:pPr>
            <w:r w:rsidRPr="00363AB4">
              <w:rPr>
                <w:rFonts w:ascii="Times New Roman" w:hAnsi="Times New Roman" w:cs="Times New Roman"/>
                <w:sz w:val="14"/>
                <w:szCs w:val="14"/>
              </w:rPr>
              <w:t>19</w:t>
            </w:r>
          </w:p>
        </w:tc>
      </w:tr>
      <w:tr w:rsidR="00632823" w:rsidRPr="00363AB4" w14:paraId="328FD4A4" w14:textId="77777777" w:rsidTr="002235C0">
        <w:trPr>
          <w:trHeight w:val="533"/>
        </w:trPr>
        <w:tc>
          <w:tcPr>
            <w:tcW w:w="1390" w:type="dxa"/>
            <w:gridSpan w:val="2"/>
          </w:tcPr>
          <w:p w14:paraId="576224DF" w14:textId="3699C013" w:rsidR="004F65D0" w:rsidRPr="00363AB4" w:rsidRDefault="004F65D0" w:rsidP="004F65D0">
            <w:pPr>
              <w:rPr>
                <w:rFonts w:ascii="Times New Roman" w:hAnsi="Times New Roman" w:cs="Times New Roman"/>
                <w:sz w:val="14"/>
                <w:szCs w:val="14"/>
              </w:rPr>
            </w:pPr>
            <w:r w:rsidRPr="00363AB4">
              <w:rPr>
                <w:rFonts w:ascii="Times New Roman" w:hAnsi="Times New Roman" w:cs="Times New Roman"/>
                <w:sz w:val="14"/>
                <w:szCs w:val="14"/>
              </w:rPr>
              <w:t>Wongtongkam et al., 2017</w:t>
            </w:r>
          </w:p>
        </w:tc>
        <w:tc>
          <w:tcPr>
            <w:tcW w:w="1254" w:type="dxa"/>
            <w:gridSpan w:val="2"/>
          </w:tcPr>
          <w:p w14:paraId="1AC97747" w14:textId="77777777" w:rsidR="00203485" w:rsidRPr="00363AB4" w:rsidRDefault="00203485" w:rsidP="00203485">
            <w:pPr>
              <w:jc w:val="both"/>
              <w:rPr>
                <w:rFonts w:ascii="Times New Roman" w:hAnsi="Times New Roman" w:cs="Times New Roman"/>
                <w:sz w:val="14"/>
                <w:szCs w:val="14"/>
              </w:rPr>
            </w:pPr>
            <w:r w:rsidRPr="00363AB4">
              <w:rPr>
                <w:rFonts w:ascii="Times New Roman" w:hAnsi="Times New Roman" w:cs="Times New Roman"/>
                <w:sz w:val="14"/>
                <w:szCs w:val="14"/>
              </w:rPr>
              <w:t>1. VM</w:t>
            </w:r>
          </w:p>
          <w:p w14:paraId="6B2D5900" w14:textId="3DF1A24E" w:rsidR="004F65D0" w:rsidRPr="00363AB4" w:rsidRDefault="00203485" w:rsidP="00203485">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45BC349C" w14:textId="566C24CB" w:rsidR="004F65D0" w:rsidRPr="00363AB4" w:rsidRDefault="004F65D0" w:rsidP="002A0CF4">
            <w:pPr>
              <w:jc w:val="center"/>
              <w:rPr>
                <w:rFonts w:ascii="Times New Roman" w:hAnsi="Times New Roman" w:cs="Times New Roman"/>
                <w:sz w:val="14"/>
                <w:szCs w:val="14"/>
              </w:rPr>
            </w:pPr>
            <w:r w:rsidRPr="00363AB4">
              <w:rPr>
                <w:rFonts w:ascii="Times New Roman" w:hAnsi="Times New Roman" w:cs="Times New Roman"/>
                <w:sz w:val="14"/>
                <w:szCs w:val="14"/>
              </w:rPr>
              <w:t xml:space="preserve">1 </w:t>
            </w:r>
            <w:r w:rsidR="0090056A" w:rsidRPr="00363AB4">
              <w:rPr>
                <w:rFonts w:ascii="Times New Roman" w:hAnsi="Times New Roman" w:cs="Times New Roman"/>
                <w:sz w:val="14"/>
                <w:szCs w:val="14"/>
              </w:rPr>
              <w:t>mes</w:t>
            </w:r>
          </w:p>
        </w:tc>
        <w:tc>
          <w:tcPr>
            <w:tcW w:w="4554" w:type="dxa"/>
            <w:gridSpan w:val="6"/>
          </w:tcPr>
          <w:p w14:paraId="401ED24D" w14:textId="51419391" w:rsidR="004F65D0" w:rsidRPr="00363AB4" w:rsidRDefault="00636A14" w:rsidP="004401F4">
            <w:pPr>
              <w:jc w:val="both"/>
              <w:rPr>
                <w:rFonts w:ascii="Times New Roman" w:hAnsi="Times New Roman" w:cs="Times New Roman"/>
                <w:sz w:val="14"/>
                <w:szCs w:val="14"/>
              </w:rPr>
            </w:pPr>
            <w:r w:rsidRPr="00363AB4">
              <w:rPr>
                <w:rFonts w:ascii="Times New Roman" w:hAnsi="Times New Roman" w:cs="Times New Roman"/>
                <w:sz w:val="14"/>
                <w:szCs w:val="14"/>
              </w:rPr>
              <w:t>Los participantes de VM, en el seguimiento, tuvieron un decremento importante en la angustia personal</w:t>
            </w:r>
            <w:r w:rsidR="008402C7" w:rsidRPr="00363AB4">
              <w:rPr>
                <w:rFonts w:ascii="Times New Roman" w:hAnsi="Times New Roman" w:cs="Times New Roman"/>
                <w:sz w:val="14"/>
                <w:szCs w:val="14"/>
              </w:rPr>
              <w:t xml:space="preserve"> (t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 xml:space="preserve">-2.16 *), </w:t>
            </w:r>
            <w:r w:rsidRPr="00363AB4">
              <w:rPr>
                <w:rFonts w:ascii="Times New Roman" w:hAnsi="Times New Roman" w:cs="Times New Roman"/>
                <w:sz w:val="14"/>
                <w:szCs w:val="14"/>
              </w:rPr>
              <w:t>pero en depresión y en el nivel de mindfulness no existieron diferencias significativas en comparación con el grupo TAU.</w:t>
            </w:r>
            <w:r w:rsidR="008402C7" w:rsidRPr="00363AB4">
              <w:rPr>
                <w:rFonts w:ascii="Times New Roman" w:hAnsi="Times New Roman" w:cs="Times New Roman"/>
                <w:sz w:val="14"/>
                <w:szCs w:val="14"/>
              </w:rPr>
              <w:t xml:space="preserve"> </w:t>
            </w:r>
          </w:p>
          <w:p w14:paraId="603B15D1" w14:textId="2AE675EB" w:rsidR="008402C7" w:rsidRPr="00363AB4" w:rsidRDefault="00636A14" w:rsidP="004401F4">
            <w:pPr>
              <w:jc w:val="both"/>
              <w:rPr>
                <w:rFonts w:ascii="Times New Roman" w:hAnsi="Times New Roman" w:cs="Times New Roman"/>
                <w:sz w:val="14"/>
                <w:szCs w:val="14"/>
              </w:rPr>
            </w:pPr>
            <w:r w:rsidRPr="00363AB4">
              <w:rPr>
                <w:rFonts w:ascii="Times New Roman" w:hAnsi="Times New Roman" w:cs="Times New Roman"/>
                <w:sz w:val="14"/>
                <w:szCs w:val="14"/>
              </w:rPr>
              <w:t>Comparando las medidas pre y seguimiento el grupo VM no mostró diferencias significativas en depresión (</w:t>
            </w:r>
            <w:r w:rsidR="008402C7" w:rsidRPr="00363AB4">
              <w:rPr>
                <w:rFonts w:ascii="Times New Roman" w:hAnsi="Times New Roman" w:cs="Times New Roman"/>
                <w:sz w:val="14"/>
                <w:szCs w:val="14"/>
              </w:rPr>
              <w:t>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 xml:space="preserve">1.96) </w:t>
            </w:r>
            <w:r w:rsidRPr="00363AB4">
              <w:rPr>
                <w:rFonts w:ascii="Times New Roman" w:hAnsi="Times New Roman" w:cs="Times New Roman"/>
                <w:sz w:val="14"/>
                <w:szCs w:val="14"/>
              </w:rPr>
              <w:t>y en síntomas cognitivos</w:t>
            </w:r>
            <w:r w:rsidR="008402C7" w:rsidRPr="00363AB4">
              <w:rPr>
                <w:rFonts w:ascii="Times New Roman" w:hAnsi="Times New Roman" w:cs="Times New Roman"/>
                <w:sz w:val="14"/>
                <w:szCs w:val="14"/>
              </w:rPr>
              <w:t xml:space="preserve"> (t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8402C7" w:rsidRPr="00363AB4">
              <w:rPr>
                <w:rFonts w:ascii="Times New Roman" w:hAnsi="Times New Roman" w:cs="Times New Roman"/>
                <w:sz w:val="14"/>
                <w:szCs w:val="14"/>
              </w:rPr>
              <w:t>1.22)</w:t>
            </w:r>
            <w:r w:rsidRPr="00363AB4">
              <w:rPr>
                <w:rFonts w:ascii="Times New Roman" w:hAnsi="Times New Roman" w:cs="Times New Roman"/>
                <w:sz w:val="14"/>
                <w:szCs w:val="14"/>
              </w:rPr>
              <w:t>.</w:t>
            </w:r>
          </w:p>
        </w:tc>
        <w:tc>
          <w:tcPr>
            <w:tcW w:w="4807" w:type="dxa"/>
            <w:gridSpan w:val="4"/>
          </w:tcPr>
          <w:p w14:paraId="4FF64A0B" w14:textId="2723A3D5" w:rsidR="00321D58" w:rsidRPr="00363AB4" w:rsidRDefault="00BE6232" w:rsidP="004401F4">
            <w:pPr>
              <w:jc w:val="both"/>
              <w:rPr>
                <w:rFonts w:ascii="Times New Roman" w:hAnsi="Times New Roman" w:cs="Times New Roman"/>
                <w:sz w:val="14"/>
                <w:szCs w:val="14"/>
              </w:rPr>
            </w:pPr>
            <w:r w:rsidRPr="00363AB4">
              <w:rPr>
                <w:rFonts w:ascii="Times New Roman" w:hAnsi="Times New Roman" w:cs="Times New Roman"/>
                <w:sz w:val="14"/>
                <w:szCs w:val="14"/>
              </w:rPr>
              <w:t>Ambos grupos abandonaron el consumo de cigarrillos y de alcohol</w:t>
            </w:r>
            <w:r w:rsidR="00321D58"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datos no </w:t>
            </w:r>
            <w:r w:rsidR="00DE5597" w:rsidRPr="00363AB4">
              <w:rPr>
                <w:rFonts w:ascii="Times New Roman" w:hAnsi="Times New Roman" w:cs="Times New Roman"/>
                <w:sz w:val="14"/>
                <w:szCs w:val="14"/>
              </w:rPr>
              <w:t>rexportados</w:t>
            </w:r>
            <w:r w:rsidR="00321D58" w:rsidRPr="00363AB4">
              <w:rPr>
                <w:rFonts w:ascii="Times New Roman" w:hAnsi="Times New Roman" w:cs="Times New Roman"/>
                <w:sz w:val="14"/>
                <w:szCs w:val="14"/>
              </w:rPr>
              <w:t>).</w:t>
            </w:r>
          </w:p>
          <w:p w14:paraId="55C0E843" w14:textId="37C30728" w:rsidR="004F65D0" w:rsidRPr="00363AB4" w:rsidRDefault="00321D58" w:rsidP="004401F4">
            <w:pPr>
              <w:jc w:val="both"/>
              <w:rPr>
                <w:rFonts w:ascii="Times New Roman" w:hAnsi="Times New Roman" w:cs="Times New Roman"/>
                <w:sz w:val="14"/>
                <w:szCs w:val="14"/>
              </w:rPr>
            </w:pPr>
            <w:r w:rsidRPr="00363AB4">
              <w:rPr>
                <w:rFonts w:ascii="Times New Roman" w:hAnsi="Times New Roman" w:cs="Times New Roman"/>
                <w:sz w:val="14"/>
                <w:szCs w:val="14"/>
              </w:rPr>
              <w:t xml:space="preserve"> </w:t>
            </w:r>
          </w:p>
        </w:tc>
        <w:tc>
          <w:tcPr>
            <w:tcW w:w="892" w:type="dxa"/>
          </w:tcPr>
          <w:p w14:paraId="649B3D69" w14:textId="243E3C31" w:rsidR="004F65D0" w:rsidRPr="00363AB4" w:rsidRDefault="00874D93" w:rsidP="00A0095E">
            <w:pPr>
              <w:jc w:val="center"/>
              <w:rPr>
                <w:rFonts w:ascii="Times New Roman" w:hAnsi="Times New Roman" w:cs="Times New Roman"/>
                <w:sz w:val="14"/>
                <w:szCs w:val="14"/>
              </w:rPr>
            </w:pPr>
            <w:r w:rsidRPr="00363AB4">
              <w:rPr>
                <w:rFonts w:ascii="Times New Roman" w:hAnsi="Times New Roman" w:cs="Times New Roman"/>
                <w:sz w:val="14"/>
                <w:szCs w:val="14"/>
              </w:rPr>
              <w:t>16</w:t>
            </w:r>
          </w:p>
        </w:tc>
      </w:tr>
      <w:tr w:rsidR="00632823" w:rsidRPr="00363AB4" w14:paraId="6E230DD5" w14:textId="77777777" w:rsidTr="002235C0">
        <w:trPr>
          <w:trHeight w:val="533"/>
        </w:trPr>
        <w:tc>
          <w:tcPr>
            <w:tcW w:w="1390" w:type="dxa"/>
            <w:gridSpan w:val="2"/>
          </w:tcPr>
          <w:p w14:paraId="359400C5" w14:textId="527C8C69" w:rsidR="00E61479" w:rsidRPr="00363AB4" w:rsidRDefault="000A3C4E" w:rsidP="004F65D0">
            <w:pPr>
              <w:rPr>
                <w:rFonts w:ascii="Times New Roman" w:hAnsi="Times New Roman" w:cs="Times New Roman"/>
                <w:sz w:val="14"/>
                <w:szCs w:val="14"/>
              </w:rPr>
            </w:pPr>
            <w:r w:rsidRPr="00363AB4">
              <w:rPr>
                <w:rFonts w:ascii="Times New Roman" w:hAnsi="Times New Roman" w:cs="Times New Roman"/>
                <w:sz w:val="14"/>
                <w:szCs w:val="14"/>
              </w:rPr>
              <w:t>Zgierska et al., 2017</w:t>
            </w:r>
          </w:p>
        </w:tc>
        <w:tc>
          <w:tcPr>
            <w:tcW w:w="1254" w:type="dxa"/>
            <w:gridSpan w:val="2"/>
          </w:tcPr>
          <w:p w14:paraId="67109360" w14:textId="77777777" w:rsidR="002F49B2" w:rsidRPr="00363AB4" w:rsidRDefault="002F49B2" w:rsidP="002F49B2">
            <w:pPr>
              <w:jc w:val="both"/>
              <w:rPr>
                <w:rFonts w:ascii="Times New Roman" w:hAnsi="Times New Roman" w:cs="Times New Roman"/>
                <w:sz w:val="14"/>
                <w:szCs w:val="14"/>
              </w:rPr>
            </w:pPr>
            <w:r w:rsidRPr="00363AB4">
              <w:rPr>
                <w:rFonts w:ascii="Times New Roman" w:hAnsi="Times New Roman" w:cs="Times New Roman"/>
                <w:sz w:val="14"/>
                <w:szCs w:val="14"/>
              </w:rPr>
              <w:t>1. MBRP-A + TAU</w:t>
            </w:r>
          </w:p>
          <w:p w14:paraId="09EE66FA" w14:textId="01F2AAB0" w:rsidR="00E61479" w:rsidRPr="00363AB4" w:rsidRDefault="002F49B2" w:rsidP="002F49B2">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19F13D65" w14:textId="6C204AFB" w:rsidR="00E61479" w:rsidRPr="00363AB4" w:rsidRDefault="0025195C" w:rsidP="002A0CF4">
            <w:pPr>
              <w:jc w:val="center"/>
              <w:rPr>
                <w:rFonts w:ascii="Times New Roman" w:hAnsi="Times New Roman" w:cs="Times New Roman"/>
                <w:sz w:val="14"/>
                <w:szCs w:val="14"/>
              </w:rPr>
            </w:pPr>
            <w:r w:rsidRPr="00363AB4">
              <w:rPr>
                <w:rFonts w:ascii="Times New Roman" w:hAnsi="Times New Roman" w:cs="Times New Roman"/>
                <w:sz w:val="14"/>
                <w:szCs w:val="14"/>
              </w:rPr>
              <w:t>26</w:t>
            </w:r>
            <w:r w:rsidR="00E61479" w:rsidRPr="00363AB4">
              <w:rPr>
                <w:rFonts w:ascii="Times New Roman" w:hAnsi="Times New Roman" w:cs="Times New Roman"/>
                <w:sz w:val="14"/>
                <w:szCs w:val="14"/>
              </w:rPr>
              <w:t xml:space="preserve"> s</w:t>
            </w:r>
            <w:r w:rsidR="0090056A" w:rsidRPr="00363AB4">
              <w:rPr>
                <w:rFonts w:ascii="Times New Roman" w:hAnsi="Times New Roman" w:cs="Times New Roman"/>
                <w:sz w:val="14"/>
                <w:szCs w:val="14"/>
              </w:rPr>
              <w:t>emanas</w:t>
            </w:r>
          </w:p>
        </w:tc>
        <w:tc>
          <w:tcPr>
            <w:tcW w:w="4554" w:type="dxa"/>
            <w:gridSpan w:val="6"/>
          </w:tcPr>
          <w:p w14:paraId="56CD047C" w14:textId="0B9CD358" w:rsidR="00E61479" w:rsidRPr="00363AB4" w:rsidRDefault="00636A14" w:rsidP="004401F4">
            <w:pPr>
              <w:jc w:val="both"/>
              <w:rPr>
                <w:rFonts w:ascii="Times New Roman" w:hAnsi="Times New Roman" w:cs="Times New Roman"/>
                <w:sz w:val="14"/>
                <w:szCs w:val="14"/>
              </w:rPr>
            </w:pPr>
            <w:r w:rsidRPr="00363AB4">
              <w:rPr>
                <w:rFonts w:ascii="Times New Roman" w:hAnsi="Times New Roman" w:cs="Times New Roman"/>
                <w:sz w:val="14"/>
                <w:szCs w:val="14"/>
              </w:rPr>
              <w:t>Acerca de la asistencia a terapia, in el grupo MBRP-A</w:t>
            </w:r>
            <w:r w:rsidR="00307274" w:rsidRPr="00363AB4">
              <w:rPr>
                <w:rFonts w:ascii="Times New Roman" w:hAnsi="Times New Roman" w:cs="Times New Roman"/>
                <w:sz w:val="14"/>
                <w:szCs w:val="14"/>
              </w:rPr>
              <w:t xml:space="preserve"> 46 </w:t>
            </w:r>
            <w:r w:rsidR="00ED78E7" w:rsidRPr="00363AB4">
              <w:rPr>
                <w:rFonts w:ascii="Times New Roman" w:hAnsi="Times New Roman" w:cs="Times New Roman"/>
                <w:sz w:val="14"/>
                <w:szCs w:val="14"/>
              </w:rPr>
              <w:t>participantes</w:t>
            </w:r>
            <w:r w:rsidRPr="00363AB4">
              <w:rPr>
                <w:rFonts w:ascii="Times New Roman" w:hAnsi="Times New Roman" w:cs="Times New Roman"/>
                <w:sz w:val="14"/>
                <w:szCs w:val="14"/>
              </w:rPr>
              <w:t xml:space="preserve"> atendieron a 4 o más sesiones</w:t>
            </w:r>
            <w:r w:rsidR="00307274"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En el </w:t>
            </w:r>
            <w:r w:rsidR="00ED78E7" w:rsidRPr="00363AB4">
              <w:rPr>
                <w:rFonts w:ascii="Times New Roman" w:hAnsi="Times New Roman" w:cs="Times New Roman"/>
                <w:sz w:val="14"/>
                <w:szCs w:val="14"/>
              </w:rPr>
              <w:t>seguimiento</w:t>
            </w:r>
            <w:r w:rsidR="00307274" w:rsidRPr="00363AB4">
              <w:rPr>
                <w:rFonts w:ascii="Times New Roman" w:hAnsi="Times New Roman" w:cs="Times New Roman"/>
                <w:sz w:val="14"/>
                <w:szCs w:val="14"/>
              </w:rPr>
              <w:t xml:space="preserve">, 72,2% </w:t>
            </w:r>
            <w:r w:rsidRPr="00363AB4">
              <w:rPr>
                <w:rFonts w:ascii="Times New Roman" w:hAnsi="Times New Roman" w:cs="Times New Roman"/>
                <w:sz w:val="14"/>
                <w:szCs w:val="14"/>
              </w:rPr>
              <w:t xml:space="preserve">del grupo MBRP-A </w:t>
            </w:r>
            <w:r w:rsidR="00ED78E7" w:rsidRPr="00363AB4">
              <w:rPr>
                <w:rFonts w:ascii="Times New Roman" w:hAnsi="Times New Roman" w:cs="Times New Roman"/>
                <w:sz w:val="14"/>
                <w:szCs w:val="14"/>
              </w:rPr>
              <w:t>reportaron</w:t>
            </w:r>
            <w:r w:rsidRPr="00363AB4">
              <w:rPr>
                <w:rFonts w:ascii="Times New Roman" w:hAnsi="Times New Roman" w:cs="Times New Roman"/>
                <w:sz w:val="14"/>
                <w:szCs w:val="14"/>
              </w:rPr>
              <w:t xml:space="preserve"> una </w:t>
            </w:r>
            <w:r w:rsidR="00ED78E7" w:rsidRPr="00363AB4">
              <w:rPr>
                <w:rFonts w:ascii="Times New Roman" w:hAnsi="Times New Roman" w:cs="Times New Roman"/>
                <w:sz w:val="14"/>
                <w:szCs w:val="14"/>
              </w:rPr>
              <w:t>práctica</w:t>
            </w:r>
            <w:r w:rsidRPr="00363AB4">
              <w:rPr>
                <w:rFonts w:ascii="Times New Roman" w:hAnsi="Times New Roman" w:cs="Times New Roman"/>
                <w:sz w:val="14"/>
                <w:szCs w:val="14"/>
              </w:rPr>
              <w:t xml:space="preserve"> formal e informal de mindfulness.</w:t>
            </w:r>
          </w:p>
        </w:tc>
        <w:tc>
          <w:tcPr>
            <w:tcW w:w="4807" w:type="dxa"/>
            <w:gridSpan w:val="4"/>
          </w:tcPr>
          <w:p w14:paraId="1231FD1D" w14:textId="23C213D2" w:rsidR="00E61479" w:rsidRPr="00363AB4" w:rsidRDefault="00BE6232" w:rsidP="004401F4">
            <w:pPr>
              <w:jc w:val="both"/>
              <w:rPr>
                <w:rFonts w:ascii="Times New Roman" w:hAnsi="Times New Roman" w:cs="Times New Roman"/>
                <w:sz w:val="14"/>
                <w:szCs w:val="14"/>
              </w:rPr>
            </w:pPr>
            <w:r w:rsidRPr="00363AB4">
              <w:rPr>
                <w:rFonts w:ascii="Times New Roman" w:hAnsi="Times New Roman" w:cs="Times New Roman"/>
                <w:sz w:val="14"/>
                <w:szCs w:val="14"/>
              </w:rPr>
              <w:t>En la pre intervención los grupos no mostraron diferencias respecto al consumo de alcohol</w:t>
            </w:r>
            <w:r w:rsidR="002F49B2" w:rsidRPr="00363AB4">
              <w:rPr>
                <w:rFonts w:ascii="Times New Roman" w:hAnsi="Times New Roman" w:cs="Times New Roman"/>
                <w:sz w:val="14"/>
                <w:szCs w:val="14"/>
              </w:rPr>
              <w:t xml:space="preserve"> (p</w:t>
            </w:r>
            <w:r w:rsidR="00CC0E00" w:rsidRPr="00363AB4">
              <w:rPr>
                <w:rFonts w:ascii="Times New Roman" w:hAnsi="Times New Roman" w:cs="Times New Roman"/>
                <w:sz w:val="14"/>
                <w:szCs w:val="14"/>
              </w:rPr>
              <w:t xml:space="preserve"> </w:t>
            </w:r>
            <w:r w:rsidR="002F49B2"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2F49B2" w:rsidRPr="00363AB4">
              <w:rPr>
                <w:rFonts w:ascii="Times New Roman" w:hAnsi="Times New Roman" w:cs="Times New Roman"/>
                <w:sz w:val="14"/>
                <w:szCs w:val="14"/>
              </w:rPr>
              <w:t xml:space="preserve">0.406-0.916) </w:t>
            </w:r>
            <w:r w:rsidRPr="00363AB4">
              <w:rPr>
                <w:rFonts w:ascii="Times New Roman" w:hAnsi="Times New Roman" w:cs="Times New Roman"/>
                <w:sz w:val="14"/>
                <w:szCs w:val="14"/>
              </w:rPr>
              <w:t>y a sus consecuencias</w:t>
            </w:r>
            <w:r w:rsidR="002F49B2" w:rsidRPr="00363AB4">
              <w:rPr>
                <w:rFonts w:ascii="Times New Roman" w:hAnsi="Times New Roman" w:cs="Times New Roman"/>
                <w:sz w:val="14"/>
                <w:szCs w:val="14"/>
              </w:rPr>
              <w:t xml:space="preserve"> (p</w:t>
            </w:r>
            <w:r w:rsidR="00CC0E00" w:rsidRPr="00363AB4">
              <w:rPr>
                <w:rFonts w:ascii="Times New Roman" w:hAnsi="Times New Roman" w:cs="Times New Roman"/>
                <w:sz w:val="14"/>
                <w:szCs w:val="14"/>
              </w:rPr>
              <w:t xml:space="preserve"> </w:t>
            </w:r>
            <w:r w:rsidR="002F49B2"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2F49B2" w:rsidRPr="00363AB4">
              <w:rPr>
                <w:rFonts w:ascii="Times New Roman" w:hAnsi="Times New Roman" w:cs="Times New Roman"/>
                <w:sz w:val="14"/>
                <w:szCs w:val="14"/>
              </w:rPr>
              <w:t xml:space="preserve">0.807). </w:t>
            </w:r>
            <w:r w:rsidRPr="00363AB4">
              <w:rPr>
                <w:rFonts w:ascii="Times New Roman" w:hAnsi="Times New Roman" w:cs="Times New Roman"/>
                <w:sz w:val="14"/>
                <w:szCs w:val="14"/>
              </w:rPr>
              <w:t xml:space="preserve">No </w:t>
            </w:r>
            <w:r w:rsidR="00DE5597" w:rsidRPr="00363AB4">
              <w:rPr>
                <w:rFonts w:ascii="Times New Roman" w:hAnsi="Times New Roman" w:cs="Times New Roman"/>
                <w:sz w:val="14"/>
                <w:szCs w:val="14"/>
              </w:rPr>
              <w:t>refieren</w:t>
            </w:r>
            <w:r w:rsidRPr="00363AB4">
              <w:rPr>
                <w:rFonts w:ascii="Times New Roman" w:hAnsi="Times New Roman" w:cs="Times New Roman"/>
                <w:sz w:val="14"/>
                <w:szCs w:val="14"/>
              </w:rPr>
              <w:t xml:space="preserve"> resultados de la post intervención y del seguimiento.</w:t>
            </w:r>
            <w:r w:rsidR="002F49B2" w:rsidRPr="00363AB4">
              <w:rPr>
                <w:rFonts w:ascii="Times New Roman" w:hAnsi="Times New Roman" w:cs="Times New Roman"/>
                <w:sz w:val="14"/>
                <w:szCs w:val="14"/>
              </w:rPr>
              <w:t xml:space="preserve"> </w:t>
            </w:r>
          </w:p>
        </w:tc>
        <w:tc>
          <w:tcPr>
            <w:tcW w:w="892" w:type="dxa"/>
          </w:tcPr>
          <w:p w14:paraId="22C802E0" w14:textId="4852AA64" w:rsidR="00E61479" w:rsidRPr="00363AB4" w:rsidRDefault="002F49B2" w:rsidP="00A0095E">
            <w:pPr>
              <w:jc w:val="center"/>
              <w:rPr>
                <w:rFonts w:ascii="Times New Roman" w:hAnsi="Times New Roman" w:cs="Times New Roman"/>
                <w:sz w:val="14"/>
                <w:szCs w:val="14"/>
              </w:rPr>
            </w:pPr>
            <w:r w:rsidRPr="00363AB4">
              <w:rPr>
                <w:rFonts w:ascii="Times New Roman" w:hAnsi="Times New Roman" w:cs="Times New Roman"/>
                <w:sz w:val="14"/>
                <w:szCs w:val="14"/>
              </w:rPr>
              <w:t>19</w:t>
            </w:r>
          </w:p>
        </w:tc>
      </w:tr>
      <w:tr w:rsidR="00632823" w:rsidRPr="00363AB4" w14:paraId="1D555CAD" w14:textId="77777777" w:rsidTr="002235C0">
        <w:trPr>
          <w:trHeight w:val="533"/>
        </w:trPr>
        <w:tc>
          <w:tcPr>
            <w:tcW w:w="1390" w:type="dxa"/>
            <w:gridSpan w:val="2"/>
          </w:tcPr>
          <w:p w14:paraId="2B12403D" w14:textId="16D63261" w:rsidR="00F84097" w:rsidRPr="00363AB4" w:rsidRDefault="0083498F" w:rsidP="004F65D0">
            <w:pPr>
              <w:rPr>
                <w:rFonts w:ascii="Times New Roman" w:hAnsi="Times New Roman" w:cs="Times New Roman"/>
                <w:sz w:val="14"/>
                <w:szCs w:val="14"/>
              </w:rPr>
            </w:pPr>
            <w:r w:rsidRPr="00363AB4">
              <w:rPr>
                <w:rFonts w:ascii="Times New Roman" w:hAnsi="Times New Roman" w:cs="Times New Roman"/>
                <w:sz w:val="14"/>
                <w:szCs w:val="14"/>
              </w:rPr>
              <w:t>Davis et al., 2018</w:t>
            </w:r>
          </w:p>
        </w:tc>
        <w:tc>
          <w:tcPr>
            <w:tcW w:w="1254" w:type="dxa"/>
            <w:gridSpan w:val="2"/>
          </w:tcPr>
          <w:p w14:paraId="40AE8C51" w14:textId="77777777" w:rsidR="0083498F" w:rsidRPr="00363AB4" w:rsidRDefault="0083498F" w:rsidP="0083498F">
            <w:pPr>
              <w:jc w:val="both"/>
              <w:rPr>
                <w:rFonts w:ascii="Times New Roman" w:hAnsi="Times New Roman" w:cs="Times New Roman"/>
                <w:sz w:val="14"/>
                <w:szCs w:val="14"/>
              </w:rPr>
            </w:pPr>
            <w:r w:rsidRPr="00363AB4">
              <w:rPr>
                <w:rFonts w:ascii="Times New Roman" w:hAnsi="Times New Roman" w:cs="Times New Roman"/>
                <w:sz w:val="14"/>
                <w:szCs w:val="14"/>
              </w:rPr>
              <w:t>1. TAU + MBRP</w:t>
            </w:r>
          </w:p>
          <w:p w14:paraId="76373D9F" w14:textId="0349C616" w:rsidR="00F84097" w:rsidRPr="00363AB4" w:rsidRDefault="0083498F" w:rsidP="0083498F">
            <w:pPr>
              <w:jc w:val="both"/>
              <w:rPr>
                <w:rFonts w:ascii="Times New Roman" w:hAnsi="Times New Roman" w:cs="Times New Roman"/>
                <w:sz w:val="14"/>
                <w:szCs w:val="14"/>
              </w:rPr>
            </w:pPr>
            <w:r w:rsidRPr="00363AB4">
              <w:rPr>
                <w:rFonts w:ascii="Times New Roman" w:hAnsi="Times New Roman" w:cs="Times New Roman"/>
                <w:sz w:val="14"/>
                <w:szCs w:val="14"/>
              </w:rPr>
              <w:t>2. TAU</w:t>
            </w:r>
          </w:p>
        </w:tc>
        <w:tc>
          <w:tcPr>
            <w:tcW w:w="1061" w:type="dxa"/>
            <w:gridSpan w:val="2"/>
          </w:tcPr>
          <w:p w14:paraId="4043F852" w14:textId="25ECF827" w:rsidR="00F84097" w:rsidRPr="00363AB4" w:rsidRDefault="00F84097" w:rsidP="002A0CF4">
            <w:pPr>
              <w:jc w:val="center"/>
              <w:rPr>
                <w:rFonts w:ascii="Times New Roman" w:hAnsi="Times New Roman" w:cs="Times New Roman"/>
                <w:sz w:val="14"/>
                <w:szCs w:val="14"/>
              </w:rPr>
            </w:pPr>
            <w:r w:rsidRPr="00363AB4">
              <w:rPr>
                <w:rFonts w:ascii="Times New Roman" w:hAnsi="Times New Roman" w:cs="Times New Roman"/>
                <w:sz w:val="14"/>
                <w:szCs w:val="14"/>
              </w:rPr>
              <w:t>6 m</w:t>
            </w:r>
            <w:r w:rsidR="0090056A" w:rsidRPr="00363AB4">
              <w:rPr>
                <w:rFonts w:ascii="Times New Roman" w:hAnsi="Times New Roman" w:cs="Times New Roman"/>
                <w:sz w:val="14"/>
                <w:szCs w:val="14"/>
              </w:rPr>
              <w:t>eses</w:t>
            </w:r>
          </w:p>
        </w:tc>
        <w:tc>
          <w:tcPr>
            <w:tcW w:w="4554" w:type="dxa"/>
            <w:gridSpan w:val="6"/>
          </w:tcPr>
          <w:p w14:paraId="2C0C99C6" w14:textId="6DAF156F" w:rsidR="00F84097" w:rsidRPr="00363AB4" w:rsidRDefault="00ED78E7" w:rsidP="004401F4">
            <w:pPr>
              <w:jc w:val="both"/>
              <w:rPr>
                <w:rFonts w:ascii="Times New Roman" w:hAnsi="Times New Roman" w:cs="Times New Roman"/>
                <w:sz w:val="14"/>
                <w:szCs w:val="14"/>
              </w:rPr>
            </w:pPr>
            <w:r w:rsidRPr="00363AB4">
              <w:rPr>
                <w:rFonts w:ascii="Times New Roman" w:hAnsi="Times New Roman" w:cs="Times New Roman"/>
                <w:sz w:val="14"/>
                <w:szCs w:val="14"/>
              </w:rPr>
              <w:t>Respecto a la práctica de Mindfulness</w:t>
            </w:r>
            <w:r w:rsidR="009C45E8" w:rsidRPr="00363AB4">
              <w:rPr>
                <w:rFonts w:ascii="Times New Roman" w:hAnsi="Times New Roman" w:cs="Times New Roman"/>
                <w:sz w:val="14"/>
                <w:szCs w:val="14"/>
              </w:rPr>
              <w:t xml:space="preserve">, </w:t>
            </w:r>
            <w:r w:rsidRPr="00363AB4">
              <w:rPr>
                <w:rFonts w:ascii="Times New Roman" w:hAnsi="Times New Roman" w:cs="Times New Roman"/>
                <w:sz w:val="14"/>
                <w:szCs w:val="14"/>
              </w:rPr>
              <w:t>los participantes de TAU + MBRP mostraron mejores resultados que los del grupo TAU</w:t>
            </w:r>
            <w:r w:rsidR="009C45E8" w:rsidRPr="00363AB4">
              <w:rPr>
                <w:rFonts w:ascii="Times New Roman" w:hAnsi="Times New Roman" w:cs="Times New Roman"/>
                <w:sz w:val="14"/>
                <w:szCs w:val="14"/>
              </w:rPr>
              <w:t xml:space="preserve"> (t</w:t>
            </w:r>
            <w:r w:rsidR="00840655" w:rsidRPr="00363AB4">
              <w:rPr>
                <w:rFonts w:ascii="Times New Roman" w:hAnsi="Times New Roman" w:cs="Times New Roman"/>
                <w:sz w:val="14"/>
                <w:szCs w:val="14"/>
              </w:rPr>
              <w:t xml:space="preserve"> </w:t>
            </w:r>
            <w:r w:rsidR="009C45E8" w:rsidRPr="00363AB4">
              <w:rPr>
                <w:rFonts w:ascii="Times New Roman" w:hAnsi="Times New Roman" w:cs="Times New Roman"/>
                <w:sz w:val="14"/>
                <w:szCs w:val="14"/>
              </w:rPr>
              <w:t>(51.3) =</w:t>
            </w:r>
            <w:r w:rsidR="00CC0E00" w:rsidRPr="00363AB4">
              <w:rPr>
                <w:rFonts w:ascii="Times New Roman" w:hAnsi="Times New Roman" w:cs="Times New Roman"/>
                <w:sz w:val="14"/>
                <w:szCs w:val="14"/>
              </w:rPr>
              <w:t xml:space="preserve"> </w:t>
            </w:r>
            <w:r w:rsidR="009C45E8" w:rsidRPr="00363AB4">
              <w:rPr>
                <w:rFonts w:ascii="Times New Roman" w:hAnsi="Times New Roman" w:cs="Times New Roman"/>
                <w:sz w:val="14"/>
                <w:szCs w:val="14"/>
              </w:rPr>
              <w:t xml:space="preserve">-2.31), </w:t>
            </w:r>
            <w:r w:rsidRPr="00363AB4">
              <w:rPr>
                <w:rFonts w:ascii="Times New Roman" w:hAnsi="Times New Roman" w:cs="Times New Roman"/>
                <w:sz w:val="14"/>
                <w:szCs w:val="14"/>
              </w:rPr>
              <w:t xml:space="preserve">también, el </w:t>
            </w:r>
            <w:r w:rsidR="009C45E8" w:rsidRPr="00363AB4">
              <w:rPr>
                <w:rFonts w:ascii="Times New Roman" w:hAnsi="Times New Roman" w:cs="Times New Roman"/>
                <w:sz w:val="14"/>
                <w:szCs w:val="14"/>
              </w:rPr>
              <w:t xml:space="preserve">90% </w:t>
            </w:r>
            <w:r w:rsidRPr="00363AB4">
              <w:rPr>
                <w:rFonts w:ascii="Times New Roman" w:hAnsi="Times New Roman" w:cs="Times New Roman"/>
                <w:sz w:val="14"/>
                <w:szCs w:val="14"/>
              </w:rPr>
              <w:t>de los participantes en el grupo experimental completaron todo el tratamiento</w:t>
            </w:r>
            <w:r w:rsidR="009C45E8" w:rsidRPr="00363AB4">
              <w:rPr>
                <w:rFonts w:ascii="Times New Roman" w:hAnsi="Times New Roman" w:cs="Times New Roman"/>
                <w:sz w:val="14"/>
                <w:szCs w:val="14"/>
              </w:rPr>
              <w:t xml:space="preserve"> (8 sesion</w:t>
            </w:r>
            <w:r w:rsidRPr="00363AB4">
              <w:rPr>
                <w:rFonts w:ascii="Times New Roman" w:hAnsi="Times New Roman" w:cs="Times New Roman"/>
                <w:sz w:val="14"/>
                <w:szCs w:val="14"/>
              </w:rPr>
              <w:t>e</w:t>
            </w:r>
            <w:r w:rsidR="009C45E8" w:rsidRPr="00363AB4">
              <w:rPr>
                <w:rFonts w:ascii="Times New Roman" w:hAnsi="Times New Roman" w:cs="Times New Roman"/>
                <w:sz w:val="14"/>
                <w:szCs w:val="14"/>
              </w:rPr>
              <w:t xml:space="preserve">s). </w:t>
            </w:r>
          </w:p>
          <w:p w14:paraId="0A9A2980" w14:textId="7A8DD723" w:rsidR="009C45E8" w:rsidRPr="00363AB4" w:rsidRDefault="00275D52" w:rsidP="009C45E8">
            <w:pPr>
              <w:autoSpaceDE w:val="0"/>
              <w:autoSpaceDN w:val="0"/>
              <w:adjustRightInd w:val="0"/>
              <w:rPr>
                <w:rFonts w:ascii="Times New Roman" w:hAnsi="Times New Roman" w:cs="Times New Roman"/>
                <w:sz w:val="14"/>
                <w:szCs w:val="14"/>
              </w:rPr>
            </w:pPr>
            <w:r w:rsidRPr="00363AB4">
              <w:rPr>
                <w:rFonts w:ascii="AdvOT596495f2" w:hAnsi="AdvOT596495f2" w:cs="AdvOT596495f2"/>
                <w:sz w:val="14"/>
                <w:szCs w:val="14"/>
              </w:rPr>
              <w:t>El grupo MBRP mostró menos estrés</w:t>
            </w:r>
            <w:r w:rsidR="009C45E8" w:rsidRPr="00363AB4">
              <w:rPr>
                <w:rFonts w:ascii="AdvOT596495f2" w:hAnsi="AdvOT596495f2" w:cs="AdvOT596495f2"/>
                <w:sz w:val="14"/>
                <w:szCs w:val="14"/>
              </w:rPr>
              <w:t xml:space="preserve"> (</w:t>
            </w:r>
            <w:r w:rsidR="009C45E8" w:rsidRPr="00363AB4">
              <w:rPr>
                <w:rFonts w:ascii="AdvOT7fb33346.I" w:hAnsi="AdvOT7fb33346.I" w:cs="AdvOT7fb33346.I"/>
                <w:i/>
                <w:iCs/>
                <w:sz w:val="14"/>
                <w:szCs w:val="14"/>
              </w:rPr>
              <w:t>d</w:t>
            </w:r>
            <w:r w:rsidR="00CC0E00" w:rsidRPr="00363AB4">
              <w:rPr>
                <w:rFonts w:ascii="AdvOT7fb33346.I" w:hAnsi="AdvOT7fb33346.I" w:cs="AdvOT7fb33346.I"/>
                <w:i/>
                <w:iCs/>
                <w:sz w:val="14"/>
                <w:szCs w:val="14"/>
              </w:rPr>
              <w:t xml:space="preserve"> </w:t>
            </w:r>
            <w:r w:rsidR="009C45E8" w:rsidRPr="00363AB4">
              <w:rPr>
                <w:rFonts w:ascii="AdvOT596495f2" w:hAnsi="AdvOT596495f2" w:cs="AdvOT596495f2"/>
                <w:i/>
                <w:iCs/>
                <w:sz w:val="14"/>
                <w:szCs w:val="14"/>
              </w:rPr>
              <w:t>=</w:t>
            </w:r>
            <w:r w:rsidR="009C45E8" w:rsidRPr="00363AB4">
              <w:rPr>
                <w:rFonts w:ascii="AdvOT596495f2+22" w:hAnsi="AdvOT596495f2+22" w:cs="AdvOT596495f2+22"/>
                <w:sz w:val="14"/>
                <w:szCs w:val="14"/>
              </w:rPr>
              <w:t>−</w:t>
            </w:r>
            <w:r w:rsidR="009C45E8" w:rsidRPr="00363AB4">
              <w:rPr>
                <w:rFonts w:ascii="AdvOT596495f2" w:hAnsi="AdvOT596495f2" w:cs="AdvOT596495f2"/>
                <w:sz w:val="14"/>
                <w:szCs w:val="14"/>
              </w:rPr>
              <w:t xml:space="preserve">0.77) </w:t>
            </w:r>
            <w:r w:rsidRPr="00363AB4">
              <w:rPr>
                <w:rFonts w:ascii="AdvOT596495f2" w:hAnsi="AdvOT596495f2" w:cs="AdvOT596495f2"/>
                <w:sz w:val="14"/>
                <w:szCs w:val="14"/>
              </w:rPr>
              <w:t>respecto al grupo TAU</w:t>
            </w:r>
            <w:r w:rsidR="009C45E8" w:rsidRPr="00363AB4">
              <w:rPr>
                <w:rFonts w:ascii="AdvOT596495f2" w:hAnsi="AdvOT596495f2" w:cs="AdvOT596495f2"/>
                <w:sz w:val="14"/>
                <w:szCs w:val="14"/>
              </w:rPr>
              <w:t>.</w:t>
            </w:r>
          </w:p>
        </w:tc>
        <w:tc>
          <w:tcPr>
            <w:tcW w:w="4807" w:type="dxa"/>
            <w:gridSpan w:val="4"/>
          </w:tcPr>
          <w:p w14:paraId="5736C075" w14:textId="020A7F2E" w:rsidR="00F84097" w:rsidRPr="00363AB4" w:rsidRDefault="00DE5597" w:rsidP="009C45E8">
            <w:pPr>
              <w:autoSpaceDE w:val="0"/>
              <w:autoSpaceDN w:val="0"/>
              <w:adjustRightInd w:val="0"/>
              <w:rPr>
                <w:rFonts w:ascii="Times New Roman" w:hAnsi="Times New Roman" w:cs="Times New Roman"/>
                <w:sz w:val="14"/>
                <w:szCs w:val="14"/>
              </w:rPr>
            </w:pPr>
            <w:r w:rsidRPr="00363AB4">
              <w:rPr>
                <w:rFonts w:ascii="Times New Roman" w:hAnsi="Times New Roman" w:cs="Times New Roman"/>
                <w:sz w:val="14"/>
                <w:szCs w:val="14"/>
              </w:rPr>
              <w:t>La intervención de MBRP generó un menor uso de sustancias</w:t>
            </w:r>
            <w:r w:rsidR="009C45E8" w:rsidRPr="00363AB4">
              <w:rPr>
                <w:rFonts w:ascii="Times New Roman" w:hAnsi="Times New Roman" w:cs="Times New Roman"/>
                <w:sz w:val="14"/>
                <w:szCs w:val="14"/>
              </w:rPr>
              <w:t xml:space="preserve"> (</w:t>
            </w:r>
            <w:r w:rsidR="009C45E8" w:rsidRPr="00363AB4">
              <w:rPr>
                <w:rFonts w:ascii="Times New Roman" w:hAnsi="Times New Roman" w:cs="Times New Roman"/>
                <w:i/>
                <w:iCs/>
                <w:sz w:val="14"/>
                <w:szCs w:val="14"/>
              </w:rPr>
              <w:t>d</w:t>
            </w:r>
            <w:r w:rsidR="00CC0E00" w:rsidRPr="00363AB4">
              <w:rPr>
                <w:rFonts w:ascii="Times New Roman" w:hAnsi="Times New Roman" w:cs="Times New Roman"/>
                <w:i/>
                <w:iCs/>
                <w:sz w:val="14"/>
                <w:szCs w:val="14"/>
              </w:rPr>
              <w:t xml:space="preserve"> </w:t>
            </w:r>
            <w:r w:rsidR="009C45E8" w:rsidRPr="00363AB4">
              <w:rPr>
                <w:rFonts w:ascii="Times New Roman" w:hAnsi="Times New Roman" w:cs="Times New Roman"/>
                <w:i/>
                <w:iCs/>
                <w:sz w:val="14"/>
                <w:szCs w:val="14"/>
              </w:rPr>
              <w:t>=</w:t>
            </w:r>
            <w:r w:rsidR="00CC0E00" w:rsidRPr="00363AB4">
              <w:rPr>
                <w:rFonts w:ascii="Times New Roman" w:hAnsi="Times New Roman" w:cs="Times New Roman"/>
                <w:sz w:val="14"/>
                <w:szCs w:val="14"/>
              </w:rPr>
              <w:t xml:space="preserve"> </w:t>
            </w:r>
            <w:r w:rsidR="009C45E8" w:rsidRPr="00363AB4">
              <w:rPr>
                <w:rFonts w:ascii="Times New Roman" w:hAnsi="Times New Roman" w:cs="Times New Roman"/>
                <w:sz w:val="14"/>
                <w:szCs w:val="14"/>
              </w:rPr>
              <w:t xml:space="preserve">−0.58) </w:t>
            </w:r>
            <w:r w:rsidRPr="00363AB4">
              <w:rPr>
                <w:rFonts w:ascii="Times New Roman" w:hAnsi="Times New Roman" w:cs="Times New Roman"/>
                <w:sz w:val="14"/>
                <w:szCs w:val="14"/>
              </w:rPr>
              <w:t xml:space="preserve">y de </w:t>
            </w:r>
            <w:r w:rsidRPr="00363AB4">
              <w:rPr>
                <w:rFonts w:ascii="Times New Roman" w:hAnsi="Times New Roman" w:cs="Times New Roman"/>
                <w:i/>
                <w:iCs/>
                <w:sz w:val="14"/>
                <w:szCs w:val="14"/>
              </w:rPr>
              <w:t>craving</w:t>
            </w:r>
            <w:r w:rsidRPr="00363AB4">
              <w:rPr>
                <w:rFonts w:ascii="Times New Roman" w:hAnsi="Times New Roman" w:cs="Times New Roman"/>
                <w:sz w:val="14"/>
                <w:szCs w:val="14"/>
              </w:rPr>
              <w:t xml:space="preserve"> </w:t>
            </w:r>
            <w:r w:rsidR="009C45E8" w:rsidRPr="00363AB4">
              <w:rPr>
                <w:rFonts w:ascii="AdvOT596495f2" w:hAnsi="AdvOT596495f2" w:cs="AdvOT596495f2"/>
                <w:sz w:val="14"/>
                <w:szCs w:val="14"/>
              </w:rPr>
              <w:t>(</w:t>
            </w:r>
            <w:r w:rsidR="009C45E8" w:rsidRPr="00363AB4">
              <w:rPr>
                <w:rFonts w:ascii="AdvOT7fb33346.I" w:hAnsi="AdvOT7fb33346.I" w:cs="AdvOT7fb33346.I"/>
                <w:i/>
                <w:iCs/>
                <w:sz w:val="14"/>
                <w:szCs w:val="14"/>
              </w:rPr>
              <w:t>d</w:t>
            </w:r>
            <w:r w:rsidR="00CC0E00" w:rsidRPr="00363AB4">
              <w:rPr>
                <w:rFonts w:ascii="AdvOT7fb33346.I" w:hAnsi="AdvOT7fb33346.I" w:cs="AdvOT7fb33346.I"/>
                <w:sz w:val="14"/>
                <w:szCs w:val="14"/>
              </w:rPr>
              <w:t xml:space="preserve"> </w:t>
            </w:r>
            <w:r w:rsidR="009C45E8" w:rsidRPr="00363AB4">
              <w:rPr>
                <w:rFonts w:ascii="AdvOT596495f2" w:hAnsi="AdvOT596495f2" w:cs="AdvOT596495f2"/>
                <w:sz w:val="14"/>
                <w:szCs w:val="14"/>
              </w:rPr>
              <w:t>=</w:t>
            </w:r>
            <w:r w:rsidR="00CC0E00" w:rsidRPr="00363AB4">
              <w:rPr>
                <w:rFonts w:ascii="AdvOT596495f2" w:hAnsi="AdvOT596495f2" w:cs="AdvOT596495f2"/>
                <w:sz w:val="14"/>
                <w:szCs w:val="14"/>
              </w:rPr>
              <w:t xml:space="preserve"> </w:t>
            </w:r>
            <w:r w:rsidR="009C45E8" w:rsidRPr="00363AB4">
              <w:rPr>
                <w:rFonts w:ascii="AdvOT596495f2+22" w:hAnsi="AdvOT596495f2+22" w:cs="AdvOT596495f2+22"/>
                <w:sz w:val="14"/>
                <w:szCs w:val="14"/>
              </w:rPr>
              <w:t>−</w:t>
            </w:r>
            <w:r w:rsidR="009C45E8" w:rsidRPr="00363AB4">
              <w:rPr>
                <w:rFonts w:ascii="AdvOT596495f2" w:hAnsi="AdvOT596495f2" w:cs="AdvOT596495f2"/>
                <w:sz w:val="14"/>
                <w:szCs w:val="14"/>
              </w:rPr>
              <w:t xml:space="preserve">0.77) </w:t>
            </w:r>
            <w:r w:rsidRPr="00363AB4">
              <w:rPr>
                <w:rFonts w:ascii="AdvOT596495f2" w:hAnsi="AdvOT596495f2" w:cs="AdvOT596495f2"/>
                <w:sz w:val="14"/>
                <w:szCs w:val="14"/>
              </w:rPr>
              <w:t>ene l post tratamiento y en el seguimiento en comparación con el grupo que recibió TAU.</w:t>
            </w:r>
          </w:p>
        </w:tc>
        <w:tc>
          <w:tcPr>
            <w:tcW w:w="892" w:type="dxa"/>
          </w:tcPr>
          <w:p w14:paraId="6A8221BE" w14:textId="5EDBC378" w:rsidR="00F84097" w:rsidRPr="00363AB4" w:rsidRDefault="00E70D56" w:rsidP="00A0095E">
            <w:pPr>
              <w:jc w:val="center"/>
              <w:rPr>
                <w:rFonts w:ascii="Times New Roman" w:hAnsi="Times New Roman" w:cs="Times New Roman"/>
                <w:sz w:val="14"/>
                <w:szCs w:val="14"/>
              </w:rPr>
            </w:pPr>
            <w:r w:rsidRPr="00363AB4">
              <w:rPr>
                <w:rFonts w:ascii="Times New Roman" w:hAnsi="Times New Roman" w:cs="Times New Roman"/>
                <w:sz w:val="14"/>
                <w:szCs w:val="14"/>
              </w:rPr>
              <w:t>30</w:t>
            </w:r>
          </w:p>
        </w:tc>
      </w:tr>
      <w:tr w:rsidR="00632823" w:rsidRPr="00363AB4" w14:paraId="2E3AA842" w14:textId="77777777" w:rsidTr="002235C0">
        <w:trPr>
          <w:trHeight w:val="533"/>
        </w:trPr>
        <w:tc>
          <w:tcPr>
            <w:tcW w:w="1390" w:type="dxa"/>
            <w:gridSpan w:val="2"/>
          </w:tcPr>
          <w:p w14:paraId="200BA410" w14:textId="2E2C709E" w:rsidR="0083498F" w:rsidRPr="00363AB4" w:rsidRDefault="0083498F" w:rsidP="004F65D0">
            <w:pPr>
              <w:rPr>
                <w:rFonts w:ascii="Times New Roman" w:hAnsi="Times New Roman" w:cs="Times New Roman"/>
                <w:sz w:val="14"/>
                <w:szCs w:val="14"/>
              </w:rPr>
            </w:pPr>
            <w:r w:rsidRPr="00363AB4">
              <w:rPr>
                <w:rFonts w:ascii="Times New Roman" w:hAnsi="Times New Roman" w:cs="Times New Roman"/>
                <w:sz w:val="14"/>
                <w:szCs w:val="14"/>
              </w:rPr>
              <w:t>Black and Amaro, 2019</w:t>
            </w:r>
          </w:p>
        </w:tc>
        <w:tc>
          <w:tcPr>
            <w:tcW w:w="1254" w:type="dxa"/>
            <w:gridSpan w:val="2"/>
          </w:tcPr>
          <w:p w14:paraId="7EFD41D3" w14:textId="77777777" w:rsidR="0083498F" w:rsidRPr="00363AB4" w:rsidRDefault="0083498F" w:rsidP="0083498F">
            <w:pPr>
              <w:jc w:val="both"/>
              <w:rPr>
                <w:rFonts w:ascii="Times New Roman" w:hAnsi="Times New Roman" w:cs="Times New Roman"/>
                <w:sz w:val="14"/>
                <w:szCs w:val="14"/>
              </w:rPr>
            </w:pPr>
            <w:r w:rsidRPr="00363AB4">
              <w:rPr>
                <w:rFonts w:ascii="Times New Roman" w:hAnsi="Times New Roman" w:cs="Times New Roman"/>
                <w:sz w:val="14"/>
                <w:szCs w:val="14"/>
              </w:rPr>
              <w:t>1. MMWR</w:t>
            </w:r>
          </w:p>
          <w:p w14:paraId="79A1C3EA" w14:textId="54D32FB7" w:rsidR="0083498F" w:rsidRPr="00363AB4" w:rsidRDefault="0083498F" w:rsidP="0083498F">
            <w:pPr>
              <w:jc w:val="both"/>
              <w:rPr>
                <w:rFonts w:ascii="Times New Roman" w:hAnsi="Times New Roman" w:cs="Times New Roman"/>
                <w:sz w:val="14"/>
                <w:szCs w:val="14"/>
              </w:rPr>
            </w:pPr>
            <w:r w:rsidRPr="00363AB4">
              <w:rPr>
                <w:rFonts w:ascii="Times New Roman" w:hAnsi="Times New Roman" w:cs="Times New Roman"/>
                <w:sz w:val="14"/>
                <w:szCs w:val="14"/>
              </w:rPr>
              <w:t>2. NA</w:t>
            </w:r>
          </w:p>
        </w:tc>
        <w:tc>
          <w:tcPr>
            <w:tcW w:w="1061" w:type="dxa"/>
            <w:gridSpan w:val="2"/>
          </w:tcPr>
          <w:p w14:paraId="4DE5DA7F" w14:textId="424C0A6B" w:rsidR="0083498F" w:rsidRPr="00363AB4" w:rsidRDefault="0083498F" w:rsidP="002A0CF4">
            <w:pPr>
              <w:jc w:val="center"/>
              <w:rPr>
                <w:rFonts w:ascii="Times New Roman" w:hAnsi="Times New Roman" w:cs="Times New Roman"/>
                <w:sz w:val="14"/>
                <w:szCs w:val="14"/>
              </w:rPr>
            </w:pPr>
            <w:r w:rsidRPr="00363AB4">
              <w:rPr>
                <w:rFonts w:ascii="Times New Roman" w:hAnsi="Times New Roman" w:cs="Times New Roman"/>
                <w:sz w:val="14"/>
                <w:szCs w:val="14"/>
              </w:rPr>
              <w:t>14 d</w:t>
            </w:r>
            <w:r w:rsidR="0090056A" w:rsidRPr="00363AB4">
              <w:rPr>
                <w:rFonts w:ascii="Times New Roman" w:hAnsi="Times New Roman" w:cs="Times New Roman"/>
                <w:sz w:val="14"/>
                <w:szCs w:val="14"/>
              </w:rPr>
              <w:t>ías</w:t>
            </w:r>
          </w:p>
        </w:tc>
        <w:tc>
          <w:tcPr>
            <w:tcW w:w="4554" w:type="dxa"/>
            <w:gridSpan w:val="6"/>
          </w:tcPr>
          <w:p w14:paraId="332328BC" w14:textId="2061FDCF" w:rsidR="00735B0A" w:rsidRPr="00363AB4" w:rsidRDefault="00275D52" w:rsidP="004401F4">
            <w:pPr>
              <w:jc w:val="both"/>
              <w:rPr>
                <w:rFonts w:ascii="Times New Roman" w:hAnsi="Times New Roman" w:cs="Times New Roman"/>
                <w:sz w:val="14"/>
                <w:szCs w:val="14"/>
              </w:rPr>
            </w:pPr>
            <w:r w:rsidRPr="00363AB4">
              <w:rPr>
                <w:rFonts w:ascii="Times New Roman" w:hAnsi="Times New Roman" w:cs="Times New Roman"/>
                <w:sz w:val="14"/>
                <w:szCs w:val="14"/>
              </w:rPr>
              <w:t xml:space="preserve">El número de mujeres que completaron 9 o más sesiones de tratamiento no fue </w:t>
            </w:r>
            <w:r w:rsidR="00EE5CFB" w:rsidRPr="00363AB4">
              <w:rPr>
                <w:rFonts w:ascii="Times New Roman" w:hAnsi="Times New Roman" w:cs="Times New Roman"/>
                <w:sz w:val="14"/>
                <w:szCs w:val="14"/>
              </w:rPr>
              <w:t>diferente</w:t>
            </w:r>
            <w:r w:rsidRPr="00363AB4">
              <w:rPr>
                <w:rFonts w:ascii="Times New Roman" w:hAnsi="Times New Roman" w:cs="Times New Roman"/>
                <w:sz w:val="14"/>
                <w:szCs w:val="14"/>
              </w:rPr>
              <w:t xml:space="preserve"> entre grupos</w:t>
            </w:r>
            <w:r w:rsidR="00735B0A" w:rsidRPr="00363AB4">
              <w:rPr>
                <w:rFonts w:ascii="Times New Roman" w:hAnsi="Times New Roman" w:cs="Times New Roman"/>
                <w:sz w:val="14"/>
                <w:szCs w:val="14"/>
              </w:rPr>
              <w:t xml:space="preserve"> (MMWR </w:t>
            </w:r>
            <w:r w:rsidR="00735B0A" w:rsidRPr="00363AB4">
              <w:rPr>
                <w:rFonts w:ascii="Times New Roman" w:hAnsi="Times New Roman" w:cs="Times New Roman"/>
                <w:i/>
                <w:iCs/>
                <w:sz w:val="14"/>
                <w:szCs w:val="14"/>
              </w:rPr>
              <w:t>n</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 xml:space="preserve">74 and NA </w:t>
            </w:r>
            <w:r w:rsidR="00735B0A" w:rsidRPr="00363AB4">
              <w:rPr>
                <w:rFonts w:ascii="Times New Roman" w:hAnsi="Times New Roman" w:cs="Times New Roman"/>
                <w:i/>
                <w:iCs/>
                <w:sz w:val="14"/>
                <w:szCs w:val="14"/>
              </w:rPr>
              <w:t>n</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 xml:space="preserve">80), </w:t>
            </w:r>
            <w:r w:rsidRPr="00363AB4">
              <w:rPr>
                <w:rFonts w:ascii="Times New Roman" w:hAnsi="Times New Roman" w:cs="Times New Roman"/>
                <w:sz w:val="14"/>
                <w:szCs w:val="14"/>
              </w:rPr>
              <w:t>tampoco la percepción de satisfacción con la intervención</w:t>
            </w:r>
            <w:r w:rsidR="00735B0A" w:rsidRPr="00363AB4">
              <w:rPr>
                <w:rFonts w:ascii="Times New Roman" w:hAnsi="Times New Roman" w:cs="Times New Roman"/>
                <w:sz w:val="14"/>
                <w:szCs w:val="14"/>
              </w:rPr>
              <w:t xml:space="preserve"> (MMWR </w:t>
            </w:r>
            <w:r w:rsidR="00735B0A" w:rsidRPr="00363AB4">
              <w:rPr>
                <w:rFonts w:ascii="Times New Roman" w:hAnsi="Times New Roman" w:cs="Times New Roman"/>
                <w:i/>
                <w:iCs/>
                <w:sz w:val="14"/>
                <w:szCs w:val="14"/>
              </w:rPr>
              <w:t>n</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 xml:space="preserve">4.13 and NA </w:t>
            </w:r>
            <w:r w:rsidR="00735B0A" w:rsidRPr="00363AB4">
              <w:rPr>
                <w:rFonts w:ascii="Times New Roman" w:hAnsi="Times New Roman" w:cs="Times New Roman"/>
                <w:i/>
                <w:iCs/>
                <w:sz w:val="14"/>
                <w:szCs w:val="14"/>
              </w:rPr>
              <w:t>n</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w:t>
            </w:r>
            <w:r w:rsidR="0002069A" w:rsidRPr="00363AB4">
              <w:rPr>
                <w:rFonts w:ascii="Times New Roman" w:hAnsi="Times New Roman" w:cs="Times New Roman"/>
                <w:sz w:val="14"/>
                <w:szCs w:val="14"/>
              </w:rPr>
              <w:t xml:space="preserve"> </w:t>
            </w:r>
            <w:r w:rsidR="00735B0A" w:rsidRPr="00363AB4">
              <w:rPr>
                <w:rFonts w:ascii="Times New Roman" w:hAnsi="Times New Roman" w:cs="Times New Roman"/>
                <w:sz w:val="14"/>
                <w:szCs w:val="14"/>
              </w:rPr>
              <w:t>4.13)</w:t>
            </w:r>
            <w:r w:rsidRPr="00363AB4">
              <w:rPr>
                <w:rFonts w:ascii="Times New Roman" w:hAnsi="Times New Roman" w:cs="Times New Roman"/>
                <w:sz w:val="14"/>
                <w:szCs w:val="14"/>
              </w:rPr>
              <w:t>. La tasa de deserción fue menor en el grupo MMWR</w:t>
            </w:r>
            <w:r w:rsidR="00735B0A"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(adjusted</w:t>
            </w:r>
            <w:r w:rsidR="00735B0A" w:rsidRPr="00363AB4">
              <w:rPr>
                <w:rFonts w:ascii="Times New Roman" w:hAnsi="Times New Roman" w:cs="Times New Roman"/>
                <w:sz w:val="14"/>
                <w:szCs w:val="14"/>
              </w:rPr>
              <w:t xml:space="preserve"> HR = 1.20).</w:t>
            </w:r>
          </w:p>
          <w:p w14:paraId="05FC28F6" w14:textId="551A1D9F" w:rsidR="00735B0A" w:rsidRPr="00363AB4" w:rsidRDefault="00EE5CFB" w:rsidP="004401F4">
            <w:pPr>
              <w:jc w:val="both"/>
              <w:rPr>
                <w:rFonts w:ascii="Times New Roman" w:hAnsi="Times New Roman" w:cs="Times New Roman"/>
                <w:sz w:val="14"/>
                <w:szCs w:val="14"/>
              </w:rPr>
            </w:pPr>
            <w:r w:rsidRPr="00363AB4">
              <w:rPr>
                <w:rFonts w:ascii="Times New Roman" w:hAnsi="Times New Roman" w:cs="Times New Roman"/>
                <w:sz w:val="14"/>
                <w:szCs w:val="14"/>
              </w:rPr>
              <w:t>En el grupo MMWR incrementaron los niveles en habilidad en mindfulness</w:t>
            </w:r>
            <w:r w:rsidR="006B1AC5" w:rsidRPr="00363AB4">
              <w:rPr>
                <w:rFonts w:ascii="Times New Roman" w:hAnsi="Times New Roman" w:cs="Times New Roman"/>
                <w:sz w:val="14"/>
                <w:szCs w:val="14"/>
              </w:rPr>
              <w:t xml:space="preserve"> (r</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 xml:space="preserve">0.61**), </w:t>
            </w:r>
            <w:r w:rsidRPr="00363AB4">
              <w:rPr>
                <w:rFonts w:ascii="Times New Roman" w:hAnsi="Times New Roman" w:cs="Times New Roman"/>
                <w:sz w:val="14"/>
                <w:szCs w:val="14"/>
              </w:rPr>
              <w:t>en afecto positivo y negativo</w:t>
            </w:r>
            <w:r w:rsidR="006B1AC5" w:rsidRPr="00363AB4">
              <w:rPr>
                <w:rFonts w:ascii="Times New Roman" w:hAnsi="Times New Roman" w:cs="Times New Roman"/>
                <w:sz w:val="14"/>
                <w:szCs w:val="14"/>
              </w:rPr>
              <w:t xml:space="preserve"> (r</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 xml:space="preserve">0.52 **) </w:t>
            </w:r>
            <w:r w:rsidRPr="00363AB4">
              <w:rPr>
                <w:rFonts w:ascii="Times New Roman" w:hAnsi="Times New Roman" w:cs="Times New Roman"/>
                <w:sz w:val="14"/>
                <w:szCs w:val="14"/>
              </w:rPr>
              <w:t>y en la tolerancia a la angustia</w:t>
            </w:r>
            <w:r w:rsidR="006B1AC5" w:rsidRPr="00363AB4">
              <w:rPr>
                <w:rFonts w:ascii="Times New Roman" w:hAnsi="Times New Roman" w:cs="Times New Roman"/>
                <w:sz w:val="14"/>
                <w:szCs w:val="14"/>
              </w:rPr>
              <w:t xml:space="preserve"> (r</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6B1AC5" w:rsidRPr="00363AB4">
              <w:rPr>
                <w:rFonts w:ascii="Times New Roman" w:hAnsi="Times New Roman" w:cs="Times New Roman"/>
                <w:sz w:val="14"/>
                <w:szCs w:val="14"/>
              </w:rPr>
              <w:t>0.55**).</w:t>
            </w:r>
          </w:p>
        </w:tc>
        <w:tc>
          <w:tcPr>
            <w:tcW w:w="4807" w:type="dxa"/>
            <w:gridSpan w:val="4"/>
          </w:tcPr>
          <w:p w14:paraId="35BC0B48" w14:textId="4B072978" w:rsidR="0083498F" w:rsidRPr="00363AB4" w:rsidRDefault="00DE5597" w:rsidP="0014134F">
            <w:pPr>
              <w:autoSpaceDE w:val="0"/>
              <w:autoSpaceDN w:val="0"/>
              <w:adjustRightInd w:val="0"/>
              <w:jc w:val="both"/>
              <w:rPr>
                <w:rFonts w:ascii="Times New Roman" w:hAnsi="Times New Roman" w:cs="Times New Roman"/>
                <w:sz w:val="14"/>
                <w:szCs w:val="14"/>
              </w:rPr>
            </w:pPr>
            <w:r w:rsidRPr="00363AB4">
              <w:rPr>
                <w:rFonts w:ascii="Times New Roman" w:hAnsi="Times New Roman" w:cs="Times New Roman"/>
                <w:sz w:val="14"/>
                <w:szCs w:val="14"/>
              </w:rPr>
              <w:t xml:space="preserve">El tiempo tuvo un efecto significativo en ambos grupos en la reducción del </w:t>
            </w:r>
            <w:r w:rsidR="006B1AC5" w:rsidRPr="00363AB4">
              <w:rPr>
                <w:rFonts w:ascii="Times New Roman" w:hAnsi="Times New Roman" w:cs="Times New Roman"/>
                <w:i/>
                <w:iCs/>
                <w:sz w:val="14"/>
                <w:szCs w:val="14"/>
              </w:rPr>
              <w:t>craving</w:t>
            </w:r>
            <w:r w:rsidR="00E115B7" w:rsidRPr="00363AB4">
              <w:rPr>
                <w:rFonts w:ascii="Times New Roman" w:hAnsi="Times New Roman" w:cs="Times New Roman"/>
                <w:i/>
                <w:iCs/>
                <w:sz w:val="14"/>
                <w:szCs w:val="14"/>
              </w:rPr>
              <w:t>;</w:t>
            </w:r>
            <w:r w:rsidR="00E115B7"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El grupo experimental mostró una diferencia pequeña respecto a los síntomas de </w:t>
            </w:r>
            <w:r w:rsidR="00E115B7" w:rsidRPr="00363AB4">
              <w:rPr>
                <w:rFonts w:ascii="Times New Roman" w:hAnsi="Times New Roman" w:cs="Times New Roman"/>
                <w:i/>
                <w:iCs/>
                <w:sz w:val="14"/>
                <w:szCs w:val="14"/>
              </w:rPr>
              <w:t>craving</w:t>
            </w:r>
            <w:r w:rsidR="00E115B7" w:rsidRPr="00363AB4">
              <w:rPr>
                <w:rFonts w:ascii="Times New Roman" w:hAnsi="Times New Roman" w:cs="Times New Roman"/>
                <w:sz w:val="14"/>
                <w:szCs w:val="14"/>
              </w:rPr>
              <w:t xml:space="preserve"> (</w:t>
            </w:r>
            <w:r w:rsidR="00E115B7" w:rsidRPr="00363AB4">
              <w:rPr>
                <w:rFonts w:ascii="Times New Roman" w:hAnsi="Times New Roman" w:cs="Times New Roman"/>
                <w:i/>
                <w:iCs/>
                <w:sz w:val="14"/>
                <w:szCs w:val="14"/>
              </w:rPr>
              <w:t>d</w:t>
            </w:r>
            <w:r w:rsidR="003D002A" w:rsidRPr="00363AB4">
              <w:rPr>
                <w:rFonts w:ascii="Times New Roman" w:hAnsi="Times New Roman" w:cs="Times New Roman"/>
                <w:i/>
                <w:iCs/>
                <w:sz w:val="14"/>
                <w:szCs w:val="14"/>
              </w:rPr>
              <w:t xml:space="preserve"> </w:t>
            </w:r>
            <w:r w:rsidR="00E115B7" w:rsidRPr="00363AB4">
              <w:rPr>
                <w:rFonts w:ascii="Times New Roman" w:hAnsi="Times New Roman" w:cs="Times New Roman"/>
                <w:sz w:val="14"/>
                <w:szCs w:val="14"/>
              </w:rPr>
              <w:t>=</w:t>
            </w:r>
            <w:r w:rsidR="003D002A" w:rsidRPr="00363AB4">
              <w:rPr>
                <w:rFonts w:ascii="Times New Roman" w:hAnsi="Times New Roman" w:cs="Times New Roman"/>
                <w:sz w:val="14"/>
                <w:szCs w:val="14"/>
              </w:rPr>
              <w:t xml:space="preserve"> </w:t>
            </w:r>
            <w:r w:rsidR="00E115B7" w:rsidRPr="00363AB4">
              <w:rPr>
                <w:rFonts w:ascii="Times New Roman" w:hAnsi="Times New Roman" w:cs="Times New Roman"/>
                <w:sz w:val="14"/>
                <w:szCs w:val="14"/>
              </w:rPr>
              <w:t xml:space="preserve">0.28) </w:t>
            </w:r>
            <w:r w:rsidRPr="00363AB4">
              <w:rPr>
                <w:rFonts w:ascii="Times New Roman" w:hAnsi="Times New Roman" w:cs="Times New Roman"/>
                <w:sz w:val="14"/>
                <w:szCs w:val="14"/>
              </w:rPr>
              <w:t>en comparación con la intervención de NA.</w:t>
            </w:r>
            <w:r w:rsidR="00E115B7" w:rsidRPr="00363AB4">
              <w:rPr>
                <w:rFonts w:ascii="Times New Roman" w:hAnsi="Times New Roman" w:cs="Times New Roman"/>
                <w:sz w:val="14"/>
                <w:szCs w:val="14"/>
              </w:rPr>
              <w:t xml:space="preserve">. </w:t>
            </w:r>
          </w:p>
        </w:tc>
        <w:tc>
          <w:tcPr>
            <w:tcW w:w="892" w:type="dxa"/>
          </w:tcPr>
          <w:p w14:paraId="0A099F8D" w14:textId="1108907D" w:rsidR="0083498F" w:rsidRPr="00363AB4" w:rsidRDefault="003B6BDD" w:rsidP="00A0095E">
            <w:pPr>
              <w:jc w:val="center"/>
              <w:rPr>
                <w:rFonts w:ascii="Times New Roman" w:hAnsi="Times New Roman" w:cs="Times New Roman"/>
                <w:sz w:val="14"/>
                <w:szCs w:val="14"/>
              </w:rPr>
            </w:pPr>
            <w:r w:rsidRPr="00363AB4">
              <w:rPr>
                <w:rFonts w:ascii="Times New Roman" w:hAnsi="Times New Roman" w:cs="Times New Roman"/>
                <w:sz w:val="14"/>
                <w:szCs w:val="14"/>
              </w:rPr>
              <w:t>30</w:t>
            </w:r>
          </w:p>
        </w:tc>
      </w:tr>
      <w:tr w:rsidR="00632823" w:rsidRPr="00363AB4" w14:paraId="23D15379" w14:textId="77777777" w:rsidTr="002235C0">
        <w:trPr>
          <w:trHeight w:val="533"/>
        </w:trPr>
        <w:tc>
          <w:tcPr>
            <w:tcW w:w="1390" w:type="dxa"/>
            <w:gridSpan w:val="2"/>
          </w:tcPr>
          <w:p w14:paraId="659DF917" w14:textId="3EEB7B61" w:rsidR="00B16BF5" w:rsidRPr="00363AB4" w:rsidRDefault="001E5E32" w:rsidP="004F65D0">
            <w:pPr>
              <w:rPr>
                <w:rFonts w:ascii="Times New Roman" w:hAnsi="Times New Roman" w:cs="Times New Roman"/>
                <w:sz w:val="14"/>
                <w:szCs w:val="14"/>
              </w:rPr>
            </w:pPr>
            <w:r w:rsidRPr="00363AB4">
              <w:rPr>
                <w:rFonts w:ascii="Times New Roman" w:hAnsi="Times New Roman" w:cs="Times New Roman"/>
                <w:sz w:val="14"/>
                <w:szCs w:val="14"/>
              </w:rPr>
              <w:t>Price et al., 2019</w:t>
            </w:r>
          </w:p>
        </w:tc>
        <w:tc>
          <w:tcPr>
            <w:tcW w:w="1254" w:type="dxa"/>
            <w:gridSpan w:val="2"/>
          </w:tcPr>
          <w:p w14:paraId="3893A695" w14:textId="77777777" w:rsidR="001E5E32" w:rsidRPr="00363AB4" w:rsidRDefault="001E5E32" w:rsidP="001E5E32">
            <w:pPr>
              <w:jc w:val="both"/>
              <w:rPr>
                <w:rFonts w:ascii="Times New Roman" w:hAnsi="Times New Roman" w:cs="Times New Roman"/>
                <w:sz w:val="14"/>
                <w:szCs w:val="14"/>
              </w:rPr>
            </w:pPr>
            <w:r w:rsidRPr="00363AB4">
              <w:rPr>
                <w:rFonts w:ascii="Times New Roman" w:hAnsi="Times New Roman" w:cs="Times New Roman"/>
                <w:sz w:val="14"/>
                <w:szCs w:val="14"/>
              </w:rPr>
              <w:t>1. TAU</w:t>
            </w:r>
          </w:p>
          <w:p w14:paraId="136A80D7" w14:textId="77777777" w:rsidR="001E5E32" w:rsidRPr="00363AB4" w:rsidRDefault="001E5E32" w:rsidP="001E5E32">
            <w:pPr>
              <w:jc w:val="both"/>
              <w:rPr>
                <w:rFonts w:ascii="Times New Roman" w:hAnsi="Times New Roman" w:cs="Times New Roman"/>
                <w:sz w:val="14"/>
                <w:szCs w:val="14"/>
              </w:rPr>
            </w:pPr>
            <w:r w:rsidRPr="00363AB4">
              <w:rPr>
                <w:rFonts w:ascii="Times New Roman" w:hAnsi="Times New Roman" w:cs="Times New Roman"/>
                <w:sz w:val="14"/>
                <w:szCs w:val="14"/>
              </w:rPr>
              <w:t>2. TAU + MABT</w:t>
            </w:r>
          </w:p>
          <w:p w14:paraId="7869D054" w14:textId="77DD825B" w:rsidR="00B16BF5" w:rsidRPr="00363AB4" w:rsidRDefault="001E5E32" w:rsidP="001E5E32">
            <w:pPr>
              <w:jc w:val="both"/>
              <w:rPr>
                <w:rFonts w:ascii="Times New Roman" w:hAnsi="Times New Roman" w:cs="Times New Roman"/>
                <w:sz w:val="14"/>
                <w:szCs w:val="14"/>
              </w:rPr>
            </w:pPr>
            <w:r w:rsidRPr="00363AB4">
              <w:rPr>
                <w:rFonts w:ascii="Times New Roman" w:hAnsi="Times New Roman" w:cs="Times New Roman"/>
                <w:sz w:val="14"/>
                <w:szCs w:val="14"/>
              </w:rPr>
              <w:t>3. TAU + WHE</w:t>
            </w:r>
          </w:p>
        </w:tc>
        <w:tc>
          <w:tcPr>
            <w:tcW w:w="1061" w:type="dxa"/>
            <w:gridSpan w:val="2"/>
          </w:tcPr>
          <w:p w14:paraId="0E6A12B7" w14:textId="50809202" w:rsidR="00B16BF5" w:rsidRPr="00363AB4" w:rsidRDefault="00B16BF5" w:rsidP="002A0CF4">
            <w:pPr>
              <w:jc w:val="center"/>
              <w:rPr>
                <w:rFonts w:ascii="Times New Roman" w:hAnsi="Times New Roman" w:cs="Times New Roman"/>
                <w:sz w:val="14"/>
                <w:szCs w:val="14"/>
              </w:rPr>
            </w:pPr>
            <w:r w:rsidRPr="00363AB4">
              <w:rPr>
                <w:rFonts w:ascii="Times New Roman" w:hAnsi="Times New Roman" w:cs="Times New Roman"/>
                <w:sz w:val="14"/>
                <w:szCs w:val="14"/>
              </w:rPr>
              <w:t>12 m</w:t>
            </w:r>
            <w:r w:rsidR="0090056A" w:rsidRPr="00363AB4">
              <w:rPr>
                <w:rFonts w:ascii="Times New Roman" w:hAnsi="Times New Roman" w:cs="Times New Roman"/>
                <w:sz w:val="14"/>
                <w:szCs w:val="14"/>
              </w:rPr>
              <w:t>eses</w:t>
            </w:r>
          </w:p>
        </w:tc>
        <w:tc>
          <w:tcPr>
            <w:tcW w:w="4554" w:type="dxa"/>
            <w:gridSpan w:val="6"/>
          </w:tcPr>
          <w:p w14:paraId="19E817D7" w14:textId="0D0041BE" w:rsidR="009A219F" w:rsidRPr="00363AB4" w:rsidRDefault="00EE5CFB" w:rsidP="004401F4">
            <w:pPr>
              <w:jc w:val="both"/>
              <w:rPr>
                <w:rFonts w:ascii="Times New Roman" w:hAnsi="Times New Roman" w:cs="Times New Roman"/>
                <w:sz w:val="14"/>
                <w:szCs w:val="14"/>
              </w:rPr>
            </w:pPr>
            <w:r w:rsidRPr="00363AB4">
              <w:rPr>
                <w:rFonts w:ascii="Times New Roman" w:hAnsi="Times New Roman" w:cs="Times New Roman"/>
                <w:sz w:val="14"/>
                <w:szCs w:val="14"/>
              </w:rPr>
              <w:t>Acerca de la regulación de emociones, en grupo</w:t>
            </w:r>
            <w:r w:rsidR="009A219F" w:rsidRPr="00363AB4">
              <w:rPr>
                <w:rFonts w:ascii="Times New Roman" w:hAnsi="Times New Roman" w:cs="Times New Roman"/>
                <w:sz w:val="14"/>
                <w:szCs w:val="14"/>
              </w:rPr>
              <w:t xml:space="preserve"> MABT, </w:t>
            </w:r>
            <w:r w:rsidRPr="00363AB4">
              <w:rPr>
                <w:rFonts w:ascii="Times New Roman" w:hAnsi="Times New Roman" w:cs="Times New Roman"/>
                <w:sz w:val="14"/>
                <w:szCs w:val="14"/>
              </w:rPr>
              <w:t>a los 3 meses de seguimiento</w:t>
            </w:r>
            <w:r w:rsidR="009A219F" w:rsidRPr="00363AB4">
              <w:rPr>
                <w:rFonts w:ascii="Times New Roman" w:hAnsi="Times New Roman" w:cs="Times New Roman"/>
                <w:sz w:val="14"/>
                <w:szCs w:val="14"/>
              </w:rPr>
              <w:t xml:space="preserve">, </w:t>
            </w:r>
            <w:r w:rsidRPr="00363AB4">
              <w:rPr>
                <w:rFonts w:ascii="Times New Roman" w:hAnsi="Times New Roman" w:cs="Times New Roman"/>
                <w:sz w:val="14"/>
                <w:szCs w:val="14"/>
              </w:rPr>
              <w:t>mostro un incremento significativo comparado con el grupo TAU</w:t>
            </w:r>
            <w:r w:rsidR="009A219F" w:rsidRPr="00363AB4">
              <w:rPr>
                <w:rFonts w:ascii="Times New Roman" w:hAnsi="Times New Roman" w:cs="Times New Roman"/>
                <w:sz w:val="14"/>
                <w:szCs w:val="14"/>
              </w:rPr>
              <w:t xml:space="preserve"> (mean difference = -10). </w:t>
            </w:r>
            <w:r w:rsidR="00810B29" w:rsidRPr="00363AB4">
              <w:rPr>
                <w:rFonts w:ascii="Times New Roman" w:hAnsi="Times New Roman" w:cs="Times New Roman"/>
                <w:sz w:val="14"/>
                <w:szCs w:val="14"/>
              </w:rPr>
              <w:t xml:space="preserve">Para reducir los síntomas de depresión MABT </w:t>
            </w:r>
            <w:r w:rsidR="00810B29" w:rsidRPr="00363AB4">
              <w:rPr>
                <w:rFonts w:ascii="Times New Roman" w:hAnsi="Times New Roman" w:cs="Times New Roman"/>
                <w:sz w:val="14"/>
                <w:szCs w:val="14"/>
              </w:rPr>
              <w:lastRenderedPageBreak/>
              <w:t>y WHE mostraron mejores resultados en comparación con TAU</w:t>
            </w:r>
            <w:r w:rsidR="009A219F" w:rsidRPr="00363AB4">
              <w:rPr>
                <w:rFonts w:ascii="Times New Roman" w:hAnsi="Times New Roman" w:cs="Times New Roman"/>
                <w:sz w:val="14"/>
                <w:szCs w:val="14"/>
              </w:rPr>
              <w:t>, mean difference</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-4.5 and</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w:t>
            </w:r>
            <w:r w:rsidR="00192004" w:rsidRPr="00363AB4">
              <w:rPr>
                <w:rFonts w:ascii="Times New Roman" w:hAnsi="Times New Roman" w:cs="Times New Roman"/>
                <w:sz w:val="14"/>
                <w:szCs w:val="14"/>
              </w:rPr>
              <w:t>5.6,</w:t>
            </w:r>
            <w:r w:rsidR="009A219F" w:rsidRPr="00363AB4">
              <w:rPr>
                <w:rFonts w:ascii="Times New Roman" w:hAnsi="Times New Roman" w:cs="Times New Roman"/>
                <w:sz w:val="14"/>
                <w:szCs w:val="14"/>
              </w:rPr>
              <w:t xml:space="preserve"> respe</w:t>
            </w:r>
            <w:r w:rsidR="00810B29" w:rsidRPr="00363AB4">
              <w:rPr>
                <w:rFonts w:ascii="Times New Roman" w:hAnsi="Times New Roman" w:cs="Times New Roman"/>
                <w:sz w:val="14"/>
                <w:szCs w:val="14"/>
              </w:rPr>
              <w:t>ctivamente</w:t>
            </w:r>
            <w:r w:rsidR="009A219F" w:rsidRPr="00363AB4">
              <w:rPr>
                <w:rFonts w:ascii="Times New Roman" w:hAnsi="Times New Roman" w:cs="Times New Roman"/>
                <w:sz w:val="14"/>
                <w:szCs w:val="14"/>
              </w:rPr>
              <w:t xml:space="preserve">. </w:t>
            </w:r>
            <w:r w:rsidR="00810B29" w:rsidRPr="00363AB4">
              <w:rPr>
                <w:rFonts w:ascii="Times New Roman" w:hAnsi="Times New Roman" w:cs="Times New Roman"/>
                <w:sz w:val="14"/>
                <w:szCs w:val="14"/>
              </w:rPr>
              <w:t>Respecto a las habilidades de Minsfulness MABT mostró incremento, a los 3 meses de seguimiento</w:t>
            </w:r>
            <w:r w:rsidR="009A219F"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 xml:space="preserve">mean difference=4.9) </w:t>
            </w:r>
            <w:r w:rsidR="00810B29" w:rsidRPr="00363AB4">
              <w:rPr>
                <w:rFonts w:ascii="Times New Roman" w:hAnsi="Times New Roman" w:cs="Times New Roman"/>
                <w:sz w:val="14"/>
                <w:szCs w:val="14"/>
              </w:rPr>
              <w:t>y a los 6 meses</w:t>
            </w:r>
            <w:r w:rsidR="00192004"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5.0).</w:t>
            </w:r>
          </w:p>
          <w:p w14:paraId="165CB50C" w14:textId="5DE6DC28" w:rsidR="00192004" w:rsidRPr="00363AB4" w:rsidRDefault="00810B29" w:rsidP="004401F4">
            <w:pPr>
              <w:jc w:val="both"/>
              <w:rPr>
                <w:rFonts w:ascii="Times New Roman" w:hAnsi="Times New Roman" w:cs="Times New Roman"/>
                <w:sz w:val="14"/>
                <w:szCs w:val="14"/>
              </w:rPr>
            </w:pPr>
            <w:r w:rsidRPr="00363AB4">
              <w:rPr>
                <w:rFonts w:ascii="Times New Roman" w:hAnsi="Times New Roman" w:cs="Times New Roman"/>
                <w:sz w:val="14"/>
                <w:szCs w:val="14"/>
              </w:rPr>
              <w:t>Finalmente</w:t>
            </w:r>
            <w:r w:rsidR="00192004"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la intervención de </w:t>
            </w:r>
            <w:r w:rsidR="00192004" w:rsidRPr="00363AB4">
              <w:rPr>
                <w:rFonts w:ascii="Times New Roman" w:hAnsi="Times New Roman" w:cs="Times New Roman"/>
                <w:sz w:val="14"/>
                <w:szCs w:val="14"/>
              </w:rPr>
              <w:t xml:space="preserve">MABT </w:t>
            </w:r>
            <w:r w:rsidRPr="00363AB4">
              <w:rPr>
                <w:rFonts w:ascii="Times New Roman" w:hAnsi="Times New Roman" w:cs="Times New Roman"/>
                <w:sz w:val="14"/>
                <w:szCs w:val="14"/>
              </w:rPr>
              <w:t>incrementó las habilidades de conciencia interoceptiva a los 3 meses</w:t>
            </w:r>
            <w:r w:rsidR="00192004"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 xml:space="preserve">0.8) </w:t>
            </w:r>
            <w:r w:rsidRPr="00363AB4">
              <w:rPr>
                <w:rFonts w:ascii="Times New Roman" w:hAnsi="Times New Roman" w:cs="Times New Roman"/>
                <w:sz w:val="14"/>
                <w:szCs w:val="14"/>
              </w:rPr>
              <w:t>y a los 6 meses</w:t>
            </w:r>
            <w:r w:rsidR="00192004"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192004" w:rsidRPr="00363AB4">
              <w:rPr>
                <w:rFonts w:ascii="Times New Roman" w:hAnsi="Times New Roman" w:cs="Times New Roman"/>
                <w:sz w:val="14"/>
                <w:szCs w:val="14"/>
              </w:rPr>
              <w:t xml:space="preserve">0.4) </w:t>
            </w:r>
            <w:r w:rsidRPr="00363AB4">
              <w:rPr>
                <w:rFonts w:ascii="Times New Roman" w:hAnsi="Times New Roman" w:cs="Times New Roman"/>
                <w:sz w:val="14"/>
                <w:szCs w:val="14"/>
              </w:rPr>
              <w:t>en comparación con TAU y con WHE</w:t>
            </w:r>
            <w:r w:rsidR="00192004" w:rsidRPr="00363AB4">
              <w:rPr>
                <w:rFonts w:ascii="Times New Roman" w:hAnsi="Times New Roman" w:cs="Times New Roman"/>
                <w:sz w:val="14"/>
                <w:szCs w:val="14"/>
              </w:rPr>
              <w:t>.</w:t>
            </w:r>
          </w:p>
        </w:tc>
        <w:tc>
          <w:tcPr>
            <w:tcW w:w="4807" w:type="dxa"/>
            <w:gridSpan w:val="4"/>
          </w:tcPr>
          <w:p w14:paraId="7D9A5A88" w14:textId="012A47B3" w:rsidR="00B16BF5" w:rsidRPr="00363AB4" w:rsidRDefault="00DE5597" w:rsidP="009C45E8">
            <w:pPr>
              <w:autoSpaceDE w:val="0"/>
              <w:autoSpaceDN w:val="0"/>
              <w:adjustRightInd w:val="0"/>
              <w:rPr>
                <w:rFonts w:ascii="Times New Roman" w:hAnsi="Times New Roman" w:cs="Times New Roman"/>
                <w:sz w:val="14"/>
                <w:szCs w:val="14"/>
              </w:rPr>
            </w:pPr>
            <w:r w:rsidRPr="00363AB4">
              <w:rPr>
                <w:rFonts w:ascii="Times New Roman" w:hAnsi="Times New Roman" w:cs="Times New Roman"/>
                <w:sz w:val="14"/>
                <w:szCs w:val="14"/>
              </w:rPr>
              <w:lastRenderedPageBreak/>
              <w:t>Respecto a la abstinencia, las intervenciones de MABT y WHE generaron más días de abstinencia, a los 6 meses, en comparación con TAU</w:t>
            </w:r>
            <w:r w:rsidR="00496F60" w:rsidRPr="00363AB4">
              <w:rPr>
                <w:rFonts w:ascii="Times New Roman" w:hAnsi="Times New Roman" w:cs="Times New Roman"/>
                <w:sz w:val="14"/>
                <w:szCs w:val="14"/>
              </w:rPr>
              <w:t xml:space="preserve"> (mean difference = 11.6); </w:t>
            </w:r>
            <w:r w:rsidRPr="00363AB4">
              <w:rPr>
                <w:rFonts w:ascii="Times New Roman" w:hAnsi="Times New Roman" w:cs="Times New Roman"/>
                <w:sz w:val="14"/>
                <w:szCs w:val="14"/>
              </w:rPr>
              <w:t xml:space="preserve">mientras que a los 12 meses MABT generó más días de abstinencia que </w:t>
            </w:r>
            <w:r w:rsidRPr="00363AB4">
              <w:rPr>
                <w:rFonts w:ascii="Times New Roman" w:hAnsi="Times New Roman" w:cs="Times New Roman"/>
                <w:sz w:val="14"/>
                <w:szCs w:val="14"/>
              </w:rPr>
              <w:lastRenderedPageBreak/>
              <w:t>TAU y WHE</w:t>
            </w:r>
            <w:r w:rsidR="00496F60"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496F60" w:rsidRPr="00363AB4">
              <w:rPr>
                <w:rFonts w:ascii="Times New Roman" w:hAnsi="Times New Roman" w:cs="Times New Roman"/>
                <w:sz w:val="14"/>
                <w:szCs w:val="14"/>
              </w:rPr>
              <w:t xml:space="preserve"> 22.4</w:t>
            </w:r>
            <w:r w:rsidRPr="00363AB4">
              <w:rPr>
                <w:rFonts w:ascii="Times New Roman" w:hAnsi="Times New Roman" w:cs="Times New Roman"/>
                <w:sz w:val="14"/>
                <w:szCs w:val="14"/>
              </w:rPr>
              <w:t xml:space="preserve">; </w:t>
            </w:r>
            <w:r w:rsidR="00496F60" w:rsidRPr="00363AB4">
              <w:rPr>
                <w:rFonts w:ascii="Times New Roman" w:hAnsi="Times New Roman" w:cs="Times New Roman"/>
                <w:i/>
                <w:iCs/>
                <w:sz w:val="14"/>
                <w:szCs w:val="14"/>
              </w:rPr>
              <w:t>d</w:t>
            </w:r>
            <w:r w:rsidR="00CC0E00" w:rsidRPr="00363AB4">
              <w:rPr>
                <w:rFonts w:ascii="Times New Roman" w:hAnsi="Times New Roman" w:cs="Times New Roman"/>
                <w:i/>
                <w:iCs/>
                <w:sz w:val="14"/>
                <w:szCs w:val="14"/>
              </w:rPr>
              <w:t xml:space="preserve"> </w:t>
            </w:r>
            <w:r w:rsidR="00496F60" w:rsidRPr="00363AB4">
              <w:rPr>
                <w:rFonts w:ascii="Times New Roman" w:hAnsi="Times New Roman" w:cs="Times New Roman"/>
                <w:i/>
                <w:iCs/>
                <w:sz w:val="14"/>
                <w:szCs w:val="14"/>
              </w:rPr>
              <w:t>=</w:t>
            </w:r>
            <w:r w:rsidR="00CC0E00" w:rsidRPr="00363AB4">
              <w:rPr>
                <w:rFonts w:ascii="Times New Roman" w:hAnsi="Times New Roman" w:cs="Times New Roman"/>
                <w:sz w:val="14"/>
                <w:szCs w:val="14"/>
              </w:rPr>
              <w:t xml:space="preserve"> </w:t>
            </w:r>
            <w:r w:rsidR="00496F60" w:rsidRPr="00363AB4">
              <w:rPr>
                <w:rFonts w:ascii="Times New Roman" w:hAnsi="Times New Roman" w:cs="Times New Roman"/>
                <w:sz w:val="14"/>
                <w:szCs w:val="14"/>
              </w:rPr>
              <w:t>0.32)</w:t>
            </w:r>
            <w:r w:rsidR="009A219F" w:rsidRPr="00363AB4">
              <w:rPr>
                <w:rFonts w:ascii="Times New Roman" w:hAnsi="Times New Roman" w:cs="Times New Roman"/>
                <w:sz w:val="14"/>
                <w:szCs w:val="14"/>
              </w:rPr>
              <w:t xml:space="preserve">. </w:t>
            </w:r>
            <w:r w:rsidRPr="00363AB4">
              <w:rPr>
                <w:rFonts w:ascii="Times New Roman" w:hAnsi="Times New Roman" w:cs="Times New Roman"/>
                <w:sz w:val="14"/>
                <w:szCs w:val="14"/>
              </w:rPr>
              <w:t>Respecto con el</w:t>
            </w:r>
            <w:r w:rsidR="009A219F" w:rsidRPr="00363AB4">
              <w:rPr>
                <w:rFonts w:ascii="Times New Roman" w:hAnsi="Times New Roman" w:cs="Times New Roman"/>
                <w:sz w:val="14"/>
                <w:szCs w:val="14"/>
              </w:rPr>
              <w:t xml:space="preserve"> </w:t>
            </w:r>
            <w:r w:rsidR="009A219F" w:rsidRPr="00363AB4">
              <w:rPr>
                <w:rFonts w:ascii="Times New Roman" w:hAnsi="Times New Roman" w:cs="Times New Roman"/>
                <w:i/>
                <w:iCs/>
                <w:sz w:val="14"/>
                <w:szCs w:val="14"/>
              </w:rPr>
              <w:t>craving</w:t>
            </w:r>
            <w:r w:rsidRPr="00363AB4">
              <w:rPr>
                <w:rFonts w:ascii="Times New Roman" w:hAnsi="Times New Roman" w:cs="Times New Roman"/>
                <w:i/>
                <w:iCs/>
                <w:sz w:val="14"/>
                <w:szCs w:val="14"/>
              </w:rPr>
              <w:t xml:space="preserve">, </w:t>
            </w:r>
            <w:r w:rsidRPr="00363AB4">
              <w:rPr>
                <w:rFonts w:ascii="Times New Roman" w:hAnsi="Times New Roman" w:cs="Times New Roman"/>
                <w:sz w:val="14"/>
                <w:szCs w:val="14"/>
              </w:rPr>
              <w:t>el grupo</w:t>
            </w:r>
            <w:r w:rsidR="009A219F" w:rsidRPr="00363AB4">
              <w:rPr>
                <w:rFonts w:ascii="Times New Roman" w:hAnsi="Times New Roman" w:cs="Times New Roman"/>
                <w:sz w:val="14"/>
                <w:szCs w:val="14"/>
              </w:rPr>
              <w:t xml:space="preserve"> MBAT </w:t>
            </w:r>
            <w:r w:rsidRPr="00363AB4">
              <w:rPr>
                <w:rFonts w:ascii="Times New Roman" w:hAnsi="Times New Roman" w:cs="Times New Roman"/>
                <w:sz w:val="14"/>
                <w:szCs w:val="14"/>
              </w:rPr>
              <w:t>obtuvo una reducción significativa en comparación con el grupo TAU</w:t>
            </w:r>
            <w:r w:rsidR="009A219F" w:rsidRPr="00363AB4">
              <w:rPr>
                <w:rFonts w:ascii="Times New Roman" w:hAnsi="Times New Roman" w:cs="Times New Roman"/>
                <w:sz w:val="14"/>
                <w:szCs w:val="14"/>
              </w:rPr>
              <w:t xml:space="preserve"> </w:t>
            </w:r>
            <w:r w:rsidRPr="00363AB4">
              <w:rPr>
                <w:rFonts w:ascii="Times New Roman" w:hAnsi="Times New Roman" w:cs="Times New Roman"/>
                <w:sz w:val="14"/>
                <w:szCs w:val="14"/>
              </w:rPr>
              <w:t>a los 3 meses</w:t>
            </w:r>
            <w:r w:rsidR="009A219F"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 xml:space="preserve">-3.2) </w:t>
            </w:r>
            <w:r w:rsidRPr="00363AB4">
              <w:rPr>
                <w:rFonts w:ascii="Times New Roman" w:hAnsi="Times New Roman" w:cs="Times New Roman"/>
                <w:sz w:val="14"/>
                <w:szCs w:val="14"/>
              </w:rPr>
              <w:t>a los 6 meses</w:t>
            </w:r>
            <w:r w:rsidR="009A219F" w:rsidRPr="00363AB4">
              <w:rPr>
                <w:rFonts w:ascii="Times New Roman" w:hAnsi="Times New Roman" w:cs="Times New Roman"/>
                <w:sz w:val="14"/>
                <w:szCs w:val="14"/>
              </w:rPr>
              <w:t xml:space="preserve"> (mead difference = 5.5) </w:t>
            </w:r>
            <w:r w:rsidRPr="00363AB4">
              <w:rPr>
                <w:rFonts w:ascii="Times New Roman" w:hAnsi="Times New Roman" w:cs="Times New Roman"/>
                <w:sz w:val="14"/>
                <w:szCs w:val="14"/>
              </w:rPr>
              <w:t>y a los 12 meses</w:t>
            </w:r>
            <w:r w:rsidR="009A219F" w:rsidRPr="00363AB4">
              <w:rPr>
                <w:rFonts w:ascii="Times New Roman" w:hAnsi="Times New Roman" w:cs="Times New Roman"/>
                <w:sz w:val="14"/>
                <w:szCs w:val="14"/>
              </w:rPr>
              <w:t xml:space="preserve"> (mean difference</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9A219F" w:rsidRPr="00363AB4">
              <w:rPr>
                <w:rFonts w:ascii="Times New Roman" w:hAnsi="Times New Roman" w:cs="Times New Roman"/>
                <w:sz w:val="14"/>
                <w:szCs w:val="14"/>
              </w:rPr>
              <w:t>-4.0).</w:t>
            </w:r>
          </w:p>
        </w:tc>
        <w:tc>
          <w:tcPr>
            <w:tcW w:w="892" w:type="dxa"/>
          </w:tcPr>
          <w:p w14:paraId="2590170F" w14:textId="3C72146E" w:rsidR="00B16BF5" w:rsidRPr="00363AB4" w:rsidRDefault="00496F60" w:rsidP="00A0095E">
            <w:pPr>
              <w:jc w:val="center"/>
              <w:rPr>
                <w:rFonts w:ascii="Times New Roman" w:hAnsi="Times New Roman" w:cs="Times New Roman"/>
                <w:sz w:val="14"/>
                <w:szCs w:val="14"/>
              </w:rPr>
            </w:pPr>
            <w:r w:rsidRPr="00363AB4">
              <w:rPr>
                <w:rFonts w:ascii="Times New Roman" w:hAnsi="Times New Roman" w:cs="Times New Roman"/>
                <w:sz w:val="14"/>
                <w:szCs w:val="14"/>
              </w:rPr>
              <w:lastRenderedPageBreak/>
              <w:t>22</w:t>
            </w:r>
          </w:p>
        </w:tc>
      </w:tr>
      <w:tr w:rsidR="00632823" w:rsidRPr="00363AB4" w14:paraId="632524BC" w14:textId="77777777" w:rsidTr="002235C0">
        <w:trPr>
          <w:trHeight w:val="533"/>
        </w:trPr>
        <w:tc>
          <w:tcPr>
            <w:tcW w:w="1390" w:type="dxa"/>
            <w:gridSpan w:val="2"/>
          </w:tcPr>
          <w:p w14:paraId="3811AECF" w14:textId="794DDB65" w:rsidR="008F47B0" w:rsidRPr="00363AB4" w:rsidRDefault="00095DC7" w:rsidP="004F65D0">
            <w:pPr>
              <w:rPr>
                <w:rFonts w:ascii="Times New Roman" w:hAnsi="Times New Roman" w:cs="Times New Roman"/>
                <w:sz w:val="14"/>
                <w:szCs w:val="14"/>
              </w:rPr>
            </w:pPr>
            <w:r w:rsidRPr="00363AB4">
              <w:rPr>
                <w:rFonts w:ascii="Times New Roman" w:hAnsi="Times New Roman" w:cs="Times New Roman"/>
                <w:sz w:val="14"/>
                <w:szCs w:val="14"/>
              </w:rPr>
              <w:t>Witkiewitz et al., 2019</w:t>
            </w:r>
          </w:p>
        </w:tc>
        <w:tc>
          <w:tcPr>
            <w:tcW w:w="1254" w:type="dxa"/>
            <w:gridSpan w:val="2"/>
          </w:tcPr>
          <w:p w14:paraId="1C14E8F2" w14:textId="77777777" w:rsidR="003F7EDE" w:rsidRPr="00363AB4" w:rsidRDefault="003F7EDE" w:rsidP="003F7EDE">
            <w:pPr>
              <w:jc w:val="both"/>
              <w:rPr>
                <w:rFonts w:ascii="Times New Roman" w:hAnsi="Times New Roman" w:cs="Times New Roman"/>
                <w:sz w:val="14"/>
                <w:szCs w:val="14"/>
              </w:rPr>
            </w:pPr>
            <w:r w:rsidRPr="00363AB4">
              <w:rPr>
                <w:rFonts w:ascii="Times New Roman" w:hAnsi="Times New Roman" w:cs="Times New Roman"/>
                <w:sz w:val="14"/>
                <w:szCs w:val="14"/>
              </w:rPr>
              <w:t>1. MBRP + active tDCS</w:t>
            </w:r>
          </w:p>
          <w:p w14:paraId="196C0A40" w14:textId="69395BB6" w:rsidR="008F47B0" w:rsidRPr="00363AB4" w:rsidRDefault="003F7EDE" w:rsidP="003F7EDE">
            <w:pPr>
              <w:jc w:val="both"/>
              <w:rPr>
                <w:rFonts w:ascii="Times New Roman" w:hAnsi="Times New Roman" w:cs="Times New Roman"/>
                <w:sz w:val="14"/>
                <w:szCs w:val="14"/>
              </w:rPr>
            </w:pPr>
            <w:r w:rsidRPr="00363AB4">
              <w:rPr>
                <w:rFonts w:ascii="Times New Roman" w:hAnsi="Times New Roman" w:cs="Times New Roman"/>
                <w:sz w:val="14"/>
                <w:szCs w:val="14"/>
              </w:rPr>
              <w:t>2. MBRP + sham tDCS</w:t>
            </w:r>
          </w:p>
        </w:tc>
        <w:tc>
          <w:tcPr>
            <w:tcW w:w="1061" w:type="dxa"/>
            <w:gridSpan w:val="2"/>
          </w:tcPr>
          <w:p w14:paraId="60D204ED" w14:textId="23CA149C" w:rsidR="008F47B0" w:rsidRPr="00363AB4" w:rsidRDefault="000A4AA2" w:rsidP="002A0CF4">
            <w:pPr>
              <w:jc w:val="center"/>
              <w:rPr>
                <w:rFonts w:ascii="Times New Roman" w:hAnsi="Times New Roman" w:cs="Times New Roman"/>
                <w:sz w:val="14"/>
                <w:szCs w:val="14"/>
              </w:rPr>
            </w:pPr>
            <w:r w:rsidRPr="00363AB4">
              <w:rPr>
                <w:rFonts w:ascii="Times New Roman" w:hAnsi="Times New Roman" w:cs="Times New Roman"/>
                <w:sz w:val="14"/>
                <w:szCs w:val="14"/>
              </w:rPr>
              <w:t>2 m</w:t>
            </w:r>
            <w:r w:rsidR="002773E4" w:rsidRPr="00363AB4">
              <w:rPr>
                <w:rFonts w:ascii="Times New Roman" w:hAnsi="Times New Roman" w:cs="Times New Roman"/>
                <w:sz w:val="14"/>
                <w:szCs w:val="14"/>
              </w:rPr>
              <w:t>eses</w:t>
            </w:r>
          </w:p>
        </w:tc>
        <w:tc>
          <w:tcPr>
            <w:tcW w:w="4554" w:type="dxa"/>
            <w:gridSpan w:val="6"/>
          </w:tcPr>
          <w:p w14:paraId="7413E378" w14:textId="79A260F9" w:rsidR="008F47B0" w:rsidRPr="00363AB4" w:rsidRDefault="00810B29" w:rsidP="004401F4">
            <w:pPr>
              <w:jc w:val="both"/>
              <w:rPr>
                <w:rFonts w:ascii="Times New Roman" w:hAnsi="Times New Roman" w:cs="Times New Roman"/>
                <w:sz w:val="14"/>
                <w:szCs w:val="14"/>
              </w:rPr>
            </w:pPr>
            <w:r w:rsidRPr="00363AB4">
              <w:rPr>
                <w:rFonts w:ascii="Times New Roman" w:hAnsi="Times New Roman" w:cs="Times New Roman"/>
                <w:sz w:val="14"/>
                <w:szCs w:val="14"/>
              </w:rPr>
              <w:t>En la tDCS activa más participantes completaron el tratamiento</w:t>
            </w:r>
            <w:r w:rsidR="00851F9D" w:rsidRPr="00363AB4">
              <w:rPr>
                <w:rFonts w:ascii="Times New Roman" w:hAnsi="Times New Roman" w:cs="Times New Roman"/>
                <w:sz w:val="14"/>
                <w:szCs w:val="14"/>
              </w:rPr>
              <w:t xml:space="preserve"> (</w:t>
            </w:r>
            <w:r w:rsidR="00851F9D" w:rsidRPr="00363AB4">
              <w:rPr>
                <w:rFonts w:ascii="Times New Roman" w:hAnsi="Times New Roman" w:cs="Times New Roman"/>
                <w:i/>
                <w:iCs/>
                <w:sz w:val="14"/>
                <w:szCs w:val="14"/>
              </w:rPr>
              <w:t>n</w:t>
            </w:r>
            <w:r w:rsidR="0002069A" w:rsidRPr="00363AB4">
              <w:rPr>
                <w:rFonts w:ascii="Times New Roman" w:hAnsi="Times New Roman" w:cs="Times New Roman"/>
                <w:sz w:val="14"/>
                <w:szCs w:val="14"/>
              </w:rPr>
              <w:t xml:space="preserve"> </w:t>
            </w:r>
            <w:r w:rsidR="00851F9D" w:rsidRPr="00363AB4">
              <w:rPr>
                <w:rFonts w:ascii="Times New Roman" w:hAnsi="Times New Roman" w:cs="Times New Roman"/>
                <w:sz w:val="14"/>
                <w:szCs w:val="14"/>
              </w:rPr>
              <w:t>=</w:t>
            </w:r>
            <w:r w:rsidR="0002069A" w:rsidRPr="00363AB4">
              <w:rPr>
                <w:rFonts w:ascii="Times New Roman" w:hAnsi="Times New Roman" w:cs="Times New Roman"/>
                <w:sz w:val="14"/>
                <w:szCs w:val="14"/>
              </w:rPr>
              <w:t xml:space="preserve"> </w:t>
            </w:r>
            <w:r w:rsidR="00851F9D" w:rsidRPr="00363AB4">
              <w:rPr>
                <w:rFonts w:ascii="Times New Roman" w:hAnsi="Times New Roman" w:cs="Times New Roman"/>
                <w:sz w:val="14"/>
                <w:szCs w:val="14"/>
              </w:rPr>
              <w:t xml:space="preserve">17; 36.2%), </w:t>
            </w:r>
            <w:r w:rsidRPr="00363AB4">
              <w:rPr>
                <w:rFonts w:ascii="Times New Roman" w:hAnsi="Times New Roman" w:cs="Times New Roman"/>
                <w:sz w:val="14"/>
                <w:szCs w:val="14"/>
              </w:rPr>
              <w:t>pero la diferencia no fue significativa</w:t>
            </w:r>
            <w:r w:rsidR="00851F9D" w:rsidRPr="00363AB4">
              <w:rPr>
                <w:rFonts w:ascii="Times New Roman" w:hAnsi="Times New Roman" w:cs="Times New Roman"/>
                <w:sz w:val="14"/>
                <w:szCs w:val="14"/>
              </w:rPr>
              <w:t xml:space="preserve"> (x2</w:t>
            </w:r>
            <w:r w:rsidR="00CC0E00" w:rsidRPr="00363AB4">
              <w:rPr>
                <w:rFonts w:ascii="Times New Roman" w:hAnsi="Times New Roman" w:cs="Times New Roman"/>
                <w:sz w:val="14"/>
                <w:szCs w:val="14"/>
              </w:rPr>
              <w:t xml:space="preserve"> </w:t>
            </w:r>
            <w:r w:rsidR="00851F9D"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851F9D" w:rsidRPr="00363AB4">
              <w:rPr>
                <w:rFonts w:ascii="Times New Roman" w:hAnsi="Times New Roman" w:cs="Times New Roman"/>
                <w:sz w:val="14"/>
                <w:szCs w:val="14"/>
              </w:rPr>
              <w:t xml:space="preserve">0.79). </w:t>
            </w:r>
            <w:r w:rsidRPr="00363AB4">
              <w:rPr>
                <w:rFonts w:ascii="Times New Roman" w:hAnsi="Times New Roman" w:cs="Times New Roman"/>
                <w:sz w:val="14"/>
                <w:szCs w:val="14"/>
              </w:rPr>
              <w:t>En general la tDCS activa y la impostora no tuvieron efectos en los resultados.</w:t>
            </w:r>
            <w:r w:rsidR="00851F9D" w:rsidRPr="00363AB4">
              <w:rPr>
                <w:rFonts w:ascii="Times New Roman" w:hAnsi="Times New Roman" w:cs="Times New Roman"/>
                <w:sz w:val="14"/>
                <w:szCs w:val="14"/>
              </w:rPr>
              <w:t xml:space="preserve"> </w:t>
            </w:r>
          </w:p>
        </w:tc>
        <w:tc>
          <w:tcPr>
            <w:tcW w:w="4807" w:type="dxa"/>
            <w:gridSpan w:val="4"/>
          </w:tcPr>
          <w:p w14:paraId="3A0A5799" w14:textId="3331CD22" w:rsidR="008F47B0" w:rsidRPr="00363AB4" w:rsidRDefault="00712624" w:rsidP="009C45E8">
            <w:pPr>
              <w:autoSpaceDE w:val="0"/>
              <w:autoSpaceDN w:val="0"/>
              <w:adjustRightInd w:val="0"/>
              <w:rPr>
                <w:rFonts w:ascii="Times New Roman" w:hAnsi="Times New Roman" w:cs="Times New Roman"/>
                <w:sz w:val="14"/>
                <w:szCs w:val="14"/>
              </w:rPr>
            </w:pPr>
            <w:r w:rsidRPr="00363AB4">
              <w:rPr>
                <w:rFonts w:ascii="Times New Roman" w:hAnsi="Times New Roman" w:cs="Times New Roman"/>
                <w:sz w:val="14"/>
                <w:szCs w:val="14"/>
              </w:rPr>
              <w:t>Los resultados muestran una reducción significativa de las bebidas consumidas por día a lo largo del tiempo</w:t>
            </w:r>
            <w:r w:rsidR="00FF6D60" w:rsidRPr="00363AB4">
              <w:rPr>
                <w:rFonts w:ascii="Times New Roman" w:hAnsi="Times New Roman" w:cs="Times New Roman"/>
                <w:sz w:val="14"/>
                <w:szCs w:val="14"/>
              </w:rPr>
              <w:t xml:space="preserve"> (</w:t>
            </w:r>
            <w:r w:rsidR="00FF6D60" w:rsidRPr="00363AB4">
              <w:rPr>
                <w:rFonts w:ascii="Times New Roman" w:hAnsi="Times New Roman" w:cs="Times New Roman"/>
                <w:i/>
                <w:iCs/>
                <w:sz w:val="14"/>
                <w:szCs w:val="14"/>
              </w:rPr>
              <w:t>B</w:t>
            </w:r>
            <w:r w:rsidR="00CC0E00" w:rsidRPr="00363AB4">
              <w:rPr>
                <w:rFonts w:ascii="Times New Roman" w:hAnsi="Times New Roman" w:cs="Times New Roman"/>
                <w:sz w:val="14"/>
                <w:szCs w:val="14"/>
              </w:rPr>
              <w:t xml:space="preserve"> </w:t>
            </w:r>
            <w:r w:rsidR="00FF6D60"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FF6D60" w:rsidRPr="00363AB4">
              <w:rPr>
                <w:rFonts w:ascii="Times New Roman" w:hAnsi="Times New Roman" w:cs="Times New Roman"/>
                <w:sz w:val="14"/>
                <w:szCs w:val="14"/>
              </w:rPr>
              <w:t xml:space="preserve">-0.53***), </w:t>
            </w:r>
            <w:r w:rsidRPr="00363AB4">
              <w:rPr>
                <w:rFonts w:ascii="Times New Roman" w:hAnsi="Times New Roman" w:cs="Times New Roman"/>
                <w:sz w:val="14"/>
                <w:szCs w:val="14"/>
              </w:rPr>
              <w:t>también respecto al número de terapia atendidas</w:t>
            </w:r>
            <w:r w:rsidR="00FF6D60" w:rsidRPr="00363AB4">
              <w:rPr>
                <w:rFonts w:ascii="Times New Roman" w:hAnsi="Times New Roman" w:cs="Times New Roman"/>
                <w:sz w:val="14"/>
                <w:szCs w:val="14"/>
              </w:rPr>
              <w:t xml:space="preserve"> (</w:t>
            </w:r>
            <w:r w:rsidR="00FF6D60" w:rsidRPr="00363AB4">
              <w:rPr>
                <w:rFonts w:ascii="Times New Roman" w:hAnsi="Times New Roman" w:cs="Times New Roman"/>
                <w:i/>
                <w:iCs/>
                <w:sz w:val="14"/>
                <w:szCs w:val="14"/>
              </w:rPr>
              <w:t>B</w:t>
            </w:r>
            <w:r w:rsidR="00CC0E00" w:rsidRPr="00363AB4">
              <w:rPr>
                <w:rFonts w:ascii="Times New Roman" w:hAnsi="Times New Roman" w:cs="Times New Roman"/>
                <w:sz w:val="14"/>
                <w:szCs w:val="14"/>
              </w:rPr>
              <w:t xml:space="preserve"> </w:t>
            </w:r>
            <w:r w:rsidR="00FF6D60"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FF6D60" w:rsidRPr="00363AB4">
              <w:rPr>
                <w:rFonts w:ascii="Times New Roman" w:hAnsi="Times New Roman" w:cs="Times New Roman"/>
                <w:sz w:val="14"/>
                <w:szCs w:val="14"/>
              </w:rPr>
              <w:t>-0.259 **)</w:t>
            </w:r>
            <w:r w:rsidRPr="00363AB4">
              <w:rPr>
                <w:rFonts w:ascii="Times New Roman" w:hAnsi="Times New Roman" w:cs="Times New Roman"/>
                <w:sz w:val="14"/>
                <w:szCs w:val="14"/>
              </w:rPr>
              <w:t>.</w:t>
            </w:r>
          </w:p>
        </w:tc>
        <w:tc>
          <w:tcPr>
            <w:tcW w:w="892" w:type="dxa"/>
          </w:tcPr>
          <w:p w14:paraId="39CF5CBA" w14:textId="6EFECF13" w:rsidR="008F47B0" w:rsidRPr="00363AB4" w:rsidRDefault="003F7EDE" w:rsidP="00A0095E">
            <w:pPr>
              <w:jc w:val="center"/>
              <w:rPr>
                <w:rFonts w:ascii="Times New Roman" w:hAnsi="Times New Roman" w:cs="Times New Roman"/>
                <w:sz w:val="14"/>
                <w:szCs w:val="14"/>
              </w:rPr>
            </w:pPr>
            <w:r w:rsidRPr="00363AB4">
              <w:rPr>
                <w:rFonts w:ascii="Times New Roman" w:hAnsi="Times New Roman" w:cs="Times New Roman"/>
                <w:sz w:val="14"/>
                <w:szCs w:val="14"/>
              </w:rPr>
              <w:t>2</w:t>
            </w:r>
            <w:r w:rsidR="004D712C" w:rsidRPr="00363AB4">
              <w:rPr>
                <w:rFonts w:ascii="Times New Roman" w:hAnsi="Times New Roman" w:cs="Times New Roman"/>
                <w:sz w:val="14"/>
                <w:szCs w:val="14"/>
              </w:rPr>
              <w:t>7</w:t>
            </w:r>
          </w:p>
        </w:tc>
      </w:tr>
      <w:tr w:rsidR="00632823" w:rsidRPr="00363AB4" w14:paraId="13DAEC53" w14:textId="77777777" w:rsidTr="002235C0">
        <w:trPr>
          <w:trHeight w:val="533"/>
        </w:trPr>
        <w:tc>
          <w:tcPr>
            <w:tcW w:w="1390" w:type="dxa"/>
            <w:gridSpan w:val="2"/>
          </w:tcPr>
          <w:p w14:paraId="0D4B0A76" w14:textId="55E76C94" w:rsidR="00CC4F70" w:rsidRPr="00363AB4" w:rsidRDefault="00CC4F70" w:rsidP="004F65D0">
            <w:pPr>
              <w:rPr>
                <w:rFonts w:ascii="Times New Roman" w:hAnsi="Times New Roman" w:cs="Times New Roman"/>
                <w:sz w:val="14"/>
                <w:szCs w:val="14"/>
              </w:rPr>
            </w:pPr>
            <w:r w:rsidRPr="00363AB4">
              <w:rPr>
                <w:rFonts w:ascii="Times New Roman" w:hAnsi="Times New Roman" w:cs="Times New Roman"/>
                <w:sz w:val="14"/>
                <w:szCs w:val="14"/>
              </w:rPr>
              <w:t>Zgierska et al., 2019</w:t>
            </w:r>
          </w:p>
        </w:tc>
        <w:tc>
          <w:tcPr>
            <w:tcW w:w="1254" w:type="dxa"/>
            <w:gridSpan w:val="2"/>
          </w:tcPr>
          <w:p w14:paraId="3FC4FD42" w14:textId="77777777" w:rsidR="00402064" w:rsidRPr="00363AB4" w:rsidRDefault="00402064" w:rsidP="00402064">
            <w:pPr>
              <w:jc w:val="both"/>
              <w:rPr>
                <w:rFonts w:ascii="Times New Roman" w:hAnsi="Times New Roman" w:cs="Times New Roman"/>
                <w:sz w:val="14"/>
                <w:szCs w:val="14"/>
              </w:rPr>
            </w:pPr>
            <w:r w:rsidRPr="00363AB4">
              <w:rPr>
                <w:rFonts w:ascii="Times New Roman" w:hAnsi="Times New Roman" w:cs="Times New Roman"/>
                <w:sz w:val="14"/>
                <w:szCs w:val="14"/>
              </w:rPr>
              <w:t>1. TAU</w:t>
            </w:r>
          </w:p>
          <w:p w14:paraId="0334A386" w14:textId="77777777" w:rsidR="00402064" w:rsidRPr="00363AB4" w:rsidRDefault="00402064" w:rsidP="00402064">
            <w:pPr>
              <w:jc w:val="both"/>
              <w:rPr>
                <w:rFonts w:ascii="Times New Roman" w:hAnsi="Times New Roman" w:cs="Times New Roman"/>
                <w:sz w:val="14"/>
                <w:szCs w:val="14"/>
              </w:rPr>
            </w:pPr>
            <w:r w:rsidRPr="00363AB4">
              <w:rPr>
                <w:rFonts w:ascii="Times New Roman" w:hAnsi="Times New Roman" w:cs="Times New Roman"/>
                <w:sz w:val="14"/>
                <w:szCs w:val="14"/>
              </w:rPr>
              <w:t>2. TAU + MBRP-A</w:t>
            </w:r>
          </w:p>
          <w:p w14:paraId="12DCF942" w14:textId="77777777" w:rsidR="00CC4F70" w:rsidRPr="00363AB4" w:rsidRDefault="00CC4F70" w:rsidP="003F7EDE">
            <w:pPr>
              <w:jc w:val="both"/>
              <w:rPr>
                <w:rFonts w:ascii="Times New Roman" w:hAnsi="Times New Roman" w:cs="Times New Roman"/>
                <w:sz w:val="14"/>
                <w:szCs w:val="14"/>
              </w:rPr>
            </w:pPr>
          </w:p>
        </w:tc>
        <w:tc>
          <w:tcPr>
            <w:tcW w:w="1061" w:type="dxa"/>
            <w:gridSpan w:val="2"/>
          </w:tcPr>
          <w:p w14:paraId="425308C8" w14:textId="3108161C" w:rsidR="00CC4F70" w:rsidRPr="00363AB4" w:rsidRDefault="00AE2ACA" w:rsidP="002A0CF4">
            <w:pPr>
              <w:jc w:val="center"/>
              <w:rPr>
                <w:rFonts w:ascii="Times New Roman" w:hAnsi="Times New Roman" w:cs="Times New Roman"/>
                <w:sz w:val="14"/>
                <w:szCs w:val="14"/>
              </w:rPr>
            </w:pPr>
            <w:r w:rsidRPr="00363AB4">
              <w:rPr>
                <w:rFonts w:ascii="Times New Roman" w:hAnsi="Times New Roman" w:cs="Times New Roman"/>
                <w:sz w:val="14"/>
                <w:szCs w:val="14"/>
              </w:rPr>
              <w:t xml:space="preserve">18 </w:t>
            </w:r>
            <w:r w:rsidR="002773E4" w:rsidRPr="00363AB4">
              <w:rPr>
                <w:rFonts w:ascii="Times New Roman" w:hAnsi="Times New Roman" w:cs="Times New Roman"/>
                <w:sz w:val="14"/>
                <w:szCs w:val="14"/>
              </w:rPr>
              <w:t>semanas</w:t>
            </w:r>
          </w:p>
        </w:tc>
        <w:tc>
          <w:tcPr>
            <w:tcW w:w="4554" w:type="dxa"/>
            <w:gridSpan w:val="6"/>
          </w:tcPr>
          <w:p w14:paraId="0684B627" w14:textId="5C2F854C" w:rsidR="00CC4F70" w:rsidRPr="00363AB4" w:rsidRDefault="00810B29" w:rsidP="004401F4">
            <w:pPr>
              <w:jc w:val="both"/>
              <w:rPr>
                <w:rFonts w:ascii="Times New Roman" w:hAnsi="Times New Roman" w:cs="Times New Roman"/>
                <w:sz w:val="14"/>
                <w:szCs w:val="14"/>
              </w:rPr>
            </w:pPr>
            <w:r w:rsidRPr="00363AB4">
              <w:rPr>
                <w:rFonts w:ascii="Times New Roman" w:hAnsi="Times New Roman" w:cs="Times New Roman"/>
                <w:sz w:val="14"/>
                <w:szCs w:val="14"/>
              </w:rPr>
              <w:t>Acerca de la adherencia, entre los 57 participantes del grupo MBRP-A analizados, solo 16 completaron las 8 sesiones</w:t>
            </w:r>
            <w:r w:rsidR="00181192" w:rsidRPr="00363AB4">
              <w:rPr>
                <w:rFonts w:ascii="Times New Roman" w:hAnsi="Times New Roman" w:cs="Times New Roman"/>
                <w:sz w:val="14"/>
                <w:szCs w:val="14"/>
              </w:rPr>
              <w:t xml:space="preserve">. </w:t>
            </w:r>
            <w:r w:rsidRPr="00363AB4">
              <w:rPr>
                <w:rFonts w:ascii="Times New Roman" w:hAnsi="Times New Roman" w:cs="Times New Roman"/>
                <w:sz w:val="14"/>
                <w:szCs w:val="14"/>
              </w:rPr>
              <w:t>En el seguimiento, entre el grupo MBRP-A y TAU no existieron diferencias en estrés percibido</w:t>
            </w:r>
            <w:r w:rsidR="002F3128" w:rsidRPr="00363AB4">
              <w:rPr>
                <w:rFonts w:ascii="Times New Roman" w:hAnsi="Times New Roman" w:cs="Times New Roman"/>
                <w:sz w:val="14"/>
                <w:szCs w:val="14"/>
              </w:rPr>
              <w:t xml:space="preserve"> (14.3 vs 17.1 respecti</w:t>
            </w:r>
            <w:r w:rsidRPr="00363AB4">
              <w:rPr>
                <w:rFonts w:ascii="Times New Roman" w:hAnsi="Times New Roman" w:cs="Times New Roman"/>
                <w:sz w:val="14"/>
                <w:szCs w:val="14"/>
              </w:rPr>
              <w:t>vamente</w:t>
            </w:r>
            <w:r w:rsidR="002F3128" w:rsidRPr="00363AB4">
              <w:rPr>
                <w:rFonts w:ascii="Times New Roman" w:hAnsi="Times New Roman" w:cs="Times New Roman"/>
                <w:sz w:val="14"/>
                <w:szCs w:val="14"/>
              </w:rPr>
              <w:t xml:space="preserve">), </w:t>
            </w:r>
            <w:r w:rsidRPr="00363AB4">
              <w:rPr>
                <w:rFonts w:ascii="Times New Roman" w:hAnsi="Times New Roman" w:cs="Times New Roman"/>
                <w:sz w:val="14"/>
                <w:szCs w:val="14"/>
              </w:rPr>
              <w:t>tampoco en niveles de mindfulness</w:t>
            </w:r>
            <w:r w:rsidR="002F3128" w:rsidRPr="00363AB4">
              <w:rPr>
                <w:rFonts w:ascii="Times New Roman" w:hAnsi="Times New Roman" w:cs="Times New Roman"/>
                <w:sz w:val="14"/>
                <w:szCs w:val="14"/>
              </w:rPr>
              <w:t xml:space="preserve"> (4.4 vs 4.0, respectiv</w:t>
            </w:r>
            <w:r w:rsidRPr="00363AB4">
              <w:rPr>
                <w:rFonts w:ascii="Times New Roman" w:hAnsi="Times New Roman" w:cs="Times New Roman"/>
                <w:sz w:val="14"/>
                <w:szCs w:val="14"/>
              </w:rPr>
              <w:t>amente</w:t>
            </w:r>
            <w:r w:rsidR="002F3128" w:rsidRPr="00363AB4">
              <w:rPr>
                <w:rFonts w:ascii="Times New Roman" w:hAnsi="Times New Roman" w:cs="Times New Roman"/>
                <w:sz w:val="14"/>
                <w:szCs w:val="14"/>
              </w:rPr>
              <w:t>).</w:t>
            </w:r>
          </w:p>
        </w:tc>
        <w:tc>
          <w:tcPr>
            <w:tcW w:w="4807" w:type="dxa"/>
            <w:gridSpan w:val="4"/>
          </w:tcPr>
          <w:p w14:paraId="2C4CB350" w14:textId="683FFD5B" w:rsidR="00CC4F70" w:rsidRPr="00363AB4" w:rsidRDefault="009349B3" w:rsidP="0014134F">
            <w:pPr>
              <w:autoSpaceDE w:val="0"/>
              <w:autoSpaceDN w:val="0"/>
              <w:adjustRightInd w:val="0"/>
              <w:jc w:val="both"/>
              <w:rPr>
                <w:rFonts w:ascii="Times New Roman" w:hAnsi="Times New Roman" w:cs="Times New Roman"/>
                <w:sz w:val="14"/>
                <w:szCs w:val="14"/>
              </w:rPr>
            </w:pPr>
            <w:r w:rsidRPr="00363AB4">
              <w:rPr>
                <w:rFonts w:ascii="Times New Roman" w:hAnsi="Times New Roman" w:cs="Times New Roman"/>
                <w:sz w:val="14"/>
                <w:szCs w:val="14"/>
              </w:rPr>
              <w:t>Al finalizar el tratamiento, el</w:t>
            </w:r>
            <w:r w:rsidR="00181192" w:rsidRPr="00363AB4">
              <w:rPr>
                <w:rFonts w:ascii="Times New Roman" w:hAnsi="Times New Roman" w:cs="Times New Roman"/>
                <w:sz w:val="14"/>
                <w:szCs w:val="14"/>
              </w:rPr>
              <w:t xml:space="preserve"> 29.8% </w:t>
            </w:r>
            <w:r w:rsidRPr="00363AB4">
              <w:rPr>
                <w:rFonts w:ascii="Times New Roman" w:hAnsi="Times New Roman" w:cs="Times New Roman"/>
                <w:sz w:val="14"/>
                <w:szCs w:val="14"/>
              </w:rPr>
              <w:t xml:space="preserve">del grupo </w:t>
            </w:r>
            <w:r w:rsidR="00181192" w:rsidRPr="00363AB4">
              <w:rPr>
                <w:rFonts w:ascii="Times New Roman" w:hAnsi="Times New Roman" w:cs="Times New Roman"/>
                <w:sz w:val="14"/>
                <w:szCs w:val="14"/>
              </w:rPr>
              <w:t xml:space="preserve">MBRP-A </w:t>
            </w:r>
            <w:r w:rsidRPr="00363AB4">
              <w:rPr>
                <w:rFonts w:ascii="Times New Roman" w:hAnsi="Times New Roman" w:cs="Times New Roman"/>
                <w:sz w:val="14"/>
                <w:szCs w:val="14"/>
              </w:rPr>
              <w:t xml:space="preserve">y el </w:t>
            </w:r>
            <w:r w:rsidR="00181192" w:rsidRPr="00363AB4">
              <w:rPr>
                <w:rFonts w:ascii="Times New Roman" w:hAnsi="Times New Roman" w:cs="Times New Roman"/>
                <w:sz w:val="14"/>
                <w:szCs w:val="14"/>
              </w:rPr>
              <w:t xml:space="preserve">27.3% </w:t>
            </w:r>
            <w:r w:rsidRPr="00363AB4">
              <w:rPr>
                <w:rFonts w:ascii="Times New Roman" w:hAnsi="Times New Roman" w:cs="Times New Roman"/>
                <w:sz w:val="14"/>
                <w:szCs w:val="14"/>
              </w:rPr>
              <w:t>de</w:t>
            </w:r>
            <w:r w:rsidR="00181192" w:rsidRPr="00363AB4">
              <w:rPr>
                <w:rFonts w:ascii="Times New Roman" w:hAnsi="Times New Roman" w:cs="Times New Roman"/>
                <w:sz w:val="14"/>
                <w:szCs w:val="14"/>
              </w:rPr>
              <w:t xml:space="preserve"> TAU </w:t>
            </w:r>
            <w:r w:rsidRPr="00363AB4">
              <w:rPr>
                <w:rFonts w:ascii="Times New Roman" w:hAnsi="Times New Roman" w:cs="Times New Roman"/>
                <w:sz w:val="14"/>
                <w:szCs w:val="14"/>
              </w:rPr>
              <w:t>reportaron</w:t>
            </w:r>
            <w:r w:rsidR="00181192" w:rsidRPr="00363AB4">
              <w:rPr>
                <w:rFonts w:ascii="Times New Roman" w:hAnsi="Times New Roman" w:cs="Times New Roman"/>
                <w:sz w:val="14"/>
                <w:szCs w:val="14"/>
              </w:rPr>
              <w:t xml:space="preserve"> “</w:t>
            </w:r>
            <w:r w:rsidRPr="00363AB4">
              <w:rPr>
                <w:rFonts w:ascii="Times New Roman" w:hAnsi="Times New Roman" w:cs="Times New Roman"/>
                <w:sz w:val="14"/>
                <w:szCs w:val="14"/>
              </w:rPr>
              <w:t>ningún consumo</w:t>
            </w:r>
            <w:r w:rsidR="00181192" w:rsidRPr="00363AB4">
              <w:rPr>
                <w:rFonts w:ascii="Times New Roman" w:hAnsi="Times New Roman" w:cs="Times New Roman"/>
                <w:sz w:val="14"/>
                <w:szCs w:val="14"/>
              </w:rPr>
              <w:t xml:space="preserve">”; </w:t>
            </w:r>
            <w:r w:rsidRPr="00363AB4">
              <w:rPr>
                <w:rFonts w:ascii="Times New Roman" w:hAnsi="Times New Roman" w:cs="Times New Roman"/>
                <w:sz w:val="14"/>
                <w:szCs w:val="14"/>
              </w:rPr>
              <w:t>en el seguimiento a las 18 semanas, el</w:t>
            </w:r>
            <w:r w:rsidR="0014134F" w:rsidRPr="00363AB4">
              <w:rPr>
                <w:rFonts w:ascii="Times New Roman" w:hAnsi="Times New Roman" w:cs="Times New Roman"/>
                <w:sz w:val="14"/>
                <w:szCs w:val="14"/>
              </w:rPr>
              <w:t xml:space="preserve"> </w:t>
            </w:r>
            <w:r w:rsidR="00181192" w:rsidRPr="00363AB4">
              <w:rPr>
                <w:rFonts w:ascii="Times New Roman" w:hAnsi="Times New Roman" w:cs="Times New Roman"/>
                <w:sz w:val="14"/>
                <w:szCs w:val="14"/>
              </w:rPr>
              <w:t xml:space="preserve">28.5% </w:t>
            </w:r>
            <w:r w:rsidRPr="00363AB4">
              <w:rPr>
                <w:rFonts w:ascii="Times New Roman" w:hAnsi="Times New Roman" w:cs="Times New Roman"/>
                <w:sz w:val="14"/>
                <w:szCs w:val="14"/>
              </w:rPr>
              <w:t>del grupo</w:t>
            </w:r>
            <w:r w:rsidR="00181192" w:rsidRPr="00363AB4">
              <w:rPr>
                <w:rFonts w:ascii="Times New Roman" w:hAnsi="Times New Roman" w:cs="Times New Roman"/>
                <w:sz w:val="14"/>
                <w:szCs w:val="14"/>
              </w:rPr>
              <w:t xml:space="preserve"> MBRP-A </w:t>
            </w:r>
            <w:r w:rsidRPr="00363AB4">
              <w:rPr>
                <w:rFonts w:ascii="Times New Roman" w:hAnsi="Times New Roman" w:cs="Times New Roman"/>
                <w:sz w:val="14"/>
                <w:szCs w:val="14"/>
              </w:rPr>
              <w:t>reportó ningún consumo;</w:t>
            </w:r>
            <w:r w:rsidR="00181192" w:rsidRPr="00363AB4">
              <w:rPr>
                <w:rFonts w:ascii="Times New Roman" w:hAnsi="Times New Roman" w:cs="Times New Roman"/>
                <w:sz w:val="14"/>
                <w:szCs w:val="14"/>
              </w:rPr>
              <w:t xml:space="preserve"> </w:t>
            </w:r>
            <w:r w:rsidRPr="00363AB4">
              <w:rPr>
                <w:rFonts w:ascii="Times New Roman" w:hAnsi="Times New Roman" w:cs="Times New Roman"/>
                <w:sz w:val="14"/>
                <w:szCs w:val="14"/>
              </w:rPr>
              <w:t>no existieron diferencias entre los grupos</w:t>
            </w:r>
            <w:r w:rsidR="00181192" w:rsidRPr="00363AB4">
              <w:rPr>
                <w:rFonts w:ascii="Times New Roman" w:hAnsi="Times New Roman" w:cs="Times New Roman"/>
                <w:sz w:val="14"/>
                <w:szCs w:val="14"/>
              </w:rPr>
              <w:t>.</w:t>
            </w:r>
            <w:r w:rsidRPr="00363AB4">
              <w:rPr>
                <w:rFonts w:ascii="Times New Roman" w:hAnsi="Times New Roman" w:cs="Times New Roman"/>
                <w:sz w:val="14"/>
                <w:szCs w:val="14"/>
              </w:rPr>
              <w:t xml:space="preserve"> Respecto a los días atendidos,</w:t>
            </w:r>
            <w:r w:rsidR="00181192" w:rsidRPr="00363AB4">
              <w:rPr>
                <w:rFonts w:ascii="Times New Roman" w:hAnsi="Times New Roman" w:cs="Times New Roman"/>
                <w:sz w:val="14"/>
                <w:szCs w:val="14"/>
              </w:rPr>
              <w:t xml:space="preserve"> </w:t>
            </w:r>
            <w:r w:rsidRPr="00363AB4">
              <w:rPr>
                <w:rFonts w:ascii="Times New Roman" w:hAnsi="Times New Roman" w:cs="Times New Roman"/>
                <w:sz w:val="14"/>
                <w:szCs w:val="14"/>
              </w:rPr>
              <w:t>en el grupo MBRP-A, los resultados muestran que los participantes que asistieron a 4 o más sesiones (</w:t>
            </w:r>
            <w:r w:rsidR="002F3128" w:rsidRPr="00363AB4">
              <w:rPr>
                <w:rFonts w:ascii="Times New Roman" w:hAnsi="Times New Roman" w:cs="Times New Roman"/>
                <w:sz w:val="14"/>
                <w:szCs w:val="14"/>
              </w:rPr>
              <w:t xml:space="preserve">r=-0.34*) </w:t>
            </w:r>
            <w:r w:rsidRPr="00363AB4">
              <w:rPr>
                <w:rFonts w:ascii="Times New Roman" w:hAnsi="Times New Roman" w:cs="Times New Roman"/>
                <w:sz w:val="14"/>
                <w:szCs w:val="14"/>
              </w:rPr>
              <w:t>y que practicaron en casa</w:t>
            </w:r>
            <w:r w:rsidR="002F3128" w:rsidRPr="00363AB4">
              <w:rPr>
                <w:rFonts w:ascii="Times New Roman" w:hAnsi="Times New Roman" w:cs="Times New Roman"/>
                <w:sz w:val="14"/>
                <w:szCs w:val="14"/>
              </w:rPr>
              <w:t xml:space="preserve"> (r</w:t>
            </w:r>
            <w:r w:rsidR="00CC0E00" w:rsidRPr="00363AB4">
              <w:rPr>
                <w:rFonts w:ascii="Times New Roman" w:hAnsi="Times New Roman" w:cs="Times New Roman"/>
                <w:sz w:val="14"/>
                <w:szCs w:val="14"/>
              </w:rPr>
              <w:t xml:space="preserve"> </w:t>
            </w:r>
            <w:r w:rsidR="002F3128"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2F3128" w:rsidRPr="00363AB4">
              <w:rPr>
                <w:rFonts w:ascii="Times New Roman" w:hAnsi="Times New Roman" w:cs="Times New Roman"/>
                <w:sz w:val="14"/>
                <w:szCs w:val="14"/>
              </w:rPr>
              <w:t xml:space="preserve">-0.304 *) </w:t>
            </w:r>
            <w:r w:rsidRPr="00363AB4">
              <w:rPr>
                <w:rFonts w:ascii="Times New Roman" w:hAnsi="Times New Roman" w:cs="Times New Roman"/>
                <w:sz w:val="14"/>
                <w:szCs w:val="14"/>
              </w:rPr>
              <w:t>disminuyeron las bebidas consumidas por día al finalizar el tratamiento.</w:t>
            </w:r>
            <w:r w:rsidR="002F3128" w:rsidRPr="00363AB4">
              <w:rPr>
                <w:rFonts w:ascii="Times New Roman" w:hAnsi="Times New Roman" w:cs="Times New Roman"/>
                <w:sz w:val="14"/>
                <w:szCs w:val="14"/>
              </w:rPr>
              <w:t xml:space="preserve"> </w:t>
            </w:r>
          </w:p>
        </w:tc>
        <w:tc>
          <w:tcPr>
            <w:tcW w:w="892" w:type="dxa"/>
          </w:tcPr>
          <w:p w14:paraId="1587BFEF" w14:textId="7A5ADD7F" w:rsidR="00CC4F70" w:rsidRPr="00363AB4" w:rsidRDefault="00801ED6" w:rsidP="00A0095E">
            <w:pPr>
              <w:jc w:val="center"/>
              <w:rPr>
                <w:rFonts w:ascii="Times New Roman" w:hAnsi="Times New Roman" w:cs="Times New Roman"/>
                <w:sz w:val="14"/>
                <w:szCs w:val="14"/>
              </w:rPr>
            </w:pPr>
            <w:r w:rsidRPr="00363AB4">
              <w:rPr>
                <w:rFonts w:ascii="Times New Roman" w:hAnsi="Times New Roman" w:cs="Times New Roman"/>
                <w:sz w:val="14"/>
                <w:szCs w:val="14"/>
              </w:rPr>
              <w:t>18</w:t>
            </w:r>
          </w:p>
        </w:tc>
      </w:tr>
      <w:tr w:rsidR="00632823" w:rsidRPr="00363AB4" w14:paraId="1562B101" w14:textId="77777777" w:rsidTr="002235C0">
        <w:trPr>
          <w:trHeight w:val="533"/>
        </w:trPr>
        <w:tc>
          <w:tcPr>
            <w:tcW w:w="1390" w:type="dxa"/>
            <w:gridSpan w:val="2"/>
          </w:tcPr>
          <w:p w14:paraId="70A5817F" w14:textId="2EA8160C" w:rsidR="00BA373E" w:rsidRPr="00363AB4" w:rsidRDefault="00BA373E" w:rsidP="004F65D0">
            <w:pPr>
              <w:rPr>
                <w:rFonts w:ascii="Times New Roman" w:hAnsi="Times New Roman" w:cs="Times New Roman"/>
                <w:sz w:val="14"/>
                <w:szCs w:val="14"/>
              </w:rPr>
            </w:pPr>
            <w:r w:rsidRPr="00363AB4">
              <w:rPr>
                <w:rFonts w:ascii="Times New Roman" w:hAnsi="Times New Roman" w:cs="Times New Roman"/>
                <w:sz w:val="14"/>
                <w:szCs w:val="14"/>
              </w:rPr>
              <w:t>Brown et al., 20</w:t>
            </w:r>
            <w:r w:rsidR="00F56A59" w:rsidRPr="00363AB4">
              <w:rPr>
                <w:rFonts w:ascii="Times New Roman" w:hAnsi="Times New Roman" w:cs="Times New Roman"/>
                <w:sz w:val="14"/>
                <w:szCs w:val="14"/>
              </w:rPr>
              <w:t>20</w:t>
            </w:r>
          </w:p>
        </w:tc>
        <w:tc>
          <w:tcPr>
            <w:tcW w:w="1254" w:type="dxa"/>
            <w:gridSpan w:val="2"/>
          </w:tcPr>
          <w:p w14:paraId="5AB8CFBE" w14:textId="5EAB82AF" w:rsidR="00BA373E" w:rsidRPr="00363AB4" w:rsidRDefault="00BA373E" w:rsidP="00BA373E">
            <w:pPr>
              <w:jc w:val="both"/>
              <w:rPr>
                <w:rFonts w:ascii="Times New Roman" w:hAnsi="Times New Roman" w:cs="Times New Roman"/>
                <w:sz w:val="14"/>
                <w:szCs w:val="14"/>
              </w:rPr>
            </w:pPr>
            <w:r w:rsidRPr="00363AB4">
              <w:rPr>
                <w:rFonts w:ascii="Times New Roman" w:hAnsi="Times New Roman" w:cs="Times New Roman"/>
                <w:sz w:val="14"/>
                <w:szCs w:val="14"/>
              </w:rPr>
              <w:t xml:space="preserve">1. MBRP + active </w:t>
            </w:r>
            <w:r w:rsidR="006718AF" w:rsidRPr="00363AB4">
              <w:rPr>
                <w:rFonts w:ascii="Times New Roman" w:hAnsi="Times New Roman" w:cs="Times New Roman"/>
                <w:sz w:val="14"/>
                <w:szCs w:val="14"/>
              </w:rPr>
              <w:t>tDCS</w:t>
            </w:r>
          </w:p>
          <w:p w14:paraId="1865D60E" w14:textId="46B9ED12" w:rsidR="00BA373E" w:rsidRPr="00363AB4" w:rsidRDefault="00BA373E" w:rsidP="00BA373E">
            <w:pPr>
              <w:jc w:val="both"/>
              <w:rPr>
                <w:rFonts w:ascii="Times New Roman" w:hAnsi="Times New Roman" w:cs="Times New Roman"/>
                <w:sz w:val="14"/>
                <w:szCs w:val="14"/>
              </w:rPr>
            </w:pPr>
            <w:r w:rsidRPr="00363AB4">
              <w:rPr>
                <w:rFonts w:ascii="Times New Roman" w:hAnsi="Times New Roman" w:cs="Times New Roman"/>
                <w:sz w:val="14"/>
                <w:szCs w:val="14"/>
              </w:rPr>
              <w:t xml:space="preserve">2. MBRP + </w:t>
            </w:r>
            <w:r w:rsidR="006718AF" w:rsidRPr="00363AB4">
              <w:rPr>
                <w:rFonts w:ascii="Times New Roman" w:hAnsi="Times New Roman" w:cs="Times New Roman"/>
                <w:sz w:val="14"/>
                <w:szCs w:val="14"/>
              </w:rPr>
              <w:t>tDCS</w:t>
            </w:r>
            <w:r w:rsidR="00CC0754" w:rsidRPr="00363AB4">
              <w:rPr>
                <w:rFonts w:ascii="Times New Roman" w:hAnsi="Times New Roman" w:cs="Times New Roman"/>
                <w:sz w:val="14"/>
                <w:szCs w:val="14"/>
              </w:rPr>
              <w:t xml:space="preserve"> impostor</w:t>
            </w:r>
          </w:p>
        </w:tc>
        <w:tc>
          <w:tcPr>
            <w:tcW w:w="1061" w:type="dxa"/>
            <w:gridSpan w:val="2"/>
          </w:tcPr>
          <w:p w14:paraId="15D1A6BD" w14:textId="3CC4D4BD" w:rsidR="00BA373E" w:rsidRPr="00363AB4" w:rsidRDefault="00BA373E" w:rsidP="002A0CF4">
            <w:pPr>
              <w:jc w:val="center"/>
              <w:rPr>
                <w:rFonts w:ascii="Times New Roman" w:hAnsi="Times New Roman" w:cs="Times New Roman"/>
                <w:sz w:val="14"/>
                <w:szCs w:val="14"/>
              </w:rPr>
            </w:pPr>
            <w:r w:rsidRPr="00363AB4">
              <w:rPr>
                <w:rFonts w:ascii="Times New Roman" w:hAnsi="Times New Roman" w:cs="Times New Roman"/>
                <w:sz w:val="14"/>
                <w:szCs w:val="14"/>
              </w:rPr>
              <w:t>2 m</w:t>
            </w:r>
            <w:r w:rsidR="002773E4" w:rsidRPr="00363AB4">
              <w:rPr>
                <w:rFonts w:ascii="Times New Roman" w:hAnsi="Times New Roman" w:cs="Times New Roman"/>
                <w:sz w:val="14"/>
                <w:szCs w:val="14"/>
              </w:rPr>
              <w:t>eses</w:t>
            </w:r>
          </w:p>
        </w:tc>
        <w:tc>
          <w:tcPr>
            <w:tcW w:w="4554" w:type="dxa"/>
            <w:gridSpan w:val="6"/>
          </w:tcPr>
          <w:p w14:paraId="26F6575C" w14:textId="395B0967" w:rsidR="00BA373E" w:rsidRPr="00363AB4" w:rsidRDefault="00810B29" w:rsidP="004401F4">
            <w:pPr>
              <w:jc w:val="both"/>
              <w:rPr>
                <w:rFonts w:ascii="Times New Roman" w:hAnsi="Times New Roman" w:cs="Times New Roman"/>
                <w:sz w:val="14"/>
                <w:szCs w:val="14"/>
              </w:rPr>
            </w:pPr>
            <w:r w:rsidRPr="00363AB4">
              <w:rPr>
                <w:rFonts w:ascii="Times New Roman" w:hAnsi="Times New Roman" w:cs="Times New Roman"/>
                <w:sz w:val="14"/>
                <w:szCs w:val="14"/>
              </w:rPr>
              <w:t xml:space="preserve">No se encontraron diferencias entre los grupos respecto a las sesiones de tratamiento completadas o el comportamiento durante la </w:t>
            </w:r>
            <w:r w:rsidR="00BA373E" w:rsidRPr="00363AB4">
              <w:rPr>
                <w:rFonts w:ascii="Times New Roman" w:hAnsi="Times New Roman" w:cs="Times New Roman"/>
                <w:sz w:val="14"/>
                <w:szCs w:val="14"/>
              </w:rPr>
              <w:t>EEG</w:t>
            </w:r>
            <w:r w:rsidR="00A91934" w:rsidRPr="00363AB4">
              <w:rPr>
                <w:rFonts w:ascii="Times New Roman" w:hAnsi="Times New Roman" w:cs="Times New Roman"/>
                <w:sz w:val="14"/>
                <w:szCs w:val="14"/>
              </w:rPr>
              <w:t xml:space="preserve">. </w:t>
            </w:r>
            <w:r w:rsidRPr="00363AB4">
              <w:rPr>
                <w:rFonts w:ascii="Times New Roman" w:hAnsi="Times New Roman" w:cs="Times New Roman"/>
                <w:sz w:val="14"/>
                <w:szCs w:val="14"/>
              </w:rPr>
              <w:t>Este fue un análisis secundario de la investigación de</w:t>
            </w:r>
            <w:r w:rsidR="00E427EC" w:rsidRPr="00363AB4">
              <w:rPr>
                <w:rFonts w:ascii="Times New Roman" w:hAnsi="Times New Roman" w:cs="Times New Roman"/>
                <w:sz w:val="14"/>
                <w:szCs w:val="14"/>
              </w:rPr>
              <w:t xml:space="preserve"> Witkiewitz et al. (2019). </w:t>
            </w:r>
          </w:p>
        </w:tc>
        <w:tc>
          <w:tcPr>
            <w:tcW w:w="4807" w:type="dxa"/>
            <w:gridSpan w:val="4"/>
          </w:tcPr>
          <w:p w14:paraId="53822ED3" w14:textId="4449F872" w:rsidR="00BA373E" w:rsidRPr="00363AB4" w:rsidRDefault="00A91934" w:rsidP="00A91934">
            <w:pPr>
              <w:autoSpaceDE w:val="0"/>
              <w:autoSpaceDN w:val="0"/>
              <w:adjustRightInd w:val="0"/>
              <w:jc w:val="both"/>
              <w:rPr>
                <w:rFonts w:ascii="Times New Roman" w:hAnsi="Times New Roman" w:cs="Times New Roman"/>
                <w:sz w:val="14"/>
                <w:szCs w:val="14"/>
              </w:rPr>
            </w:pPr>
            <w:r w:rsidRPr="00363AB4">
              <w:rPr>
                <w:rFonts w:ascii="Times New Roman" w:hAnsi="Times New Roman" w:cs="Times New Roman"/>
                <w:i/>
                <w:iCs/>
                <w:sz w:val="14"/>
                <w:szCs w:val="14"/>
              </w:rPr>
              <w:t>Craving</w:t>
            </w:r>
            <w:r w:rsidRPr="00363AB4">
              <w:rPr>
                <w:rFonts w:ascii="Times New Roman" w:hAnsi="Times New Roman" w:cs="Times New Roman"/>
                <w:sz w:val="14"/>
                <w:szCs w:val="14"/>
              </w:rPr>
              <w:t xml:space="preserve"> (</w:t>
            </w:r>
            <w:r w:rsidRPr="00363AB4">
              <w:rPr>
                <w:rFonts w:ascii="Times New Roman" w:hAnsi="Times New Roman" w:cs="Times New Roman"/>
                <w:i/>
                <w:iCs/>
                <w:sz w:val="14"/>
                <w:szCs w:val="14"/>
              </w:rPr>
              <w:t>B</w:t>
            </w:r>
            <w:r w:rsidR="00CC0E00" w:rsidRPr="00363AB4">
              <w:rPr>
                <w:rFonts w:ascii="Times New Roman" w:hAnsi="Times New Roman" w:cs="Times New Roman"/>
                <w:sz w:val="14"/>
                <w:szCs w:val="14"/>
              </w:rPr>
              <w:t xml:space="preserve"> </w:t>
            </w:r>
            <w:r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-0.28*) </w:t>
            </w:r>
            <w:r w:rsidR="009349B3" w:rsidRPr="00363AB4">
              <w:rPr>
                <w:rFonts w:ascii="Times New Roman" w:hAnsi="Times New Roman" w:cs="Times New Roman"/>
                <w:sz w:val="14"/>
                <w:szCs w:val="14"/>
              </w:rPr>
              <w:t>y amplitudes</w:t>
            </w:r>
            <w:r w:rsidRPr="00363AB4">
              <w:rPr>
                <w:rFonts w:ascii="Times New Roman" w:hAnsi="Times New Roman" w:cs="Times New Roman"/>
                <w:sz w:val="14"/>
                <w:szCs w:val="14"/>
              </w:rPr>
              <w:t xml:space="preserve"> LPP (</w:t>
            </w:r>
            <w:r w:rsidRPr="00363AB4">
              <w:rPr>
                <w:rFonts w:ascii="Times New Roman" w:hAnsi="Times New Roman" w:cs="Times New Roman"/>
                <w:i/>
                <w:iCs/>
                <w:sz w:val="14"/>
                <w:szCs w:val="14"/>
              </w:rPr>
              <w:t>B</w:t>
            </w:r>
            <w:r w:rsidR="00CC0E00" w:rsidRPr="00363AB4">
              <w:rPr>
                <w:rFonts w:ascii="Times New Roman" w:hAnsi="Times New Roman" w:cs="Times New Roman"/>
                <w:i/>
                <w:iCs/>
                <w:sz w:val="14"/>
                <w:szCs w:val="14"/>
              </w:rPr>
              <w:t xml:space="preserve"> </w:t>
            </w:r>
            <w:r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-0.28 ***) </w:t>
            </w:r>
            <w:r w:rsidR="009349B3" w:rsidRPr="00363AB4">
              <w:rPr>
                <w:rFonts w:ascii="Times New Roman" w:hAnsi="Times New Roman" w:cs="Times New Roman"/>
                <w:sz w:val="14"/>
                <w:szCs w:val="14"/>
              </w:rPr>
              <w:t>tuvieron un decremento significativo a lo largo del tiempo</w:t>
            </w:r>
            <w:r w:rsidR="00D75013" w:rsidRPr="00363AB4">
              <w:rPr>
                <w:rFonts w:ascii="Times New Roman" w:hAnsi="Times New Roman" w:cs="Times New Roman"/>
                <w:sz w:val="14"/>
                <w:szCs w:val="14"/>
              </w:rPr>
              <w:t>;</w:t>
            </w:r>
            <w:r w:rsidRPr="00363AB4">
              <w:rPr>
                <w:rFonts w:ascii="Times New Roman" w:hAnsi="Times New Roman" w:cs="Times New Roman"/>
                <w:sz w:val="14"/>
                <w:szCs w:val="14"/>
              </w:rPr>
              <w:t xml:space="preserve"> </w:t>
            </w:r>
            <w:r w:rsidR="009349B3" w:rsidRPr="00363AB4">
              <w:rPr>
                <w:rFonts w:ascii="Times New Roman" w:hAnsi="Times New Roman" w:cs="Times New Roman"/>
                <w:sz w:val="14"/>
                <w:szCs w:val="14"/>
              </w:rPr>
              <w:t>pero al comparar</w:t>
            </w:r>
            <w:r w:rsidRPr="00363AB4">
              <w:rPr>
                <w:rFonts w:ascii="Times New Roman" w:hAnsi="Times New Roman" w:cs="Times New Roman"/>
                <w:sz w:val="14"/>
                <w:szCs w:val="14"/>
              </w:rPr>
              <w:t xml:space="preserve"> MBRP + </w:t>
            </w:r>
            <w:r w:rsidR="00500508" w:rsidRPr="00363AB4">
              <w:rPr>
                <w:rFonts w:ascii="Times New Roman" w:hAnsi="Times New Roman" w:cs="Times New Roman"/>
                <w:sz w:val="14"/>
                <w:szCs w:val="14"/>
              </w:rPr>
              <w:t>tDCS</w:t>
            </w:r>
            <w:r w:rsidRPr="00363AB4">
              <w:rPr>
                <w:rFonts w:ascii="Times New Roman" w:hAnsi="Times New Roman" w:cs="Times New Roman"/>
                <w:sz w:val="14"/>
                <w:szCs w:val="14"/>
              </w:rPr>
              <w:t xml:space="preserve"> </w:t>
            </w:r>
            <w:r w:rsidR="009349B3" w:rsidRPr="00363AB4">
              <w:rPr>
                <w:rFonts w:ascii="Times New Roman" w:hAnsi="Times New Roman" w:cs="Times New Roman"/>
                <w:sz w:val="14"/>
                <w:szCs w:val="14"/>
              </w:rPr>
              <w:t xml:space="preserve">activo y </w:t>
            </w:r>
            <w:r w:rsidRPr="00363AB4">
              <w:rPr>
                <w:rFonts w:ascii="Times New Roman" w:hAnsi="Times New Roman" w:cs="Times New Roman"/>
                <w:sz w:val="14"/>
                <w:szCs w:val="14"/>
              </w:rPr>
              <w:t>MBRP</w:t>
            </w:r>
            <w:r w:rsidR="009349B3"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 xml:space="preserve"> tDCS</w:t>
            </w:r>
            <w:r w:rsidR="009349B3" w:rsidRPr="00363AB4">
              <w:rPr>
                <w:rFonts w:ascii="Times New Roman" w:hAnsi="Times New Roman" w:cs="Times New Roman"/>
                <w:sz w:val="14"/>
                <w:szCs w:val="14"/>
              </w:rPr>
              <w:t xml:space="preserve"> </w:t>
            </w:r>
            <w:r w:rsidR="00CC0754" w:rsidRPr="00363AB4">
              <w:rPr>
                <w:rFonts w:ascii="Times New Roman" w:hAnsi="Times New Roman" w:cs="Times New Roman"/>
                <w:sz w:val="14"/>
                <w:szCs w:val="14"/>
              </w:rPr>
              <w:t>impostor no</w:t>
            </w:r>
            <w:r w:rsidR="009349B3" w:rsidRPr="00363AB4">
              <w:rPr>
                <w:rFonts w:ascii="Times New Roman" w:hAnsi="Times New Roman" w:cs="Times New Roman"/>
                <w:sz w:val="14"/>
                <w:szCs w:val="14"/>
              </w:rPr>
              <w:t xml:space="preserve"> existieron diferencias significativas</w:t>
            </w:r>
            <w:r w:rsidRPr="00363AB4">
              <w:rPr>
                <w:rFonts w:ascii="Times New Roman" w:hAnsi="Times New Roman" w:cs="Times New Roman"/>
                <w:sz w:val="14"/>
                <w:szCs w:val="14"/>
              </w:rPr>
              <w:t xml:space="preserve">; </w:t>
            </w:r>
            <w:r w:rsidR="009349B3" w:rsidRPr="00363AB4">
              <w:rPr>
                <w:rFonts w:ascii="Times New Roman" w:hAnsi="Times New Roman" w:cs="Times New Roman"/>
                <w:sz w:val="14"/>
                <w:szCs w:val="14"/>
              </w:rPr>
              <w:t>mientras que atender a más sesiones de MBRP se asoció con el decremento en el nivel de</w:t>
            </w:r>
            <w:r w:rsidRPr="00363AB4">
              <w:rPr>
                <w:rFonts w:ascii="Times New Roman" w:hAnsi="Times New Roman" w:cs="Times New Roman"/>
                <w:sz w:val="14"/>
                <w:szCs w:val="14"/>
              </w:rPr>
              <w:t xml:space="preserve"> </w:t>
            </w:r>
            <w:r w:rsidRPr="00363AB4">
              <w:rPr>
                <w:rFonts w:ascii="Times New Roman" w:hAnsi="Times New Roman" w:cs="Times New Roman"/>
                <w:i/>
                <w:iCs/>
                <w:sz w:val="14"/>
                <w:szCs w:val="14"/>
              </w:rPr>
              <w:t>craving</w:t>
            </w:r>
            <w:r w:rsidRPr="00363AB4">
              <w:rPr>
                <w:rFonts w:ascii="Times New Roman" w:hAnsi="Times New Roman" w:cs="Times New Roman"/>
                <w:sz w:val="14"/>
                <w:szCs w:val="14"/>
              </w:rPr>
              <w:t xml:space="preserve"> (</w:t>
            </w:r>
            <w:r w:rsidRPr="00363AB4">
              <w:rPr>
                <w:rFonts w:ascii="Times New Roman" w:hAnsi="Times New Roman" w:cs="Times New Roman"/>
                <w:i/>
                <w:iCs/>
                <w:sz w:val="14"/>
                <w:szCs w:val="14"/>
              </w:rPr>
              <w:t>B</w:t>
            </w:r>
            <w:r w:rsidR="00CC0E00" w:rsidRPr="00363AB4">
              <w:rPr>
                <w:rFonts w:ascii="Times New Roman" w:hAnsi="Times New Roman" w:cs="Times New Roman"/>
                <w:sz w:val="14"/>
                <w:szCs w:val="14"/>
              </w:rPr>
              <w:t xml:space="preserve"> </w:t>
            </w:r>
            <w:r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Pr="00363AB4">
              <w:rPr>
                <w:rFonts w:ascii="Times New Roman" w:hAnsi="Times New Roman" w:cs="Times New Roman"/>
                <w:sz w:val="14"/>
                <w:szCs w:val="14"/>
              </w:rPr>
              <w:t>0.28*).</w:t>
            </w:r>
          </w:p>
        </w:tc>
        <w:tc>
          <w:tcPr>
            <w:tcW w:w="892" w:type="dxa"/>
          </w:tcPr>
          <w:p w14:paraId="444B3CA7" w14:textId="2779CD08" w:rsidR="00BA373E" w:rsidRPr="00363AB4" w:rsidRDefault="00E427EC" w:rsidP="00A0095E">
            <w:pPr>
              <w:jc w:val="center"/>
              <w:rPr>
                <w:rFonts w:ascii="Times New Roman" w:hAnsi="Times New Roman" w:cs="Times New Roman"/>
                <w:sz w:val="14"/>
                <w:szCs w:val="14"/>
              </w:rPr>
            </w:pPr>
            <w:r w:rsidRPr="00363AB4">
              <w:rPr>
                <w:rFonts w:ascii="Times New Roman" w:hAnsi="Times New Roman" w:cs="Times New Roman"/>
                <w:sz w:val="14"/>
                <w:szCs w:val="14"/>
              </w:rPr>
              <w:t>27</w:t>
            </w:r>
          </w:p>
        </w:tc>
      </w:tr>
      <w:tr w:rsidR="00632823" w:rsidRPr="00363AB4" w14:paraId="6C0C52C1" w14:textId="77777777" w:rsidTr="002235C0">
        <w:trPr>
          <w:trHeight w:val="533"/>
        </w:trPr>
        <w:tc>
          <w:tcPr>
            <w:tcW w:w="1390" w:type="dxa"/>
            <w:gridSpan w:val="2"/>
            <w:tcBorders>
              <w:bottom w:val="single" w:sz="4" w:space="0" w:color="auto"/>
            </w:tcBorders>
          </w:tcPr>
          <w:p w14:paraId="534B641C" w14:textId="2468B151" w:rsidR="00F56A59" w:rsidRPr="00363AB4" w:rsidRDefault="00F56A59" w:rsidP="004F65D0">
            <w:pPr>
              <w:rPr>
                <w:rFonts w:ascii="Times New Roman" w:hAnsi="Times New Roman" w:cs="Times New Roman"/>
                <w:sz w:val="14"/>
                <w:szCs w:val="14"/>
              </w:rPr>
            </w:pPr>
            <w:r w:rsidRPr="00363AB4">
              <w:rPr>
                <w:rFonts w:ascii="Times New Roman" w:hAnsi="Times New Roman" w:cs="Times New Roman"/>
                <w:sz w:val="14"/>
                <w:szCs w:val="14"/>
              </w:rPr>
              <w:t>Machado et al., 2020</w:t>
            </w:r>
          </w:p>
        </w:tc>
        <w:tc>
          <w:tcPr>
            <w:tcW w:w="1254" w:type="dxa"/>
            <w:gridSpan w:val="2"/>
            <w:tcBorders>
              <w:bottom w:val="single" w:sz="4" w:space="0" w:color="auto"/>
            </w:tcBorders>
          </w:tcPr>
          <w:p w14:paraId="4353952B" w14:textId="77777777" w:rsidR="005A5CAD" w:rsidRPr="00363AB4" w:rsidRDefault="009349B3" w:rsidP="006718AF">
            <w:pPr>
              <w:jc w:val="both"/>
              <w:rPr>
                <w:rFonts w:ascii="Times New Roman" w:hAnsi="Times New Roman" w:cs="Times New Roman"/>
                <w:sz w:val="14"/>
                <w:szCs w:val="14"/>
              </w:rPr>
            </w:pPr>
            <w:r w:rsidRPr="00363AB4">
              <w:rPr>
                <w:rFonts w:ascii="Times New Roman" w:hAnsi="Times New Roman" w:cs="Times New Roman"/>
                <w:sz w:val="14"/>
                <w:szCs w:val="14"/>
              </w:rPr>
              <w:t xml:space="preserve">1. </w:t>
            </w:r>
            <w:r w:rsidR="005A5CAD" w:rsidRPr="00363AB4">
              <w:rPr>
                <w:rFonts w:ascii="Times New Roman" w:hAnsi="Times New Roman" w:cs="Times New Roman"/>
                <w:sz w:val="14"/>
                <w:szCs w:val="14"/>
              </w:rPr>
              <w:t>MBRP + TAU</w:t>
            </w:r>
          </w:p>
          <w:p w14:paraId="45D9078F" w14:textId="0EADF9C4" w:rsidR="006718AF" w:rsidRPr="00363AB4" w:rsidRDefault="006718AF" w:rsidP="006718AF">
            <w:pPr>
              <w:jc w:val="both"/>
              <w:rPr>
                <w:rFonts w:ascii="Times New Roman" w:hAnsi="Times New Roman" w:cs="Times New Roman"/>
                <w:sz w:val="14"/>
                <w:szCs w:val="14"/>
              </w:rPr>
            </w:pPr>
            <w:r w:rsidRPr="00363AB4">
              <w:rPr>
                <w:rFonts w:ascii="Times New Roman" w:hAnsi="Times New Roman" w:cs="Times New Roman"/>
                <w:sz w:val="14"/>
                <w:szCs w:val="14"/>
              </w:rPr>
              <w:t>2. TAU</w:t>
            </w:r>
          </w:p>
          <w:p w14:paraId="0E4C6718" w14:textId="77777777" w:rsidR="00F56A59" w:rsidRPr="00363AB4" w:rsidRDefault="00F56A59" w:rsidP="00BA373E">
            <w:pPr>
              <w:jc w:val="both"/>
              <w:rPr>
                <w:rFonts w:ascii="Times New Roman" w:hAnsi="Times New Roman" w:cs="Times New Roman"/>
                <w:sz w:val="14"/>
                <w:szCs w:val="14"/>
              </w:rPr>
            </w:pPr>
          </w:p>
        </w:tc>
        <w:tc>
          <w:tcPr>
            <w:tcW w:w="1061" w:type="dxa"/>
            <w:gridSpan w:val="2"/>
            <w:tcBorders>
              <w:bottom w:val="single" w:sz="4" w:space="0" w:color="auto"/>
            </w:tcBorders>
          </w:tcPr>
          <w:p w14:paraId="241BC881" w14:textId="748EFFEB" w:rsidR="00F56A59" w:rsidRPr="00363AB4" w:rsidRDefault="00F857DC" w:rsidP="002A0CF4">
            <w:pPr>
              <w:jc w:val="center"/>
              <w:rPr>
                <w:rFonts w:ascii="Times New Roman" w:hAnsi="Times New Roman" w:cs="Times New Roman"/>
                <w:sz w:val="14"/>
                <w:szCs w:val="14"/>
              </w:rPr>
            </w:pPr>
            <w:r w:rsidRPr="00363AB4">
              <w:rPr>
                <w:rFonts w:ascii="Times New Roman" w:hAnsi="Times New Roman" w:cs="Times New Roman"/>
                <w:sz w:val="14"/>
                <w:szCs w:val="14"/>
              </w:rPr>
              <w:t>3 m</w:t>
            </w:r>
            <w:r w:rsidR="002773E4" w:rsidRPr="00363AB4">
              <w:rPr>
                <w:rFonts w:ascii="Times New Roman" w:hAnsi="Times New Roman" w:cs="Times New Roman"/>
                <w:sz w:val="14"/>
                <w:szCs w:val="14"/>
              </w:rPr>
              <w:t>eses</w:t>
            </w:r>
          </w:p>
        </w:tc>
        <w:tc>
          <w:tcPr>
            <w:tcW w:w="4554" w:type="dxa"/>
            <w:gridSpan w:val="6"/>
            <w:tcBorders>
              <w:bottom w:val="single" w:sz="4" w:space="0" w:color="auto"/>
            </w:tcBorders>
          </w:tcPr>
          <w:p w14:paraId="17339E56" w14:textId="12920B86" w:rsidR="00F56A59" w:rsidRPr="00363AB4" w:rsidRDefault="00805DCD" w:rsidP="004401F4">
            <w:pPr>
              <w:jc w:val="both"/>
              <w:rPr>
                <w:rFonts w:ascii="Times New Roman" w:hAnsi="Times New Roman" w:cs="Times New Roman"/>
                <w:sz w:val="14"/>
                <w:szCs w:val="14"/>
              </w:rPr>
            </w:pPr>
            <w:r w:rsidRPr="00363AB4">
              <w:rPr>
                <w:rFonts w:ascii="Times New Roman" w:hAnsi="Times New Roman" w:cs="Times New Roman"/>
                <w:sz w:val="14"/>
                <w:szCs w:val="14"/>
              </w:rPr>
              <w:t>En el grupo experimental</w:t>
            </w:r>
            <w:r w:rsidR="00F857DC" w:rsidRPr="00363AB4">
              <w:rPr>
                <w:rFonts w:ascii="Times New Roman" w:hAnsi="Times New Roman" w:cs="Times New Roman"/>
                <w:sz w:val="14"/>
                <w:szCs w:val="14"/>
              </w:rPr>
              <w:t xml:space="preserve"> (MBRP + TAU) 68.2% </w:t>
            </w:r>
            <w:r w:rsidRPr="00363AB4">
              <w:rPr>
                <w:rFonts w:ascii="Times New Roman" w:hAnsi="Times New Roman" w:cs="Times New Roman"/>
                <w:sz w:val="14"/>
                <w:szCs w:val="14"/>
              </w:rPr>
              <w:t>de participantes completaron las 8 sesiones</w:t>
            </w:r>
            <w:r w:rsidR="00F857DC" w:rsidRPr="00363AB4">
              <w:rPr>
                <w:rFonts w:ascii="Times New Roman" w:hAnsi="Times New Roman" w:cs="Times New Roman"/>
                <w:sz w:val="14"/>
                <w:szCs w:val="14"/>
              </w:rPr>
              <w:t xml:space="preserve">, </w:t>
            </w:r>
            <w:r w:rsidRPr="00363AB4">
              <w:rPr>
                <w:rFonts w:ascii="Times New Roman" w:hAnsi="Times New Roman" w:cs="Times New Roman"/>
                <w:sz w:val="14"/>
                <w:szCs w:val="14"/>
              </w:rPr>
              <w:t xml:space="preserve">y </w:t>
            </w:r>
            <w:r w:rsidR="00F857DC" w:rsidRPr="00363AB4">
              <w:rPr>
                <w:rFonts w:ascii="Times New Roman" w:hAnsi="Times New Roman" w:cs="Times New Roman"/>
                <w:sz w:val="14"/>
                <w:szCs w:val="14"/>
              </w:rPr>
              <w:t xml:space="preserve">54.5% </w:t>
            </w:r>
            <w:r w:rsidRPr="00363AB4">
              <w:rPr>
                <w:rFonts w:ascii="Times New Roman" w:hAnsi="Times New Roman" w:cs="Times New Roman"/>
                <w:sz w:val="14"/>
                <w:szCs w:val="14"/>
              </w:rPr>
              <w:t>asistieron a la sesión de seguimiento, sin embargo, no existen diferencias entre los grupos.</w:t>
            </w:r>
          </w:p>
          <w:p w14:paraId="58E7CCF6" w14:textId="379A0621" w:rsidR="00500508" w:rsidRPr="00363AB4" w:rsidRDefault="00805DCD" w:rsidP="00500508">
            <w:pPr>
              <w:jc w:val="both"/>
              <w:rPr>
                <w:rFonts w:ascii="Times New Roman" w:hAnsi="Times New Roman" w:cs="Times New Roman"/>
                <w:sz w:val="14"/>
                <w:szCs w:val="14"/>
              </w:rPr>
            </w:pPr>
            <w:r w:rsidRPr="00363AB4">
              <w:rPr>
                <w:rFonts w:ascii="Times New Roman" w:hAnsi="Times New Roman" w:cs="Times New Roman"/>
                <w:sz w:val="14"/>
                <w:szCs w:val="14"/>
              </w:rPr>
              <w:t>En referencia a la depresión, el grupo experimental mostró un decremento de los síntomas</w:t>
            </w:r>
            <w:r w:rsidR="00500508" w:rsidRPr="00363AB4">
              <w:rPr>
                <w:rFonts w:ascii="Times New Roman" w:hAnsi="Times New Roman" w:cs="Times New Roman"/>
                <w:sz w:val="14"/>
                <w:szCs w:val="14"/>
              </w:rPr>
              <w:t xml:space="preserve"> (b</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 xml:space="preserve">-6.82; 95%CI -12.45 </w:t>
            </w:r>
            <w:r w:rsidRPr="00363AB4">
              <w:rPr>
                <w:rFonts w:ascii="Times New Roman" w:hAnsi="Times New Roman" w:cs="Times New Roman"/>
                <w:sz w:val="14"/>
                <w:szCs w:val="14"/>
              </w:rPr>
              <w:t>a</w:t>
            </w:r>
            <w:r w:rsidR="00500508" w:rsidRPr="00363AB4">
              <w:rPr>
                <w:rFonts w:ascii="Times New Roman" w:hAnsi="Times New Roman" w:cs="Times New Roman"/>
                <w:sz w:val="14"/>
                <w:szCs w:val="14"/>
              </w:rPr>
              <w:t xml:space="preserve"> -1.18)), </w:t>
            </w:r>
            <w:r w:rsidRPr="00363AB4">
              <w:rPr>
                <w:rFonts w:ascii="Times New Roman" w:hAnsi="Times New Roman" w:cs="Times New Roman"/>
                <w:sz w:val="14"/>
                <w:szCs w:val="14"/>
              </w:rPr>
              <w:t>resultados similares se obtuvieron en ansiedad</w:t>
            </w:r>
            <w:r w:rsidR="00500508" w:rsidRPr="00363AB4">
              <w:rPr>
                <w:rFonts w:ascii="Times New Roman" w:hAnsi="Times New Roman" w:cs="Times New Roman"/>
                <w:sz w:val="14"/>
                <w:szCs w:val="14"/>
              </w:rPr>
              <w:t xml:space="preserve"> (b</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 xml:space="preserve">-0.25; 95%CI -0.42 </w:t>
            </w:r>
            <w:r w:rsidRPr="00363AB4">
              <w:rPr>
                <w:rFonts w:ascii="Times New Roman" w:hAnsi="Times New Roman" w:cs="Times New Roman"/>
                <w:sz w:val="14"/>
                <w:szCs w:val="14"/>
              </w:rPr>
              <w:t>a</w:t>
            </w:r>
            <w:r w:rsidR="00500508" w:rsidRPr="00363AB4">
              <w:rPr>
                <w:rFonts w:ascii="Times New Roman" w:hAnsi="Times New Roman" w:cs="Times New Roman"/>
                <w:sz w:val="14"/>
                <w:szCs w:val="14"/>
              </w:rPr>
              <w:t xml:space="preserve"> -0.09</w:t>
            </w:r>
            <w:r w:rsidRPr="00363AB4">
              <w:rPr>
                <w:rFonts w:ascii="Times New Roman" w:hAnsi="Times New Roman" w:cs="Times New Roman"/>
                <w:sz w:val="14"/>
                <w:szCs w:val="14"/>
              </w:rPr>
              <w:t>) y en expresión de ira</w:t>
            </w:r>
            <w:r w:rsidR="00500508" w:rsidRPr="00363AB4">
              <w:rPr>
                <w:rFonts w:ascii="Times New Roman" w:hAnsi="Times New Roman" w:cs="Times New Roman"/>
                <w:sz w:val="14"/>
                <w:szCs w:val="14"/>
              </w:rPr>
              <w:t xml:space="preserve"> (b</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500508" w:rsidRPr="00363AB4">
              <w:rPr>
                <w:rFonts w:ascii="Times New Roman" w:hAnsi="Times New Roman" w:cs="Times New Roman"/>
                <w:sz w:val="14"/>
                <w:szCs w:val="14"/>
              </w:rPr>
              <w:t xml:space="preserve">-9.76; 95%CI -18.98 </w:t>
            </w:r>
            <w:r w:rsidRPr="00363AB4">
              <w:rPr>
                <w:rFonts w:ascii="Times New Roman" w:hAnsi="Times New Roman" w:cs="Times New Roman"/>
                <w:sz w:val="14"/>
                <w:szCs w:val="14"/>
              </w:rPr>
              <w:t>a</w:t>
            </w:r>
            <w:r w:rsidR="00500508" w:rsidRPr="00363AB4">
              <w:rPr>
                <w:rFonts w:ascii="Times New Roman" w:hAnsi="Times New Roman" w:cs="Times New Roman"/>
                <w:sz w:val="14"/>
                <w:szCs w:val="14"/>
              </w:rPr>
              <w:t xml:space="preserve"> -0.54)</w:t>
            </w:r>
          </w:p>
        </w:tc>
        <w:tc>
          <w:tcPr>
            <w:tcW w:w="4807" w:type="dxa"/>
            <w:gridSpan w:val="4"/>
            <w:tcBorders>
              <w:bottom w:val="single" w:sz="4" w:space="0" w:color="auto"/>
            </w:tcBorders>
          </w:tcPr>
          <w:p w14:paraId="4FAED9E0" w14:textId="1BDD9DF4" w:rsidR="00F56A59" w:rsidRPr="00363AB4" w:rsidRDefault="009349B3" w:rsidP="00A91934">
            <w:pPr>
              <w:autoSpaceDE w:val="0"/>
              <w:autoSpaceDN w:val="0"/>
              <w:adjustRightInd w:val="0"/>
              <w:jc w:val="both"/>
              <w:rPr>
                <w:rFonts w:ascii="Times New Roman" w:hAnsi="Times New Roman" w:cs="Times New Roman"/>
                <w:sz w:val="14"/>
                <w:szCs w:val="14"/>
              </w:rPr>
            </w:pPr>
            <w:r w:rsidRPr="00363AB4">
              <w:rPr>
                <w:rFonts w:ascii="Times New Roman" w:hAnsi="Times New Roman" w:cs="Times New Roman"/>
                <w:sz w:val="14"/>
                <w:szCs w:val="14"/>
              </w:rPr>
              <w:t>Acerca del comportamiento de consumo, los resultados no refieren cambios estadísticos</w:t>
            </w:r>
            <w:r w:rsidR="00500508" w:rsidRPr="00363AB4">
              <w:rPr>
                <w:rFonts w:ascii="Times New Roman" w:hAnsi="Times New Roman" w:cs="Times New Roman"/>
                <w:sz w:val="14"/>
                <w:szCs w:val="14"/>
              </w:rPr>
              <w:t xml:space="preserve">. </w:t>
            </w:r>
            <w:r w:rsidRPr="00363AB4">
              <w:rPr>
                <w:rFonts w:ascii="Times New Roman" w:hAnsi="Times New Roman" w:cs="Times New Roman"/>
                <w:sz w:val="14"/>
                <w:szCs w:val="14"/>
              </w:rPr>
              <w:t>Pese a ello,</w:t>
            </w:r>
            <w:r w:rsidR="00B0330C" w:rsidRPr="00363AB4">
              <w:rPr>
                <w:rFonts w:ascii="Times New Roman" w:hAnsi="Times New Roman" w:cs="Times New Roman"/>
                <w:sz w:val="14"/>
                <w:szCs w:val="14"/>
              </w:rPr>
              <w:t xml:space="preserve"> </w:t>
            </w:r>
            <w:r w:rsidRPr="00363AB4">
              <w:rPr>
                <w:rFonts w:ascii="Times New Roman" w:hAnsi="Times New Roman" w:cs="Times New Roman"/>
                <w:sz w:val="14"/>
                <w:szCs w:val="14"/>
              </w:rPr>
              <w:t>el consumo de alcohol</w:t>
            </w:r>
            <w:r w:rsidR="005A5CAD" w:rsidRPr="00363AB4">
              <w:rPr>
                <w:rFonts w:ascii="Times New Roman" w:hAnsi="Times New Roman" w:cs="Times New Roman"/>
                <w:sz w:val="14"/>
                <w:szCs w:val="14"/>
              </w:rPr>
              <w:t xml:space="preserve"> e</w:t>
            </w:r>
            <w:r w:rsidRPr="00363AB4">
              <w:rPr>
                <w:rFonts w:ascii="Times New Roman" w:hAnsi="Times New Roman" w:cs="Times New Roman"/>
                <w:sz w:val="14"/>
                <w:szCs w:val="14"/>
              </w:rPr>
              <w:t>n</w:t>
            </w:r>
            <w:r w:rsidR="005A5CAD" w:rsidRPr="00363AB4">
              <w:rPr>
                <w:rFonts w:ascii="Times New Roman" w:hAnsi="Times New Roman" w:cs="Times New Roman"/>
                <w:sz w:val="14"/>
                <w:szCs w:val="14"/>
              </w:rPr>
              <w:t xml:space="preserve"> </w:t>
            </w:r>
            <w:r w:rsidRPr="00363AB4">
              <w:rPr>
                <w:rFonts w:ascii="Times New Roman" w:hAnsi="Times New Roman" w:cs="Times New Roman"/>
                <w:sz w:val="14"/>
                <w:szCs w:val="14"/>
              </w:rPr>
              <w:t>el</w:t>
            </w:r>
            <w:r w:rsidR="005A5CAD" w:rsidRPr="00363AB4">
              <w:rPr>
                <w:rFonts w:ascii="Times New Roman" w:hAnsi="Times New Roman" w:cs="Times New Roman"/>
                <w:sz w:val="14"/>
                <w:szCs w:val="14"/>
              </w:rPr>
              <w:t xml:space="preserve"> grupo experimental fue de</w:t>
            </w:r>
            <w:r w:rsidRPr="00363AB4">
              <w:rPr>
                <w:rFonts w:ascii="Times New Roman" w:hAnsi="Times New Roman" w:cs="Times New Roman"/>
                <w:sz w:val="14"/>
                <w:szCs w:val="14"/>
              </w:rPr>
              <w:t xml:space="preserve"> </w:t>
            </w:r>
            <w:r w:rsidR="00B0330C"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B0330C" w:rsidRPr="00363AB4">
              <w:rPr>
                <w:rFonts w:ascii="Times New Roman" w:hAnsi="Times New Roman" w:cs="Times New Roman"/>
                <w:sz w:val="14"/>
                <w:szCs w:val="14"/>
              </w:rPr>
              <w:t>1.5 (</w:t>
            </w:r>
            <w:r w:rsidR="005A5CAD" w:rsidRPr="00363AB4">
              <w:rPr>
                <w:rFonts w:ascii="Times New Roman" w:hAnsi="Times New Roman" w:cs="Times New Roman"/>
                <w:sz w:val="14"/>
                <w:szCs w:val="14"/>
              </w:rPr>
              <w:t xml:space="preserve">pre </w:t>
            </w:r>
            <w:r w:rsidR="00AD1EF3" w:rsidRPr="00363AB4">
              <w:rPr>
                <w:rFonts w:ascii="Times New Roman" w:hAnsi="Times New Roman" w:cs="Times New Roman"/>
                <w:sz w:val="14"/>
                <w:szCs w:val="14"/>
              </w:rPr>
              <w:t>tratamiento</w:t>
            </w:r>
            <w:r w:rsidR="00B0330C" w:rsidRPr="00363AB4">
              <w:rPr>
                <w:rFonts w:ascii="Times New Roman" w:hAnsi="Times New Roman" w:cs="Times New Roman"/>
                <w:sz w:val="14"/>
                <w:szCs w:val="14"/>
              </w:rPr>
              <w:t xml:space="preserve">) </w:t>
            </w:r>
            <w:r w:rsidR="005A5CAD" w:rsidRPr="00363AB4">
              <w:rPr>
                <w:rFonts w:ascii="Times New Roman" w:hAnsi="Times New Roman" w:cs="Times New Roman"/>
                <w:sz w:val="14"/>
                <w:szCs w:val="14"/>
              </w:rPr>
              <w:t>a</w:t>
            </w:r>
            <w:r w:rsidR="00B0330C" w:rsidRPr="00363AB4">
              <w:rPr>
                <w:rFonts w:ascii="Times New Roman" w:hAnsi="Times New Roman" w:cs="Times New Roman"/>
                <w:sz w:val="14"/>
                <w:szCs w:val="14"/>
              </w:rPr>
              <w:t xml:space="preserve"> m</w:t>
            </w:r>
            <w:r w:rsidR="00CC0E00" w:rsidRPr="00363AB4">
              <w:rPr>
                <w:rFonts w:ascii="Times New Roman" w:hAnsi="Times New Roman" w:cs="Times New Roman"/>
                <w:sz w:val="14"/>
                <w:szCs w:val="14"/>
              </w:rPr>
              <w:t xml:space="preserve"> </w:t>
            </w:r>
            <w:r w:rsidR="00B0330C"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B0330C" w:rsidRPr="00363AB4">
              <w:rPr>
                <w:rFonts w:ascii="Times New Roman" w:hAnsi="Times New Roman" w:cs="Times New Roman"/>
                <w:sz w:val="14"/>
                <w:szCs w:val="14"/>
              </w:rPr>
              <w:t>1.3 (</w:t>
            </w:r>
            <w:r w:rsidR="005A5CAD" w:rsidRPr="00363AB4">
              <w:rPr>
                <w:rFonts w:ascii="Times New Roman" w:hAnsi="Times New Roman" w:cs="Times New Roman"/>
                <w:sz w:val="14"/>
                <w:szCs w:val="14"/>
              </w:rPr>
              <w:t>seguimiento</w:t>
            </w:r>
            <w:r w:rsidR="00B0330C" w:rsidRPr="00363AB4">
              <w:rPr>
                <w:rFonts w:ascii="Times New Roman" w:hAnsi="Times New Roman" w:cs="Times New Roman"/>
                <w:sz w:val="14"/>
                <w:szCs w:val="14"/>
              </w:rPr>
              <w:t>)</w:t>
            </w:r>
            <w:r w:rsidR="00330D77" w:rsidRPr="00363AB4">
              <w:rPr>
                <w:rFonts w:ascii="Times New Roman" w:hAnsi="Times New Roman" w:cs="Times New Roman"/>
                <w:sz w:val="14"/>
                <w:szCs w:val="14"/>
              </w:rPr>
              <w:t xml:space="preserve">, </w:t>
            </w:r>
            <w:r w:rsidR="005A5CAD" w:rsidRPr="00363AB4">
              <w:rPr>
                <w:rFonts w:ascii="Times New Roman" w:hAnsi="Times New Roman" w:cs="Times New Roman"/>
                <w:sz w:val="14"/>
                <w:szCs w:val="14"/>
              </w:rPr>
              <w:t>el consumo de marihuana de</w:t>
            </w:r>
            <w:r w:rsidR="00330D77" w:rsidRPr="00363AB4">
              <w:rPr>
                <w:rFonts w:ascii="Times New Roman" w:hAnsi="Times New Roman" w:cs="Times New Roman"/>
                <w:sz w:val="14"/>
                <w:szCs w:val="14"/>
              </w:rPr>
              <w:t xml:space="preserve"> m</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 xml:space="preserve">0.7 </w:t>
            </w:r>
            <w:r w:rsidR="005A5CAD" w:rsidRPr="00363AB4">
              <w:rPr>
                <w:rFonts w:ascii="Times New Roman" w:hAnsi="Times New Roman" w:cs="Times New Roman"/>
                <w:sz w:val="14"/>
                <w:szCs w:val="14"/>
              </w:rPr>
              <w:t>a</w:t>
            </w:r>
            <w:r w:rsidR="00330D77" w:rsidRPr="00363AB4">
              <w:rPr>
                <w:rFonts w:ascii="Times New Roman" w:hAnsi="Times New Roman" w:cs="Times New Roman"/>
                <w:sz w:val="14"/>
                <w:szCs w:val="14"/>
              </w:rPr>
              <w:t xml:space="preserve"> m</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 xml:space="preserve">0.4 </w:t>
            </w:r>
            <w:r w:rsidR="005A5CAD" w:rsidRPr="00363AB4">
              <w:rPr>
                <w:rFonts w:ascii="Times New Roman" w:hAnsi="Times New Roman" w:cs="Times New Roman"/>
                <w:sz w:val="14"/>
                <w:szCs w:val="14"/>
              </w:rPr>
              <w:t xml:space="preserve">y los días que se usaba cocaína de </w:t>
            </w:r>
            <w:r w:rsidR="00330D77" w:rsidRPr="00363AB4">
              <w:rPr>
                <w:rFonts w:ascii="Times New Roman" w:hAnsi="Times New Roman" w:cs="Times New Roman"/>
                <w:sz w:val="14"/>
                <w:szCs w:val="14"/>
              </w:rPr>
              <w:t>m</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 xml:space="preserve">9.3 </w:t>
            </w:r>
            <w:r w:rsidR="005A5CAD" w:rsidRPr="00363AB4">
              <w:rPr>
                <w:rFonts w:ascii="Times New Roman" w:hAnsi="Times New Roman" w:cs="Times New Roman"/>
                <w:sz w:val="14"/>
                <w:szCs w:val="14"/>
              </w:rPr>
              <w:t>a</w:t>
            </w:r>
            <w:r w:rsidR="00330D77" w:rsidRPr="00363AB4">
              <w:rPr>
                <w:rFonts w:ascii="Times New Roman" w:hAnsi="Times New Roman" w:cs="Times New Roman"/>
                <w:sz w:val="14"/>
                <w:szCs w:val="14"/>
              </w:rPr>
              <w:t xml:space="preserve"> m</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w:t>
            </w:r>
            <w:r w:rsidR="00CC0E00" w:rsidRPr="00363AB4">
              <w:rPr>
                <w:rFonts w:ascii="Times New Roman" w:hAnsi="Times New Roman" w:cs="Times New Roman"/>
                <w:sz w:val="14"/>
                <w:szCs w:val="14"/>
              </w:rPr>
              <w:t xml:space="preserve"> </w:t>
            </w:r>
            <w:r w:rsidR="00330D77" w:rsidRPr="00363AB4">
              <w:rPr>
                <w:rFonts w:ascii="Times New Roman" w:hAnsi="Times New Roman" w:cs="Times New Roman"/>
                <w:sz w:val="14"/>
                <w:szCs w:val="14"/>
              </w:rPr>
              <w:t>4.5.</w:t>
            </w:r>
          </w:p>
        </w:tc>
        <w:tc>
          <w:tcPr>
            <w:tcW w:w="892" w:type="dxa"/>
            <w:tcBorders>
              <w:bottom w:val="single" w:sz="4" w:space="0" w:color="auto"/>
            </w:tcBorders>
          </w:tcPr>
          <w:p w14:paraId="01E93E6B" w14:textId="3B7DBBA0" w:rsidR="00F56A59" w:rsidRPr="00363AB4" w:rsidRDefault="00E0608E" w:rsidP="00A0095E">
            <w:pPr>
              <w:jc w:val="center"/>
              <w:rPr>
                <w:rFonts w:ascii="Times New Roman" w:hAnsi="Times New Roman" w:cs="Times New Roman"/>
                <w:sz w:val="14"/>
                <w:szCs w:val="14"/>
              </w:rPr>
            </w:pPr>
            <w:r w:rsidRPr="00363AB4">
              <w:rPr>
                <w:rFonts w:ascii="Times New Roman" w:hAnsi="Times New Roman" w:cs="Times New Roman"/>
                <w:sz w:val="14"/>
                <w:szCs w:val="14"/>
              </w:rPr>
              <w:t>16</w:t>
            </w:r>
          </w:p>
        </w:tc>
      </w:tr>
      <w:tr w:rsidR="00632823" w:rsidRPr="00363AB4" w14:paraId="46849190" w14:textId="77777777" w:rsidTr="002235C0">
        <w:trPr>
          <w:trHeight w:val="533"/>
        </w:trPr>
        <w:tc>
          <w:tcPr>
            <w:tcW w:w="13958" w:type="dxa"/>
            <w:gridSpan w:val="17"/>
            <w:tcBorders>
              <w:top w:val="single" w:sz="4" w:space="0" w:color="auto"/>
            </w:tcBorders>
          </w:tcPr>
          <w:p w14:paraId="4F92FD31" w14:textId="2001DF7B" w:rsidR="00F66FFF" w:rsidRPr="00363AB4" w:rsidRDefault="00F66FFF" w:rsidP="00F66FFF">
            <w:pPr>
              <w:jc w:val="both"/>
              <w:rPr>
                <w:rFonts w:ascii="Times New Roman" w:hAnsi="Times New Roman" w:cs="Times New Roman"/>
                <w:sz w:val="12"/>
                <w:szCs w:val="12"/>
              </w:rPr>
            </w:pPr>
            <w:r w:rsidRPr="00363AB4">
              <w:rPr>
                <w:rFonts w:ascii="Times New Roman" w:hAnsi="Times New Roman" w:cs="Times New Roman"/>
                <w:i/>
                <w:iCs/>
                <w:sz w:val="12"/>
                <w:szCs w:val="12"/>
              </w:rPr>
              <w:t>Not</w:t>
            </w:r>
            <w:r w:rsidR="005E0BED" w:rsidRPr="00363AB4">
              <w:rPr>
                <w:rFonts w:ascii="Times New Roman" w:hAnsi="Times New Roman" w:cs="Times New Roman"/>
                <w:i/>
                <w:iCs/>
                <w:sz w:val="12"/>
                <w:szCs w:val="12"/>
              </w:rPr>
              <w:t>a</w:t>
            </w:r>
            <w:r w:rsidRPr="00363AB4">
              <w:rPr>
                <w:rFonts w:ascii="Times New Roman" w:hAnsi="Times New Roman" w:cs="Times New Roman"/>
                <w:i/>
                <w:iCs/>
                <w:sz w:val="12"/>
                <w:szCs w:val="12"/>
              </w:rPr>
              <w:t>:</w:t>
            </w:r>
            <w:r w:rsidRPr="00363AB4">
              <w:rPr>
                <w:rFonts w:ascii="Times New Roman" w:hAnsi="Times New Roman" w:cs="Times New Roman"/>
                <w:sz w:val="12"/>
                <w:szCs w:val="12"/>
              </w:rPr>
              <w:t xml:space="preserve"> * = p &lt; 0.05; ** = p &lt; 0.01; *** = p &lt; 0.001; EEG = Electroence</w:t>
            </w:r>
            <w:r w:rsidR="00810B29" w:rsidRPr="00363AB4">
              <w:rPr>
                <w:rFonts w:ascii="Times New Roman" w:hAnsi="Times New Roman" w:cs="Times New Roman"/>
                <w:sz w:val="12"/>
                <w:szCs w:val="12"/>
              </w:rPr>
              <w:t>falograma</w:t>
            </w:r>
            <w:r w:rsidRPr="00363AB4">
              <w:rPr>
                <w:rFonts w:ascii="Times New Roman" w:hAnsi="Times New Roman" w:cs="Times New Roman"/>
                <w:sz w:val="12"/>
                <w:szCs w:val="12"/>
              </w:rPr>
              <w:t xml:space="preserve">; LPP = Late Positive Potential; CM = Contingency Management; HE = Health Education; MBRP = Mindfulness – Based Relapse Prevention; TAU = Treatment As Usual; GMT = Goal Management Training; MM = Mindfulness Meditation; NI = No </w:t>
            </w:r>
            <w:r w:rsidR="0043162C" w:rsidRPr="00363AB4">
              <w:rPr>
                <w:rFonts w:ascii="Times New Roman" w:hAnsi="Times New Roman" w:cs="Times New Roman"/>
                <w:sz w:val="12"/>
                <w:szCs w:val="12"/>
              </w:rPr>
              <w:t>Información</w:t>
            </w:r>
            <w:r w:rsidRPr="00363AB4">
              <w:rPr>
                <w:rFonts w:ascii="Times New Roman" w:hAnsi="Times New Roman" w:cs="Times New Roman"/>
                <w:sz w:val="12"/>
                <w:szCs w:val="12"/>
              </w:rPr>
              <w:t>; ACT = Acceptance Commitment Therapy; VM = Vissapana Mindfulness; MBRP – A = Mindfulness Based Relapse Prevention for Alcohol Dependence; MMWR = Moment – by – Moment in Women Recovery;  NA = Neurobiology in Addiction; MABT = Mind Awareness in Body Oriented Therapy; and WHE = Women´s Health Education.</w:t>
            </w:r>
          </w:p>
          <w:p w14:paraId="72B5E0F8" w14:textId="77777777" w:rsidR="00281BC3" w:rsidRPr="00363AB4" w:rsidRDefault="00281BC3" w:rsidP="00A0095E">
            <w:pPr>
              <w:jc w:val="center"/>
              <w:rPr>
                <w:rFonts w:ascii="Times New Roman" w:hAnsi="Times New Roman" w:cs="Times New Roman"/>
                <w:sz w:val="12"/>
                <w:szCs w:val="12"/>
              </w:rPr>
            </w:pPr>
          </w:p>
        </w:tc>
      </w:tr>
    </w:tbl>
    <w:p w14:paraId="43156591" w14:textId="26E64A2A" w:rsidR="00A256D0" w:rsidRPr="00363AB4" w:rsidRDefault="00A256D0" w:rsidP="00685D47">
      <w:pPr>
        <w:spacing w:line="480" w:lineRule="auto"/>
        <w:rPr>
          <w:rFonts w:ascii="Times New Roman" w:hAnsi="Times New Roman" w:cs="Times New Roman"/>
          <w:b/>
          <w:bCs/>
          <w:sz w:val="24"/>
          <w:szCs w:val="24"/>
        </w:rPr>
      </w:pPr>
    </w:p>
    <w:p w14:paraId="474323D3" w14:textId="75C23435" w:rsidR="00A256D0" w:rsidRPr="00363AB4" w:rsidRDefault="00A256D0" w:rsidP="00685D47">
      <w:pPr>
        <w:spacing w:line="480" w:lineRule="auto"/>
        <w:rPr>
          <w:rFonts w:ascii="Times New Roman" w:hAnsi="Times New Roman" w:cs="Times New Roman"/>
          <w:b/>
          <w:bCs/>
          <w:sz w:val="24"/>
          <w:szCs w:val="24"/>
        </w:rPr>
      </w:pPr>
    </w:p>
    <w:p w14:paraId="3659DE4C" w14:textId="30B1EBFE" w:rsidR="00A256D0" w:rsidRPr="00363AB4" w:rsidRDefault="00A256D0" w:rsidP="00685D47">
      <w:pPr>
        <w:spacing w:line="480" w:lineRule="auto"/>
        <w:rPr>
          <w:rFonts w:ascii="Times New Roman" w:hAnsi="Times New Roman" w:cs="Times New Roman"/>
          <w:b/>
          <w:bCs/>
          <w:sz w:val="24"/>
          <w:szCs w:val="24"/>
        </w:rPr>
      </w:pPr>
    </w:p>
    <w:p w14:paraId="34B735B5" w14:textId="739430B3" w:rsidR="00A256D0" w:rsidRPr="00363AB4" w:rsidRDefault="00A256D0" w:rsidP="00685D47">
      <w:pPr>
        <w:spacing w:line="480" w:lineRule="auto"/>
        <w:rPr>
          <w:rFonts w:ascii="Times New Roman" w:hAnsi="Times New Roman" w:cs="Times New Roman"/>
          <w:b/>
          <w:bCs/>
          <w:sz w:val="24"/>
          <w:szCs w:val="24"/>
        </w:rPr>
      </w:pPr>
    </w:p>
    <w:p w14:paraId="3833219C" w14:textId="77777777" w:rsidR="003C7AD2" w:rsidRPr="00363AB4" w:rsidRDefault="003C7AD2" w:rsidP="00685D47">
      <w:pPr>
        <w:spacing w:line="480" w:lineRule="auto"/>
        <w:rPr>
          <w:rFonts w:ascii="Times New Roman" w:hAnsi="Times New Roman" w:cs="Times New Roman"/>
          <w:b/>
          <w:bCs/>
          <w:sz w:val="24"/>
          <w:szCs w:val="24"/>
        </w:rPr>
        <w:sectPr w:rsidR="003C7AD2" w:rsidRPr="00363AB4" w:rsidSect="00A256D0">
          <w:pgSz w:w="16838" w:h="11906" w:orient="landscape"/>
          <w:pgMar w:top="1440" w:right="1440" w:bottom="1440" w:left="1440" w:header="709" w:footer="709" w:gutter="0"/>
          <w:cols w:space="708"/>
          <w:docGrid w:linePitch="360"/>
        </w:sectPr>
      </w:pPr>
    </w:p>
    <w:p w14:paraId="6F2A98A7" w14:textId="47EBBB6C" w:rsidR="00705C18" w:rsidRPr="00363AB4" w:rsidRDefault="00705C18" w:rsidP="0042261F">
      <w:pPr>
        <w:spacing w:line="360" w:lineRule="auto"/>
        <w:jc w:val="center"/>
        <w:rPr>
          <w:rFonts w:ascii="Times New Roman" w:hAnsi="Times New Roman" w:cs="Times New Roman"/>
          <w:b/>
          <w:bCs/>
          <w:sz w:val="24"/>
          <w:szCs w:val="24"/>
        </w:rPr>
      </w:pPr>
      <w:r w:rsidRPr="00363AB4">
        <w:rPr>
          <w:rFonts w:ascii="Times New Roman" w:hAnsi="Times New Roman" w:cs="Times New Roman"/>
          <w:b/>
          <w:bCs/>
          <w:sz w:val="24"/>
          <w:szCs w:val="24"/>
        </w:rPr>
        <w:lastRenderedPageBreak/>
        <w:t>Discusión</w:t>
      </w:r>
    </w:p>
    <w:p w14:paraId="20A5025B" w14:textId="36E4D515" w:rsidR="001929F4" w:rsidRPr="00363AB4" w:rsidRDefault="001929F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La presente revisión sistemática tuvo por objetivo general presentar la evidencia disponible sobre la eficacia que muestran las intervenciones basadas en Mindfulness en el tratamiento de las adicciones al alcohol, el cannabis y la cocaína. En</w:t>
      </w:r>
      <w:r w:rsidR="00CF0FEF" w:rsidRPr="00363AB4">
        <w:rPr>
          <w:rFonts w:ascii="Times New Roman" w:hAnsi="Times New Roman" w:cs="Times New Roman"/>
          <w:sz w:val="24"/>
          <w:szCs w:val="24"/>
        </w:rPr>
        <w:t xml:space="preserve"> respuesta</w:t>
      </w:r>
      <w:r w:rsidR="00FE3745" w:rsidRPr="00363AB4">
        <w:rPr>
          <w:rFonts w:ascii="Times New Roman" w:hAnsi="Times New Roman" w:cs="Times New Roman"/>
          <w:sz w:val="24"/>
          <w:szCs w:val="24"/>
        </w:rPr>
        <w:t xml:space="preserve">, </w:t>
      </w:r>
      <w:r w:rsidR="00CF0FEF" w:rsidRPr="00363AB4">
        <w:rPr>
          <w:rFonts w:ascii="Times New Roman" w:hAnsi="Times New Roman" w:cs="Times New Roman"/>
          <w:sz w:val="24"/>
          <w:szCs w:val="24"/>
        </w:rPr>
        <w:t>se identificó que en</w:t>
      </w:r>
      <w:r w:rsidRPr="00363AB4">
        <w:rPr>
          <w:rFonts w:ascii="Times New Roman" w:hAnsi="Times New Roman" w:cs="Times New Roman"/>
          <w:sz w:val="24"/>
          <w:szCs w:val="24"/>
        </w:rPr>
        <w:t xml:space="preserve"> </w:t>
      </w:r>
      <w:r w:rsidR="00FE3745" w:rsidRPr="00363AB4">
        <w:rPr>
          <w:rFonts w:ascii="Times New Roman" w:hAnsi="Times New Roman" w:cs="Times New Roman"/>
          <w:sz w:val="24"/>
          <w:szCs w:val="24"/>
        </w:rPr>
        <w:t>siete</w:t>
      </w:r>
      <w:r w:rsidRPr="00363AB4">
        <w:rPr>
          <w:rFonts w:ascii="Times New Roman" w:hAnsi="Times New Roman" w:cs="Times New Roman"/>
          <w:sz w:val="24"/>
          <w:szCs w:val="24"/>
        </w:rPr>
        <w:t xml:space="preserve"> de las 13 investigaciones revisadas se reportó que las MBI son eficaces para reducir el deseo de consumo al finalizar el tratamiento</w:t>
      </w:r>
      <w:r w:rsidR="005E6760" w:rsidRPr="00363AB4">
        <w:rPr>
          <w:rFonts w:ascii="Times New Roman" w:hAnsi="Times New Roman" w:cs="Times New Roman"/>
          <w:sz w:val="24"/>
          <w:szCs w:val="24"/>
        </w:rPr>
        <w:t xml:space="preserve">; sin embargo, pese a que Brown et al. (2019) indica que </w:t>
      </w:r>
      <w:r w:rsidR="00382B30" w:rsidRPr="00363AB4">
        <w:rPr>
          <w:rFonts w:ascii="Times New Roman" w:hAnsi="Times New Roman" w:cs="Times New Roman"/>
          <w:sz w:val="24"/>
          <w:szCs w:val="24"/>
        </w:rPr>
        <w:t>esta condición</w:t>
      </w:r>
      <w:r w:rsidR="005E6760" w:rsidRPr="00363AB4">
        <w:rPr>
          <w:rFonts w:ascii="Times New Roman" w:hAnsi="Times New Roman" w:cs="Times New Roman"/>
          <w:sz w:val="24"/>
          <w:szCs w:val="24"/>
        </w:rPr>
        <w:t xml:space="preserve"> previene las recaídas en el consumo, </w:t>
      </w:r>
      <w:r w:rsidRPr="00363AB4">
        <w:rPr>
          <w:rFonts w:ascii="Times New Roman" w:hAnsi="Times New Roman" w:cs="Times New Roman"/>
          <w:sz w:val="24"/>
          <w:szCs w:val="24"/>
        </w:rPr>
        <w:t>apenas</w:t>
      </w:r>
      <w:r w:rsidR="00CF0FEF" w:rsidRPr="00363AB4">
        <w:rPr>
          <w:rFonts w:ascii="Times New Roman" w:hAnsi="Times New Roman" w:cs="Times New Roman"/>
          <w:sz w:val="24"/>
          <w:szCs w:val="24"/>
        </w:rPr>
        <w:t xml:space="preserve"> </w:t>
      </w:r>
      <w:r w:rsidR="005E6760" w:rsidRPr="00363AB4">
        <w:rPr>
          <w:rFonts w:ascii="Times New Roman" w:hAnsi="Times New Roman" w:cs="Times New Roman"/>
          <w:sz w:val="24"/>
          <w:szCs w:val="24"/>
        </w:rPr>
        <w:t xml:space="preserve">en </w:t>
      </w:r>
      <w:r w:rsidRPr="00363AB4">
        <w:rPr>
          <w:rFonts w:ascii="Times New Roman" w:hAnsi="Times New Roman" w:cs="Times New Roman"/>
          <w:sz w:val="24"/>
          <w:szCs w:val="24"/>
        </w:rPr>
        <w:t xml:space="preserve">una </w:t>
      </w:r>
      <w:r w:rsidR="005E6760" w:rsidRPr="00363AB4">
        <w:rPr>
          <w:rFonts w:ascii="Times New Roman" w:hAnsi="Times New Roman" w:cs="Times New Roman"/>
          <w:sz w:val="24"/>
          <w:szCs w:val="24"/>
        </w:rPr>
        <w:t xml:space="preserve">investigación se </w:t>
      </w:r>
      <w:r w:rsidRPr="00363AB4">
        <w:rPr>
          <w:rFonts w:ascii="Times New Roman" w:hAnsi="Times New Roman" w:cs="Times New Roman"/>
          <w:sz w:val="24"/>
          <w:szCs w:val="24"/>
        </w:rPr>
        <w:t>report</w:t>
      </w:r>
      <w:r w:rsidR="00EC405D" w:rsidRPr="00363AB4">
        <w:rPr>
          <w:rFonts w:ascii="Times New Roman" w:hAnsi="Times New Roman" w:cs="Times New Roman"/>
          <w:sz w:val="24"/>
          <w:szCs w:val="24"/>
        </w:rPr>
        <w:t>ó</w:t>
      </w:r>
      <w:r w:rsidRPr="00363AB4">
        <w:rPr>
          <w:rFonts w:ascii="Times New Roman" w:hAnsi="Times New Roman" w:cs="Times New Roman"/>
          <w:sz w:val="24"/>
          <w:szCs w:val="24"/>
        </w:rPr>
        <w:t xml:space="preserve"> que </w:t>
      </w:r>
      <w:r w:rsidR="005E6760" w:rsidRPr="00363AB4">
        <w:rPr>
          <w:rFonts w:ascii="Times New Roman" w:hAnsi="Times New Roman" w:cs="Times New Roman"/>
          <w:sz w:val="24"/>
          <w:szCs w:val="24"/>
        </w:rPr>
        <w:t xml:space="preserve">la </w:t>
      </w:r>
      <w:r w:rsidR="00EC405D" w:rsidRPr="00363AB4">
        <w:rPr>
          <w:rFonts w:ascii="Times New Roman" w:hAnsi="Times New Roman" w:cs="Times New Roman"/>
          <w:sz w:val="24"/>
          <w:szCs w:val="24"/>
        </w:rPr>
        <w:t>reducción</w:t>
      </w:r>
      <w:r w:rsidR="005E6760" w:rsidRPr="00363AB4">
        <w:rPr>
          <w:rFonts w:ascii="Times New Roman" w:hAnsi="Times New Roman" w:cs="Times New Roman"/>
          <w:sz w:val="24"/>
          <w:szCs w:val="24"/>
        </w:rPr>
        <w:t xml:space="preserve"> del </w:t>
      </w:r>
      <w:r w:rsidR="005E6760" w:rsidRPr="00363AB4">
        <w:rPr>
          <w:rFonts w:ascii="Times New Roman" w:hAnsi="Times New Roman" w:cs="Times New Roman"/>
          <w:i/>
          <w:iCs/>
          <w:sz w:val="24"/>
          <w:szCs w:val="24"/>
        </w:rPr>
        <w:t>craving</w:t>
      </w:r>
      <w:r w:rsidR="00EC405D" w:rsidRPr="00363AB4">
        <w:rPr>
          <w:rFonts w:ascii="Times New Roman" w:hAnsi="Times New Roman" w:cs="Times New Roman"/>
          <w:sz w:val="24"/>
          <w:szCs w:val="24"/>
        </w:rPr>
        <w:t xml:space="preserve"> se mant</w:t>
      </w:r>
      <w:r w:rsidR="00382B30" w:rsidRPr="00363AB4">
        <w:rPr>
          <w:rFonts w:ascii="Times New Roman" w:hAnsi="Times New Roman" w:cs="Times New Roman"/>
          <w:sz w:val="24"/>
          <w:szCs w:val="24"/>
        </w:rPr>
        <w:t>uvo</w:t>
      </w:r>
      <w:r w:rsidR="00EC405D" w:rsidRPr="00363AB4">
        <w:rPr>
          <w:rFonts w:ascii="Times New Roman" w:hAnsi="Times New Roman" w:cs="Times New Roman"/>
          <w:sz w:val="24"/>
          <w:szCs w:val="24"/>
        </w:rPr>
        <w:t xml:space="preserve"> </w:t>
      </w:r>
      <w:r w:rsidRPr="00363AB4">
        <w:rPr>
          <w:rFonts w:ascii="Times New Roman" w:hAnsi="Times New Roman" w:cs="Times New Roman"/>
          <w:sz w:val="24"/>
          <w:szCs w:val="24"/>
        </w:rPr>
        <w:t>en el seguimiento de hasta 12 meses</w:t>
      </w:r>
      <w:r w:rsidR="00FE3745" w:rsidRPr="00363AB4">
        <w:rPr>
          <w:rFonts w:ascii="Times New Roman" w:hAnsi="Times New Roman" w:cs="Times New Roman"/>
          <w:sz w:val="24"/>
          <w:szCs w:val="24"/>
        </w:rPr>
        <w:t xml:space="preserve"> (Price et al., 2019)</w:t>
      </w:r>
      <w:r w:rsidRPr="00363AB4">
        <w:rPr>
          <w:rFonts w:ascii="Times New Roman" w:hAnsi="Times New Roman" w:cs="Times New Roman"/>
          <w:sz w:val="24"/>
          <w:szCs w:val="24"/>
        </w:rPr>
        <w:t>.</w:t>
      </w:r>
    </w:p>
    <w:p w14:paraId="0CC38765" w14:textId="216B430F" w:rsidR="00382B30" w:rsidRPr="00363AB4" w:rsidRDefault="00382B30"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Por otra parte</w:t>
      </w:r>
      <w:r w:rsidR="005E6760"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respecto al consumo de alcohol, se reportó una remisión de la conducta adictiva </w:t>
      </w:r>
      <w:r w:rsidR="00B52A71" w:rsidRPr="00363AB4">
        <w:rPr>
          <w:rFonts w:ascii="Times New Roman" w:hAnsi="Times New Roman" w:cs="Times New Roman"/>
          <w:sz w:val="24"/>
          <w:szCs w:val="24"/>
        </w:rPr>
        <w:t xml:space="preserve">al finalizar el tratamiento (Wongtongkam et al., 2017), en el seguimiento a los </w:t>
      </w:r>
      <w:r w:rsidR="00772B43" w:rsidRPr="00363AB4">
        <w:rPr>
          <w:rFonts w:ascii="Times New Roman" w:hAnsi="Times New Roman" w:cs="Times New Roman"/>
          <w:sz w:val="24"/>
          <w:szCs w:val="24"/>
        </w:rPr>
        <w:t xml:space="preserve">dos </w:t>
      </w:r>
      <w:r w:rsidR="00B52A71" w:rsidRPr="00363AB4">
        <w:rPr>
          <w:rFonts w:ascii="Times New Roman" w:hAnsi="Times New Roman" w:cs="Times New Roman"/>
          <w:sz w:val="24"/>
          <w:szCs w:val="24"/>
        </w:rPr>
        <w:t xml:space="preserve">meses (Witkiewitz et al., 2019), a los </w:t>
      </w:r>
      <w:r w:rsidR="00772B43" w:rsidRPr="00363AB4">
        <w:rPr>
          <w:rFonts w:ascii="Times New Roman" w:hAnsi="Times New Roman" w:cs="Times New Roman"/>
          <w:sz w:val="24"/>
          <w:szCs w:val="24"/>
        </w:rPr>
        <w:t>seis</w:t>
      </w:r>
      <w:r w:rsidR="00B52A71" w:rsidRPr="00363AB4">
        <w:rPr>
          <w:rFonts w:ascii="Times New Roman" w:hAnsi="Times New Roman" w:cs="Times New Roman"/>
          <w:sz w:val="24"/>
          <w:szCs w:val="24"/>
        </w:rPr>
        <w:t xml:space="preserve"> meses (Davis et al., 2018) y a los 12 meses (Price et al., 2019).</w:t>
      </w:r>
      <w:r w:rsidRPr="00363AB4">
        <w:rPr>
          <w:rFonts w:ascii="Times New Roman" w:hAnsi="Times New Roman" w:cs="Times New Roman"/>
          <w:sz w:val="24"/>
          <w:szCs w:val="24"/>
        </w:rPr>
        <w:t xml:space="preserve"> Mientras que, sobre el consumo de cocaína, Glasner et al. (2016), señal</w:t>
      </w:r>
      <w:r w:rsidR="009303CD" w:rsidRPr="00363AB4">
        <w:rPr>
          <w:rFonts w:ascii="Times New Roman" w:hAnsi="Times New Roman" w:cs="Times New Roman"/>
          <w:sz w:val="24"/>
          <w:szCs w:val="24"/>
        </w:rPr>
        <w:t>aron</w:t>
      </w:r>
      <w:r w:rsidRPr="00363AB4">
        <w:rPr>
          <w:rFonts w:ascii="Times New Roman" w:hAnsi="Times New Roman" w:cs="Times New Roman"/>
          <w:sz w:val="24"/>
          <w:szCs w:val="24"/>
        </w:rPr>
        <w:t xml:space="preserve"> que la MBI muestra ser eficaz para reducir la ingesta de esta sustancia cuando</w:t>
      </w:r>
      <w:r w:rsidR="00310739" w:rsidRPr="00363AB4">
        <w:rPr>
          <w:rFonts w:ascii="Times New Roman" w:hAnsi="Times New Roman" w:cs="Times New Roman"/>
          <w:sz w:val="24"/>
          <w:szCs w:val="24"/>
        </w:rPr>
        <w:t>,</w:t>
      </w:r>
      <w:r w:rsidRPr="00363AB4">
        <w:rPr>
          <w:rFonts w:ascii="Times New Roman" w:hAnsi="Times New Roman" w:cs="Times New Roman"/>
          <w:sz w:val="24"/>
          <w:szCs w:val="24"/>
        </w:rPr>
        <w:t xml:space="preserve"> de manera concomitante a la adicción</w:t>
      </w:r>
      <w:r w:rsidR="009303CD" w:rsidRPr="00363AB4">
        <w:rPr>
          <w:rFonts w:ascii="Times New Roman" w:hAnsi="Times New Roman" w:cs="Times New Roman"/>
          <w:sz w:val="24"/>
          <w:szCs w:val="24"/>
        </w:rPr>
        <w:t>, el paciente presenta un Trastorno Depresivo o de Ansiedad. Finalmente, en relación con el consumo de cannabis, Machado et al. (2020), refirieron que los pacientes que recibieron MABT redujeron la cantidad de marihuana consumida, en adición, Price et al. (2019) identific</w:t>
      </w:r>
      <w:r w:rsidR="00E45EC5" w:rsidRPr="00363AB4">
        <w:rPr>
          <w:rFonts w:ascii="Times New Roman" w:hAnsi="Times New Roman" w:cs="Times New Roman"/>
          <w:sz w:val="24"/>
          <w:szCs w:val="24"/>
        </w:rPr>
        <w:t>aron</w:t>
      </w:r>
      <w:r w:rsidR="009303CD" w:rsidRPr="00363AB4">
        <w:rPr>
          <w:rFonts w:ascii="Times New Roman" w:hAnsi="Times New Roman" w:cs="Times New Roman"/>
          <w:sz w:val="24"/>
          <w:szCs w:val="24"/>
        </w:rPr>
        <w:t xml:space="preserve"> que los días de abstinencia </w:t>
      </w:r>
      <w:r w:rsidR="00AB029F" w:rsidRPr="00363AB4">
        <w:rPr>
          <w:rFonts w:ascii="Times New Roman" w:hAnsi="Times New Roman" w:cs="Times New Roman"/>
          <w:sz w:val="24"/>
          <w:szCs w:val="24"/>
        </w:rPr>
        <w:t>entre</w:t>
      </w:r>
      <w:r w:rsidR="009303CD" w:rsidRPr="00363AB4">
        <w:rPr>
          <w:rFonts w:ascii="Times New Roman" w:hAnsi="Times New Roman" w:cs="Times New Roman"/>
          <w:sz w:val="24"/>
          <w:szCs w:val="24"/>
        </w:rPr>
        <w:t xml:space="preserve"> los participantes del grupo experimental se mantuvo hasta en el seguimiento de 12 meses.</w:t>
      </w:r>
    </w:p>
    <w:p w14:paraId="28EA2BBB" w14:textId="042C0143" w:rsidR="001929F4" w:rsidRPr="00363AB4" w:rsidRDefault="0093658B"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En este sentido, </w:t>
      </w:r>
      <w:r w:rsidR="009303CD" w:rsidRPr="00363AB4">
        <w:rPr>
          <w:rFonts w:ascii="Times New Roman" w:hAnsi="Times New Roman" w:cs="Times New Roman"/>
          <w:sz w:val="24"/>
          <w:szCs w:val="24"/>
        </w:rPr>
        <w:t>Witkiewitz et al. (2019) y Zgierska et al. (2019) encontraron una correlación inversamente proporcional entre la</w:t>
      </w:r>
      <w:r w:rsidR="00AE5EF8" w:rsidRPr="00363AB4">
        <w:rPr>
          <w:rFonts w:ascii="Times New Roman" w:hAnsi="Times New Roman" w:cs="Times New Roman"/>
          <w:sz w:val="24"/>
          <w:szCs w:val="24"/>
        </w:rPr>
        <w:t xml:space="preserve"> asistencia a sesiones de MBI,</w:t>
      </w:r>
      <w:r w:rsidR="009303CD" w:rsidRPr="00363AB4">
        <w:rPr>
          <w:rFonts w:ascii="Times New Roman" w:hAnsi="Times New Roman" w:cs="Times New Roman"/>
          <w:sz w:val="24"/>
          <w:szCs w:val="24"/>
        </w:rPr>
        <w:t xml:space="preserve"> cantidad de </w:t>
      </w:r>
      <w:r w:rsidR="00AE5EF8" w:rsidRPr="00363AB4">
        <w:rPr>
          <w:rFonts w:ascii="Times New Roman" w:hAnsi="Times New Roman" w:cs="Times New Roman"/>
          <w:sz w:val="24"/>
          <w:szCs w:val="24"/>
        </w:rPr>
        <w:t>tiempo que se practica</w:t>
      </w:r>
      <w:r w:rsidR="009303CD" w:rsidRPr="00363AB4">
        <w:rPr>
          <w:rFonts w:ascii="Times New Roman" w:hAnsi="Times New Roman" w:cs="Times New Roman"/>
          <w:sz w:val="24"/>
          <w:szCs w:val="24"/>
        </w:rPr>
        <w:t xml:space="preserve"> Mindfulness </w:t>
      </w:r>
      <w:r w:rsidR="00AE5EF8" w:rsidRPr="00363AB4">
        <w:rPr>
          <w:rFonts w:ascii="Times New Roman" w:hAnsi="Times New Roman" w:cs="Times New Roman"/>
          <w:sz w:val="24"/>
          <w:szCs w:val="24"/>
        </w:rPr>
        <w:t>y consumo de sustancias, el incremento en las dos primeras reduciría la tercera</w:t>
      </w:r>
      <w:r w:rsidR="00BD5143" w:rsidRPr="00363AB4">
        <w:rPr>
          <w:rFonts w:ascii="Times New Roman" w:hAnsi="Times New Roman" w:cs="Times New Roman"/>
          <w:sz w:val="24"/>
          <w:szCs w:val="24"/>
        </w:rPr>
        <w:t xml:space="preserve">. </w:t>
      </w:r>
      <w:r w:rsidR="00AB029F" w:rsidRPr="00363AB4">
        <w:rPr>
          <w:rFonts w:ascii="Times New Roman" w:hAnsi="Times New Roman" w:cs="Times New Roman"/>
          <w:sz w:val="24"/>
          <w:szCs w:val="24"/>
        </w:rPr>
        <w:t>Al respecto, e</w:t>
      </w:r>
      <w:r w:rsidR="001929F4" w:rsidRPr="00363AB4">
        <w:rPr>
          <w:rFonts w:ascii="Times New Roman" w:hAnsi="Times New Roman" w:cs="Times New Roman"/>
          <w:sz w:val="24"/>
          <w:szCs w:val="24"/>
        </w:rPr>
        <w:t xml:space="preserve">n </w:t>
      </w:r>
      <w:r w:rsidR="00FE3745" w:rsidRPr="00363AB4">
        <w:rPr>
          <w:rFonts w:ascii="Times New Roman" w:hAnsi="Times New Roman" w:cs="Times New Roman"/>
          <w:sz w:val="24"/>
          <w:szCs w:val="24"/>
        </w:rPr>
        <w:t>tres</w:t>
      </w:r>
      <w:r w:rsidR="001929F4" w:rsidRPr="00363AB4">
        <w:rPr>
          <w:rFonts w:ascii="Times New Roman" w:hAnsi="Times New Roman" w:cs="Times New Roman"/>
          <w:sz w:val="24"/>
          <w:szCs w:val="24"/>
        </w:rPr>
        <w:t xml:space="preserve"> </w:t>
      </w:r>
      <w:r w:rsidR="00C42C16" w:rsidRPr="00363AB4">
        <w:rPr>
          <w:rFonts w:ascii="Times New Roman" w:hAnsi="Times New Roman" w:cs="Times New Roman"/>
          <w:sz w:val="24"/>
          <w:szCs w:val="24"/>
        </w:rPr>
        <w:t xml:space="preserve">investigaciones </w:t>
      </w:r>
      <w:r w:rsidR="001929F4" w:rsidRPr="00363AB4">
        <w:rPr>
          <w:rFonts w:ascii="Times New Roman" w:hAnsi="Times New Roman" w:cs="Times New Roman"/>
          <w:sz w:val="24"/>
          <w:szCs w:val="24"/>
        </w:rPr>
        <w:t xml:space="preserve">se identificó que la tasa de asistencia y permanencia </w:t>
      </w:r>
      <w:r w:rsidRPr="00363AB4">
        <w:rPr>
          <w:rFonts w:ascii="Times New Roman" w:hAnsi="Times New Roman" w:cs="Times New Roman"/>
          <w:sz w:val="24"/>
          <w:szCs w:val="24"/>
        </w:rPr>
        <w:t>fue</w:t>
      </w:r>
      <w:r w:rsidR="001929F4" w:rsidRPr="00363AB4">
        <w:rPr>
          <w:rFonts w:ascii="Times New Roman" w:hAnsi="Times New Roman" w:cs="Times New Roman"/>
          <w:sz w:val="24"/>
          <w:szCs w:val="24"/>
        </w:rPr>
        <w:t xml:space="preserve"> mayor en las MBI que en las intervenciones que se ofrecieron al grupo control</w:t>
      </w:r>
      <w:r w:rsidR="009320D6" w:rsidRPr="00363AB4">
        <w:rPr>
          <w:rFonts w:ascii="Times New Roman" w:hAnsi="Times New Roman" w:cs="Times New Roman"/>
          <w:sz w:val="24"/>
          <w:szCs w:val="24"/>
        </w:rPr>
        <w:t xml:space="preserve"> (Zgierska et al., 2017; </w:t>
      </w:r>
      <w:r w:rsidR="00F04D7E" w:rsidRPr="00363AB4">
        <w:rPr>
          <w:rFonts w:ascii="Times New Roman" w:hAnsi="Times New Roman" w:cs="Times New Roman"/>
          <w:sz w:val="24"/>
          <w:szCs w:val="24"/>
        </w:rPr>
        <w:t xml:space="preserve">Shorey et al., 2017; y Witkiewitz et al., 2019), </w:t>
      </w:r>
      <w:r w:rsidR="00BD5143" w:rsidRPr="00363AB4">
        <w:rPr>
          <w:rFonts w:ascii="Times New Roman" w:hAnsi="Times New Roman" w:cs="Times New Roman"/>
          <w:sz w:val="24"/>
          <w:szCs w:val="24"/>
        </w:rPr>
        <w:t xml:space="preserve">además, Glasner et al. (2016) y Price et al. (2019) reportaron, en el seguimiento posterior, </w:t>
      </w:r>
      <w:r w:rsidR="00F04D7E" w:rsidRPr="00363AB4">
        <w:rPr>
          <w:rFonts w:ascii="Times New Roman" w:hAnsi="Times New Roman" w:cs="Times New Roman"/>
          <w:sz w:val="24"/>
          <w:szCs w:val="24"/>
        </w:rPr>
        <w:t>u</w:t>
      </w:r>
      <w:r w:rsidR="00BD5143" w:rsidRPr="00363AB4">
        <w:rPr>
          <w:rFonts w:ascii="Times New Roman" w:hAnsi="Times New Roman" w:cs="Times New Roman"/>
          <w:sz w:val="24"/>
          <w:szCs w:val="24"/>
        </w:rPr>
        <w:t>n incremento de la habilidad para practicar mindfulness entre los participantes del grupo experimental.</w:t>
      </w:r>
    </w:p>
    <w:p w14:paraId="02E968E0" w14:textId="1E9CBBE4" w:rsidR="00BB7B21" w:rsidRPr="00363AB4" w:rsidRDefault="005238AD"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Es importante señalar que la MBI </w:t>
      </w:r>
      <w:r w:rsidR="00BB7B21" w:rsidRPr="00363AB4">
        <w:rPr>
          <w:rFonts w:ascii="Times New Roman" w:hAnsi="Times New Roman" w:cs="Times New Roman"/>
          <w:sz w:val="24"/>
          <w:szCs w:val="24"/>
        </w:rPr>
        <w:t xml:space="preserve">empleada con mayor frecuencia dentro de los estudios fue la MBRP, en su implementación, se identificaron las siguientes características </w:t>
      </w:r>
      <w:r w:rsidR="00C84C3C" w:rsidRPr="00363AB4">
        <w:rPr>
          <w:rFonts w:ascii="Times New Roman" w:hAnsi="Times New Roman" w:cs="Times New Roman"/>
          <w:sz w:val="24"/>
          <w:szCs w:val="24"/>
        </w:rPr>
        <w:t>comunes:</w:t>
      </w:r>
      <w:r w:rsidR="00BB7B21" w:rsidRPr="00363AB4">
        <w:rPr>
          <w:rFonts w:ascii="Times New Roman" w:hAnsi="Times New Roman" w:cs="Times New Roman"/>
          <w:sz w:val="24"/>
          <w:szCs w:val="24"/>
        </w:rPr>
        <w:t xml:space="preserve"> fue un proceso de tratamiento grupal en el que se abordaron ejercicios de meditación guiada y de prevención de recaídas, incluyó tareas para casa; y, se aplicó en </w:t>
      </w:r>
      <w:r w:rsidR="00772B43" w:rsidRPr="00363AB4">
        <w:rPr>
          <w:rFonts w:ascii="Times New Roman" w:hAnsi="Times New Roman" w:cs="Times New Roman"/>
          <w:sz w:val="24"/>
          <w:szCs w:val="24"/>
        </w:rPr>
        <w:t>ocho</w:t>
      </w:r>
      <w:r w:rsidR="00BB7B21" w:rsidRPr="00363AB4">
        <w:rPr>
          <w:rFonts w:ascii="Times New Roman" w:hAnsi="Times New Roman" w:cs="Times New Roman"/>
          <w:sz w:val="24"/>
          <w:szCs w:val="24"/>
        </w:rPr>
        <w:t xml:space="preserve"> sesiones, mismas que oscilaron entre los 75 y 120 minutos (</w:t>
      </w:r>
      <w:r w:rsidR="00C84C3C" w:rsidRPr="00363AB4">
        <w:rPr>
          <w:rFonts w:ascii="Times New Roman" w:hAnsi="Times New Roman" w:cs="Times New Roman"/>
          <w:sz w:val="24"/>
          <w:szCs w:val="24"/>
        </w:rPr>
        <w:t xml:space="preserve">Brown et al., 2020; Davis et al., 2018; Glasner et al., </w:t>
      </w:r>
      <w:r w:rsidR="00C84C3C" w:rsidRPr="00363AB4">
        <w:rPr>
          <w:rFonts w:ascii="Times New Roman" w:hAnsi="Times New Roman" w:cs="Times New Roman"/>
          <w:sz w:val="24"/>
          <w:szCs w:val="24"/>
        </w:rPr>
        <w:lastRenderedPageBreak/>
        <w:t>2016; Wikiewitz et al., 2019; Zgierska et al., 2017; Zgierska et al., 2019; y, Zmestani &amp; Ottaviani, 2016)</w:t>
      </w:r>
      <w:r w:rsidR="00BB7B21" w:rsidRPr="00363AB4">
        <w:rPr>
          <w:rFonts w:ascii="Times New Roman" w:hAnsi="Times New Roman" w:cs="Times New Roman"/>
          <w:sz w:val="24"/>
          <w:szCs w:val="24"/>
        </w:rPr>
        <w:t xml:space="preserve">. </w:t>
      </w:r>
    </w:p>
    <w:p w14:paraId="3AADC79D" w14:textId="3E95514D" w:rsidR="00705C18" w:rsidRPr="0042261F" w:rsidRDefault="00705C18" w:rsidP="0041623D">
      <w:pPr>
        <w:spacing w:line="360" w:lineRule="auto"/>
        <w:jc w:val="both"/>
        <w:rPr>
          <w:rFonts w:ascii="Times New Roman" w:hAnsi="Times New Roman" w:cs="Times New Roman"/>
          <w:b/>
          <w:bCs/>
          <w:i/>
          <w:iCs/>
          <w:sz w:val="24"/>
          <w:szCs w:val="24"/>
        </w:rPr>
      </w:pPr>
      <w:r w:rsidRPr="0042261F">
        <w:rPr>
          <w:rFonts w:ascii="Times New Roman" w:hAnsi="Times New Roman" w:cs="Times New Roman"/>
          <w:b/>
          <w:bCs/>
          <w:i/>
          <w:iCs/>
          <w:sz w:val="24"/>
          <w:szCs w:val="24"/>
        </w:rPr>
        <w:t>Limitaciones</w:t>
      </w:r>
    </w:p>
    <w:p w14:paraId="6CE44BC1" w14:textId="7A91546C" w:rsidR="001178F8" w:rsidRPr="00363AB4" w:rsidRDefault="00C7135E"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Dentro de las limitaciones encontradas en la ejecución de la presente revisión sistemática, podemos mencionar tres: la primera tiene que ver con la muestra empleada en las investigaciones. </w:t>
      </w:r>
      <w:r w:rsidR="003B35F7" w:rsidRPr="00363AB4">
        <w:rPr>
          <w:rFonts w:ascii="Times New Roman" w:hAnsi="Times New Roman" w:cs="Times New Roman"/>
          <w:sz w:val="24"/>
          <w:szCs w:val="24"/>
        </w:rPr>
        <w:t xml:space="preserve">En cinco de los 13 artículos revisados se mencionó, previo a la selección de la muestra, la ejecución de un proceso de análisis de poder; en este sentido Davis et al. (2018) señalaron que para poder realizar mediciones que arrojen un efecto medio necesitaban un mínimo de 77 participantes, por su parte, Black et al. (2019) </w:t>
      </w:r>
      <w:r w:rsidR="007A368B" w:rsidRPr="00363AB4">
        <w:rPr>
          <w:rFonts w:ascii="Times New Roman" w:hAnsi="Times New Roman" w:cs="Times New Roman"/>
          <w:sz w:val="24"/>
          <w:szCs w:val="24"/>
        </w:rPr>
        <w:t>puntualizaron</w:t>
      </w:r>
      <w:r w:rsidR="003B35F7" w:rsidRPr="00363AB4">
        <w:rPr>
          <w:rFonts w:ascii="Times New Roman" w:hAnsi="Times New Roman" w:cs="Times New Roman"/>
          <w:sz w:val="24"/>
          <w:szCs w:val="24"/>
        </w:rPr>
        <w:t xml:space="preserve"> entre 200 y 225, Price et al. (2019) indic</w:t>
      </w:r>
      <w:r w:rsidR="00B1357C" w:rsidRPr="00363AB4">
        <w:rPr>
          <w:rFonts w:ascii="Times New Roman" w:hAnsi="Times New Roman" w:cs="Times New Roman"/>
          <w:sz w:val="24"/>
          <w:szCs w:val="24"/>
        </w:rPr>
        <w:t>aron</w:t>
      </w:r>
      <w:r w:rsidR="003B35F7" w:rsidRPr="00363AB4">
        <w:rPr>
          <w:rFonts w:ascii="Times New Roman" w:hAnsi="Times New Roman" w:cs="Times New Roman"/>
          <w:sz w:val="24"/>
          <w:szCs w:val="24"/>
        </w:rPr>
        <w:t xml:space="preserve"> 225, Witkiewitz et al. (2019) refiri</w:t>
      </w:r>
      <w:r w:rsidR="00B1357C" w:rsidRPr="00363AB4">
        <w:rPr>
          <w:rFonts w:ascii="Times New Roman" w:hAnsi="Times New Roman" w:cs="Times New Roman"/>
          <w:sz w:val="24"/>
          <w:szCs w:val="24"/>
        </w:rPr>
        <w:t>eron</w:t>
      </w:r>
      <w:r w:rsidR="003B35F7" w:rsidRPr="00363AB4">
        <w:rPr>
          <w:rFonts w:ascii="Times New Roman" w:hAnsi="Times New Roman" w:cs="Times New Roman"/>
          <w:sz w:val="24"/>
          <w:szCs w:val="24"/>
        </w:rPr>
        <w:t xml:space="preserve"> 70 y Zgierska et al. (2019) mencion</w:t>
      </w:r>
      <w:r w:rsidR="00B1357C" w:rsidRPr="00363AB4">
        <w:rPr>
          <w:rFonts w:ascii="Times New Roman" w:hAnsi="Times New Roman" w:cs="Times New Roman"/>
          <w:sz w:val="24"/>
          <w:szCs w:val="24"/>
        </w:rPr>
        <w:t>aron</w:t>
      </w:r>
      <w:r w:rsidR="003B35F7" w:rsidRPr="00363AB4">
        <w:rPr>
          <w:rFonts w:ascii="Times New Roman" w:hAnsi="Times New Roman" w:cs="Times New Roman"/>
          <w:sz w:val="24"/>
          <w:szCs w:val="24"/>
        </w:rPr>
        <w:t xml:space="preserve"> 112. </w:t>
      </w:r>
    </w:p>
    <w:p w14:paraId="1720631E" w14:textId="633243B0" w:rsidR="001178F8" w:rsidRPr="00363AB4" w:rsidRDefault="003B35F7"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Sin embargo,</w:t>
      </w:r>
      <w:r w:rsidR="00B1357C" w:rsidRPr="00363AB4">
        <w:rPr>
          <w:rFonts w:ascii="Times New Roman" w:hAnsi="Times New Roman" w:cs="Times New Roman"/>
          <w:sz w:val="24"/>
          <w:szCs w:val="24"/>
        </w:rPr>
        <w:t xml:space="preserve"> a excepción de</w:t>
      </w:r>
      <w:r w:rsidRPr="00363AB4">
        <w:rPr>
          <w:rFonts w:ascii="Times New Roman" w:hAnsi="Times New Roman" w:cs="Times New Roman"/>
          <w:sz w:val="24"/>
          <w:szCs w:val="24"/>
        </w:rPr>
        <w:t xml:space="preserve"> Davis et al. (2018), Witkiewitz et al. (2019) y Zgierska et al.</w:t>
      </w:r>
      <w:r w:rsidR="00B1357C" w:rsidRPr="00363AB4">
        <w:rPr>
          <w:rFonts w:ascii="Times New Roman" w:hAnsi="Times New Roman" w:cs="Times New Roman"/>
          <w:sz w:val="24"/>
          <w:szCs w:val="24"/>
        </w:rPr>
        <w:t xml:space="preserve"> (2019), </w:t>
      </w:r>
      <w:r w:rsidR="001178F8" w:rsidRPr="00363AB4">
        <w:rPr>
          <w:rFonts w:ascii="Times New Roman" w:hAnsi="Times New Roman" w:cs="Times New Roman"/>
          <w:sz w:val="24"/>
          <w:szCs w:val="24"/>
        </w:rPr>
        <w:t>ninguna de las</w:t>
      </w:r>
      <w:r w:rsidR="00B1357C" w:rsidRPr="00363AB4">
        <w:rPr>
          <w:rFonts w:ascii="Times New Roman" w:hAnsi="Times New Roman" w:cs="Times New Roman"/>
          <w:sz w:val="24"/>
          <w:szCs w:val="24"/>
        </w:rPr>
        <w:t xml:space="preserve"> investigaciones </w:t>
      </w:r>
      <w:r w:rsidR="001178F8" w:rsidRPr="00363AB4">
        <w:rPr>
          <w:rFonts w:ascii="Times New Roman" w:hAnsi="Times New Roman" w:cs="Times New Roman"/>
          <w:sz w:val="24"/>
          <w:szCs w:val="24"/>
        </w:rPr>
        <w:t>reportó o alcanzó el número mínimo de participantes para realizar mediciones fiables y arrojar datos con un efecto medio; por cuanto, se limita la posibilidad de que los resultados expuestos en la revisión sistemática puedan ser generalizados a otras poblaciones.</w:t>
      </w:r>
    </w:p>
    <w:p w14:paraId="36FAD52D" w14:textId="1C35383E" w:rsidR="00E219A2" w:rsidRPr="00363AB4" w:rsidRDefault="001178F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Por otra parte, l</w:t>
      </w:r>
      <w:r w:rsidR="00315BC8" w:rsidRPr="00363AB4">
        <w:rPr>
          <w:rFonts w:ascii="Times New Roman" w:hAnsi="Times New Roman" w:cs="Times New Roman"/>
          <w:sz w:val="24"/>
          <w:szCs w:val="24"/>
        </w:rPr>
        <w:t>a segunda limitación</w:t>
      </w:r>
      <w:r w:rsidRPr="00363AB4">
        <w:rPr>
          <w:rFonts w:ascii="Times New Roman" w:hAnsi="Times New Roman" w:cs="Times New Roman"/>
          <w:sz w:val="24"/>
          <w:szCs w:val="24"/>
        </w:rPr>
        <w:t xml:space="preserve"> </w:t>
      </w:r>
      <w:r w:rsidR="00315BC8" w:rsidRPr="00363AB4">
        <w:rPr>
          <w:rFonts w:ascii="Times New Roman" w:hAnsi="Times New Roman" w:cs="Times New Roman"/>
          <w:sz w:val="24"/>
          <w:szCs w:val="24"/>
        </w:rPr>
        <w:t xml:space="preserve">se relaciona con el seguimiento. </w:t>
      </w:r>
      <w:r w:rsidR="002D2D1D" w:rsidRPr="00363AB4">
        <w:rPr>
          <w:rFonts w:ascii="Times New Roman" w:hAnsi="Times New Roman" w:cs="Times New Roman"/>
          <w:sz w:val="24"/>
          <w:szCs w:val="24"/>
        </w:rPr>
        <w:t xml:space="preserve">De acuerdo con </w:t>
      </w:r>
      <w:r w:rsidR="00315BC8" w:rsidRPr="00363AB4">
        <w:rPr>
          <w:rFonts w:ascii="Times New Roman" w:hAnsi="Times New Roman" w:cs="Times New Roman"/>
          <w:sz w:val="24"/>
          <w:szCs w:val="24"/>
        </w:rPr>
        <w:t xml:space="preserve">Bowen et al. (2014), las MBI </w:t>
      </w:r>
      <w:r w:rsidR="002D2D1D" w:rsidRPr="00363AB4">
        <w:rPr>
          <w:rFonts w:ascii="Times New Roman" w:hAnsi="Times New Roman" w:cs="Times New Roman"/>
          <w:sz w:val="24"/>
          <w:szCs w:val="24"/>
        </w:rPr>
        <w:t xml:space="preserve">procuran modificaciones significativas en la conducta adictiva a los </w:t>
      </w:r>
      <w:r w:rsidR="00772B43" w:rsidRPr="00363AB4">
        <w:rPr>
          <w:rFonts w:ascii="Times New Roman" w:hAnsi="Times New Roman" w:cs="Times New Roman"/>
          <w:sz w:val="24"/>
          <w:szCs w:val="24"/>
        </w:rPr>
        <w:t>seis</w:t>
      </w:r>
      <w:r w:rsidR="002D2D1D" w:rsidRPr="00363AB4">
        <w:rPr>
          <w:rFonts w:ascii="Times New Roman" w:hAnsi="Times New Roman" w:cs="Times New Roman"/>
          <w:sz w:val="24"/>
          <w:szCs w:val="24"/>
        </w:rPr>
        <w:t xml:space="preserve"> o 12 meses después de haber finalizado el tratamiento. Dentro de los </w:t>
      </w:r>
      <w:r w:rsidR="0025195C" w:rsidRPr="00363AB4">
        <w:rPr>
          <w:rFonts w:ascii="Times New Roman" w:hAnsi="Times New Roman" w:cs="Times New Roman"/>
          <w:sz w:val="24"/>
          <w:szCs w:val="24"/>
        </w:rPr>
        <w:t xml:space="preserve">trece artículos revisados, a excepción de las investigaciones desarrolladas </w:t>
      </w:r>
      <w:r w:rsidR="00F26E6C" w:rsidRPr="00363AB4">
        <w:rPr>
          <w:rFonts w:ascii="Times New Roman" w:hAnsi="Times New Roman" w:cs="Times New Roman"/>
          <w:sz w:val="24"/>
          <w:szCs w:val="24"/>
        </w:rPr>
        <w:t>por Davis</w:t>
      </w:r>
      <w:r w:rsidR="00E219A2" w:rsidRPr="00363AB4">
        <w:rPr>
          <w:rFonts w:ascii="Times New Roman" w:hAnsi="Times New Roman" w:cs="Times New Roman"/>
          <w:sz w:val="24"/>
          <w:szCs w:val="24"/>
        </w:rPr>
        <w:t xml:space="preserve"> et al. (2018)</w:t>
      </w:r>
      <w:r w:rsidR="00F26E6C" w:rsidRPr="00363AB4">
        <w:rPr>
          <w:rFonts w:ascii="Times New Roman" w:hAnsi="Times New Roman" w:cs="Times New Roman"/>
          <w:sz w:val="24"/>
          <w:szCs w:val="24"/>
        </w:rPr>
        <w:t>, Price et al. (2019)</w:t>
      </w:r>
      <w:r w:rsidR="00E219A2" w:rsidRPr="00363AB4">
        <w:rPr>
          <w:rFonts w:ascii="Times New Roman" w:hAnsi="Times New Roman" w:cs="Times New Roman"/>
          <w:sz w:val="24"/>
          <w:szCs w:val="24"/>
        </w:rPr>
        <w:t xml:space="preserve"> </w:t>
      </w:r>
      <w:r w:rsidR="0025195C" w:rsidRPr="00363AB4">
        <w:rPr>
          <w:rFonts w:ascii="Times New Roman" w:hAnsi="Times New Roman" w:cs="Times New Roman"/>
          <w:sz w:val="24"/>
          <w:szCs w:val="24"/>
        </w:rPr>
        <w:t xml:space="preserve">y </w:t>
      </w:r>
      <w:r w:rsidR="00E219A2" w:rsidRPr="00363AB4">
        <w:rPr>
          <w:rFonts w:ascii="Times New Roman" w:hAnsi="Times New Roman" w:cs="Times New Roman"/>
          <w:sz w:val="24"/>
          <w:szCs w:val="24"/>
        </w:rPr>
        <w:t xml:space="preserve">Zgierska et al. (2017), el tiempo de seguimiento fue menor a </w:t>
      </w:r>
      <w:r w:rsidR="00772B43" w:rsidRPr="00363AB4">
        <w:rPr>
          <w:rFonts w:ascii="Times New Roman" w:hAnsi="Times New Roman" w:cs="Times New Roman"/>
          <w:sz w:val="24"/>
          <w:szCs w:val="24"/>
        </w:rPr>
        <w:t xml:space="preserve">cinco </w:t>
      </w:r>
      <w:r w:rsidR="00E219A2" w:rsidRPr="00363AB4">
        <w:rPr>
          <w:rFonts w:ascii="Times New Roman" w:hAnsi="Times New Roman" w:cs="Times New Roman"/>
          <w:sz w:val="24"/>
          <w:szCs w:val="24"/>
        </w:rPr>
        <w:t>meses, de hecho, en dos estudios no se realizó seguimiento (Shorey et al., 2017 y Valls et al., 2016).</w:t>
      </w:r>
    </w:p>
    <w:p w14:paraId="75D6C795" w14:textId="37C4089C" w:rsidR="00E219A2" w:rsidRPr="00363AB4" w:rsidRDefault="00E219A2"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Esta situación</w:t>
      </w:r>
      <w:r w:rsidR="00F26E6C" w:rsidRPr="00363AB4">
        <w:rPr>
          <w:rFonts w:ascii="Times New Roman" w:hAnsi="Times New Roman" w:cs="Times New Roman"/>
          <w:sz w:val="24"/>
          <w:szCs w:val="24"/>
        </w:rPr>
        <w:t xml:space="preserve"> </w:t>
      </w:r>
      <w:r w:rsidRPr="00363AB4">
        <w:rPr>
          <w:rFonts w:ascii="Times New Roman" w:hAnsi="Times New Roman" w:cs="Times New Roman"/>
          <w:sz w:val="24"/>
          <w:szCs w:val="24"/>
        </w:rPr>
        <w:t>limitó</w:t>
      </w:r>
      <w:r w:rsidR="00410469" w:rsidRPr="00363AB4">
        <w:rPr>
          <w:rFonts w:ascii="Times New Roman" w:hAnsi="Times New Roman" w:cs="Times New Roman"/>
          <w:sz w:val="24"/>
          <w:szCs w:val="24"/>
        </w:rPr>
        <w:t xml:space="preserve">, por una parte, </w:t>
      </w:r>
      <w:r w:rsidRPr="00363AB4">
        <w:rPr>
          <w:rFonts w:ascii="Times New Roman" w:hAnsi="Times New Roman" w:cs="Times New Roman"/>
          <w:sz w:val="24"/>
          <w:szCs w:val="24"/>
        </w:rPr>
        <w:t>la posibilidad de observar</w:t>
      </w:r>
      <w:r w:rsidR="00410469" w:rsidRPr="00363AB4">
        <w:rPr>
          <w:rFonts w:ascii="Times New Roman" w:hAnsi="Times New Roman" w:cs="Times New Roman"/>
          <w:sz w:val="24"/>
          <w:szCs w:val="24"/>
        </w:rPr>
        <w:t xml:space="preserve"> </w:t>
      </w:r>
      <w:r w:rsidRPr="00363AB4">
        <w:rPr>
          <w:rFonts w:ascii="Times New Roman" w:hAnsi="Times New Roman" w:cs="Times New Roman"/>
          <w:sz w:val="24"/>
          <w:szCs w:val="24"/>
        </w:rPr>
        <w:t>los cambios que se producen en la conducta ad</w:t>
      </w:r>
      <w:r w:rsidR="00E45EC5" w:rsidRPr="00363AB4">
        <w:rPr>
          <w:rFonts w:ascii="Times New Roman" w:hAnsi="Times New Roman" w:cs="Times New Roman"/>
          <w:sz w:val="24"/>
          <w:szCs w:val="24"/>
        </w:rPr>
        <w:t>ictiv</w:t>
      </w:r>
      <w:r w:rsidRPr="00363AB4">
        <w:rPr>
          <w:rFonts w:ascii="Times New Roman" w:hAnsi="Times New Roman" w:cs="Times New Roman"/>
          <w:sz w:val="24"/>
          <w:szCs w:val="24"/>
        </w:rPr>
        <w:t xml:space="preserve">a con el tiempo y la práctica, </w:t>
      </w:r>
      <w:r w:rsidR="00F26E6C" w:rsidRPr="00363AB4">
        <w:rPr>
          <w:rFonts w:ascii="Times New Roman" w:hAnsi="Times New Roman" w:cs="Times New Roman"/>
          <w:sz w:val="24"/>
          <w:szCs w:val="24"/>
        </w:rPr>
        <w:t xml:space="preserve">que Witkiewitz et al. (2019) y Zgierska et al. (2019) señalan se correlacionan de manera inversamente proporcional; y, por otra parte, </w:t>
      </w:r>
      <w:r w:rsidR="00410469" w:rsidRPr="00363AB4">
        <w:rPr>
          <w:rFonts w:ascii="Times New Roman" w:hAnsi="Times New Roman" w:cs="Times New Roman"/>
          <w:sz w:val="24"/>
          <w:szCs w:val="24"/>
        </w:rPr>
        <w:t xml:space="preserve">la de medir si los cambios alcanzados durante el tratamiento se mantuvieron a lo largo del tiempo y como estos influyeron en el deseo y sobre la remisión del patrón problemático de consumo. </w:t>
      </w:r>
    </w:p>
    <w:p w14:paraId="0549586A" w14:textId="440DE11E" w:rsidR="006A110C" w:rsidRPr="00363AB4" w:rsidRDefault="0041046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Fi</w:t>
      </w:r>
      <w:r w:rsidR="00AB3BF4" w:rsidRPr="00363AB4">
        <w:rPr>
          <w:rFonts w:ascii="Times New Roman" w:hAnsi="Times New Roman" w:cs="Times New Roman"/>
          <w:sz w:val="24"/>
          <w:szCs w:val="24"/>
        </w:rPr>
        <w:t xml:space="preserve">nalmente, la tercera limitación se relaciona con la cantidad de ensayos clínicos en los que se abordan intervenciones sobre adicción al cannabis y a la cocaína. </w:t>
      </w:r>
      <w:r w:rsidR="00655E5B" w:rsidRPr="00363AB4">
        <w:rPr>
          <w:rFonts w:ascii="Times New Roman" w:hAnsi="Times New Roman" w:cs="Times New Roman"/>
          <w:sz w:val="24"/>
          <w:szCs w:val="24"/>
        </w:rPr>
        <w:t xml:space="preserve">Las drogas ilegales que se consumen con mayor frecuencia a nivel mundial son </w:t>
      </w:r>
      <w:r w:rsidR="00DA7EBB" w:rsidRPr="00363AB4">
        <w:rPr>
          <w:rFonts w:ascii="Times New Roman" w:hAnsi="Times New Roman" w:cs="Times New Roman"/>
          <w:sz w:val="24"/>
          <w:szCs w:val="24"/>
        </w:rPr>
        <w:t>la</w:t>
      </w:r>
      <w:r w:rsidR="00655E5B" w:rsidRPr="00363AB4">
        <w:rPr>
          <w:rFonts w:ascii="Times New Roman" w:hAnsi="Times New Roman" w:cs="Times New Roman"/>
          <w:sz w:val="24"/>
          <w:szCs w:val="24"/>
        </w:rPr>
        <w:t xml:space="preserve"> marihuana (192 millones de </w:t>
      </w:r>
      <w:r w:rsidR="00655E5B" w:rsidRPr="00363AB4">
        <w:rPr>
          <w:rFonts w:ascii="Times New Roman" w:hAnsi="Times New Roman" w:cs="Times New Roman"/>
          <w:sz w:val="24"/>
          <w:szCs w:val="24"/>
        </w:rPr>
        <w:lastRenderedPageBreak/>
        <w:t xml:space="preserve">consumidores) y la cocaína (19 millones) (UNOCD, 2019 y </w:t>
      </w:r>
      <w:r w:rsidR="00415530" w:rsidRPr="00363AB4">
        <w:rPr>
          <w:rFonts w:ascii="Times New Roman" w:hAnsi="Times New Roman" w:cs="Times New Roman"/>
          <w:sz w:val="24"/>
          <w:szCs w:val="24"/>
        </w:rPr>
        <w:t xml:space="preserve">Organización de Estados Americanos, </w:t>
      </w:r>
      <w:r w:rsidR="00655E5B" w:rsidRPr="00363AB4">
        <w:rPr>
          <w:rFonts w:ascii="Times New Roman" w:hAnsi="Times New Roman" w:cs="Times New Roman"/>
          <w:sz w:val="24"/>
          <w:szCs w:val="24"/>
        </w:rPr>
        <w:t>2019)</w:t>
      </w:r>
      <w:r w:rsidR="00DA7EBB" w:rsidRPr="00363AB4">
        <w:rPr>
          <w:rFonts w:ascii="Times New Roman" w:hAnsi="Times New Roman" w:cs="Times New Roman"/>
          <w:sz w:val="24"/>
          <w:szCs w:val="24"/>
        </w:rPr>
        <w:t>. S</w:t>
      </w:r>
      <w:r w:rsidR="00655E5B" w:rsidRPr="00363AB4">
        <w:rPr>
          <w:rFonts w:ascii="Times New Roman" w:hAnsi="Times New Roman" w:cs="Times New Roman"/>
          <w:sz w:val="24"/>
          <w:szCs w:val="24"/>
        </w:rPr>
        <w:t xml:space="preserve">in embargo, apenas </w:t>
      </w:r>
      <w:r w:rsidR="00363365" w:rsidRPr="00363AB4">
        <w:rPr>
          <w:rFonts w:ascii="Times New Roman" w:hAnsi="Times New Roman" w:cs="Times New Roman"/>
          <w:sz w:val="24"/>
          <w:szCs w:val="24"/>
        </w:rPr>
        <w:t>cuatro</w:t>
      </w:r>
      <w:r w:rsidR="00655E5B" w:rsidRPr="00363AB4">
        <w:rPr>
          <w:rFonts w:ascii="Times New Roman" w:hAnsi="Times New Roman" w:cs="Times New Roman"/>
          <w:sz w:val="24"/>
          <w:szCs w:val="24"/>
        </w:rPr>
        <w:t xml:space="preserve"> investigaciones abordaron, entre otras sustancias, el consumo de marihuana </w:t>
      </w:r>
      <w:r w:rsidR="00DA7EBB" w:rsidRPr="00363AB4">
        <w:rPr>
          <w:rFonts w:ascii="Times New Roman" w:hAnsi="Times New Roman" w:cs="Times New Roman"/>
          <w:sz w:val="24"/>
          <w:szCs w:val="24"/>
        </w:rPr>
        <w:t>(Machado et al., 2020 y Price et al., 2019) y el de cocaína (Glasner et al., 2016 y Machado et al., 2020)</w:t>
      </w:r>
      <w:r w:rsidR="007A368B" w:rsidRPr="00363AB4">
        <w:rPr>
          <w:rFonts w:ascii="Times New Roman" w:hAnsi="Times New Roman" w:cs="Times New Roman"/>
          <w:sz w:val="24"/>
          <w:szCs w:val="24"/>
        </w:rPr>
        <w:t>; lo que</w:t>
      </w:r>
      <w:r w:rsidR="00E45EC5" w:rsidRPr="00363AB4">
        <w:rPr>
          <w:rFonts w:ascii="Times New Roman" w:hAnsi="Times New Roman" w:cs="Times New Roman"/>
          <w:sz w:val="24"/>
          <w:szCs w:val="24"/>
        </w:rPr>
        <w:t xml:space="preserve"> acentúa</w:t>
      </w:r>
      <w:r w:rsidR="007A368B" w:rsidRPr="00363AB4">
        <w:rPr>
          <w:rFonts w:ascii="Times New Roman" w:hAnsi="Times New Roman" w:cs="Times New Roman"/>
          <w:sz w:val="24"/>
          <w:szCs w:val="24"/>
        </w:rPr>
        <w:t xml:space="preserve"> una brecha importante en el conocimiento sobre la eficacia que muestran las MBI para trabajar con esta</w:t>
      </w:r>
      <w:r w:rsidR="00E45EC5" w:rsidRPr="00363AB4">
        <w:rPr>
          <w:rFonts w:ascii="Times New Roman" w:hAnsi="Times New Roman" w:cs="Times New Roman"/>
          <w:sz w:val="24"/>
          <w:szCs w:val="24"/>
        </w:rPr>
        <w:t>s psicopatologías</w:t>
      </w:r>
      <w:r w:rsidR="007A368B" w:rsidRPr="00363AB4">
        <w:rPr>
          <w:rFonts w:ascii="Times New Roman" w:hAnsi="Times New Roman" w:cs="Times New Roman"/>
          <w:sz w:val="24"/>
          <w:szCs w:val="24"/>
        </w:rPr>
        <w:t xml:space="preserve">. </w:t>
      </w:r>
    </w:p>
    <w:p w14:paraId="37CFAB47" w14:textId="50514AB0" w:rsidR="00705C18" w:rsidRPr="00C156DA" w:rsidRDefault="007A368B" w:rsidP="0041623D">
      <w:pPr>
        <w:spacing w:line="360" w:lineRule="auto"/>
        <w:jc w:val="both"/>
        <w:rPr>
          <w:rFonts w:ascii="Times New Roman" w:hAnsi="Times New Roman" w:cs="Times New Roman"/>
          <w:b/>
          <w:bCs/>
          <w:i/>
          <w:iCs/>
          <w:sz w:val="24"/>
          <w:szCs w:val="24"/>
        </w:rPr>
      </w:pPr>
      <w:r w:rsidRPr="00C156DA">
        <w:rPr>
          <w:rFonts w:ascii="Times New Roman" w:hAnsi="Times New Roman" w:cs="Times New Roman"/>
          <w:b/>
          <w:bCs/>
          <w:i/>
          <w:iCs/>
          <w:sz w:val="24"/>
          <w:szCs w:val="24"/>
        </w:rPr>
        <w:t>Futuros estudios</w:t>
      </w:r>
    </w:p>
    <w:p w14:paraId="5EED4542" w14:textId="73423AAF" w:rsidR="00C23CE2" w:rsidRPr="00363AB4" w:rsidRDefault="00552AB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En función de la</w:t>
      </w:r>
      <w:r w:rsidR="00C23CE2" w:rsidRPr="00363AB4">
        <w:rPr>
          <w:rFonts w:ascii="Times New Roman" w:hAnsi="Times New Roman" w:cs="Times New Roman"/>
          <w:sz w:val="24"/>
          <w:szCs w:val="24"/>
        </w:rPr>
        <w:t>s</w:t>
      </w:r>
      <w:r w:rsidRPr="00363AB4">
        <w:rPr>
          <w:rFonts w:ascii="Times New Roman" w:hAnsi="Times New Roman" w:cs="Times New Roman"/>
          <w:sz w:val="24"/>
          <w:szCs w:val="24"/>
        </w:rPr>
        <w:t xml:space="preserve"> limitaciones identificadas y descritas con antelación, se sugiere que </w:t>
      </w:r>
      <w:r w:rsidR="005F0780" w:rsidRPr="00363AB4">
        <w:rPr>
          <w:rFonts w:ascii="Times New Roman" w:hAnsi="Times New Roman" w:cs="Times New Roman"/>
          <w:sz w:val="24"/>
          <w:szCs w:val="24"/>
        </w:rPr>
        <w:t>en</w:t>
      </w:r>
      <w:r w:rsidRPr="00363AB4">
        <w:rPr>
          <w:rFonts w:ascii="Times New Roman" w:hAnsi="Times New Roman" w:cs="Times New Roman"/>
          <w:sz w:val="24"/>
          <w:szCs w:val="24"/>
        </w:rPr>
        <w:t xml:space="preserve"> investigaciones futuras se empleen ensayos clínicos aleatorizados en los que se compare </w:t>
      </w:r>
      <w:r w:rsidR="00402B92" w:rsidRPr="00363AB4">
        <w:rPr>
          <w:rFonts w:ascii="Times New Roman" w:hAnsi="Times New Roman" w:cs="Times New Roman"/>
          <w:sz w:val="24"/>
          <w:szCs w:val="24"/>
        </w:rPr>
        <w:t xml:space="preserve">las MBI con modelos de psicoterapia cuya implementación, para tratar las adicciones, este sustentada en evidencia empírica, entre otras, Terapia Cognitivo Conductual, Terapia Conductual de Pareja, Terapia Sistémica y Entrenamiento Familiar (Lefio et al., 2013). </w:t>
      </w:r>
    </w:p>
    <w:p w14:paraId="5B16D9EC" w14:textId="77777777" w:rsidR="00F8075F" w:rsidRPr="00363AB4" w:rsidRDefault="00C23CE2"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Debido a la existencia de múltiples MBI, resultaría oportuno realizar investigaciones en las que se comparen dos o más de estos modelos de </w:t>
      </w:r>
      <w:r w:rsidR="00F8075F" w:rsidRPr="00363AB4">
        <w:rPr>
          <w:rFonts w:ascii="Times New Roman" w:hAnsi="Times New Roman" w:cs="Times New Roman"/>
          <w:sz w:val="24"/>
          <w:szCs w:val="24"/>
        </w:rPr>
        <w:t xml:space="preserve">psicoterapia, con el objetivo de identificar la que mayor eficacia muestre y descartar el resto. </w:t>
      </w:r>
      <w:r w:rsidR="00402B92" w:rsidRPr="00363AB4">
        <w:rPr>
          <w:rFonts w:ascii="Times New Roman" w:hAnsi="Times New Roman" w:cs="Times New Roman"/>
          <w:sz w:val="24"/>
          <w:szCs w:val="24"/>
        </w:rPr>
        <w:t>Además</w:t>
      </w:r>
      <w:r w:rsidR="00575699" w:rsidRPr="00363AB4">
        <w:rPr>
          <w:rFonts w:ascii="Times New Roman" w:hAnsi="Times New Roman" w:cs="Times New Roman"/>
          <w:sz w:val="24"/>
          <w:szCs w:val="24"/>
        </w:rPr>
        <w:t>,</w:t>
      </w:r>
      <w:r w:rsidR="00402B92" w:rsidRPr="00363AB4">
        <w:rPr>
          <w:rFonts w:ascii="Times New Roman" w:hAnsi="Times New Roman" w:cs="Times New Roman"/>
          <w:sz w:val="24"/>
          <w:szCs w:val="24"/>
        </w:rPr>
        <w:t xml:space="preserve"> es importante que </w:t>
      </w:r>
      <w:r w:rsidR="00F8075F" w:rsidRPr="00363AB4">
        <w:rPr>
          <w:rFonts w:ascii="Times New Roman" w:hAnsi="Times New Roman" w:cs="Times New Roman"/>
          <w:sz w:val="24"/>
          <w:szCs w:val="24"/>
        </w:rPr>
        <w:t>en estos estudios</w:t>
      </w:r>
      <w:r w:rsidR="00402B92" w:rsidRPr="00363AB4">
        <w:rPr>
          <w:rFonts w:ascii="Times New Roman" w:hAnsi="Times New Roman" w:cs="Times New Roman"/>
          <w:sz w:val="24"/>
          <w:szCs w:val="24"/>
        </w:rPr>
        <w:t xml:space="preserve"> se realicen análisis de poder para determinar el tamaño de la muestra, y de esta manera </w:t>
      </w:r>
      <w:r w:rsidR="00575699" w:rsidRPr="00363AB4">
        <w:rPr>
          <w:rFonts w:ascii="Times New Roman" w:hAnsi="Times New Roman" w:cs="Times New Roman"/>
          <w:sz w:val="24"/>
          <w:szCs w:val="24"/>
        </w:rPr>
        <w:t>permitir la generalización de los resultados.</w:t>
      </w:r>
      <w:r w:rsidRPr="00363AB4">
        <w:rPr>
          <w:rFonts w:ascii="Times New Roman" w:hAnsi="Times New Roman" w:cs="Times New Roman"/>
          <w:sz w:val="24"/>
          <w:szCs w:val="24"/>
        </w:rPr>
        <w:t xml:space="preserve"> </w:t>
      </w:r>
    </w:p>
    <w:p w14:paraId="54ADC8AE" w14:textId="48D9802B" w:rsidR="00575699" w:rsidRPr="00363AB4" w:rsidRDefault="0057569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Por otra parte, </w:t>
      </w:r>
      <w:r w:rsidR="005F0780" w:rsidRPr="00363AB4">
        <w:rPr>
          <w:rFonts w:ascii="Times New Roman" w:hAnsi="Times New Roman" w:cs="Times New Roman"/>
          <w:sz w:val="24"/>
          <w:szCs w:val="24"/>
        </w:rPr>
        <w:t>se sugiere el incremento de investigaciones sobre la implementación de MBI en el tratamiento de los Trastornos por consumo de Cannabis y de Cocaína, así como, el de múltiples sustancias; mismas que, contemplen la recogida de datos en el pre y post tratamiento</w:t>
      </w:r>
      <w:r w:rsidR="00C23CE2" w:rsidRPr="00363AB4">
        <w:rPr>
          <w:rFonts w:ascii="Times New Roman" w:hAnsi="Times New Roman" w:cs="Times New Roman"/>
          <w:sz w:val="24"/>
          <w:szCs w:val="24"/>
        </w:rPr>
        <w:t>,</w:t>
      </w:r>
      <w:r w:rsidR="005F0780" w:rsidRPr="00363AB4">
        <w:rPr>
          <w:rFonts w:ascii="Times New Roman" w:hAnsi="Times New Roman" w:cs="Times New Roman"/>
          <w:sz w:val="24"/>
          <w:szCs w:val="24"/>
        </w:rPr>
        <w:t xml:space="preserve"> al igual que, en el seguimiento de hasta </w:t>
      </w:r>
      <w:r w:rsidR="00C23CE2" w:rsidRPr="00363AB4">
        <w:rPr>
          <w:rFonts w:ascii="Times New Roman" w:hAnsi="Times New Roman" w:cs="Times New Roman"/>
          <w:sz w:val="24"/>
          <w:szCs w:val="24"/>
        </w:rPr>
        <w:t xml:space="preserve">mínimo </w:t>
      </w:r>
      <w:r w:rsidR="005F0780" w:rsidRPr="00363AB4">
        <w:rPr>
          <w:rFonts w:ascii="Times New Roman" w:hAnsi="Times New Roman" w:cs="Times New Roman"/>
          <w:sz w:val="24"/>
          <w:szCs w:val="24"/>
        </w:rPr>
        <w:t>12 meses</w:t>
      </w:r>
      <w:r w:rsidR="00C23CE2" w:rsidRPr="00363AB4">
        <w:rPr>
          <w:rFonts w:ascii="Times New Roman" w:hAnsi="Times New Roman" w:cs="Times New Roman"/>
          <w:sz w:val="24"/>
          <w:szCs w:val="24"/>
        </w:rPr>
        <w:t xml:space="preserve"> (podría incrementarse hasta los 24 meses)</w:t>
      </w:r>
      <w:r w:rsidR="005F0780" w:rsidRPr="00363AB4">
        <w:rPr>
          <w:rFonts w:ascii="Times New Roman" w:hAnsi="Times New Roman" w:cs="Times New Roman"/>
          <w:sz w:val="24"/>
          <w:szCs w:val="24"/>
        </w:rPr>
        <w:t xml:space="preserve">. De esta manera se </w:t>
      </w:r>
      <w:r w:rsidR="00C23CE2" w:rsidRPr="00363AB4">
        <w:rPr>
          <w:rFonts w:ascii="Times New Roman" w:hAnsi="Times New Roman" w:cs="Times New Roman"/>
          <w:sz w:val="24"/>
          <w:szCs w:val="24"/>
        </w:rPr>
        <w:t>conocería</w:t>
      </w:r>
      <w:r w:rsidR="005F0780" w:rsidRPr="00363AB4">
        <w:rPr>
          <w:rFonts w:ascii="Times New Roman" w:hAnsi="Times New Roman" w:cs="Times New Roman"/>
          <w:sz w:val="24"/>
          <w:szCs w:val="24"/>
        </w:rPr>
        <w:t xml:space="preserve"> la eficacia que muestra</w:t>
      </w:r>
      <w:r w:rsidR="00C23CE2" w:rsidRPr="00363AB4">
        <w:rPr>
          <w:rFonts w:ascii="Times New Roman" w:hAnsi="Times New Roman" w:cs="Times New Roman"/>
          <w:sz w:val="24"/>
          <w:szCs w:val="24"/>
        </w:rPr>
        <w:t>n</w:t>
      </w:r>
      <w:r w:rsidR="005F0780" w:rsidRPr="00363AB4">
        <w:rPr>
          <w:rFonts w:ascii="Times New Roman" w:hAnsi="Times New Roman" w:cs="Times New Roman"/>
          <w:sz w:val="24"/>
          <w:szCs w:val="24"/>
        </w:rPr>
        <w:t xml:space="preserve"> las MBI </w:t>
      </w:r>
      <w:r w:rsidR="00C23CE2" w:rsidRPr="00363AB4">
        <w:rPr>
          <w:rFonts w:ascii="Times New Roman" w:hAnsi="Times New Roman" w:cs="Times New Roman"/>
          <w:sz w:val="24"/>
          <w:szCs w:val="24"/>
        </w:rPr>
        <w:t>para procurar la remisión continuada de la psicopatología.</w:t>
      </w:r>
      <w:r w:rsidR="005F0780" w:rsidRPr="00363AB4">
        <w:rPr>
          <w:rFonts w:ascii="Times New Roman" w:hAnsi="Times New Roman" w:cs="Times New Roman"/>
          <w:sz w:val="24"/>
          <w:szCs w:val="24"/>
        </w:rPr>
        <w:t xml:space="preserve"> </w:t>
      </w:r>
    </w:p>
    <w:p w14:paraId="38DE5608" w14:textId="65FBD467" w:rsidR="007A368B" w:rsidRPr="00C156DA" w:rsidRDefault="007A368B" w:rsidP="0041623D">
      <w:pPr>
        <w:spacing w:line="360" w:lineRule="auto"/>
        <w:jc w:val="both"/>
        <w:rPr>
          <w:rFonts w:ascii="Times New Roman" w:hAnsi="Times New Roman" w:cs="Times New Roman"/>
          <w:b/>
          <w:bCs/>
          <w:i/>
          <w:iCs/>
          <w:sz w:val="24"/>
          <w:szCs w:val="24"/>
        </w:rPr>
      </w:pPr>
      <w:r w:rsidRPr="00C156DA">
        <w:rPr>
          <w:rFonts w:ascii="Times New Roman" w:hAnsi="Times New Roman" w:cs="Times New Roman"/>
          <w:b/>
          <w:bCs/>
          <w:i/>
          <w:iCs/>
          <w:sz w:val="24"/>
          <w:szCs w:val="24"/>
        </w:rPr>
        <w:t>Implicaciones</w:t>
      </w:r>
      <w:r w:rsidR="00F462C3" w:rsidRPr="00C156DA">
        <w:rPr>
          <w:rFonts w:ascii="Times New Roman" w:hAnsi="Times New Roman" w:cs="Times New Roman"/>
          <w:b/>
          <w:bCs/>
          <w:i/>
          <w:iCs/>
          <w:sz w:val="24"/>
          <w:szCs w:val="24"/>
        </w:rPr>
        <w:t xml:space="preserve"> Teóricas</w:t>
      </w:r>
    </w:p>
    <w:p w14:paraId="5E7B7585" w14:textId="72A1CF4C" w:rsidR="00BD20E3" w:rsidRPr="00363AB4" w:rsidRDefault="001F6B13"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De acuerdo con lo señalado por Chiesa y Serreti (201</w:t>
      </w:r>
      <w:r w:rsidR="00415530" w:rsidRPr="00363AB4">
        <w:rPr>
          <w:rFonts w:ascii="Times New Roman" w:hAnsi="Times New Roman" w:cs="Times New Roman"/>
          <w:sz w:val="24"/>
          <w:szCs w:val="24"/>
        </w:rPr>
        <w:t>4</w:t>
      </w:r>
      <w:r w:rsidRPr="00363AB4">
        <w:rPr>
          <w:rFonts w:ascii="Times New Roman" w:hAnsi="Times New Roman" w:cs="Times New Roman"/>
          <w:sz w:val="24"/>
          <w:szCs w:val="24"/>
        </w:rPr>
        <w:t>), en su revisión sistemática, e</w:t>
      </w:r>
      <w:r w:rsidR="00BD20E3" w:rsidRPr="00363AB4">
        <w:rPr>
          <w:rFonts w:ascii="Times New Roman" w:hAnsi="Times New Roman" w:cs="Times New Roman"/>
          <w:sz w:val="24"/>
          <w:szCs w:val="24"/>
        </w:rPr>
        <w:t xml:space="preserve">l componente </w:t>
      </w:r>
      <w:r w:rsidRPr="00363AB4">
        <w:rPr>
          <w:rFonts w:ascii="Times New Roman" w:hAnsi="Times New Roman" w:cs="Times New Roman"/>
          <w:sz w:val="24"/>
          <w:szCs w:val="24"/>
        </w:rPr>
        <w:t xml:space="preserve">de las MBI </w:t>
      </w:r>
      <w:r w:rsidR="00BD20E3" w:rsidRPr="00363AB4">
        <w:rPr>
          <w:rFonts w:ascii="Times New Roman" w:hAnsi="Times New Roman" w:cs="Times New Roman"/>
          <w:sz w:val="24"/>
          <w:szCs w:val="24"/>
        </w:rPr>
        <w:t>que</w:t>
      </w:r>
      <w:r w:rsidR="0084643A" w:rsidRPr="00363AB4">
        <w:rPr>
          <w:rFonts w:ascii="Times New Roman" w:hAnsi="Times New Roman" w:cs="Times New Roman"/>
          <w:sz w:val="24"/>
          <w:szCs w:val="24"/>
        </w:rPr>
        <w:t xml:space="preserve"> </w:t>
      </w:r>
      <w:r w:rsidRPr="00363AB4">
        <w:rPr>
          <w:rFonts w:ascii="Times New Roman" w:hAnsi="Times New Roman" w:cs="Times New Roman"/>
          <w:sz w:val="24"/>
          <w:szCs w:val="24"/>
        </w:rPr>
        <w:t xml:space="preserve">trabajaría sobre la </w:t>
      </w:r>
      <w:r w:rsidR="00BD20E3" w:rsidRPr="00363AB4">
        <w:rPr>
          <w:rFonts w:ascii="Times New Roman" w:hAnsi="Times New Roman" w:cs="Times New Roman"/>
          <w:sz w:val="24"/>
          <w:szCs w:val="24"/>
        </w:rPr>
        <w:t>preven</w:t>
      </w:r>
      <w:r w:rsidRPr="00363AB4">
        <w:rPr>
          <w:rFonts w:ascii="Times New Roman" w:hAnsi="Times New Roman" w:cs="Times New Roman"/>
          <w:sz w:val="24"/>
          <w:szCs w:val="24"/>
        </w:rPr>
        <w:t>ción</w:t>
      </w:r>
      <w:r w:rsidR="00BD20E3" w:rsidRPr="00363AB4">
        <w:rPr>
          <w:rFonts w:ascii="Times New Roman" w:hAnsi="Times New Roman" w:cs="Times New Roman"/>
          <w:sz w:val="24"/>
          <w:szCs w:val="24"/>
        </w:rPr>
        <w:t xml:space="preserve"> </w:t>
      </w:r>
      <w:r w:rsidR="0084643A" w:rsidRPr="00363AB4">
        <w:rPr>
          <w:rFonts w:ascii="Times New Roman" w:hAnsi="Times New Roman" w:cs="Times New Roman"/>
          <w:sz w:val="24"/>
          <w:szCs w:val="24"/>
        </w:rPr>
        <w:t>de</w:t>
      </w:r>
      <w:r w:rsidR="00BD20E3" w:rsidRPr="00363AB4">
        <w:rPr>
          <w:rFonts w:ascii="Times New Roman" w:hAnsi="Times New Roman" w:cs="Times New Roman"/>
          <w:sz w:val="24"/>
          <w:szCs w:val="24"/>
        </w:rPr>
        <w:t xml:space="preserve"> recaídas</w:t>
      </w:r>
      <w:r w:rsidR="0084643A" w:rsidRPr="00363AB4">
        <w:rPr>
          <w:rFonts w:ascii="Times New Roman" w:hAnsi="Times New Roman" w:cs="Times New Roman"/>
          <w:sz w:val="24"/>
          <w:szCs w:val="24"/>
        </w:rPr>
        <w:t xml:space="preserve"> y el </w:t>
      </w:r>
      <w:r w:rsidR="0084643A" w:rsidRPr="00363AB4">
        <w:rPr>
          <w:rFonts w:ascii="Times New Roman" w:hAnsi="Times New Roman" w:cs="Times New Roman"/>
          <w:i/>
          <w:iCs/>
          <w:sz w:val="24"/>
          <w:szCs w:val="24"/>
        </w:rPr>
        <w:t>craving</w:t>
      </w:r>
      <w:r w:rsidRPr="00363AB4">
        <w:rPr>
          <w:rFonts w:ascii="Times New Roman" w:hAnsi="Times New Roman" w:cs="Times New Roman"/>
          <w:sz w:val="24"/>
          <w:szCs w:val="24"/>
        </w:rPr>
        <w:t xml:space="preserve"> e</w:t>
      </w:r>
      <w:r w:rsidR="00CF0C6F" w:rsidRPr="00363AB4">
        <w:rPr>
          <w:rFonts w:ascii="Times New Roman" w:hAnsi="Times New Roman" w:cs="Times New Roman"/>
          <w:sz w:val="24"/>
          <w:szCs w:val="24"/>
        </w:rPr>
        <w:t>s</w:t>
      </w:r>
      <w:r w:rsidRPr="00363AB4">
        <w:rPr>
          <w:rFonts w:ascii="Times New Roman" w:hAnsi="Times New Roman" w:cs="Times New Roman"/>
          <w:sz w:val="24"/>
          <w:szCs w:val="24"/>
        </w:rPr>
        <w:t xml:space="preserve"> el incremento de habilidades de mindfulness, es decir, el estar atento al momento presente sin juzgar</w:t>
      </w:r>
      <w:r w:rsidR="00D83B0F" w:rsidRPr="00363AB4">
        <w:rPr>
          <w:rFonts w:ascii="Times New Roman" w:hAnsi="Times New Roman" w:cs="Times New Roman"/>
          <w:sz w:val="24"/>
          <w:szCs w:val="24"/>
        </w:rPr>
        <w:t xml:space="preserve"> </w:t>
      </w:r>
      <w:r w:rsidRPr="00363AB4">
        <w:rPr>
          <w:rFonts w:ascii="Times New Roman" w:hAnsi="Times New Roman" w:cs="Times New Roman"/>
          <w:sz w:val="24"/>
          <w:szCs w:val="24"/>
        </w:rPr>
        <w:t>permitir</w:t>
      </w:r>
      <w:r w:rsidR="0084643A" w:rsidRPr="00363AB4">
        <w:rPr>
          <w:rFonts w:ascii="Times New Roman" w:hAnsi="Times New Roman" w:cs="Times New Roman"/>
          <w:sz w:val="24"/>
          <w:szCs w:val="24"/>
        </w:rPr>
        <w:t>á</w:t>
      </w:r>
      <w:r w:rsidRPr="00363AB4">
        <w:rPr>
          <w:rFonts w:ascii="Times New Roman" w:hAnsi="Times New Roman" w:cs="Times New Roman"/>
          <w:sz w:val="24"/>
          <w:szCs w:val="24"/>
        </w:rPr>
        <w:t xml:space="preserve"> </w:t>
      </w:r>
      <w:r w:rsidR="00D83B0F" w:rsidRPr="00363AB4">
        <w:rPr>
          <w:rFonts w:ascii="Times New Roman" w:hAnsi="Times New Roman" w:cs="Times New Roman"/>
          <w:sz w:val="24"/>
          <w:szCs w:val="24"/>
        </w:rPr>
        <w:t>aceptar las</w:t>
      </w:r>
      <w:r w:rsidRPr="00363AB4">
        <w:rPr>
          <w:rFonts w:ascii="Times New Roman" w:hAnsi="Times New Roman" w:cs="Times New Roman"/>
          <w:sz w:val="24"/>
          <w:szCs w:val="24"/>
        </w:rPr>
        <w:t xml:space="preserve"> emociones </w:t>
      </w:r>
      <w:r w:rsidR="00D83B0F" w:rsidRPr="00363AB4">
        <w:rPr>
          <w:rFonts w:ascii="Times New Roman" w:hAnsi="Times New Roman" w:cs="Times New Roman"/>
          <w:sz w:val="24"/>
          <w:szCs w:val="24"/>
        </w:rPr>
        <w:t xml:space="preserve">y sensaciones, sean estas negativas o positivas </w:t>
      </w:r>
      <w:r w:rsidRPr="00363AB4">
        <w:rPr>
          <w:rFonts w:ascii="Times New Roman" w:hAnsi="Times New Roman" w:cs="Times New Roman"/>
          <w:sz w:val="24"/>
          <w:szCs w:val="24"/>
        </w:rPr>
        <w:t>(Chiesa y Serretti, 2013)</w:t>
      </w:r>
      <w:r w:rsidR="00CF0C6F" w:rsidRPr="00363AB4">
        <w:rPr>
          <w:rFonts w:ascii="Times New Roman" w:hAnsi="Times New Roman" w:cs="Times New Roman"/>
          <w:sz w:val="24"/>
          <w:szCs w:val="24"/>
        </w:rPr>
        <w:t>.</w:t>
      </w:r>
      <w:r w:rsidR="00985073" w:rsidRPr="00363AB4">
        <w:rPr>
          <w:rFonts w:ascii="Times New Roman" w:hAnsi="Times New Roman" w:cs="Times New Roman"/>
          <w:sz w:val="24"/>
          <w:szCs w:val="24"/>
        </w:rPr>
        <w:t xml:space="preserve"> </w:t>
      </w:r>
      <w:r w:rsidRPr="00363AB4">
        <w:rPr>
          <w:rFonts w:ascii="Times New Roman" w:hAnsi="Times New Roman" w:cs="Times New Roman"/>
          <w:sz w:val="24"/>
          <w:szCs w:val="24"/>
        </w:rPr>
        <w:t>En este sentido</w:t>
      </w:r>
      <w:r w:rsidR="00D83B0F" w:rsidRPr="00363AB4">
        <w:rPr>
          <w:rFonts w:ascii="Times New Roman" w:hAnsi="Times New Roman" w:cs="Times New Roman"/>
          <w:sz w:val="24"/>
          <w:szCs w:val="24"/>
        </w:rPr>
        <w:t>,</w:t>
      </w:r>
      <w:r w:rsidRPr="00363AB4">
        <w:rPr>
          <w:rFonts w:ascii="Times New Roman" w:hAnsi="Times New Roman" w:cs="Times New Roman"/>
          <w:sz w:val="24"/>
          <w:szCs w:val="24"/>
        </w:rPr>
        <w:t xml:space="preserve"> en la presente revisión sistemática se identificó que a mayor práctica de mindfulness </w:t>
      </w:r>
      <w:r w:rsidR="0084643A" w:rsidRPr="00363AB4">
        <w:rPr>
          <w:rFonts w:ascii="Times New Roman" w:hAnsi="Times New Roman" w:cs="Times New Roman"/>
          <w:sz w:val="24"/>
          <w:szCs w:val="24"/>
        </w:rPr>
        <w:t>incrementa</w:t>
      </w:r>
      <w:r w:rsidR="00D83B0F" w:rsidRPr="00363AB4">
        <w:rPr>
          <w:rFonts w:ascii="Times New Roman" w:hAnsi="Times New Roman" w:cs="Times New Roman"/>
          <w:sz w:val="24"/>
          <w:szCs w:val="24"/>
        </w:rPr>
        <w:t>n</w:t>
      </w:r>
      <w:r w:rsidR="0084643A" w:rsidRPr="00363AB4">
        <w:rPr>
          <w:rFonts w:ascii="Times New Roman" w:hAnsi="Times New Roman" w:cs="Times New Roman"/>
          <w:sz w:val="24"/>
          <w:szCs w:val="24"/>
        </w:rPr>
        <w:t xml:space="preserve"> también los días en abstinencia</w:t>
      </w:r>
      <w:r w:rsidR="00886B34" w:rsidRPr="00363AB4">
        <w:rPr>
          <w:rFonts w:ascii="Times New Roman" w:hAnsi="Times New Roman" w:cs="Times New Roman"/>
          <w:sz w:val="24"/>
          <w:szCs w:val="24"/>
        </w:rPr>
        <w:t xml:space="preserve"> y disminuye el deseo de consumo.</w:t>
      </w:r>
    </w:p>
    <w:p w14:paraId="4FB60222" w14:textId="488426FC" w:rsidR="00886B34" w:rsidRPr="00363AB4" w:rsidRDefault="00886B3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lastRenderedPageBreak/>
        <w:t xml:space="preserve">Esto </w:t>
      </w:r>
      <w:r w:rsidR="00D83B0F" w:rsidRPr="00363AB4">
        <w:rPr>
          <w:rFonts w:ascii="Times New Roman" w:hAnsi="Times New Roman" w:cs="Times New Roman"/>
          <w:sz w:val="24"/>
          <w:szCs w:val="24"/>
        </w:rPr>
        <w:t>podría explicarse, y permite reforzar, el planteamiento teórico</w:t>
      </w:r>
      <w:r w:rsidR="00177D3D" w:rsidRPr="00363AB4">
        <w:rPr>
          <w:rFonts w:ascii="Times New Roman" w:hAnsi="Times New Roman" w:cs="Times New Roman"/>
          <w:sz w:val="24"/>
          <w:szCs w:val="24"/>
        </w:rPr>
        <w:t xml:space="preserve">, </w:t>
      </w:r>
      <w:r w:rsidR="00D83B0F" w:rsidRPr="00363AB4">
        <w:rPr>
          <w:rFonts w:ascii="Times New Roman" w:hAnsi="Times New Roman" w:cs="Times New Roman"/>
          <w:sz w:val="24"/>
          <w:szCs w:val="24"/>
        </w:rPr>
        <w:t>de que las MBI funcionan a través del mecanismo bottom up</w:t>
      </w:r>
      <w:r w:rsidR="00177D3D" w:rsidRPr="00363AB4">
        <w:rPr>
          <w:rFonts w:ascii="Times New Roman" w:hAnsi="Times New Roman" w:cs="Times New Roman"/>
          <w:sz w:val="24"/>
          <w:szCs w:val="24"/>
        </w:rPr>
        <w:t xml:space="preserve"> (Korecki et al., 2020)</w:t>
      </w:r>
      <w:r w:rsidR="00CF690A" w:rsidRPr="00363AB4">
        <w:rPr>
          <w:rFonts w:ascii="Times New Roman" w:hAnsi="Times New Roman" w:cs="Times New Roman"/>
          <w:sz w:val="24"/>
          <w:szCs w:val="24"/>
        </w:rPr>
        <w:t>; entendiéndose como aquel en el que existe, en un primer momento, una activación de las áreas subcorticales (amígdala, hipocampo, ínsula, entre otras), mismas que influyen y activan, de manera posterior, las áreas cognitivas corticales (corteza prefrontal</w:t>
      </w:r>
      <w:r w:rsidR="00177D3D" w:rsidRPr="00363AB4">
        <w:rPr>
          <w:rFonts w:ascii="Times New Roman" w:hAnsi="Times New Roman" w:cs="Times New Roman"/>
          <w:sz w:val="24"/>
          <w:szCs w:val="24"/>
        </w:rPr>
        <w:t>).</w:t>
      </w:r>
      <w:r w:rsidR="00CF690A" w:rsidRPr="00363AB4">
        <w:rPr>
          <w:rFonts w:ascii="Times New Roman" w:hAnsi="Times New Roman" w:cs="Times New Roman"/>
          <w:sz w:val="24"/>
          <w:szCs w:val="24"/>
        </w:rPr>
        <w:t xml:space="preserve"> Es decir, se experimenta el deseo de consumo, pero, no se juzga como positivo o negativo, se lo acepta; lo </w:t>
      </w:r>
      <w:r w:rsidR="00177D3D" w:rsidRPr="00363AB4">
        <w:rPr>
          <w:rFonts w:ascii="Times New Roman" w:hAnsi="Times New Roman" w:cs="Times New Roman"/>
          <w:sz w:val="24"/>
          <w:szCs w:val="24"/>
        </w:rPr>
        <w:t>que,</w:t>
      </w:r>
      <w:r w:rsidR="00CF690A" w:rsidRPr="00363AB4">
        <w:rPr>
          <w:rFonts w:ascii="Times New Roman" w:hAnsi="Times New Roman" w:cs="Times New Roman"/>
          <w:sz w:val="24"/>
          <w:szCs w:val="24"/>
        </w:rPr>
        <w:t xml:space="preserve"> a la larga permitir</w:t>
      </w:r>
      <w:r w:rsidR="007F408C" w:rsidRPr="00363AB4">
        <w:rPr>
          <w:rFonts w:ascii="Times New Roman" w:hAnsi="Times New Roman" w:cs="Times New Roman"/>
          <w:sz w:val="24"/>
          <w:szCs w:val="24"/>
        </w:rPr>
        <w:t>á</w:t>
      </w:r>
      <w:r w:rsidR="00CF690A" w:rsidRPr="00363AB4">
        <w:rPr>
          <w:rFonts w:ascii="Times New Roman" w:hAnsi="Times New Roman" w:cs="Times New Roman"/>
          <w:sz w:val="24"/>
          <w:szCs w:val="24"/>
        </w:rPr>
        <w:t xml:space="preserve"> una habituación a las sensaciones y disminuirá la posibilidad de recaer; pues, no existe intención alguna de impedir la experiencia del sentir la emoción</w:t>
      </w:r>
      <w:r w:rsidR="009D1AF9" w:rsidRPr="00363AB4">
        <w:rPr>
          <w:rFonts w:ascii="Times New Roman" w:hAnsi="Times New Roman" w:cs="Times New Roman"/>
          <w:sz w:val="24"/>
          <w:szCs w:val="24"/>
        </w:rPr>
        <w:t xml:space="preserve">. </w:t>
      </w:r>
    </w:p>
    <w:p w14:paraId="60EB9E84" w14:textId="7B2794AF" w:rsidR="00F462C3" w:rsidRPr="007E3F21" w:rsidRDefault="00F462C3" w:rsidP="0041623D">
      <w:pPr>
        <w:spacing w:line="360" w:lineRule="auto"/>
        <w:jc w:val="both"/>
        <w:rPr>
          <w:rFonts w:ascii="Times New Roman" w:hAnsi="Times New Roman" w:cs="Times New Roman"/>
          <w:b/>
          <w:bCs/>
          <w:i/>
          <w:iCs/>
          <w:sz w:val="24"/>
          <w:szCs w:val="24"/>
        </w:rPr>
      </w:pPr>
      <w:r w:rsidRPr="007E3F21">
        <w:rPr>
          <w:rFonts w:ascii="Times New Roman" w:hAnsi="Times New Roman" w:cs="Times New Roman"/>
          <w:b/>
          <w:bCs/>
          <w:i/>
          <w:iCs/>
          <w:sz w:val="24"/>
          <w:szCs w:val="24"/>
        </w:rPr>
        <w:t>Implicaciones Clínicas</w:t>
      </w:r>
    </w:p>
    <w:p w14:paraId="1EC5D77C" w14:textId="25942108" w:rsidR="006E2F4D" w:rsidRPr="00363AB4" w:rsidRDefault="006E2F4D"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Para efectos prácticos</w:t>
      </w:r>
      <w:r w:rsidR="007F1C05" w:rsidRPr="00363AB4">
        <w:rPr>
          <w:rFonts w:ascii="Times New Roman" w:hAnsi="Times New Roman" w:cs="Times New Roman"/>
          <w:sz w:val="24"/>
          <w:szCs w:val="24"/>
        </w:rPr>
        <w:t xml:space="preserve">, de acuerdo con lo señalado por Korecki et al. (2020), encontramos que </w:t>
      </w:r>
      <w:r w:rsidR="00DD2579" w:rsidRPr="00363AB4">
        <w:rPr>
          <w:rFonts w:ascii="Times New Roman" w:hAnsi="Times New Roman" w:cs="Times New Roman"/>
          <w:sz w:val="24"/>
          <w:szCs w:val="24"/>
        </w:rPr>
        <w:t xml:space="preserve">el entrenamiento en meditación, formal o informal, permite incrementar la capacidad para prestar atención al momento presente; </w:t>
      </w:r>
      <w:r w:rsidR="009E07C4" w:rsidRPr="00363AB4">
        <w:rPr>
          <w:rFonts w:ascii="Times New Roman" w:hAnsi="Times New Roman" w:cs="Times New Roman"/>
          <w:sz w:val="24"/>
          <w:szCs w:val="24"/>
        </w:rPr>
        <w:t>y, se sitúa como el componente clave para prevenir recaídas</w:t>
      </w:r>
      <w:r w:rsidR="00454FA8" w:rsidRPr="00363AB4">
        <w:rPr>
          <w:rFonts w:ascii="Times New Roman" w:hAnsi="Times New Roman" w:cs="Times New Roman"/>
          <w:sz w:val="24"/>
          <w:szCs w:val="24"/>
        </w:rPr>
        <w:t>, mientras mayor pr</w:t>
      </w:r>
      <w:r w:rsidR="00A23A36" w:rsidRPr="00363AB4">
        <w:rPr>
          <w:rFonts w:ascii="Times New Roman" w:hAnsi="Times New Roman" w:cs="Times New Roman"/>
          <w:sz w:val="24"/>
          <w:szCs w:val="24"/>
        </w:rPr>
        <w:t>á</w:t>
      </w:r>
      <w:r w:rsidR="00454FA8" w:rsidRPr="00363AB4">
        <w:rPr>
          <w:rFonts w:ascii="Times New Roman" w:hAnsi="Times New Roman" w:cs="Times New Roman"/>
          <w:sz w:val="24"/>
          <w:szCs w:val="24"/>
        </w:rPr>
        <w:t>ctica menor probabilidad de recaer.</w:t>
      </w:r>
      <w:r w:rsidR="009E07C4" w:rsidRPr="00363AB4">
        <w:rPr>
          <w:rFonts w:ascii="Times New Roman" w:hAnsi="Times New Roman" w:cs="Times New Roman"/>
          <w:sz w:val="24"/>
          <w:szCs w:val="24"/>
        </w:rPr>
        <w:t xml:space="preserve"> De ahí que, la eficacia de las MBI est</w:t>
      </w:r>
      <w:r w:rsidR="009E45DB" w:rsidRPr="00363AB4">
        <w:rPr>
          <w:rFonts w:ascii="Times New Roman" w:hAnsi="Times New Roman" w:cs="Times New Roman"/>
          <w:sz w:val="24"/>
          <w:szCs w:val="24"/>
        </w:rPr>
        <w:t>é</w:t>
      </w:r>
      <w:r w:rsidR="009E07C4" w:rsidRPr="00363AB4">
        <w:rPr>
          <w:rFonts w:ascii="Times New Roman" w:hAnsi="Times New Roman" w:cs="Times New Roman"/>
          <w:sz w:val="24"/>
          <w:szCs w:val="24"/>
        </w:rPr>
        <w:t xml:space="preserve"> determinada por su capacidad para promover la adherencia de los pacientes al tratamiento, mismo que, se sugiere </w:t>
      </w:r>
      <w:r w:rsidR="00454FA8" w:rsidRPr="00363AB4">
        <w:rPr>
          <w:rFonts w:ascii="Times New Roman" w:hAnsi="Times New Roman" w:cs="Times New Roman"/>
          <w:sz w:val="24"/>
          <w:szCs w:val="24"/>
        </w:rPr>
        <w:t xml:space="preserve">sea de </w:t>
      </w:r>
      <w:r w:rsidR="00CC0BEE" w:rsidRPr="00363AB4">
        <w:rPr>
          <w:rFonts w:ascii="Times New Roman" w:hAnsi="Times New Roman" w:cs="Times New Roman"/>
          <w:sz w:val="24"/>
          <w:szCs w:val="24"/>
        </w:rPr>
        <w:t>ocho</w:t>
      </w:r>
      <w:r w:rsidR="00454FA8" w:rsidRPr="00363AB4">
        <w:rPr>
          <w:rFonts w:ascii="Times New Roman" w:hAnsi="Times New Roman" w:cs="Times New Roman"/>
          <w:sz w:val="24"/>
          <w:szCs w:val="24"/>
        </w:rPr>
        <w:t xml:space="preserve"> sesiones, en formato grupal, con un tiempo de duración de entre 75 y 120 minutos; además, resulta oportuno establecer </w:t>
      </w:r>
      <w:r w:rsidR="00AC4E00" w:rsidRPr="00363AB4">
        <w:rPr>
          <w:rFonts w:ascii="Times New Roman" w:hAnsi="Times New Roman" w:cs="Times New Roman"/>
          <w:sz w:val="24"/>
          <w:szCs w:val="24"/>
        </w:rPr>
        <w:t>sesiones de seguimiento que puedan extenderse hasta los 12 meses.</w:t>
      </w:r>
    </w:p>
    <w:p w14:paraId="7CE614B3" w14:textId="231747D6" w:rsidR="000D1D42" w:rsidRPr="00363AB4" w:rsidRDefault="009E45DB"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Por otra parte, c</w:t>
      </w:r>
      <w:r w:rsidR="00FA29AB" w:rsidRPr="00363AB4">
        <w:rPr>
          <w:rFonts w:ascii="Times New Roman" w:hAnsi="Times New Roman" w:cs="Times New Roman"/>
          <w:sz w:val="24"/>
          <w:szCs w:val="24"/>
        </w:rPr>
        <w:t>ontrario a las revisiones realizadas por Korecki et al. (2020), y Chiesa y Serreti (201</w:t>
      </w:r>
      <w:r w:rsidR="00415530" w:rsidRPr="00363AB4">
        <w:rPr>
          <w:rFonts w:ascii="Times New Roman" w:hAnsi="Times New Roman" w:cs="Times New Roman"/>
          <w:sz w:val="24"/>
          <w:szCs w:val="24"/>
        </w:rPr>
        <w:t>4</w:t>
      </w:r>
      <w:r w:rsidR="00FA29AB" w:rsidRPr="00363AB4">
        <w:rPr>
          <w:rFonts w:ascii="Times New Roman" w:hAnsi="Times New Roman" w:cs="Times New Roman"/>
          <w:sz w:val="24"/>
          <w:szCs w:val="24"/>
        </w:rPr>
        <w:t xml:space="preserve">), que se centraron en MBI para </w:t>
      </w:r>
      <w:r w:rsidR="0048611C" w:rsidRPr="00363AB4">
        <w:rPr>
          <w:rFonts w:ascii="Times New Roman" w:hAnsi="Times New Roman" w:cs="Times New Roman"/>
          <w:sz w:val="24"/>
          <w:szCs w:val="24"/>
        </w:rPr>
        <w:t>los</w:t>
      </w:r>
      <w:r w:rsidR="00595621" w:rsidRPr="00363AB4">
        <w:rPr>
          <w:rFonts w:ascii="Times New Roman" w:hAnsi="Times New Roman" w:cs="Times New Roman"/>
          <w:sz w:val="24"/>
          <w:szCs w:val="24"/>
        </w:rPr>
        <w:t xml:space="preserve"> TCS</w:t>
      </w:r>
      <w:r w:rsidR="00627156" w:rsidRPr="00363AB4">
        <w:rPr>
          <w:rFonts w:ascii="Times New Roman" w:hAnsi="Times New Roman" w:cs="Times New Roman"/>
          <w:sz w:val="24"/>
          <w:szCs w:val="24"/>
        </w:rPr>
        <w:t>,</w:t>
      </w:r>
      <w:r w:rsidR="00595621" w:rsidRPr="00363AB4">
        <w:rPr>
          <w:rFonts w:ascii="Times New Roman" w:hAnsi="Times New Roman" w:cs="Times New Roman"/>
          <w:sz w:val="24"/>
          <w:szCs w:val="24"/>
        </w:rPr>
        <w:t xml:space="preserve"> sin especificar una sustancia</w:t>
      </w:r>
      <w:r w:rsidR="0048611C" w:rsidRPr="00363AB4">
        <w:rPr>
          <w:rFonts w:ascii="Times New Roman" w:hAnsi="Times New Roman" w:cs="Times New Roman"/>
          <w:sz w:val="24"/>
          <w:szCs w:val="24"/>
        </w:rPr>
        <w:t>;</w:t>
      </w:r>
      <w:r w:rsidR="00595621" w:rsidRPr="00363AB4">
        <w:rPr>
          <w:rFonts w:ascii="Times New Roman" w:hAnsi="Times New Roman" w:cs="Times New Roman"/>
          <w:sz w:val="24"/>
          <w:szCs w:val="24"/>
        </w:rPr>
        <w:t xml:space="preserve"> la presente revisión sistemática</w:t>
      </w:r>
      <w:r w:rsidR="00627156" w:rsidRPr="00363AB4">
        <w:rPr>
          <w:rFonts w:ascii="Times New Roman" w:hAnsi="Times New Roman" w:cs="Times New Roman"/>
          <w:sz w:val="24"/>
          <w:szCs w:val="24"/>
        </w:rPr>
        <w:t xml:space="preserve"> </w:t>
      </w:r>
      <w:r w:rsidR="0048611C" w:rsidRPr="00363AB4">
        <w:rPr>
          <w:rFonts w:ascii="Times New Roman" w:hAnsi="Times New Roman" w:cs="Times New Roman"/>
          <w:sz w:val="24"/>
          <w:szCs w:val="24"/>
        </w:rPr>
        <w:t xml:space="preserve">se centró en </w:t>
      </w:r>
      <w:r w:rsidR="00627156" w:rsidRPr="00363AB4">
        <w:rPr>
          <w:rFonts w:ascii="Times New Roman" w:hAnsi="Times New Roman" w:cs="Times New Roman"/>
          <w:sz w:val="24"/>
          <w:szCs w:val="24"/>
        </w:rPr>
        <w:t>tres sustancias (alcohol, cannabis y cocaína), encontrando que la MBRP, en el formato sugerido por Bowen et al. (2009), es el modelo terapéutico que se emplea con mayor frecuencia para intervenir sobre estos trastornos, además, existe l</w:t>
      </w:r>
      <w:r w:rsidR="00D048E4" w:rsidRPr="00363AB4">
        <w:rPr>
          <w:rFonts w:ascii="Times New Roman" w:hAnsi="Times New Roman" w:cs="Times New Roman"/>
          <w:sz w:val="24"/>
          <w:szCs w:val="24"/>
        </w:rPr>
        <w:t>a</w:t>
      </w:r>
      <w:r w:rsidR="00627156" w:rsidRPr="00363AB4">
        <w:rPr>
          <w:rFonts w:ascii="Times New Roman" w:hAnsi="Times New Roman" w:cs="Times New Roman"/>
          <w:sz w:val="24"/>
          <w:szCs w:val="24"/>
        </w:rPr>
        <w:t xml:space="preserve"> MBRP-A para intervenir en específico sobre el TCA.</w:t>
      </w:r>
      <w:r w:rsidR="000D1D42" w:rsidRPr="00363AB4">
        <w:rPr>
          <w:rFonts w:ascii="Times New Roman" w:hAnsi="Times New Roman" w:cs="Times New Roman"/>
          <w:sz w:val="24"/>
          <w:szCs w:val="24"/>
        </w:rPr>
        <w:t xml:space="preserve"> </w:t>
      </w:r>
    </w:p>
    <w:p w14:paraId="5F7D2E8C" w14:textId="57596E38" w:rsidR="00A20A6E" w:rsidRPr="00363AB4" w:rsidRDefault="000D1D42"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Finalmente, </w:t>
      </w:r>
      <w:r w:rsidR="00A4702E" w:rsidRPr="00363AB4">
        <w:rPr>
          <w:rFonts w:ascii="Times New Roman" w:hAnsi="Times New Roman" w:cs="Times New Roman"/>
          <w:sz w:val="24"/>
          <w:szCs w:val="24"/>
        </w:rPr>
        <w:t xml:space="preserve">en </w:t>
      </w:r>
      <w:r w:rsidR="00064D2B" w:rsidRPr="00363AB4">
        <w:rPr>
          <w:rFonts w:ascii="Times New Roman" w:hAnsi="Times New Roman" w:cs="Times New Roman"/>
          <w:sz w:val="24"/>
          <w:szCs w:val="24"/>
        </w:rPr>
        <w:t>concordancia</w:t>
      </w:r>
      <w:r w:rsidR="00A4702E" w:rsidRPr="00363AB4">
        <w:rPr>
          <w:rFonts w:ascii="Times New Roman" w:hAnsi="Times New Roman" w:cs="Times New Roman"/>
          <w:sz w:val="24"/>
          <w:szCs w:val="24"/>
        </w:rPr>
        <w:t xml:space="preserve"> con lo expuesto por Chiesa y Serreti (201</w:t>
      </w:r>
      <w:r w:rsidR="00415530" w:rsidRPr="00363AB4">
        <w:rPr>
          <w:rFonts w:ascii="Times New Roman" w:hAnsi="Times New Roman" w:cs="Times New Roman"/>
          <w:sz w:val="24"/>
          <w:szCs w:val="24"/>
        </w:rPr>
        <w:t>4</w:t>
      </w:r>
      <w:r w:rsidR="00A4702E" w:rsidRPr="00363AB4">
        <w:rPr>
          <w:rFonts w:ascii="Times New Roman" w:hAnsi="Times New Roman" w:cs="Times New Roman"/>
          <w:sz w:val="24"/>
          <w:szCs w:val="24"/>
        </w:rPr>
        <w:t>)</w:t>
      </w:r>
      <w:r w:rsidR="00064D2B" w:rsidRPr="00363AB4">
        <w:rPr>
          <w:rFonts w:ascii="Times New Roman" w:hAnsi="Times New Roman" w:cs="Times New Roman"/>
          <w:sz w:val="24"/>
          <w:szCs w:val="24"/>
        </w:rPr>
        <w:t>,</w:t>
      </w:r>
      <w:r w:rsidR="00560C20" w:rsidRPr="00363AB4">
        <w:rPr>
          <w:rFonts w:ascii="Times New Roman" w:hAnsi="Times New Roman" w:cs="Times New Roman"/>
          <w:sz w:val="24"/>
          <w:szCs w:val="24"/>
        </w:rPr>
        <w:t xml:space="preserve"> </w:t>
      </w:r>
      <w:r w:rsidR="002C5878" w:rsidRPr="00363AB4">
        <w:rPr>
          <w:rFonts w:ascii="Times New Roman" w:hAnsi="Times New Roman" w:cs="Times New Roman"/>
          <w:sz w:val="24"/>
          <w:szCs w:val="24"/>
        </w:rPr>
        <w:t xml:space="preserve">los resultados </w:t>
      </w:r>
      <w:r w:rsidR="003673D3" w:rsidRPr="00363AB4">
        <w:rPr>
          <w:rFonts w:ascii="Times New Roman" w:hAnsi="Times New Roman" w:cs="Times New Roman"/>
          <w:sz w:val="24"/>
          <w:szCs w:val="24"/>
        </w:rPr>
        <w:t>mencionados</w:t>
      </w:r>
      <w:r w:rsidR="002C5878" w:rsidRPr="00363AB4">
        <w:rPr>
          <w:rFonts w:ascii="Times New Roman" w:hAnsi="Times New Roman" w:cs="Times New Roman"/>
          <w:sz w:val="24"/>
          <w:szCs w:val="24"/>
        </w:rPr>
        <w:t xml:space="preserve"> con </w:t>
      </w:r>
      <w:r w:rsidR="004E1DB6" w:rsidRPr="00363AB4">
        <w:rPr>
          <w:rFonts w:ascii="Times New Roman" w:hAnsi="Times New Roman" w:cs="Times New Roman"/>
          <w:sz w:val="24"/>
          <w:szCs w:val="24"/>
        </w:rPr>
        <w:t>antelación</w:t>
      </w:r>
      <w:r w:rsidR="003673D3" w:rsidRPr="00363AB4">
        <w:rPr>
          <w:rFonts w:ascii="Times New Roman" w:hAnsi="Times New Roman" w:cs="Times New Roman"/>
          <w:sz w:val="24"/>
          <w:szCs w:val="24"/>
        </w:rPr>
        <w:t xml:space="preserve"> permiten señalar que las MBI son importantes para momentos posteriores en las intervenciones, en las que el objetivo es trabajar sobre prevención de recaídas; además, muestran eficacia para aplicarse cuando, a parte de la adicción, existe un trastorno comórbido (ansiedad o depresión).</w:t>
      </w:r>
    </w:p>
    <w:p w14:paraId="23B390A0" w14:textId="41DDFB7A" w:rsidR="00705C18" w:rsidRPr="007E3F21" w:rsidRDefault="00E10210" w:rsidP="0041623D">
      <w:pPr>
        <w:spacing w:line="360" w:lineRule="auto"/>
        <w:jc w:val="both"/>
        <w:rPr>
          <w:rFonts w:ascii="Times New Roman" w:hAnsi="Times New Roman" w:cs="Times New Roman"/>
          <w:b/>
          <w:bCs/>
          <w:i/>
          <w:iCs/>
          <w:sz w:val="24"/>
          <w:szCs w:val="24"/>
        </w:rPr>
      </w:pPr>
      <w:r w:rsidRPr="007E3F21">
        <w:rPr>
          <w:rFonts w:ascii="Times New Roman" w:hAnsi="Times New Roman" w:cs="Times New Roman"/>
          <w:b/>
          <w:bCs/>
          <w:i/>
          <w:iCs/>
          <w:sz w:val="24"/>
          <w:szCs w:val="24"/>
        </w:rPr>
        <w:t>Calidad</w:t>
      </w:r>
      <w:r w:rsidR="00705C18" w:rsidRPr="007E3F21">
        <w:rPr>
          <w:rFonts w:ascii="Times New Roman" w:hAnsi="Times New Roman" w:cs="Times New Roman"/>
          <w:b/>
          <w:bCs/>
          <w:i/>
          <w:iCs/>
          <w:sz w:val="24"/>
          <w:szCs w:val="24"/>
        </w:rPr>
        <w:t xml:space="preserve"> metodológica</w:t>
      </w:r>
    </w:p>
    <w:p w14:paraId="73040A34" w14:textId="31A7FE84" w:rsidR="00BA0CF8" w:rsidRPr="00363AB4" w:rsidRDefault="00CB05D8"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La calidad metodológica de los estudios incluidos</w:t>
      </w:r>
      <w:r w:rsidR="003A2CB1" w:rsidRPr="00363AB4">
        <w:rPr>
          <w:rFonts w:ascii="Times New Roman" w:hAnsi="Times New Roman" w:cs="Times New Roman"/>
          <w:sz w:val="24"/>
          <w:szCs w:val="24"/>
        </w:rPr>
        <w:t xml:space="preserve"> en la presente revisión sistemática</w:t>
      </w:r>
      <w:r w:rsidRPr="00363AB4">
        <w:rPr>
          <w:rFonts w:ascii="Times New Roman" w:hAnsi="Times New Roman" w:cs="Times New Roman"/>
          <w:sz w:val="24"/>
          <w:szCs w:val="24"/>
        </w:rPr>
        <w:t xml:space="preserve"> fue heterogénea, </w:t>
      </w:r>
      <w:r w:rsidR="003A2CB1" w:rsidRPr="00363AB4">
        <w:rPr>
          <w:rFonts w:ascii="Times New Roman" w:hAnsi="Times New Roman" w:cs="Times New Roman"/>
          <w:sz w:val="24"/>
          <w:szCs w:val="24"/>
        </w:rPr>
        <w:t xml:space="preserve">independiente de ello, las investigaciones reportaron una modificación, </w:t>
      </w:r>
      <w:r w:rsidR="003A2CB1" w:rsidRPr="00363AB4">
        <w:rPr>
          <w:rFonts w:ascii="Times New Roman" w:hAnsi="Times New Roman" w:cs="Times New Roman"/>
          <w:sz w:val="24"/>
          <w:szCs w:val="24"/>
        </w:rPr>
        <w:lastRenderedPageBreak/>
        <w:t xml:space="preserve">posterior a la aplicación de MBI, en el patrón de consumo de las sustancias psicoactivas; lo que sugiere, que estos modelos de psicoterapia muestran eficacia al intervenir sobre estas psicopatologías. Esto no implica que sean superiores a las intervenciones propiciadas al grupo control. </w:t>
      </w:r>
    </w:p>
    <w:p w14:paraId="3AC0155B" w14:textId="32047138" w:rsidR="00705C18" w:rsidRPr="007E3F21" w:rsidRDefault="00E10210" w:rsidP="0041623D">
      <w:pPr>
        <w:spacing w:line="360" w:lineRule="auto"/>
        <w:jc w:val="both"/>
        <w:rPr>
          <w:rFonts w:ascii="Times New Roman" w:hAnsi="Times New Roman" w:cs="Times New Roman"/>
          <w:i/>
          <w:iCs/>
          <w:sz w:val="24"/>
          <w:szCs w:val="24"/>
        </w:rPr>
      </w:pPr>
      <w:r w:rsidRPr="007E3F21">
        <w:rPr>
          <w:rFonts w:ascii="Times New Roman" w:hAnsi="Times New Roman" w:cs="Times New Roman"/>
          <w:b/>
          <w:bCs/>
          <w:i/>
          <w:iCs/>
          <w:sz w:val="24"/>
          <w:szCs w:val="24"/>
        </w:rPr>
        <w:t>Conclusiones</w:t>
      </w:r>
      <w:r w:rsidR="00705C18" w:rsidRPr="007E3F21">
        <w:rPr>
          <w:rFonts w:ascii="Times New Roman" w:hAnsi="Times New Roman" w:cs="Times New Roman"/>
          <w:i/>
          <w:iCs/>
          <w:sz w:val="24"/>
          <w:szCs w:val="24"/>
        </w:rPr>
        <w:t xml:space="preserve"> </w:t>
      </w:r>
    </w:p>
    <w:p w14:paraId="3A94EC5B" w14:textId="34C4F986" w:rsidR="00D008F9" w:rsidRPr="00363AB4" w:rsidRDefault="00D008F9"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 xml:space="preserve">Las MBI muestran eficacia para, a partir del entrenamiento en meditación, manejar el </w:t>
      </w:r>
      <w:r w:rsidRPr="00363AB4">
        <w:rPr>
          <w:rFonts w:ascii="Times New Roman" w:hAnsi="Times New Roman" w:cs="Times New Roman"/>
          <w:i/>
          <w:iCs/>
          <w:sz w:val="24"/>
          <w:szCs w:val="24"/>
        </w:rPr>
        <w:t xml:space="preserve">craving, </w:t>
      </w:r>
      <w:r w:rsidRPr="00363AB4">
        <w:rPr>
          <w:rFonts w:ascii="Times New Roman" w:hAnsi="Times New Roman" w:cs="Times New Roman"/>
          <w:sz w:val="24"/>
          <w:szCs w:val="24"/>
        </w:rPr>
        <w:t xml:space="preserve">prevenir recaídas, reducir la intensidad y frecuencia del consumo de sustancias; así como, para regular el estado de ánimo, lo que las convierte en modelos psicoterapéuticos útiles para abordar el TCS; en especial, cuando se las utiliza en momentos avanzados de la intervención y </w:t>
      </w:r>
      <w:r w:rsidR="00B93952" w:rsidRPr="00363AB4">
        <w:rPr>
          <w:rFonts w:ascii="Times New Roman" w:hAnsi="Times New Roman" w:cs="Times New Roman"/>
          <w:sz w:val="24"/>
          <w:szCs w:val="24"/>
        </w:rPr>
        <w:t xml:space="preserve">cuando </w:t>
      </w:r>
      <w:r w:rsidRPr="00363AB4">
        <w:rPr>
          <w:rFonts w:ascii="Times New Roman" w:hAnsi="Times New Roman" w:cs="Times New Roman"/>
          <w:sz w:val="24"/>
          <w:szCs w:val="24"/>
        </w:rPr>
        <w:t>coexisten</w:t>
      </w:r>
      <w:r w:rsidR="00B93952" w:rsidRPr="00363AB4">
        <w:rPr>
          <w:rFonts w:ascii="Times New Roman" w:hAnsi="Times New Roman" w:cs="Times New Roman"/>
          <w:sz w:val="24"/>
          <w:szCs w:val="24"/>
        </w:rPr>
        <w:t>, junto con la adicción, trastornos de ansiedad o depresión.</w:t>
      </w:r>
    </w:p>
    <w:p w14:paraId="1938B2F8" w14:textId="4985AA25" w:rsidR="00C40E39" w:rsidRPr="00363AB4" w:rsidRDefault="00EC71B5"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Sin embargo, los resultados expuestos en la presente revisión sistemática no son concluyentes, tampoco generalizables, pues los artículos incluidos son heterogéneos en cuanto a su calidad metodológica. Pese a ello, encontramos que la información expuesta permite reforzar el planteamiento teórico en el que se sugiere que las MBI funcionan a través del modelo bottom up; así como, que el éxito de estas intervenciones está determinado por la</w:t>
      </w:r>
    </w:p>
    <w:p w14:paraId="7600059E" w14:textId="3AAC1524" w:rsidR="00705C18" w:rsidRPr="007E3F21" w:rsidRDefault="00705C18" w:rsidP="0041623D">
      <w:pPr>
        <w:spacing w:line="360" w:lineRule="auto"/>
        <w:jc w:val="both"/>
        <w:rPr>
          <w:rFonts w:ascii="Times New Roman" w:hAnsi="Times New Roman" w:cs="Times New Roman"/>
          <w:b/>
          <w:bCs/>
          <w:i/>
          <w:iCs/>
          <w:sz w:val="24"/>
          <w:szCs w:val="24"/>
        </w:rPr>
      </w:pPr>
      <w:r w:rsidRPr="007E3F21">
        <w:rPr>
          <w:rFonts w:ascii="Times New Roman" w:hAnsi="Times New Roman" w:cs="Times New Roman"/>
          <w:b/>
          <w:bCs/>
          <w:i/>
          <w:iCs/>
          <w:sz w:val="24"/>
          <w:szCs w:val="24"/>
        </w:rPr>
        <w:t xml:space="preserve">Rol de los fondos o recursos </w:t>
      </w:r>
    </w:p>
    <w:p w14:paraId="557FFA6C" w14:textId="4F98E6A7" w:rsidR="00E10210" w:rsidRPr="00363AB4" w:rsidRDefault="00E10210"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No existió una fuente de financiamiento para el desarrollo de esta revisión sistemática.</w:t>
      </w:r>
    </w:p>
    <w:p w14:paraId="79E47C20" w14:textId="20F92905" w:rsidR="00705C18" w:rsidRPr="007E3F21" w:rsidRDefault="00705C18" w:rsidP="0041623D">
      <w:pPr>
        <w:spacing w:line="360" w:lineRule="auto"/>
        <w:jc w:val="both"/>
        <w:rPr>
          <w:rFonts w:ascii="Times New Roman" w:hAnsi="Times New Roman" w:cs="Times New Roman"/>
          <w:b/>
          <w:bCs/>
          <w:i/>
          <w:iCs/>
          <w:sz w:val="24"/>
          <w:szCs w:val="24"/>
        </w:rPr>
      </w:pPr>
      <w:r w:rsidRPr="007E3F21">
        <w:rPr>
          <w:rFonts w:ascii="Times New Roman" w:hAnsi="Times New Roman" w:cs="Times New Roman"/>
          <w:b/>
          <w:bCs/>
          <w:i/>
          <w:iCs/>
          <w:sz w:val="24"/>
          <w:szCs w:val="24"/>
        </w:rPr>
        <w:t>Conflicto de interés</w:t>
      </w:r>
    </w:p>
    <w:p w14:paraId="736D48A7" w14:textId="1AC8DB99" w:rsidR="00E10210" w:rsidRPr="00363AB4" w:rsidRDefault="00A82A80"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Los autores</w:t>
      </w:r>
      <w:r w:rsidR="00E10210" w:rsidRPr="00363AB4">
        <w:rPr>
          <w:rFonts w:ascii="Times New Roman" w:hAnsi="Times New Roman" w:cs="Times New Roman"/>
          <w:sz w:val="24"/>
          <w:szCs w:val="24"/>
        </w:rPr>
        <w:t xml:space="preserve"> declara</w:t>
      </w:r>
      <w:r w:rsidRPr="00363AB4">
        <w:rPr>
          <w:rFonts w:ascii="Times New Roman" w:hAnsi="Times New Roman" w:cs="Times New Roman"/>
          <w:sz w:val="24"/>
          <w:szCs w:val="24"/>
        </w:rPr>
        <w:t>n</w:t>
      </w:r>
      <w:r w:rsidR="00E10210" w:rsidRPr="00363AB4">
        <w:rPr>
          <w:rFonts w:ascii="Times New Roman" w:hAnsi="Times New Roman" w:cs="Times New Roman"/>
          <w:sz w:val="24"/>
          <w:szCs w:val="24"/>
        </w:rPr>
        <w:t xml:space="preserve"> que no h</w:t>
      </w:r>
      <w:r w:rsidR="004E1DB6" w:rsidRPr="00363AB4">
        <w:rPr>
          <w:rFonts w:ascii="Times New Roman" w:hAnsi="Times New Roman" w:cs="Times New Roman"/>
          <w:sz w:val="24"/>
          <w:szCs w:val="24"/>
        </w:rPr>
        <w:t>a</w:t>
      </w:r>
      <w:r w:rsidR="00E10210" w:rsidRPr="00363AB4">
        <w:rPr>
          <w:rFonts w:ascii="Times New Roman" w:hAnsi="Times New Roman" w:cs="Times New Roman"/>
          <w:sz w:val="24"/>
          <w:szCs w:val="24"/>
        </w:rPr>
        <w:t xml:space="preserve"> recibido ninguna contribución económica, o mant</w:t>
      </w:r>
      <w:r w:rsidR="004E1DB6" w:rsidRPr="00363AB4">
        <w:rPr>
          <w:rFonts w:ascii="Times New Roman" w:hAnsi="Times New Roman" w:cs="Times New Roman"/>
          <w:sz w:val="24"/>
          <w:szCs w:val="24"/>
        </w:rPr>
        <w:t>iene</w:t>
      </w:r>
      <w:r w:rsidR="00E10210" w:rsidRPr="00363AB4">
        <w:rPr>
          <w:rFonts w:ascii="Times New Roman" w:hAnsi="Times New Roman" w:cs="Times New Roman"/>
          <w:sz w:val="24"/>
          <w:szCs w:val="24"/>
        </w:rPr>
        <w:t xml:space="preserve"> una relación que pueda suponer un conflicto de interés respecto al contenido presentado en esta revisión sistemática.</w:t>
      </w:r>
    </w:p>
    <w:p w14:paraId="5C742C9D" w14:textId="046511EF" w:rsidR="008A464C" w:rsidRPr="007E3F21" w:rsidRDefault="008A464C" w:rsidP="008A464C">
      <w:pPr>
        <w:spacing w:line="360" w:lineRule="auto"/>
        <w:jc w:val="both"/>
        <w:rPr>
          <w:rFonts w:ascii="Times New Roman" w:hAnsi="Times New Roman" w:cs="Times New Roman"/>
          <w:b/>
          <w:bCs/>
          <w:i/>
          <w:iCs/>
          <w:sz w:val="24"/>
          <w:szCs w:val="24"/>
        </w:rPr>
      </w:pPr>
      <w:r w:rsidRPr="007E3F21">
        <w:rPr>
          <w:rFonts w:ascii="Times New Roman" w:hAnsi="Times New Roman" w:cs="Times New Roman"/>
          <w:b/>
          <w:bCs/>
          <w:i/>
          <w:iCs/>
          <w:sz w:val="24"/>
          <w:szCs w:val="24"/>
        </w:rPr>
        <w:t>Principios éticos</w:t>
      </w:r>
    </w:p>
    <w:p w14:paraId="18F7E99F" w14:textId="3C05E08E" w:rsidR="008A464C" w:rsidRPr="00363AB4" w:rsidRDefault="004A5634" w:rsidP="0041623D">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El manuscrito fue desarrollado siguiendo los estándares éticos nacionales; al igual que, los principios establecidos en la Declaración Universal de Principios éticos para psicólogos y psicólogas y en el SIP.</w:t>
      </w:r>
    </w:p>
    <w:p w14:paraId="02EDF411" w14:textId="161209C2" w:rsidR="00415530" w:rsidRPr="00363AB4" w:rsidRDefault="00415530" w:rsidP="00B44F12">
      <w:pPr>
        <w:spacing w:line="360" w:lineRule="auto"/>
        <w:jc w:val="center"/>
        <w:rPr>
          <w:rFonts w:ascii="Times New Roman" w:hAnsi="Times New Roman" w:cs="Times New Roman"/>
          <w:b/>
          <w:bCs/>
          <w:sz w:val="24"/>
          <w:szCs w:val="24"/>
        </w:rPr>
      </w:pPr>
      <w:r w:rsidRPr="00363AB4">
        <w:rPr>
          <w:rFonts w:ascii="Times New Roman" w:hAnsi="Times New Roman" w:cs="Times New Roman"/>
          <w:b/>
          <w:bCs/>
          <w:sz w:val="24"/>
          <w:szCs w:val="24"/>
        </w:rPr>
        <w:t>Referencias</w:t>
      </w:r>
    </w:p>
    <w:p w14:paraId="7DB8EC1D" w14:textId="77777777" w:rsidR="00415530" w:rsidRPr="00363AB4" w:rsidRDefault="00415530" w:rsidP="00E7065F">
      <w:pPr>
        <w:pStyle w:val="Bibliografa"/>
        <w:spacing w:line="360" w:lineRule="auto"/>
        <w:ind w:left="720" w:hanging="720"/>
        <w:jc w:val="both"/>
        <w:rPr>
          <w:rFonts w:ascii="Times New Roman" w:hAnsi="Times New Roman" w:cs="Times New Roman"/>
          <w:sz w:val="24"/>
          <w:szCs w:val="24"/>
        </w:rPr>
      </w:pPr>
      <w:r w:rsidRPr="00363AB4">
        <w:rPr>
          <w:rFonts w:ascii="Times New Roman" w:hAnsi="Times New Roman" w:cs="Times New Roman"/>
          <w:sz w:val="24"/>
          <w:szCs w:val="24"/>
        </w:rPr>
        <w:t xml:space="preserve">Asociación Americana de Psiquiatría. (2014). </w:t>
      </w:r>
      <w:r w:rsidRPr="00363AB4">
        <w:rPr>
          <w:rFonts w:ascii="Times New Roman" w:hAnsi="Times New Roman" w:cs="Times New Roman"/>
          <w:i/>
          <w:iCs/>
          <w:sz w:val="24"/>
          <w:szCs w:val="24"/>
        </w:rPr>
        <w:t>Manual diagnóstico y estadístico de los Trastornos Mentales versión V.</w:t>
      </w:r>
      <w:r w:rsidRPr="00363AB4">
        <w:rPr>
          <w:rFonts w:ascii="Times New Roman" w:hAnsi="Times New Roman" w:cs="Times New Roman"/>
          <w:sz w:val="24"/>
          <w:szCs w:val="24"/>
        </w:rPr>
        <w:t xml:space="preserve"> Editorial Panamericana</w:t>
      </w:r>
    </w:p>
    <w:p w14:paraId="1B3D5B54" w14:textId="5474F0AC" w:rsidR="00B44F12" w:rsidRPr="00363AB4" w:rsidRDefault="00415530" w:rsidP="00B44F12">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b/>
          <w:bCs/>
          <w:sz w:val="24"/>
          <w:szCs w:val="24"/>
        </w:rPr>
        <w:fldChar w:fldCharType="begin" w:fldLock="1"/>
      </w:r>
      <w:r w:rsidRPr="00363AB4">
        <w:rPr>
          <w:rFonts w:ascii="Times New Roman" w:hAnsi="Times New Roman" w:cs="Times New Roman"/>
          <w:b/>
          <w:bCs/>
          <w:sz w:val="24"/>
          <w:szCs w:val="24"/>
        </w:rPr>
        <w:instrText xml:space="preserve">ADDIN Mendeley Bibliography CSL_BIBLIOGRAPHY </w:instrText>
      </w:r>
      <w:r w:rsidRPr="00363AB4">
        <w:rPr>
          <w:rFonts w:ascii="Times New Roman" w:hAnsi="Times New Roman" w:cs="Times New Roman"/>
          <w:b/>
          <w:bCs/>
          <w:sz w:val="24"/>
          <w:szCs w:val="24"/>
        </w:rPr>
        <w:fldChar w:fldCharType="separate"/>
      </w:r>
      <w:r w:rsidRPr="00363AB4">
        <w:rPr>
          <w:rFonts w:ascii="Times New Roman" w:hAnsi="Times New Roman" w:cs="Times New Roman"/>
          <w:sz w:val="24"/>
          <w:szCs w:val="24"/>
        </w:rPr>
        <w:t xml:space="preserve">Arnold, P., &amp; Bautmans, I. (2014). The influence of strength training on muscle activation in </w:t>
      </w:r>
      <w:r w:rsidRPr="00363AB4">
        <w:rPr>
          <w:rFonts w:ascii="Times New Roman" w:hAnsi="Times New Roman" w:cs="Times New Roman"/>
          <w:sz w:val="24"/>
          <w:szCs w:val="24"/>
        </w:rPr>
        <w:lastRenderedPageBreak/>
        <w:t xml:space="preserve">elderly persons: A systematic review and meta-analysis. </w:t>
      </w:r>
      <w:r w:rsidRPr="00363AB4">
        <w:rPr>
          <w:rFonts w:ascii="Times New Roman" w:hAnsi="Times New Roman" w:cs="Times New Roman"/>
          <w:i/>
          <w:iCs/>
          <w:sz w:val="24"/>
          <w:szCs w:val="24"/>
        </w:rPr>
        <w:t>Experimental Gerontology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58</w:t>
      </w:r>
      <w:r w:rsidRPr="00363AB4">
        <w:rPr>
          <w:rFonts w:ascii="Times New Roman" w:hAnsi="Times New Roman" w:cs="Times New Roman"/>
          <w:sz w:val="24"/>
          <w:szCs w:val="24"/>
        </w:rPr>
        <w:t>(1), 58–68. https://doi.org/10.1016/j.exger.2014.07.012</w:t>
      </w:r>
    </w:p>
    <w:p w14:paraId="55BF6AA4"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Becoña, E., y Cortés, M. (2010). Manual de adicciones para psicólogos especialistas en psicología clínica en formación. Editorial Sociodrogalcohol.</w:t>
      </w:r>
    </w:p>
    <w:p w14:paraId="68A85469" w14:textId="1CBB1F3B" w:rsidR="00B44F12" w:rsidRPr="00363AB4" w:rsidRDefault="00415530" w:rsidP="00B44F12">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Bautista, T., James, D., &amp; Amaro, H. (2019). Acceptability of mindfulness-based interventions for substance use disorder: A systematic review. </w:t>
      </w:r>
      <w:r w:rsidRPr="00363AB4">
        <w:rPr>
          <w:rFonts w:ascii="Times New Roman" w:hAnsi="Times New Roman" w:cs="Times New Roman"/>
          <w:i/>
          <w:iCs/>
          <w:sz w:val="24"/>
          <w:szCs w:val="24"/>
        </w:rPr>
        <w:t>Complementary Therapies in Clinical Practice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35</w:t>
      </w:r>
      <w:r w:rsidRPr="00363AB4">
        <w:rPr>
          <w:rFonts w:ascii="Times New Roman" w:hAnsi="Times New Roman" w:cs="Times New Roman"/>
          <w:sz w:val="24"/>
          <w:szCs w:val="24"/>
        </w:rPr>
        <w:t>(1), 201-207. https://doi.org/10.1016/j.ctcp.2019.02.012</w:t>
      </w:r>
    </w:p>
    <w:p w14:paraId="43AE682B"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Bayir, B., &amp; Aylaz, R. (2020). The effect of mindfulness-based education given to individuals with substance-use disorder according to self-efficacy theory on self-efficacy perception. </w:t>
      </w:r>
      <w:r w:rsidRPr="00363AB4">
        <w:rPr>
          <w:rFonts w:ascii="Times New Roman" w:hAnsi="Times New Roman" w:cs="Times New Roman"/>
          <w:i/>
          <w:iCs/>
          <w:sz w:val="24"/>
          <w:szCs w:val="24"/>
        </w:rPr>
        <w:t>Applied Nursing Research</w:t>
      </w:r>
      <w:r w:rsidRPr="00363AB4">
        <w:rPr>
          <w:rFonts w:ascii="Times New Roman" w:hAnsi="Times New Roman" w:cs="Times New Roman"/>
          <w:sz w:val="24"/>
          <w:szCs w:val="24"/>
        </w:rPr>
        <w:t>, 57(1), 1-9. https://doi.org/10.1016/j.apnr.2020.151354.</w:t>
      </w:r>
    </w:p>
    <w:p w14:paraId="14DF114A"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Black, D. S. (2014). Mindfulness-based interventions: An antidote to suffering in the context of substance use, misuse, and addiction. </w:t>
      </w:r>
      <w:r w:rsidRPr="00363AB4">
        <w:rPr>
          <w:rFonts w:ascii="Times New Roman" w:hAnsi="Times New Roman" w:cs="Times New Roman"/>
          <w:i/>
          <w:iCs/>
          <w:sz w:val="24"/>
          <w:szCs w:val="24"/>
        </w:rPr>
        <w:t>Substance Use and Misuse, 49</w:t>
      </w:r>
      <w:r w:rsidRPr="00363AB4">
        <w:rPr>
          <w:rFonts w:ascii="Times New Roman" w:hAnsi="Times New Roman" w:cs="Times New Roman"/>
          <w:sz w:val="24"/>
          <w:szCs w:val="24"/>
        </w:rPr>
        <w:t>(5), 487-491. https://doi.org/</w:t>
      </w:r>
      <w:hyperlink r:id="rId6" w:tgtFrame="_blank" w:history="1">
        <w:r w:rsidRPr="00363AB4">
          <w:rPr>
            <w:rStyle w:val="Hipervnculo"/>
            <w:rFonts w:ascii="Times New Roman" w:hAnsi="Times New Roman" w:cs="Times New Roman"/>
            <w:color w:val="auto"/>
            <w:sz w:val="24"/>
            <w:szCs w:val="24"/>
            <w:u w:val="none"/>
            <w:shd w:val="clear" w:color="auto" w:fill="FFFFFF"/>
          </w:rPr>
          <w:t>10.3109/10826084.2014.860749</w:t>
        </w:r>
      </w:hyperlink>
      <w:r w:rsidRPr="00363AB4">
        <w:rPr>
          <w:rFonts w:ascii="Times New Roman" w:hAnsi="Times New Roman" w:cs="Times New Roman"/>
          <w:sz w:val="24"/>
          <w:szCs w:val="24"/>
        </w:rPr>
        <w:t xml:space="preserve"> </w:t>
      </w:r>
    </w:p>
    <w:p w14:paraId="4CA70B4A"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Black, D. S., &amp; Amaro, H. (2019). Moment-by-Moment in Women's Recovery (MMWR): Mindfulness-based intervention effects on residential substance use disorder treatment retention in a randomized controlled trial. </w:t>
      </w:r>
      <w:r w:rsidRPr="00363AB4">
        <w:rPr>
          <w:rFonts w:ascii="Times New Roman" w:hAnsi="Times New Roman" w:cs="Times New Roman"/>
          <w:i/>
          <w:iCs/>
          <w:sz w:val="24"/>
          <w:szCs w:val="24"/>
        </w:rPr>
        <w:t>Behaviour Research and Therapy, 120</w:t>
      </w:r>
      <w:r w:rsidRPr="00363AB4">
        <w:rPr>
          <w:rFonts w:ascii="Times New Roman" w:hAnsi="Times New Roman" w:cs="Times New Roman"/>
          <w:sz w:val="24"/>
          <w:szCs w:val="24"/>
        </w:rPr>
        <w:t>(2019), 1-11. https://doi.org/10.1016/j.brat.2019.103437</w:t>
      </w:r>
    </w:p>
    <w:p w14:paraId="3F68F3B2"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Bowen, S., Witkiewitz, K., Chawla, N., &amp; Grow, J. (2011). Integrating mindfulness meditation and cognitive behavioral traditions for the long-term treatment of addictive behaviors. </w:t>
      </w:r>
      <w:r w:rsidRPr="00363AB4">
        <w:rPr>
          <w:rFonts w:ascii="Times New Roman" w:hAnsi="Times New Roman" w:cs="Times New Roman"/>
          <w:i/>
          <w:iCs/>
          <w:sz w:val="24"/>
          <w:szCs w:val="24"/>
        </w:rPr>
        <w:t>Journal of Clinical Outcomes Management</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18</w:t>
      </w:r>
      <w:r w:rsidRPr="00363AB4">
        <w:rPr>
          <w:rFonts w:ascii="Times New Roman" w:hAnsi="Times New Roman" w:cs="Times New Roman"/>
          <w:sz w:val="24"/>
          <w:szCs w:val="24"/>
        </w:rPr>
        <w:t>(10), 473–479. https://doi.org/10.3109/10826084.2014.860749</w:t>
      </w:r>
    </w:p>
    <w:p w14:paraId="3859B707"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Bowen, S., Witkiewitz, K., Clifasefi, S., Grow, J., Chawla, N., Hsu, S., Carroll, H., Harrop, E., Collins, S., Lustyk, M., &amp; Larimer, M. (2014). Relative efficacy of mindfulness-based relapse prevention, standard relapse prevention, and treatment as usual for substance use disorders.</w:t>
      </w:r>
      <w:r w:rsidRPr="00363AB4">
        <w:rPr>
          <w:rFonts w:ascii="Times New Roman" w:hAnsi="Times New Roman" w:cs="Times New Roman"/>
          <w:i/>
          <w:iCs/>
          <w:sz w:val="24"/>
          <w:szCs w:val="24"/>
        </w:rPr>
        <w:t xml:space="preserve"> JAMA Psychiatry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71</w:t>
      </w:r>
      <w:r w:rsidRPr="00363AB4">
        <w:rPr>
          <w:rFonts w:ascii="Times New Roman" w:hAnsi="Times New Roman" w:cs="Times New Roman"/>
          <w:sz w:val="24"/>
          <w:szCs w:val="24"/>
        </w:rPr>
        <w:t>(5), 547-556. https://doi.org/ 10.1001/jamapsychiatry.2013.4546</w:t>
      </w:r>
    </w:p>
    <w:p w14:paraId="64CF4655"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Brewer, J. A., Bowen, S., Smith, J. T., Marlatt, G. A., &amp; Potenza, M. N. (2010). Mindfulness-based treatments for co-occurring depression and substance use disorders: What can we learn from the brain?.</w:t>
      </w:r>
      <w:r w:rsidRPr="00363AB4">
        <w:rPr>
          <w:rFonts w:ascii="Times New Roman" w:hAnsi="Times New Roman" w:cs="Times New Roman"/>
          <w:i/>
          <w:iCs/>
          <w:sz w:val="24"/>
          <w:szCs w:val="24"/>
        </w:rPr>
        <w:t>Addiction, 105</w:t>
      </w:r>
      <w:r w:rsidRPr="00363AB4">
        <w:rPr>
          <w:rFonts w:ascii="Times New Roman" w:hAnsi="Times New Roman" w:cs="Times New Roman"/>
          <w:sz w:val="24"/>
          <w:szCs w:val="24"/>
        </w:rPr>
        <w:t>(10), 1698–1706. https://doi.org/10.1111/j.1360-0443.2009.02890.x</w:t>
      </w:r>
    </w:p>
    <w:p w14:paraId="7ECA0CF5"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lastRenderedPageBreak/>
        <w:t xml:space="preserve">Brown, D. R., Jackson, C. T., Claus, E. D., Votaw, V. R., Stein, E. R., Robinson, S. H., Wilson, A. D., Brandt, E., Fratzke, V., Clark, V. P., &amp; Witkiewitz, K. (2020). Decreases in the Late Positive Potential to Alcohol Images Among Alcohol Treatment Seekers Following Mindfulness-Based Relapse Prevention. </w:t>
      </w:r>
      <w:r w:rsidRPr="00363AB4">
        <w:rPr>
          <w:rFonts w:ascii="Times New Roman" w:hAnsi="Times New Roman" w:cs="Times New Roman"/>
          <w:i/>
          <w:iCs/>
          <w:sz w:val="24"/>
          <w:szCs w:val="24"/>
        </w:rPr>
        <w:t>Alcohol and Alcoholism, 55</w:t>
      </w:r>
      <w:r w:rsidRPr="00363AB4">
        <w:rPr>
          <w:rFonts w:ascii="Times New Roman" w:hAnsi="Times New Roman" w:cs="Times New Roman"/>
          <w:sz w:val="24"/>
          <w:szCs w:val="24"/>
        </w:rPr>
        <w:t>(1), 78–58. https://doi.org/10.1093/alcalc/agz096</w:t>
      </w:r>
    </w:p>
    <w:p w14:paraId="28600A4B"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Cavicchioli, M., Movalli, M., &amp; Maffei, C. (2018). The Clinical Efficacy of Mindfulness-Based Treatments for Alcohol and Drugs Use Disorders: A Meta-Analytic Review of Randomized and Nonrandomized Controlled Trials. </w:t>
      </w:r>
      <w:r w:rsidRPr="00363AB4">
        <w:rPr>
          <w:rFonts w:ascii="Times New Roman" w:hAnsi="Times New Roman" w:cs="Times New Roman"/>
          <w:i/>
          <w:iCs/>
          <w:sz w:val="24"/>
          <w:szCs w:val="24"/>
        </w:rPr>
        <w:t>European Addiction Research, 24</w:t>
      </w:r>
      <w:r w:rsidRPr="00363AB4">
        <w:rPr>
          <w:rFonts w:ascii="Times New Roman" w:hAnsi="Times New Roman" w:cs="Times New Roman"/>
          <w:sz w:val="24"/>
          <w:szCs w:val="24"/>
        </w:rPr>
        <w:t>(3), 137-162. https://doi.org/10.1159/000490762</w:t>
      </w:r>
    </w:p>
    <w:p w14:paraId="07779952"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Centro Cochrane Iberoamericano. (2011). </w:t>
      </w:r>
      <w:r w:rsidRPr="00363AB4">
        <w:rPr>
          <w:rFonts w:ascii="Times New Roman" w:hAnsi="Times New Roman" w:cs="Times New Roman"/>
          <w:i/>
          <w:iCs/>
          <w:sz w:val="24"/>
          <w:szCs w:val="24"/>
        </w:rPr>
        <w:t>Manual Cochrane de Revisiones Sistemáticas de Intervenciones, versión 5.1. 0</w:t>
      </w:r>
      <w:r w:rsidRPr="00363AB4">
        <w:rPr>
          <w:rFonts w:ascii="Times New Roman" w:hAnsi="Times New Roman" w:cs="Times New Roman"/>
          <w:sz w:val="24"/>
          <w:szCs w:val="24"/>
        </w:rPr>
        <w:t>. The Cochrane Collaboration. http://scholar.google.com/scholar?hl=en&amp;btnG=Search&amp;q=intitle:Manual+Cochrane+de+revisiones+sistem</w:t>
      </w:r>
      <w:r w:rsidRPr="00363AB4">
        <w:rPr>
          <w:rFonts w:ascii="Tahoma" w:hAnsi="Tahoma" w:cs="Tahoma"/>
          <w:sz w:val="24"/>
          <w:szCs w:val="24"/>
        </w:rPr>
        <w:t>�</w:t>
      </w:r>
      <w:r w:rsidRPr="00363AB4">
        <w:rPr>
          <w:rFonts w:ascii="Times New Roman" w:hAnsi="Times New Roman" w:cs="Times New Roman"/>
          <w:sz w:val="24"/>
          <w:szCs w:val="24"/>
        </w:rPr>
        <w:t>ticas+de+intervenciones#1</w:t>
      </w:r>
    </w:p>
    <w:p w14:paraId="12418980"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Ciapponi, A. (2018). AMSTAR-2: herramienta de evaluación crítica de revisiones sistemáticas de estudios de intervenciones de salud. </w:t>
      </w:r>
      <w:r w:rsidRPr="00363AB4">
        <w:rPr>
          <w:rFonts w:ascii="Times New Roman" w:hAnsi="Times New Roman" w:cs="Times New Roman"/>
          <w:i/>
          <w:iCs/>
          <w:sz w:val="24"/>
          <w:szCs w:val="24"/>
        </w:rPr>
        <w:t>Evidencia, Actualizacion en la Práctica Ambulatoria</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21</w:t>
      </w:r>
      <w:r w:rsidRPr="00363AB4">
        <w:rPr>
          <w:rFonts w:ascii="Times New Roman" w:hAnsi="Times New Roman" w:cs="Times New Roman"/>
          <w:sz w:val="24"/>
          <w:szCs w:val="24"/>
        </w:rPr>
        <w:t>(1), 4-13. https://doi.org/10.51987/evidencia.v21i1.6834</w:t>
      </w:r>
    </w:p>
    <w:p w14:paraId="7744BB81"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Chiesa, A., &amp; Serretti, A. (2014). Are Mindfulness-Based Interventions Effective for Substance Use Disorders? A Systematic Review of the Evidence. </w:t>
      </w:r>
      <w:r w:rsidRPr="00363AB4">
        <w:rPr>
          <w:rFonts w:ascii="Times New Roman" w:hAnsi="Times New Roman" w:cs="Times New Roman"/>
          <w:i/>
          <w:iCs/>
          <w:sz w:val="24"/>
          <w:szCs w:val="24"/>
        </w:rPr>
        <w:t>Substance Use &amp; Misuse,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49</w:t>
      </w:r>
      <w:r w:rsidRPr="00363AB4">
        <w:rPr>
          <w:rFonts w:ascii="Times New Roman" w:hAnsi="Times New Roman" w:cs="Times New Roman"/>
          <w:sz w:val="24"/>
          <w:szCs w:val="24"/>
        </w:rPr>
        <w:t>(1), 492-512. https://doi.org/10.3109/10826084.2013.770027</w:t>
      </w:r>
    </w:p>
    <w:p w14:paraId="22DA330F"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Davis, J. P., Berry, D., Dumas, T. M., Ritter, E., Smith, D. C., Menard, C., &amp; Roberts, B. W. (2018). Substance use outcomes for mindfulness based relapse prevention are partially mediated by reductions in stress: Results from a randomized trial. </w:t>
      </w:r>
      <w:r w:rsidRPr="00363AB4">
        <w:rPr>
          <w:rFonts w:ascii="Times New Roman" w:hAnsi="Times New Roman" w:cs="Times New Roman"/>
          <w:i/>
          <w:iCs/>
          <w:sz w:val="24"/>
          <w:szCs w:val="24"/>
        </w:rPr>
        <w:t>Journal of Substance Abuse Treatment,</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91</w:t>
      </w:r>
      <w:r w:rsidRPr="00363AB4">
        <w:rPr>
          <w:rFonts w:ascii="Times New Roman" w:hAnsi="Times New Roman" w:cs="Times New Roman"/>
          <w:sz w:val="24"/>
          <w:szCs w:val="24"/>
        </w:rPr>
        <w:t>(1), 37-48. https://doi.org/10.1016/j.jsat.2018.05.002</w:t>
      </w:r>
    </w:p>
    <w:p w14:paraId="27E58F35"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Grant, S., Colaiaco, B., Motala, A., Shanman, R., Booth, M., Sorbero, M., &amp; Hempel, S. (2017). Mindfulness-based Relapse Prevention for Substance Use Disorders: A Systematic Review and Meta-analysis. </w:t>
      </w:r>
      <w:r w:rsidRPr="00363AB4">
        <w:rPr>
          <w:rFonts w:ascii="Times New Roman" w:hAnsi="Times New Roman" w:cs="Times New Roman"/>
          <w:i/>
          <w:iCs/>
          <w:sz w:val="24"/>
          <w:szCs w:val="24"/>
        </w:rPr>
        <w:t xml:space="preserve">Journal of Addiction Medicine, </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11</w:t>
      </w:r>
      <w:r w:rsidRPr="00363AB4">
        <w:rPr>
          <w:rFonts w:ascii="Times New Roman" w:hAnsi="Times New Roman" w:cs="Times New Roman"/>
          <w:sz w:val="24"/>
          <w:szCs w:val="24"/>
        </w:rPr>
        <w:t>(5), 386–396. https://doi.org/10.1097/ADM.0000000000000338</w:t>
      </w:r>
    </w:p>
    <w:p w14:paraId="2CB3A60B"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Glasner, S., Mooney, L. J., Ang, A., Chokron, H., Hartwell, E., Brecht, M., &amp; Rawson, R. R. (2016). Mindfulness-Based Relapse Prevention for Stimulant Dependent Adults: A Pilot Randomized Clinical Trial. </w:t>
      </w:r>
      <w:r w:rsidRPr="00363AB4">
        <w:rPr>
          <w:rFonts w:ascii="Times New Roman" w:hAnsi="Times New Roman" w:cs="Times New Roman"/>
          <w:i/>
          <w:iCs/>
          <w:sz w:val="24"/>
          <w:szCs w:val="24"/>
        </w:rPr>
        <w:t xml:space="preserve">Mindfulness (NY), </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8</w:t>
      </w:r>
      <w:r w:rsidRPr="00363AB4">
        <w:rPr>
          <w:rFonts w:ascii="Times New Roman" w:hAnsi="Times New Roman" w:cs="Times New Roman"/>
          <w:sz w:val="24"/>
          <w:szCs w:val="24"/>
        </w:rPr>
        <w:t>(1), 126–135. https://doi.org/ 10.1007/s12671-016-0586-9</w:t>
      </w:r>
    </w:p>
    <w:p w14:paraId="02F5B9E9"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lastRenderedPageBreak/>
        <w:t xml:space="preserve">Hervás, G., Cebolla, A., &amp; Soler, J. (2016). Intervenciones psicológicas basadas en mindfulness y sus beneficios: estado actual de la cuestión. </w:t>
      </w:r>
      <w:r w:rsidRPr="00363AB4">
        <w:rPr>
          <w:rFonts w:ascii="Times New Roman" w:hAnsi="Times New Roman" w:cs="Times New Roman"/>
          <w:i/>
          <w:iCs/>
          <w:sz w:val="24"/>
          <w:szCs w:val="24"/>
        </w:rPr>
        <w:t>Clínica y Salud</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27</w:t>
      </w:r>
      <w:r w:rsidRPr="00363AB4">
        <w:rPr>
          <w:rFonts w:ascii="Times New Roman" w:hAnsi="Times New Roman" w:cs="Times New Roman"/>
          <w:sz w:val="24"/>
          <w:szCs w:val="24"/>
        </w:rPr>
        <w:t>(3), 115-124. https://doi.org/10.1016/j.clysa.2016.09.002</w:t>
      </w:r>
    </w:p>
    <w:p w14:paraId="27E9BED1"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Korecki, J. R., Schwebel, F. J., Votaw, V. R., &amp; Witkiewitz, K. (2020). Mindfulness-based programs for substance use disorders: a systematic review of manualized treatments. </w:t>
      </w:r>
      <w:r w:rsidRPr="00363AB4">
        <w:rPr>
          <w:rFonts w:ascii="Times New Roman" w:hAnsi="Times New Roman" w:cs="Times New Roman"/>
          <w:i/>
          <w:iCs/>
          <w:sz w:val="24"/>
          <w:szCs w:val="24"/>
        </w:rPr>
        <w:t>Substance Abuse: Treatment, Prevention, and Policy,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15</w:t>
      </w:r>
      <w:r w:rsidRPr="00363AB4">
        <w:rPr>
          <w:rFonts w:ascii="Times New Roman" w:hAnsi="Times New Roman" w:cs="Times New Roman"/>
          <w:sz w:val="24"/>
          <w:szCs w:val="24"/>
        </w:rPr>
        <w:t>(1), 1-37. https://doi.org/10.1186/s13011-020-00293-3</w:t>
      </w:r>
    </w:p>
    <w:p w14:paraId="4D4A20FC"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Lefio, L. A., Villarroel, S. R., Rebolledo, C., Zamorano, P., &amp; Rivas, K. (2013). Intervenciones eficaces en consumo problemático de alcohol y otras drogas. </w:t>
      </w:r>
      <w:r w:rsidRPr="00363AB4">
        <w:rPr>
          <w:rFonts w:ascii="Times New Roman" w:hAnsi="Times New Roman" w:cs="Times New Roman"/>
          <w:i/>
          <w:iCs/>
          <w:sz w:val="24"/>
          <w:szCs w:val="24"/>
        </w:rPr>
        <w:t>Revista Panamericana de Salud Publica</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34</w:t>
      </w:r>
      <w:r w:rsidRPr="00363AB4">
        <w:rPr>
          <w:rFonts w:ascii="Times New Roman" w:hAnsi="Times New Roman" w:cs="Times New Roman"/>
          <w:sz w:val="24"/>
          <w:szCs w:val="24"/>
        </w:rPr>
        <w:t>(4), 257–266. https://iris.paho.org/bitstream/handle/10665.2/8977/07.pdf?sequence=1&amp;isAllowed=y</w:t>
      </w:r>
    </w:p>
    <w:p w14:paraId="2FE031D9"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Lerma, J. M., Steinebach, P., Carvajal, F., Ulloa, V., Cid-Parra, C., &amp; Langer, Á. I. (2015). Risk factors associated with problematic alcohol use in adolescence: The preventive role of mindfulness. </w:t>
      </w:r>
      <w:r w:rsidRPr="00363AB4">
        <w:rPr>
          <w:rFonts w:ascii="Times New Roman" w:hAnsi="Times New Roman" w:cs="Times New Roman"/>
          <w:i/>
          <w:iCs/>
          <w:sz w:val="24"/>
          <w:szCs w:val="24"/>
        </w:rPr>
        <w:t>Psychology, Society and Education</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7</w:t>
      </w:r>
      <w:r w:rsidRPr="00363AB4">
        <w:rPr>
          <w:rFonts w:ascii="Times New Roman" w:hAnsi="Times New Roman" w:cs="Times New Roman"/>
          <w:sz w:val="24"/>
          <w:szCs w:val="24"/>
        </w:rPr>
        <w:t>(1), 57–69. https://doi.org/10.25115/psye.v7i1.540</w:t>
      </w:r>
    </w:p>
    <w:p w14:paraId="46E5248E"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Li, W., Howard, M. O., Garland, E. L., McGovern, P., &amp; Lazar, M. (2017). Mindfulness treatment for substance misuse: A systematic review and meta-analysis. </w:t>
      </w:r>
      <w:r w:rsidRPr="00363AB4">
        <w:rPr>
          <w:rFonts w:ascii="Times New Roman" w:hAnsi="Times New Roman" w:cs="Times New Roman"/>
          <w:i/>
          <w:iCs/>
          <w:sz w:val="24"/>
          <w:szCs w:val="24"/>
        </w:rPr>
        <w:t>Journal of Substance Abuse Treatment</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75</w:t>
      </w:r>
      <w:r w:rsidRPr="00363AB4">
        <w:rPr>
          <w:rFonts w:ascii="Times New Roman" w:hAnsi="Times New Roman" w:cs="Times New Roman"/>
          <w:sz w:val="24"/>
          <w:szCs w:val="24"/>
        </w:rPr>
        <w:t>(1). https://doi.org/10.1016/j.jsat.2017.01.008</w:t>
      </w:r>
    </w:p>
    <w:p w14:paraId="5FB82371"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Machado, M. P., Fidalgo, T. M., Brasiliano, S., Hochgraf, P. B., &amp; Noto, A. R. (2020). The contribution of mindfulness to outpatient substance use disorder treatment in Brazil: a preliminary study. </w:t>
      </w:r>
      <w:r w:rsidRPr="00363AB4">
        <w:rPr>
          <w:rFonts w:ascii="Times New Roman" w:hAnsi="Times New Roman" w:cs="Times New Roman"/>
          <w:i/>
          <w:iCs/>
          <w:sz w:val="24"/>
          <w:szCs w:val="24"/>
        </w:rPr>
        <w:t>Brazilian Jounal of Psychiatry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00</w:t>
      </w:r>
      <w:r w:rsidRPr="00363AB4">
        <w:rPr>
          <w:rFonts w:ascii="Times New Roman" w:hAnsi="Times New Roman" w:cs="Times New Roman"/>
          <w:sz w:val="24"/>
          <w:szCs w:val="24"/>
        </w:rPr>
        <w:t>(00), 1-5. https://doi.org/10.1590/1516-4446-2019-0725</w:t>
      </w:r>
    </w:p>
    <w:p w14:paraId="3634874F"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McLellan, A. T., Lewis, D. C., O’Brien, C. P., &amp; Kleber, H. D. (2000). Drug dependence, a chronic medical illness implications for treatment, insurance, and outcomes evaluation. </w:t>
      </w:r>
      <w:r w:rsidRPr="00363AB4">
        <w:rPr>
          <w:rFonts w:ascii="Times New Roman" w:hAnsi="Times New Roman" w:cs="Times New Roman"/>
          <w:i/>
          <w:iCs/>
          <w:sz w:val="24"/>
          <w:szCs w:val="24"/>
        </w:rPr>
        <w:t>Journal of the American Medical Association</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284</w:t>
      </w:r>
      <w:r w:rsidRPr="00363AB4">
        <w:rPr>
          <w:rFonts w:ascii="Times New Roman" w:hAnsi="Times New Roman" w:cs="Times New Roman"/>
          <w:sz w:val="24"/>
          <w:szCs w:val="24"/>
        </w:rPr>
        <w:t>(13), 1689-1695. https://doi.org/10.1001/jama.284.13.1689</w:t>
      </w:r>
    </w:p>
    <w:p w14:paraId="1837B2B3"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Moher, D., Liberati, A., Tetzlaff, J.,  &amp; Altman, D. G., (2009). Preferred reporting items for systematic reviews and meta-analyses: The PRISMA statement. </w:t>
      </w:r>
      <w:r w:rsidRPr="00363AB4">
        <w:rPr>
          <w:rFonts w:ascii="Times New Roman" w:hAnsi="Times New Roman" w:cs="Times New Roman"/>
          <w:i/>
          <w:iCs/>
          <w:sz w:val="24"/>
          <w:szCs w:val="24"/>
        </w:rPr>
        <w:t>PLoS Medicine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6</w:t>
      </w:r>
      <w:r w:rsidRPr="00363AB4">
        <w:rPr>
          <w:rFonts w:ascii="Times New Roman" w:hAnsi="Times New Roman" w:cs="Times New Roman"/>
          <w:sz w:val="24"/>
          <w:szCs w:val="24"/>
        </w:rPr>
        <w:t>(7). 1-8. https://doi.org/10.1371/journal.pmed.1000097</w:t>
      </w:r>
    </w:p>
    <w:p w14:paraId="2BCF3E11"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Oficina de las Naciones Unidas contra la Droga y el Delito. (2019). Informe Mundial sobre las </w:t>
      </w:r>
      <w:r w:rsidRPr="00363AB4">
        <w:rPr>
          <w:rFonts w:ascii="Times New Roman" w:hAnsi="Times New Roman" w:cs="Times New Roman"/>
          <w:sz w:val="24"/>
          <w:szCs w:val="24"/>
        </w:rPr>
        <w:lastRenderedPageBreak/>
        <w:t>Drogas 2019. https://wdr.unodc.org/wdr2019/prelaunch/WDR2019_B1_S.pdf.</w:t>
      </w:r>
    </w:p>
    <w:p w14:paraId="488CDF20" w14:textId="77777777" w:rsidR="00415530" w:rsidRPr="00363AB4" w:rsidRDefault="00415530" w:rsidP="00E7065F">
      <w:pPr>
        <w:pStyle w:val="Bibliografa"/>
        <w:spacing w:line="360" w:lineRule="auto"/>
        <w:ind w:left="720" w:hanging="720"/>
        <w:jc w:val="both"/>
        <w:rPr>
          <w:rFonts w:ascii="Times New Roman" w:hAnsi="Times New Roman" w:cs="Times New Roman"/>
          <w:sz w:val="24"/>
          <w:szCs w:val="24"/>
        </w:rPr>
      </w:pPr>
      <w:r w:rsidRPr="00363AB4">
        <w:rPr>
          <w:rFonts w:ascii="Times New Roman" w:hAnsi="Times New Roman" w:cs="Times New Roman"/>
          <w:sz w:val="24"/>
          <w:szCs w:val="24"/>
        </w:rPr>
        <w:t xml:space="preserve">Organización Panamericana de la Salud. (2003). </w:t>
      </w:r>
      <w:r w:rsidRPr="00363AB4">
        <w:rPr>
          <w:rFonts w:ascii="Times New Roman" w:hAnsi="Times New Roman" w:cs="Times New Roman"/>
          <w:i/>
          <w:iCs/>
          <w:sz w:val="24"/>
          <w:szCs w:val="24"/>
        </w:rPr>
        <w:t>Clasificación Estadística Internacional de Enfermedades y Problemas Relacionados con la Salud. Decima Revisión.</w:t>
      </w:r>
      <w:r w:rsidRPr="00363AB4">
        <w:rPr>
          <w:rFonts w:ascii="Times New Roman" w:hAnsi="Times New Roman" w:cs="Times New Roman"/>
          <w:sz w:val="24"/>
          <w:szCs w:val="24"/>
        </w:rPr>
        <w:t xml:space="preserve"> Editorial Oganización Panamericana de la Salud. https://iris.paho.org/bitstream/handle/10665.2/6283/Volume2.pdf?sequence=1&amp;isAllowed=y</w:t>
      </w:r>
    </w:p>
    <w:p w14:paraId="5F58BD5E" w14:textId="77777777" w:rsidR="00415530" w:rsidRPr="00363AB4" w:rsidRDefault="00415530" w:rsidP="00E7065F">
      <w:pPr>
        <w:pStyle w:val="Bibliografa"/>
        <w:spacing w:line="360" w:lineRule="auto"/>
        <w:ind w:left="720" w:hanging="720"/>
        <w:jc w:val="both"/>
        <w:rPr>
          <w:rFonts w:ascii="Times New Roman" w:hAnsi="Times New Roman" w:cs="Times New Roman"/>
          <w:sz w:val="24"/>
          <w:szCs w:val="24"/>
        </w:rPr>
      </w:pPr>
      <w:r w:rsidRPr="00363AB4">
        <w:rPr>
          <w:rFonts w:ascii="Times New Roman" w:hAnsi="Times New Roman" w:cs="Times New Roman"/>
          <w:sz w:val="24"/>
          <w:szCs w:val="24"/>
        </w:rPr>
        <w:t>Organización de Estados Americanos. (2019).</w:t>
      </w:r>
      <w:r w:rsidRPr="00363AB4">
        <w:rPr>
          <w:rFonts w:ascii="Times New Roman" w:hAnsi="Times New Roman" w:cs="Times New Roman"/>
          <w:i/>
          <w:iCs/>
          <w:sz w:val="24"/>
          <w:szCs w:val="24"/>
        </w:rPr>
        <w:t>Informe sobre le consumo de drogas en Las Américas 2019.</w:t>
      </w:r>
      <w:r w:rsidRPr="00363AB4">
        <w:rPr>
          <w:rFonts w:ascii="Times New Roman" w:hAnsi="Times New Roman" w:cs="Times New Roman"/>
          <w:sz w:val="24"/>
          <w:szCs w:val="24"/>
        </w:rPr>
        <w:t xml:space="preserve"> Organización de Estados Americanos.  http://www.cicad.oas.org/main/pubs/Informe%20sobre%20el%20consumo%20de%20drogas%20en%20las%20Am%C3%A9ricas%202019.pdf</w:t>
      </w:r>
    </w:p>
    <w:p w14:paraId="6A65AAD1"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Öst, L. G. (2008). Efficacy of the third wave of behavioral therapies: A systematic review and meta-analysis. </w:t>
      </w:r>
      <w:r w:rsidRPr="00363AB4">
        <w:rPr>
          <w:rFonts w:ascii="Times New Roman" w:hAnsi="Times New Roman" w:cs="Times New Roman"/>
          <w:i/>
          <w:iCs/>
          <w:sz w:val="24"/>
          <w:szCs w:val="24"/>
        </w:rPr>
        <w:t>Behaviour Research and Therapy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46</w:t>
      </w:r>
      <w:r w:rsidRPr="00363AB4">
        <w:rPr>
          <w:rFonts w:ascii="Times New Roman" w:hAnsi="Times New Roman" w:cs="Times New Roman"/>
          <w:sz w:val="24"/>
          <w:szCs w:val="24"/>
        </w:rPr>
        <w:t>(3), 296–321. https://doi.org/10.1016/j.brat.2007.12.005</w:t>
      </w:r>
    </w:p>
    <w:p w14:paraId="595714CD"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Price, C. J., Adams, E. Croell, S., &amp; Pike, K. (2019). Longitudinal effects of interoceptive awareness training through mindful awareness in body-oriented therapy (MABT) as an adjunct to women’s substance use disorder treatment: A randomized controlled trial. </w:t>
      </w:r>
      <w:r w:rsidRPr="00363AB4">
        <w:rPr>
          <w:rFonts w:ascii="Times New Roman" w:hAnsi="Times New Roman" w:cs="Times New Roman"/>
          <w:i/>
          <w:iCs/>
          <w:sz w:val="24"/>
          <w:szCs w:val="24"/>
        </w:rPr>
        <w:t>Drugs and Alcohol Dependence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198</w:t>
      </w:r>
      <w:r w:rsidRPr="00363AB4">
        <w:rPr>
          <w:rFonts w:ascii="Times New Roman" w:hAnsi="Times New Roman" w:cs="Times New Roman"/>
          <w:sz w:val="24"/>
          <w:szCs w:val="24"/>
        </w:rPr>
        <w:t>(1), 140–149. https://doi.org/10.1016/j.drugalcdep.2019.02.012</w:t>
      </w:r>
    </w:p>
    <w:p w14:paraId="7CC5E67E"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Sancho, M., De Gracia, M., Rodríguez, R. C., Mallorquí-Bagué, N., Sánchez-González, J., Trujols, J., Sánchez, I., Jiménez-Murcia, S., &amp; Menchón, J. M. (2018). Mindfulness-based interventions for the treatment of substance and behavioral addictions: A systematic review. </w:t>
      </w:r>
      <w:r w:rsidRPr="00363AB4">
        <w:rPr>
          <w:rFonts w:ascii="Times New Roman" w:hAnsi="Times New Roman" w:cs="Times New Roman"/>
          <w:i/>
          <w:iCs/>
          <w:sz w:val="24"/>
          <w:szCs w:val="24"/>
        </w:rPr>
        <w:t>Frontiers in Psychiatry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9</w:t>
      </w:r>
      <w:r w:rsidRPr="00363AB4">
        <w:rPr>
          <w:rFonts w:ascii="Times New Roman" w:hAnsi="Times New Roman" w:cs="Times New Roman"/>
          <w:sz w:val="24"/>
          <w:szCs w:val="24"/>
        </w:rPr>
        <w:t>(1), 1-9. https://doi.org/10.3389/fpsyt.2018.00095</w:t>
      </w:r>
    </w:p>
    <w:p w14:paraId="4F2870CD"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Sateler, A., Pino, G., López, A., Silva, L., Solari, S., Duffau, B., &amp; Ríos, J. C. (2019). Popular names and classification of illicit drugs commonly used in Chile. </w:t>
      </w:r>
      <w:r w:rsidRPr="00363AB4">
        <w:rPr>
          <w:rFonts w:ascii="Times New Roman" w:hAnsi="Times New Roman" w:cs="Times New Roman"/>
          <w:i/>
          <w:iCs/>
          <w:sz w:val="24"/>
          <w:szCs w:val="24"/>
        </w:rPr>
        <w:t>Revista Medica de Chile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147</w:t>
      </w:r>
      <w:r w:rsidRPr="00363AB4">
        <w:rPr>
          <w:rFonts w:ascii="Times New Roman" w:hAnsi="Times New Roman" w:cs="Times New Roman"/>
          <w:sz w:val="24"/>
          <w:szCs w:val="24"/>
        </w:rPr>
        <w:t>(12), 1613–19620. https://doi.org/10.4067/S0034-98872019001201613</w:t>
      </w:r>
    </w:p>
    <w:p w14:paraId="5D7C3A38"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Shorey, R. C., Elmquist, J., Gawrysiak, M. J., Strauss, C., Haynes, E., Anderson, S., &amp; Stuart, G. L. (2017). A Randomized Controlled Trial of a Mindfulness and Acceptance Group Therapy for Residential Substance Use Patients. </w:t>
      </w:r>
      <w:r w:rsidRPr="00363AB4">
        <w:rPr>
          <w:rFonts w:ascii="Times New Roman" w:hAnsi="Times New Roman" w:cs="Times New Roman"/>
          <w:i/>
          <w:iCs/>
          <w:sz w:val="24"/>
          <w:szCs w:val="24"/>
        </w:rPr>
        <w:t>Substance Use &amp; Misuse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52</w:t>
      </w:r>
      <w:r w:rsidRPr="00363AB4">
        <w:rPr>
          <w:rFonts w:ascii="Times New Roman" w:hAnsi="Times New Roman" w:cs="Times New Roman"/>
          <w:sz w:val="24"/>
          <w:szCs w:val="24"/>
        </w:rPr>
        <w:t>(11), 1400–1410. https://doi.org/ 10.1080/10826084.2017.1284232</w:t>
      </w:r>
    </w:p>
    <w:p w14:paraId="01D256B5"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Skanavi, S., Laqueille, X., &amp; Aubin, H. J. (2011). Interventions basées sur la pleine conscience </w:t>
      </w:r>
      <w:r w:rsidRPr="00363AB4">
        <w:rPr>
          <w:rFonts w:ascii="Times New Roman" w:hAnsi="Times New Roman" w:cs="Times New Roman"/>
          <w:sz w:val="24"/>
          <w:szCs w:val="24"/>
        </w:rPr>
        <w:lastRenderedPageBreak/>
        <w:t xml:space="preserve">en addictologie. </w:t>
      </w:r>
      <w:r w:rsidRPr="00363AB4">
        <w:rPr>
          <w:rFonts w:ascii="Times New Roman" w:hAnsi="Times New Roman" w:cs="Times New Roman"/>
          <w:i/>
          <w:iCs/>
          <w:sz w:val="24"/>
          <w:szCs w:val="24"/>
        </w:rPr>
        <w:t>Encephale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37</w:t>
      </w:r>
      <w:r w:rsidRPr="00363AB4">
        <w:rPr>
          <w:rFonts w:ascii="Times New Roman" w:hAnsi="Times New Roman" w:cs="Times New Roman"/>
          <w:sz w:val="24"/>
          <w:szCs w:val="24"/>
        </w:rPr>
        <w:t>(5), 379–387. https://doi.org/10.1016/j.encep.2010.08.010</w:t>
      </w:r>
    </w:p>
    <w:p w14:paraId="7D55017E"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Sloan, E., Hall, K., Moulding, R., Bryce, S., Mildred, H &amp; Staiger, P. K. (2017). Emotion regulation as a transdiagnostic treatment construct across anxiety, depression, substance, eating and borderline personality disorders: A systematic review. </w:t>
      </w:r>
      <w:r w:rsidRPr="00363AB4">
        <w:rPr>
          <w:rFonts w:ascii="Times New Roman" w:hAnsi="Times New Roman" w:cs="Times New Roman"/>
          <w:i/>
          <w:iCs/>
          <w:sz w:val="24"/>
          <w:szCs w:val="24"/>
        </w:rPr>
        <w:t>Clinical Psychology Review,</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57</w:t>
      </w:r>
      <w:r w:rsidRPr="00363AB4">
        <w:rPr>
          <w:rFonts w:ascii="Times New Roman" w:hAnsi="Times New Roman" w:cs="Times New Roman"/>
          <w:sz w:val="24"/>
          <w:szCs w:val="24"/>
        </w:rPr>
        <w:t>(1), 141–163. https://doi.org/10.1016/j.cpr.2017.09.002</w:t>
      </w:r>
    </w:p>
    <w:p w14:paraId="41273144"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Swain, J., Hancock, K., Hainsworth, C., &amp; Bowman, J. (2013). Acceptance and commitment therapy in the treatment of anxiety: A systematic review. </w:t>
      </w:r>
      <w:r w:rsidRPr="00363AB4">
        <w:rPr>
          <w:rFonts w:ascii="Times New Roman" w:hAnsi="Times New Roman" w:cs="Times New Roman"/>
          <w:i/>
          <w:iCs/>
          <w:sz w:val="24"/>
          <w:szCs w:val="24"/>
        </w:rPr>
        <w:t>Clinical Psychology Review, 33</w:t>
      </w:r>
      <w:r w:rsidRPr="00363AB4">
        <w:rPr>
          <w:rFonts w:ascii="Times New Roman" w:hAnsi="Times New Roman" w:cs="Times New Roman"/>
          <w:sz w:val="24"/>
          <w:szCs w:val="24"/>
        </w:rPr>
        <w:t>(8), 965–978. http://dx.doi.org/10.1016/j.cpr.2013.07.002.</w:t>
      </w:r>
    </w:p>
    <w:p w14:paraId="1799DD3D"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Ursa, A. (2018). La meditación como práctica preventiva y curativa en el sistema nacional de salud. </w:t>
      </w:r>
      <w:r w:rsidRPr="00363AB4">
        <w:rPr>
          <w:rFonts w:ascii="Times New Roman" w:hAnsi="Times New Roman" w:cs="Times New Roman"/>
          <w:i/>
          <w:iCs/>
          <w:sz w:val="24"/>
          <w:szCs w:val="24"/>
        </w:rPr>
        <w:t>Medicina Naturista</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12</w:t>
      </w:r>
      <w:r w:rsidRPr="00363AB4">
        <w:rPr>
          <w:rFonts w:ascii="Times New Roman" w:hAnsi="Times New Roman" w:cs="Times New Roman"/>
          <w:sz w:val="24"/>
          <w:szCs w:val="24"/>
        </w:rPr>
        <w:t>(1), 47–53. https://dialnet.unirioja.es/servlet/articulo?codigo=6267068</w:t>
      </w:r>
    </w:p>
    <w:p w14:paraId="04C93758"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Valls, C., Caracuel, A., &amp; Verdejo, A. (2016). Goal Management Training + Mindfulness Meditation improves executive functions and transfers to ecological tasks of daily life in polysubstance users enrolled in therapeutic community treatment. </w:t>
      </w:r>
      <w:r w:rsidRPr="00363AB4">
        <w:rPr>
          <w:rFonts w:ascii="Times New Roman" w:hAnsi="Times New Roman" w:cs="Times New Roman"/>
          <w:i/>
          <w:iCs/>
          <w:sz w:val="24"/>
          <w:szCs w:val="24"/>
        </w:rPr>
        <w:t>Drug and Alcohol Dependence, 165(</w:t>
      </w:r>
      <w:r w:rsidRPr="00363AB4">
        <w:rPr>
          <w:rFonts w:ascii="Times New Roman" w:hAnsi="Times New Roman" w:cs="Times New Roman"/>
          <w:sz w:val="24"/>
          <w:szCs w:val="24"/>
        </w:rPr>
        <w:t>1), 9–14. http://doi.org/10.1016/j.drugalcdep.2016.04.040.</w:t>
      </w:r>
    </w:p>
    <w:p w14:paraId="365CD7B4"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Witkiewitz, K., &amp; Villarroel, N. A. (2009). Dynamic Association Between Negative Affect and Alcohol Lapses Following Alcohol Treatment. </w:t>
      </w:r>
      <w:r w:rsidRPr="00363AB4">
        <w:rPr>
          <w:rFonts w:ascii="Times New Roman" w:hAnsi="Times New Roman" w:cs="Times New Roman"/>
          <w:i/>
          <w:iCs/>
          <w:sz w:val="24"/>
          <w:szCs w:val="24"/>
        </w:rPr>
        <w:t>Journal of Consulting and Clinical Psychology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77</w:t>
      </w:r>
      <w:r w:rsidRPr="00363AB4">
        <w:rPr>
          <w:rFonts w:ascii="Times New Roman" w:hAnsi="Times New Roman" w:cs="Times New Roman"/>
          <w:sz w:val="24"/>
          <w:szCs w:val="24"/>
        </w:rPr>
        <w:t>(4), 633–644. https://doi.org/10.1037/a0015647</w:t>
      </w:r>
    </w:p>
    <w:p w14:paraId="22CBD8BA"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Witkiewitz, K., Bowen, S., Douglas, H., &amp; Hsu, S. (2013). Mindfulness-based relapse prevention for substance craving. </w:t>
      </w:r>
      <w:r w:rsidRPr="00363AB4">
        <w:rPr>
          <w:rFonts w:ascii="Times New Roman" w:hAnsi="Times New Roman" w:cs="Times New Roman"/>
          <w:i/>
          <w:iCs/>
          <w:sz w:val="24"/>
          <w:szCs w:val="24"/>
        </w:rPr>
        <w:t>Addictive Behaviors</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38</w:t>
      </w:r>
      <w:r w:rsidRPr="00363AB4">
        <w:rPr>
          <w:rFonts w:ascii="Times New Roman" w:hAnsi="Times New Roman" w:cs="Times New Roman"/>
          <w:sz w:val="24"/>
          <w:szCs w:val="24"/>
        </w:rPr>
        <w:t>(2), 1563–1571. https://doi.org/10.1016/j.addbeh.2012.04.001</w:t>
      </w:r>
    </w:p>
    <w:p w14:paraId="0146243A"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Witkiewitz, K., Stein, E., Votaw, V., Wilson, A., Roos, C., Gallegos, S., Clark, V., &amp; Claus, E, D. (2019). Mindfulness-Based Relapse Prevention and Transcranial Direct Current Stimulation to Reduce Heavy Drinking: A Double-Blind Sham-Controlled Randomized Trial. </w:t>
      </w:r>
      <w:r w:rsidRPr="00363AB4">
        <w:rPr>
          <w:rFonts w:ascii="Times New Roman" w:hAnsi="Times New Roman" w:cs="Times New Roman"/>
          <w:i/>
          <w:iCs/>
          <w:sz w:val="24"/>
          <w:szCs w:val="24"/>
        </w:rPr>
        <w:t>Alcoholsm Clinical and Experimental Research</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43</w:t>
      </w:r>
      <w:r w:rsidRPr="00363AB4">
        <w:rPr>
          <w:rFonts w:ascii="Times New Roman" w:hAnsi="Times New Roman" w:cs="Times New Roman"/>
          <w:sz w:val="24"/>
          <w:szCs w:val="24"/>
        </w:rPr>
        <w:t>(6), 1296–1307. https://doi.org/ 10.1111/acer.14053</w:t>
      </w:r>
    </w:p>
    <w:p w14:paraId="7AE87193"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Wongtongkam, N., Lampoo, S., Choocherd, P., &amp; Chiangkuntod, S. (2017). Partial Efficacy of Vipassana Mindfulness Approach in Alcohol-Dependent Persons. </w:t>
      </w:r>
      <w:r w:rsidRPr="00363AB4">
        <w:rPr>
          <w:rFonts w:ascii="Times New Roman" w:hAnsi="Times New Roman" w:cs="Times New Roman"/>
          <w:i/>
          <w:iCs/>
          <w:sz w:val="24"/>
          <w:szCs w:val="24"/>
        </w:rPr>
        <w:t>Alcoholism Treatment Quartely</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36</w:t>
      </w:r>
      <w:r w:rsidRPr="00363AB4">
        <w:rPr>
          <w:rFonts w:ascii="Times New Roman" w:hAnsi="Times New Roman" w:cs="Times New Roman"/>
          <w:sz w:val="24"/>
          <w:szCs w:val="24"/>
        </w:rPr>
        <w:t>(1), 3–14. https://doi.org/10.1080/07347324.2017.1355224</w:t>
      </w:r>
    </w:p>
    <w:p w14:paraId="425A108F" w14:textId="77777777" w:rsidR="00415530" w:rsidRPr="00363AB4"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Zemestani, M., &amp; Ottaviani, C. (2016). Effectiveness of Mindfulness-Based Relapse </w:t>
      </w:r>
      <w:r w:rsidRPr="00363AB4">
        <w:rPr>
          <w:rFonts w:ascii="Times New Roman" w:hAnsi="Times New Roman" w:cs="Times New Roman"/>
          <w:sz w:val="24"/>
          <w:szCs w:val="24"/>
        </w:rPr>
        <w:lastRenderedPageBreak/>
        <w:t xml:space="preserve">Prevention for Co-occurring Substance Use and Depression Disorders. </w:t>
      </w:r>
      <w:r w:rsidRPr="00363AB4">
        <w:rPr>
          <w:rFonts w:ascii="Times New Roman" w:hAnsi="Times New Roman" w:cs="Times New Roman"/>
          <w:i/>
          <w:iCs/>
          <w:sz w:val="24"/>
          <w:szCs w:val="24"/>
        </w:rPr>
        <w:t>Mindfulness</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7</w:t>
      </w:r>
      <w:r w:rsidRPr="00363AB4">
        <w:rPr>
          <w:rFonts w:ascii="Times New Roman" w:hAnsi="Times New Roman" w:cs="Times New Roman"/>
          <w:sz w:val="24"/>
          <w:szCs w:val="24"/>
        </w:rPr>
        <w:t>(1), 1347–1355. https://doi.org/ 10.1007/s12671-016-0576-y</w:t>
      </w:r>
    </w:p>
    <w:p w14:paraId="239943E0" w14:textId="49CDB626" w:rsidR="00B44F12" w:rsidRPr="00363AB4" w:rsidRDefault="00415530" w:rsidP="00B44F12">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Zgierska, A., Rabago, D., Chawla, N., Kushner, K., Koehler, R., &amp; Marlatt, A. (2009). Mindfulness meditation for substance use disorders: A systematic review. </w:t>
      </w:r>
      <w:r w:rsidRPr="00363AB4">
        <w:rPr>
          <w:rFonts w:ascii="Times New Roman" w:hAnsi="Times New Roman" w:cs="Times New Roman"/>
          <w:i/>
          <w:iCs/>
          <w:sz w:val="24"/>
          <w:szCs w:val="24"/>
        </w:rPr>
        <w:t>Substance Abuse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30</w:t>
      </w:r>
      <w:r w:rsidRPr="00363AB4">
        <w:rPr>
          <w:rFonts w:ascii="Times New Roman" w:hAnsi="Times New Roman" w:cs="Times New Roman"/>
          <w:sz w:val="24"/>
          <w:szCs w:val="24"/>
        </w:rPr>
        <w:t>(4), 266–294. https://doi.org/10.1080/08897070903250019</w:t>
      </w:r>
    </w:p>
    <w:p w14:paraId="154D5F6F" w14:textId="7FA91DE6" w:rsidR="00415530"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b/>
          <w:bCs/>
          <w:sz w:val="24"/>
          <w:szCs w:val="24"/>
        </w:rPr>
        <w:fldChar w:fldCharType="end"/>
      </w:r>
      <w:r w:rsidRPr="00363AB4">
        <w:rPr>
          <w:rFonts w:ascii="Times New Roman" w:hAnsi="Times New Roman" w:cs="Times New Roman"/>
          <w:sz w:val="24"/>
          <w:szCs w:val="24"/>
        </w:rPr>
        <w:t xml:space="preserve"> Zgierska, A., Shapiro, J., Burzinski, C., Lerner, F., &amp; Goodman, V. (2017). Maintaining Treatment Fidelity of Mindfulness-Based Relapse Prevention Intervention for Alcohol Dependence: A Randomized Controlled Trial Experience. </w:t>
      </w:r>
      <w:r w:rsidRPr="00363AB4">
        <w:rPr>
          <w:rFonts w:ascii="Times New Roman" w:hAnsi="Times New Roman" w:cs="Times New Roman"/>
          <w:i/>
          <w:iCs/>
          <w:sz w:val="24"/>
          <w:szCs w:val="24"/>
        </w:rPr>
        <w:t>Evidence-Based Complementary and Alternative Medicine</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 xml:space="preserve">2017, </w:t>
      </w:r>
      <w:r w:rsidRPr="00363AB4">
        <w:rPr>
          <w:rFonts w:ascii="Times New Roman" w:hAnsi="Times New Roman" w:cs="Times New Roman"/>
          <w:sz w:val="24"/>
          <w:szCs w:val="24"/>
        </w:rPr>
        <w:t xml:space="preserve">1–13. </w:t>
      </w:r>
      <w:hyperlink r:id="rId7" w:history="1">
        <w:r w:rsidR="00B44F12" w:rsidRPr="00B30A03">
          <w:rPr>
            <w:rStyle w:val="Hipervnculo"/>
            <w:rFonts w:ascii="Times New Roman" w:hAnsi="Times New Roman" w:cs="Times New Roman"/>
            <w:sz w:val="24"/>
            <w:szCs w:val="24"/>
          </w:rPr>
          <w:t>https://doi.org/10.1155/2017/9716586</w:t>
        </w:r>
      </w:hyperlink>
    </w:p>
    <w:p w14:paraId="5452ECBB" w14:textId="16267273" w:rsidR="00415530" w:rsidRDefault="00415530"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363AB4">
        <w:rPr>
          <w:rFonts w:ascii="Times New Roman" w:hAnsi="Times New Roman" w:cs="Times New Roman"/>
          <w:sz w:val="24"/>
          <w:szCs w:val="24"/>
        </w:rPr>
        <w:t xml:space="preserve">Zgierska, A., Burzinski, C., Mundt, M., McClintock, A., Cox, J., Coe, C., Miller, M., &amp; Fleming, M. (2019). Mindfulness-based relapse prevention for alcohol dependence: Findings from a randomized controlled trial. </w:t>
      </w:r>
      <w:r w:rsidRPr="00363AB4">
        <w:rPr>
          <w:rFonts w:ascii="Times New Roman" w:hAnsi="Times New Roman" w:cs="Times New Roman"/>
          <w:i/>
          <w:iCs/>
          <w:sz w:val="24"/>
          <w:szCs w:val="24"/>
        </w:rPr>
        <w:t>Journal of Substance Abuse Treatment</w:t>
      </w:r>
      <w:r w:rsidRPr="00363AB4">
        <w:rPr>
          <w:rFonts w:ascii="Times New Roman" w:hAnsi="Times New Roman" w:cs="Times New Roman"/>
          <w:sz w:val="24"/>
          <w:szCs w:val="24"/>
        </w:rPr>
        <w:t xml:space="preserve">, </w:t>
      </w:r>
      <w:r w:rsidRPr="00363AB4">
        <w:rPr>
          <w:rFonts w:ascii="Times New Roman" w:hAnsi="Times New Roman" w:cs="Times New Roman"/>
          <w:i/>
          <w:iCs/>
          <w:sz w:val="24"/>
          <w:szCs w:val="24"/>
        </w:rPr>
        <w:t>100</w:t>
      </w:r>
      <w:r w:rsidRPr="00363AB4">
        <w:rPr>
          <w:rFonts w:ascii="Times New Roman" w:hAnsi="Times New Roman" w:cs="Times New Roman"/>
          <w:sz w:val="24"/>
          <w:szCs w:val="24"/>
        </w:rPr>
        <w:t xml:space="preserve">(1), 8–17. </w:t>
      </w:r>
      <w:hyperlink r:id="rId8" w:history="1">
        <w:r w:rsidR="00B44F12" w:rsidRPr="00B30A03">
          <w:rPr>
            <w:rStyle w:val="Hipervnculo"/>
            <w:rFonts w:ascii="Times New Roman" w:hAnsi="Times New Roman" w:cs="Times New Roman"/>
            <w:sz w:val="24"/>
            <w:szCs w:val="24"/>
          </w:rPr>
          <w:t>https://doi.org/10.1016/j.jsat.2019.01.013</w:t>
        </w:r>
      </w:hyperlink>
    </w:p>
    <w:p w14:paraId="613DD6BF" w14:textId="712FA7AD" w:rsidR="00AC3B8A" w:rsidRPr="00363AB4" w:rsidRDefault="00AC3B8A" w:rsidP="00AC3B8A">
      <w:pPr>
        <w:spacing w:line="360" w:lineRule="auto"/>
        <w:jc w:val="center"/>
        <w:rPr>
          <w:rFonts w:ascii="Times New Roman" w:hAnsi="Times New Roman" w:cs="Times New Roman"/>
          <w:b/>
          <w:bCs/>
          <w:sz w:val="24"/>
          <w:szCs w:val="24"/>
        </w:rPr>
      </w:pPr>
      <w:r w:rsidRPr="00363AB4">
        <w:rPr>
          <w:rFonts w:ascii="Times New Roman" w:hAnsi="Times New Roman" w:cs="Times New Roman"/>
          <w:b/>
          <w:bCs/>
          <w:sz w:val="24"/>
          <w:szCs w:val="24"/>
        </w:rPr>
        <w:t>Apéndice</w:t>
      </w:r>
      <w:r>
        <w:rPr>
          <w:rFonts w:ascii="Times New Roman" w:hAnsi="Times New Roman" w:cs="Times New Roman"/>
          <w:b/>
          <w:bCs/>
          <w:sz w:val="24"/>
          <w:szCs w:val="24"/>
        </w:rPr>
        <w:t xml:space="preserve"> A</w:t>
      </w:r>
    </w:p>
    <w:p w14:paraId="1C64544D" w14:textId="77777777" w:rsidR="00AC3B8A" w:rsidRPr="00363AB4" w:rsidRDefault="00AC3B8A" w:rsidP="00AC3B8A">
      <w:pPr>
        <w:spacing w:line="360" w:lineRule="auto"/>
        <w:ind w:firstLine="720"/>
        <w:jc w:val="both"/>
        <w:rPr>
          <w:rFonts w:ascii="Times New Roman" w:hAnsi="Times New Roman" w:cs="Times New Roman"/>
          <w:sz w:val="24"/>
          <w:szCs w:val="24"/>
        </w:rPr>
      </w:pPr>
      <w:r w:rsidRPr="00363AB4">
        <w:rPr>
          <w:rFonts w:ascii="Times New Roman" w:hAnsi="Times New Roman" w:cs="Times New Roman"/>
          <w:sz w:val="24"/>
          <w:szCs w:val="24"/>
        </w:rPr>
        <w:t>El material complementario empleado en la revisión sistemática se encuentra almacenado y será manejado por el autor del artículo. Sin embargo, en la Tabla 4 se observa una búsqueda preliminar realizada sobre el tema en las bases de datos: Web of Science, PubMed y Taylor &amp; Francis.</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159"/>
        <w:gridCol w:w="1417"/>
      </w:tblGrid>
      <w:tr w:rsidR="00AC3B8A" w:rsidRPr="00363AB4" w14:paraId="164838FE" w14:textId="77777777" w:rsidTr="00C4080F">
        <w:tc>
          <w:tcPr>
            <w:tcW w:w="9072" w:type="dxa"/>
            <w:gridSpan w:val="3"/>
          </w:tcPr>
          <w:p w14:paraId="5002CB90" w14:textId="77777777" w:rsidR="00AC3B8A" w:rsidRPr="00363AB4" w:rsidRDefault="00AC3B8A" w:rsidP="00C4080F">
            <w:pPr>
              <w:rPr>
                <w:rFonts w:ascii="Times New Roman" w:hAnsi="Times New Roman" w:cs="Times New Roman"/>
                <w:b/>
                <w:bCs/>
                <w:sz w:val="24"/>
                <w:szCs w:val="24"/>
              </w:rPr>
            </w:pPr>
            <w:r w:rsidRPr="00363AB4">
              <w:rPr>
                <w:rFonts w:ascii="Times New Roman" w:hAnsi="Times New Roman" w:cs="Times New Roman"/>
                <w:b/>
                <w:bCs/>
                <w:sz w:val="24"/>
                <w:szCs w:val="24"/>
              </w:rPr>
              <w:t>Tabla 4</w:t>
            </w:r>
          </w:p>
        </w:tc>
      </w:tr>
      <w:tr w:rsidR="00AC3B8A" w:rsidRPr="00363AB4" w14:paraId="20642639" w14:textId="77777777" w:rsidTr="00C4080F">
        <w:tc>
          <w:tcPr>
            <w:tcW w:w="9072" w:type="dxa"/>
            <w:gridSpan w:val="3"/>
            <w:tcBorders>
              <w:bottom w:val="single" w:sz="4" w:space="0" w:color="auto"/>
            </w:tcBorders>
          </w:tcPr>
          <w:p w14:paraId="6BBF2E67" w14:textId="77777777" w:rsidR="00AC3B8A" w:rsidRPr="00363AB4" w:rsidRDefault="00AC3B8A" w:rsidP="00C4080F">
            <w:pPr>
              <w:rPr>
                <w:rFonts w:ascii="Times New Roman" w:hAnsi="Times New Roman" w:cs="Times New Roman"/>
                <w:i/>
                <w:iCs/>
                <w:sz w:val="24"/>
                <w:szCs w:val="24"/>
              </w:rPr>
            </w:pPr>
            <w:r w:rsidRPr="00363AB4">
              <w:rPr>
                <w:rFonts w:ascii="Times New Roman" w:hAnsi="Times New Roman" w:cs="Times New Roman"/>
                <w:i/>
                <w:iCs/>
                <w:sz w:val="24"/>
                <w:szCs w:val="24"/>
              </w:rPr>
              <w:t>Búsqueda Preliminar en Bases de datos</w:t>
            </w:r>
          </w:p>
        </w:tc>
      </w:tr>
      <w:tr w:rsidR="00AC3B8A" w:rsidRPr="00363AB4" w14:paraId="00ED09AA" w14:textId="77777777" w:rsidTr="00C4080F">
        <w:tc>
          <w:tcPr>
            <w:tcW w:w="1496" w:type="dxa"/>
            <w:tcBorders>
              <w:top w:val="single" w:sz="4" w:space="0" w:color="auto"/>
              <w:bottom w:val="single" w:sz="4" w:space="0" w:color="auto"/>
            </w:tcBorders>
          </w:tcPr>
          <w:p w14:paraId="3D1B1579" w14:textId="77777777" w:rsidR="00AC3B8A" w:rsidRPr="00363AB4" w:rsidRDefault="00AC3B8A" w:rsidP="00C4080F">
            <w:pPr>
              <w:jc w:val="center"/>
              <w:rPr>
                <w:rFonts w:ascii="Times New Roman" w:hAnsi="Times New Roman" w:cs="Times New Roman"/>
                <w:b/>
                <w:bCs/>
                <w:sz w:val="20"/>
                <w:szCs w:val="20"/>
              </w:rPr>
            </w:pPr>
            <w:r w:rsidRPr="00363AB4">
              <w:rPr>
                <w:rFonts w:ascii="Times New Roman" w:hAnsi="Times New Roman" w:cs="Times New Roman"/>
                <w:b/>
                <w:bCs/>
                <w:sz w:val="20"/>
                <w:szCs w:val="20"/>
              </w:rPr>
              <w:t>Base de datos</w:t>
            </w:r>
          </w:p>
        </w:tc>
        <w:tc>
          <w:tcPr>
            <w:tcW w:w="6159" w:type="dxa"/>
            <w:tcBorders>
              <w:top w:val="single" w:sz="4" w:space="0" w:color="auto"/>
              <w:bottom w:val="single" w:sz="4" w:space="0" w:color="auto"/>
            </w:tcBorders>
          </w:tcPr>
          <w:p w14:paraId="5313A8B5" w14:textId="77777777" w:rsidR="00AC3B8A" w:rsidRPr="00363AB4" w:rsidRDefault="00AC3B8A" w:rsidP="00C4080F">
            <w:pPr>
              <w:jc w:val="center"/>
              <w:rPr>
                <w:rFonts w:ascii="Times New Roman" w:hAnsi="Times New Roman" w:cs="Times New Roman"/>
                <w:b/>
                <w:bCs/>
                <w:sz w:val="20"/>
                <w:szCs w:val="20"/>
              </w:rPr>
            </w:pPr>
            <w:r w:rsidRPr="00363AB4">
              <w:rPr>
                <w:rFonts w:ascii="Times New Roman" w:hAnsi="Times New Roman" w:cs="Times New Roman"/>
                <w:b/>
                <w:bCs/>
                <w:sz w:val="20"/>
                <w:szCs w:val="20"/>
              </w:rPr>
              <w:t>Detalle de la búsqueda</w:t>
            </w:r>
          </w:p>
        </w:tc>
        <w:tc>
          <w:tcPr>
            <w:tcW w:w="1417" w:type="dxa"/>
            <w:tcBorders>
              <w:top w:val="single" w:sz="4" w:space="0" w:color="auto"/>
              <w:bottom w:val="single" w:sz="4" w:space="0" w:color="auto"/>
            </w:tcBorders>
          </w:tcPr>
          <w:p w14:paraId="343C1B38" w14:textId="77777777" w:rsidR="00AC3B8A" w:rsidRPr="00363AB4" w:rsidRDefault="00AC3B8A" w:rsidP="00C4080F">
            <w:pPr>
              <w:jc w:val="center"/>
              <w:rPr>
                <w:rFonts w:ascii="Times New Roman" w:hAnsi="Times New Roman" w:cs="Times New Roman"/>
                <w:b/>
                <w:bCs/>
                <w:sz w:val="20"/>
                <w:szCs w:val="20"/>
              </w:rPr>
            </w:pPr>
            <w:r w:rsidRPr="00363AB4">
              <w:rPr>
                <w:rFonts w:ascii="Times New Roman" w:hAnsi="Times New Roman" w:cs="Times New Roman"/>
                <w:b/>
                <w:bCs/>
                <w:sz w:val="20"/>
                <w:szCs w:val="20"/>
              </w:rPr>
              <w:t>N° Artículos</w:t>
            </w:r>
          </w:p>
        </w:tc>
      </w:tr>
      <w:tr w:rsidR="00AC3B8A" w:rsidRPr="00363AB4" w14:paraId="31BBACE0" w14:textId="77777777" w:rsidTr="00C4080F">
        <w:tc>
          <w:tcPr>
            <w:tcW w:w="1496" w:type="dxa"/>
            <w:vMerge w:val="restart"/>
            <w:tcBorders>
              <w:top w:val="single" w:sz="4" w:space="0" w:color="auto"/>
            </w:tcBorders>
          </w:tcPr>
          <w:p w14:paraId="20987BD4"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Web Of Science</w:t>
            </w:r>
          </w:p>
        </w:tc>
        <w:tc>
          <w:tcPr>
            <w:tcW w:w="6159" w:type="dxa"/>
            <w:tcBorders>
              <w:top w:val="single" w:sz="4" w:space="0" w:color="auto"/>
            </w:tcBorders>
          </w:tcPr>
          <w:p w14:paraId="14D328EB" w14:textId="77777777" w:rsidR="00AC3B8A" w:rsidRPr="00363AB4" w:rsidRDefault="00AC3B8A" w:rsidP="00C4080F">
            <w:pPr>
              <w:spacing w:line="276" w:lineRule="auto"/>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("alcohol"  OR "alcohol use disorder"  OR "AUD")</w:t>
            </w:r>
          </w:p>
        </w:tc>
        <w:tc>
          <w:tcPr>
            <w:tcW w:w="1417" w:type="dxa"/>
            <w:tcBorders>
              <w:top w:val="single" w:sz="4" w:space="0" w:color="auto"/>
            </w:tcBorders>
          </w:tcPr>
          <w:p w14:paraId="03D5877E"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256</w:t>
            </w:r>
          </w:p>
        </w:tc>
      </w:tr>
      <w:tr w:rsidR="00AC3B8A" w:rsidRPr="00363AB4" w14:paraId="3CD9A4A9" w14:textId="77777777" w:rsidTr="00C4080F">
        <w:tc>
          <w:tcPr>
            <w:tcW w:w="1496" w:type="dxa"/>
            <w:vMerge/>
          </w:tcPr>
          <w:p w14:paraId="07E3E322"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4C8D51B3" w14:textId="77777777" w:rsidR="00AC3B8A" w:rsidRPr="00363AB4" w:rsidRDefault="00AC3B8A" w:rsidP="00C4080F">
            <w:pPr>
              <w:spacing w:line="276" w:lineRule="auto"/>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"mindfulness-based cognitive therapy" OR "mindfulness meditation"OR "BMIs" OR "mindfulness-based intervention" OR "mindfulness-based therapy" OR "MBRP") AND ("marijuana use disorder" OR "marijuana")</w:t>
            </w:r>
          </w:p>
        </w:tc>
        <w:tc>
          <w:tcPr>
            <w:tcW w:w="1417" w:type="dxa"/>
          </w:tcPr>
          <w:p w14:paraId="64842704"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4</w:t>
            </w:r>
          </w:p>
        </w:tc>
      </w:tr>
      <w:tr w:rsidR="00AC3B8A" w:rsidRPr="00363AB4" w14:paraId="06F6395F" w14:textId="77777777" w:rsidTr="00C4080F">
        <w:tc>
          <w:tcPr>
            <w:tcW w:w="1496" w:type="dxa"/>
            <w:vMerge/>
          </w:tcPr>
          <w:p w14:paraId="048EC9EE"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74E55D77" w14:textId="77777777" w:rsidR="00AC3B8A" w:rsidRPr="00363AB4" w:rsidRDefault="00AC3B8A" w:rsidP="00C4080F">
            <w:pPr>
              <w:spacing w:line="276" w:lineRule="auto"/>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"mindfulness-based cognitive therapy" OR "mindfulness meditation"OR "BMIs" OR "mindfulness-based intervention" OR "mindfulness-based therapy" OR "MBRP") AND ("cocaine use disorder" OR "cocaine")</w:t>
            </w:r>
          </w:p>
        </w:tc>
        <w:tc>
          <w:tcPr>
            <w:tcW w:w="1417" w:type="dxa"/>
          </w:tcPr>
          <w:p w14:paraId="1E3F8C4D"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1</w:t>
            </w:r>
          </w:p>
        </w:tc>
      </w:tr>
      <w:tr w:rsidR="00AC3B8A" w:rsidRPr="00363AB4" w14:paraId="0B02BDC8" w14:textId="77777777" w:rsidTr="00C4080F">
        <w:tc>
          <w:tcPr>
            <w:tcW w:w="1496" w:type="dxa"/>
            <w:vMerge/>
          </w:tcPr>
          <w:p w14:paraId="2F03AB5C"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3AD1A497" w14:textId="77777777" w:rsidR="00AC3B8A" w:rsidRPr="00363AB4" w:rsidRDefault="00AC3B8A" w:rsidP="00C4080F">
            <w:pPr>
              <w:spacing w:line="276" w:lineRule="auto"/>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("tobacco")</w:t>
            </w:r>
          </w:p>
        </w:tc>
        <w:tc>
          <w:tcPr>
            <w:tcW w:w="1417" w:type="dxa"/>
          </w:tcPr>
          <w:p w14:paraId="17A4093A"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41</w:t>
            </w:r>
          </w:p>
        </w:tc>
      </w:tr>
      <w:tr w:rsidR="00AC3B8A" w:rsidRPr="00363AB4" w14:paraId="44DB4AB4" w14:textId="77777777" w:rsidTr="00C4080F">
        <w:tc>
          <w:tcPr>
            <w:tcW w:w="1496" w:type="dxa"/>
            <w:vMerge/>
          </w:tcPr>
          <w:p w14:paraId="03374E9E"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7BCFB645" w14:textId="77777777" w:rsidR="00AC3B8A" w:rsidRPr="00363AB4" w:rsidRDefault="00AC3B8A" w:rsidP="00C4080F">
            <w:pPr>
              <w:spacing w:line="276" w:lineRule="auto"/>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("stimulant")</w:t>
            </w:r>
          </w:p>
        </w:tc>
        <w:tc>
          <w:tcPr>
            <w:tcW w:w="1417" w:type="dxa"/>
          </w:tcPr>
          <w:p w14:paraId="6A908215"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5</w:t>
            </w:r>
          </w:p>
        </w:tc>
      </w:tr>
      <w:tr w:rsidR="00AC3B8A" w:rsidRPr="00363AB4" w14:paraId="2DF46595" w14:textId="77777777" w:rsidTr="00C4080F">
        <w:tc>
          <w:tcPr>
            <w:tcW w:w="1496" w:type="dxa"/>
            <w:vMerge w:val="restart"/>
          </w:tcPr>
          <w:p w14:paraId="2BCDA486"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Scopus</w:t>
            </w:r>
          </w:p>
        </w:tc>
        <w:tc>
          <w:tcPr>
            <w:tcW w:w="6159" w:type="dxa"/>
          </w:tcPr>
          <w:p w14:paraId="0B2D66F3"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("alcohol"  OR "alcohol use disorder"  OR "AUD") Refinado por: TIPOS DE DOCUMENTOS: ( ARTICLE ) AND IDIOMAS: ( ENGLISH OR SPANISH )</w:t>
            </w:r>
          </w:p>
          <w:p w14:paraId="67D32994"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Período de tiempo: 2015-2021. Índices: SCI-EXPANDED, SSCI, A&amp;HCI, ESCI.</w:t>
            </w:r>
          </w:p>
        </w:tc>
        <w:tc>
          <w:tcPr>
            <w:tcW w:w="1417" w:type="dxa"/>
          </w:tcPr>
          <w:p w14:paraId="2AEF008A"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272</w:t>
            </w:r>
          </w:p>
        </w:tc>
      </w:tr>
      <w:tr w:rsidR="00AC3B8A" w:rsidRPr="00363AB4" w14:paraId="78EA599C" w14:textId="77777777" w:rsidTr="00C4080F">
        <w:tc>
          <w:tcPr>
            <w:tcW w:w="1496" w:type="dxa"/>
            <w:vMerge/>
          </w:tcPr>
          <w:p w14:paraId="13E9C87E"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0ABD4891"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("cannabis"  OR "marijuana")</w:t>
            </w:r>
          </w:p>
        </w:tc>
        <w:tc>
          <w:tcPr>
            <w:tcW w:w="1417" w:type="dxa"/>
          </w:tcPr>
          <w:p w14:paraId="1A959E65"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34</w:t>
            </w:r>
          </w:p>
        </w:tc>
      </w:tr>
      <w:tr w:rsidR="00AC3B8A" w:rsidRPr="00363AB4" w14:paraId="53D5C4B5" w14:textId="77777777" w:rsidTr="00C4080F">
        <w:tc>
          <w:tcPr>
            <w:tcW w:w="1496" w:type="dxa"/>
            <w:vMerge/>
          </w:tcPr>
          <w:p w14:paraId="517CBC78"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395718BE"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("cocaine")</w:t>
            </w:r>
          </w:p>
        </w:tc>
        <w:tc>
          <w:tcPr>
            <w:tcW w:w="1417" w:type="dxa"/>
          </w:tcPr>
          <w:p w14:paraId="5D5CFFFF"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23</w:t>
            </w:r>
          </w:p>
        </w:tc>
      </w:tr>
      <w:tr w:rsidR="00AC3B8A" w:rsidRPr="00363AB4" w14:paraId="1DC36A2C" w14:textId="77777777" w:rsidTr="00C4080F">
        <w:tc>
          <w:tcPr>
            <w:tcW w:w="1496" w:type="dxa"/>
            <w:vMerge/>
          </w:tcPr>
          <w:p w14:paraId="4AE8433F"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4B68AC84"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("stimulant")</w:t>
            </w:r>
          </w:p>
        </w:tc>
        <w:tc>
          <w:tcPr>
            <w:tcW w:w="1417" w:type="dxa"/>
          </w:tcPr>
          <w:p w14:paraId="09AF1B9F"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17</w:t>
            </w:r>
          </w:p>
        </w:tc>
      </w:tr>
      <w:tr w:rsidR="00AC3B8A" w:rsidRPr="00363AB4" w14:paraId="05C2E987" w14:textId="77777777" w:rsidTr="00C4080F">
        <w:tc>
          <w:tcPr>
            <w:tcW w:w="1496" w:type="dxa"/>
          </w:tcPr>
          <w:p w14:paraId="6CCCD16E"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Taylor &amp; Francis</w:t>
            </w:r>
          </w:p>
        </w:tc>
        <w:tc>
          <w:tcPr>
            <w:tcW w:w="6159" w:type="dxa"/>
          </w:tcPr>
          <w:p w14:paraId="088B52B0"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("alcohol" OR "alcohol use disorder" OR "AUD") AND “randomized controlled trial”</w:t>
            </w:r>
          </w:p>
        </w:tc>
        <w:tc>
          <w:tcPr>
            <w:tcW w:w="1417" w:type="dxa"/>
          </w:tcPr>
          <w:p w14:paraId="63EFE8CD"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200</w:t>
            </w:r>
          </w:p>
        </w:tc>
      </w:tr>
      <w:tr w:rsidR="00AC3B8A" w:rsidRPr="00363AB4" w14:paraId="6DC981EA" w14:textId="77777777" w:rsidTr="00C4080F">
        <w:tc>
          <w:tcPr>
            <w:tcW w:w="1496" w:type="dxa"/>
          </w:tcPr>
          <w:p w14:paraId="2185867C"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1A84FD7E"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("marijuana” OR “cannabis”)</w:t>
            </w:r>
          </w:p>
        </w:tc>
        <w:tc>
          <w:tcPr>
            <w:tcW w:w="1417" w:type="dxa"/>
          </w:tcPr>
          <w:p w14:paraId="7AFD9852"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49</w:t>
            </w:r>
          </w:p>
        </w:tc>
      </w:tr>
      <w:tr w:rsidR="00AC3B8A" w:rsidRPr="00363AB4" w14:paraId="5222D3FE" w14:textId="77777777" w:rsidTr="00C4080F">
        <w:tc>
          <w:tcPr>
            <w:tcW w:w="1496" w:type="dxa"/>
          </w:tcPr>
          <w:p w14:paraId="6689DF39"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Pr>
          <w:p w14:paraId="5245793A"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("cocaine”)</w:t>
            </w:r>
          </w:p>
        </w:tc>
        <w:tc>
          <w:tcPr>
            <w:tcW w:w="1417" w:type="dxa"/>
          </w:tcPr>
          <w:p w14:paraId="4E489902"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176</w:t>
            </w:r>
          </w:p>
        </w:tc>
      </w:tr>
      <w:tr w:rsidR="00AC3B8A" w:rsidRPr="00363AB4" w14:paraId="6B99095E" w14:textId="77777777" w:rsidTr="00C4080F">
        <w:tc>
          <w:tcPr>
            <w:tcW w:w="1496" w:type="dxa"/>
            <w:tcBorders>
              <w:bottom w:val="single" w:sz="4" w:space="0" w:color="auto"/>
            </w:tcBorders>
          </w:tcPr>
          <w:p w14:paraId="1D2B9131" w14:textId="77777777" w:rsidR="00AC3B8A" w:rsidRPr="00363AB4" w:rsidRDefault="00AC3B8A" w:rsidP="00C4080F">
            <w:pPr>
              <w:spacing w:line="276" w:lineRule="auto"/>
              <w:jc w:val="center"/>
              <w:rPr>
                <w:rFonts w:ascii="Times New Roman" w:hAnsi="Times New Roman" w:cs="Times New Roman"/>
                <w:sz w:val="18"/>
                <w:szCs w:val="18"/>
              </w:rPr>
            </w:pPr>
          </w:p>
        </w:tc>
        <w:tc>
          <w:tcPr>
            <w:tcW w:w="6159" w:type="dxa"/>
            <w:tcBorders>
              <w:bottom w:val="single" w:sz="4" w:space="0" w:color="auto"/>
            </w:tcBorders>
          </w:tcPr>
          <w:p w14:paraId="2B6DB714" w14:textId="77777777" w:rsidR="00AC3B8A" w:rsidRPr="00363AB4" w:rsidRDefault="00AC3B8A" w:rsidP="00C4080F">
            <w:pPr>
              <w:spacing w:line="276" w:lineRule="auto"/>
              <w:jc w:val="both"/>
              <w:rPr>
                <w:rFonts w:ascii="Times New Roman" w:hAnsi="Times New Roman" w:cs="Times New Roman"/>
                <w:sz w:val="18"/>
                <w:szCs w:val="18"/>
              </w:rPr>
            </w:pPr>
            <w:r w:rsidRPr="00363AB4">
              <w:rPr>
                <w:rFonts w:ascii="Times New Roman" w:hAnsi="Times New Roman" w:cs="Times New Roman"/>
                <w:sz w:val="18"/>
                <w:szCs w:val="18"/>
              </w:rPr>
              <w:t>("mindfulness-based relapse prevention" OR "mindfulness-based stress reduction" OR "MBSR" OR "mindfulness-based cognitive therapy" OR "mindfulness meditation" OR "BMIs" OR "mindfulness-based intervention" OR "mindfulness-based therapy" OR "MBRP") AND ("stimulant”)</w:t>
            </w:r>
          </w:p>
        </w:tc>
        <w:tc>
          <w:tcPr>
            <w:tcW w:w="1417" w:type="dxa"/>
            <w:tcBorders>
              <w:bottom w:val="single" w:sz="4" w:space="0" w:color="auto"/>
            </w:tcBorders>
          </w:tcPr>
          <w:p w14:paraId="2B154F89" w14:textId="77777777" w:rsidR="00AC3B8A" w:rsidRPr="00363AB4" w:rsidRDefault="00AC3B8A" w:rsidP="00C4080F">
            <w:pPr>
              <w:spacing w:line="276" w:lineRule="auto"/>
              <w:jc w:val="center"/>
              <w:rPr>
                <w:rFonts w:ascii="Times New Roman" w:hAnsi="Times New Roman" w:cs="Times New Roman"/>
                <w:sz w:val="18"/>
                <w:szCs w:val="18"/>
              </w:rPr>
            </w:pPr>
            <w:r w:rsidRPr="00363AB4">
              <w:rPr>
                <w:rFonts w:ascii="Times New Roman" w:hAnsi="Times New Roman" w:cs="Times New Roman"/>
                <w:sz w:val="18"/>
                <w:szCs w:val="18"/>
              </w:rPr>
              <w:t>95</w:t>
            </w:r>
          </w:p>
        </w:tc>
      </w:tr>
      <w:tr w:rsidR="00AC3B8A" w:rsidRPr="00363AB4" w14:paraId="245EDBC3" w14:textId="77777777" w:rsidTr="00C4080F">
        <w:tc>
          <w:tcPr>
            <w:tcW w:w="9072" w:type="dxa"/>
            <w:gridSpan w:val="3"/>
            <w:tcBorders>
              <w:top w:val="single" w:sz="4" w:space="0" w:color="auto"/>
            </w:tcBorders>
          </w:tcPr>
          <w:p w14:paraId="690949BE" w14:textId="77777777" w:rsidR="00AC3B8A" w:rsidRPr="00363AB4" w:rsidRDefault="00AC3B8A" w:rsidP="00C4080F">
            <w:pPr>
              <w:rPr>
                <w:rFonts w:ascii="Times New Roman" w:hAnsi="Times New Roman" w:cs="Times New Roman"/>
                <w:sz w:val="16"/>
                <w:szCs w:val="16"/>
              </w:rPr>
            </w:pPr>
            <w:r w:rsidRPr="00363AB4">
              <w:rPr>
                <w:rFonts w:ascii="Times New Roman" w:hAnsi="Times New Roman" w:cs="Times New Roman"/>
                <w:sz w:val="16"/>
                <w:szCs w:val="16"/>
              </w:rPr>
              <w:t>Elaboración propia</w:t>
            </w:r>
          </w:p>
        </w:tc>
      </w:tr>
    </w:tbl>
    <w:p w14:paraId="7D2FF414" w14:textId="77777777" w:rsidR="00B44F12" w:rsidRPr="00363AB4" w:rsidRDefault="00B44F12" w:rsidP="00E7065F">
      <w:pPr>
        <w:widowControl w:val="0"/>
        <w:autoSpaceDE w:val="0"/>
        <w:autoSpaceDN w:val="0"/>
        <w:adjustRightInd w:val="0"/>
        <w:spacing w:line="360" w:lineRule="auto"/>
        <w:ind w:left="480" w:hanging="480"/>
        <w:jc w:val="both"/>
        <w:rPr>
          <w:rFonts w:ascii="Times New Roman" w:hAnsi="Times New Roman" w:cs="Times New Roman"/>
          <w:sz w:val="24"/>
          <w:szCs w:val="24"/>
        </w:rPr>
      </w:pPr>
    </w:p>
    <w:p w14:paraId="0D8D73DC" w14:textId="43893CCA" w:rsidR="001D7DA7" w:rsidRPr="00363AB4" w:rsidRDefault="001D7DA7" w:rsidP="0041623D">
      <w:pPr>
        <w:spacing w:line="360" w:lineRule="auto"/>
        <w:rPr>
          <w:rFonts w:ascii="Times New Roman" w:hAnsi="Times New Roman" w:cs="Times New Roman"/>
          <w:b/>
          <w:bCs/>
          <w:sz w:val="24"/>
          <w:szCs w:val="24"/>
        </w:rPr>
      </w:pPr>
    </w:p>
    <w:p w14:paraId="28FF0AC9" w14:textId="731A7A0C" w:rsidR="007D4B7C" w:rsidRPr="00363AB4" w:rsidRDefault="007D4B7C" w:rsidP="0041623D">
      <w:pPr>
        <w:spacing w:line="360" w:lineRule="auto"/>
        <w:jc w:val="both"/>
        <w:rPr>
          <w:rFonts w:ascii="Times New Roman" w:hAnsi="Times New Roman" w:cs="Times New Roman"/>
          <w:sz w:val="24"/>
          <w:szCs w:val="24"/>
        </w:rPr>
      </w:pPr>
    </w:p>
    <w:sectPr w:rsidR="007D4B7C" w:rsidRPr="00363AB4" w:rsidSect="003C7AD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AdvOT7fb33346.I">
    <w:altName w:val="Cambria"/>
    <w:panose1 w:val="00000000000000000000"/>
    <w:charset w:val="00"/>
    <w:family w:val="roman"/>
    <w:notTrueType/>
    <w:pitch w:val="default"/>
    <w:sig w:usb0="00000003" w:usb1="00000000" w:usb2="00000000" w:usb3="00000000" w:csb0="00000001" w:csb1="00000000"/>
  </w:font>
  <w:font w:name="AdvOT596495f2+22">
    <w:altName w:val="Calibri"/>
    <w:panose1 w:val="00000000000000000000"/>
    <w:charset w:val="00"/>
    <w:family w:val="swiss"/>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41D0"/>
    <w:multiLevelType w:val="hybridMultilevel"/>
    <w:tmpl w:val="C1A2F04E"/>
    <w:lvl w:ilvl="0" w:tplc="76644C1E">
      <w:start w:val="1"/>
      <w:numFmt w:val="lowerLetter"/>
      <w:lvlText w:val="%1)"/>
      <w:lvlJc w:val="left"/>
      <w:pPr>
        <w:ind w:left="720" w:hanging="360"/>
      </w:pPr>
      <w:rPr>
        <w:b w:val="0"/>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CEB43DC"/>
    <w:multiLevelType w:val="hybridMultilevel"/>
    <w:tmpl w:val="FA9CBE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C6F04E7"/>
    <w:multiLevelType w:val="hybridMultilevel"/>
    <w:tmpl w:val="F0E0840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3552357"/>
    <w:multiLevelType w:val="hybridMultilevel"/>
    <w:tmpl w:val="0F6C294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E5C66CF"/>
    <w:multiLevelType w:val="hybridMultilevel"/>
    <w:tmpl w:val="9D125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417FFA"/>
    <w:multiLevelType w:val="hybridMultilevel"/>
    <w:tmpl w:val="32F681FA"/>
    <w:lvl w:ilvl="0" w:tplc="080A0001">
      <w:start w:val="1"/>
      <w:numFmt w:val="bullet"/>
      <w:lvlText w:val=""/>
      <w:lvlJc w:val="left"/>
      <w:pPr>
        <w:ind w:left="894" w:hanging="360"/>
      </w:pPr>
      <w:rPr>
        <w:rFonts w:ascii="Symbol" w:hAnsi="Symbol" w:hint="default"/>
      </w:rPr>
    </w:lvl>
    <w:lvl w:ilvl="1" w:tplc="080A0003" w:tentative="1">
      <w:start w:val="1"/>
      <w:numFmt w:val="bullet"/>
      <w:lvlText w:val="o"/>
      <w:lvlJc w:val="left"/>
      <w:pPr>
        <w:ind w:left="1614" w:hanging="360"/>
      </w:pPr>
      <w:rPr>
        <w:rFonts w:ascii="Courier New" w:hAnsi="Courier New" w:cs="Courier New" w:hint="default"/>
      </w:rPr>
    </w:lvl>
    <w:lvl w:ilvl="2" w:tplc="080A0005" w:tentative="1">
      <w:start w:val="1"/>
      <w:numFmt w:val="bullet"/>
      <w:lvlText w:val=""/>
      <w:lvlJc w:val="left"/>
      <w:pPr>
        <w:ind w:left="2334" w:hanging="360"/>
      </w:pPr>
      <w:rPr>
        <w:rFonts w:ascii="Wingdings" w:hAnsi="Wingdings" w:hint="default"/>
      </w:rPr>
    </w:lvl>
    <w:lvl w:ilvl="3" w:tplc="080A0001" w:tentative="1">
      <w:start w:val="1"/>
      <w:numFmt w:val="bullet"/>
      <w:lvlText w:val=""/>
      <w:lvlJc w:val="left"/>
      <w:pPr>
        <w:ind w:left="3054" w:hanging="360"/>
      </w:pPr>
      <w:rPr>
        <w:rFonts w:ascii="Symbol" w:hAnsi="Symbol" w:hint="default"/>
      </w:rPr>
    </w:lvl>
    <w:lvl w:ilvl="4" w:tplc="080A0003" w:tentative="1">
      <w:start w:val="1"/>
      <w:numFmt w:val="bullet"/>
      <w:lvlText w:val="o"/>
      <w:lvlJc w:val="left"/>
      <w:pPr>
        <w:ind w:left="3774" w:hanging="360"/>
      </w:pPr>
      <w:rPr>
        <w:rFonts w:ascii="Courier New" w:hAnsi="Courier New" w:cs="Courier New" w:hint="default"/>
      </w:rPr>
    </w:lvl>
    <w:lvl w:ilvl="5" w:tplc="080A0005" w:tentative="1">
      <w:start w:val="1"/>
      <w:numFmt w:val="bullet"/>
      <w:lvlText w:val=""/>
      <w:lvlJc w:val="left"/>
      <w:pPr>
        <w:ind w:left="4494" w:hanging="360"/>
      </w:pPr>
      <w:rPr>
        <w:rFonts w:ascii="Wingdings" w:hAnsi="Wingdings" w:hint="default"/>
      </w:rPr>
    </w:lvl>
    <w:lvl w:ilvl="6" w:tplc="080A0001" w:tentative="1">
      <w:start w:val="1"/>
      <w:numFmt w:val="bullet"/>
      <w:lvlText w:val=""/>
      <w:lvlJc w:val="left"/>
      <w:pPr>
        <w:ind w:left="5214" w:hanging="360"/>
      </w:pPr>
      <w:rPr>
        <w:rFonts w:ascii="Symbol" w:hAnsi="Symbol" w:hint="default"/>
      </w:rPr>
    </w:lvl>
    <w:lvl w:ilvl="7" w:tplc="080A0003" w:tentative="1">
      <w:start w:val="1"/>
      <w:numFmt w:val="bullet"/>
      <w:lvlText w:val="o"/>
      <w:lvlJc w:val="left"/>
      <w:pPr>
        <w:ind w:left="5934" w:hanging="360"/>
      </w:pPr>
      <w:rPr>
        <w:rFonts w:ascii="Courier New" w:hAnsi="Courier New" w:cs="Courier New" w:hint="default"/>
      </w:rPr>
    </w:lvl>
    <w:lvl w:ilvl="8" w:tplc="080A0005" w:tentative="1">
      <w:start w:val="1"/>
      <w:numFmt w:val="bullet"/>
      <w:lvlText w:val=""/>
      <w:lvlJc w:val="left"/>
      <w:pPr>
        <w:ind w:left="6654" w:hanging="360"/>
      </w:pPr>
      <w:rPr>
        <w:rFonts w:ascii="Wingdings" w:hAnsi="Wingdings" w:hint="default"/>
      </w:rPr>
    </w:lvl>
  </w:abstractNum>
  <w:abstractNum w:abstractNumId="6" w15:restartNumberingAfterBreak="0">
    <w:nsid w:val="5F9A6BE7"/>
    <w:multiLevelType w:val="hybridMultilevel"/>
    <w:tmpl w:val="AB380DF0"/>
    <w:lvl w:ilvl="0" w:tplc="114E5FB8">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7" w15:restartNumberingAfterBreak="0">
    <w:nsid w:val="74A94D85"/>
    <w:multiLevelType w:val="hybridMultilevel"/>
    <w:tmpl w:val="D5140BE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89"/>
    <w:rsid w:val="000070DB"/>
    <w:rsid w:val="000103CC"/>
    <w:rsid w:val="0001195F"/>
    <w:rsid w:val="000163CE"/>
    <w:rsid w:val="0002069A"/>
    <w:rsid w:val="00023E67"/>
    <w:rsid w:val="00033D20"/>
    <w:rsid w:val="0003533C"/>
    <w:rsid w:val="00044051"/>
    <w:rsid w:val="00046865"/>
    <w:rsid w:val="00050E74"/>
    <w:rsid w:val="00051AB9"/>
    <w:rsid w:val="00062C44"/>
    <w:rsid w:val="00063A21"/>
    <w:rsid w:val="00064D2B"/>
    <w:rsid w:val="00065A52"/>
    <w:rsid w:val="00070F14"/>
    <w:rsid w:val="00077A97"/>
    <w:rsid w:val="00081028"/>
    <w:rsid w:val="00086345"/>
    <w:rsid w:val="000930F5"/>
    <w:rsid w:val="00095DC7"/>
    <w:rsid w:val="00097334"/>
    <w:rsid w:val="000A3C4E"/>
    <w:rsid w:val="000A4AA2"/>
    <w:rsid w:val="000B00D8"/>
    <w:rsid w:val="000B2433"/>
    <w:rsid w:val="000B4796"/>
    <w:rsid w:val="000B5358"/>
    <w:rsid w:val="000B58DC"/>
    <w:rsid w:val="000C0C53"/>
    <w:rsid w:val="000C1712"/>
    <w:rsid w:val="000C3508"/>
    <w:rsid w:val="000C4420"/>
    <w:rsid w:val="000C4DE5"/>
    <w:rsid w:val="000C5EA1"/>
    <w:rsid w:val="000C614A"/>
    <w:rsid w:val="000D177C"/>
    <w:rsid w:val="000D1D42"/>
    <w:rsid w:val="000D2EBA"/>
    <w:rsid w:val="000D33A0"/>
    <w:rsid w:val="000D6366"/>
    <w:rsid w:val="000E124D"/>
    <w:rsid w:val="000E1901"/>
    <w:rsid w:val="000E34D1"/>
    <w:rsid w:val="000E7491"/>
    <w:rsid w:val="000F15BA"/>
    <w:rsid w:val="000F376B"/>
    <w:rsid w:val="000F49BF"/>
    <w:rsid w:val="000F7638"/>
    <w:rsid w:val="00111A71"/>
    <w:rsid w:val="00116654"/>
    <w:rsid w:val="001178F8"/>
    <w:rsid w:val="00127FB3"/>
    <w:rsid w:val="00130FA6"/>
    <w:rsid w:val="0013184B"/>
    <w:rsid w:val="0013636E"/>
    <w:rsid w:val="00140773"/>
    <w:rsid w:val="00140CFA"/>
    <w:rsid w:val="0014134F"/>
    <w:rsid w:val="001419A5"/>
    <w:rsid w:val="00141B7B"/>
    <w:rsid w:val="0016567C"/>
    <w:rsid w:val="0016619A"/>
    <w:rsid w:val="00174AB8"/>
    <w:rsid w:val="00177D3D"/>
    <w:rsid w:val="00180AE7"/>
    <w:rsid w:val="00181192"/>
    <w:rsid w:val="00183802"/>
    <w:rsid w:val="0018392B"/>
    <w:rsid w:val="0019119D"/>
    <w:rsid w:val="00192004"/>
    <w:rsid w:val="001929F4"/>
    <w:rsid w:val="0019519B"/>
    <w:rsid w:val="00195D95"/>
    <w:rsid w:val="001A00D7"/>
    <w:rsid w:val="001A29A0"/>
    <w:rsid w:val="001A3819"/>
    <w:rsid w:val="001A4D4C"/>
    <w:rsid w:val="001B144F"/>
    <w:rsid w:val="001B2D00"/>
    <w:rsid w:val="001B3440"/>
    <w:rsid w:val="001B3646"/>
    <w:rsid w:val="001B5581"/>
    <w:rsid w:val="001C3155"/>
    <w:rsid w:val="001C3D60"/>
    <w:rsid w:val="001C44C0"/>
    <w:rsid w:val="001D24BA"/>
    <w:rsid w:val="001D4824"/>
    <w:rsid w:val="001D4A25"/>
    <w:rsid w:val="001D56FC"/>
    <w:rsid w:val="001D632E"/>
    <w:rsid w:val="001D7DA7"/>
    <w:rsid w:val="001E0D0A"/>
    <w:rsid w:val="001E2C7F"/>
    <w:rsid w:val="001E3A1C"/>
    <w:rsid w:val="001E5E32"/>
    <w:rsid w:val="001F620A"/>
    <w:rsid w:val="001F6AD3"/>
    <w:rsid w:val="001F6B13"/>
    <w:rsid w:val="001F6C5E"/>
    <w:rsid w:val="00203485"/>
    <w:rsid w:val="00203E94"/>
    <w:rsid w:val="00207395"/>
    <w:rsid w:val="00207A57"/>
    <w:rsid w:val="002101BE"/>
    <w:rsid w:val="00214E8D"/>
    <w:rsid w:val="0021707D"/>
    <w:rsid w:val="0022139F"/>
    <w:rsid w:val="002235C0"/>
    <w:rsid w:val="00223B02"/>
    <w:rsid w:val="00225E3F"/>
    <w:rsid w:val="00227431"/>
    <w:rsid w:val="002345E8"/>
    <w:rsid w:val="002416A8"/>
    <w:rsid w:val="002452CA"/>
    <w:rsid w:val="0024540D"/>
    <w:rsid w:val="00247C2B"/>
    <w:rsid w:val="0025195C"/>
    <w:rsid w:val="00255DAB"/>
    <w:rsid w:val="00260017"/>
    <w:rsid w:val="00262591"/>
    <w:rsid w:val="002634B2"/>
    <w:rsid w:val="00265175"/>
    <w:rsid w:val="00267835"/>
    <w:rsid w:val="0027188A"/>
    <w:rsid w:val="0027256A"/>
    <w:rsid w:val="0027488C"/>
    <w:rsid w:val="00274DF0"/>
    <w:rsid w:val="00275D52"/>
    <w:rsid w:val="002773E4"/>
    <w:rsid w:val="002778BF"/>
    <w:rsid w:val="00277EAA"/>
    <w:rsid w:val="00281BC3"/>
    <w:rsid w:val="002821F3"/>
    <w:rsid w:val="00282D3C"/>
    <w:rsid w:val="00282FD8"/>
    <w:rsid w:val="00284395"/>
    <w:rsid w:val="00291D55"/>
    <w:rsid w:val="00292F4D"/>
    <w:rsid w:val="00295085"/>
    <w:rsid w:val="002A0CF4"/>
    <w:rsid w:val="002A0D62"/>
    <w:rsid w:val="002B0D1C"/>
    <w:rsid w:val="002B349A"/>
    <w:rsid w:val="002B53E5"/>
    <w:rsid w:val="002B78CF"/>
    <w:rsid w:val="002C1BA1"/>
    <w:rsid w:val="002C5878"/>
    <w:rsid w:val="002C596F"/>
    <w:rsid w:val="002D2410"/>
    <w:rsid w:val="002D2D1D"/>
    <w:rsid w:val="002D4793"/>
    <w:rsid w:val="002D5CD9"/>
    <w:rsid w:val="002F2DF2"/>
    <w:rsid w:val="002F3128"/>
    <w:rsid w:val="002F49B2"/>
    <w:rsid w:val="00307010"/>
    <w:rsid w:val="00307274"/>
    <w:rsid w:val="00310739"/>
    <w:rsid w:val="00315BC8"/>
    <w:rsid w:val="003174AD"/>
    <w:rsid w:val="00321D58"/>
    <w:rsid w:val="00323A4D"/>
    <w:rsid w:val="00325950"/>
    <w:rsid w:val="00325E08"/>
    <w:rsid w:val="00330D77"/>
    <w:rsid w:val="0033218F"/>
    <w:rsid w:val="00342EEA"/>
    <w:rsid w:val="00343031"/>
    <w:rsid w:val="00351F60"/>
    <w:rsid w:val="00360BB6"/>
    <w:rsid w:val="00361E94"/>
    <w:rsid w:val="003623EB"/>
    <w:rsid w:val="00362B88"/>
    <w:rsid w:val="00363365"/>
    <w:rsid w:val="00363AB4"/>
    <w:rsid w:val="003673D3"/>
    <w:rsid w:val="003727EC"/>
    <w:rsid w:val="00372DC5"/>
    <w:rsid w:val="0038242F"/>
    <w:rsid w:val="00382B30"/>
    <w:rsid w:val="00382FC7"/>
    <w:rsid w:val="00385517"/>
    <w:rsid w:val="00386C13"/>
    <w:rsid w:val="00390E7E"/>
    <w:rsid w:val="00397870"/>
    <w:rsid w:val="003A2003"/>
    <w:rsid w:val="003A2CB1"/>
    <w:rsid w:val="003A4F5E"/>
    <w:rsid w:val="003B2119"/>
    <w:rsid w:val="003B35F7"/>
    <w:rsid w:val="003B4FBC"/>
    <w:rsid w:val="003B6BDD"/>
    <w:rsid w:val="003C49E1"/>
    <w:rsid w:val="003C4FF0"/>
    <w:rsid w:val="003C7363"/>
    <w:rsid w:val="003C78BB"/>
    <w:rsid w:val="003C7AD2"/>
    <w:rsid w:val="003D002A"/>
    <w:rsid w:val="003D4B72"/>
    <w:rsid w:val="003D5974"/>
    <w:rsid w:val="003D703A"/>
    <w:rsid w:val="003E1365"/>
    <w:rsid w:val="003E574E"/>
    <w:rsid w:val="003E66DC"/>
    <w:rsid w:val="003F123C"/>
    <w:rsid w:val="003F1F8C"/>
    <w:rsid w:val="003F294F"/>
    <w:rsid w:val="003F7EDE"/>
    <w:rsid w:val="0040103B"/>
    <w:rsid w:val="00402064"/>
    <w:rsid w:val="00402B92"/>
    <w:rsid w:val="004044D0"/>
    <w:rsid w:val="0041039F"/>
    <w:rsid w:val="00410469"/>
    <w:rsid w:val="00413080"/>
    <w:rsid w:val="004131BB"/>
    <w:rsid w:val="00414AA3"/>
    <w:rsid w:val="00415530"/>
    <w:rsid w:val="00415E7F"/>
    <w:rsid w:val="0041623D"/>
    <w:rsid w:val="00422573"/>
    <w:rsid w:val="0042261F"/>
    <w:rsid w:val="004230DC"/>
    <w:rsid w:val="004274F7"/>
    <w:rsid w:val="0043162C"/>
    <w:rsid w:val="0043185C"/>
    <w:rsid w:val="00431F93"/>
    <w:rsid w:val="00432E38"/>
    <w:rsid w:val="00436276"/>
    <w:rsid w:val="004401F4"/>
    <w:rsid w:val="004455AE"/>
    <w:rsid w:val="0044655C"/>
    <w:rsid w:val="00454F3B"/>
    <w:rsid w:val="00454FA8"/>
    <w:rsid w:val="0045628D"/>
    <w:rsid w:val="00456784"/>
    <w:rsid w:val="00456CB9"/>
    <w:rsid w:val="0046548C"/>
    <w:rsid w:val="004659B7"/>
    <w:rsid w:val="0046753A"/>
    <w:rsid w:val="00471D7A"/>
    <w:rsid w:val="004727A5"/>
    <w:rsid w:val="0047616C"/>
    <w:rsid w:val="00480A48"/>
    <w:rsid w:val="00482D30"/>
    <w:rsid w:val="0048611C"/>
    <w:rsid w:val="004863D0"/>
    <w:rsid w:val="00492152"/>
    <w:rsid w:val="00494F2B"/>
    <w:rsid w:val="00496F60"/>
    <w:rsid w:val="004A4FCB"/>
    <w:rsid w:val="004A5634"/>
    <w:rsid w:val="004A7838"/>
    <w:rsid w:val="004B1DB1"/>
    <w:rsid w:val="004B20A3"/>
    <w:rsid w:val="004B27B1"/>
    <w:rsid w:val="004B3A14"/>
    <w:rsid w:val="004B6523"/>
    <w:rsid w:val="004B6946"/>
    <w:rsid w:val="004C0ED5"/>
    <w:rsid w:val="004C2F5D"/>
    <w:rsid w:val="004C350C"/>
    <w:rsid w:val="004C69F3"/>
    <w:rsid w:val="004C6E0F"/>
    <w:rsid w:val="004D0858"/>
    <w:rsid w:val="004D0E4D"/>
    <w:rsid w:val="004D491D"/>
    <w:rsid w:val="004D712C"/>
    <w:rsid w:val="004D79A3"/>
    <w:rsid w:val="004E1DB6"/>
    <w:rsid w:val="004E525A"/>
    <w:rsid w:val="004F2614"/>
    <w:rsid w:val="004F293A"/>
    <w:rsid w:val="004F65D0"/>
    <w:rsid w:val="00500508"/>
    <w:rsid w:val="00504A9A"/>
    <w:rsid w:val="00504F4F"/>
    <w:rsid w:val="00512E49"/>
    <w:rsid w:val="00513D8A"/>
    <w:rsid w:val="00514E3F"/>
    <w:rsid w:val="00515A9D"/>
    <w:rsid w:val="005238AD"/>
    <w:rsid w:val="0053019D"/>
    <w:rsid w:val="00533BB3"/>
    <w:rsid w:val="00552AB4"/>
    <w:rsid w:val="00556363"/>
    <w:rsid w:val="005567E9"/>
    <w:rsid w:val="00556A1C"/>
    <w:rsid w:val="005571DF"/>
    <w:rsid w:val="00557D81"/>
    <w:rsid w:val="00560C20"/>
    <w:rsid w:val="00561973"/>
    <w:rsid w:val="005629E7"/>
    <w:rsid w:val="00562C25"/>
    <w:rsid w:val="0056301D"/>
    <w:rsid w:val="00563BA5"/>
    <w:rsid w:val="0056596B"/>
    <w:rsid w:val="00570736"/>
    <w:rsid w:val="0057337D"/>
    <w:rsid w:val="00573523"/>
    <w:rsid w:val="00575699"/>
    <w:rsid w:val="00582877"/>
    <w:rsid w:val="005830F1"/>
    <w:rsid w:val="005846C3"/>
    <w:rsid w:val="005848A4"/>
    <w:rsid w:val="00593FB2"/>
    <w:rsid w:val="00594A58"/>
    <w:rsid w:val="00594D28"/>
    <w:rsid w:val="00595621"/>
    <w:rsid w:val="005A0956"/>
    <w:rsid w:val="005A5CAD"/>
    <w:rsid w:val="005A664A"/>
    <w:rsid w:val="005A6B84"/>
    <w:rsid w:val="005A7F6C"/>
    <w:rsid w:val="005B0068"/>
    <w:rsid w:val="005B1F8B"/>
    <w:rsid w:val="005B524D"/>
    <w:rsid w:val="005B560D"/>
    <w:rsid w:val="005B59D0"/>
    <w:rsid w:val="005B6BAE"/>
    <w:rsid w:val="005C256F"/>
    <w:rsid w:val="005C3359"/>
    <w:rsid w:val="005C408C"/>
    <w:rsid w:val="005C6749"/>
    <w:rsid w:val="005D5978"/>
    <w:rsid w:val="005D66AB"/>
    <w:rsid w:val="005E00DA"/>
    <w:rsid w:val="005E0BED"/>
    <w:rsid w:val="005E3629"/>
    <w:rsid w:val="005E58A9"/>
    <w:rsid w:val="005E6760"/>
    <w:rsid w:val="005E7B2F"/>
    <w:rsid w:val="005F050E"/>
    <w:rsid w:val="005F058D"/>
    <w:rsid w:val="005F0780"/>
    <w:rsid w:val="005F4569"/>
    <w:rsid w:val="005F7499"/>
    <w:rsid w:val="006025BD"/>
    <w:rsid w:val="0060329F"/>
    <w:rsid w:val="0060528D"/>
    <w:rsid w:val="00606C95"/>
    <w:rsid w:val="00611609"/>
    <w:rsid w:val="00615AD6"/>
    <w:rsid w:val="00616636"/>
    <w:rsid w:val="00617FBF"/>
    <w:rsid w:val="00627156"/>
    <w:rsid w:val="00632823"/>
    <w:rsid w:val="006357E4"/>
    <w:rsid w:val="00636A14"/>
    <w:rsid w:val="006405F5"/>
    <w:rsid w:val="00645104"/>
    <w:rsid w:val="00646111"/>
    <w:rsid w:val="00647466"/>
    <w:rsid w:val="00653194"/>
    <w:rsid w:val="00655E5B"/>
    <w:rsid w:val="00664B79"/>
    <w:rsid w:val="006718AF"/>
    <w:rsid w:val="00672F41"/>
    <w:rsid w:val="006755A0"/>
    <w:rsid w:val="00675A89"/>
    <w:rsid w:val="00675C06"/>
    <w:rsid w:val="00681F1A"/>
    <w:rsid w:val="00684F22"/>
    <w:rsid w:val="00685D47"/>
    <w:rsid w:val="00692F4D"/>
    <w:rsid w:val="0069472F"/>
    <w:rsid w:val="006950E8"/>
    <w:rsid w:val="006A110C"/>
    <w:rsid w:val="006A3614"/>
    <w:rsid w:val="006A595E"/>
    <w:rsid w:val="006B1AC5"/>
    <w:rsid w:val="006B2253"/>
    <w:rsid w:val="006B287B"/>
    <w:rsid w:val="006B48F4"/>
    <w:rsid w:val="006C1F78"/>
    <w:rsid w:val="006C299A"/>
    <w:rsid w:val="006C7C5A"/>
    <w:rsid w:val="006D2520"/>
    <w:rsid w:val="006D3891"/>
    <w:rsid w:val="006E1645"/>
    <w:rsid w:val="006E2F4D"/>
    <w:rsid w:val="006E6ACD"/>
    <w:rsid w:val="006E755E"/>
    <w:rsid w:val="006E7A44"/>
    <w:rsid w:val="006F4673"/>
    <w:rsid w:val="006F6F46"/>
    <w:rsid w:val="0070345C"/>
    <w:rsid w:val="00705C18"/>
    <w:rsid w:val="00706F6A"/>
    <w:rsid w:val="0071213C"/>
    <w:rsid w:val="00712624"/>
    <w:rsid w:val="00714179"/>
    <w:rsid w:val="0071655E"/>
    <w:rsid w:val="00717745"/>
    <w:rsid w:val="0072133E"/>
    <w:rsid w:val="00725791"/>
    <w:rsid w:val="00726D3E"/>
    <w:rsid w:val="00735B0A"/>
    <w:rsid w:val="00736603"/>
    <w:rsid w:val="00743E99"/>
    <w:rsid w:val="007504C7"/>
    <w:rsid w:val="00751978"/>
    <w:rsid w:val="0075641B"/>
    <w:rsid w:val="00757E96"/>
    <w:rsid w:val="007618A7"/>
    <w:rsid w:val="0076302F"/>
    <w:rsid w:val="00763A18"/>
    <w:rsid w:val="00767824"/>
    <w:rsid w:val="00772B43"/>
    <w:rsid w:val="00773B5F"/>
    <w:rsid w:val="00776E5A"/>
    <w:rsid w:val="00786E4E"/>
    <w:rsid w:val="0078717F"/>
    <w:rsid w:val="0079400E"/>
    <w:rsid w:val="007947FD"/>
    <w:rsid w:val="00795668"/>
    <w:rsid w:val="007A25CF"/>
    <w:rsid w:val="007A368B"/>
    <w:rsid w:val="007A5D48"/>
    <w:rsid w:val="007B6E49"/>
    <w:rsid w:val="007B7281"/>
    <w:rsid w:val="007C2802"/>
    <w:rsid w:val="007C4DCB"/>
    <w:rsid w:val="007D4B7C"/>
    <w:rsid w:val="007D5CA6"/>
    <w:rsid w:val="007E3DEB"/>
    <w:rsid w:val="007E3F21"/>
    <w:rsid w:val="007E6781"/>
    <w:rsid w:val="007E6789"/>
    <w:rsid w:val="007F0FFD"/>
    <w:rsid w:val="007F1C05"/>
    <w:rsid w:val="007F2E34"/>
    <w:rsid w:val="007F408C"/>
    <w:rsid w:val="007F4530"/>
    <w:rsid w:val="007F76B6"/>
    <w:rsid w:val="008002CE"/>
    <w:rsid w:val="00801321"/>
    <w:rsid w:val="00801ED6"/>
    <w:rsid w:val="0080382F"/>
    <w:rsid w:val="00805CDC"/>
    <w:rsid w:val="00805DCD"/>
    <w:rsid w:val="00806E2B"/>
    <w:rsid w:val="00810B29"/>
    <w:rsid w:val="008142F9"/>
    <w:rsid w:val="00823F40"/>
    <w:rsid w:val="0082423C"/>
    <w:rsid w:val="008273D3"/>
    <w:rsid w:val="00827DFD"/>
    <w:rsid w:val="0083498F"/>
    <w:rsid w:val="00834A7E"/>
    <w:rsid w:val="00835C56"/>
    <w:rsid w:val="00836C81"/>
    <w:rsid w:val="008374E4"/>
    <w:rsid w:val="008402C7"/>
    <w:rsid w:val="00840655"/>
    <w:rsid w:val="008451DD"/>
    <w:rsid w:val="0084643A"/>
    <w:rsid w:val="00850315"/>
    <w:rsid w:val="00851EEB"/>
    <w:rsid w:val="00851F9D"/>
    <w:rsid w:val="00854289"/>
    <w:rsid w:val="00862188"/>
    <w:rsid w:val="00862945"/>
    <w:rsid w:val="00863EDA"/>
    <w:rsid w:val="008702F5"/>
    <w:rsid w:val="00874D93"/>
    <w:rsid w:val="00875127"/>
    <w:rsid w:val="00876CF2"/>
    <w:rsid w:val="00880184"/>
    <w:rsid w:val="00886B34"/>
    <w:rsid w:val="008878C3"/>
    <w:rsid w:val="008918E1"/>
    <w:rsid w:val="00892F96"/>
    <w:rsid w:val="0089332F"/>
    <w:rsid w:val="00895228"/>
    <w:rsid w:val="008A464C"/>
    <w:rsid w:val="008A7D6D"/>
    <w:rsid w:val="008B4EBE"/>
    <w:rsid w:val="008B7774"/>
    <w:rsid w:val="008C2939"/>
    <w:rsid w:val="008C7E84"/>
    <w:rsid w:val="008D7B4C"/>
    <w:rsid w:val="008D7C87"/>
    <w:rsid w:val="008F47B0"/>
    <w:rsid w:val="008F509F"/>
    <w:rsid w:val="008F581F"/>
    <w:rsid w:val="008F7087"/>
    <w:rsid w:val="0090056A"/>
    <w:rsid w:val="0090559B"/>
    <w:rsid w:val="00907686"/>
    <w:rsid w:val="009248E5"/>
    <w:rsid w:val="0092518B"/>
    <w:rsid w:val="00925A9F"/>
    <w:rsid w:val="009303CD"/>
    <w:rsid w:val="00930A53"/>
    <w:rsid w:val="009320D6"/>
    <w:rsid w:val="00934360"/>
    <w:rsid w:val="009349B3"/>
    <w:rsid w:val="0093658B"/>
    <w:rsid w:val="00941783"/>
    <w:rsid w:val="00943C82"/>
    <w:rsid w:val="00944DBD"/>
    <w:rsid w:val="00947CF5"/>
    <w:rsid w:val="00952757"/>
    <w:rsid w:val="00954D04"/>
    <w:rsid w:val="00960205"/>
    <w:rsid w:val="00964086"/>
    <w:rsid w:val="009644E7"/>
    <w:rsid w:val="009674ED"/>
    <w:rsid w:val="00971419"/>
    <w:rsid w:val="0097704A"/>
    <w:rsid w:val="009771D8"/>
    <w:rsid w:val="00982E4E"/>
    <w:rsid w:val="00985073"/>
    <w:rsid w:val="0098563A"/>
    <w:rsid w:val="00987766"/>
    <w:rsid w:val="009917E3"/>
    <w:rsid w:val="009923D4"/>
    <w:rsid w:val="00993508"/>
    <w:rsid w:val="00997B9D"/>
    <w:rsid w:val="009A10E6"/>
    <w:rsid w:val="009A1155"/>
    <w:rsid w:val="009A11D1"/>
    <w:rsid w:val="009A219F"/>
    <w:rsid w:val="009A3A5B"/>
    <w:rsid w:val="009A4C39"/>
    <w:rsid w:val="009A729F"/>
    <w:rsid w:val="009B2207"/>
    <w:rsid w:val="009C45E8"/>
    <w:rsid w:val="009C49B6"/>
    <w:rsid w:val="009C5E3F"/>
    <w:rsid w:val="009D1AF9"/>
    <w:rsid w:val="009D1CD1"/>
    <w:rsid w:val="009D24A1"/>
    <w:rsid w:val="009D2802"/>
    <w:rsid w:val="009D34B3"/>
    <w:rsid w:val="009E07C4"/>
    <w:rsid w:val="009E45DB"/>
    <w:rsid w:val="009E79B8"/>
    <w:rsid w:val="009F1119"/>
    <w:rsid w:val="009F3187"/>
    <w:rsid w:val="009F3DF9"/>
    <w:rsid w:val="009F4D23"/>
    <w:rsid w:val="009F7441"/>
    <w:rsid w:val="00A0095E"/>
    <w:rsid w:val="00A0205E"/>
    <w:rsid w:val="00A03B9C"/>
    <w:rsid w:val="00A03E04"/>
    <w:rsid w:val="00A04E39"/>
    <w:rsid w:val="00A074EE"/>
    <w:rsid w:val="00A139BE"/>
    <w:rsid w:val="00A13E66"/>
    <w:rsid w:val="00A149F3"/>
    <w:rsid w:val="00A16115"/>
    <w:rsid w:val="00A20A6E"/>
    <w:rsid w:val="00A23A36"/>
    <w:rsid w:val="00A256D0"/>
    <w:rsid w:val="00A30475"/>
    <w:rsid w:val="00A33302"/>
    <w:rsid w:val="00A33AC4"/>
    <w:rsid w:val="00A41854"/>
    <w:rsid w:val="00A42204"/>
    <w:rsid w:val="00A4702E"/>
    <w:rsid w:val="00A47A2E"/>
    <w:rsid w:val="00A52B38"/>
    <w:rsid w:val="00A55D27"/>
    <w:rsid w:val="00A57473"/>
    <w:rsid w:val="00A67BEA"/>
    <w:rsid w:val="00A71752"/>
    <w:rsid w:val="00A71E3F"/>
    <w:rsid w:val="00A72F3B"/>
    <w:rsid w:val="00A7371E"/>
    <w:rsid w:val="00A742DE"/>
    <w:rsid w:val="00A77812"/>
    <w:rsid w:val="00A8018B"/>
    <w:rsid w:val="00A823C8"/>
    <w:rsid w:val="00A82A80"/>
    <w:rsid w:val="00A86DDF"/>
    <w:rsid w:val="00A87488"/>
    <w:rsid w:val="00A91934"/>
    <w:rsid w:val="00A921B4"/>
    <w:rsid w:val="00A94996"/>
    <w:rsid w:val="00AA1CB7"/>
    <w:rsid w:val="00AA5BF3"/>
    <w:rsid w:val="00AB029F"/>
    <w:rsid w:val="00AB3BF4"/>
    <w:rsid w:val="00AB41B6"/>
    <w:rsid w:val="00AB7456"/>
    <w:rsid w:val="00AC0655"/>
    <w:rsid w:val="00AC2622"/>
    <w:rsid w:val="00AC36BB"/>
    <w:rsid w:val="00AC3B8A"/>
    <w:rsid w:val="00AC4E00"/>
    <w:rsid w:val="00AC6ADF"/>
    <w:rsid w:val="00AC7271"/>
    <w:rsid w:val="00AC7652"/>
    <w:rsid w:val="00AD0A50"/>
    <w:rsid w:val="00AD1EF3"/>
    <w:rsid w:val="00AD2282"/>
    <w:rsid w:val="00AD352B"/>
    <w:rsid w:val="00AD71B5"/>
    <w:rsid w:val="00AE107D"/>
    <w:rsid w:val="00AE27F3"/>
    <w:rsid w:val="00AE2ACA"/>
    <w:rsid w:val="00AE34FF"/>
    <w:rsid w:val="00AE5EF8"/>
    <w:rsid w:val="00AF467B"/>
    <w:rsid w:val="00AF5B93"/>
    <w:rsid w:val="00B011C5"/>
    <w:rsid w:val="00B0330C"/>
    <w:rsid w:val="00B0376D"/>
    <w:rsid w:val="00B1357C"/>
    <w:rsid w:val="00B14C9F"/>
    <w:rsid w:val="00B15BB8"/>
    <w:rsid w:val="00B16883"/>
    <w:rsid w:val="00B16BF5"/>
    <w:rsid w:val="00B24999"/>
    <w:rsid w:val="00B3272D"/>
    <w:rsid w:val="00B33122"/>
    <w:rsid w:val="00B44F12"/>
    <w:rsid w:val="00B47728"/>
    <w:rsid w:val="00B52A71"/>
    <w:rsid w:val="00B6114D"/>
    <w:rsid w:val="00B65256"/>
    <w:rsid w:val="00B65FFD"/>
    <w:rsid w:val="00B66613"/>
    <w:rsid w:val="00B67457"/>
    <w:rsid w:val="00B74C71"/>
    <w:rsid w:val="00B76EC3"/>
    <w:rsid w:val="00B903FA"/>
    <w:rsid w:val="00B91669"/>
    <w:rsid w:val="00B929E7"/>
    <w:rsid w:val="00B93952"/>
    <w:rsid w:val="00B95E15"/>
    <w:rsid w:val="00B97191"/>
    <w:rsid w:val="00BA0AD9"/>
    <w:rsid w:val="00BA0CF8"/>
    <w:rsid w:val="00BA1AC0"/>
    <w:rsid w:val="00BA373E"/>
    <w:rsid w:val="00BB2BC1"/>
    <w:rsid w:val="00BB7B21"/>
    <w:rsid w:val="00BC1486"/>
    <w:rsid w:val="00BC5429"/>
    <w:rsid w:val="00BC68B7"/>
    <w:rsid w:val="00BD20E3"/>
    <w:rsid w:val="00BD2B36"/>
    <w:rsid w:val="00BD5143"/>
    <w:rsid w:val="00BE16CF"/>
    <w:rsid w:val="00BE3F7A"/>
    <w:rsid w:val="00BE6232"/>
    <w:rsid w:val="00BF1F1A"/>
    <w:rsid w:val="00C0010F"/>
    <w:rsid w:val="00C03363"/>
    <w:rsid w:val="00C041E7"/>
    <w:rsid w:val="00C060A8"/>
    <w:rsid w:val="00C061AD"/>
    <w:rsid w:val="00C124FB"/>
    <w:rsid w:val="00C13AE4"/>
    <w:rsid w:val="00C13D74"/>
    <w:rsid w:val="00C148E3"/>
    <w:rsid w:val="00C156DA"/>
    <w:rsid w:val="00C16DE4"/>
    <w:rsid w:val="00C217EC"/>
    <w:rsid w:val="00C23CE2"/>
    <w:rsid w:val="00C2407F"/>
    <w:rsid w:val="00C27DFE"/>
    <w:rsid w:val="00C32268"/>
    <w:rsid w:val="00C40E39"/>
    <w:rsid w:val="00C42213"/>
    <w:rsid w:val="00C42C16"/>
    <w:rsid w:val="00C529CA"/>
    <w:rsid w:val="00C52F2E"/>
    <w:rsid w:val="00C7135E"/>
    <w:rsid w:val="00C7572A"/>
    <w:rsid w:val="00C83612"/>
    <w:rsid w:val="00C84C3C"/>
    <w:rsid w:val="00C9224E"/>
    <w:rsid w:val="00C936BE"/>
    <w:rsid w:val="00C93B92"/>
    <w:rsid w:val="00CA0A5A"/>
    <w:rsid w:val="00CA2604"/>
    <w:rsid w:val="00CA3896"/>
    <w:rsid w:val="00CB056B"/>
    <w:rsid w:val="00CB05D8"/>
    <w:rsid w:val="00CB18E1"/>
    <w:rsid w:val="00CB7B6E"/>
    <w:rsid w:val="00CC0754"/>
    <w:rsid w:val="00CC0BEE"/>
    <w:rsid w:val="00CC0E00"/>
    <w:rsid w:val="00CC0E5F"/>
    <w:rsid w:val="00CC4F70"/>
    <w:rsid w:val="00CC7544"/>
    <w:rsid w:val="00CC7BB1"/>
    <w:rsid w:val="00CD01A2"/>
    <w:rsid w:val="00CD42CA"/>
    <w:rsid w:val="00CD60BF"/>
    <w:rsid w:val="00CE1DC0"/>
    <w:rsid w:val="00CE442F"/>
    <w:rsid w:val="00CE5261"/>
    <w:rsid w:val="00CF0C6F"/>
    <w:rsid w:val="00CF0FEF"/>
    <w:rsid w:val="00CF690A"/>
    <w:rsid w:val="00CF7534"/>
    <w:rsid w:val="00D008F9"/>
    <w:rsid w:val="00D02FCC"/>
    <w:rsid w:val="00D048E4"/>
    <w:rsid w:val="00D13785"/>
    <w:rsid w:val="00D13C6B"/>
    <w:rsid w:val="00D1523E"/>
    <w:rsid w:val="00D16A72"/>
    <w:rsid w:val="00D2170B"/>
    <w:rsid w:val="00D22FED"/>
    <w:rsid w:val="00D26E83"/>
    <w:rsid w:val="00D33F9A"/>
    <w:rsid w:val="00D34487"/>
    <w:rsid w:val="00D36AA6"/>
    <w:rsid w:val="00D40A25"/>
    <w:rsid w:val="00D442AD"/>
    <w:rsid w:val="00D46698"/>
    <w:rsid w:val="00D50870"/>
    <w:rsid w:val="00D55035"/>
    <w:rsid w:val="00D61902"/>
    <w:rsid w:val="00D642FF"/>
    <w:rsid w:val="00D72045"/>
    <w:rsid w:val="00D74261"/>
    <w:rsid w:val="00D75013"/>
    <w:rsid w:val="00D81373"/>
    <w:rsid w:val="00D83484"/>
    <w:rsid w:val="00D839F3"/>
    <w:rsid w:val="00D83B0F"/>
    <w:rsid w:val="00D84A04"/>
    <w:rsid w:val="00D85B9C"/>
    <w:rsid w:val="00D87E07"/>
    <w:rsid w:val="00D90F74"/>
    <w:rsid w:val="00D9380C"/>
    <w:rsid w:val="00D946A3"/>
    <w:rsid w:val="00D9777E"/>
    <w:rsid w:val="00DA7EBB"/>
    <w:rsid w:val="00DB22F2"/>
    <w:rsid w:val="00DB4BCF"/>
    <w:rsid w:val="00DB556F"/>
    <w:rsid w:val="00DB57A1"/>
    <w:rsid w:val="00DB5C5C"/>
    <w:rsid w:val="00DB682D"/>
    <w:rsid w:val="00DC09F0"/>
    <w:rsid w:val="00DC6D27"/>
    <w:rsid w:val="00DD2579"/>
    <w:rsid w:val="00DD2E97"/>
    <w:rsid w:val="00DD3156"/>
    <w:rsid w:val="00DD4D64"/>
    <w:rsid w:val="00DE5597"/>
    <w:rsid w:val="00DF2BA2"/>
    <w:rsid w:val="00DF7CA1"/>
    <w:rsid w:val="00E0608E"/>
    <w:rsid w:val="00E06728"/>
    <w:rsid w:val="00E10210"/>
    <w:rsid w:val="00E115B7"/>
    <w:rsid w:val="00E12038"/>
    <w:rsid w:val="00E13E84"/>
    <w:rsid w:val="00E157D5"/>
    <w:rsid w:val="00E219A2"/>
    <w:rsid w:val="00E23692"/>
    <w:rsid w:val="00E25EAE"/>
    <w:rsid w:val="00E3034C"/>
    <w:rsid w:val="00E33D77"/>
    <w:rsid w:val="00E3447F"/>
    <w:rsid w:val="00E400A6"/>
    <w:rsid w:val="00E40FF5"/>
    <w:rsid w:val="00E41210"/>
    <w:rsid w:val="00E41300"/>
    <w:rsid w:val="00E41AD7"/>
    <w:rsid w:val="00E427EC"/>
    <w:rsid w:val="00E42DAF"/>
    <w:rsid w:val="00E44DB0"/>
    <w:rsid w:val="00E45019"/>
    <w:rsid w:val="00E45EC5"/>
    <w:rsid w:val="00E52BFC"/>
    <w:rsid w:val="00E55319"/>
    <w:rsid w:val="00E55C9E"/>
    <w:rsid w:val="00E571CC"/>
    <w:rsid w:val="00E61479"/>
    <w:rsid w:val="00E63333"/>
    <w:rsid w:val="00E63742"/>
    <w:rsid w:val="00E65A23"/>
    <w:rsid w:val="00E70381"/>
    <w:rsid w:val="00E7065F"/>
    <w:rsid w:val="00E70D56"/>
    <w:rsid w:val="00E74527"/>
    <w:rsid w:val="00E74F32"/>
    <w:rsid w:val="00E753F4"/>
    <w:rsid w:val="00E756C3"/>
    <w:rsid w:val="00E81023"/>
    <w:rsid w:val="00E81827"/>
    <w:rsid w:val="00E823D3"/>
    <w:rsid w:val="00E96AC5"/>
    <w:rsid w:val="00EA3106"/>
    <w:rsid w:val="00EA58BA"/>
    <w:rsid w:val="00EB76FA"/>
    <w:rsid w:val="00EB7FAA"/>
    <w:rsid w:val="00EC00E6"/>
    <w:rsid w:val="00EC405D"/>
    <w:rsid w:val="00EC623E"/>
    <w:rsid w:val="00EC71B5"/>
    <w:rsid w:val="00ED0506"/>
    <w:rsid w:val="00ED60B4"/>
    <w:rsid w:val="00ED78E7"/>
    <w:rsid w:val="00EE03EF"/>
    <w:rsid w:val="00EE1337"/>
    <w:rsid w:val="00EE2237"/>
    <w:rsid w:val="00EE3089"/>
    <w:rsid w:val="00EE34EC"/>
    <w:rsid w:val="00EE4119"/>
    <w:rsid w:val="00EE5CFB"/>
    <w:rsid w:val="00EE6052"/>
    <w:rsid w:val="00EE68BA"/>
    <w:rsid w:val="00EF0233"/>
    <w:rsid w:val="00EF0C29"/>
    <w:rsid w:val="00EF376D"/>
    <w:rsid w:val="00EF5124"/>
    <w:rsid w:val="00F0241B"/>
    <w:rsid w:val="00F04D7E"/>
    <w:rsid w:val="00F10486"/>
    <w:rsid w:val="00F10A3C"/>
    <w:rsid w:val="00F118A8"/>
    <w:rsid w:val="00F2424D"/>
    <w:rsid w:val="00F254A6"/>
    <w:rsid w:val="00F26E6C"/>
    <w:rsid w:val="00F359F6"/>
    <w:rsid w:val="00F37F5C"/>
    <w:rsid w:val="00F416FF"/>
    <w:rsid w:val="00F462C3"/>
    <w:rsid w:val="00F468DF"/>
    <w:rsid w:val="00F47F7C"/>
    <w:rsid w:val="00F507DC"/>
    <w:rsid w:val="00F546D7"/>
    <w:rsid w:val="00F56A59"/>
    <w:rsid w:val="00F62FB7"/>
    <w:rsid w:val="00F6397E"/>
    <w:rsid w:val="00F64901"/>
    <w:rsid w:val="00F66FFF"/>
    <w:rsid w:val="00F752F1"/>
    <w:rsid w:val="00F8075F"/>
    <w:rsid w:val="00F8274C"/>
    <w:rsid w:val="00F84097"/>
    <w:rsid w:val="00F857DC"/>
    <w:rsid w:val="00F87138"/>
    <w:rsid w:val="00F87711"/>
    <w:rsid w:val="00F92F17"/>
    <w:rsid w:val="00F95655"/>
    <w:rsid w:val="00F9641C"/>
    <w:rsid w:val="00FA29AB"/>
    <w:rsid w:val="00FA5029"/>
    <w:rsid w:val="00FB02E7"/>
    <w:rsid w:val="00FB0BCE"/>
    <w:rsid w:val="00FB4BF2"/>
    <w:rsid w:val="00FB62DD"/>
    <w:rsid w:val="00FB66A1"/>
    <w:rsid w:val="00FC3596"/>
    <w:rsid w:val="00FC3D90"/>
    <w:rsid w:val="00FC5105"/>
    <w:rsid w:val="00FD2B6D"/>
    <w:rsid w:val="00FD4BAB"/>
    <w:rsid w:val="00FE3745"/>
    <w:rsid w:val="00FE41AF"/>
    <w:rsid w:val="00FE4347"/>
    <w:rsid w:val="00FE4D24"/>
    <w:rsid w:val="00FE6336"/>
    <w:rsid w:val="00FF02C8"/>
    <w:rsid w:val="00FF2FE6"/>
    <w:rsid w:val="00FF67D7"/>
    <w:rsid w:val="00FF6D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977A"/>
  <w15:chartTrackingRefBased/>
  <w15:docId w15:val="{0300BFE7-054A-4C50-8D33-6C4943CF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85"/>
  </w:style>
  <w:style w:type="paragraph" w:styleId="Ttulo2">
    <w:name w:val="heading 2"/>
    <w:basedOn w:val="Normal"/>
    <w:next w:val="Normal"/>
    <w:link w:val="Ttulo2Car"/>
    <w:qFormat/>
    <w:rsid w:val="007B7281"/>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80382F"/>
  </w:style>
  <w:style w:type="character" w:styleId="Hipervnculo">
    <w:name w:val="Hyperlink"/>
    <w:basedOn w:val="Fuentedeprrafopredeter"/>
    <w:uiPriority w:val="99"/>
    <w:unhideWhenUsed/>
    <w:rsid w:val="0092518B"/>
    <w:rPr>
      <w:color w:val="0563C1" w:themeColor="hyperlink"/>
      <w:u w:val="single"/>
    </w:rPr>
  </w:style>
  <w:style w:type="character" w:styleId="Mencinsinresolver">
    <w:name w:val="Unresolved Mention"/>
    <w:basedOn w:val="Fuentedeprrafopredeter"/>
    <w:uiPriority w:val="99"/>
    <w:semiHidden/>
    <w:unhideWhenUsed/>
    <w:rsid w:val="0092518B"/>
    <w:rPr>
      <w:color w:val="605E5C"/>
      <w:shd w:val="clear" w:color="auto" w:fill="E1DFDD"/>
    </w:rPr>
  </w:style>
  <w:style w:type="paragraph" w:styleId="Prrafodelista">
    <w:name w:val="List Paragraph"/>
    <w:basedOn w:val="Normal"/>
    <w:uiPriority w:val="34"/>
    <w:qFormat/>
    <w:rsid w:val="00B16883"/>
    <w:pPr>
      <w:ind w:left="720"/>
      <w:contextualSpacing/>
    </w:pPr>
  </w:style>
  <w:style w:type="paragraph" w:styleId="Encabezado">
    <w:name w:val="header"/>
    <w:basedOn w:val="Normal"/>
    <w:link w:val="EncabezadoCar"/>
    <w:uiPriority w:val="99"/>
    <w:unhideWhenUsed/>
    <w:rsid w:val="00B16883"/>
    <w:pPr>
      <w:tabs>
        <w:tab w:val="center" w:pos="4252"/>
        <w:tab w:val="right" w:pos="8504"/>
      </w:tabs>
      <w:spacing w:after="0" w:line="240" w:lineRule="auto"/>
      <w:jc w:val="both"/>
    </w:pPr>
    <w:rPr>
      <w:rFonts w:ascii="Times New Roman" w:hAnsi="Times New Roman"/>
      <w:sz w:val="24"/>
    </w:rPr>
  </w:style>
  <w:style w:type="character" w:customStyle="1" w:styleId="EncabezadoCar">
    <w:name w:val="Encabezado Car"/>
    <w:basedOn w:val="Fuentedeprrafopredeter"/>
    <w:link w:val="Encabezado"/>
    <w:uiPriority w:val="99"/>
    <w:rsid w:val="00B16883"/>
    <w:rPr>
      <w:rFonts w:ascii="Times New Roman" w:hAnsi="Times New Roman"/>
      <w:sz w:val="24"/>
    </w:rPr>
  </w:style>
  <w:style w:type="table" w:styleId="Tablaconcuadrcula">
    <w:name w:val="Table Grid"/>
    <w:basedOn w:val="Tablanormal"/>
    <w:uiPriority w:val="39"/>
    <w:rsid w:val="00F9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ter-titles">
    <w:name w:val="filter-titles"/>
    <w:basedOn w:val="Fuentedeprrafopredeter"/>
    <w:rsid w:val="00456CB9"/>
  </w:style>
  <w:style w:type="character" w:customStyle="1" w:styleId="Ttulo2Car">
    <w:name w:val="Título 2 Car"/>
    <w:basedOn w:val="Fuentedeprrafopredeter"/>
    <w:link w:val="Ttulo2"/>
    <w:rsid w:val="007B7281"/>
    <w:rPr>
      <w:rFonts w:ascii="Times New Roman" w:eastAsia="Times New Roman" w:hAnsi="Times New Roman" w:cs="Times New Roman"/>
      <w:b/>
      <w:bCs/>
      <w:color w:val="000000"/>
      <w:kern w:val="28"/>
      <w:sz w:val="24"/>
      <w:szCs w:val="24"/>
      <w:lang w:val="en-CA" w:eastAsia="en-CA"/>
    </w:rPr>
  </w:style>
  <w:style w:type="character" w:customStyle="1" w:styleId="normaltextrun">
    <w:name w:val="normaltextrun"/>
    <w:basedOn w:val="Fuentedeprrafopredeter"/>
    <w:rsid w:val="00274DF0"/>
  </w:style>
  <w:style w:type="character" w:customStyle="1" w:styleId="eop">
    <w:name w:val="eop"/>
    <w:basedOn w:val="Fuentedeprrafopredeter"/>
    <w:rsid w:val="0027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0212">
      <w:bodyDiv w:val="1"/>
      <w:marLeft w:val="0"/>
      <w:marRight w:val="0"/>
      <w:marTop w:val="0"/>
      <w:marBottom w:val="0"/>
      <w:divBdr>
        <w:top w:val="none" w:sz="0" w:space="0" w:color="auto"/>
        <w:left w:val="none" w:sz="0" w:space="0" w:color="auto"/>
        <w:bottom w:val="none" w:sz="0" w:space="0" w:color="auto"/>
        <w:right w:val="none" w:sz="0" w:space="0" w:color="auto"/>
      </w:divBdr>
      <w:divsChild>
        <w:div w:id="1692336416">
          <w:marLeft w:val="0"/>
          <w:marRight w:val="0"/>
          <w:marTop w:val="0"/>
          <w:marBottom w:val="0"/>
          <w:divBdr>
            <w:top w:val="none" w:sz="0" w:space="0" w:color="auto"/>
            <w:left w:val="none" w:sz="0" w:space="0" w:color="auto"/>
            <w:bottom w:val="none" w:sz="0" w:space="0" w:color="auto"/>
            <w:right w:val="none" w:sz="0" w:space="0" w:color="auto"/>
          </w:divBdr>
        </w:div>
        <w:div w:id="820585932">
          <w:marLeft w:val="0"/>
          <w:marRight w:val="0"/>
          <w:marTop w:val="0"/>
          <w:marBottom w:val="0"/>
          <w:divBdr>
            <w:top w:val="none" w:sz="0" w:space="0" w:color="auto"/>
            <w:left w:val="none" w:sz="0" w:space="0" w:color="auto"/>
            <w:bottom w:val="none" w:sz="0" w:space="0" w:color="auto"/>
            <w:right w:val="none" w:sz="0" w:space="0" w:color="auto"/>
          </w:divBdr>
        </w:div>
        <w:div w:id="187640106">
          <w:marLeft w:val="0"/>
          <w:marRight w:val="0"/>
          <w:marTop w:val="0"/>
          <w:marBottom w:val="0"/>
          <w:divBdr>
            <w:top w:val="none" w:sz="0" w:space="0" w:color="auto"/>
            <w:left w:val="none" w:sz="0" w:space="0" w:color="auto"/>
            <w:bottom w:val="none" w:sz="0" w:space="0" w:color="auto"/>
            <w:right w:val="none" w:sz="0" w:space="0" w:color="auto"/>
          </w:divBdr>
        </w:div>
        <w:div w:id="110507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at.2019.01.013" TargetMode="External"/><Relationship Id="rId3" Type="http://schemas.openxmlformats.org/officeDocument/2006/relationships/styles" Target="styles.xml"/><Relationship Id="rId7" Type="http://schemas.openxmlformats.org/officeDocument/2006/relationships/hyperlink" Target="https://doi.org/10.1155/2017/97165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109/10826084.2014.86074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874B-4D77-4DBE-8E56-AA025670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33</Pages>
  <Words>16586</Words>
  <Characters>91223</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Rodas Flores</dc:creator>
  <cp:keywords/>
  <dc:description/>
  <cp:lastModifiedBy>Diego Rodas Flores</cp:lastModifiedBy>
  <cp:revision>224</cp:revision>
  <dcterms:created xsi:type="dcterms:W3CDTF">2021-07-20T22:27:00Z</dcterms:created>
  <dcterms:modified xsi:type="dcterms:W3CDTF">2021-10-09T04:02:00Z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3a8b16a6-3cc3-3172-800f-8bcb2be143c6</vt:lpwstr>
  </property>
  <property fmtid="{D5CDD505-2E9C-101B-9397-08002B2CF9AE}" pid="24" name="Mendeley Citation Style_1">
    <vt:lpwstr>http://www.zotero.org/styles/apa</vt:lpwstr>
  </property>
</Properties>
</file>