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EF" w:rsidRPr="003B07E1" w:rsidRDefault="006446EF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ED75C8" w:rsidRDefault="007D60FE" w:rsidP="003B07E1">
      <w:pPr>
        <w:pStyle w:val="Default"/>
        <w:spacing w:line="360" w:lineRule="auto"/>
        <w:rPr>
          <w:lang w:val="en-US"/>
        </w:rPr>
      </w:pPr>
      <w:r w:rsidRPr="003B07E1">
        <w:rPr>
          <w:lang w:val="en-US"/>
        </w:rPr>
        <w:t>A</w:t>
      </w:r>
      <w:r w:rsidR="00E64456" w:rsidRPr="003B07E1">
        <w:rPr>
          <w:lang w:val="en-US"/>
        </w:rPr>
        <w:t xml:space="preserve"> </w:t>
      </w:r>
      <w:r w:rsidR="002607ED" w:rsidRPr="003B07E1">
        <w:rPr>
          <w:lang w:val="en-US"/>
        </w:rPr>
        <w:t xml:space="preserve">recent </w:t>
      </w:r>
      <w:r w:rsidR="00E64456" w:rsidRPr="003B07E1">
        <w:rPr>
          <w:lang w:val="en-US"/>
        </w:rPr>
        <w:t xml:space="preserve">meta-analysis </w:t>
      </w:r>
      <w:r w:rsidR="009F0AC7">
        <w:rPr>
          <w:lang w:val="en-US"/>
        </w:rPr>
        <w:t xml:space="preserve">revealed that </w:t>
      </w:r>
      <w:r w:rsidR="00055B15">
        <w:rPr>
          <w:lang w:val="en-US"/>
        </w:rPr>
        <w:t xml:space="preserve">not only </w:t>
      </w:r>
      <w:r w:rsidR="009F0AC7" w:rsidRPr="009F0AC7">
        <w:rPr>
          <w:lang w:val="en-US"/>
        </w:rPr>
        <w:t>gain</w:t>
      </w:r>
      <w:r w:rsidR="009F0AC7">
        <w:rPr>
          <w:lang w:val="en-US"/>
        </w:rPr>
        <w:t>-</w:t>
      </w:r>
      <w:r w:rsidR="009F0AC7" w:rsidRPr="009F0AC7">
        <w:rPr>
          <w:lang w:val="en-US"/>
        </w:rPr>
        <w:t>frame</w:t>
      </w:r>
      <w:r w:rsidR="009F0AC7">
        <w:rPr>
          <w:lang w:val="en-US"/>
        </w:rPr>
        <w:t xml:space="preserve">d </w:t>
      </w:r>
      <w:r w:rsidR="007A1D62">
        <w:rPr>
          <w:lang w:val="en-US"/>
        </w:rPr>
        <w:t xml:space="preserve">persuasion </w:t>
      </w:r>
      <w:r w:rsidR="009F0AC7">
        <w:rPr>
          <w:lang w:val="en-US"/>
        </w:rPr>
        <w:t>messages induce</w:t>
      </w:r>
      <w:r w:rsidR="009F0AC7" w:rsidRPr="009F0AC7">
        <w:rPr>
          <w:lang w:val="en-US"/>
        </w:rPr>
        <w:t xml:space="preserve"> positive emotions </w:t>
      </w:r>
      <w:r w:rsidR="009F0AC7">
        <w:rPr>
          <w:lang w:val="en-US"/>
        </w:rPr>
        <w:t xml:space="preserve">in the audience </w:t>
      </w:r>
      <w:r w:rsidR="00726E5A">
        <w:rPr>
          <w:lang w:val="en-US"/>
        </w:rPr>
        <w:t>whereas</w:t>
      </w:r>
      <w:r w:rsidR="009F0AC7" w:rsidRPr="009F0AC7">
        <w:rPr>
          <w:lang w:val="en-US"/>
        </w:rPr>
        <w:t xml:space="preserve"> loss frames induc</w:t>
      </w:r>
      <w:r w:rsidR="009F0AC7">
        <w:rPr>
          <w:lang w:val="en-US"/>
        </w:rPr>
        <w:t>e</w:t>
      </w:r>
      <w:r w:rsidR="009F0AC7" w:rsidRPr="009F0AC7">
        <w:rPr>
          <w:lang w:val="en-US"/>
        </w:rPr>
        <w:t xml:space="preserve"> negative emotions</w:t>
      </w:r>
      <w:r w:rsidR="00496A77">
        <w:rPr>
          <w:lang w:val="en-US"/>
        </w:rPr>
        <w:t>,</w:t>
      </w:r>
      <w:r w:rsidR="00726E5A">
        <w:rPr>
          <w:lang w:val="en-US"/>
        </w:rPr>
        <w:t xml:space="preserve"> </w:t>
      </w:r>
      <w:r w:rsidR="00055B15">
        <w:rPr>
          <w:lang w:val="en-US"/>
        </w:rPr>
        <w:t xml:space="preserve">but also </w:t>
      </w:r>
      <w:r w:rsidR="00051BC5">
        <w:rPr>
          <w:lang w:val="en-US"/>
        </w:rPr>
        <w:t>pos</w:t>
      </w:r>
      <w:r w:rsidR="009F0AC7" w:rsidRPr="009F0AC7">
        <w:rPr>
          <w:lang w:val="en-US"/>
        </w:rPr>
        <w:t xml:space="preserve">itive emotions enhance the influence of </w:t>
      </w:r>
      <w:proofErr w:type="spellStart"/>
      <w:r w:rsidR="009F0AC7" w:rsidRPr="009F0AC7">
        <w:rPr>
          <w:lang w:val="en-US"/>
        </w:rPr>
        <w:t>gain</w:t>
      </w:r>
      <w:proofErr w:type="spellEnd"/>
      <w:r w:rsidR="009F0AC7" w:rsidRPr="009F0AC7">
        <w:rPr>
          <w:lang w:val="en-US"/>
        </w:rPr>
        <w:t xml:space="preserve"> frames whereas negative emotions augment the effects of loss frames</w:t>
      </w:r>
      <w:r w:rsidR="000860FE">
        <w:rPr>
          <w:lang w:val="en-US"/>
        </w:rPr>
        <w:t>; e</w:t>
      </w:r>
      <w:r w:rsidR="003749E7" w:rsidRPr="003B07E1">
        <w:rPr>
          <w:lang w:val="en-US"/>
        </w:rPr>
        <w:t xml:space="preserve">motions </w:t>
      </w:r>
      <w:r w:rsidR="00051BC5">
        <w:rPr>
          <w:lang w:val="en-US"/>
        </w:rPr>
        <w:t>appear</w:t>
      </w:r>
      <w:r w:rsidR="00055B15">
        <w:rPr>
          <w:lang w:val="en-US"/>
        </w:rPr>
        <w:t>ed</w:t>
      </w:r>
      <w:r w:rsidR="00051BC5">
        <w:rPr>
          <w:lang w:val="en-US"/>
        </w:rPr>
        <w:t xml:space="preserve"> to </w:t>
      </w:r>
      <w:r w:rsidR="00416F48" w:rsidRPr="003B07E1">
        <w:rPr>
          <w:lang w:val="en-US"/>
        </w:rPr>
        <w:t>mediate</w:t>
      </w:r>
      <w:r w:rsidR="001B0955" w:rsidRPr="003B07E1">
        <w:rPr>
          <w:lang w:val="en-US"/>
        </w:rPr>
        <w:t xml:space="preserve"> effects of </w:t>
      </w:r>
      <w:r w:rsidR="00BA7E38" w:rsidRPr="003B07E1">
        <w:rPr>
          <w:lang w:val="en-US"/>
        </w:rPr>
        <w:t>fram</w:t>
      </w:r>
      <w:r w:rsidR="007C592B" w:rsidRPr="003B07E1">
        <w:rPr>
          <w:lang w:val="en-US"/>
        </w:rPr>
        <w:t>e</w:t>
      </w:r>
      <w:r w:rsidR="00E869AD" w:rsidRPr="003B07E1">
        <w:rPr>
          <w:lang w:val="en-US"/>
        </w:rPr>
        <w:t>d</w:t>
      </w:r>
      <w:r w:rsidR="00BA7E38" w:rsidRPr="003B07E1">
        <w:rPr>
          <w:lang w:val="en-US"/>
        </w:rPr>
        <w:t xml:space="preserve"> </w:t>
      </w:r>
      <w:r w:rsidR="00416F48" w:rsidRPr="003B07E1">
        <w:rPr>
          <w:lang w:val="en-US"/>
        </w:rPr>
        <w:t>messages</w:t>
      </w:r>
      <w:r w:rsidR="00E869AD" w:rsidRPr="003B07E1">
        <w:rPr>
          <w:lang w:val="en-US"/>
        </w:rPr>
        <w:t xml:space="preserve"> on </w:t>
      </w:r>
      <w:r w:rsidR="00CF267E">
        <w:rPr>
          <w:lang w:val="en-US"/>
        </w:rPr>
        <w:t xml:space="preserve">the </w:t>
      </w:r>
      <w:r w:rsidR="001A2B57" w:rsidRPr="003B07E1">
        <w:rPr>
          <w:lang w:val="en-US"/>
        </w:rPr>
        <w:t xml:space="preserve">public’s </w:t>
      </w:r>
      <w:r w:rsidR="00E869AD" w:rsidRPr="003B07E1">
        <w:rPr>
          <w:lang w:val="en-US"/>
        </w:rPr>
        <w:t>compliance</w:t>
      </w:r>
      <w:r w:rsidR="00CF267E">
        <w:rPr>
          <w:lang w:val="en-US"/>
        </w:rPr>
        <w:t xml:space="preserve"> with </w:t>
      </w:r>
      <w:r w:rsidR="000860FE">
        <w:rPr>
          <w:lang w:val="en-US"/>
        </w:rPr>
        <w:t>a</w:t>
      </w:r>
      <w:r w:rsidR="00CF267E">
        <w:rPr>
          <w:lang w:val="en-US"/>
        </w:rPr>
        <w:t xml:space="preserve"> recommendation</w:t>
      </w:r>
      <w:r w:rsidR="000860FE">
        <w:rPr>
          <w:lang w:val="en-US"/>
        </w:rPr>
        <w:t xml:space="preserve">. Since </w:t>
      </w:r>
      <w:r w:rsidR="007A1D62">
        <w:rPr>
          <w:lang w:val="en-US"/>
        </w:rPr>
        <w:t xml:space="preserve">it is known that </w:t>
      </w:r>
      <w:r w:rsidR="007A4577" w:rsidRPr="003B07E1">
        <w:rPr>
          <w:lang w:val="en-US"/>
        </w:rPr>
        <w:t>women experience more negative emotions than men</w:t>
      </w:r>
      <w:r w:rsidR="00BF6322" w:rsidRPr="003B07E1">
        <w:rPr>
          <w:lang w:val="en-US"/>
        </w:rPr>
        <w:t>,</w:t>
      </w:r>
      <w:r w:rsidR="005D5934">
        <w:rPr>
          <w:lang w:val="en-US"/>
        </w:rPr>
        <w:t xml:space="preserve"> </w:t>
      </w:r>
      <w:r w:rsidR="00B212C8">
        <w:rPr>
          <w:lang w:val="en-US"/>
        </w:rPr>
        <w:t>w</w:t>
      </w:r>
      <w:r w:rsidR="006A1949" w:rsidRPr="003B07E1">
        <w:rPr>
          <w:lang w:val="en-US"/>
        </w:rPr>
        <w:t>e</w:t>
      </w:r>
      <w:r w:rsidR="00EA1B86" w:rsidRPr="003B07E1">
        <w:rPr>
          <w:lang w:val="en-US"/>
        </w:rPr>
        <w:t xml:space="preserve"> </w:t>
      </w:r>
      <w:r w:rsidR="004E2C59" w:rsidRPr="003B07E1">
        <w:rPr>
          <w:lang w:val="en-US"/>
        </w:rPr>
        <w:t>evaluate</w:t>
      </w:r>
      <w:r w:rsidR="00CB2A2B" w:rsidRPr="003B07E1">
        <w:rPr>
          <w:lang w:val="en-US"/>
        </w:rPr>
        <w:t>d</w:t>
      </w:r>
      <w:r w:rsidR="004E2C59" w:rsidRPr="003B07E1">
        <w:rPr>
          <w:lang w:val="en-US"/>
        </w:rPr>
        <w:t xml:space="preserve"> </w:t>
      </w:r>
      <w:r w:rsidR="0080516C">
        <w:rPr>
          <w:lang w:val="en-US"/>
        </w:rPr>
        <w:t>in the present exploratory study</w:t>
      </w:r>
      <w:r w:rsidR="0080516C" w:rsidRPr="003B07E1">
        <w:rPr>
          <w:color w:val="333333"/>
          <w:shd w:val="clear" w:color="auto" w:fill="FFFFFF"/>
          <w:lang w:val="en-US"/>
        </w:rPr>
        <w:t xml:space="preserve"> </w:t>
      </w:r>
      <w:r w:rsidR="00ED75C8" w:rsidRPr="003B07E1">
        <w:rPr>
          <w:color w:val="333333"/>
          <w:shd w:val="clear" w:color="auto" w:fill="FFFFFF"/>
          <w:lang w:val="en-US"/>
        </w:rPr>
        <w:t xml:space="preserve">gender biases </w:t>
      </w:r>
      <w:r w:rsidR="00E629E0" w:rsidRPr="003B07E1">
        <w:rPr>
          <w:color w:val="333333"/>
          <w:shd w:val="clear" w:color="auto" w:fill="FFFFFF"/>
          <w:lang w:val="en-US"/>
        </w:rPr>
        <w:t xml:space="preserve">in </w:t>
      </w:r>
      <w:r w:rsidR="00BF6322" w:rsidRPr="003B07E1">
        <w:rPr>
          <w:color w:val="333333"/>
          <w:shd w:val="clear" w:color="auto" w:fill="FFFFFF"/>
          <w:lang w:val="en-US"/>
        </w:rPr>
        <w:t xml:space="preserve">negative emotions induced by </w:t>
      </w:r>
      <w:r w:rsidR="003749E7" w:rsidRPr="003B07E1">
        <w:rPr>
          <w:lang w:val="en-US"/>
        </w:rPr>
        <w:t>images</w:t>
      </w:r>
      <w:r w:rsidR="00ED75C8" w:rsidRPr="003B07E1">
        <w:rPr>
          <w:color w:val="333333"/>
          <w:shd w:val="clear" w:color="auto" w:fill="FFFFFF"/>
          <w:lang w:val="en-US"/>
        </w:rPr>
        <w:t xml:space="preserve"> </w:t>
      </w:r>
      <w:r w:rsidR="003749E7" w:rsidRPr="003B07E1">
        <w:rPr>
          <w:color w:val="333333"/>
          <w:shd w:val="clear" w:color="auto" w:fill="FFFFFF"/>
          <w:lang w:val="en-US"/>
        </w:rPr>
        <w:t xml:space="preserve">accompanying </w:t>
      </w:r>
      <w:r w:rsidR="007A4577" w:rsidRPr="003B07E1">
        <w:rPr>
          <w:color w:val="333333"/>
          <w:shd w:val="clear" w:color="auto" w:fill="FFFFFF"/>
          <w:lang w:val="en-US"/>
        </w:rPr>
        <w:t>text</w:t>
      </w:r>
      <w:r w:rsidR="00E62FF4" w:rsidRPr="003B07E1">
        <w:rPr>
          <w:color w:val="333333"/>
          <w:shd w:val="clear" w:color="auto" w:fill="FFFFFF"/>
          <w:lang w:val="en-US"/>
        </w:rPr>
        <w:t>s</w:t>
      </w:r>
      <w:r w:rsidR="0030102F" w:rsidRPr="003B07E1">
        <w:rPr>
          <w:lang w:val="en-US"/>
        </w:rPr>
        <w:t xml:space="preserve"> with </w:t>
      </w:r>
      <w:r w:rsidR="00F27EF2" w:rsidRPr="003B07E1">
        <w:rPr>
          <w:lang w:val="en-US"/>
        </w:rPr>
        <w:t xml:space="preserve">nutritional </w:t>
      </w:r>
      <w:r w:rsidR="00416F48" w:rsidRPr="003B07E1">
        <w:rPr>
          <w:lang w:val="en-US"/>
        </w:rPr>
        <w:t>advice</w:t>
      </w:r>
      <w:r w:rsidR="00F05E1A" w:rsidRPr="003B07E1">
        <w:rPr>
          <w:lang w:val="en-US"/>
        </w:rPr>
        <w:t xml:space="preserve"> </w:t>
      </w:r>
      <w:r w:rsidR="003627B0" w:rsidRPr="003B07E1">
        <w:rPr>
          <w:lang w:val="en-US"/>
        </w:rPr>
        <w:t xml:space="preserve">to </w:t>
      </w:r>
      <w:r w:rsidR="006F1769">
        <w:rPr>
          <w:lang w:val="en-US"/>
        </w:rPr>
        <w:t>prevent</w:t>
      </w:r>
      <w:r w:rsidR="003627B0" w:rsidRPr="003B07E1">
        <w:rPr>
          <w:lang w:val="en-US"/>
        </w:rPr>
        <w:t xml:space="preserve"> </w:t>
      </w:r>
      <w:r w:rsidR="001D13B0" w:rsidRPr="003B07E1">
        <w:rPr>
          <w:lang w:val="en-US"/>
        </w:rPr>
        <w:t>severity of</w:t>
      </w:r>
      <w:r w:rsidR="003627B0" w:rsidRPr="003B07E1">
        <w:rPr>
          <w:lang w:val="en-US"/>
        </w:rPr>
        <w:t xml:space="preserve"> COVID-19</w:t>
      </w:r>
      <w:r w:rsidR="00416F48" w:rsidRPr="003B07E1">
        <w:rPr>
          <w:lang w:val="en-US"/>
        </w:rPr>
        <w:t xml:space="preserve"> symptoms</w:t>
      </w:r>
      <w:r w:rsidR="00ED75C8" w:rsidRPr="003B07E1">
        <w:rPr>
          <w:lang w:val="en-US"/>
        </w:rPr>
        <w:t>.</w:t>
      </w:r>
      <w:r w:rsidR="009C7A7D" w:rsidRPr="003B07E1">
        <w:rPr>
          <w:lang w:val="en-US"/>
        </w:rPr>
        <w:t xml:space="preserve"> The text</w:t>
      </w:r>
      <w:r w:rsidR="00E62FF4" w:rsidRPr="003B07E1">
        <w:rPr>
          <w:lang w:val="en-US"/>
        </w:rPr>
        <w:t>s</w:t>
      </w:r>
      <w:r w:rsidR="009C7A7D" w:rsidRPr="003B07E1">
        <w:rPr>
          <w:lang w:val="en-US"/>
        </w:rPr>
        <w:t xml:space="preserve"> </w:t>
      </w:r>
      <w:r w:rsidR="000E7888" w:rsidRPr="003B07E1">
        <w:rPr>
          <w:lang w:val="en-US"/>
        </w:rPr>
        <w:t xml:space="preserve">were </w:t>
      </w:r>
      <w:r w:rsidR="005E3487" w:rsidRPr="003B07E1">
        <w:rPr>
          <w:lang w:val="en-US"/>
        </w:rPr>
        <w:t>non-loss</w:t>
      </w:r>
      <w:r w:rsidR="00ED75C8" w:rsidRPr="003B07E1">
        <w:rPr>
          <w:lang w:val="en-US"/>
        </w:rPr>
        <w:t xml:space="preserve"> </w:t>
      </w:r>
      <w:r w:rsidR="005E3487" w:rsidRPr="003B07E1">
        <w:rPr>
          <w:lang w:val="en-US"/>
        </w:rPr>
        <w:t>frame</w:t>
      </w:r>
      <w:r w:rsidR="000E7888" w:rsidRPr="003B07E1">
        <w:rPr>
          <w:lang w:val="en-US"/>
        </w:rPr>
        <w:t>d</w:t>
      </w:r>
      <w:r w:rsidR="005E3487" w:rsidRPr="003B07E1">
        <w:rPr>
          <w:lang w:val="en-US"/>
        </w:rPr>
        <w:t xml:space="preserve">. </w:t>
      </w:r>
      <w:r w:rsidR="00ED75C8" w:rsidRPr="003B07E1">
        <w:rPr>
          <w:lang w:val="en-US"/>
        </w:rPr>
        <w:t xml:space="preserve">Using </w:t>
      </w:r>
      <w:r w:rsidR="003D18F0" w:rsidRPr="003B07E1">
        <w:rPr>
          <w:lang w:val="en-US"/>
        </w:rPr>
        <w:t>photos</w:t>
      </w:r>
      <w:r w:rsidR="00ED75C8" w:rsidRPr="003B07E1">
        <w:rPr>
          <w:lang w:val="en-US"/>
        </w:rPr>
        <w:t xml:space="preserve"> </w:t>
      </w:r>
      <w:r w:rsidR="003627B0" w:rsidRPr="003B07E1">
        <w:rPr>
          <w:lang w:val="en-US"/>
        </w:rPr>
        <w:t xml:space="preserve">of </w:t>
      </w:r>
      <w:r w:rsidR="0062088C" w:rsidRPr="003B07E1">
        <w:rPr>
          <w:lang w:val="en-US"/>
        </w:rPr>
        <w:t xml:space="preserve">a coffin versus </w:t>
      </w:r>
      <w:r w:rsidR="003627B0" w:rsidRPr="003B07E1">
        <w:rPr>
          <w:lang w:val="en-US"/>
        </w:rPr>
        <w:t xml:space="preserve">a </w:t>
      </w:r>
      <w:r w:rsidR="0062088C" w:rsidRPr="003B07E1">
        <w:rPr>
          <w:lang w:val="en-US"/>
        </w:rPr>
        <w:t>family</w:t>
      </w:r>
      <w:r w:rsidR="008B395C" w:rsidRPr="003B07E1">
        <w:rPr>
          <w:lang w:val="en-US"/>
        </w:rPr>
        <w:t xml:space="preserve">, we </w:t>
      </w:r>
      <w:r w:rsidR="001A2B57" w:rsidRPr="003B07E1">
        <w:rPr>
          <w:lang w:val="en-US"/>
        </w:rPr>
        <w:t xml:space="preserve">found a </w:t>
      </w:r>
      <w:r w:rsidR="002607ED" w:rsidRPr="003B07E1">
        <w:rPr>
          <w:lang w:val="en-US"/>
        </w:rPr>
        <w:t>robust</w:t>
      </w:r>
      <w:r w:rsidR="001A2B57" w:rsidRPr="003B07E1">
        <w:rPr>
          <w:lang w:val="en-US"/>
        </w:rPr>
        <w:t xml:space="preserve"> </w:t>
      </w:r>
      <w:r w:rsidR="00CF267E">
        <w:rPr>
          <w:lang w:val="en-US"/>
        </w:rPr>
        <w:t xml:space="preserve">image x gender </w:t>
      </w:r>
      <w:r w:rsidR="001A2B57" w:rsidRPr="003B07E1">
        <w:rPr>
          <w:lang w:val="en-US"/>
        </w:rPr>
        <w:t>interaction</w:t>
      </w:r>
      <w:r w:rsidR="008B395C" w:rsidRPr="003B07E1">
        <w:rPr>
          <w:lang w:val="en-US"/>
        </w:rPr>
        <w:t xml:space="preserve"> </w:t>
      </w:r>
      <w:r w:rsidR="00EA1B86" w:rsidRPr="003B07E1">
        <w:rPr>
          <w:lang w:val="en-US"/>
        </w:rPr>
        <w:t>amongst</w:t>
      </w:r>
      <w:r w:rsidR="00862576" w:rsidRPr="003B07E1">
        <w:rPr>
          <w:lang w:val="en-US"/>
        </w:rPr>
        <w:t xml:space="preserve"> </w:t>
      </w:r>
      <w:r w:rsidR="00EA1B86" w:rsidRPr="003B07E1">
        <w:rPr>
          <w:lang w:val="en-US"/>
        </w:rPr>
        <w:t xml:space="preserve">hospital personnel </w:t>
      </w:r>
      <w:r w:rsidR="00ED75C8" w:rsidRPr="003B07E1">
        <w:rPr>
          <w:lang w:val="en-US"/>
        </w:rPr>
        <w:t>in Lima, Peru</w:t>
      </w:r>
      <w:r w:rsidR="001A2B57" w:rsidRPr="003B07E1">
        <w:rPr>
          <w:lang w:val="en-US"/>
        </w:rPr>
        <w:t xml:space="preserve">: whereas </w:t>
      </w:r>
      <w:r w:rsidR="00F173DD" w:rsidRPr="003B07E1">
        <w:rPr>
          <w:lang w:val="en-US"/>
        </w:rPr>
        <w:t>the coffin</w:t>
      </w:r>
      <w:r w:rsidR="00461B06" w:rsidRPr="003B07E1">
        <w:rPr>
          <w:lang w:val="en-US"/>
        </w:rPr>
        <w:t xml:space="preserve"> </w:t>
      </w:r>
      <w:r w:rsidR="00E869AD" w:rsidRPr="003B07E1">
        <w:rPr>
          <w:lang w:val="en-US"/>
        </w:rPr>
        <w:t xml:space="preserve">tended to </w:t>
      </w:r>
      <w:r w:rsidR="00461B06" w:rsidRPr="003B07E1">
        <w:rPr>
          <w:lang w:val="en-US"/>
        </w:rPr>
        <w:t>increase</w:t>
      </w:r>
      <w:r w:rsidR="00ED75C8" w:rsidRPr="003B07E1">
        <w:rPr>
          <w:lang w:val="en-US"/>
        </w:rPr>
        <w:t xml:space="preserve"> the negative emotions </w:t>
      </w:r>
      <w:r w:rsidR="00A21A8E" w:rsidRPr="003B07E1">
        <w:rPr>
          <w:lang w:val="en-US"/>
        </w:rPr>
        <w:t>of women</w:t>
      </w:r>
      <w:r w:rsidR="00130E05" w:rsidRPr="003B07E1">
        <w:rPr>
          <w:lang w:val="en-US"/>
        </w:rPr>
        <w:t xml:space="preserve">, </w:t>
      </w:r>
      <w:r w:rsidR="00A21A8E" w:rsidRPr="003B07E1">
        <w:rPr>
          <w:lang w:val="en-US"/>
        </w:rPr>
        <w:t>those of men</w:t>
      </w:r>
      <w:r w:rsidR="00E869AD" w:rsidRPr="003B07E1">
        <w:rPr>
          <w:lang w:val="en-US"/>
        </w:rPr>
        <w:t xml:space="preserve"> presented </w:t>
      </w:r>
      <w:r w:rsidR="006A5D1C" w:rsidRPr="003B07E1">
        <w:rPr>
          <w:lang w:val="en-US"/>
        </w:rPr>
        <w:t xml:space="preserve">an </w:t>
      </w:r>
      <w:r w:rsidR="003253F4" w:rsidRPr="003B07E1">
        <w:rPr>
          <w:lang w:val="en-US"/>
        </w:rPr>
        <w:t xml:space="preserve">opposite </w:t>
      </w:r>
      <w:r w:rsidR="006A5D1C" w:rsidRPr="003B07E1">
        <w:rPr>
          <w:lang w:val="en-US"/>
        </w:rPr>
        <w:t>tendency</w:t>
      </w:r>
      <w:r w:rsidR="003253F4" w:rsidRPr="003B07E1">
        <w:rPr>
          <w:lang w:val="en-US"/>
        </w:rPr>
        <w:t xml:space="preserve">. </w:t>
      </w:r>
      <w:r w:rsidR="005D5934">
        <w:rPr>
          <w:lang w:val="en-US"/>
        </w:rPr>
        <w:t xml:space="preserve">We conclude that the intervention of emotions in the persuasion process </w:t>
      </w:r>
      <w:r w:rsidR="00726E5A">
        <w:rPr>
          <w:lang w:val="en-US"/>
        </w:rPr>
        <w:t xml:space="preserve">implies that </w:t>
      </w:r>
      <w:r w:rsidR="005D5934">
        <w:rPr>
          <w:lang w:val="en-US"/>
        </w:rPr>
        <w:t xml:space="preserve">different adherences of men and women to </w:t>
      </w:r>
      <w:r w:rsidR="00726E5A">
        <w:rPr>
          <w:lang w:val="en-US"/>
        </w:rPr>
        <w:t>the same mes</w:t>
      </w:r>
      <w:r w:rsidR="005D5934">
        <w:rPr>
          <w:lang w:val="en-US"/>
        </w:rPr>
        <w:t>sage</w:t>
      </w:r>
      <w:r w:rsidR="00726E5A">
        <w:rPr>
          <w:lang w:val="en-US"/>
        </w:rPr>
        <w:t xml:space="preserve"> are </w:t>
      </w:r>
      <w:r w:rsidR="00091990">
        <w:rPr>
          <w:lang w:val="en-US"/>
        </w:rPr>
        <w:t>likely</w:t>
      </w:r>
      <w:r w:rsidR="007A2A80">
        <w:rPr>
          <w:lang w:val="en-US"/>
        </w:rPr>
        <w:t xml:space="preserve"> and this should be studied</w:t>
      </w:r>
      <w:r w:rsidR="005D5934">
        <w:rPr>
          <w:lang w:val="en-US"/>
        </w:rPr>
        <w:t xml:space="preserve">. </w:t>
      </w:r>
      <w:r w:rsidR="001B0955" w:rsidRPr="003B07E1">
        <w:rPr>
          <w:lang w:val="en-US"/>
        </w:rPr>
        <w:t>Researchers who ignore</w:t>
      </w:r>
      <w:r w:rsidR="0081003D" w:rsidRPr="003B07E1">
        <w:rPr>
          <w:lang w:val="en-US"/>
        </w:rPr>
        <w:t xml:space="preserve"> g</w:t>
      </w:r>
      <w:r w:rsidR="006F5793" w:rsidRPr="003B07E1">
        <w:rPr>
          <w:lang w:val="en-US"/>
        </w:rPr>
        <w:t xml:space="preserve">ender in </w:t>
      </w:r>
      <w:r w:rsidR="00826A79" w:rsidRPr="003B07E1">
        <w:rPr>
          <w:lang w:val="en-US"/>
        </w:rPr>
        <w:t xml:space="preserve">visual </w:t>
      </w:r>
      <w:r w:rsidR="006F5793" w:rsidRPr="003B07E1">
        <w:rPr>
          <w:lang w:val="en-US"/>
        </w:rPr>
        <w:t xml:space="preserve">framing </w:t>
      </w:r>
      <w:r w:rsidR="007A1D62">
        <w:rPr>
          <w:lang w:val="en-US"/>
        </w:rPr>
        <w:t xml:space="preserve">studies </w:t>
      </w:r>
      <w:r w:rsidR="001B0955" w:rsidRPr="003B07E1">
        <w:rPr>
          <w:lang w:val="en-US"/>
        </w:rPr>
        <w:t xml:space="preserve">may </w:t>
      </w:r>
      <w:r w:rsidR="00051BC5">
        <w:rPr>
          <w:lang w:val="en-US"/>
        </w:rPr>
        <w:t>attain</w:t>
      </w:r>
      <w:r w:rsidR="001B0955" w:rsidRPr="003B07E1">
        <w:rPr>
          <w:lang w:val="en-US"/>
        </w:rPr>
        <w:t xml:space="preserve"> distorted conclusions</w:t>
      </w:r>
      <w:r w:rsidR="00AF5EC7" w:rsidRPr="003B07E1">
        <w:rPr>
          <w:lang w:val="en-US"/>
        </w:rPr>
        <w:t>.</w:t>
      </w: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BD5781" w:rsidRDefault="00BD5781" w:rsidP="003B07E1">
      <w:pPr>
        <w:pStyle w:val="Default"/>
        <w:spacing w:line="360" w:lineRule="auto"/>
        <w:rPr>
          <w:lang w:val="en-US"/>
        </w:rPr>
      </w:pPr>
    </w:p>
    <w:p w:rsidR="001947D4" w:rsidRPr="001947D4" w:rsidRDefault="001947D4" w:rsidP="001947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lastRenderedPageBreak/>
        <w:t>M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odera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c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i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ó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n 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por el género de los efectos experimentales </w:t>
      </w:r>
      <w:r w:rsidR="00BE1489">
        <w:rPr>
          <w:rFonts w:ascii="Times New Roman" w:hAnsi="Times New Roman" w:cs="Times New Roman"/>
          <w:b/>
          <w:sz w:val="24"/>
          <w:szCs w:val="24"/>
          <w:lang w:val="es-PE"/>
        </w:rPr>
        <w:t>del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 encuadre visual de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 xml:space="preserve">mensajes de 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nutri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c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s-PE"/>
        </w:rPr>
        <w:t>ó</w:t>
      </w:r>
      <w:r w:rsidRPr="001947D4">
        <w:rPr>
          <w:rFonts w:ascii="Times New Roman" w:hAnsi="Times New Roman" w:cs="Times New Roman"/>
          <w:b/>
          <w:sz w:val="24"/>
          <w:szCs w:val="24"/>
          <w:lang w:val="es-PE"/>
        </w:rPr>
        <w:t xml:space="preserve">n/COVID-19 </w:t>
      </w:r>
      <w:r w:rsidR="00BE1489">
        <w:rPr>
          <w:rFonts w:ascii="Times New Roman" w:hAnsi="Times New Roman" w:cs="Times New Roman"/>
          <w:b/>
          <w:sz w:val="24"/>
          <w:szCs w:val="24"/>
          <w:lang w:val="es-PE"/>
        </w:rPr>
        <w:t>sobre emociones negativas</w:t>
      </w:r>
    </w:p>
    <w:p w:rsidR="001947D4" w:rsidRPr="001947D4" w:rsidRDefault="001947D4" w:rsidP="00BD57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</w:p>
    <w:p w:rsidR="00BD5781" w:rsidRPr="00D87779" w:rsidRDefault="00BD5781" w:rsidP="00BD57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D87779">
        <w:rPr>
          <w:rFonts w:ascii="Times New Roman" w:hAnsi="Times New Roman" w:cs="Times New Roman"/>
          <w:b/>
          <w:sz w:val="24"/>
          <w:szCs w:val="24"/>
          <w:lang w:val="es-PE"/>
        </w:rPr>
        <w:t>Resumen</w:t>
      </w:r>
    </w:p>
    <w:p w:rsidR="00BD5781" w:rsidRPr="006F1769" w:rsidRDefault="00BF59E3" w:rsidP="00BD5781">
      <w:pPr>
        <w:pStyle w:val="Default"/>
        <w:spacing w:line="360" w:lineRule="auto"/>
      </w:pPr>
      <w:r w:rsidRPr="00BF59E3">
        <w:t xml:space="preserve">Un reciente meta-análisis reveló que mensajes </w:t>
      </w:r>
      <w:r w:rsidR="007A1D62">
        <w:t xml:space="preserve">persuasivos </w:t>
      </w:r>
      <w:r w:rsidRPr="00BF59E3">
        <w:t>en</w:t>
      </w:r>
      <w:r w:rsidR="00051BC5">
        <w:t>marcados</w:t>
      </w:r>
      <w:r w:rsidRPr="00BF59E3">
        <w:t xml:space="preserve"> en ganancias inducen emociones positivas en la audiencia mientras que mensajes encuadrados en pérdidas inducen emociones negativas; m</w:t>
      </w:r>
      <w:r>
        <w:t>ás aún, la experiencia de emociones positivas potencia la influencia de los encuadramientos de ganancia mientras que las emociones negativas aumentan los efec</w:t>
      </w:r>
      <w:r w:rsidR="00051BC5">
        <w:t>t</w:t>
      </w:r>
      <w:r>
        <w:t>os de los en</w:t>
      </w:r>
      <w:r w:rsidR="00051BC5">
        <w:t xml:space="preserve">marques </w:t>
      </w:r>
      <w:r>
        <w:t xml:space="preserve">de pérdida. </w:t>
      </w:r>
      <w:r w:rsidR="00051BC5">
        <w:t>Esto sugiere que los efectos de los encuadres de ganancia versus pérdida en la adherencia del público al men</w:t>
      </w:r>
      <w:r w:rsidR="005D5934">
        <w:t>saje son mediados por emociones. C</w:t>
      </w:r>
      <w:r w:rsidR="00051BC5">
        <w:t xml:space="preserve">omo </w:t>
      </w:r>
      <w:r w:rsidR="007A1D62">
        <w:t xml:space="preserve">se sabe que </w:t>
      </w:r>
      <w:r w:rsidR="00051BC5">
        <w:t xml:space="preserve">las mujeres </w:t>
      </w:r>
      <w:r w:rsidR="006F1769">
        <w:t xml:space="preserve">experimentan más emociones </w:t>
      </w:r>
      <w:r w:rsidR="005D5934">
        <w:t>negativas que los hombres, e</w:t>
      </w:r>
      <w:r w:rsidR="00B212C8">
        <w:t>n el presente estudio exploratorio n</w:t>
      </w:r>
      <w:r w:rsidR="006F1769">
        <w:t xml:space="preserve">osotros evaluamos sesgos de género en las emociones negativas inducidas por imágenes que acompañaban a textos con recomendaciones nutricionales para prevenir la severidad de los síntomas de </w:t>
      </w:r>
      <w:r w:rsidR="00BD5781" w:rsidRPr="006F1769">
        <w:t xml:space="preserve">COVID-19. </w:t>
      </w:r>
      <w:r w:rsidR="006F1769">
        <w:t xml:space="preserve">Los textos estuvieron encuadrados en no-pérdidas. </w:t>
      </w:r>
      <w:r w:rsidR="00BD5781" w:rsidRPr="006F1769">
        <w:t>Us</w:t>
      </w:r>
      <w:r w:rsidR="006F1769" w:rsidRPr="006F1769">
        <w:t>ando fotos de un ataúd versus una familia, encontramos una robusta interacción im</w:t>
      </w:r>
      <w:r w:rsidR="006F1769">
        <w:t>a</w:t>
      </w:r>
      <w:r w:rsidR="006F1769" w:rsidRPr="006F1769">
        <w:t>gen</w:t>
      </w:r>
      <w:r w:rsidR="006F1769">
        <w:t xml:space="preserve"> x </w:t>
      </w:r>
      <w:r w:rsidR="006F1769" w:rsidRPr="006F1769">
        <w:t>género</w:t>
      </w:r>
      <w:r w:rsidR="00CF267E">
        <w:t xml:space="preserve"> entre trabajador</w:t>
      </w:r>
      <w:r w:rsidR="006F1769" w:rsidRPr="006F1769">
        <w:t>es de un hospital en Lima, Per</w:t>
      </w:r>
      <w:r w:rsidR="006F1769">
        <w:t xml:space="preserve">ú: mientras que el ataúd tendía a aumentar las emociones negativas de las mujeres, aquellas de los hombres presentaban una tendencia opuesta. </w:t>
      </w:r>
      <w:r w:rsidR="005D5934">
        <w:t>Así, concluimos que la intervención de emociones en un mismo proceso de persuasión puede terminar en adherencias diferentes de hombres y mujeres al mensaje</w:t>
      </w:r>
      <w:r w:rsidR="007A2A80">
        <w:t xml:space="preserve"> y esto debe estudiarse</w:t>
      </w:r>
      <w:r w:rsidR="005D5934">
        <w:t xml:space="preserve">. </w:t>
      </w:r>
      <w:r w:rsidR="006F1769">
        <w:t xml:space="preserve">Los investigadores que ignoren la variable género en el encuadramiento visual </w:t>
      </w:r>
      <w:r w:rsidR="009F0AC7">
        <w:t xml:space="preserve">de mensajes </w:t>
      </w:r>
      <w:r w:rsidR="00C50E35">
        <w:t xml:space="preserve">pueden </w:t>
      </w:r>
      <w:r w:rsidR="006F1769">
        <w:t>arribar a conclusiones distorsionadas.</w:t>
      </w:r>
    </w:p>
    <w:p w:rsidR="00BF59E3" w:rsidRDefault="00BF59E3" w:rsidP="003B07E1">
      <w:pPr>
        <w:pStyle w:val="Default"/>
        <w:spacing w:line="360" w:lineRule="auto"/>
      </w:pPr>
    </w:p>
    <w:p w:rsidR="00BF59E3" w:rsidRPr="00BF59E3" w:rsidRDefault="00BF59E3" w:rsidP="00BF59E3">
      <w:pPr>
        <w:pStyle w:val="Default"/>
        <w:spacing w:line="360" w:lineRule="auto"/>
      </w:pPr>
      <w:r w:rsidRPr="00BF59E3">
        <w:t>Palabras clave – mensajes de salud, género, emociones, encuadramiento de ganancia, encuadramiento de p</w:t>
      </w:r>
      <w:r>
        <w:t>érdida, experimento</w:t>
      </w:r>
    </w:p>
    <w:p w:rsidR="00BD5781" w:rsidRPr="00BF59E3" w:rsidRDefault="00BD5781" w:rsidP="003B07E1">
      <w:pPr>
        <w:pStyle w:val="Default"/>
        <w:spacing w:line="360" w:lineRule="auto"/>
      </w:pPr>
    </w:p>
    <w:p w:rsidR="00BD5781" w:rsidRPr="00BF59E3" w:rsidRDefault="00BD5781" w:rsidP="003B07E1">
      <w:pPr>
        <w:pStyle w:val="Default"/>
        <w:spacing w:line="360" w:lineRule="auto"/>
      </w:pPr>
    </w:p>
    <w:p w:rsidR="006446EF" w:rsidRPr="00BF59E3" w:rsidRDefault="006446EF" w:rsidP="003B07E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PE"/>
        </w:rPr>
      </w:pPr>
    </w:p>
    <w:p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:rsidR="006446EF" w:rsidRPr="00BF59E3" w:rsidRDefault="006446EF" w:rsidP="00BE14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:rsidR="00D35FF2" w:rsidRDefault="00416F48" w:rsidP="006E2E9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Considerable research efforts have been deployed in the past 30 years to study </w:t>
      </w:r>
      <w:r w:rsidR="00594125" w:rsidRPr="003B07E1">
        <w:rPr>
          <w:rFonts w:ascii="Times New Roman" w:hAnsi="Times New Roman" w:cs="Times New Roman"/>
          <w:sz w:val="24"/>
          <w:szCs w:val="24"/>
        </w:rPr>
        <w:t xml:space="preserve">the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public’s compliance with </w:t>
      </w:r>
      <w:r w:rsidR="00092A7F" w:rsidRPr="003B07E1">
        <w:rPr>
          <w:rFonts w:ascii="Times New Roman" w:hAnsi="Times New Roman" w:cs="Times New Roman"/>
          <w:sz w:val="24"/>
          <w:szCs w:val="24"/>
        </w:rPr>
        <w:t xml:space="preserve">health </w:t>
      </w:r>
      <w:r w:rsidR="008F3117" w:rsidRPr="003B07E1">
        <w:rPr>
          <w:rFonts w:ascii="Times New Roman" w:hAnsi="Times New Roman" w:cs="Times New Roman"/>
          <w:sz w:val="24"/>
          <w:szCs w:val="24"/>
        </w:rPr>
        <w:t>message</w:t>
      </w:r>
      <w:r w:rsidR="009F0AC7">
        <w:rPr>
          <w:rFonts w:ascii="Times New Roman" w:hAnsi="Times New Roman" w:cs="Times New Roman"/>
          <w:sz w:val="24"/>
          <w:szCs w:val="24"/>
        </w:rPr>
        <w:t>s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623512" w:rsidRPr="003B07E1">
        <w:rPr>
          <w:rFonts w:ascii="Times New Roman" w:hAnsi="Times New Roman" w:cs="Times New Roman"/>
          <w:sz w:val="24"/>
          <w:szCs w:val="24"/>
        </w:rPr>
        <w:t>depend</w:t>
      </w:r>
      <w:r w:rsidRPr="003B07E1">
        <w:rPr>
          <w:rFonts w:ascii="Times New Roman" w:hAnsi="Times New Roman" w:cs="Times New Roman"/>
          <w:sz w:val="24"/>
          <w:szCs w:val="24"/>
        </w:rPr>
        <w:t>ing</w:t>
      </w:r>
      <w:r w:rsidR="009F0AC7">
        <w:rPr>
          <w:rFonts w:ascii="Times New Roman" w:hAnsi="Times New Roman" w:cs="Times New Roman"/>
          <w:sz w:val="24"/>
          <w:szCs w:val="24"/>
        </w:rPr>
        <w:t xml:space="preserve"> on their</w:t>
      </w:r>
      <w:r w:rsidR="00623512" w:rsidRPr="003B07E1">
        <w:rPr>
          <w:rFonts w:ascii="Times New Roman" w:hAnsi="Times New Roman" w:cs="Times New Roman"/>
          <w:sz w:val="24"/>
          <w:szCs w:val="24"/>
        </w:rPr>
        <w:t xml:space="preserve"> focus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on </w:t>
      </w:r>
      <w:r w:rsidR="00B07D51" w:rsidRPr="003B07E1">
        <w:rPr>
          <w:rFonts w:ascii="Times New Roman" w:hAnsi="Times New Roman" w:cs="Times New Roman"/>
          <w:sz w:val="24"/>
          <w:szCs w:val="24"/>
        </w:rPr>
        <w:t>the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87785E" w:rsidRPr="003B07E1">
        <w:rPr>
          <w:rFonts w:ascii="Times New Roman" w:hAnsi="Times New Roman" w:cs="Times New Roman"/>
          <w:sz w:val="24"/>
          <w:szCs w:val="24"/>
        </w:rPr>
        <w:t>pr</w:t>
      </w:r>
      <w:r w:rsidR="00950EA9">
        <w:rPr>
          <w:rFonts w:ascii="Times New Roman" w:hAnsi="Times New Roman" w:cs="Times New Roman"/>
          <w:sz w:val="24"/>
          <w:szCs w:val="24"/>
        </w:rPr>
        <w:t>omised</w:t>
      </w:r>
      <w:r w:rsidR="0087785E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4E3525" w:rsidRPr="003B07E1">
        <w:rPr>
          <w:rFonts w:ascii="Times New Roman" w:hAnsi="Times New Roman" w:cs="Times New Roman"/>
          <w:sz w:val="24"/>
          <w:szCs w:val="24"/>
        </w:rPr>
        <w:t xml:space="preserve">gain </w:t>
      </w:r>
      <w:r w:rsidR="00A81098" w:rsidRPr="003B07E1">
        <w:rPr>
          <w:rFonts w:ascii="Times New Roman" w:hAnsi="Times New Roman" w:cs="Times New Roman"/>
          <w:sz w:val="24"/>
          <w:szCs w:val="24"/>
        </w:rPr>
        <w:t>or</w:t>
      </w:r>
      <w:r w:rsidR="004E352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loss of </w:t>
      </w:r>
      <w:r w:rsidR="007C592B" w:rsidRPr="003B07E1">
        <w:rPr>
          <w:rFonts w:ascii="Times New Roman" w:hAnsi="Times New Roman" w:cs="Times New Roman"/>
          <w:sz w:val="24"/>
          <w:szCs w:val="24"/>
        </w:rPr>
        <w:t xml:space="preserve">a </w:t>
      </w:r>
      <w:r w:rsidR="008F3117" w:rsidRPr="003B07E1">
        <w:rPr>
          <w:rFonts w:ascii="Times New Roman" w:hAnsi="Times New Roman" w:cs="Times New Roman"/>
          <w:sz w:val="24"/>
          <w:szCs w:val="24"/>
        </w:rPr>
        <w:t>valued attribute</w:t>
      </w:r>
      <w:r w:rsidR="00092A7F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ED30D1">
        <w:rPr>
          <w:rFonts w:ascii="Times New Roman" w:hAnsi="Times New Roman" w:cs="Times New Roman"/>
          <w:sz w:val="24"/>
          <w:szCs w:val="24"/>
        </w:rPr>
        <w:t xml:space="preserve">whose attainment is </w:t>
      </w:r>
      <w:r w:rsidR="007D01B3" w:rsidRPr="003B07E1">
        <w:rPr>
          <w:rFonts w:ascii="Times New Roman" w:hAnsi="Times New Roman" w:cs="Times New Roman"/>
          <w:sz w:val="24"/>
          <w:szCs w:val="24"/>
        </w:rPr>
        <w:t xml:space="preserve">contingent on </w:t>
      </w:r>
      <w:r w:rsidR="00ED30D1">
        <w:rPr>
          <w:rFonts w:ascii="Times New Roman" w:hAnsi="Times New Roman" w:cs="Times New Roman"/>
          <w:sz w:val="24"/>
          <w:szCs w:val="24"/>
        </w:rPr>
        <w:t xml:space="preserve">the </w:t>
      </w:r>
      <w:r w:rsidR="0087785E" w:rsidRPr="003B07E1">
        <w:rPr>
          <w:rFonts w:ascii="Times New Roman" w:hAnsi="Times New Roman" w:cs="Times New Roman"/>
          <w:sz w:val="24"/>
          <w:szCs w:val="24"/>
        </w:rPr>
        <w:t xml:space="preserve">behavioral </w:t>
      </w:r>
      <w:r w:rsidR="009B154E" w:rsidRPr="003B07E1">
        <w:rPr>
          <w:rFonts w:ascii="Times New Roman" w:hAnsi="Times New Roman" w:cs="Times New Roman"/>
          <w:sz w:val="24"/>
          <w:szCs w:val="24"/>
        </w:rPr>
        <w:t xml:space="preserve">adherence to </w:t>
      </w:r>
      <w:r w:rsidR="0087785E" w:rsidRPr="003B07E1">
        <w:rPr>
          <w:rFonts w:ascii="Times New Roman" w:hAnsi="Times New Roman" w:cs="Times New Roman"/>
          <w:sz w:val="24"/>
          <w:szCs w:val="24"/>
        </w:rPr>
        <w:t>the recommendation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F04B5D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For example, </w:t>
      </w:r>
      <w:r w:rsidR="00F04B5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well, you will improve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gain),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badly, you will miss the opportunity to improve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>non-gain</w:t>
      </w:r>
      <w:r w:rsidR="00F04B5D">
        <w:rPr>
          <w:rFonts w:ascii="Times New Roman" w:hAnsi="Times New Roman" w:cs="Times New Roman"/>
          <w:sz w:val="24"/>
          <w:szCs w:val="24"/>
        </w:rPr>
        <w:t>)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badly, you will damage your health</w:t>
      </w:r>
      <w:r w:rsidR="00F04B5D">
        <w:rPr>
          <w:rFonts w:ascii="Times New Roman" w:hAnsi="Times New Roman" w:cs="Times New Roman"/>
          <w:sz w:val="24"/>
          <w:szCs w:val="24"/>
        </w:rPr>
        <w:t>” (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loss), and </w:t>
      </w:r>
      <w:r w:rsidR="00F04B5D">
        <w:rPr>
          <w:rFonts w:ascii="Times New Roman" w:hAnsi="Times New Roman" w:cs="Times New Roman"/>
          <w:sz w:val="24"/>
          <w:szCs w:val="24"/>
        </w:rPr>
        <w:t>“</w:t>
      </w:r>
      <w:r w:rsidR="00F04B5D" w:rsidRPr="003B07E1">
        <w:rPr>
          <w:rFonts w:ascii="Times New Roman" w:hAnsi="Times New Roman" w:cs="Times New Roman"/>
          <w:sz w:val="24"/>
          <w:szCs w:val="24"/>
        </w:rPr>
        <w:t>If you eat well, you will avoid damaging your health</w:t>
      </w:r>
      <w:r w:rsidR="00F04B5D">
        <w:rPr>
          <w:rFonts w:ascii="Times New Roman" w:hAnsi="Times New Roman" w:cs="Times New Roman"/>
          <w:sz w:val="24"/>
          <w:szCs w:val="24"/>
        </w:rPr>
        <w:t>”</w:t>
      </w:r>
      <w:r w:rsidR="00F04B5D" w:rsidRPr="00F04B5D">
        <w:rPr>
          <w:rFonts w:ascii="Times New Roman" w:hAnsi="Times New Roman" w:cs="Times New Roman"/>
          <w:sz w:val="24"/>
          <w:szCs w:val="24"/>
        </w:rPr>
        <w:t xml:space="preserve"> </w:t>
      </w:r>
      <w:r w:rsidR="00F04B5D">
        <w:rPr>
          <w:rFonts w:ascii="Times New Roman" w:hAnsi="Times New Roman" w:cs="Times New Roman"/>
          <w:sz w:val="24"/>
          <w:szCs w:val="24"/>
        </w:rPr>
        <w:t>(</w:t>
      </w:r>
      <w:r w:rsidR="00F04B5D" w:rsidRPr="003B07E1">
        <w:rPr>
          <w:rFonts w:ascii="Times New Roman" w:hAnsi="Times New Roman" w:cs="Times New Roman"/>
          <w:sz w:val="24"/>
          <w:szCs w:val="24"/>
        </w:rPr>
        <w:t>non-loss)</w:t>
      </w:r>
      <w:r w:rsidR="00F04B5D" w:rsidRPr="00884E18">
        <w:rPr>
          <w:rFonts w:ascii="Times New Roman" w:hAnsi="Times New Roman" w:cs="Times New Roman"/>
          <w:sz w:val="24"/>
          <w:szCs w:val="24"/>
        </w:rPr>
        <w:t xml:space="preserve"> </w:t>
      </w:r>
      <w:r w:rsidR="00F04B5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04B5D" w:rsidRPr="003B07E1">
        <w:rPr>
          <w:rFonts w:ascii="Times New Roman" w:hAnsi="Times New Roman" w:cs="Times New Roman"/>
          <w:sz w:val="24"/>
          <w:szCs w:val="24"/>
        </w:rPr>
        <w:t>Carfora</w:t>
      </w:r>
      <w:proofErr w:type="spellEnd"/>
      <w:r w:rsidR="00F04B5D" w:rsidRPr="003B07E1">
        <w:rPr>
          <w:rFonts w:ascii="Times New Roman" w:hAnsi="Times New Roman" w:cs="Times New Roman"/>
          <w:sz w:val="24"/>
          <w:szCs w:val="24"/>
        </w:rPr>
        <w:t xml:space="preserve"> et al.</w:t>
      </w:r>
      <w:r w:rsidR="00F04B5D">
        <w:rPr>
          <w:rFonts w:ascii="Times New Roman" w:hAnsi="Times New Roman" w:cs="Times New Roman"/>
          <w:sz w:val="24"/>
          <w:szCs w:val="24"/>
        </w:rPr>
        <w:t>,</w:t>
      </w:r>
      <w:r w:rsidR="00F04B5D" w:rsidRPr="003B07E1">
        <w:rPr>
          <w:rFonts w:ascii="Times New Roman" w:hAnsi="Times New Roman" w:cs="Times New Roman"/>
          <w:sz w:val="24"/>
          <w:szCs w:val="24"/>
        </w:rPr>
        <w:t xml:space="preserve"> 2021</w:t>
      </w:r>
      <w:r w:rsidR="00F04B5D">
        <w:rPr>
          <w:rFonts w:ascii="Times New Roman" w:hAnsi="Times New Roman" w:cs="Times New Roman"/>
          <w:sz w:val="24"/>
          <w:szCs w:val="24"/>
        </w:rPr>
        <w:t>)</w:t>
      </w:r>
      <w:r w:rsidR="00F04B5D" w:rsidRPr="003B07E1">
        <w:rPr>
          <w:rFonts w:ascii="Times New Roman" w:hAnsi="Times New Roman" w:cs="Times New Roman"/>
          <w:sz w:val="24"/>
          <w:szCs w:val="24"/>
        </w:rPr>
        <w:t>.</w:t>
      </w:r>
      <w:r w:rsidR="00F04B5D">
        <w:rPr>
          <w:rFonts w:ascii="Times New Roman" w:hAnsi="Times New Roman" w:cs="Times New Roman"/>
          <w:sz w:val="24"/>
          <w:szCs w:val="24"/>
        </w:rPr>
        <w:t xml:space="preserve"> </w:t>
      </w:r>
      <w:r w:rsidR="00B30B92">
        <w:rPr>
          <w:rFonts w:ascii="Times New Roman" w:hAnsi="Times New Roman" w:cs="Times New Roman"/>
          <w:sz w:val="24"/>
          <w:szCs w:val="24"/>
        </w:rPr>
        <w:t>S</w:t>
      </w:r>
      <w:r w:rsidR="00B30B92" w:rsidRPr="003B07E1">
        <w:rPr>
          <w:rFonts w:ascii="Times New Roman" w:hAnsi="Times New Roman" w:cs="Times New Roman"/>
          <w:sz w:val="24"/>
          <w:szCs w:val="24"/>
        </w:rPr>
        <w:t xml:space="preserve">ince </w:t>
      </w:r>
      <w:r w:rsidR="00B30B92">
        <w:rPr>
          <w:rFonts w:ascii="Times New Roman" w:hAnsi="Times New Roman" w:cs="Times New Roman"/>
          <w:sz w:val="24"/>
          <w:szCs w:val="24"/>
        </w:rPr>
        <w:t xml:space="preserve">the </w:t>
      </w:r>
      <w:r w:rsidR="00B30B92" w:rsidRPr="003B07E1">
        <w:rPr>
          <w:rFonts w:ascii="Times New Roman" w:hAnsi="Times New Roman" w:cs="Times New Roman"/>
          <w:sz w:val="24"/>
          <w:szCs w:val="24"/>
        </w:rPr>
        <w:t>inception of the concept of gain- versus loss-framing in the field of information processing (</w:t>
      </w:r>
      <w:proofErr w:type="spellStart"/>
      <w:r w:rsidR="00B30B92" w:rsidRPr="003B07E1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="00B30B92" w:rsidRPr="003B07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B30B92" w:rsidRPr="003B07E1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="00B30B92" w:rsidRPr="003B07E1">
        <w:rPr>
          <w:rFonts w:ascii="Times New Roman" w:hAnsi="Times New Roman" w:cs="Times New Roman"/>
          <w:sz w:val="24"/>
          <w:szCs w:val="24"/>
        </w:rPr>
        <w:t>, 1979</w:t>
      </w:r>
      <w:r w:rsidR="008840AA">
        <w:rPr>
          <w:rFonts w:ascii="Times New Roman" w:hAnsi="Times New Roman" w:cs="Times New Roman"/>
          <w:sz w:val="24"/>
          <w:szCs w:val="24"/>
        </w:rPr>
        <w:t>)</w:t>
      </w:r>
      <w:r w:rsidR="00B30B92" w:rsidRPr="003B07E1">
        <w:rPr>
          <w:rFonts w:ascii="Times New Roman" w:hAnsi="Times New Roman" w:cs="Times New Roman"/>
          <w:sz w:val="24"/>
          <w:szCs w:val="24"/>
        </w:rPr>
        <w:t xml:space="preserve"> and its popularization in health psych</w:t>
      </w:r>
      <w:r w:rsidR="00B30B92">
        <w:rPr>
          <w:rFonts w:ascii="Times New Roman" w:hAnsi="Times New Roman" w:cs="Times New Roman"/>
          <w:sz w:val="24"/>
          <w:szCs w:val="24"/>
        </w:rPr>
        <w:t xml:space="preserve">ology (Rothman &amp; </w:t>
      </w:r>
      <w:proofErr w:type="spellStart"/>
      <w:r w:rsidR="00B30B92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="00B30B92">
        <w:rPr>
          <w:rFonts w:ascii="Times New Roman" w:hAnsi="Times New Roman" w:cs="Times New Roman"/>
          <w:sz w:val="24"/>
          <w:szCs w:val="24"/>
        </w:rPr>
        <w:t>, 1997), p</w:t>
      </w:r>
      <w:r w:rsidR="00D87779" w:rsidRPr="003B07E1">
        <w:rPr>
          <w:rFonts w:ascii="Times New Roman" w:hAnsi="Times New Roman" w:cs="Times New Roman"/>
          <w:sz w:val="24"/>
          <w:szCs w:val="24"/>
        </w:rPr>
        <w:t>rospect theory</w:t>
      </w:r>
      <w:r w:rsidR="00B30B92">
        <w:rPr>
          <w:rFonts w:ascii="Times New Roman" w:hAnsi="Times New Roman" w:cs="Times New Roman"/>
          <w:sz w:val="24"/>
          <w:szCs w:val="24"/>
        </w:rPr>
        <w:t xml:space="preserve"> </w:t>
      </w:r>
      <w:r w:rsidR="008840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840AA" w:rsidRPr="003B07E1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="008840AA" w:rsidRPr="003B07E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8840AA" w:rsidRPr="003B07E1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="008840AA" w:rsidRPr="003B07E1">
        <w:rPr>
          <w:rFonts w:ascii="Times New Roman" w:hAnsi="Times New Roman" w:cs="Times New Roman"/>
          <w:sz w:val="24"/>
          <w:szCs w:val="24"/>
        </w:rPr>
        <w:t xml:space="preserve">, 1981) </w:t>
      </w:r>
      <w:r w:rsidR="00D87779" w:rsidRPr="003B07E1">
        <w:rPr>
          <w:rFonts w:ascii="Times New Roman" w:hAnsi="Times New Roman" w:cs="Times New Roman"/>
          <w:sz w:val="24"/>
          <w:szCs w:val="24"/>
        </w:rPr>
        <w:t xml:space="preserve">has </w:t>
      </w:r>
      <w:r w:rsidR="006E2E9D">
        <w:rPr>
          <w:rFonts w:ascii="Times New Roman" w:hAnsi="Times New Roman" w:cs="Times New Roman"/>
          <w:sz w:val="24"/>
          <w:szCs w:val="24"/>
        </w:rPr>
        <w:t xml:space="preserve">had an important impact as a framework capable of explaining the </w:t>
      </w:r>
      <w:r w:rsidR="00D87779" w:rsidRPr="003B07E1">
        <w:rPr>
          <w:rFonts w:ascii="Times New Roman" w:hAnsi="Times New Roman" w:cs="Times New Roman"/>
          <w:sz w:val="24"/>
          <w:szCs w:val="24"/>
        </w:rPr>
        <w:t>persuasion capacities of each frame</w:t>
      </w:r>
      <w:r w:rsidR="008840AA">
        <w:rPr>
          <w:rFonts w:ascii="Times New Roman" w:hAnsi="Times New Roman" w:cs="Times New Roman"/>
          <w:sz w:val="24"/>
          <w:szCs w:val="24"/>
        </w:rPr>
        <w:t xml:space="preserve"> (e.g., </w:t>
      </w:r>
      <w:proofErr w:type="spellStart"/>
      <w:r w:rsidR="008840AA">
        <w:rPr>
          <w:rFonts w:ascii="Times New Roman" w:hAnsi="Times New Roman" w:cs="Times New Roman"/>
          <w:sz w:val="24"/>
          <w:szCs w:val="24"/>
        </w:rPr>
        <w:t>Wansink</w:t>
      </w:r>
      <w:proofErr w:type="spellEnd"/>
      <w:r w:rsidR="008840AA">
        <w:rPr>
          <w:rFonts w:ascii="Times New Roman" w:hAnsi="Times New Roman" w:cs="Times New Roman"/>
          <w:sz w:val="24"/>
          <w:szCs w:val="24"/>
        </w:rPr>
        <w:t xml:space="preserve"> &amp; Pope, 2015)</w:t>
      </w:r>
      <w:r w:rsidR="00D443AC" w:rsidRPr="003B07E1">
        <w:rPr>
          <w:rFonts w:ascii="Times New Roman" w:hAnsi="Times New Roman" w:cs="Times New Roman"/>
          <w:sz w:val="24"/>
          <w:szCs w:val="24"/>
        </w:rPr>
        <w:t xml:space="preserve">. According to this theory, </w:t>
      </w:r>
      <w:r w:rsidR="00D134CC" w:rsidRPr="003B07E1">
        <w:rPr>
          <w:rFonts w:ascii="Times New Roman" w:hAnsi="Times New Roman" w:cs="Times New Roman"/>
          <w:sz w:val="24"/>
          <w:szCs w:val="24"/>
        </w:rPr>
        <w:t>“</w:t>
      </w:r>
      <w:r w:rsidR="00D134CC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the value function in the domain of gains is concave with a risk-averse tendency, whereas the value function in the domain of losses is convex with a risk-seeking tendency. The theory also asserts that individuals are more inclined to </w:t>
      </w:r>
      <w:r w:rsidR="00D134CC" w:rsidRPr="00BE1489">
        <w:rPr>
          <w:rFonts w:ascii="Times New Roman" w:hAnsi="Times New Roman" w:cs="Times New Roman"/>
          <w:color w:val="000000"/>
          <w:sz w:val="24"/>
          <w:szCs w:val="24"/>
        </w:rPr>
        <w:t>avoid loss than to seek gain with th</w:t>
      </w:r>
      <w:r w:rsidR="00427494" w:rsidRPr="00BE1489">
        <w:rPr>
          <w:rFonts w:ascii="Times New Roman" w:hAnsi="Times New Roman" w:cs="Times New Roman"/>
          <w:color w:val="000000"/>
          <w:sz w:val="24"/>
          <w:szCs w:val="24"/>
        </w:rPr>
        <w:t>e same amount of expected value</w:t>
      </w:r>
      <w:r w:rsidR="00D134CC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” (Nan, 2018, p. 372).  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For instance, performing </w:t>
      </w:r>
      <w:r w:rsidR="00BE1489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E1489" w:rsidRPr="00BE1489">
        <w:rPr>
          <w:rFonts w:ascii="Times New Roman" w:hAnsi="Times New Roman" w:cs="Times New Roman"/>
          <w:sz w:val="24"/>
          <w:szCs w:val="24"/>
        </w:rPr>
        <w:t>breast self-examination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489" w:rsidRPr="00BE1489">
        <w:rPr>
          <w:rFonts w:ascii="Times New Roman" w:hAnsi="Times New Roman" w:cs="Times New Roman"/>
          <w:sz w:val="24"/>
          <w:szCs w:val="24"/>
        </w:rPr>
        <w:t>is a risky behavior</w:t>
      </w:r>
      <w:r w:rsidR="006E2E9D">
        <w:rPr>
          <w:rFonts w:ascii="Times New Roman" w:hAnsi="Times New Roman" w:cs="Times New Roman"/>
          <w:sz w:val="24"/>
          <w:szCs w:val="24"/>
        </w:rPr>
        <w:t xml:space="preserve"> </w:t>
      </w:r>
      <w:r w:rsidR="00BE1489">
        <w:rPr>
          <w:rFonts w:ascii="Times New Roman" w:hAnsi="Times New Roman" w:cs="Times New Roman"/>
          <w:sz w:val="24"/>
          <w:szCs w:val="24"/>
        </w:rPr>
        <w:t xml:space="preserve">for a woman </w:t>
      </w:r>
      <w:r w:rsidR="006E2E9D">
        <w:rPr>
          <w:rFonts w:ascii="Times New Roman" w:hAnsi="Times New Roman" w:cs="Times New Roman"/>
          <w:sz w:val="24"/>
          <w:szCs w:val="24"/>
        </w:rPr>
        <w:t xml:space="preserve">considering that </w:t>
      </w:r>
      <w:r w:rsidR="00BE1489" w:rsidRPr="00BE1489">
        <w:rPr>
          <w:rFonts w:ascii="Times New Roman" w:hAnsi="Times New Roman" w:cs="Times New Roman"/>
          <w:sz w:val="24"/>
          <w:szCs w:val="24"/>
        </w:rPr>
        <w:t xml:space="preserve">a tumor </w:t>
      </w:r>
      <w:r w:rsidR="006E2E9D">
        <w:rPr>
          <w:rFonts w:ascii="Times New Roman" w:hAnsi="Times New Roman" w:cs="Times New Roman"/>
          <w:sz w:val="24"/>
          <w:szCs w:val="24"/>
        </w:rPr>
        <w:t xml:space="preserve">could be detected; in this case, the theory predicts maximization of the </w:t>
      </w:r>
      <w:r w:rsidR="00BE1489" w:rsidRPr="00BE1489">
        <w:rPr>
          <w:rFonts w:ascii="Times New Roman" w:hAnsi="Times New Roman" w:cs="Times New Roman"/>
          <w:sz w:val="24"/>
          <w:szCs w:val="24"/>
        </w:rPr>
        <w:t>motivation to take</w:t>
      </w:r>
      <w:r w:rsidR="006E2E9D">
        <w:rPr>
          <w:rFonts w:ascii="Times New Roman" w:hAnsi="Times New Roman" w:cs="Times New Roman"/>
          <w:sz w:val="24"/>
          <w:szCs w:val="24"/>
        </w:rPr>
        <w:t xml:space="preserve"> </w:t>
      </w:r>
      <w:r w:rsidR="00BE1489" w:rsidRPr="00BE1489">
        <w:rPr>
          <w:rFonts w:ascii="Times New Roman" w:hAnsi="Times New Roman" w:cs="Times New Roman"/>
          <w:sz w:val="24"/>
          <w:szCs w:val="24"/>
        </w:rPr>
        <w:t>this risk</w:t>
      </w:r>
      <w:r w:rsidR="00BE1489" w:rsidRPr="00BE14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E9D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6E2E9D">
        <w:rPr>
          <w:rFonts w:ascii="Times New Roman" w:hAnsi="Times New Roman" w:cs="Times New Roman"/>
          <w:color w:val="000000"/>
          <w:sz w:val="24"/>
          <w:szCs w:val="24"/>
        </w:rPr>
        <w:t>Meyerowitz</w:t>
      </w:r>
      <w:proofErr w:type="spellEnd"/>
      <w:r w:rsidR="006E2E9D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6E2E9D">
        <w:rPr>
          <w:rFonts w:ascii="Times New Roman" w:hAnsi="Times New Roman" w:cs="Times New Roman"/>
          <w:color w:val="000000"/>
          <w:sz w:val="24"/>
          <w:szCs w:val="24"/>
        </w:rPr>
        <w:t>Chaiken</w:t>
      </w:r>
      <w:proofErr w:type="spellEnd"/>
      <w:r w:rsidR="006E2E9D">
        <w:rPr>
          <w:rFonts w:ascii="Times New Roman" w:hAnsi="Times New Roman" w:cs="Times New Roman"/>
          <w:color w:val="000000"/>
          <w:sz w:val="24"/>
          <w:szCs w:val="24"/>
        </w:rPr>
        <w:t xml:space="preserve">, 1987). </w:t>
      </w:r>
      <w:r w:rsidR="00055B15" w:rsidRPr="00BE1489">
        <w:rPr>
          <w:rFonts w:ascii="Times New Roman" w:hAnsi="Times New Roman" w:cs="Times New Roman"/>
          <w:color w:val="000000"/>
          <w:sz w:val="24"/>
          <w:szCs w:val="24"/>
        </w:rPr>
        <w:t>Numerous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studies have addressed the relative advantages of 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gain and loss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frames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in the presence of varying levels of risk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, but t</w:t>
      </w:r>
      <w:r w:rsidR="00055B15" w:rsidRPr="003B07E1">
        <w:rPr>
          <w:rFonts w:ascii="Times New Roman" w:hAnsi="Times New Roman" w:cs="Times New Roman"/>
          <w:sz w:val="24"/>
          <w:szCs w:val="24"/>
        </w:rPr>
        <w:t xml:space="preserve">he meta-analyses of the literature have 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>shown no robust difference in the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055B1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persuasive effects </w:t>
      </w:r>
      <w:r w:rsidR="00055B15">
        <w:rPr>
          <w:rFonts w:ascii="Times New Roman" w:hAnsi="Times New Roman" w:cs="Times New Roman"/>
          <w:color w:val="000000"/>
          <w:sz w:val="24"/>
          <w:szCs w:val="24"/>
        </w:rPr>
        <w:t>(O’Keefe &amp; Jensen, 2007, 2009).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Consequently, researchers now focus their efforts </w:t>
      </w:r>
      <w:r w:rsidR="00D35FF2" w:rsidRPr="003B07E1">
        <w:rPr>
          <w:rFonts w:ascii="Times New Roman" w:hAnsi="Times New Roman" w:cs="Times New Roman"/>
          <w:color w:val="000000"/>
          <w:sz w:val="24"/>
          <w:szCs w:val="24"/>
        </w:rPr>
        <w:t>on identifying and testing moderating variables</w:t>
      </w:r>
      <w:r w:rsidR="00D35FF2">
        <w:rPr>
          <w:rFonts w:ascii="Times New Roman" w:hAnsi="Times New Roman" w:cs="Times New Roman"/>
          <w:color w:val="000000"/>
          <w:sz w:val="24"/>
          <w:szCs w:val="24"/>
        </w:rPr>
        <w:t xml:space="preserve"> (e.g., </w:t>
      </w:r>
      <w:r w:rsidR="00D35FF2"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Masumoto</w:t>
      </w:r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al., 2019; </w:t>
      </w:r>
      <w:proofErr w:type="spellStart"/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>Petzell</w:t>
      </w:r>
      <w:proofErr w:type="spellEnd"/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&amp; Noel, 2021; </w:t>
      </w:r>
      <w:proofErr w:type="spellStart"/>
      <w:r w:rsidR="00D35FF2" w:rsidRPr="00CA0037">
        <w:rPr>
          <w:rFonts w:ascii="Times New Roman" w:hAnsi="Times New Roman" w:cs="Times New Roman"/>
          <w:sz w:val="24"/>
          <w:szCs w:val="24"/>
        </w:rPr>
        <w:t>Shamaskin</w:t>
      </w:r>
      <w:proofErr w:type="spellEnd"/>
      <w:r w:rsidR="00D35FF2">
        <w:rPr>
          <w:rFonts w:ascii="Times New Roman" w:hAnsi="Times New Roman" w:cs="Times New Roman"/>
          <w:sz w:val="24"/>
          <w:szCs w:val="24"/>
        </w:rPr>
        <w:t xml:space="preserve"> et al., 2010; </w:t>
      </w:r>
      <w:proofErr w:type="spellStart"/>
      <w:r w:rsidR="00D35FF2">
        <w:rPr>
          <w:rFonts w:ascii="Times New Roman" w:hAnsi="Times New Roman" w:cs="Times New Roman"/>
          <w:sz w:val="24"/>
          <w:szCs w:val="24"/>
        </w:rPr>
        <w:t>Updegraff</w:t>
      </w:r>
      <w:proofErr w:type="spellEnd"/>
      <w:r w:rsidR="00D35FF2">
        <w:rPr>
          <w:rFonts w:ascii="Times New Roman" w:hAnsi="Times New Roman" w:cs="Times New Roman"/>
          <w:sz w:val="24"/>
          <w:szCs w:val="24"/>
        </w:rPr>
        <w:t xml:space="preserve"> &amp; Rothman, 2013</w:t>
      </w:r>
      <w:r w:rsidR="00D35FF2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D35FF2"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5FF2" w:rsidRDefault="00D35FF2" w:rsidP="00D35FF2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Actually, research on framing has paid attention to moderators for a long time. D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ual processes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theory propose</w:t>
      </w:r>
      <w:r w:rsidR="008840AA"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u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nder </w:t>
      </w:r>
      <w:r w:rsidR="00752EC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facilitating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circumstances or motivation to scrutinize the message carefully, loss-framed messages</w:t>
      </w:r>
      <w:r w:rsidR="00427494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will generate loss aversion, whereas limited </w:t>
      </w:r>
      <w:r w:rsidR="00950EA9">
        <w:rPr>
          <w:rFonts w:ascii="Times New Roman" w:hAnsi="Times New Roman" w:cs="Times New Roman"/>
          <w:color w:val="000000"/>
          <w:sz w:val="24"/>
          <w:szCs w:val="24"/>
        </w:rPr>
        <w:t xml:space="preserve">or superficial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information processing 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will give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>gain-framed messages a persuasive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201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advantage </w:t>
      </w:r>
      <w:r w:rsidR="006C51E1" w:rsidRPr="003B07E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50366">
        <w:rPr>
          <w:rFonts w:ascii="Times New Roman" w:hAnsi="Times New Roman" w:cs="Times New Roman"/>
          <w:color w:val="000000"/>
          <w:sz w:val="24"/>
          <w:szCs w:val="24"/>
        </w:rPr>
        <w:t xml:space="preserve">e.g., </w:t>
      </w:r>
      <w:proofErr w:type="spellStart"/>
      <w:r w:rsidR="006C51E1" w:rsidRPr="003B07E1">
        <w:rPr>
          <w:rFonts w:ascii="Times New Roman" w:hAnsi="Times New Roman" w:cs="Times New Roman"/>
          <w:sz w:val="24"/>
          <w:szCs w:val="24"/>
        </w:rPr>
        <w:t>Maheswaran</w:t>
      </w:r>
      <w:proofErr w:type="spellEnd"/>
      <w:r w:rsidR="006C51E1" w:rsidRPr="003B07E1">
        <w:rPr>
          <w:rFonts w:ascii="Times New Roman" w:hAnsi="Times New Roman" w:cs="Times New Roman"/>
          <w:sz w:val="24"/>
          <w:szCs w:val="24"/>
        </w:rPr>
        <w:t xml:space="preserve"> &amp; Meyers-Levy, 1990</w:t>
      </w:r>
      <w:r w:rsidR="006C51E1" w:rsidRPr="00950EA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regulatory focus theory,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considering that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individuals with a prevention focus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concerned with protection, safety, and responsibilities, whereas those with a promotion focus </w:t>
      </w:r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concerned with advancement, aspirations, and accomplishments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postulates that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these orientations will make more persuasive, respectively, loss- and gain-framed recommendations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50366">
        <w:rPr>
          <w:rFonts w:ascii="Times New Roman" w:hAnsi="Times New Roman" w:cs="Times New Roman"/>
          <w:color w:val="000000"/>
          <w:sz w:val="24"/>
          <w:szCs w:val="24"/>
        </w:rPr>
        <w:t xml:space="preserve">e.g., </w:t>
      </w:r>
      <w:r w:rsidRPr="003B07E1">
        <w:rPr>
          <w:rFonts w:ascii="Times New Roman" w:hAnsi="Times New Roman" w:cs="Times New Roman"/>
          <w:sz w:val="24"/>
          <w:szCs w:val="24"/>
        </w:rPr>
        <w:t>Higgins, 1997)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2ED4" w:rsidRPr="003B07E1" w:rsidRDefault="00784857" w:rsidP="008840A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5F6BB6">
        <w:rPr>
          <w:rFonts w:ascii="Times New Roman" w:hAnsi="Times New Roman" w:cs="Times New Roman"/>
          <w:sz w:val="24"/>
          <w:szCs w:val="24"/>
        </w:rPr>
        <w:t xml:space="preserve">theoretical and empirical </w:t>
      </w:r>
      <w:r w:rsidR="00974ABF" w:rsidRPr="003B07E1">
        <w:rPr>
          <w:rFonts w:ascii="Times New Roman" w:hAnsi="Times New Roman" w:cs="Times New Roman"/>
          <w:sz w:val="24"/>
          <w:szCs w:val="24"/>
        </w:rPr>
        <w:t>challenge</w:t>
      </w:r>
      <w:r w:rsidR="005F6BB6">
        <w:rPr>
          <w:rFonts w:ascii="Times New Roman" w:hAnsi="Times New Roman" w:cs="Times New Roman"/>
          <w:sz w:val="24"/>
          <w:szCs w:val="24"/>
        </w:rPr>
        <w:t>s</w:t>
      </w:r>
      <w:r w:rsidR="00604F9B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sz w:val="24"/>
          <w:szCs w:val="24"/>
        </w:rPr>
        <w:t>we deal with in th</w:t>
      </w:r>
      <w:r w:rsidR="008869F7">
        <w:rPr>
          <w:rFonts w:ascii="Times New Roman" w:hAnsi="Times New Roman" w:cs="Times New Roman"/>
          <w:sz w:val="24"/>
          <w:szCs w:val="24"/>
        </w:rPr>
        <w:t>e present</w:t>
      </w:r>
      <w:r w:rsidRPr="003B07E1">
        <w:rPr>
          <w:rFonts w:ascii="Times New Roman" w:hAnsi="Times New Roman" w:cs="Times New Roman"/>
          <w:sz w:val="24"/>
          <w:szCs w:val="24"/>
        </w:rPr>
        <w:t xml:space="preserve"> article </w:t>
      </w:r>
      <w:r w:rsidR="005F6BB6">
        <w:rPr>
          <w:rFonts w:ascii="Times New Roman" w:hAnsi="Times New Roman" w:cs="Times New Roman"/>
          <w:sz w:val="24"/>
          <w:szCs w:val="24"/>
        </w:rPr>
        <w:t>are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74ABF" w:rsidRPr="003B07E1">
        <w:rPr>
          <w:rFonts w:ascii="Times New Roman" w:hAnsi="Times New Roman" w:cs="Times New Roman"/>
          <w:sz w:val="24"/>
          <w:szCs w:val="24"/>
        </w:rPr>
        <w:t>posited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by </w:t>
      </w:r>
      <w:r w:rsidR="0069449E">
        <w:rPr>
          <w:rFonts w:ascii="Times New Roman" w:hAnsi="Times New Roman" w:cs="Times New Roman"/>
          <w:sz w:val="24"/>
          <w:szCs w:val="24"/>
        </w:rPr>
        <w:t xml:space="preserve">the </w:t>
      </w:r>
      <w:r w:rsidR="005972D8">
        <w:rPr>
          <w:rFonts w:ascii="Times New Roman" w:hAnsi="Times New Roman" w:cs="Times New Roman"/>
          <w:sz w:val="24"/>
          <w:szCs w:val="24"/>
        </w:rPr>
        <w:t>participation</w:t>
      </w:r>
      <w:r w:rsidR="0069449E">
        <w:rPr>
          <w:rFonts w:ascii="Times New Roman" w:hAnsi="Times New Roman" w:cs="Times New Roman"/>
          <w:sz w:val="24"/>
          <w:szCs w:val="24"/>
        </w:rPr>
        <w:t xml:space="preserve"> of affect in framing processes (</w:t>
      </w:r>
      <w:proofErr w:type="spellStart"/>
      <w:r w:rsidR="0069449E"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>Mikels</w:t>
      </w:r>
      <w:proofErr w:type="spellEnd"/>
      <w:r w:rsid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et al., </w:t>
      </w:r>
      <w:r w:rsidR="0069449E" w:rsidRPr="0069449E">
        <w:rPr>
          <w:rFonts w:ascii="Times New Roman" w:hAnsi="Times New Roman" w:cs="Times New Roman"/>
          <w:bCs/>
          <w:sz w:val="24"/>
          <w:szCs w:val="24"/>
        </w:rPr>
        <w:t>2020)</w:t>
      </w:r>
      <w:r w:rsidR="0069449E">
        <w:rPr>
          <w:rFonts w:ascii="Times New Roman" w:hAnsi="Times New Roman" w:cs="Times New Roman"/>
          <w:bCs/>
          <w:sz w:val="24"/>
          <w:szCs w:val="24"/>
        </w:rPr>
        <w:t>. A</w:t>
      </w:r>
      <w:r w:rsidR="0022055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recent </w:t>
      </w:r>
      <w:r w:rsidR="00220558" w:rsidRPr="003B07E1">
        <w:rPr>
          <w:rFonts w:ascii="Times New Roman" w:hAnsi="Times New Roman" w:cs="Times New Roman"/>
          <w:sz w:val="24"/>
          <w:szCs w:val="24"/>
        </w:rPr>
        <w:t>meta-analysis</w:t>
      </w:r>
      <w:r w:rsidR="005265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of </w:t>
      </w:r>
      <w:r w:rsidR="005F6BB6">
        <w:rPr>
          <w:rFonts w:ascii="Times New Roman" w:hAnsi="Times New Roman" w:cs="Times New Roman"/>
          <w:sz w:val="24"/>
          <w:szCs w:val="24"/>
        </w:rPr>
        <w:t>the framing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 literature showed</w:t>
      </w:r>
      <w:r w:rsidR="008F311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553A8" w:rsidRPr="003B07E1">
        <w:rPr>
          <w:rFonts w:ascii="Times New Roman" w:hAnsi="Times New Roman" w:cs="Times New Roman"/>
          <w:sz w:val="24"/>
          <w:szCs w:val="24"/>
        </w:rPr>
        <w:t>that message frame type directs the emotional response elicited in the audience</w:t>
      </w:r>
      <w:r w:rsidR="00A1270A" w:rsidRPr="003B07E1">
        <w:rPr>
          <w:rFonts w:ascii="Times New Roman" w:hAnsi="Times New Roman" w:cs="Times New Roman"/>
          <w:sz w:val="24"/>
          <w:szCs w:val="24"/>
        </w:rPr>
        <w:t>, with gain frames inducing positive emotions and loss frames inducing negative emotions</w:t>
      </w:r>
      <w:r w:rsidR="00A553A8" w:rsidRPr="003B07E1">
        <w:rPr>
          <w:rFonts w:ascii="Times New Roman" w:hAnsi="Times New Roman" w:cs="Times New Roman"/>
          <w:sz w:val="24"/>
          <w:szCs w:val="24"/>
        </w:rPr>
        <w:t xml:space="preserve">; moreover, the experience of positive emotions enhances the influence of </w:t>
      </w:r>
      <w:proofErr w:type="spellStart"/>
      <w:r w:rsidR="00A553A8" w:rsidRPr="003B07E1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="00A553A8" w:rsidRPr="003B07E1">
        <w:rPr>
          <w:rFonts w:ascii="Times New Roman" w:hAnsi="Times New Roman" w:cs="Times New Roman"/>
          <w:sz w:val="24"/>
          <w:szCs w:val="24"/>
        </w:rPr>
        <w:t xml:space="preserve"> frames whereas negative emotions augment the effects of loss frames (</w:t>
      </w:r>
      <w:proofErr w:type="spellStart"/>
      <w:r w:rsidR="00A553A8" w:rsidRPr="003B07E1">
        <w:rPr>
          <w:rFonts w:ascii="Times New Roman" w:hAnsi="Times New Roman" w:cs="Times New Roman"/>
          <w:sz w:val="24"/>
          <w:szCs w:val="24"/>
        </w:rPr>
        <w:t>Nabi</w:t>
      </w:r>
      <w:proofErr w:type="spellEnd"/>
      <w:r w:rsidR="00A553A8" w:rsidRPr="003B07E1">
        <w:rPr>
          <w:rFonts w:ascii="Times New Roman" w:hAnsi="Times New Roman" w:cs="Times New Roman"/>
          <w:sz w:val="24"/>
          <w:szCs w:val="24"/>
        </w:rPr>
        <w:t xml:space="preserve"> et al., 2020).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="00A1270A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findings suggest a need for </w:t>
      </w:r>
      <w:r w:rsidR="0081003D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taking into account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effects of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gender 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 </w:t>
      </w:r>
      <w:r w:rsidR="00496A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effects of </w:t>
      </w:r>
      <w:r w:rsidR="006A443D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framed messages</w:t>
      </w:r>
      <w:r w:rsidR="00E629E0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87785E"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considering that w</w:t>
      </w:r>
      <w:r w:rsidR="00EC0081" w:rsidRPr="003B07E1">
        <w:rPr>
          <w:rFonts w:ascii="Times New Roman" w:hAnsi="Times New Roman" w:cs="Times New Roman"/>
          <w:sz w:val="24"/>
          <w:szCs w:val="24"/>
        </w:rPr>
        <w:t>ome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n have </w:t>
      </w:r>
      <w:r w:rsidR="00D50366">
        <w:rPr>
          <w:rFonts w:ascii="Times New Roman" w:hAnsi="Times New Roman" w:cs="Times New Roman"/>
          <w:sz w:val="24"/>
          <w:szCs w:val="24"/>
        </w:rPr>
        <w:t xml:space="preserve">a </w:t>
      </w:r>
      <w:r w:rsidR="000F5A75" w:rsidRPr="003B07E1">
        <w:rPr>
          <w:rFonts w:ascii="Times New Roman" w:hAnsi="Times New Roman" w:cs="Times New Roman"/>
          <w:sz w:val="24"/>
          <w:szCs w:val="24"/>
        </w:rPr>
        <w:t>greater propensity to depression (Kushner, 2017) and neuroticism (</w:t>
      </w:r>
      <w:proofErr w:type="spellStart"/>
      <w:r w:rsidR="000F5A75" w:rsidRPr="003B07E1">
        <w:rPr>
          <w:rFonts w:ascii="Times New Roman" w:hAnsi="Times New Roman" w:cs="Times New Roman"/>
          <w:sz w:val="24"/>
          <w:szCs w:val="24"/>
        </w:rPr>
        <w:t>Ormel</w:t>
      </w:r>
      <w:proofErr w:type="spellEnd"/>
      <w:r w:rsidR="000F5A75" w:rsidRPr="003B07E1">
        <w:rPr>
          <w:rFonts w:ascii="Times New Roman" w:hAnsi="Times New Roman" w:cs="Times New Roman"/>
          <w:sz w:val="24"/>
          <w:szCs w:val="24"/>
        </w:rPr>
        <w:t xml:space="preserve"> et al., 2013) </w:t>
      </w:r>
      <w:r w:rsidR="00D50366">
        <w:rPr>
          <w:rFonts w:ascii="Times New Roman" w:hAnsi="Times New Roman" w:cs="Times New Roman"/>
          <w:sz w:val="24"/>
          <w:szCs w:val="24"/>
        </w:rPr>
        <w:t xml:space="preserve">than men 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and, in </w:t>
      </w:r>
      <w:r w:rsidR="0081003D" w:rsidRPr="003B07E1">
        <w:rPr>
          <w:rFonts w:ascii="Times New Roman" w:hAnsi="Times New Roman" w:cs="Times New Roman"/>
          <w:sz w:val="24"/>
          <w:szCs w:val="24"/>
        </w:rPr>
        <w:t xml:space="preserve">the general population, show 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greater susceptibility to negative emotions than men </w:t>
      </w:r>
      <w:r w:rsidR="00B30B92">
        <w:rPr>
          <w:rFonts w:ascii="Times New Roman" w:hAnsi="Times New Roman" w:cs="Times New Roman"/>
          <w:sz w:val="24"/>
          <w:szCs w:val="24"/>
        </w:rPr>
        <w:t xml:space="preserve">according to neuroimaging </w:t>
      </w:r>
      <w:r w:rsidR="00315155" w:rsidRPr="003B07E1">
        <w:rPr>
          <w:rFonts w:ascii="Times New Roman" w:hAnsi="Times New Roman" w:cs="Times New Roman"/>
          <w:sz w:val="24"/>
          <w:szCs w:val="24"/>
        </w:rPr>
        <w:t>(e.g., Yuan et al., 2009)</w:t>
      </w:r>
      <w:r w:rsidR="00B30B92">
        <w:rPr>
          <w:rFonts w:ascii="Times New Roman" w:hAnsi="Times New Roman" w:cs="Times New Roman"/>
          <w:sz w:val="24"/>
          <w:szCs w:val="24"/>
        </w:rPr>
        <w:t xml:space="preserve"> a</w:t>
      </w:r>
      <w:r w:rsidR="00D66DB4">
        <w:rPr>
          <w:rFonts w:ascii="Times New Roman" w:hAnsi="Times New Roman" w:cs="Times New Roman"/>
          <w:sz w:val="24"/>
          <w:szCs w:val="24"/>
        </w:rPr>
        <w:t>s well as</w:t>
      </w:r>
      <w:r w:rsidR="00B30B92">
        <w:rPr>
          <w:rFonts w:ascii="Times New Roman" w:hAnsi="Times New Roman" w:cs="Times New Roman"/>
          <w:sz w:val="24"/>
          <w:szCs w:val="24"/>
        </w:rPr>
        <w:t xml:space="preserve"> in life settings (e.g., </w:t>
      </w:r>
      <w:proofErr w:type="spellStart"/>
      <w:r w:rsidR="00B30B92">
        <w:rPr>
          <w:rFonts w:ascii="Times New Roman" w:hAnsi="Times New Roman" w:cs="Times New Roman"/>
          <w:sz w:val="24"/>
          <w:szCs w:val="24"/>
        </w:rPr>
        <w:t>Borrachero</w:t>
      </w:r>
      <w:proofErr w:type="spellEnd"/>
      <w:r w:rsidR="00B30B92">
        <w:rPr>
          <w:rFonts w:ascii="Times New Roman" w:hAnsi="Times New Roman" w:cs="Times New Roman"/>
          <w:sz w:val="24"/>
          <w:szCs w:val="24"/>
        </w:rPr>
        <w:t xml:space="preserve"> et al., 20</w:t>
      </w:r>
      <w:r w:rsidR="00C50E35">
        <w:rPr>
          <w:rFonts w:ascii="Times New Roman" w:hAnsi="Times New Roman" w:cs="Times New Roman"/>
          <w:sz w:val="24"/>
          <w:szCs w:val="24"/>
        </w:rPr>
        <w:t>14</w:t>
      </w:r>
      <w:r w:rsidR="00B30B92">
        <w:rPr>
          <w:rFonts w:ascii="Times New Roman" w:hAnsi="Times New Roman" w:cs="Times New Roman"/>
          <w:sz w:val="24"/>
          <w:szCs w:val="24"/>
        </w:rPr>
        <w:t>)</w:t>
      </w:r>
      <w:r w:rsidR="000F5A75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5F6BB6">
        <w:rPr>
          <w:rFonts w:ascii="Times New Roman" w:hAnsi="Times New Roman" w:cs="Times New Roman"/>
          <w:sz w:val="24"/>
          <w:szCs w:val="24"/>
        </w:rPr>
        <w:t>But r</w:t>
      </w:r>
      <w:r w:rsidR="00604F9B" w:rsidRPr="003B07E1">
        <w:rPr>
          <w:rFonts w:ascii="Times New Roman" w:eastAsia="Times-Roman" w:hAnsi="Times New Roman" w:cs="Times New Roman"/>
          <w:sz w:val="24"/>
          <w:szCs w:val="24"/>
        </w:rPr>
        <w:t xml:space="preserve">esearch on framing </w:t>
      </w:r>
      <w:r w:rsidR="00956A5D" w:rsidRPr="003B07E1">
        <w:rPr>
          <w:rFonts w:ascii="Times New Roman" w:eastAsia="Times-Roman" w:hAnsi="Times New Roman" w:cs="Times New Roman"/>
          <w:sz w:val="24"/>
          <w:szCs w:val="24"/>
        </w:rPr>
        <w:t xml:space="preserve">has not paid much attention to </w:t>
      </w:r>
      <w:r w:rsidR="000E7E49" w:rsidRPr="003B07E1">
        <w:rPr>
          <w:rFonts w:ascii="Times New Roman" w:eastAsia="Times-Roman" w:hAnsi="Times New Roman" w:cs="Times New Roman"/>
          <w:sz w:val="24"/>
          <w:szCs w:val="24"/>
        </w:rPr>
        <w:t>gender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A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 few studies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>, some</w:t>
      </w:r>
      <w:r w:rsidR="007A4ED1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7A4ED1" w:rsidRPr="003B07E1">
        <w:rPr>
          <w:rFonts w:ascii="Times New Roman" w:hAnsi="Times New Roman" w:cs="Times New Roman"/>
          <w:sz w:val="24"/>
          <w:szCs w:val="24"/>
        </w:rPr>
        <w:t xml:space="preserve">based exclusively on one gender while others 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performed </w:t>
      </w:r>
      <w:r w:rsidR="007A4ED1" w:rsidRPr="003B07E1">
        <w:rPr>
          <w:rFonts w:ascii="Times New Roman" w:hAnsi="Times New Roman" w:cs="Times New Roman"/>
          <w:sz w:val="24"/>
          <w:szCs w:val="24"/>
        </w:rPr>
        <w:t>gender comparisons</w:t>
      </w:r>
      <w:r w:rsidR="00956A5D" w:rsidRPr="003B07E1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742F7A" w:rsidRPr="003B07E1">
        <w:rPr>
          <w:rFonts w:ascii="Times New Roman" w:eastAsia="Times-Roman" w:hAnsi="Times New Roman" w:cs="Times New Roman"/>
          <w:sz w:val="24"/>
          <w:szCs w:val="24"/>
        </w:rPr>
        <w:t xml:space="preserve">have 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addressed </w:t>
      </w:r>
      <w:r w:rsidR="00A553A8" w:rsidRPr="003B07E1">
        <w:rPr>
          <w:rFonts w:ascii="Times New Roman" w:eastAsia="Times-Roman" w:hAnsi="Times New Roman" w:cs="Times New Roman"/>
          <w:sz w:val="24"/>
          <w:szCs w:val="24"/>
        </w:rPr>
        <w:t>male-female differences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>yield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>ing</w:t>
      </w:r>
      <w:r w:rsidR="00E66AFD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contradictory</w:t>
      </w:r>
      <w:r w:rsidR="00375D9D" w:rsidRPr="003B07E1">
        <w:rPr>
          <w:rFonts w:ascii="Times New Roman" w:eastAsia="Times-Roman" w:hAnsi="Times New Roman" w:cs="Times New Roman"/>
          <w:sz w:val="24"/>
          <w:szCs w:val="24"/>
        </w:rPr>
        <w:t xml:space="preserve"> findings</w:t>
      </w:r>
      <w:r w:rsidR="00EC0081" w:rsidRPr="003B07E1">
        <w:rPr>
          <w:rFonts w:ascii="Times New Roman" w:eastAsia="Times-Roman" w:hAnsi="Times New Roman" w:cs="Times New Roman"/>
          <w:sz w:val="24"/>
          <w:szCs w:val="24"/>
        </w:rPr>
        <w:t>.</w:t>
      </w:r>
      <w:r w:rsidR="005559FA" w:rsidRPr="003B07E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3571C7" w:rsidRPr="003B07E1">
        <w:rPr>
          <w:rFonts w:ascii="Times New Roman" w:hAnsi="Times New Roman" w:cs="Times New Roman"/>
          <w:sz w:val="24"/>
          <w:szCs w:val="24"/>
        </w:rPr>
        <w:t>With one exception (O’Keefe &amp; Wu, 2012), t</w:t>
      </w:r>
      <w:r w:rsidR="004E2C59" w:rsidRPr="003B07E1">
        <w:rPr>
          <w:rFonts w:ascii="Times New Roman" w:eastAsia="Times-Roman" w:hAnsi="Times New Roman" w:cs="Times New Roman"/>
          <w:sz w:val="24"/>
          <w:szCs w:val="24"/>
        </w:rPr>
        <w:t xml:space="preserve">hose </w:t>
      </w:r>
      <w:r w:rsidR="00E40B4C" w:rsidRPr="003B07E1">
        <w:rPr>
          <w:rFonts w:ascii="Times New Roman" w:eastAsia="Times-Roman" w:hAnsi="Times New Roman" w:cs="Times New Roman"/>
          <w:sz w:val="24"/>
          <w:szCs w:val="24"/>
        </w:rPr>
        <w:t>conduc</w:t>
      </w:r>
      <w:r w:rsidR="00F83E12" w:rsidRPr="003B07E1">
        <w:rPr>
          <w:rFonts w:ascii="Times New Roman" w:eastAsia="Times-Roman" w:hAnsi="Times New Roman" w:cs="Times New Roman"/>
          <w:sz w:val="24"/>
          <w:szCs w:val="24"/>
        </w:rPr>
        <w:t>t</w:t>
      </w:r>
      <w:r w:rsidR="00E40B4C" w:rsidRPr="003B07E1">
        <w:rPr>
          <w:rFonts w:ascii="Times New Roman" w:eastAsia="Times-Roman" w:hAnsi="Times New Roman" w:cs="Times New Roman"/>
          <w:sz w:val="24"/>
          <w:szCs w:val="24"/>
        </w:rPr>
        <w:t>ed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7A4ED1" w:rsidRPr="003B07E1">
        <w:rPr>
          <w:rFonts w:ascii="Times New Roman" w:hAnsi="Times New Roman" w:cs="Times New Roman"/>
          <w:sz w:val="24"/>
          <w:szCs w:val="24"/>
        </w:rPr>
        <w:t>in health settings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7970DB" w:rsidRPr="003B07E1">
        <w:rPr>
          <w:rFonts w:ascii="Times New Roman" w:hAnsi="Times New Roman" w:cs="Times New Roman"/>
          <w:sz w:val="24"/>
          <w:szCs w:val="24"/>
        </w:rPr>
        <w:t>indicate</w:t>
      </w:r>
      <w:r w:rsidR="007A4ED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F2A6F" w:rsidRPr="003B07E1">
        <w:rPr>
          <w:rFonts w:ascii="Times New Roman" w:hAnsi="Times New Roman" w:cs="Times New Roman"/>
          <w:sz w:val="24"/>
          <w:szCs w:val="24"/>
        </w:rPr>
        <w:t xml:space="preserve">that loss-framed messages have a tendency to be more persuasive to female audiences (Kong et al., 2016; </w:t>
      </w:r>
      <w:r w:rsidR="00C63640" w:rsidRPr="003B07E1">
        <w:rPr>
          <w:rFonts w:ascii="Times New Roman" w:hAnsi="Times New Roman" w:cs="Times New Roman"/>
          <w:sz w:val="24"/>
          <w:szCs w:val="24"/>
        </w:rPr>
        <w:t>Kim, 2010</w:t>
      </w:r>
      <w:r w:rsidR="00646AFD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FD2ED4" w:rsidRPr="003B07E1">
        <w:rPr>
          <w:rFonts w:ascii="Times New Roman" w:hAnsi="Times New Roman" w:cs="Times New Roman"/>
          <w:sz w:val="24"/>
          <w:szCs w:val="24"/>
        </w:rPr>
        <w:t>Toll et al., 2008</w:t>
      </w:r>
      <w:r w:rsidR="001F2A6F" w:rsidRPr="003B07E1">
        <w:rPr>
          <w:rFonts w:ascii="Times New Roman" w:hAnsi="Times New Roman" w:cs="Times New Roman"/>
          <w:sz w:val="24"/>
          <w:szCs w:val="24"/>
        </w:rPr>
        <w:t>)</w:t>
      </w:r>
      <w:r w:rsidR="00993CB1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FD2ED4" w:rsidRPr="003B07E1">
        <w:rPr>
          <w:rFonts w:ascii="Times New Roman" w:hAnsi="Times New Roman" w:cs="Times New Roman"/>
          <w:sz w:val="24"/>
          <w:szCs w:val="24"/>
        </w:rPr>
        <w:t>outside the health area</w:t>
      </w:r>
      <w:r w:rsidR="004D33B9" w:rsidRPr="003B07E1">
        <w:rPr>
          <w:rFonts w:ascii="Times New Roman" w:hAnsi="Times New Roman" w:cs="Times New Roman"/>
          <w:sz w:val="24"/>
          <w:szCs w:val="24"/>
        </w:rPr>
        <w:t>,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644515" w:rsidRPr="003B07E1">
        <w:rPr>
          <w:rFonts w:ascii="Times New Roman" w:hAnsi="Times New Roman" w:cs="Times New Roman"/>
          <w:sz w:val="24"/>
          <w:szCs w:val="24"/>
        </w:rPr>
        <w:t>females have shown more compliance when a positively framed message was used (</w:t>
      </w:r>
      <w:proofErr w:type="spellStart"/>
      <w:r w:rsidR="00644515" w:rsidRPr="003B07E1">
        <w:rPr>
          <w:rFonts w:ascii="Times New Roman" w:hAnsi="Times New Roman" w:cs="Times New Roman"/>
          <w:sz w:val="24"/>
          <w:szCs w:val="24"/>
        </w:rPr>
        <w:t>Hasseldine</w:t>
      </w:r>
      <w:proofErr w:type="spellEnd"/>
      <w:r w:rsidR="00644515" w:rsidRPr="003B07E1">
        <w:rPr>
          <w:rFonts w:ascii="Times New Roman" w:hAnsi="Times New Roman" w:cs="Times New Roman"/>
          <w:sz w:val="24"/>
          <w:szCs w:val="24"/>
        </w:rPr>
        <w:t xml:space="preserve"> &amp; Hite, 2003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66AFD" w:rsidRPr="003B07E1">
        <w:rPr>
          <w:rFonts w:ascii="Times New Roman" w:hAnsi="Times New Roman" w:cs="Times New Roman"/>
          <w:sz w:val="24"/>
          <w:szCs w:val="24"/>
        </w:rPr>
        <w:t>Putervu</w:t>
      </w:r>
      <w:proofErr w:type="spellEnd"/>
      <w:r w:rsidR="00E66AFD" w:rsidRPr="003B07E1">
        <w:rPr>
          <w:rFonts w:ascii="Times New Roman" w:hAnsi="Times New Roman" w:cs="Times New Roman"/>
          <w:sz w:val="24"/>
          <w:szCs w:val="24"/>
        </w:rPr>
        <w:t>, 2010</w:t>
      </w:r>
      <w:r w:rsidR="00644515" w:rsidRPr="003B07E1">
        <w:rPr>
          <w:rFonts w:ascii="Times New Roman" w:hAnsi="Times New Roman" w:cs="Times New Roman"/>
          <w:sz w:val="24"/>
          <w:szCs w:val="24"/>
        </w:rPr>
        <w:t>)</w:t>
      </w:r>
      <w:r w:rsidR="004E2C59" w:rsidRPr="003B07E1">
        <w:rPr>
          <w:rFonts w:ascii="Times New Roman" w:hAnsi="Times New Roman" w:cs="Times New Roman"/>
          <w:sz w:val="24"/>
          <w:szCs w:val="24"/>
        </w:rPr>
        <w:t>.</w:t>
      </w:r>
      <w:r w:rsidR="00E66AFD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253F4" w:rsidRPr="003B07E1">
        <w:rPr>
          <w:rFonts w:ascii="Times New Roman" w:hAnsi="Times New Roman" w:cs="Times New Roman"/>
          <w:sz w:val="24"/>
          <w:szCs w:val="24"/>
        </w:rPr>
        <w:t xml:space="preserve">On the other hand, many studies failed to </w:t>
      </w:r>
      <w:r w:rsidR="007970DB" w:rsidRPr="003B07E1">
        <w:rPr>
          <w:rFonts w:ascii="Times New Roman" w:hAnsi="Times New Roman" w:cs="Times New Roman"/>
          <w:sz w:val="24"/>
          <w:szCs w:val="24"/>
        </w:rPr>
        <w:t>detect</w:t>
      </w:r>
      <w:r w:rsidR="003253F4" w:rsidRPr="003B07E1">
        <w:rPr>
          <w:rFonts w:ascii="Times New Roman" w:hAnsi="Times New Roman" w:cs="Times New Roman"/>
          <w:sz w:val="24"/>
          <w:szCs w:val="24"/>
        </w:rPr>
        <w:t xml:space="preserve"> frame x gender interactions</w:t>
      </w:r>
      <w:r w:rsidR="00D50366">
        <w:rPr>
          <w:rFonts w:ascii="Times New Roman" w:hAnsi="Times New Roman" w:cs="Times New Roman"/>
          <w:sz w:val="24"/>
          <w:szCs w:val="24"/>
        </w:rPr>
        <w:t xml:space="preserve"> (e.g., Nan, 2012)</w:t>
      </w:r>
      <w:r w:rsidR="003253F4" w:rsidRPr="003B07E1">
        <w:rPr>
          <w:rFonts w:ascii="Times New Roman" w:hAnsi="Times New Roman" w:cs="Times New Roman"/>
          <w:sz w:val="24"/>
          <w:szCs w:val="24"/>
        </w:rPr>
        <w:t>.</w:t>
      </w:r>
    </w:p>
    <w:p w:rsidR="00821866" w:rsidRPr="003B07E1" w:rsidRDefault="00821866" w:rsidP="003B07E1">
      <w:pPr>
        <w:pStyle w:val="Default"/>
        <w:tabs>
          <w:tab w:val="left" w:pos="709"/>
        </w:tabs>
        <w:spacing w:line="360" w:lineRule="auto"/>
        <w:ind w:firstLine="708"/>
        <w:rPr>
          <w:lang w:val="en-US"/>
        </w:rPr>
      </w:pPr>
      <w:r w:rsidRPr="003B07E1">
        <w:rPr>
          <w:color w:val="333333"/>
          <w:shd w:val="clear" w:color="auto" w:fill="FFFFFF"/>
          <w:lang w:val="en-US"/>
        </w:rPr>
        <w:t xml:space="preserve">In the present exploratory research, we asked whether there are gender biases in the processes whereby health messages induce emotions. </w:t>
      </w:r>
      <w:r w:rsidRPr="003B07E1">
        <w:rPr>
          <w:lang w:val="en-US"/>
        </w:rPr>
        <w:t xml:space="preserve">More specifically, as the second wave of the COVID-19 pandemic was at its peak in Lima, Peru and workers at a public hospital were dying, we </w:t>
      </w:r>
      <w:r w:rsidR="008C752E" w:rsidRPr="003B07E1">
        <w:rPr>
          <w:lang w:val="en-US"/>
        </w:rPr>
        <w:t xml:space="preserve">predicted </w:t>
      </w:r>
      <w:r w:rsidRPr="003B07E1">
        <w:rPr>
          <w:lang w:val="en-US"/>
        </w:rPr>
        <w:t xml:space="preserve">those of female gender </w:t>
      </w:r>
      <w:r w:rsidR="008C752E" w:rsidRPr="003B07E1">
        <w:rPr>
          <w:lang w:val="en-US"/>
        </w:rPr>
        <w:t xml:space="preserve">to </w:t>
      </w:r>
      <w:r w:rsidRPr="003B07E1">
        <w:rPr>
          <w:lang w:val="en-US"/>
        </w:rPr>
        <w:t xml:space="preserve">react </w:t>
      </w:r>
      <w:r w:rsidR="00593F16" w:rsidRPr="003B07E1">
        <w:rPr>
          <w:lang w:val="en-US"/>
        </w:rPr>
        <w:t>with more negative emotions than male</w:t>
      </w:r>
      <w:r w:rsidR="000E7888" w:rsidRPr="003B07E1">
        <w:rPr>
          <w:lang w:val="en-US"/>
        </w:rPr>
        <w:t>s</w:t>
      </w:r>
      <w:r w:rsidR="00593F16" w:rsidRPr="003B07E1">
        <w:rPr>
          <w:lang w:val="en-US"/>
        </w:rPr>
        <w:t xml:space="preserve"> </w:t>
      </w:r>
      <w:r w:rsidRPr="003B07E1">
        <w:rPr>
          <w:lang w:val="en-US"/>
        </w:rPr>
        <w:t xml:space="preserve">to </w:t>
      </w:r>
      <w:r w:rsidR="005F6BB6">
        <w:rPr>
          <w:lang w:val="en-US"/>
        </w:rPr>
        <w:t xml:space="preserve">a message entailing </w:t>
      </w:r>
      <w:r w:rsidR="0025710F" w:rsidRPr="003B07E1">
        <w:rPr>
          <w:lang w:val="en-US"/>
        </w:rPr>
        <w:t xml:space="preserve">COVID-19 </w:t>
      </w:r>
      <w:r w:rsidRPr="003B07E1">
        <w:rPr>
          <w:lang w:val="en-US"/>
        </w:rPr>
        <w:t xml:space="preserve">despite that women </w:t>
      </w:r>
      <w:r w:rsidR="00AF041B" w:rsidRPr="003B07E1">
        <w:rPr>
          <w:lang w:val="en-US"/>
        </w:rPr>
        <w:t>a</w:t>
      </w:r>
      <w:r w:rsidRPr="003B07E1">
        <w:rPr>
          <w:lang w:val="en-US"/>
        </w:rPr>
        <w:t xml:space="preserve">re at less risk than men for severe </w:t>
      </w:r>
      <w:r w:rsidR="00AD3247" w:rsidRPr="003B07E1">
        <w:rPr>
          <w:lang w:val="en-US"/>
        </w:rPr>
        <w:t>symptoms of the disease</w:t>
      </w:r>
      <w:r w:rsidRPr="003B07E1">
        <w:rPr>
          <w:lang w:val="en-US"/>
        </w:rPr>
        <w:t xml:space="preserve"> (CDC COVID Response Team, 2020) and this information was already in the </w:t>
      </w:r>
      <w:r w:rsidR="000E7888" w:rsidRPr="003B07E1">
        <w:rPr>
          <w:lang w:val="en-US"/>
        </w:rPr>
        <w:t xml:space="preserve">local </w:t>
      </w:r>
      <w:r w:rsidRPr="003B07E1">
        <w:rPr>
          <w:lang w:val="en-US"/>
        </w:rPr>
        <w:t>public domain</w:t>
      </w:r>
      <w:r w:rsidR="00F14E01" w:rsidRPr="003B07E1">
        <w:rPr>
          <w:lang w:val="en-US"/>
        </w:rPr>
        <w:t>.</w:t>
      </w:r>
      <w:r w:rsidR="00257019" w:rsidRPr="003B07E1">
        <w:rPr>
          <w:lang w:val="en-US"/>
        </w:rPr>
        <w:t xml:space="preserve"> </w:t>
      </w:r>
      <w:r w:rsidR="00496A77">
        <w:rPr>
          <w:lang w:val="en-US"/>
        </w:rPr>
        <w:t>O</w:t>
      </w:r>
      <w:r w:rsidR="00046716">
        <w:rPr>
          <w:lang w:val="en-US"/>
        </w:rPr>
        <w:t xml:space="preserve">ur </w:t>
      </w:r>
      <w:r w:rsidR="00D66DB4">
        <w:rPr>
          <w:lang w:val="en-US"/>
        </w:rPr>
        <w:t xml:space="preserve">choice of </w:t>
      </w:r>
      <w:r w:rsidR="00046716">
        <w:rPr>
          <w:lang w:val="en-US"/>
        </w:rPr>
        <w:t>limit</w:t>
      </w:r>
      <w:r w:rsidR="00D66DB4">
        <w:rPr>
          <w:lang w:val="en-US"/>
        </w:rPr>
        <w:t>ing</w:t>
      </w:r>
      <w:r w:rsidR="00046716">
        <w:rPr>
          <w:lang w:val="en-US"/>
        </w:rPr>
        <w:t xml:space="preserve"> the messages to texts versus combining them with images </w:t>
      </w:r>
      <w:r w:rsidR="00496A77">
        <w:rPr>
          <w:lang w:val="en-US"/>
        </w:rPr>
        <w:t xml:space="preserve">was based </w:t>
      </w:r>
      <w:r w:rsidR="00046716">
        <w:rPr>
          <w:lang w:val="en-US"/>
        </w:rPr>
        <w:t xml:space="preserve">on a literature </w:t>
      </w:r>
      <w:r w:rsidR="00D87779">
        <w:rPr>
          <w:lang w:val="en-US"/>
        </w:rPr>
        <w:t xml:space="preserve">filled with contradictions </w:t>
      </w:r>
      <w:r w:rsidR="00046716">
        <w:rPr>
          <w:lang w:val="en-US"/>
        </w:rPr>
        <w:t xml:space="preserve">about their respective advantages. The combination of text and image can be a complex task with uncertain outcomes (e.g., </w:t>
      </w:r>
      <w:proofErr w:type="spellStart"/>
      <w:r w:rsidR="00E262C0" w:rsidRPr="00E262C0">
        <w:rPr>
          <w:bCs/>
          <w:lang w:val="en-US"/>
        </w:rPr>
        <w:t>Gerend</w:t>
      </w:r>
      <w:proofErr w:type="spellEnd"/>
      <w:r w:rsidR="00E262C0" w:rsidRPr="00E262C0">
        <w:rPr>
          <w:bCs/>
          <w:lang w:val="en-US"/>
        </w:rPr>
        <w:t xml:space="preserve"> &amp; </w:t>
      </w:r>
      <w:proofErr w:type="spellStart"/>
      <w:r w:rsidR="00E262C0" w:rsidRPr="00E262C0">
        <w:rPr>
          <w:bCs/>
          <w:lang w:val="en-US"/>
        </w:rPr>
        <w:t>Maner</w:t>
      </w:r>
      <w:proofErr w:type="spellEnd"/>
      <w:r w:rsidR="00E262C0" w:rsidRPr="00E262C0">
        <w:rPr>
          <w:bCs/>
          <w:lang w:val="en-US"/>
        </w:rPr>
        <w:t>, 2011</w:t>
      </w:r>
      <w:r w:rsidR="00E262C0">
        <w:rPr>
          <w:bCs/>
          <w:lang w:val="en-US"/>
        </w:rPr>
        <w:t>;</w:t>
      </w:r>
      <w:r w:rsidR="00E262C0" w:rsidRPr="00E262C0">
        <w:rPr>
          <w:bCs/>
          <w:lang w:val="en-US"/>
        </w:rPr>
        <w:t xml:space="preserve"> </w:t>
      </w:r>
      <w:r w:rsidR="00FC138E">
        <w:rPr>
          <w:lang w:val="en-US"/>
        </w:rPr>
        <w:t xml:space="preserve">Hollands &amp; </w:t>
      </w:r>
      <w:proofErr w:type="spellStart"/>
      <w:r w:rsidR="00FC138E">
        <w:rPr>
          <w:lang w:val="en-US"/>
        </w:rPr>
        <w:t>Marteau</w:t>
      </w:r>
      <w:proofErr w:type="spellEnd"/>
      <w:r w:rsidR="00FC138E">
        <w:rPr>
          <w:lang w:val="en-US"/>
        </w:rPr>
        <w:t xml:space="preserve">, 2016; </w:t>
      </w:r>
      <w:r w:rsidR="00E262C0">
        <w:rPr>
          <w:lang w:val="en-US"/>
        </w:rPr>
        <w:t xml:space="preserve">Lee et al., 2018; </w:t>
      </w:r>
      <w:proofErr w:type="spellStart"/>
      <w:r w:rsidR="005972D8">
        <w:rPr>
          <w:lang w:val="en-US"/>
        </w:rPr>
        <w:t>Seo</w:t>
      </w:r>
      <w:proofErr w:type="spellEnd"/>
      <w:r w:rsidR="005972D8">
        <w:rPr>
          <w:lang w:val="en-US"/>
        </w:rPr>
        <w:t xml:space="preserve">, 2020). </w:t>
      </w:r>
      <w:r w:rsidR="00ED30D1">
        <w:rPr>
          <w:lang w:val="en-US"/>
        </w:rPr>
        <w:t>Nonetheless, s</w:t>
      </w:r>
      <w:r w:rsidR="00046716" w:rsidRPr="003B07E1">
        <w:rPr>
          <w:lang w:val="en-US"/>
        </w:rPr>
        <w:t xml:space="preserve">ince </w:t>
      </w:r>
      <w:r w:rsidR="00046716" w:rsidRPr="003B07E1">
        <w:rPr>
          <w:iCs/>
          <w:lang w:val="en-US"/>
        </w:rPr>
        <w:t>v</w:t>
      </w:r>
      <w:r w:rsidR="00046716" w:rsidRPr="003B07E1">
        <w:rPr>
          <w:rFonts w:eastAsia="Times New Roman"/>
          <w:color w:val="333333"/>
          <w:lang w:val="en-US" w:eastAsia="es-PE"/>
        </w:rPr>
        <w:t>isuals elicit more powerful emotions than text (Sontag, 2018)</w:t>
      </w:r>
      <w:r w:rsidR="00046716">
        <w:rPr>
          <w:rFonts w:eastAsia="Times New Roman"/>
          <w:color w:val="333333"/>
          <w:lang w:val="en-US" w:eastAsia="es-PE"/>
        </w:rPr>
        <w:t xml:space="preserve">, we decided to frame the </w:t>
      </w:r>
      <w:r w:rsidR="00ED30D1">
        <w:rPr>
          <w:rFonts w:eastAsia="Times New Roman"/>
          <w:color w:val="333333"/>
          <w:lang w:val="en-US" w:eastAsia="es-PE"/>
        </w:rPr>
        <w:t>communication</w:t>
      </w:r>
      <w:r w:rsidR="00046716">
        <w:rPr>
          <w:rFonts w:eastAsia="Times New Roman"/>
          <w:color w:val="333333"/>
          <w:lang w:val="en-US" w:eastAsia="es-PE"/>
        </w:rPr>
        <w:t xml:space="preserve"> visually</w:t>
      </w:r>
      <w:r w:rsidR="005972D8">
        <w:rPr>
          <w:rFonts w:eastAsia="Times New Roman"/>
          <w:color w:val="333333"/>
          <w:lang w:val="en-US" w:eastAsia="es-PE"/>
        </w:rPr>
        <w:t xml:space="preserve"> in the context of verbal </w:t>
      </w:r>
      <w:r w:rsidR="00ED30D1">
        <w:rPr>
          <w:rFonts w:eastAsia="Times New Roman"/>
          <w:color w:val="333333"/>
          <w:lang w:val="en-US" w:eastAsia="es-PE"/>
        </w:rPr>
        <w:t>texts</w:t>
      </w:r>
      <w:r w:rsidR="00046716">
        <w:rPr>
          <w:rFonts w:eastAsia="Times New Roman"/>
          <w:color w:val="333333"/>
          <w:lang w:val="en-US" w:eastAsia="es-PE"/>
        </w:rPr>
        <w:t>.</w:t>
      </w:r>
      <w:r w:rsidR="009F0AC7">
        <w:rPr>
          <w:lang w:val="en-US"/>
        </w:rPr>
        <w:t xml:space="preserve"> </w:t>
      </w:r>
    </w:p>
    <w:p w:rsidR="001167C8" w:rsidRPr="003B07E1" w:rsidRDefault="001F191D" w:rsidP="007555ED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1A3F6E" w:rsidRPr="003B07E1">
        <w:rPr>
          <w:rFonts w:ascii="Times New Roman" w:hAnsi="Times New Roman" w:cs="Times New Roman"/>
          <w:b/>
          <w:sz w:val="24"/>
          <w:szCs w:val="24"/>
        </w:rPr>
        <w:t>ethod</w:t>
      </w:r>
    </w:p>
    <w:p w:rsidR="00417A68" w:rsidRPr="003B07E1" w:rsidRDefault="00417A68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Subjects</w:t>
      </w:r>
    </w:p>
    <w:p w:rsidR="00BE1489" w:rsidRDefault="001F6A29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San Juan de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Lurigancho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 Hospital in Lima</w:t>
      </w:r>
      <w:r w:rsidR="001A0E06" w:rsidRPr="003B07E1">
        <w:rPr>
          <w:rFonts w:ascii="Times New Roman" w:hAnsi="Times New Roman" w:cs="Times New Roman"/>
          <w:sz w:val="24"/>
          <w:szCs w:val="24"/>
        </w:rPr>
        <w:t>,</w:t>
      </w:r>
      <w:r w:rsidRPr="003B07E1">
        <w:rPr>
          <w:rFonts w:ascii="Times New Roman" w:hAnsi="Times New Roman" w:cs="Times New Roman"/>
          <w:sz w:val="24"/>
          <w:szCs w:val="24"/>
        </w:rPr>
        <w:t xml:space="preserve"> run by Peru’s Ministry of Health</w:t>
      </w:r>
      <w:r w:rsidR="001A0E06" w:rsidRPr="003B07E1">
        <w:rPr>
          <w:rFonts w:ascii="Times New Roman" w:hAnsi="Times New Roman" w:cs="Times New Roman"/>
          <w:sz w:val="24"/>
          <w:szCs w:val="24"/>
        </w:rPr>
        <w:t>, ha</w:t>
      </w:r>
      <w:r w:rsidR="00242421" w:rsidRPr="003B07E1">
        <w:rPr>
          <w:rFonts w:ascii="Times New Roman" w:hAnsi="Times New Roman" w:cs="Times New Roman"/>
          <w:sz w:val="24"/>
          <w:szCs w:val="24"/>
        </w:rPr>
        <w:t>d</w:t>
      </w:r>
    </w:p>
    <w:p w:rsidR="00623606" w:rsidRPr="003B07E1" w:rsidRDefault="001A0E06" w:rsidP="00BE148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140</w:t>
      </w:r>
      <w:r w:rsidR="00FE57ED" w:rsidRPr="003B07E1">
        <w:rPr>
          <w:rFonts w:ascii="Times New Roman" w:hAnsi="Times New Roman" w:cs="Times New Roman"/>
          <w:sz w:val="24"/>
          <w:szCs w:val="24"/>
        </w:rPr>
        <w:t>0</w:t>
      </w:r>
      <w:r w:rsidRPr="003B07E1">
        <w:rPr>
          <w:rFonts w:ascii="Times New Roman" w:hAnsi="Times New Roman" w:cs="Times New Roman"/>
          <w:sz w:val="24"/>
          <w:szCs w:val="24"/>
        </w:rPr>
        <w:t xml:space="preserve"> workers</w:t>
      </w:r>
      <w:r w:rsidR="002B7C21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Pr="003B07E1">
        <w:rPr>
          <w:rFonts w:ascii="Times New Roman" w:hAnsi="Times New Roman" w:cs="Times New Roman"/>
          <w:sz w:val="24"/>
          <w:szCs w:val="24"/>
        </w:rPr>
        <w:t xml:space="preserve">Invitations to 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help in </w:t>
      </w:r>
      <w:r w:rsidR="00E62FF4" w:rsidRPr="003B07E1">
        <w:rPr>
          <w:rFonts w:ascii="Times New Roman" w:hAnsi="Times New Roman" w:cs="Times New Roman"/>
          <w:sz w:val="24"/>
          <w:szCs w:val="24"/>
        </w:rPr>
        <w:t>a 5-minute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DC76EB" w:rsidRPr="003B07E1">
        <w:rPr>
          <w:rFonts w:ascii="Times New Roman" w:hAnsi="Times New Roman" w:cs="Times New Roman"/>
          <w:sz w:val="24"/>
          <w:szCs w:val="24"/>
        </w:rPr>
        <w:t>evaluat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ion of </w:t>
      </w:r>
      <w:r w:rsidR="00DC76EB" w:rsidRPr="003B07E1">
        <w:rPr>
          <w:rFonts w:ascii="Times New Roman" w:hAnsi="Times New Roman" w:cs="Times New Roman"/>
          <w:sz w:val="24"/>
          <w:szCs w:val="24"/>
        </w:rPr>
        <w:t xml:space="preserve">a </w:t>
      </w:r>
      <w:r w:rsidR="00E43DCE" w:rsidRPr="003B07E1">
        <w:rPr>
          <w:rFonts w:ascii="Times New Roman" w:hAnsi="Times New Roman" w:cs="Times New Roman"/>
          <w:sz w:val="24"/>
          <w:szCs w:val="24"/>
        </w:rPr>
        <w:t>COVID</w:t>
      </w:r>
      <w:r w:rsidR="00674426" w:rsidRPr="003B07E1">
        <w:rPr>
          <w:rFonts w:ascii="Times New Roman" w:hAnsi="Times New Roman" w:cs="Times New Roman"/>
          <w:sz w:val="24"/>
          <w:szCs w:val="24"/>
        </w:rPr>
        <w:t>-19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E43DCE" w:rsidRPr="003B07E1">
        <w:rPr>
          <w:rFonts w:ascii="Times New Roman" w:hAnsi="Times New Roman" w:cs="Times New Roman"/>
          <w:sz w:val="24"/>
          <w:szCs w:val="24"/>
        </w:rPr>
        <w:t xml:space="preserve">prevention </w:t>
      </w:r>
      <w:r w:rsidR="00DC76EB" w:rsidRPr="003B07E1">
        <w:rPr>
          <w:rFonts w:ascii="Times New Roman" w:hAnsi="Times New Roman" w:cs="Times New Roman"/>
          <w:sz w:val="24"/>
          <w:szCs w:val="24"/>
        </w:rPr>
        <w:t xml:space="preserve">poster </w:t>
      </w:r>
      <w:r w:rsidRPr="003B07E1">
        <w:rPr>
          <w:rFonts w:ascii="Times New Roman" w:hAnsi="Times New Roman" w:cs="Times New Roman"/>
          <w:sz w:val="24"/>
          <w:szCs w:val="24"/>
        </w:rPr>
        <w:t>were sent to their cell phones</w:t>
      </w:r>
      <w:r w:rsidR="004C5092" w:rsidRPr="003B07E1">
        <w:rPr>
          <w:rFonts w:ascii="Times New Roman" w:hAnsi="Times New Roman" w:cs="Times New Roman"/>
          <w:sz w:val="24"/>
          <w:szCs w:val="24"/>
        </w:rPr>
        <w:t xml:space="preserve"> as the second wave </w:t>
      </w:r>
      <w:r w:rsidR="00FE57ED" w:rsidRPr="003B07E1">
        <w:rPr>
          <w:rFonts w:ascii="Times New Roman" w:hAnsi="Times New Roman" w:cs="Times New Roman"/>
          <w:sz w:val="24"/>
          <w:szCs w:val="24"/>
        </w:rPr>
        <w:t xml:space="preserve">of the COVID-19 pandemic in Lima </w:t>
      </w:r>
      <w:r w:rsidR="004C5092" w:rsidRPr="003B07E1">
        <w:rPr>
          <w:rFonts w:ascii="Times New Roman" w:hAnsi="Times New Roman" w:cs="Times New Roman"/>
          <w:sz w:val="24"/>
          <w:szCs w:val="24"/>
        </w:rPr>
        <w:t>was at its peak</w:t>
      </w:r>
      <w:r w:rsidRPr="003B07E1">
        <w:rPr>
          <w:rFonts w:ascii="Times New Roman" w:hAnsi="Times New Roman" w:cs="Times New Roman"/>
          <w:sz w:val="24"/>
          <w:szCs w:val="24"/>
        </w:rPr>
        <w:t>.</w:t>
      </w:r>
      <w:r w:rsidR="001F6A2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12023" w:rsidRPr="003B07E1">
        <w:rPr>
          <w:rFonts w:ascii="Times New Roman" w:hAnsi="Times New Roman" w:cs="Times New Roman"/>
          <w:sz w:val="24"/>
          <w:szCs w:val="24"/>
        </w:rPr>
        <w:t>All the contacts were virtual.</w:t>
      </w:r>
    </w:p>
    <w:p w:rsidR="001D697D" w:rsidRPr="003B07E1" w:rsidRDefault="007344FD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Experimental Design</w:t>
      </w:r>
    </w:p>
    <w:p w:rsidR="00BF0940" w:rsidRPr="003B07E1" w:rsidRDefault="00040D43" w:rsidP="003B07E1">
      <w:pPr>
        <w:spacing w:after="0" w:line="36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3B07E1">
        <w:rPr>
          <w:rFonts w:ascii="Times New Roman" w:hAnsi="Times New Roman" w:cs="Times New Roman"/>
          <w:iCs/>
          <w:sz w:val="24"/>
          <w:szCs w:val="24"/>
        </w:rPr>
        <w:t xml:space="preserve">The poster </w:t>
      </w:r>
      <w:r w:rsidR="00D648BE" w:rsidRPr="003B07E1">
        <w:rPr>
          <w:rFonts w:ascii="Times New Roman" w:hAnsi="Times New Roman" w:cs="Times New Roman"/>
          <w:iCs/>
          <w:sz w:val="24"/>
          <w:szCs w:val="24"/>
        </w:rPr>
        <w:t>stated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 that </w:t>
      </w:r>
      <w:r w:rsidR="00BF0940" w:rsidRPr="003B07E1">
        <w:rPr>
          <w:rFonts w:ascii="Times New Roman" w:hAnsi="Times New Roman" w:cs="Times New Roman"/>
          <w:iCs/>
          <w:sz w:val="24"/>
          <w:szCs w:val="24"/>
        </w:rPr>
        <w:t xml:space="preserve">specific 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vitamins and </w:t>
      </w:r>
      <w:r w:rsidR="00C30C3C" w:rsidRPr="003B07E1">
        <w:rPr>
          <w:rFonts w:ascii="Times New Roman" w:hAnsi="Times New Roman" w:cs="Times New Roman"/>
          <w:iCs/>
          <w:sz w:val="24"/>
          <w:szCs w:val="24"/>
        </w:rPr>
        <w:t>minerals can help prevent sever</w:t>
      </w:r>
      <w:r w:rsidR="002A4860" w:rsidRPr="003B07E1">
        <w:rPr>
          <w:rFonts w:ascii="Times New Roman" w:hAnsi="Times New Roman" w:cs="Times New Roman"/>
          <w:iCs/>
          <w:sz w:val="24"/>
          <w:szCs w:val="24"/>
        </w:rPr>
        <w:t>i</w:t>
      </w:r>
      <w:r w:rsidR="00C30C3C" w:rsidRPr="003B07E1">
        <w:rPr>
          <w:rFonts w:ascii="Times New Roman" w:hAnsi="Times New Roman" w:cs="Times New Roman"/>
          <w:iCs/>
          <w:sz w:val="24"/>
          <w:szCs w:val="24"/>
        </w:rPr>
        <w:t>ty</w:t>
      </w:r>
      <w:r w:rsidRPr="003B07E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B581B" w:rsidRDefault="00D87779" w:rsidP="004176F1">
      <w:pPr>
        <w:pStyle w:val="Default"/>
        <w:tabs>
          <w:tab w:val="left" w:pos="709"/>
        </w:tabs>
        <w:spacing w:line="360" w:lineRule="auto"/>
        <w:rPr>
          <w:lang w:val="en-US"/>
        </w:rPr>
      </w:pPr>
      <w:r w:rsidRPr="00391552">
        <w:rPr>
          <w:noProof/>
          <w:lang w:eastAsia="es-PE"/>
        </w:rPr>
        <w:drawing>
          <wp:anchor distT="0" distB="0" distL="114300" distR="114300" simplePos="0" relativeHeight="251671552" behindDoc="0" locked="0" layoutInCell="1" allowOverlap="1" wp14:anchorId="3D54C83B" wp14:editId="78926149">
            <wp:simplePos x="0" y="0"/>
            <wp:positionH relativeFrom="margin">
              <wp:posOffset>-409575</wp:posOffset>
            </wp:positionH>
            <wp:positionV relativeFrom="paragraph">
              <wp:posOffset>3077210</wp:posOffset>
            </wp:positionV>
            <wp:extent cx="5661025" cy="3158490"/>
            <wp:effectExtent l="0" t="0" r="0" b="381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D43" w:rsidRPr="003B07E1">
        <w:rPr>
          <w:iCs/>
          <w:lang w:val="en-US"/>
        </w:rPr>
        <w:t>of the disease</w:t>
      </w:r>
      <w:r w:rsidR="00862576" w:rsidRPr="003B07E1">
        <w:rPr>
          <w:iCs/>
          <w:lang w:val="en-US"/>
        </w:rPr>
        <w:t xml:space="preserve"> </w:t>
      </w:r>
      <w:r w:rsidR="00380376" w:rsidRPr="003B07E1">
        <w:rPr>
          <w:iCs/>
          <w:lang w:val="en-US"/>
        </w:rPr>
        <w:t>(</w:t>
      </w:r>
      <w:proofErr w:type="spellStart"/>
      <w:r w:rsidR="00380376" w:rsidRPr="003B07E1">
        <w:rPr>
          <w:rFonts w:eastAsia="Arial"/>
          <w:lang w:val="en-US"/>
        </w:rPr>
        <w:t>Zabetakis</w:t>
      </w:r>
      <w:proofErr w:type="spellEnd"/>
      <w:r w:rsidR="00380376" w:rsidRPr="003B07E1">
        <w:rPr>
          <w:iCs/>
          <w:lang w:val="en-US"/>
        </w:rPr>
        <w:t xml:space="preserve"> </w:t>
      </w:r>
      <w:r w:rsidR="00862576" w:rsidRPr="003B07E1">
        <w:rPr>
          <w:iCs/>
          <w:lang w:val="en-US"/>
        </w:rPr>
        <w:t>e</w:t>
      </w:r>
      <w:r w:rsidR="00380376" w:rsidRPr="003B07E1">
        <w:rPr>
          <w:iCs/>
          <w:lang w:val="en-US"/>
        </w:rPr>
        <w:t>t al., 2020)</w:t>
      </w:r>
      <w:r w:rsidR="00623512" w:rsidRPr="003B07E1">
        <w:rPr>
          <w:iCs/>
          <w:lang w:val="en-US"/>
        </w:rPr>
        <w:t xml:space="preserve"> and that </w:t>
      </w:r>
      <w:r w:rsidR="00257019" w:rsidRPr="003B07E1">
        <w:rPr>
          <w:iCs/>
          <w:lang w:val="en-US"/>
        </w:rPr>
        <w:t>“you can improve your defenses and protect your family”</w:t>
      </w:r>
      <w:r w:rsidR="00125F07" w:rsidRPr="003B07E1">
        <w:rPr>
          <w:iCs/>
          <w:lang w:val="en-US"/>
        </w:rPr>
        <w:t xml:space="preserve"> (by following the recommendation)</w:t>
      </w:r>
      <w:r w:rsidR="00257019" w:rsidRPr="003B07E1">
        <w:rPr>
          <w:iCs/>
          <w:lang w:val="en-US"/>
        </w:rPr>
        <w:t>.</w:t>
      </w:r>
      <w:r w:rsidR="00040D43" w:rsidRPr="003B07E1">
        <w:rPr>
          <w:iCs/>
          <w:lang w:val="en-US"/>
        </w:rPr>
        <w:t xml:space="preserve"> </w:t>
      </w:r>
      <w:r w:rsidR="00257019" w:rsidRPr="003B07E1">
        <w:rPr>
          <w:iCs/>
          <w:lang w:val="en-US"/>
        </w:rPr>
        <w:t xml:space="preserve">The reference to death </w:t>
      </w:r>
      <w:r w:rsidR="00D961F5" w:rsidRPr="003B07E1">
        <w:rPr>
          <w:iCs/>
          <w:lang w:val="en-US"/>
        </w:rPr>
        <w:t xml:space="preserve">statistics </w:t>
      </w:r>
      <w:r w:rsidR="00257019" w:rsidRPr="003B07E1">
        <w:rPr>
          <w:iCs/>
          <w:lang w:val="en-US"/>
        </w:rPr>
        <w:t>in the text configured a non-loss condition.</w:t>
      </w:r>
      <w:r w:rsidR="00ED30D1">
        <w:rPr>
          <w:iCs/>
          <w:lang w:val="en-US"/>
        </w:rPr>
        <w:t xml:space="preserve"> One of the visual frames was</w:t>
      </w:r>
      <w:r w:rsidR="00257019" w:rsidRPr="003B07E1">
        <w:rPr>
          <w:lang w:val="en-US"/>
        </w:rPr>
        <w:t xml:space="preserve"> </w:t>
      </w:r>
      <w:r w:rsidR="00257019" w:rsidRPr="003B07E1">
        <w:rPr>
          <w:iCs/>
          <w:lang w:val="en-US"/>
        </w:rPr>
        <w:t xml:space="preserve">a photo of transportation of a coffin out of a hospital </w:t>
      </w:r>
      <w:r w:rsidR="002F6F68">
        <w:rPr>
          <w:iCs/>
          <w:lang w:val="en-US"/>
        </w:rPr>
        <w:t>in the poster</w:t>
      </w:r>
      <w:r w:rsidR="00F83E12" w:rsidRPr="003B07E1">
        <w:rPr>
          <w:iCs/>
          <w:lang w:val="en-US"/>
        </w:rPr>
        <w:t xml:space="preserve">. The </w:t>
      </w:r>
      <w:r w:rsidR="0074606A" w:rsidRPr="003B07E1">
        <w:rPr>
          <w:iCs/>
          <w:lang w:val="en-US"/>
        </w:rPr>
        <w:t>comparison</w:t>
      </w:r>
      <w:r w:rsidR="000E7888" w:rsidRPr="003B07E1">
        <w:rPr>
          <w:iCs/>
          <w:lang w:val="en-US"/>
        </w:rPr>
        <w:t xml:space="preserve"> photo was one of </w:t>
      </w:r>
      <w:r w:rsidR="00257019" w:rsidRPr="003B07E1">
        <w:rPr>
          <w:iCs/>
          <w:lang w:val="en-US"/>
        </w:rPr>
        <w:t xml:space="preserve">a smiling large family at home. </w:t>
      </w:r>
      <w:r w:rsidR="00C60467" w:rsidRPr="003B07E1">
        <w:rPr>
          <w:iCs/>
          <w:lang w:val="en-US"/>
        </w:rPr>
        <w:t>In order to evaluate the robustness</w:t>
      </w:r>
      <w:r w:rsidR="00A95DFE" w:rsidRPr="003B07E1">
        <w:rPr>
          <w:iCs/>
          <w:lang w:val="en-US"/>
        </w:rPr>
        <w:t xml:space="preserve"> of the expected findings, </w:t>
      </w:r>
      <w:r w:rsidR="00A646B5" w:rsidRPr="003B07E1">
        <w:rPr>
          <w:iCs/>
          <w:lang w:val="en-US"/>
        </w:rPr>
        <w:t xml:space="preserve">we crossed the </w:t>
      </w:r>
      <w:r w:rsidR="007769C4" w:rsidRPr="003B07E1">
        <w:rPr>
          <w:iCs/>
          <w:lang w:val="en-US"/>
        </w:rPr>
        <w:t>image</w:t>
      </w:r>
      <w:r w:rsidR="006572AB" w:rsidRPr="003B07E1">
        <w:rPr>
          <w:iCs/>
          <w:lang w:val="en-US"/>
        </w:rPr>
        <w:t xml:space="preserve"> </w:t>
      </w:r>
      <w:r w:rsidR="003F2A3B" w:rsidRPr="003B07E1">
        <w:rPr>
          <w:iCs/>
          <w:lang w:val="en-US"/>
        </w:rPr>
        <w:t>treatment</w:t>
      </w:r>
      <w:r w:rsidR="00A646B5" w:rsidRPr="003B07E1">
        <w:rPr>
          <w:iCs/>
          <w:lang w:val="en-US"/>
        </w:rPr>
        <w:t xml:space="preserve"> with </w:t>
      </w:r>
      <w:r w:rsidR="005E1F2F" w:rsidRPr="003B07E1">
        <w:rPr>
          <w:iCs/>
          <w:lang w:val="en-US"/>
        </w:rPr>
        <w:t>a</w:t>
      </w:r>
      <w:r w:rsidR="0097653E" w:rsidRPr="003B07E1">
        <w:rPr>
          <w:iCs/>
          <w:lang w:val="en-US"/>
        </w:rPr>
        <w:t xml:space="preserve"> text </w:t>
      </w:r>
      <w:r w:rsidR="007769C4" w:rsidRPr="003B07E1">
        <w:rPr>
          <w:iCs/>
          <w:lang w:val="en-US"/>
        </w:rPr>
        <w:t xml:space="preserve">treatment that </w:t>
      </w:r>
      <w:r w:rsidR="0097653E" w:rsidRPr="003B07E1">
        <w:rPr>
          <w:iCs/>
          <w:lang w:val="en-US"/>
        </w:rPr>
        <w:t>address</w:t>
      </w:r>
      <w:r w:rsidR="007769C4" w:rsidRPr="003B07E1">
        <w:rPr>
          <w:iCs/>
          <w:lang w:val="en-US"/>
        </w:rPr>
        <w:t>ed</w:t>
      </w:r>
      <w:r w:rsidR="0097653E" w:rsidRPr="003B07E1">
        <w:rPr>
          <w:iCs/>
          <w:lang w:val="en-US"/>
        </w:rPr>
        <w:t xml:space="preserve"> COVID-19 risks for obese persons (</w:t>
      </w:r>
      <w:proofErr w:type="spellStart"/>
      <w:r w:rsidR="0097653E" w:rsidRPr="003B07E1">
        <w:rPr>
          <w:iCs/>
          <w:lang w:val="en-US"/>
        </w:rPr>
        <w:t>Wadman</w:t>
      </w:r>
      <w:proofErr w:type="spellEnd"/>
      <w:r w:rsidR="0097653E" w:rsidRPr="003B07E1">
        <w:rPr>
          <w:iCs/>
          <w:lang w:val="en-US"/>
        </w:rPr>
        <w:t xml:space="preserve">, 2020) </w:t>
      </w:r>
      <w:r w:rsidR="00623512" w:rsidRPr="003B07E1">
        <w:rPr>
          <w:iCs/>
          <w:lang w:val="en-US"/>
        </w:rPr>
        <w:t xml:space="preserve">vis-à-vis </w:t>
      </w:r>
      <w:r w:rsidR="0097653E" w:rsidRPr="003B07E1">
        <w:rPr>
          <w:iCs/>
          <w:lang w:val="en-US"/>
        </w:rPr>
        <w:t xml:space="preserve">the </w:t>
      </w:r>
      <w:r w:rsidR="00467CEF" w:rsidRPr="003B07E1">
        <w:rPr>
          <w:iCs/>
          <w:lang w:val="en-US"/>
        </w:rPr>
        <w:t xml:space="preserve">general </w:t>
      </w:r>
      <w:r w:rsidR="0097653E" w:rsidRPr="003B07E1">
        <w:rPr>
          <w:iCs/>
          <w:lang w:val="en-US"/>
        </w:rPr>
        <w:t xml:space="preserve">immunological </w:t>
      </w:r>
      <w:r w:rsidR="00156035" w:rsidRPr="003B07E1">
        <w:rPr>
          <w:iCs/>
          <w:lang w:val="en-US"/>
        </w:rPr>
        <w:t xml:space="preserve">risk </w:t>
      </w:r>
      <w:r w:rsidR="003905C6" w:rsidRPr="003B07E1">
        <w:rPr>
          <w:iCs/>
          <w:lang w:val="en-US"/>
        </w:rPr>
        <w:t>associated with</w:t>
      </w:r>
      <w:r w:rsidR="0097653E" w:rsidRPr="003B07E1">
        <w:rPr>
          <w:iCs/>
          <w:lang w:val="en-US"/>
        </w:rPr>
        <w:t xml:space="preserve"> </w:t>
      </w:r>
      <w:r w:rsidR="00380376" w:rsidRPr="003B07E1">
        <w:rPr>
          <w:iCs/>
          <w:lang w:val="en-US"/>
        </w:rPr>
        <w:t xml:space="preserve">inflammation and </w:t>
      </w:r>
      <w:r w:rsidR="0097653E" w:rsidRPr="003B07E1">
        <w:rPr>
          <w:iCs/>
          <w:lang w:val="en-US"/>
        </w:rPr>
        <w:t xml:space="preserve">comorbidities </w:t>
      </w:r>
      <w:r w:rsidR="00380376" w:rsidRPr="003B07E1">
        <w:rPr>
          <w:iCs/>
          <w:lang w:val="en-US"/>
        </w:rPr>
        <w:t>(</w:t>
      </w:r>
      <w:proofErr w:type="spellStart"/>
      <w:r w:rsidR="00380376" w:rsidRPr="003B07E1">
        <w:rPr>
          <w:rFonts w:eastAsia="Arial"/>
          <w:lang w:val="en-US"/>
        </w:rPr>
        <w:t>Zabetakis</w:t>
      </w:r>
      <w:proofErr w:type="spellEnd"/>
      <w:r w:rsidR="00380376" w:rsidRPr="003B07E1">
        <w:rPr>
          <w:iCs/>
          <w:lang w:val="en-US"/>
        </w:rPr>
        <w:t xml:space="preserve"> et al., 2020).</w:t>
      </w:r>
      <w:r w:rsidR="0097653E" w:rsidRPr="003B07E1">
        <w:rPr>
          <w:iCs/>
          <w:lang w:val="en-US"/>
        </w:rPr>
        <w:t xml:space="preserve"> </w:t>
      </w:r>
      <w:r w:rsidR="002F6F68">
        <w:rPr>
          <w:iCs/>
          <w:lang w:val="en-US"/>
        </w:rPr>
        <w:tab/>
      </w:r>
      <w:r w:rsidR="00DC76EB" w:rsidRPr="003B07E1">
        <w:rPr>
          <w:lang w:val="en-US"/>
        </w:rPr>
        <w:t>T</w:t>
      </w:r>
      <w:r w:rsidR="00EA3ADB" w:rsidRPr="003B07E1">
        <w:rPr>
          <w:lang w:val="en-US"/>
        </w:rPr>
        <w:t xml:space="preserve">he </w:t>
      </w:r>
      <w:proofErr w:type="spellStart"/>
      <w:r w:rsidR="00EA3ADB" w:rsidRPr="003B07E1">
        <w:rPr>
          <w:lang w:val="en-US"/>
        </w:rPr>
        <w:t>Qualtrix</w:t>
      </w:r>
      <w:proofErr w:type="spellEnd"/>
      <w:r w:rsidR="00EA3ADB" w:rsidRPr="003B07E1">
        <w:rPr>
          <w:lang w:val="en-US"/>
        </w:rPr>
        <w:t xml:space="preserve"> application </w:t>
      </w:r>
      <w:r w:rsidR="00DC76EB" w:rsidRPr="003B07E1">
        <w:rPr>
          <w:lang w:val="en-US"/>
        </w:rPr>
        <w:t xml:space="preserve">allowed us </w:t>
      </w:r>
      <w:r w:rsidR="00EA3ADB" w:rsidRPr="003B07E1">
        <w:rPr>
          <w:lang w:val="en-US"/>
        </w:rPr>
        <w:t>t</w:t>
      </w:r>
      <w:r w:rsidR="00241B2E" w:rsidRPr="003B07E1">
        <w:rPr>
          <w:lang w:val="en-US"/>
        </w:rPr>
        <w:t>o randomly assign</w:t>
      </w:r>
      <w:r w:rsidR="00CF63BD" w:rsidRPr="003B07E1">
        <w:rPr>
          <w:lang w:val="en-US"/>
        </w:rPr>
        <w:t xml:space="preserve">, </w:t>
      </w:r>
      <w:r w:rsidR="00623512" w:rsidRPr="003B07E1">
        <w:rPr>
          <w:lang w:val="en-US"/>
        </w:rPr>
        <w:t xml:space="preserve">in the </w:t>
      </w:r>
      <w:r w:rsidR="00CF63BD" w:rsidRPr="003B07E1">
        <w:rPr>
          <w:lang w:val="en-US"/>
        </w:rPr>
        <w:t>simpl</w:t>
      </w:r>
      <w:r w:rsidR="00623512" w:rsidRPr="003B07E1">
        <w:rPr>
          <w:lang w:val="en-US"/>
        </w:rPr>
        <w:t>est way</w:t>
      </w:r>
      <w:r w:rsidR="00CF63BD" w:rsidRPr="003B07E1">
        <w:rPr>
          <w:lang w:val="en-US"/>
        </w:rPr>
        <w:t>,</w:t>
      </w:r>
      <w:r w:rsidR="00241B2E" w:rsidRPr="003B07E1">
        <w:rPr>
          <w:lang w:val="en-US"/>
        </w:rPr>
        <w:t xml:space="preserve"> t</w:t>
      </w:r>
      <w:r w:rsidR="001A0E06" w:rsidRPr="003B07E1">
        <w:rPr>
          <w:lang w:val="en-US"/>
        </w:rPr>
        <w:t>h</w:t>
      </w:r>
      <w:r w:rsidR="00620D5A" w:rsidRPr="003B07E1">
        <w:rPr>
          <w:lang w:val="en-US"/>
        </w:rPr>
        <w:t xml:space="preserve">e </w:t>
      </w:r>
      <w:r w:rsidR="00EF7ABB" w:rsidRPr="003B07E1">
        <w:rPr>
          <w:lang w:val="en-US"/>
        </w:rPr>
        <w:t>individuals</w:t>
      </w:r>
      <w:r w:rsidR="001A0E06" w:rsidRPr="003B07E1">
        <w:rPr>
          <w:lang w:val="en-US"/>
        </w:rPr>
        <w:t xml:space="preserve"> who accepted to </w:t>
      </w:r>
      <w:r w:rsidR="00405E09" w:rsidRPr="003B07E1">
        <w:rPr>
          <w:lang w:val="en-US"/>
        </w:rPr>
        <w:t xml:space="preserve">participate </w:t>
      </w:r>
      <w:r w:rsidR="0097653E" w:rsidRPr="003B07E1">
        <w:rPr>
          <w:lang w:val="en-US"/>
        </w:rPr>
        <w:t xml:space="preserve">in the study </w:t>
      </w:r>
      <w:r w:rsidR="00405E09" w:rsidRPr="003B07E1">
        <w:rPr>
          <w:lang w:val="en-US"/>
        </w:rPr>
        <w:t xml:space="preserve">to </w:t>
      </w:r>
      <w:r w:rsidR="001A0E06" w:rsidRPr="003B07E1">
        <w:rPr>
          <w:lang w:val="en-US"/>
        </w:rPr>
        <w:t xml:space="preserve">the four treatment conditions of </w:t>
      </w:r>
      <w:r w:rsidR="00593F16" w:rsidRPr="003B07E1">
        <w:rPr>
          <w:lang w:val="en-US"/>
        </w:rPr>
        <w:t>the</w:t>
      </w:r>
      <w:r w:rsidR="001A0E06" w:rsidRPr="003B07E1">
        <w:rPr>
          <w:lang w:val="en-US"/>
        </w:rPr>
        <w:t xml:space="preserve"> </w:t>
      </w:r>
      <w:r w:rsidR="005C6B1C" w:rsidRPr="003B07E1">
        <w:rPr>
          <w:lang w:val="en-US"/>
        </w:rPr>
        <w:t>between-subject</w:t>
      </w:r>
      <w:r w:rsidR="001E0A52" w:rsidRPr="003B07E1">
        <w:rPr>
          <w:lang w:val="en-US"/>
        </w:rPr>
        <w:t xml:space="preserve"> factorial experiment</w:t>
      </w:r>
      <w:r w:rsidR="00241B2E" w:rsidRPr="003B07E1">
        <w:rPr>
          <w:lang w:val="en-US"/>
        </w:rPr>
        <w:t xml:space="preserve">. </w:t>
      </w:r>
      <w:r w:rsidR="002239FA" w:rsidRPr="003B07E1">
        <w:rPr>
          <w:lang w:val="en-US"/>
        </w:rPr>
        <w:t>The texts were in Spanish</w:t>
      </w:r>
      <w:r w:rsidR="004176F1">
        <w:rPr>
          <w:lang w:val="en-US"/>
        </w:rPr>
        <w:t>. Fi</w:t>
      </w:r>
      <w:r w:rsidR="002239FA" w:rsidRPr="003B07E1">
        <w:rPr>
          <w:lang w:val="en-US"/>
        </w:rPr>
        <w:t>gures 1</w:t>
      </w:r>
      <w:r w:rsidR="004176F1">
        <w:rPr>
          <w:lang w:val="en-US"/>
        </w:rPr>
        <w:t xml:space="preserve"> and 2 present two of the four combinations.</w:t>
      </w:r>
      <w:r w:rsidR="002239FA" w:rsidRPr="003B07E1">
        <w:rPr>
          <w:lang w:val="en-US"/>
        </w:rPr>
        <w:t xml:space="preserve"> </w:t>
      </w:r>
    </w:p>
    <w:p w:rsidR="00DB581B" w:rsidRPr="00DA6B1B" w:rsidRDefault="004176F1" w:rsidP="004176F1">
      <w:pPr>
        <w:pStyle w:val="Default"/>
        <w:tabs>
          <w:tab w:val="left" w:pos="709"/>
        </w:tabs>
        <w:spacing w:line="360" w:lineRule="auto"/>
        <w:rPr>
          <w:rFonts w:ascii="Arial Narrow" w:hAnsi="Arial Narrow"/>
          <w:i/>
          <w:color w:val="auto"/>
          <w:lang w:val="en-US"/>
        </w:rPr>
      </w:pPr>
      <w:r w:rsidRPr="00DA6B1B">
        <w:rPr>
          <w:rFonts w:ascii="Arial Narrow" w:hAnsi="Arial Narrow"/>
          <w:i/>
          <w:color w:val="auto"/>
          <w:lang w:val="en-US"/>
        </w:rPr>
        <w:t>Figure 1</w:t>
      </w:r>
      <w:r w:rsidR="00DB581B" w:rsidRPr="00DA6B1B">
        <w:rPr>
          <w:rFonts w:ascii="Arial Narrow" w:hAnsi="Arial Narrow"/>
          <w:i/>
          <w:color w:val="auto"/>
          <w:lang w:val="en-US"/>
        </w:rPr>
        <w:t>. Poster implementing the</w:t>
      </w:r>
      <w:r w:rsidR="00506870" w:rsidRPr="00DA6B1B">
        <w:rPr>
          <w:rFonts w:ascii="Arial Narrow" w:hAnsi="Arial Narrow"/>
          <w:i/>
          <w:color w:val="auto"/>
          <w:lang w:val="en-US"/>
        </w:rPr>
        <w:t xml:space="preserve"> </w:t>
      </w:r>
      <w:r w:rsidR="00DB581B" w:rsidRPr="00DA6B1B">
        <w:rPr>
          <w:rFonts w:ascii="Arial Narrow" w:hAnsi="Arial Narrow"/>
          <w:i/>
          <w:color w:val="auto"/>
          <w:lang w:val="en-US"/>
        </w:rPr>
        <w:t>Obesity + Family condition that was presented to the study</w:t>
      </w:r>
      <w:r w:rsidR="00506870" w:rsidRPr="00DA6B1B">
        <w:rPr>
          <w:rFonts w:ascii="Arial Narrow" w:hAnsi="Arial Narrow"/>
          <w:i/>
          <w:color w:val="auto"/>
          <w:lang w:val="en-US"/>
        </w:rPr>
        <w:t xml:space="preserve"> </w:t>
      </w:r>
      <w:r w:rsidR="00DB581B" w:rsidRPr="00DA6B1B">
        <w:rPr>
          <w:rFonts w:ascii="Arial Narrow" w:hAnsi="Arial Narrow"/>
          <w:i/>
          <w:color w:val="auto"/>
          <w:lang w:val="en-US"/>
        </w:rPr>
        <w:t>participants.</w:t>
      </w:r>
    </w:p>
    <w:p w:rsidR="00DB581B" w:rsidRPr="00DA6B1B" w:rsidRDefault="00506870" w:rsidP="00506870">
      <w:pPr>
        <w:spacing w:after="0" w:line="360" w:lineRule="auto"/>
        <w:rPr>
          <w:rFonts w:ascii="Arial Narrow" w:hAnsi="Arial Narrow"/>
          <w:i/>
        </w:rPr>
      </w:pPr>
      <w:r w:rsidRPr="00DA6B1B">
        <w:rPr>
          <w:rFonts w:ascii="Arial Narrow" w:hAnsi="Arial Narrow" w:cs="Times New Roman"/>
          <w:i/>
          <w:noProof/>
          <w:sz w:val="24"/>
          <w:szCs w:val="24"/>
          <w:lang w:val="es-PE" w:eastAsia="es-PE"/>
        </w:rPr>
        <w:lastRenderedPageBreak/>
        <w:drawing>
          <wp:anchor distT="0" distB="0" distL="114300" distR="114300" simplePos="0" relativeHeight="251670528" behindDoc="0" locked="0" layoutInCell="1" allowOverlap="1" wp14:anchorId="6E6A9AE8" wp14:editId="0AC59AF3">
            <wp:simplePos x="0" y="0"/>
            <wp:positionH relativeFrom="column">
              <wp:posOffset>-278765</wp:posOffset>
            </wp:positionH>
            <wp:positionV relativeFrom="paragraph">
              <wp:posOffset>2540</wp:posOffset>
            </wp:positionV>
            <wp:extent cx="5323205" cy="2677795"/>
            <wp:effectExtent l="0" t="0" r="0" b="825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Figure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>2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>. Poster implementing the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 xml:space="preserve">Immunology 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+ </w:t>
      </w:r>
      <w:r w:rsidR="007C6F16" w:rsidRPr="00DA6B1B">
        <w:rPr>
          <w:rFonts w:ascii="Arial Narrow" w:hAnsi="Arial Narrow" w:cs="Times New Roman"/>
          <w:i/>
          <w:sz w:val="24"/>
          <w:szCs w:val="24"/>
        </w:rPr>
        <w:t>Coffin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 xml:space="preserve"> condition that was presented to the study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 </w:t>
      </w:r>
      <w:r w:rsidR="00DB581B" w:rsidRPr="00DA6B1B">
        <w:rPr>
          <w:rFonts w:ascii="Arial Narrow" w:hAnsi="Arial Narrow" w:cs="Times New Roman"/>
          <w:i/>
          <w:sz w:val="24"/>
          <w:szCs w:val="24"/>
        </w:rPr>
        <w:t>participants</w:t>
      </w:r>
      <w:r w:rsidR="00DB581B" w:rsidRPr="00DA6B1B">
        <w:rPr>
          <w:rFonts w:ascii="Arial Narrow" w:hAnsi="Arial Narrow"/>
          <w:i/>
        </w:rPr>
        <w:t>.</w:t>
      </w:r>
    </w:p>
    <w:p w:rsidR="00496A77" w:rsidRPr="003B07E1" w:rsidRDefault="00496A77" w:rsidP="00496A77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Measures</w:t>
      </w:r>
    </w:p>
    <w:p w:rsidR="009137F6" w:rsidRPr="007A4682" w:rsidRDefault="00496A77" w:rsidP="007A4682">
      <w:pPr>
        <w:pStyle w:val="Default"/>
        <w:tabs>
          <w:tab w:val="left" w:pos="709"/>
        </w:tabs>
        <w:spacing w:line="360" w:lineRule="auto"/>
        <w:rPr>
          <w:color w:val="4472C4" w:themeColor="accent5"/>
          <w:lang w:val="en-US"/>
        </w:rPr>
      </w:pPr>
      <w:r w:rsidRPr="00BE1489">
        <w:rPr>
          <w:b/>
          <w:lang w:val="en-US"/>
        </w:rPr>
        <w:tab/>
        <w:t xml:space="preserve">Personal Information. </w:t>
      </w:r>
      <w:r w:rsidRPr="00BE1489">
        <w:rPr>
          <w:lang w:val="en-US"/>
        </w:rPr>
        <w:t xml:space="preserve">Prior to the required task, participants provided information on their sex, age, education level, height, weight, comorbidities, whether they had or had had COVID-19, and whether they had daily contact with clients. </w:t>
      </w:r>
      <w:r w:rsidRPr="00496A77">
        <w:rPr>
          <w:lang w:val="en-US"/>
        </w:rPr>
        <w:t>The</w:t>
      </w:r>
      <w:r w:rsidR="007A4682">
        <w:rPr>
          <w:lang w:val="en-US"/>
        </w:rPr>
        <w:t xml:space="preserve"> </w:t>
      </w:r>
      <w:r w:rsidR="00B0032A" w:rsidRPr="007A4682">
        <w:rPr>
          <w:lang w:val="en-US"/>
        </w:rPr>
        <w:t xml:space="preserve">comorbidities are </w:t>
      </w:r>
      <w:r w:rsidR="00431C83" w:rsidRPr="007A4682">
        <w:rPr>
          <w:lang w:val="en-US"/>
        </w:rPr>
        <w:t xml:space="preserve">those in the second paragraph of Figure 2. </w:t>
      </w:r>
      <w:r w:rsidR="0052227C" w:rsidRPr="003B07E1">
        <w:t xml:space="preserve">To </w:t>
      </w:r>
      <w:proofErr w:type="spellStart"/>
      <w:r w:rsidR="0052227C" w:rsidRPr="003B07E1">
        <w:t>obtain</w:t>
      </w:r>
      <w:proofErr w:type="spellEnd"/>
      <w:r w:rsidR="0052227C" w:rsidRPr="003B07E1">
        <w:t xml:space="preserve"> </w:t>
      </w:r>
      <w:proofErr w:type="spellStart"/>
      <w:r w:rsidR="0052227C" w:rsidRPr="003B07E1">
        <w:t>b</w:t>
      </w:r>
      <w:r w:rsidR="00D82C20" w:rsidRPr="003B07E1">
        <w:t>ody</w:t>
      </w:r>
      <w:proofErr w:type="spellEnd"/>
      <w:r w:rsidR="00D82C20" w:rsidRPr="003B07E1">
        <w:t xml:space="preserve"> </w:t>
      </w:r>
      <w:proofErr w:type="spellStart"/>
      <w:r w:rsidR="0052227C" w:rsidRPr="003B07E1">
        <w:t>m</w:t>
      </w:r>
      <w:r w:rsidR="00D82C20" w:rsidRPr="003B07E1">
        <w:t>ass</w:t>
      </w:r>
      <w:proofErr w:type="spellEnd"/>
      <w:r w:rsidR="00D82C20" w:rsidRPr="003B07E1">
        <w:t xml:space="preserve"> </w:t>
      </w:r>
      <w:r w:rsidR="0052227C" w:rsidRPr="003B07E1">
        <w:t>i</w:t>
      </w:r>
      <w:r w:rsidR="00D82C20" w:rsidRPr="003B07E1">
        <w:t xml:space="preserve">ndex </w:t>
      </w:r>
      <w:r w:rsidR="007C592B" w:rsidRPr="003B07E1">
        <w:t xml:space="preserve">(BMI) </w:t>
      </w:r>
      <w:r w:rsidR="00D82C20" w:rsidRPr="003B07E1">
        <w:t>scores we di</w:t>
      </w:r>
      <w:r w:rsidR="009137F6" w:rsidRPr="003B07E1">
        <w:t>vided weight by squared height.</w:t>
      </w:r>
      <w:r w:rsidR="009137F6" w:rsidRPr="003B07E1">
        <w:rPr>
          <w:b/>
          <w:i/>
        </w:rPr>
        <w:t xml:space="preserve">  </w:t>
      </w:r>
    </w:p>
    <w:p w:rsidR="0031465C" w:rsidRPr="003B07E1" w:rsidRDefault="00405E09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 xml:space="preserve">Negative </w:t>
      </w:r>
      <w:r w:rsidR="00F161A9" w:rsidRPr="003B07E1">
        <w:rPr>
          <w:rFonts w:ascii="Times New Roman" w:hAnsi="Times New Roman" w:cs="Times New Roman"/>
          <w:b/>
          <w:sz w:val="24"/>
          <w:szCs w:val="24"/>
        </w:rPr>
        <w:t>Emotions.</w:t>
      </w:r>
      <w:r w:rsidR="00F161A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233D2">
        <w:rPr>
          <w:rFonts w:ascii="Times New Roman" w:hAnsi="Times New Roman" w:cs="Times New Roman"/>
          <w:sz w:val="24"/>
          <w:szCs w:val="24"/>
        </w:rPr>
        <w:t>Participants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 were </w:t>
      </w:r>
      <w:r w:rsidR="00360F72" w:rsidRPr="003B07E1">
        <w:rPr>
          <w:rFonts w:ascii="Times New Roman" w:hAnsi="Times New Roman" w:cs="Times New Roman"/>
          <w:sz w:val="24"/>
          <w:szCs w:val="24"/>
        </w:rPr>
        <w:t>asked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 to </w:t>
      </w:r>
      <w:r w:rsidR="00755DFB" w:rsidRPr="003B07E1">
        <w:rPr>
          <w:rFonts w:ascii="Times New Roman" w:hAnsi="Times New Roman" w:cs="Times New Roman"/>
          <w:sz w:val="24"/>
          <w:szCs w:val="24"/>
        </w:rPr>
        <w:t>evaluat</w:t>
      </w:r>
      <w:r w:rsidR="001D6E6A" w:rsidRPr="003B07E1">
        <w:rPr>
          <w:rFonts w:ascii="Times New Roman" w:hAnsi="Times New Roman" w:cs="Times New Roman"/>
          <w:sz w:val="24"/>
          <w:szCs w:val="24"/>
        </w:rPr>
        <w:t xml:space="preserve">e the poster’s </w:t>
      </w:r>
      <w:r w:rsidR="00755DFB" w:rsidRPr="003B07E1">
        <w:rPr>
          <w:rFonts w:ascii="Times New Roman" w:hAnsi="Times New Roman" w:cs="Times New Roman"/>
          <w:sz w:val="24"/>
          <w:szCs w:val="24"/>
        </w:rPr>
        <w:t>attention-getting, clarity, and usefulness</w:t>
      </w:r>
      <w:r w:rsidR="001D6E6A" w:rsidRPr="003B07E1">
        <w:rPr>
          <w:rFonts w:ascii="Times New Roman" w:hAnsi="Times New Roman" w:cs="Times New Roman"/>
          <w:sz w:val="24"/>
          <w:szCs w:val="24"/>
        </w:rPr>
        <w:t>.</w:t>
      </w:r>
      <w:r w:rsidR="00F161A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D6E6A" w:rsidRPr="003B07E1">
        <w:rPr>
          <w:rFonts w:ascii="Times New Roman" w:hAnsi="Times New Roman" w:cs="Times New Roman"/>
          <w:sz w:val="24"/>
          <w:szCs w:val="24"/>
        </w:rPr>
        <w:t>Then</w:t>
      </w:r>
      <w:r w:rsidR="0048439B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1D6E6A" w:rsidRPr="003B07E1">
        <w:rPr>
          <w:rFonts w:ascii="Times New Roman" w:hAnsi="Times New Roman" w:cs="Times New Roman"/>
          <w:sz w:val="24"/>
          <w:szCs w:val="24"/>
        </w:rPr>
        <w:t>they</w:t>
      </w:r>
      <w:r w:rsidR="00241B2E" w:rsidRPr="003B07E1">
        <w:rPr>
          <w:rFonts w:ascii="Times New Roman" w:hAnsi="Times New Roman" w:cs="Times New Roman"/>
          <w:sz w:val="24"/>
          <w:szCs w:val="24"/>
        </w:rPr>
        <w:t xml:space="preserve"> responded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Nothing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,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Some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, or </w:t>
      </w:r>
      <w:r w:rsidR="00F73662" w:rsidRPr="003B07E1">
        <w:rPr>
          <w:rFonts w:ascii="Times New Roman" w:hAnsi="Times New Roman" w:cs="Times New Roman"/>
          <w:sz w:val="24"/>
          <w:szCs w:val="24"/>
        </w:rPr>
        <w:t>“</w:t>
      </w:r>
      <w:r w:rsidR="00872D57" w:rsidRPr="003B07E1">
        <w:rPr>
          <w:rFonts w:ascii="Times New Roman" w:hAnsi="Times New Roman" w:cs="Times New Roman"/>
          <w:sz w:val="24"/>
          <w:szCs w:val="24"/>
        </w:rPr>
        <w:t>A lot</w:t>
      </w:r>
      <w:r w:rsidR="00F73662" w:rsidRPr="003B07E1">
        <w:rPr>
          <w:rFonts w:ascii="Times New Roman" w:hAnsi="Times New Roman" w:cs="Times New Roman"/>
          <w:sz w:val="24"/>
          <w:szCs w:val="24"/>
        </w:rPr>
        <w:t>”</w:t>
      </w:r>
      <w:r w:rsidR="003905C6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241B2E" w:rsidRPr="003B07E1">
        <w:rPr>
          <w:rFonts w:ascii="Times New Roman" w:hAnsi="Times New Roman" w:cs="Times New Roman"/>
          <w:sz w:val="24"/>
          <w:szCs w:val="24"/>
        </w:rPr>
        <w:t xml:space="preserve">to whether they felt </w:t>
      </w:r>
      <w:r w:rsidR="0048439B" w:rsidRPr="003B07E1">
        <w:rPr>
          <w:rFonts w:ascii="Times New Roman" w:hAnsi="Times New Roman" w:cs="Times New Roman"/>
          <w:sz w:val="24"/>
          <w:szCs w:val="24"/>
        </w:rPr>
        <w:t>preoccupation, anxiety, sadness</w:t>
      </w:r>
      <w:r w:rsidR="004D267C" w:rsidRPr="003B07E1">
        <w:rPr>
          <w:rFonts w:ascii="Times New Roman" w:hAnsi="Times New Roman" w:cs="Times New Roman"/>
          <w:sz w:val="24"/>
          <w:szCs w:val="24"/>
        </w:rPr>
        <w:t>, fear</w:t>
      </w:r>
      <w:r w:rsidR="00872D57" w:rsidRPr="003B07E1">
        <w:rPr>
          <w:rFonts w:ascii="Times New Roman" w:hAnsi="Times New Roman" w:cs="Times New Roman"/>
          <w:sz w:val="24"/>
          <w:szCs w:val="24"/>
        </w:rPr>
        <w:t>, and tranquility</w:t>
      </w:r>
      <w:r w:rsidR="0048439B" w:rsidRPr="003B07E1">
        <w:rPr>
          <w:rFonts w:ascii="Times New Roman" w:hAnsi="Times New Roman" w:cs="Times New Roman"/>
          <w:sz w:val="24"/>
          <w:szCs w:val="24"/>
        </w:rPr>
        <w:t>.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75D9D" w:rsidRPr="003B07E1">
        <w:rPr>
          <w:rFonts w:ascii="Times New Roman" w:hAnsi="Times New Roman" w:cs="Times New Roman"/>
          <w:sz w:val="24"/>
          <w:szCs w:val="24"/>
        </w:rPr>
        <w:t>T</w:t>
      </w:r>
      <w:r w:rsidR="00872D57" w:rsidRPr="003B07E1">
        <w:rPr>
          <w:rFonts w:ascii="Times New Roman" w:hAnsi="Times New Roman" w:cs="Times New Roman"/>
          <w:sz w:val="24"/>
          <w:szCs w:val="24"/>
        </w:rPr>
        <w:t xml:space="preserve">he </w:t>
      </w:r>
      <w:r w:rsidR="00F73662" w:rsidRPr="003B07E1">
        <w:rPr>
          <w:rFonts w:ascii="Times New Roman" w:hAnsi="Times New Roman" w:cs="Times New Roman"/>
          <w:sz w:val="24"/>
          <w:szCs w:val="24"/>
        </w:rPr>
        <w:t xml:space="preserve">tranquility item </w:t>
      </w:r>
      <w:r w:rsidR="00872D57" w:rsidRPr="003B07E1">
        <w:rPr>
          <w:rFonts w:ascii="Times New Roman" w:hAnsi="Times New Roman" w:cs="Times New Roman"/>
          <w:sz w:val="24"/>
          <w:szCs w:val="24"/>
        </w:rPr>
        <w:t>received inverse scoring</w:t>
      </w:r>
      <w:r w:rsidR="00CB5D9D" w:rsidRPr="003B07E1">
        <w:rPr>
          <w:rFonts w:ascii="Times New Roman" w:hAnsi="Times New Roman" w:cs="Times New Roman"/>
          <w:sz w:val="24"/>
          <w:szCs w:val="24"/>
        </w:rPr>
        <w:t xml:space="preserve"> (3, 2, 1)</w:t>
      </w:r>
      <w:r w:rsidR="00F73662" w:rsidRPr="003B07E1">
        <w:rPr>
          <w:rFonts w:ascii="Times New Roman" w:hAnsi="Times New Roman" w:cs="Times New Roman"/>
          <w:sz w:val="24"/>
          <w:szCs w:val="24"/>
        </w:rPr>
        <w:t>.</w:t>
      </w:r>
    </w:p>
    <w:p w:rsidR="007A6AE2" w:rsidRPr="003B07E1" w:rsidRDefault="007A6AE2" w:rsidP="003B07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Transparency</w:t>
      </w:r>
      <w:r w:rsidR="00CE3B87" w:rsidRPr="003B07E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405749" w:rsidRPr="003B07E1">
        <w:rPr>
          <w:rFonts w:ascii="Times New Roman" w:hAnsi="Times New Roman" w:cs="Times New Roman"/>
          <w:b/>
          <w:sz w:val="24"/>
          <w:szCs w:val="24"/>
        </w:rPr>
        <w:t>Open</w:t>
      </w:r>
      <w:r w:rsidR="00755DFB" w:rsidRPr="003B07E1">
        <w:rPr>
          <w:rFonts w:ascii="Times New Roman" w:hAnsi="Times New Roman" w:cs="Times New Roman"/>
          <w:b/>
          <w:sz w:val="24"/>
          <w:szCs w:val="24"/>
        </w:rPr>
        <w:t>n</w:t>
      </w:r>
      <w:r w:rsidR="00405749" w:rsidRPr="003B07E1">
        <w:rPr>
          <w:rFonts w:ascii="Times New Roman" w:hAnsi="Times New Roman" w:cs="Times New Roman"/>
          <w:b/>
          <w:sz w:val="24"/>
          <w:szCs w:val="24"/>
        </w:rPr>
        <w:t>ess</w:t>
      </w:r>
    </w:p>
    <w:p w:rsidR="00DD3633" w:rsidRDefault="002F6F68" w:rsidP="00DD363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We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 the ethical standards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="00993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Institute of Health of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Peru</w:t>
      </w:r>
      <w:r w:rsidR="00993D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(MINSA, 2020)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Also, </w:t>
      </w:r>
      <w:r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followed the Universal Declaration of Ethical Principles for Psychologists (</w:t>
      </w:r>
      <w:proofErr w:type="spellStart"/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>Parsonson</w:t>
      </w:r>
      <w:proofErr w:type="spellEnd"/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>, 2021)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, the International Ethical Guidelines for Biomedical Research Involving Human Subjects (</w:t>
      </w:r>
      <w:r w:rsidR="000C2A2A" w:rsidRPr="000C2A2A">
        <w:rPr>
          <w:rFonts w:ascii="Times New Roman" w:eastAsia="Arial" w:hAnsi="Times New Roman" w:cs="Times New Roman"/>
          <w:sz w:val="24"/>
          <w:szCs w:val="24"/>
        </w:rPr>
        <w:t xml:space="preserve">Van </w:t>
      </w:r>
      <w:proofErr w:type="spellStart"/>
      <w:r w:rsidR="000C2A2A" w:rsidRPr="000C2A2A">
        <w:rPr>
          <w:rFonts w:ascii="Times New Roman" w:eastAsia="Arial" w:hAnsi="Times New Roman" w:cs="Times New Roman"/>
          <w:sz w:val="24"/>
          <w:szCs w:val="24"/>
        </w:rPr>
        <w:t>Delden</w:t>
      </w:r>
      <w:proofErr w:type="spellEnd"/>
      <w:r w:rsidR="000C2A2A">
        <w:rPr>
          <w:rFonts w:ascii="Times New Roman" w:eastAsia="Arial" w:hAnsi="Times New Roman" w:cs="Times New Roman"/>
          <w:sz w:val="24"/>
          <w:szCs w:val="24"/>
        </w:rPr>
        <w:t xml:space="preserve"> &amp; </w:t>
      </w:r>
      <w:r w:rsidR="000C2A2A" w:rsidRPr="000C2A2A">
        <w:rPr>
          <w:rFonts w:ascii="Times New Roman" w:eastAsia="Arial" w:hAnsi="Times New Roman" w:cs="Times New Roman"/>
          <w:sz w:val="24"/>
          <w:szCs w:val="24"/>
        </w:rPr>
        <w:t xml:space="preserve">van der Graff, 2016) </w:t>
      </w:r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and the declarations of the ISP regarding ethical behavior (ISP, </w:t>
      </w:r>
      <w:hyperlink r:id="rId9" w:tgtFrame="_blank" w:history="1">
        <w:r w:rsidR="003B07E1" w:rsidRPr="002F6F68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2019</w:t>
        </w:r>
      </w:hyperlink>
      <w:r w:rsidR="003B07E1" w:rsidRPr="002F6F6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Unit of Training and Education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Hospital San Juan de </w:t>
      </w:r>
      <w:proofErr w:type="spellStart"/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>Lurigancho</w:t>
      </w:r>
      <w:proofErr w:type="spellEnd"/>
      <w:r w:rsidR="00D66D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authorized data collection and provided the </w:t>
      </w:r>
      <w:r w:rsidR="007C6F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personnel’s </w:t>
      </w:r>
      <w:r w:rsidR="004176F1">
        <w:rPr>
          <w:rFonts w:ascii="Times New Roman" w:hAnsi="Times New Roman" w:cs="Times New Roman"/>
          <w:sz w:val="24"/>
          <w:szCs w:val="24"/>
          <w:shd w:val="clear" w:color="auto" w:fill="FFFFFF"/>
        </w:rPr>
        <w:t>cell phone numbers.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7E0D6D" w:rsidRPr="003B07E1">
        <w:rPr>
          <w:rFonts w:ascii="Times New Roman" w:hAnsi="Times New Roman" w:cs="Times New Roman"/>
          <w:sz w:val="24"/>
          <w:szCs w:val="24"/>
        </w:rPr>
        <w:t xml:space="preserve">The informed consent of the participants was expressed in their willingness to respond to the questionnaire after reading the informed consent text. </w:t>
      </w:r>
    </w:p>
    <w:p w:rsidR="00405749" w:rsidRPr="003B07E1" w:rsidRDefault="00CB2A2B" w:rsidP="00DD363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lastRenderedPageBreak/>
        <w:t xml:space="preserve">Considering the opportunity costs of waiting until </w:t>
      </w:r>
      <w:r w:rsidR="00427006" w:rsidRPr="003B07E1">
        <w:rPr>
          <w:rFonts w:ascii="Times New Roman" w:hAnsi="Times New Roman" w:cs="Times New Roman"/>
          <w:sz w:val="24"/>
          <w:szCs w:val="24"/>
        </w:rPr>
        <w:t xml:space="preserve">the variance of </w:t>
      </w:r>
      <w:r w:rsidRPr="003B07E1">
        <w:rPr>
          <w:rFonts w:ascii="Times New Roman" w:hAnsi="Times New Roman" w:cs="Times New Roman"/>
          <w:sz w:val="24"/>
          <w:szCs w:val="24"/>
        </w:rPr>
        <w:t>the</w:t>
      </w:r>
      <w:r w:rsidR="00427006" w:rsidRPr="003B07E1">
        <w:rPr>
          <w:rFonts w:ascii="Times New Roman" w:hAnsi="Times New Roman" w:cs="Times New Roman"/>
          <w:sz w:val="24"/>
          <w:szCs w:val="24"/>
        </w:rPr>
        <w:t xml:space="preserve"> subjects’</w:t>
      </w:r>
      <w:r w:rsidRPr="003B07E1">
        <w:rPr>
          <w:rFonts w:ascii="Times New Roman" w:hAnsi="Times New Roman" w:cs="Times New Roman"/>
          <w:sz w:val="24"/>
          <w:szCs w:val="24"/>
        </w:rPr>
        <w:t xml:space="preserve"> emotions </w:t>
      </w:r>
      <w:r w:rsidR="00C50E35">
        <w:rPr>
          <w:rFonts w:ascii="Times New Roman" w:hAnsi="Times New Roman" w:cs="Times New Roman"/>
          <w:sz w:val="24"/>
          <w:szCs w:val="24"/>
        </w:rPr>
        <w:t xml:space="preserve">scores </w:t>
      </w:r>
      <w:r w:rsidRPr="003B07E1">
        <w:rPr>
          <w:rFonts w:ascii="Times New Roman" w:hAnsi="Times New Roman" w:cs="Times New Roman"/>
          <w:sz w:val="24"/>
          <w:szCs w:val="24"/>
        </w:rPr>
        <w:t xml:space="preserve">were </w:t>
      </w:r>
      <w:r w:rsidR="00427006" w:rsidRPr="003B07E1">
        <w:rPr>
          <w:rFonts w:ascii="Times New Roman" w:hAnsi="Times New Roman" w:cs="Times New Roman"/>
          <w:sz w:val="24"/>
          <w:szCs w:val="24"/>
        </w:rPr>
        <w:t>known</w:t>
      </w:r>
      <w:r w:rsidRPr="003B07E1">
        <w:rPr>
          <w:rFonts w:ascii="Times New Roman" w:hAnsi="Times New Roman" w:cs="Times New Roman"/>
          <w:sz w:val="24"/>
          <w:szCs w:val="24"/>
        </w:rPr>
        <w:t xml:space="preserve">, we </w:t>
      </w:r>
      <w:r w:rsidR="00CE3B87" w:rsidRPr="003B07E1">
        <w:rPr>
          <w:rFonts w:ascii="Times New Roman" w:hAnsi="Times New Roman" w:cs="Times New Roman"/>
          <w:sz w:val="24"/>
          <w:szCs w:val="24"/>
        </w:rPr>
        <w:t xml:space="preserve">sent the invitation </w:t>
      </w:r>
      <w:r w:rsidR="00E94C79" w:rsidRPr="003B07E1">
        <w:rPr>
          <w:rFonts w:ascii="Times New Roman" w:hAnsi="Times New Roman" w:cs="Times New Roman"/>
          <w:sz w:val="24"/>
          <w:szCs w:val="24"/>
        </w:rPr>
        <w:t xml:space="preserve">in the absence of </w:t>
      </w:r>
      <w:r w:rsidR="00DD3633">
        <w:rPr>
          <w:rFonts w:ascii="Times New Roman" w:hAnsi="Times New Roman" w:cs="Times New Roman"/>
          <w:sz w:val="24"/>
          <w:szCs w:val="24"/>
        </w:rPr>
        <w:t xml:space="preserve">an </w:t>
      </w:r>
      <w:r w:rsidRPr="003B07E1">
        <w:rPr>
          <w:rFonts w:ascii="Times New Roman" w:hAnsi="Times New Roman" w:cs="Times New Roman"/>
          <w:sz w:val="24"/>
          <w:szCs w:val="24"/>
        </w:rPr>
        <w:t>e</w:t>
      </w:r>
      <w:r w:rsidR="00CE3B87" w:rsidRPr="003B07E1">
        <w:rPr>
          <w:rFonts w:ascii="Times New Roman" w:hAnsi="Times New Roman" w:cs="Times New Roman"/>
          <w:sz w:val="24"/>
          <w:szCs w:val="24"/>
        </w:rPr>
        <w:t>stimation of needed sample size and</w:t>
      </w:r>
      <w:r w:rsidR="0031515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974ABF" w:rsidRPr="003B07E1">
        <w:rPr>
          <w:rFonts w:ascii="Times New Roman" w:hAnsi="Times New Roman" w:cs="Times New Roman"/>
          <w:sz w:val="24"/>
          <w:szCs w:val="24"/>
        </w:rPr>
        <w:t xml:space="preserve">waited for 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responses from </w:t>
      </w:r>
      <w:r w:rsidR="006A443D" w:rsidRPr="00A233D2">
        <w:rPr>
          <w:rFonts w:ascii="Times New Roman" w:hAnsi="Times New Roman" w:cs="Times New Roman"/>
          <w:sz w:val="24"/>
          <w:szCs w:val="24"/>
        </w:rPr>
        <w:t>June 4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 to </w:t>
      </w:r>
      <w:r w:rsidR="00425C00" w:rsidRPr="00A233D2">
        <w:rPr>
          <w:rFonts w:ascii="Times New Roman" w:hAnsi="Times New Roman" w:cs="Times New Roman"/>
          <w:sz w:val="24"/>
          <w:szCs w:val="24"/>
        </w:rPr>
        <w:t>June 30, 2021</w:t>
      </w:r>
      <w:r w:rsidR="00974ABF" w:rsidRPr="00A233D2">
        <w:rPr>
          <w:rFonts w:ascii="Times New Roman" w:hAnsi="Times New Roman" w:cs="Times New Roman"/>
          <w:sz w:val="24"/>
          <w:szCs w:val="24"/>
        </w:rPr>
        <w:t xml:space="preserve">. </w:t>
      </w:r>
      <w:r w:rsidR="004D267C" w:rsidRPr="00A233D2">
        <w:rPr>
          <w:rFonts w:ascii="Times New Roman" w:hAnsi="Times New Roman" w:cs="Times New Roman"/>
          <w:sz w:val="24"/>
          <w:szCs w:val="24"/>
        </w:rPr>
        <w:t xml:space="preserve">The response rate was </w:t>
      </w:r>
      <w:r w:rsidR="00FE57ED" w:rsidRPr="00A233D2">
        <w:rPr>
          <w:rFonts w:ascii="Times New Roman" w:hAnsi="Times New Roman" w:cs="Times New Roman"/>
          <w:sz w:val="24"/>
          <w:szCs w:val="24"/>
        </w:rPr>
        <w:t>2</w:t>
      </w:r>
      <w:r w:rsidR="004D267C" w:rsidRPr="00A233D2">
        <w:rPr>
          <w:rFonts w:ascii="Times New Roman" w:hAnsi="Times New Roman" w:cs="Times New Roman"/>
          <w:sz w:val="24"/>
          <w:szCs w:val="24"/>
        </w:rPr>
        <w:t>1%</w:t>
      </w:r>
      <w:r w:rsidR="0010634E" w:rsidRPr="00A233D2">
        <w:rPr>
          <w:rFonts w:ascii="Times New Roman" w:hAnsi="Times New Roman" w:cs="Times New Roman"/>
          <w:sz w:val="24"/>
          <w:szCs w:val="24"/>
        </w:rPr>
        <w:t xml:space="preserve"> (N = 2</w:t>
      </w:r>
      <w:r w:rsidR="00A233D2" w:rsidRPr="00A233D2">
        <w:rPr>
          <w:rFonts w:ascii="Times New Roman" w:hAnsi="Times New Roman" w:cs="Times New Roman"/>
          <w:sz w:val="24"/>
          <w:szCs w:val="24"/>
        </w:rPr>
        <w:t>91</w:t>
      </w:r>
      <w:r w:rsidR="0010634E" w:rsidRPr="00A233D2">
        <w:rPr>
          <w:rFonts w:ascii="Times New Roman" w:hAnsi="Times New Roman" w:cs="Times New Roman"/>
          <w:sz w:val="24"/>
          <w:szCs w:val="24"/>
        </w:rPr>
        <w:t>)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. </w:t>
      </w:r>
      <w:r w:rsidR="002F4261">
        <w:rPr>
          <w:rFonts w:ascii="Times New Roman" w:hAnsi="Times New Roman" w:cs="Times New Roman"/>
          <w:sz w:val="24"/>
          <w:szCs w:val="24"/>
        </w:rPr>
        <w:t>H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owever, 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only </w:t>
      </w:r>
      <w:r w:rsidR="00FE57ED" w:rsidRPr="00EC7DFF">
        <w:rPr>
          <w:rFonts w:ascii="Times New Roman" w:hAnsi="Times New Roman" w:cs="Times New Roman"/>
          <w:sz w:val="24"/>
          <w:szCs w:val="24"/>
        </w:rPr>
        <w:t>18</w:t>
      </w:r>
      <w:r w:rsidR="00EC7DFF" w:rsidRPr="00EC7DFF">
        <w:rPr>
          <w:rFonts w:ascii="Times New Roman" w:hAnsi="Times New Roman" w:cs="Times New Roman"/>
          <w:sz w:val="24"/>
          <w:szCs w:val="24"/>
        </w:rPr>
        <w:t>8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FE57ED" w:rsidRPr="00A233D2">
        <w:rPr>
          <w:rFonts w:ascii="Times New Roman" w:hAnsi="Times New Roman" w:cs="Times New Roman"/>
          <w:sz w:val="24"/>
          <w:szCs w:val="24"/>
        </w:rPr>
        <w:t xml:space="preserve">offered responses to </w:t>
      </w:r>
      <w:r w:rsidR="00627FC1" w:rsidRPr="00A233D2">
        <w:rPr>
          <w:rFonts w:ascii="Times New Roman" w:hAnsi="Times New Roman" w:cs="Times New Roman"/>
          <w:sz w:val="24"/>
          <w:szCs w:val="24"/>
        </w:rPr>
        <w:t>all the emotion items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 and </w:t>
      </w:r>
      <w:r w:rsidR="00EC7DFF">
        <w:rPr>
          <w:rFonts w:ascii="Times New Roman" w:hAnsi="Times New Roman" w:cs="Times New Roman"/>
          <w:sz w:val="24"/>
          <w:szCs w:val="24"/>
        </w:rPr>
        <w:t xml:space="preserve">thus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were able to contribute data for </w:t>
      </w:r>
      <w:r w:rsidR="00CB2843" w:rsidRPr="00A233D2">
        <w:rPr>
          <w:rFonts w:ascii="Times New Roman" w:hAnsi="Times New Roman" w:cs="Times New Roman"/>
          <w:sz w:val="24"/>
          <w:szCs w:val="24"/>
        </w:rPr>
        <w:t>confirmatory factor analyse</w:t>
      </w:r>
      <w:r w:rsidR="00627FC1" w:rsidRPr="00A233D2">
        <w:rPr>
          <w:rFonts w:ascii="Times New Roman" w:hAnsi="Times New Roman" w:cs="Times New Roman"/>
          <w:sz w:val="24"/>
          <w:szCs w:val="24"/>
        </w:rPr>
        <w:t>s</w:t>
      </w:r>
      <w:r w:rsidR="00FE57ED" w:rsidRPr="00A233D2">
        <w:rPr>
          <w:rFonts w:ascii="Times New Roman" w:hAnsi="Times New Roman" w:cs="Times New Roman"/>
          <w:sz w:val="24"/>
          <w:szCs w:val="24"/>
        </w:rPr>
        <w:t>.</w:t>
      </w:r>
      <w:r w:rsidR="00E25929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1B480F" w:rsidRPr="00A233D2">
        <w:rPr>
          <w:rFonts w:ascii="Times New Roman" w:hAnsi="Times New Roman" w:cs="Times New Roman"/>
          <w:sz w:val="24"/>
          <w:szCs w:val="24"/>
        </w:rPr>
        <w:t xml:space="preserve">N </w:t>
      </w:r>
      <w:r w:rsidR="001B480F" w:rsidRPr="009A09E5">
        <w:rPr>
          <w:rFonts w:ascii="Times New Roman" w:hAnsi="Times New Roman" w:cs="Times New Roman"/>
          <w:sz w:val="24"/>
          <w:szCs w:val="24"/>
        </w:rPr>
        <w:t>was</w:t>
      </w:r>
      <w:r w:rsidR="00182E10">
        <w:rPr>
          <w:rFonts w:ascii="Times New Roman" w:hAnsi="Times New Roman" w:cs="Times New Roman"/>
          <w:sz w:val="24"/>
          <w:szCs w:val="24"/>
        </w:rPr>
        <w:t xml:space="preserve"> 180</w:t>
      </w:r>
      <w:r w:rsidR="001B480F" w:rsidRPr="00A233D2">
        <w:rPr>
          <w:rFonts w:ascii="Times New Roman" w:hAnsi="Times New Roman" w:cs="Times New Roman"/>
          <w:sz w:val="24"/>
          <w:szCs w:val="24"/>
        </w:rPr>
        <w:t xml:space="preserve"> i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n the application of a </w:t>
      </w:r>
      <w:r w:rsidR="000337A5">
        <w:rPr>
          <w:rFonts w:ascii="Times New Roman" w:hAnsi="Times New Roman" w:cs="Times New Roman"/>
          <w:sz w:val="24"/>
          <w:szCs w:val="24"/>
        </w:rPr>
        <w:t xml:space="preserve">multivariate </w:t>
      </w:r>
      <w:r w:rsidR="00627FC1" w:rsidRPr="00A233D2">
        <w:rPr>
          <w:rFonts w:ascii="Times New Roman" w:hAnsi="Times New Roman" w:cs="Times New Roman"/>
          <w:sz w:val="24"/>
          <w:szCs w:val="24"/>
        </w:rPr>
        <w:t>general linear model (</w:t>
      </w:r>
      <w:r w:rsidR="000337A5">
        <w:rPr>
          <w:rFonts w:ascii="Times New Roman" w:hAnsi="Times New Roman" w:cs="Times New Roman"/>
          <w:sz w:val="24"/>
          <w:szCs w:val="24"/>
        </w:rPr>
        <w:t>M</w:t>
      </w:r>
      <w:r w:rsidR="00627FC1" w:rsidRPr="00A233D2">
        <w:rPr>
          <w:rFonts w:ascii="Times New Roman" w:hAnsi="Times New Roman" w:cs="Times New Roman"/>
          <w:sz w:val="24"/>
          <w:szCs w:val="24"/>
        </w:rPr>
        <w:t>GLM)</w:t>
      </w:r>
      <w:r w:rsidR="00425C00" w:rsidRPr="00A233D2">
        <w:rPr>
          <w:rFonts w:ascii="Times New Roman" w:hAnsi="Times New Roman" w:cs="Times New Roman"/>
          <w:sz w:val="24"/>
          <w:szCs w:val="24"/>
        </w:rPr>
        <w:t>;</w:t>
      </w:r>
      <w:r w:rsidR="00627FC1" w:rsidRPr="00A233D2">
        <w:rPr>
          <w:rFonts w:ascii="Times New Roman" w:hAnsi="Times New Roman" w:cs="Times New Roman"/>
          <w:sz w:val="24"/>
          <w:szCs w:val="24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the </w:t>
      </w:r>
      <w:r w:rsidR="0002749D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excluded</w:t>
      </w:r>
      <w:r w:rsidR="000360C8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A233D2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participants </w:t>
      </w:r>
      <w:r w:rsidR="003B30B0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o</w:t>
      </w:r>
      <w:r w:rsidR="0002749D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mitted to 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declare gender</w:t>
      </w:r>
      <w:r w:rsidR="007C592B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425C00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or</w:t>
      </w:r>
      <w:r w:rsidR="007C592B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lacked information for the calculation of BMI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  <w:r w:rsidR="00A233D2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0D57A1" w:rsidRPr="00A233D2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</w:t>
      </w:r>
      <w:r w:rsidR="00A233D2" w:rsidRPr="00A233D2">
        <w:rPr>
          <w:rFonts w:ascii="Times New Roman" w:hAnsi="Times New Roman" w:cs="Times New Roman"/>
          <w:sz w:val="24"/>
          <w:szCs w:val="24"/>
        </w:rPr>
        <w:t xml:space="preserve">The data set is </w:t>
      </w:r>
      <w:r w:rsidR="00182E10">
        <w:rPr>
          <w:rFonts w:ascii="Times New Roman" w:hAnsi="Times New Roman" w:cs="Times New Roman"/>
          <w:sz w:val="24"/>
          <w:szCs w:val="24"/>
        </w:rPr>
        <w:t xml:space="preserve">available at </w:t>
      </w:r>
      <w:r w:rsidR="00182E10">
        <w:t xml:space="preserve"> </w:t>
      </w:r>
      <w:hyperlink r:id="rId10" w:tgtFrame="_blank" w:history="1">
        <w:r w:rsidR="00425C00" w:rsidRPr="00A233D2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</w:rPr>
          <w:t>https://figshare.com/s/77e4796020a391d1c0af</w:t>
        </w:r>
      </w:hyperlink>
      <w:r w:rsidR="00A233D2">
        <w:rPr>
          <w:rFonts w:ascii="Times New Roman" w:hAnsi="Times New Roman" w:cs="Times New Roman"/>
          <w:sz w:val="24"/>
          <w:szCs w:val="24"/>
        </w:rPr>
        <w:t>.</w:t>
      </w:r>
    </w:p>
    <w:p w:rsidR="007344FD" w:rsidRPr="003B07E1" w:rsidRDefault="007344FD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506870" w:rsidRDefault="00182E10" w:rsidP="002F426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PE" w:eastAsia="es-PE"/>
        </w:rPr>
        <w:drawing>
          <wp:anchor distT="0" distB="0" distL="114300" distR="114300" simplePos="0" relativeHeight="251672576" behindDoc="0" locked="0" layoutInCell="1" allowOverlap="1" wp14:anchorId="434C5884" wp14:editId="62EC89E8">
            <wp:simplePos x="0" y="0"/>
            <wp:positionH relativeFrom="column">
              <wp:posOffset>-53975</wp:posOffset>
            </wp:positionH>
            <wp:positionV relativeFrom="paragraph">
              <wp:posOffset>1117344</wp:posOffset>
            </wp:positionV>
            <wp:extent cx="5392420" cy="1619885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4261">
        <w:rPr>
          <w:rFonts w:ascii="Times New Roman" w:hAnsi="Times New Roman" w:cs="Times New Roman"/>
          <w:sz w:val="24"/>
          <w:szCs w:val="24"/>
        </w:rPr>
        <w:t>Participant</w:t>
      </w:r>
      <w:r w:rsidR="007A2A80">
        <w:rPr>
          <w:rFonts w:ascii="Times New Roman" w:hAnsi="Times New Roman" w:cs="Times New Roman"/>
          <w:sz w:val="24"/>
          <w:szCs w:val="24"/>
        </w:rPr>
        <w:t>s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’ responses to the emotion items behaved as observables of a consistent latent variable when the anxiety item was eliminated (Figure </w:t>
      </w:r>
      <w:r w:rsidR="002F4261">
        <w:rPr>
          <w:rFonts w:ascii="Times New Roman" w:hAnsi="Times New Roman" w:cs="Times New Roman"/>
          <w:sz w:val="24"/>
          <w:szCs w:val="24"/>
        </w:rPr>
        <w:t>3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). </w:t>
      </w:r>
      <w:r w:rsidR="002F4261">
        <w:rPr>
          <w:rFonts w:ascii="Times New Roman" w:hAnsi="Times New Roman" w:cs="Times New Roman"/>
          <w:sz w:val="24"/>
          <w:szCs w:val="24"/>
        </w:rPr>
        <w:t xml:space="preserve">The criteria of model fit to the data used were </w:t>
      </w:r>
      <w:r w:rsidR="002F4261" w:rsidRPr="001050A2">
        <w:rPr>
          <w:rFonts w:ascii="Times New Roman" w:hAnsi="Times New Roman" w:cs="Times New Roman"/>
          <w:sz w:val="24"/>
          <w:szCs w:val="24"/>
        </w:rPr>
        <w:t>chi-squared divided by degrees of freedom (χ</w:t>
      </w:r>
      <w:r w:rsidR="002F4261" w:rsidRPr="001050A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4261" w:rsidRPr="001050A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F4261" w:rsidRPr="001050A2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2F4261" w:rsidRPr="001050A2">
        <w:rPr>
          <w:rFonts w:ascii="Times New Roman" w:hAnsi="Times New Roman" w:cs="Times New Roman"/>
          <w:sz w:val="24"/>
          <w:szCs w:val="24"/>
        </w:rPr>
        <w:t>) &lt; 2 or 3 (Schreiber et al., 2006)</w:t>
      </w:r>
      <w:r w:rsidR="002F4261">
        <w:rPr>
          <w:rFonts w:ascii="Times New Roman" w:hAnsi="Times New Roman" w:cs="Times New Roman"/>
          <w:sz w:val="24"/>
          <w:szCs w:val="24"/>
        </w:rPr>
        <w:t xml:space="preserve">, </w:t>
      </w:r>
      <w:r w:rsidR="002F4261" w:rsidRPr="001050A2">
        <w:rPr>
          <w:rFonts w:ascii="Times New Roman" w:hAnsi="Times New Roman" w:cs="Times New Roman"/>
          <w:sz w:val="24"/>
          <w:szCs w:val="24"/>
        </w:rPr>
        <w:t xml:space="preserve">standardized root mean square residual (SRMR) ≤ .07, </w:t>
      </w:r>
    </w:p>
    <w:p w:rsidR="00506870" w:rsidRPr="00DA6B1B" w:rsidRDefault="00506870" w:rsidP="002F4261">
      <w:pPr>
        <w:spacing w:line="360" w:lineRule="auto"/>
        <w:rPr>
          <w:rFonts w:ascii="Arial Narrow" w:hAnsi="Arial Narrow" w:cs="Times New Roman"/>
          <w:i/>
          <w:sz w:val="24"/>
          <w:szCs w:val="24"/>
        </w:rPr>
      </w:pPr>
      <w:r w:rsidRPr="00DA6B1B">
        <w:rPr>
          <w:rFonts w:ascii="Arial Narrow" w:hAnsi="Arial Narrow" w:cs="Times New Roman"/>
          <w:i/>
          <w:sz w:val="24"/>
          <w:szCs w:val="24"/>
        </w:rPr>
        <w:t>Figure 3. Results of confirmatory factor analyses of negative emotion scores (N = 1</w:t>
      </w:r>
      <w:r w:rsidR="002F4261" w:rsidRPr="00DA6B1B">
        <w:rPr>
          <w:rFonts w:ascii="Arial Narrow" w:hAnsi="Arial Narrow" w:cs="Times New Roman"/>
          <w:i/>
          <w:sz w:val="24"/>
          <w:szCs w:val="24"/>
        </w:rPr>
        <w:t>8</w:t>
      </w:r>
      <w:r w:rsidR="004007C5" w:rsidRPr="00DA6B1B">
        <w:rPr>
          <w:rFonts w:ascii="Arial Narrow" w:hAnsi="Arial Narrow" w:cs="Times New Roman"/>
          <w:i/>
          <w:sz w:val="24"/>
          <w:szCs w:val="24"/>
        </w:rPr>
        <w:t>8</w:t>
      </w:r>
      <w:r w:rsidRPr="00DA6B1B">
        <w:rPr>
          <w:rFonts w:ascii="Arial Narrow" w:hAnsi="Arial Narrow" w:cs="Times New Roman"/>
          <w:i/>
          <w:sz w:val="24"/>
          <w:szCs w:val="24"/>
        </w:rPr>
        <w:t xml:space="preserve">). (A) Negative Affect based on five items. (B) Negative Affect excluding </w:t>
      </w:r>
      <w:proofErr w:type="spellStart"/>
      <w:r w:rsidRPr="00DA6B1B">
        <w:rPr>
          <w:rFonts w:ascii="Arial Narrow" w:hAnsi="Arial Narrow" w:cs="Times New Roman"/>
          <w:i/>
          <w:sz w:val="24"/>
          <w:szCs w:val="24"/>
        </w:rPr>
        <w:t>intranquility</w:t>
      </w:r>
      <w:proofErr w:type="spellEnd"/>
      <w:r w:rsidRPr="00DA6B1B">
        <w:rPr>
          <w:rFonts w:ascii="Arial Narrow" w:hAnsi="Arial Narrow" w:cs="Times New Roman"/>
          <w:i/>
          <w:sz w:val="24"/>
          <w:szCs w:val="24"/>
        </w:rPr>
        <w:t xml:space="preserve">. (C) Negative Affect excluding anxiety. </w:t>
      </w:r>
    </w:p>
    <w:p w:rsidR="00D52A7D" w:rsidRPr="00DA6B1B" w:rsidRDefault="000F6FA5" w:rsidP="00D52A7D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>
        <w:rPr>
          <w:noProof/>
          <w:lang w:val="es-PE" w:eastAsia="es-PE"/>
        </w:rPr>
        <w:drawing>
          <wp:inline distT="0" distB="0" distL="0" distR="0">
            <wp:extent cx="5387071" cy="1977242"/>
            <wp:effectExtent l="0" t="0" r="4445" b="444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52" cy="205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A7D" w:rsidRPr="00D52A7D">
        <w:rPr>
          <w:lang w:val="en-GB"/>
        </w:rPr>
        <w:t xml:space="preserve"> </w:t>
      </w:r>
      <w:r w:rsidR="00D52A7D" w:rsidRPr="00DA6B1B">
        <w:rPr>
          <w:rFonts w:ascii="Arial Narrow" w:hAnsi="Arial Narrow"/>
          <w:i/>
          <w:lang w:val="en-GB"/>
        </w:rPr>
        <w:t xml:space="preserve">Figure 4. </w:t>
      </w:r>
      <w:r w:rsidR="00D52A7D" w:rsidRPr="00DA6B1B">
        <w:rPr>
          <w:rFonts w:ascii="Arial Narrow" w:hAnsi="Arial Narrow"/>
          <w:i/>
        </w:rPr>
        <w:t>Results of confirmatory factor analyses of negative emotion scores</w:t>
      </w:r>
      <w:r w:rsidR="007A4682">
        <w:rPr>
          <w:rFonts w:ascii="Arial Narrow" w:hAnsi="Arial Narrow"/>
          <w:i/>
        </w:rPr>
        <w:t xml:space="preserve"> (preoccupation</w:t>
      </w:r>
      <w:r w:rsidR="00D52A7D" w:rsidRPr="00DA6B1B">
        <w:rPr>
          <w:rFonts w:ascii="Arial Narrow" w:hAnsi="Arial Narrow"/>
          <w:i/>
        </w:rPr>
        <w:t xml:space="preserve">, </w:t>
      </w:r>
      <w:r w:rsidR="007A4682">
        <w:rPr>
          <w:rFonts w:ascii="Arial Narrow" w:hAnsi="Arial Narrow"/>
          <w:i/>
        </w:rPr>
        <w:t xml:space="preserve">fear, sadness, </w:t>
      </w:r>
      <w:proofErr w:type="spellStart"/>
      <w:r w:rsidR="007A4682">
        <w:rPr>
          <w:rFonts w:ascii="Arial Narrow" w:hAnsi="Arial Narrow"/>
          <w:i/>
        </w:rPr>
        <w:t>intranquility</w:t>
      </w:r>
      <w:proofErr w:type="spellEnd"/>
      <w:r w:rsidR="007A4682">
        <w:rPr>
          <w:rFonts w:ascii="Arial Narrow" w:hAnsi="Arial Narrow"/>
          <w:i/>
        </w:rPr>
        <w:t xml:space="preserve">) </w:t>
      </w:r>
      <w:r w:rsidR="00D52A7D" w:rsidRPr="00DA6B1B">
        <w:rPr>
          <w:rFonts w:ascii="Arial Narrow" w:hAnsi="Arial Narrow"/>
          <w:i/>
        </w:rPr>
        <w:t>per gender.  (A) Men (N = 5</w:t>
      </w:r>
      <w:r w:rsidR="004007C5" w:rsidRPr="00DA6B1B">
        <w:rPr>
          <w:rFonts w:ascii="Arial Narrow" w:hAnsi="Arial Narrow"/>
          <w:i/>
        </w:rPr>
        <w:t>7</w:t>
      </w:r>
      <w:r w:rsidR="00D52A7D" w:rsidRPr="00DA6B1B">
        <w:rPr>
          <w:rFonts w:ascii="Arial Narrow" w:hAnsi="Arial Narrow"/>
          <w:i/>
        </w:rPr>
        <w:t xml:space="preserve">). (B) Negative Affect for women </w:t>
      </w:r>
      <w:r w:rsidR="004B3467" w:rsidRPr="00DA6B1B">
        <w:rPr>
          <w:rFonts w:ascii="Arial Narrow" w:hAnsi="Arial Narrow"/>
          <w:i/>
        </w:rPr>
        <w:t>(</w:t>
      </w:r>
      <w:r w:rsidR="00D52A7D" w:rsidRPr="00DA6B1B">
        <w:rPr>
          <w:rFonts w:ascii="Arial Narrow" w:hAnsi="Arial Narrow"/>
          <w:i/>
        </w:rPr>
        <w:t>N = 1</w:t>
      </w:r>
      <w:r w:rsidR="004007C5" w:rsidRPr="00DA6B1B">
        <w:rPr>
          <w:rFonts w:ascii="Arial Narrow" w:hAnsi="Arial Narrow"/>
          <w:i/>
        </w:rPr>
        <w:t>24</w:t>
      </w:r>
      <w:r w:rsidR="00D52A7D" w:rsidRPr="00DA6B1B">
        <w:rPr>
          <w:rFonts w:ascii="Arial Narrow" w:hAnsi="Arial Narrow"/>
          <w:i/>
        </w:rPr>
        <w:t>).</w:t>
      </w:r>
    </w:p>
    <w:p w:rsidR="00070955" w:rsidRDefault="00182E10" w:rsidP="00182E1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50A2">
        <w:rPr>
          <w:rFonts w:ascii="Times New Roman" w:hAnsi="Times New Roman" w:cs="Times New Roman"/>
          <w:sz w:val="24"/>
          <w:szCs w:val="24"/>
        </w:rPr>
        <w:lastRenderedPageBreak/>
        <w:t>comparative fit index (CFI) ≥ .93, Tucker-Lewis index (TLI) ≥ .92, and root mean square error of approximation (RMSEA) ≤ .07 (</w:t>
      </w:r>
      <w:proofErr w:type="spellStart"/>
      <w:r w:rsidRPr="001050A2">
        <w:rPr>
          <w:rFonts w:ascii="Times New Roman" w:hAnsi="Times New Roman" w:cs="Times New Roman"/>
          <w:sz w:val="24"/>
          <w:szCs w:val="24"/>
        </w:rPr>
        <w:t>Bagozzi</w:t>
      </w:r>
      <w:proofErr w:type="spellEnd"/>
      <w:r w:rsidRPr="001050A2">
        <w:rPr>
          <w:rFonts w:ascii="Times New Roman" w:hAnsi="Times New Roman" w:cs="Times New Roman"/>
          <w:sz w:val="24"/>
          <w:szCs w:val="24"/>
        </w:rPr>
        <w:t xml:space="preserve"> &amp; Yi, 2012)</w:t>
      </w:r>
      <w:r>
        <w:rPr>
          <w:rFonts w:ascii="Times New Roman" w:hAnsi="Times New Roman" w:cs="Times New Roman"/>
          <w:sz w:val="24"/>
          <w:szCs w:val="24"/>
        </w:rPr>
        <w:t xml:space="preserve">. The factor </w:t>
      </w:r>
      <w:r w:rsidR="002F4261" w:rsidRPr="003B07E1">
        <w:rPr>
          <w:rFonts w:ascii="Times New Roman" w:hAnsi="Times New Roman" w:cs="Times New Roman"/>
          <w:sz w:val="24"/>
          <w:szCs w:val="24"/>
        </w:rPr>
        <w:t xml:space="preserve">structure </w:t>
      </w:r>
      <w:r w:rsidR="00215466" w:rsidRPr="003B07E1">
        <w:rPr>
          <w:rFonts w:ascii="Times New Roman" w:hAnsi="Times New Roman" w:cs="Times New Roman"/>
          <w:sz w:val="24"/>
          <w:szCs w:val="24"/>
        </w:rPr>
        <w:t>rep</w:t>
      </w:r>
      <w:r w:rsidR="001371CD" w:rsidRPr="003B07E1">
        <w:rPr>
          <w:rFonts w:ascii="Times New Roman" w:hAnsi="Times New Roman" w:cs="Times New Roman"/>
          <w:sz w:val="24"/>
          <w:szCs w:val="24"/>
        </w:rPr>
        <w:t xml:space="preserve">licated well in women (Figure </w:t>
      </w:r>
      <w:r w:rsidR="002F4261">
        <w:rPr>
          <w:rFonts w:ascii="Times New Roman" w:hAnsi="Times New Roman" w:cs="Times New Roman"/>
          <w:sz w:val="24"/>
          <w:szCs w:val="24"/>
        </w:rPr>
        <w:t>4</w:t>
      </w:r>
      <w:r w:rsidR="007A2A80">
        <w:rPr>
          <w:rFonts w:ascii="Times New Roman" w:hAnsi="Times New Roman" w:cs="Times New Roman"/>
          <w:sz w:val="24"/>
          <w:szCs w:val="24"/>
        </w:rPr>
        <w:t>B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), but it was not </w:t>
      </w:r>
      <w:r w:rsidR="001371CD" w:rsidRPr="003B07E1">
        <w:rPr>
          <w:rFonts w:ascii="Times New Roman" w:hAnsi="Times New Roman" w:cs="Times New Roman"/>
          <w:sz w:val="24"/>
          <w:szCs w:val="24"/>
        </w:rPr>
        <w:t xml:space="preserve">as well fitted in men (Figure </w:t>
      </w:r>
      <w:r w:rsidR="00D52A7D">
        <w:rPr>
          <w:rFonts w:ascii="Times New Roman" w:hAnsi="Times New Roman" w:cs="Times New Roman"/>
          <w:sz w:val="24"/>
          <w:szCs w:val="24"/>
        </w:rPr>
        <w:t>4</w:t>
      </w:r>
      <w:r w:rsidR="007A2A80">
        <w:rPr>
          <w:rFonts w:ascii="Times New Roman" w:hAnsi="Times New Roman" w:cs="Times New Roman"/>
          <w:sz w:val="24"/>
          <w:szCs w:val="24"/>
        </w:rPr>
        <w:t>A</w:t>
      </w:r>
      <w:r w:rsidR="00215466" w:rsidRPr="003B07E1">
        <w:rPr>
          <w:rFonts w:ascii="Times New Roman" w:hAnsi="Times New Roman" w:cs="Times New Roman"/>
          <w:sz w:val="24"/>
          <w:szCs w:val="24"/>
        </w:rPr>
        <w:t>).</w:t>
      </w:r>
      <w:r w:rsidR="00D52A7D">
        <w:rPr>
          <w:rFonts w:ascii="Times New Roman" w:hAnsi="Times New Roman" w:cs="Times New Roman"/>
          <w:sz w:val="24"/>
          <w:szCs w:val="24"/>
        </w:rPr>
        <w:t xml:space="preserve"> Nonetheless, Cronbach’s α reliability was satisfactory for the sum of four item scores </w:t>
      </w:r>
      <w:r w:rsidR="004B451C">
        <w:rPr>
          <w:rFonts w:ascii="Times New Roman" w:hAnsi="Times New Roman" w:cs="Times New Roman"/>
          <w:sz w:val="24"/>
          <w:szCs w:val="24"/>
        </w:rPr>
        <w:t>in the whole group (.72) and per gender (men = .69</w:t>
      </w:r>
      <w:r w:rsidR="00215466" w:rsidRPr="003B07E1">
        <w:rPr>
          <w:rFonts w:ascii="Times New Roman" w:hAnsi="Times New Roman" w:cs="Times New Roman"/>
          <w:sz w:val="24"/>
          <w:szCs w:val="24"/>
        </w:rPr>
        <w:t>, women = .7</w:t>
      </w:r>
      <w:r w:rsidR="004B451C">
        <w:rPr>
          <w:rFonts w:ascii="Times New Roman" w:hAnsi="Times New Roman" w:cs="Times New Roman"/>
          <w:sz w:val="24"/>
          <w:szCs w:val="24"/>
        </w:rPr>
        <w:t>1</w:t>
      </w:r>
      <w:r w:rsidR="00215466" w:rsidRPr="003B07E1">
        <w:rPr>
          <w:rFonts w:ascii="Times New Roman" w:hAnsi="Times New Roman" w:cs="Times New Roman"/>
          <w:sz w:val="24"/>
          <w:szCs w:val="24"/>
        </w:rPr>
        <w:t xml:space="preserve">). </w:t>
      </w:r>
      <w:r w:rsidR="00215466" w:rsidRPr="00AB3F6B">
        <w:rPr>
          <w:rFonts w:ascii="Times New Roman" w:hAnsi="Times New Roman" w:cs="Times New Roman"/>
          <w:sz w:val="24"/>
          <w:szCs w:val="24"/>
        </w:rPr>
        <w:t xml:space="preserve">But the distribution of the </w:t>
      </w:r>
      <w:r w:rsidR="00135BAF" w:rsidRPr="00AB3F6B">
        <w:rPr>
          <w:rFonts w:ascii="Times New Roman" w:hAnsi="Times New Roman" w:cs="Times New Roman"/>
          <w:sz w:val="24"/>
          <w:szCs w:val="24"/>
        </w:rPr>
        <w:t xml:space="preserve">four-item </w:t>
      </w:r>
      <w:r w:rsidR="007555ED" w:rsidRPr="00AB3F6B">
        <w:rPr>
          <w:rFonts w:ascii="Times New Roman" w:hAnsi="Times New Roman" w:cs="Times New Roman"/>
          <w:sz w:val="24"/>
          <w:szCs w:val="24"/>
        </w:rPr>
        <w:t xml:space="preserve">sum was pronouncedly 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skewed </w:t>
      </w:r>
      <w:r w:rsidR="00215466" w:rsidRPr="00070955">
        <w:rPr>
          <w:rFonts w:ascii="Times New Roman" w:hAnsi="Times New Roman" w:cs="Times New Roman"/>
          <w:sz w:val="24"/>
          <w:szCs w:val="24"/>
        </w:rPr>
        <w:t>(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see Figure </w:t>
      </w:r>
      <w:r w:rsidR="00D52A7D" w:rsidRPr="00070955">
        <w:rPr>
          <w:rFonts w:ascii="Times New Roman" w:hAnsi="Times New Roman" w:cs="Times New Roman"/>
          <w:sz w:val="24"/>
          <w:szCs w:val="24"/>
        </w:rPr>
        <w:t>5</w:t>
      </w:r>
      <w:r w:rsidR="007555ED" w:rsidRPr="00070955">
        <w:rPr>
          <w:rFonts w:ascii="Times New Roman" w:hAnsi="Times New Roman" w:cs="Times New Roman"/>
          <w:sz w:val="24"/>
          <w:szCs w:val="24"/>
        </w:rPr>
        <w:t>A</w:t>
      </w:r>
      <w:r w:rsidR="00215466" w:rsidRPr="00070955">
        <w:rPr>
          <w:rFonts w:ascii="Times New Roman" w:hAnsi="Times New Roman" w:cs="Times New Roman"/>
          <w:sz w:val="24"/>
          <w:szCs w:val="24"/>
        </w:rPr>
        <w:t>).</w:t>
      </w:r>
      <w:r w:rsidR="007555ED" w:rsidRPr="00070955">
        <w:rPr>
          <w:rFonts w:ascii="Times New Roman" w:hAnsi="Times New Roman" w:cs="Times New Roman"/>
          <w:sz w:val="24"/>
          <w:szCs w:val="24"/>
        </w:rPr>
        <w:t xml:space="preserve"> </w:t>
      </w:r>
      <w:r w:rsidR="00215466" w:rsidRPr="00070955">
        <w:rPr>
          <w:rFonts w:ascii="Times New Roman" w:hAnsi="Times New Roman" w:cs="Times New Roman"/>
          <w:sz w:val="24"/>
          <w:szCs w:val="24"/>
        </w:rPr>
        <w:t>We</w:t>
      </w:r>
      <w:r w:rsidR="00215466" w:rsidRPr="00AB3F6B">
        <w:rPr>
          <w:rFonts w:ascii="Times New Roman" w:hAnsi="Times New Roman" w:cs="Times New Roman"/>
          <w:sz w:val="24"/>
          <w:szCs w:val="24"/>
        </w:rPr>
        <w:t xml:space="preserve"> </w:t>
      </w:r>
      <w:r w:rsidR="00CC68DB">
        <w:rPr>
          <w:rFonts w:ascii="Times New Roman" w:hAnsi="Times New Roman" w:cs="Times New Roman"/>
          <w:sz w:val="24"/>
          <w:szCs w:val="24"/>
        </w:rPr>
        <w:t xml:space="preserve">attempted to </w:t>
      </w:r>
      <w:r w:rsidR="00215466" w:rsidRPr="00AB3F6B">
        <w:rPr>
          <w:rFonts w:ascii="Times New Roman" w:hAnsi="Times New Roman" w:cs="Times New Roman"/>
          <w:sz w:val="24"/>
          <w:szCs w:val="24"/>
        </w:rPr>
        <w:t>normalize the distribution by transforming the sum into a trichotomy</w:t>
      </w:r>
      <w:r w:rsidR="00AB3F6B" w:rsidRPr="00AB3F6B">
        <w:rPr>
          <w:rFonts w:ascii="Times New Roman" w:hAnsi="Times New Roman" w:cs="Times New Roman"/>
          <w:sz w:val="24"/>
          <w:szCs w:val="24"/>
        </w:rPr>
        <w:t xml:space="preserve"> with 1 (sum = from 1 to 7 or 16</w:t>
      </w:r>
      <w:r w:rsidR="00215466" w:rsidRPr="00AB3F6B">
        <w:rPr>
          <w:rFonts w:ascii="Times New Roman" w:hAnsi="Times New Roman" w:cs="Times New Roman"/>
          <w:sz w:val="24"/>
          <w:szCs w:val="24"/>
        </w:rPr>
        <w:t>.</w:t>
      </w:r>
      <w:r w:rsidR="00AB3F6B" w:rsidRPr="00AB3F6B">
        <w:rPr>
          <w:rFonts w:ascii="Times New Roman" w:hAnsi="Times New Roman" w:cs="Times New Roman"/>
          <w:sz w:val="24"/>
          <w:szCs w:val="24"/>
        </w:rPr>
        <w:t>0</w:t>
      </w:r>
      <w:r w:rsidR="00215466" w:rsidRPr="00AB3F6B">
        <w:rPr>
          <w:rFonts w:ascii="Times New Roman" w:hAnsi="Times New Roman" w:cs="Times New Roman"/>
          <w:sz w:val="24"/>
          <w:szCs w:val="24"/>
        </w:rPr>
        <w:t>%), 2 (sum = from 8 to 11 or 64.</w:t>
      </w:r>
      <w:r w:rsidR="00AB3F6B" w:rsidRPr="00AB3F6B">
        <w:rPr>
          <w:rFonts w:ascii="Times New Roman" w:hAnsi="Times New Roman" w:cs="Times New Roman"/>
          <w:sz w:val="24"/>
          <w:szCs w:val="24"/>
        </w:rPr>
        <w:t xml:space="preserve">3%), and 3 scores (sum = </w:t>
      </w:r>
    </w:p>
    <w:p w:rsidR="00070955" w:rsidRDefault="00070955" w:rsidP="009E51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5391150" cy="230949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955" w:rsidRPr="00DA6B1B" w:rsidRDefault="00070955" w:rsidP="00070955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 w:rsidRPr="00DA6B1B">
        <w:rPr>
          <w:rFonts w:ascii="Arial Narrow" w:hAnsi="Arial Narrow"/>
          <w:i/>
          <w:lang w:val="en-GB"/>
        </w:rPr>
        <w:t xml:space="preserve">Figure 5. Frequency distribution of emotion scores. </w:t>
      </w:r>
      <w:r w:rsidRPr="00DA6B1B">
        <w:rPr>
          <w:rFonts w:ascii="Arial Narrow" w:hAnsi="Arial Narrow"/>
          <w:i/>
        </w:rPr>
        <w:t>(A) Sum of negative emotions. (B) Trichotomy of negative emotions. (N = 188).</w:t>
      </w:r>
    </w:p>
    <w:p w:rsidR="00CC68DB" w:rsidRDefault="00AB3F6B" w:rsidP="00070955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B3F6B">
        <w:rPr>
          <w:rFonts w:ascii="Times New Roman" w:hAnsi="Times New Roman" w:cs="Times New Roman"/>
          <w:sz w:val="24"/>
          <w:szCs w:val="24"/>
        </w:rPr>
        <w:t>12 or 19</w:t>
      </w:r>
      <w:r w:rsidR="00215466" w:rsidRPr="00AB3F6B">
        <w:rPr>
          <w:rFonts w:ascii="Times New Roman" w:hAnsi="Times New Roman" w:cs="Times New Roman"/>
          <w:sz w:val="24"/>
          <w:szCs w:val="24"/>
        </w:rPr>
        <w:t>.</w:t>
      </w:r>
      <w:r w:rsidRPr="00AB3F6B">
        <w:rPr>
          <w:rFonts w:ascii="Times New Roman" w:hAnsi="Times New Roman" w:cs="Times New Roman"/>
          <w:sz w:val="24"/>
          <w:szCs w:val="24"/>
        </w:rPr>
        <w:t>7</w:t>
      </w:r>
      <w:r w:rsidR="00215466" w:rsidRPr="00AB3F6B">
        <w:rPr>
          <w:rFonts w:ascii="Times New Roman" w:hAnsi="Times New Roman" w:cs="Times New Roman"/>
          <w:sz w:val="24"/>
          <w:szCs w:val="24"/>
        </w:rPr>
        <w:t>%)</w:t>
      </w:r>
      <w:r w:rsidR="00CC68DB">
        <w:rPr>
          <w:rFonts w:ascii="Times New Roman" w:hAnsi="Times New Roman" w:cs="Times New Roman"/>
          <w:sz w:val="24"/>
          <w:szCs w:val="24"/>
        </w:rPr>
        <w:t xml:space="preserve"> </w:t>
      </w:r>
      <w:r w:rsidR="00CC68DB" w:rsidRPr="00070955">
        <w:rPr>
          <w:rFonts w:ascii="Times New Roman" w:hAnsi="Times New Roman" w:cs="Times New Roman"/>
          <w:sz w:val="24"/>
          <w:szCs w:val="24"/>
        </w:rPr>
        <w:t xml:space="preserve">(see </w:t>
      </w:r>
      <w:r w:rsidR="00D52A7D" w:rsidRPr="00070955">
        <w:rPr>
          <w:rFonts w:ascii="Times New Roman" w:hAnsi="Times New Roman" w:cs="Times New Roman"/>
          <w:sz w:val="24"/>
          <w:szCs w:val="24"/>
        </w:rPr>
        <w:t>Figure 5</w:t>
      </w:r>
      <w:r w:rsidR="007555ED" w:rsidRPr="00070955">
        <w:rPr>
          <w:rFonts w:ascii="Times New Roman" w:hAnsi="Times New Roman" w:cs="Times New Roman"/>
          <w:sz w:val="24"/>
          <w:szCs w:val="24"/>
        </w:rPr>
        <w:t>B</w:t>
      </w:r>
      <w:r w:rsidR="00CC68DB" w:rsidRPr="00070955">
        <w:rPr>
          <w:rFonts w:ascii="Times New Roman" w:hAnsi="Times New Roman" w:cs="Times New Roman"/>
          <w:sz w:val="24"/>
          <w:szCs w:val="24"/>
        </w:rPr>
        <w:t>)</w:t>
      </w:r>
      <w:r w:rsidR="007555ED" w:rsidRPr="00070955">
        <w:rPr>
          <w:rFonts w:ascii="Times New Roman" w:hAnsi="Times New Roman" w:cs="Times New Roman"/>
          <w:sz w:val="24"/>
          <w:szCs w:val="24"/>
        </w:rPr>
        <w:t>.</w:t>
      </w:r>
      <w:r w:rsidR="00CC68DB">
        <w:rPr>
          <w:rFonts w:ascii="Times New Roman" w:hAnsi="Times New Roman" w:cs="Times New Roman"/>
          <w:sz w:val="24"/>
          <w:szCs w:val="24"/>
        </w:rPr>
        <w:t xml:space="preserve"> Since </w:t>
      </w:r>
      <w:r w:rsidR="00070955">
        <w:rPr>
          <w:rFonts w:ascii="Times New Roman" w:hAnsi="Times New Roman" w:cs="Times New Roman"/>
          <w:sz w:val="24"/>
          <w:szCs w:val="24"/>
        </w:rPr>
        <w:t>both scales</w:t>
      </w:r>
      <w:r w:rsidR="00CC68DB">
        <w:rPr>
          <w:rFonts w:ascii="Times New Roman" w:hAnsi="Times New Roman" w:cs="Times New Roman"/>
          <w:sz w:val="24"/>
          <w:szCs w:val="24"/>
        </w:rPr>
        <w:t xml:space="preserve"> were non-normal (Lilliefors’ corrected </w:t>
      </w:r>
      <w:r w:rsidR="00CC68DB" w:rsidRPr="00CC68DB">
        <w:rPr>
          <w:rFonts w:ascii="Times New Roman" w:hAnsi="Times New Roman" w:cs="Times New Roman"/>
          <w:i/>
          <w:sz w:val="24"/>
          <w:szCs w:val="24"/>
        </w:rPr>
        <w:t>p</w:t>
      </w:r>
      <w:r w:rsidR="00CC68DB">
        <w:rPr>
          <w:rFonts w:ascii="Times New Roman" w:hAnsi="Times New Roman" w:cs="Times New Roman"/>
          <w:sz w:val="24"/>
          <w:szCs w:val="24"/>
        </w:rPr>
        <w:t xml:space="preserve"> &lt; .001 from Kolmogorov-Smirnov test), we recurred to bootstrapping in the </w:t>
      </w:r>
      <w:r w:rsidR="000337A5">
        <w:rPr>
          <w:rFonts w:ascii="Times New Roman" w:hAnsi="Times New Roman" w:cs="Times New Roman"/>
          <w:sz w:val="24"/>
          <w:szCs w:val="24"/>
        </w:rPr>
        <w:t>M</w:t>
      </w:r>
      <w:r w:rsidR="00DD3633">
        <w:rPr>
          <w:rFonts w:ascii="Times New Roman" w:hAnsi="Times New Roman" w:cs="Times New Roman"/>
          <w:sz w:val="24"/>
          <w:szCs w:val="24"/>
        </w:rPr>
        <w:t xml:space="preserve">GLM </w:t>
      </w:r>
      <w:r w:rsidR="00CC68DB">
        <w:rPr>
          <w:rFonts w:ascii="Times New Roman" w:hAnsi="Times New Roman" w:cs="Times New Roman"/>
          <w:sz w:val="24"/>
          <w:szCs w:val="24"/>
        </w:rPr>
        <w:t>u</w:t>
      </w:r>
      <w:r w:rsidR="00DD3633">
        <w:rPr>
          <w:rFonts w:ascii="Times New Roman" w:hAnsi="Times New Roman" w:cs="Times New Roman"/>
          <w:sz w:val="24"/>
          <w:szCs w:val="24"/>
        </w:rPr>
        <w:t>tilized</w:t>
      </w:r>
      <w:r w:rsidR="00CC68DB">
        <w:rPr>
          <w:rFonts w:ascii="Times New Roman" w:hAnsi="Times New Roman" w:cs="Times New Roman"/>
          <w:sz w:val="24"/>
          <w:szCs w:val="24"/>
        </w:rPr>
        <w:t xml:space="preserve"> to test the study hypothesis</w:t>
      </w:r>
      <w:r w:rsidR="00F40F2D">
        <w:rPr>
          <w:rFonts w:ascii="Times New Roman" w:hAnsi="Times New Roman" w:cs="Times New Roman"/>
          <w:sz w:val="24"/>
          <w:szCs w:val="24"/>
        </w:rPr>
        <w:t xml:space="preserve"> targeting both scales as dependent variables</w:t>
      </w:r>
      <w:r w:rsidR="00CC68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6B1B" w:rsidRDefault="003122E8" w:rsidP="003B07E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63AF4">
        <w:rPr>
          <w:rFonts w:ascii="Times New Roman" w:hAnsi="Times New Roman" w:cs="Times New Roman"/>
          <w:sz w:val="24"/>
          <w:szCs w:val="24"/>
        </w:rPr>
        <w:t xml:space="preserve">One-hundred and </w:t>
      </w:r>
      <w:r w:rsidR="00846839" w:rsidRPr="00A63AF4">
        <w:rPr>
          <w:rFonts w:ascii="Times New Roman" w:hAnsi="Times New Roman" w:cs="Times New Roman"/>
          <w:sz w:val="24"/>
          <w:szCs w:val="24"/>
        </w:rPr>
        <w:t>twenty-</w:t>
      </w:r>
      <w:r w:rsidR="00A63AF4" w:rsidRPr="00A63AF4">
        <w:rPr>
          <w:rFonts w:ascii="Times New Roman" w:hAnsi="Times New Roman" w:cs="Times New Roman"/>
          <w:sz w:val="24"/>
          <w:szCs w:val="24"/>
        </w:rPr>
        <w:t>three</w:t>
      </w:r>
      <w:r w:rsidR="00846839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4A1043" w:rsidRPr="00A63AF4">
        <w:rPr>
          <w:rFonts w:ascii="Times New Roman" w:hAnsi="Times New Roman" w:cs="Times New Roman"/>
          <w:sz w:val="24"/>
          <w:szCs w:val="24"/>
        </w:rPr>
        <w:t>women and 5</w:t>
      </w:r>
      <w:r w:rsidR="00846839" w:rsidRPr="00A63AF4">
        <w:rPr>
          <w:rFonts w:ascii="Times New Roman" w:hAnsi="Times New Roman" w:cs="Times New Roman"/>
          <w:sz w:val="24"/>
          <w:szCs w:val="24"/>
        </w:rPr>
        <w:t>7</w:t>
      </w:r>
      <w:r w:rsidR="00610A0A" w:rsidRPr="00A63AF4">
        <w:rPr>
          <w:rFonts w:ascii="Times New Roman" w:hAnsi="Times New Roman" w:cs="Times New Roman"/>
          <w:sz w:val="24"/>
          <w:szCs w:val="24"/>
        </w:rPr>
        <w:t xml:space="preserve"> men </w:t>
      </w:r>
      <w:r w:rsidR="00B41491" w:rsidRPr="00A63AF4">
        <w:rPr>
          <w:rFonts w:ascii="Times New Roman" w:hAnsi="Times New Roman" w:cs="Times New Roman"/>
          <w:sz w:val="24"/>
          <w:szCs w:val="24"/>
        </w:rPr>
        <w:t xml:space="preserve">had scores on all the variables to be used in </w:t>
      </w:r>
      <w:r w:rsidR="008C752E" w:rsidRPr="00A63AF4">
        <w:rPr>
          <w:rFonts w:ascii="Times New Roman" w:hAnsi="Times New Roman" w:cs="Times New Roman"/>
          <w:sz w:val="24"/>
          <w:szCs w:val="24"/>
        </w:rPr>
        <w:t>the</w:t>
      </w:r>
      <w:r w:rsidR="00B41491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0337A5" w:rsidRPr="00A63AF4">
        <w:rPr>
          <w:rFonts w:ascii="Times New Roman" w:hAnsi="Times New Roman" w:cs="Times New Roman"/>
          <w:sz w:val="24"/>
          <w:szCs w:val="24"/>
        </w:rPr>
        <w:t>M</w:t>
      </w:r>
      <w:r w:rsidR="00627FC1" w:rsidRPr="00A63AF4">
        <w:rPr>
          <w:rFonts w:ascii="Times New Roman" w:hAnsi="Times New Roman" w:cs="Times New Roman"/>
          <w:sz w:val="24"/>
          <w:szCs w:val="24"/>
        </w:rPr>
        <w:t>GLM</w:t>
      </w:r>
      <w:r w:rsidR="001B2057" w:rsidRPr="00A63AF4">
        <w:rPr>
          <w:rFonts w:ascii="Times New Roman" w:hAnsi="Times New Roman" w:cs="Times New Roman"/>
          <w:sz w:val="24"/>
          <w:szCs w:val="24"/>
        </w:rPr>
        <w:t>.</w:t>
      </w:r>
      <w:r w:rsidR="00627FC1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1B2057" w:rsidRPr="00A63AF4">
        <w:rPr>
          <w:rFonts w:ascii="Times New Roman" w:hAnsi="Times New Roman" w:cs="Times New Roman"/>
          <w:sz w:val="24"/>
          <w:szCs w:val="24"/>
        </w:rPr>
        <w:t xml:space="preserve">In this group, </w:t>
      </w:r>
      <w:r w:rsidR="00D75164" w:rsidRPr="00A63AF4">
        <w:rPr>
          <w:rFonts w:ascii="Times New Roman" w:hAnsi="Times New Roman" w:cs="Times New Roman"/>
          <w:sz w:val="24"/>
          <w:szCs w:val="24"/>
        </w:rPr>
        <w:t>a</w:t>
      </w:r>
      <w:r w:rsidR="003905C6" w:rsidRPr="00A63AF4">
        <w:rPr>
          <w:rFonts w:ascii="Times New Roman" w:hAnsi="Times New Roman" w:cs="Times New Roman"/>
          <w:sz w:val="24"/>
          <w:szCs w:val="24"/>
        </w:rPr>
        <w:t xml:space="preserve">verage age was </w:t>
      </w:r>
      <w:r w:rsidR="0087308E" w:rsidRPr="00A63AF4">
        <w:rPr>
          <w:rFonts w:ascii="Times New Roman" w:hAnsi="Times New Roman" w:cs="Times New Roman"/>
          <w:sz w:val="24"/>
          <w:szCs w:val="24"/>
        </w:rPr>
        <w:t>3</w:t>
      </w:r>
      <w:r w:rsidR="00A63AF4" w:rsidRPr="00A63AF4">
        <w:rPr>
          <w:rFonts w:ascii="Times New Roman" w:hAnsi="Times New Roman" w:cs="Times New Roman"/>
          <w:sz w:val="24"/>
          <w:szCs w:val="24"/>
        </w:rPr>
        <w:t>6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97</w:t>
      </w:r>
      <w:r w:rsidR="00A215F6">
        <w:rPr>
          <w:rFonts w:ascii="Times New Roman" w:hAnsi="Times New Roman" w:cs="Times New Roman"/>
          <w:sz w:val="24"/>
          <w:szCs w:val="24"/>
        </w:rPr>
        <w:t xml:space="preserve"> </w:t>
      </w:r>
      <w:r w:rsidR="003905C6" w:rsidRPr="00A63AF4">
        <w:rPr>
          <w:rFonts w:ascii="Times New Roman" w:hAnsi="Times New Roman" w:cs="Times New Roman"/>
          <w:sz w:val="24"/>
          <w:szCs w:val="24"/>
        </w:rPr>
        <w:t>years</w:t>
      </w:r>
      <w:r w:rsidR="00055565" w:rsidRPr="00A63AF4">
        <w:rPr>
          <w:rFonts w:ascii="Times New Roman" w:hAnsi="Times New Roman" w:cs="Times New Roman"/>
          <w:sz w:val="24"/>
          <w:szCs w:val="24"/>
        </w:rPr>
        <w:t>,</w:t>
      </w:r>
      <w:r w:rsidR="003905C6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87308E" w:rsidRPr="00A63AF4">
        <w:rPr>
          <w:rFonts w:ascii="Times New Roman" w:hAnsi="Times New Roman" w:cs="Times New Roman"/>
          <w:sz w:val="24"/>
          <w:szCs w:val="24"/>
        </w:rPr>
        <w:t>70.</w:t>
      </w:r>
      <w:r w:rsidR="00A63AF4" w:rsidRPr="00A63AF4">
        <w:rPr>
          <w:rFonts w:ascii="Times New Roman" w:hAnsi="Times New Roman" w:cs="Times New Roman"/>
          <w:sz w:val="24"/>
          <w:szCs w:val="24"/>
        </w:rPr>
        <w:t>0</w:t>
      </w:r>
      <w:r w:rsidR="0087308E" w:rsidRPr="00A63AF4">
        <w:rPr>
          <w:rFonts w:ascii="Times New Roman" w:hAnsi="Times New Roman" w:cs="Times New Roman"/>
          <w:sz w:val="24"/>
          <w:szCs w:val="24"/>
        </w:rPr>
        <w:t>% had university education</w:t>
      </w:r>
      <w:r w:rsidR="00055565" w:rsidRPr="00A63AF4">
        <w:rPr>
          <w:rFonts w:ascii="Times New Roman" w:hAnsi="Times New Roman" w:cs="Times New Roman"/>
          <w:sz w:val="24"/>
          <w:szCs w:val="24"/>
        </w:rPr>
        <w:t>,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4D13DC" w:rsidRPr="00A63AF4">
        <w:rPr>
          <w:rFonts w:ascii="Times New Roman" w:hAnsi="Times New Roman" w:cs="Times New Roman"/>
          <w:sz w:val="24"/>
          <w:szCs w:val="24"/>
        </w:rPr>
        <w:t>7</w:t>
      </w:r>
      <w:r w:rsidR="00E25929" w:rsidRPr="00A63AF4">
        <w:rPr>
          <w:rFonts w:ascii="Times New Roman" w:hAnsi="Times New Roman" w:cs="Times New Roman"/>
          <w:sz w:val="24"/>
          <w:szCs w:val="24"/>
        </w:rPr>
        <w:t>9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4</w:t>
      </w:r>
      <w:r w:rsidR="0087308E" w:rsidRPr="00A63AF4">
        <w:rPr>
          <w:rFonts w:ascii="Times New Roman" w:hAnsi="Times New Roman" w:cs="Times New Roman"/>
          <w:sz w:val="24"/>
          <w:szCs w:val="24"/>
        </w:rPr>
        <w:t>% had daily contact with clients, 5</w:t>
      </w:r>
      <w:r w:rsidR="00A63AF4" w:rsidRPr="00A63AF4">
        <w:rPr>
          <w:rFonts w:ascii="Times New Roman" w:hAnsi="Times New Roman" w:cs="Times New Roman"/>
          <w:sz w:val="24"/>
          <w:szCs w:val="24"/>
        </w:rPr>
        <w:t>1</w:t>
      </w:r>
      <w:r w:rsidR="0087308E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7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had or had had COVID-19, </w:t>
      </w:r>
      <w:r w:rsidR="00A63AF4" w:rsidRPr="00A63AF4">
        <w:rPr>
          <w:rFonts w:ascii="Times New Roman" w:hAnsi="Times New Roman" w:cs="Times New Roman"/>
          <w:sz w:val="24"/>
          <w:szCs w:val="24"/>
        </w:rPr>
        <w:t>20.0</w:t>
      </w:r>
      <w:r w:rsidR="003C665C" w:rsidRPr="00A63AF4">
        <w:rPr>
          <w:rFonts w:ascii="Times New Roman" w:hAnsi="Times New Roman" w:cs="Times New Roman"/>
          <w:sz w:val="24"/>
          <w:szCs w:val="24"/>
        </w:rPr>
        <w:t xml:space="preserve">% were obese while </w:t>
      </w:r>
      <w:r w:rsidR="00EA3710" w:rsidRPr="00A63AF4">
        <w:rPr>
          <w:rFonts w:ascii="Times New Roman" w:hAnsi="Times New Roman" w:cs="Times New Roman"/>
          <w:sz w:val="24"/>
          <w:szCs w:val="24"/>
        </w:rPr>
        <w:t>4</w:t>
      </w:r>
      <w:r w:rsidR="00A63AF4" w:rsidRPr="00A63AF4">
        <w:rPr>
          <w:rFonts w:ascii="Times New Roman" w:hAnsi="Times New Roman" w:cs="Times New Roman"/>
          <w:sz w:val="24"/>
          <w:szCs w:val="24"/>
        </w:rPr>
        <w:t>5.0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</w:t>
      </w:r>
      <w:r w:rsidR="00360F72" w:rsidRPr="00A63AF4">
        <w:rPr>
          <w:rFonts w:ascii="Times New Roman" w:hAnsi="Times New Roman" w:cs="Times New Roman"/>
          <w:sz w:val="24"/>
          <w:szCs w:val="24"/>
        </w:rPr>
        <w:t xml:space="preserve">only </w:t>
      </w:r>
      <w:r w:rsidR="0087308E" w:rsidRPr="00A63AF4">
        <w:rPr>
          <w:rFonts w:ascii="Times New Roman" w:hAnsi="Times New Roman" w:cs="Times New Roman"/>
          <w:sz w:val="24"/>
          <w:szCs w:val="24"/>
        </w:rPr>
        <w:t>had overweight</w:t>
      </w:r>
      <w:r w:rsidR="002F3735" w:rsidRPr="00A63AF4">
        <w:rPr>
          <w:rFonts w:ascii="Times New Roman" w:hAnsi="Times New Roman" w:cs="Times New Roman"/>
          <w:sz w:val="24"/>
          <w:szCs w:val="24"/>
        </w:rPr>
        <w:t>,</w:t>
      </w:r>
      <w:r w:rsidR="000842E5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862576" w:rsidRPr="00A63AF4">
        <w:rPr>
          <w:rFonts w:ascii="Times New Roman" w:hAnsi="Times New Roman" w:cs="Times New Roman"/>
          <w:sz w:val="24"/>
          <w:szCs w:val="24"/>
        </w:rPr>
        <w:t xml:space="preserve">and </w:t>
      </w:r>
      <w:r w:rsidR="00E1112E" w:rsidRPr="00A63AF4">
        <w:rPr>
          <w:rFonts w:ascii="Times New Roman" w:hAnsi="Times New Roman" w:cs="Times New Roman"/>
          <w:sz w:val="24"/>
          <w:szCs w:val="24"/>
        </w:rPr>
        <w:t>16</w:t>
      </w:r>
      <w:r w:rsidR="001976B6" w:rsidRPr="00A63AF4">
        <w:rPr>
          <w:rFonts w:ascii="Times New Roman" w:hAnsi="Times New Roman" w:cs="Times New Roman"/>
          <w:sz w:val="24"/>
          <w:szCs w:val="24"/>
        </w:rPr>
        <w:t>.</w:t>
      </w:r>
      <w:r w:rsidR="00A63AF4" w:rsidRPr="00A63AF4">
        <w:rPr>
          <w:rFonts w:ascii="Times New Roman" w:hAnsi="Times New Roman" w:cs="Times New Roman"/>
          <w:sz w:val="24"/>
          <w:szCs w:val="24"/>
        </w:rPr>
        <w:t>7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% </w:t>
      </w:r>
      <w:r w:rsidR="00BD5207" w:rsidRPr="00A63AF4">
        <w:rPr>
          <w:rFonts w:ascii="Times New Roman" w:hAnsi="Times New Roman" w:cs="Times New Roman"/>
          <w:sz w:val="24"/>
          <w:szCs w:val="24"/>
        </w:rPr>
        <w:t>presented</w:t>
      </w:r>
      <w:r w:rsidR="0087308E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DA6B1B">
        <w:rPr>
          <w:rFonts w:ascii="Times New Roman" w:hAnsi="Times New Roman" w:cs="Times New Roman"/>
          <w:sz w:val="24"/>
          <w:szCs w:val="24"/>
        </w:rPr>
        <w:t xml:space="preserve">other </w:t>
      </w:r>
      <w:r w:rsidR="0087308E" w:rsidRPr="00A63AF4">
        <w:rPr>
          <w:rFonts w:ascii="Times New Roman" w:hAnsi="Times New Roman" w:cs="Times New Roman"/>
          <w:sz w:val="24"/>
          <w:szCs w:val="24"/>
        </w:rPr>
        <w:t>comorbidities</w:t>
      </w:r>
      <w:r w:rsidR="000842E5" w:rsidRPr="00A63AF4">
        <w:rPr>
          <w:rFonts w:ascii="Times New Roman" w:hAnsi="Times New Roman" w:cs="Times New Roman"/>
          <w:sz w:val="24"/>
          <w:szCs w:val="24"/>
        </w:rPr>
        <w:t xml:space="preserve">. </w:t>
      </w:r>
      <w:r w:rsidR="00C96C2B" w:rsidRPr="00A63AF4">
        <w:rPr>
          <w:rFonts w:ascii="Times New Roman" w:hAnsi="Times New Roman" w:cs="Times New Roman"/>
          <w:sz w:val="24"/>
          <w:szCs w:val="24"/>
        </w:rPr>
        <w:t>T</w:t>
      </w:r>
      <w:r w:rsidR="00FD7B8B" w:rsidRPr="00A63AF4">
        <w:rPr>
          <w:rFonts w:ascii="Times New Roman" w:hAnsi="Times New Roman" w:cs="Times New Roman"/>
          <w:sz w:val="24"/>
          <w:szCs w:val="24"/>
        </w:rPr>
        <w:t>he</w:t>
      </w:r>
      <w:r w:rsidR="000275CC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0337A5" w:rsidRPr="00A63AF4">
        <w:rPr>
          <w:rFonts w:ascii="Times New Roman" w:hAnsi="Times New Roman" w:cs="Times New Roman"/>
          <w:sz w:val="24"/>
          <w:szCs w:val="24"/>
        </w:rPr>
        <w:t>M</w:t>
      </w:r>
      <w:r w:rsidR="00FB04AF" w:rsidRPr="00A63AF4">
        <w:rPr>
          <w:rFonts w:ascii="Times New Roman" w:hAnsi="Times New Roman" w:cs="Times New Roman"/>
          <w:sz w:val="24"/>
          <w:szCs w:val="24"/>
        </w:rPr>
        <w:t xml:space="preserve">GLM </w:t>
      </w:r>
      <w:r w:rsidR="00C96C2B" w:rsidRPr="00A63AF4">
        <w:rPr>
          <w:rFonts w:ascii="Times New Roman" w:hAnsi="Times New Roman" w:cs="Times New Roman"/>
          <w:sz w:val="24"/>
          <w:szCs w:val="24"/>
        </w:rPr>
        <w:t>included</w:t>
      </w:r>
      <w:r w:rsidR="00407D74" w:rsidRPr="00A63AF4">
        <w:rPr>
          <w:rFonts w:ascii="Times New Roman" w:hAnsi="Times New Roman" w:cs="Times New Roman"/>
          <w:sz w:val="24"/>
          <w:szCs w:val="24"/>
        </w:rPr>
        <w:t xml:space="preserve"> </w:t>
      </w:r>
      <w:r w:rsidR="00924A00" w:rsidRPr="00A63AF4">
        <w:rPr>
          <w:rFonts w:ascii="Times New Roman" w:hAnsi="Times New Roman" w:cs="Times New Roman"/>
          <w:sz w:val="24"/>
          <w:szCs w:val="24"/>
        </w:rPr>
        <w:t>i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mage, </w:t>
      </w:r>
      <w:r w:rsidR="00924A00" w:rsidRPr="00A63AF4">
        <w:rPr>
          <w:rFonts w:ascii="Times New Roman" w:hAnsi="Times New Roman" w:cs="Times New Roman"/>
          <w:sz w:val="24"/>
          <w:szCs w:val="24"/>
        </w:rPr>
        <w:t>g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ender, </w:t>
      </w:r>
      <w:r w:rsidR="00924A00" w:rsidRPr="00A63AF4">
        <w:rPr>
          <w:rFonts w:ascii="Times New Roman" w:hAnsi="Times New Roman" w:cs="Times New Roman"/>
          <w:sz w:val="24"/>
          <w:szCs w:val="24"/>
        </w:rPr>
        <w:t>t</w:t>
      </w:r>
      <w:r w:rsidR="00755DFB" w:rsidRPr="00A63AF4">
        <w:rPr>
          <w:rFonts w:ascii="Times New Roman" w:hAnsi="Times New Roman" w:cs="Times New Roman"/>
          <w:sz w:val="24"/>
          <w:szCs w:val="24"/>
        </w:rPr>
        <w:t xml:space="preserve">ext, and </w:t>
      </w:r>
      <w:r w:rsidR="00407D74" w:rsidRPr="00A63AF4">
        <w:rPr>
          <w:rFonts w:ascii="Times New Roman" w:hAnsi="Times New Roman" w:cs="Times New Roman"/>
          <w:sz w:val="24"/>
          <w:szCs w:val="24"/>
        </w:rPr>
        <w:t>their i</w:t>
      </w:r>
      <w:r w:rsidR="00407D74" w:rsidRPr="003B07E1">
        <w:rPr>
          <w:rFonts w:ascii="Times New Roman" w:hAnsi="Times New Roman" w:cs="Times New Roman"/>
          <w:sz w:val="24"/>
          <w:szCs w:val="24"/>
        </w:rPr>
        <w:t>nteractions as independent variables</w:t>
      </w:r>
      <w:r w:rsidR="00CC68DB">
        <w:rPr>
          <w:rFonts w:ascii="Times New Roman" w:hAnsi="Times New Roman" w:cs="Times New Roman"/>
          <w:sz w:val="24"/>
          <w:szCs w:val="24"/>
        </w:rPr>
        <w:t xml:space="preserve"> </w:t>
      </w:r>
      <w:r w:rsidR="00655063" w:rsidRPr="003B07E1">
        <w:rPr>
          <w:rFonts w:ascii="Times New Roman" w:hAnsi="Times New Roman" w:cs="Times New Roman"/>
          <w:sz w:val="24"/>
          <w:szCs w:val="24"/>
        </w:rPr>
        <w:t xml:space="preserve">and all the </w:t>
      </w:r>
      <w:r w:rsidR="00C30C3C" w:rsidRPr="003B07E1">
        <w:rPr>
          <w:rFonts w:ascii="Times New Roman" w:hAnsi="Times New Roman" w:cs="Times New Roman"/>
          <w:sz w:val="24"/>
          <w:szCs w:val="24"/>
        </w:rPr>
        <w:t xml:space="preserve">other measures as </w:t>
      </w:r>
      <w:r w:rsidR="00655063" w:rsidRPr="003B07E1">
        <w:rPr>
          <w:rFonts w:ascii="Times New Roman" w:hAnsi="Times New Roman" w:cs="Times New Roman"/>
          <w:sz w:val="24"/>
          <w:szCs w:val="24"/>
        </w:rPr>
        <w:t xml:space="preserve">covariates. </w:t>
      </w:r>
      <w:r w:rsidR="005E3F68" w:rsidRPr="003B07E1">
        <w:rPr>
          <w:rFonts w:ascii="Times New Roman" w:hAnsi="Times New Roman" w:cs="Times New Roman"/>
          <w:sz w:val="24"/>
          <w:szCs w:val="24"/>
        </w:rPr>
        <w:t xml:space="preserve">The number of cases per cell ranged from </w:t>
      </w:r>
      <w:r w:rsidR="005E3F68" w:rsidRPr="00A63AF4">
        <w:rPr>
          <w:rFonts w:ascii="Times New Roman" w:hAnsi="Times New Roman" w:cs="Times New Roman"/>
          <w:sz w:val="24"/>
          <w:szCs w:val="24"/>
        </w:rPr>
        <w:t>1</w:t>
      </w:r>
      <w:r w:rsidR="002774E2" w:rsidRPr="00A63AF4">
        <w:rPr>
          <w:rFonts w:ascii="Times New Roman" w:hAnsi="Times New Roman" w:cs="Times New Roman"/>
          <w:sz w:val="24"/>
          <w:szCs w:val="24"/>
        </w:rPr>
        <w:t>1</w:t>
      </w:r>
      <w:r w:rsidR="005E3F68" w:rsidRPr="00A63AF4">
        <w:rPr>
          <w:rFonts w:ascii="Times New Roman" w:hAnsi="Times New Roman" w:cs="Times New Roman"/>
          <w:sz w:val="24"/>
          <w:szCs w:val="24"/>
        </w:rPr>
        <w:t xml:space="preserve"> to </w:t>
      </w:r>
      <w:r w:rsidR="00A63AF4" w:rsidRPr="00A63AF4">
        <w:rPr>
          <w:rFonts w:ascii="Times New Roman" w:hAnsi="Times New Roman" w:cs="Times New Roman"/>
          <w:sz w:val="24"/>
          <w:szCs w:val="24"/>
        </w:rPr>
        <w:t>3</w:t>
      </w:r>
      <w:r w:rsidR="009A7760" w:rsidRPr="00A63AF4">
        <w:rPr>
          <w:rFonts w:ascii="Times New Roman" w:hAnsi="Times New Roman" w:cs="Times New Roman"/>
          <w:sz w:val="24"/>
          <w:szCs w:val="24"/>
        </w:rPr>
        <w:t>4</w:t>
      </w:r>
      <w:r w:rsidR="005E3F68" w:rsidRPr="00A63AF4">
        <w:rPr>
          <w:rFonts w:ascii="Times New Roman" w:hAnsi="Times New Roman" w:cs="Times New Roman"/>
          <w:sz w:val="24"/>
          <w:szCs w:val="24"/>
        </w:rPr>
        <w:t>.</w:t>
      </w:r>
      <w:r w:rsidR="005E3F6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215F6">
        <w:rPr>
          <w:rFonts w:ascii="Times New Roman" w:hAnsi="Times New Roman" w:cs="Times New Roman"/>
          <w:sz w:val="24"/>
          <w:szCs w:val="24"/>
        </w:rPr>
        <w:t xml:space="preserve">Only the image x </w:t>
      </w:r>
      <w:r w:rsidR="00380028">
        <w:rPr>
          <w:rFonts w:ascii="Times New Roman" w:hAnsi="Times New Roman" w:cs="Times New Roman"/>
          <w:sz w:val="24"/>
          <w:szCs w:val="24"/>
        </w:rPr>
        <w:t>gender</w:t>
      </w:r>
      <w:r w:rsidR="00A215F6">
        <w:rPr>
          <w:rFonts w:ascii="Times New Roman" w:hAnsi="Times New Roman" w:cs="Times New Roman"/>
          <w:sz w:val="24"/>
          <w:szCs w:val="24"/>
        </w:rPr>
        <w:t xml:space="preserve"> interaction (</w:t>
      </w:r>
      <w:r w:rsidR="00A215F6" w:rsidRPr="00A215F6">
        <w:rPr>
          <w:rFonts w:ascii="Times New Roman" w:hAnsi="Times New Roman" w:cs="Times New Roman"/>
          <w:i/>
          <w:sz w:val="24"/>
          <w:szCs w:val="24"/>
        </w:rPr>
        <w:t>p</w:t>
      </w:r>
      <w:r w:rsidR="00A215F6">
        <w:rPr>
          <w:rFonts w:ascii="Times New Roman" w:hAnsi="Times New Roman" w:cs="Times New Roman"/>
          <w:sz w:val="24"/>
          <w:szCs w:val="24"/>
        </w:rPr>
        <w:t xml:space="preserve"> = .011) </w:t>
      </w:r>
      <w:r w:rsidR="00DA6B1B">
        <w:rPr>
          <w:rFonts w:ascii="Times New Roman" w:hAnsi="Times New Roman" w:cs="Times New Roman"/>
          <w:sz w:val="24"/>
          <w:szCs w:val="24"/>
        </w:rPr>
        <w:t xml:space="preserve">and </w:t>
      </w:r>
      <w:r w:rsidR="00DA6B1B">
        <w:rPr>
          <w:rFonts w:ascii="Times New Roman" w:hAnsi="Times New Roman" w:cs="Times New Roman"/>
          <w:sz w:val="24"/>
          <w:szCs w:val="24"/>
        </w:rPr>
        <w:t>BMI (</w:t>
      </w:r>
      <w:r w:rsidR="00DA6B1B" w:rsidRPr="00A215F6">
        <w:rPr>
          <w:rFonts w:ascii="Times New Roman" w:hAnsi="Times New Roman" w:cs="Times New Roman"/>
          <w:i/>
          <w:sz w:val="24"/>
          <w:szCs w:val="24"/>
        </w:rPr>
        <w:t>p</w:t>
      </w:r>
      <w:r w:rsidR="00DA6B1B">
        <w:rPr>
          <w:rFonts w:ascii="Times New Roman" w:hAnsi="Times New Roman" w:cs="Times New Roman"/>
          <w:sz w:val="24"/>
          <w:szCs w:val="24"/>
        </w:rPr>
        <w:t xml:space="preserve"> = .073) </w:t>
      </w:r>
      <w:r w:rsidR="00A215F6">
        <w:rPr>
          <w:rFonts w:ascii="Times New Roman" w:hAnsi="Times New Roman" w:cs="Times New Roman"/>
          <w:sz w:val="24"/>
          <w:szCs w:val="24"/>
        </w:rPr>
        <w:t xml:space="preserve">emerged with significance levels below .100 in the multivariate tests (Pillai trace, Wilks’ lambda, </w:t>
      </w:r>
      <w:proofErr w:type="spellStart"/>
      <w:r w:rsidR="00380028">
        <w:rPr>
          <w:rFonts w:ascii="Times New Roman" w:hAnsi="Times New Roman" w:cs="Times New Roman"/>
          <w:sz w:val="24"/>
          <w:szCs w:val="24"/>
        </w:rPr>
        <w:t>Hotelling’s</w:t>
      </w:r>
      <w:proofErr w:type="spellEnd"/>
      <w:r w:rsidR="00380028">
        <w:rPr>
          <w:rFonts w:ascii="Times New Roman" w:hAnsi="Times New Roman" w:cs="Times New Roman"/>
          <w:sz w:val="24"/>
          <w:szCs w:val="24"/>
        </w:rPr>
        <w:t xml:space="preserve"> trace, Roy’s main root). It can be seen in </w:t>
      </w:r>
      <w:r w:rsidR="00C96C2B" w:rsidRPr="003B07E1">
        <w:rPr>
          <w:rFonts w:ascii="Times New Roman" w:hAnsi="Times New Roman" w:cs="Times New Roman"/>
          <w:sz w:val="24"/>
          <w:szCs w:val="24"/>
        </w:rPr>
        <w:t xml:space="preserve">Table </w:t>
      </w:r>
      <w:r w:rsidR="007B620F">
        <w:rPr>
          <w:rFonts w:ascii="Times New Roman" w:hAnsi="Times New Roman" w:cs="Times New Roman"/>
          <w:sz w:val="24"/>
          <w:szCs w:val="24"/>
        </w:rPr>
        <w:t>1</w:t>
      </w:r>
      <w:r w:rsidR="00380028">
        <w:rPr>
          <w:rFonts w:ascii="Times New Roman" w:hAnsi="Times New Roman" w:cs="Times New Roman"/>
          <w:sz w:val="24"/>
          <w:szCs w:val="24"/>
        </w:rPr>
        <w:t xml:space="preserve">, which shows the results of the </w:t>
      </w:r>
      <w:r w:rsidR="00380028">
        <w:rPr>
          <w:rFonts w:ascii="Times New Roman" w:hAnsi="Times New Roman" w:cs="Times New Roman"/>
          <w:sz w:val="24"/>
          <w:szCs w:val="24"/>
        </w:rPr>
        <w:t>between</w:t>
      </w:r>
      <w:r w:rsidR="00A0215B">
        <w:rPr>
          <w:rFonts w:ascii="Times New Roman" w:hAnsi="Times New Roman" w:cs="Times New Roman"/>
          <w:sz w:val="24"/>
          <w:szCs w:val="24"/>
        </w:rPr>
        <w:t>-</w:t>
      </w:r>
      <w:r w:rsidR="00380028">
        <w:rPr>
          <w:rFonts w:ascii="Times New Roman" w:hAnsi="Times New Roman" w:cs="Times New Roman"/>
          <w:sz w:val="24"/>
          <w:szCs w:val="24"/>
        </w:rPr>
        <w:t>subject test,</w:t>
      </w:r>
      <w:r w:rsidR="007B620F">
        <w:rPr>
          <w:rFonts w:ascii="Times New Roman" w:hAnsi="Times New Roman" w:cs="Times New Roman"/>
          <w:sz w:val="24"/>
          <w:szCs w:val="24"/>
        </w:rPr>
        <w:t xml:space="preserve"> </w:t>
      </w:r>
      <w:r w:rsidR="00380028">
        <w:rPr>
          <w:rFonts w:ascii="Times New Roman" w:hAnsi="Times New Roman" w:cs="Times New Roman"/>
          <w:sz w:val="24"/>
          <w:szCs w:val="24"/>
        </w:rPr>
        <w:t>that image x gender</w:t>
      </w:r>
      <w:r w:rsidR="00DA6B1B">
        <w:rPr>
          <w:rFonts w:ascii="Times New Roman" w:hAnsi="Times New Roman" w:cs="Times New Roman"/>
          <w:sz w:val="24"/>
          <w:szCs w:val="24"/>
        </w:rPr>
        <w:t xml:space="preserve">, </w:t>
      </w:r>
      <w:r w:rsidR="00DA6B1B">
        <w:rPr>
          <w:rFonts w:ascii="Times New Roman" w:hAnsi="Times New Roman" w:cs="Times New Roman"/>
          <w:sz w:val="24"/>
          <w:szCs w:val="24"/>
        </w:rPr>
        <w:t xml:space="preserve">daily contact with clients, </w:t>
      </w:r>
      <w:r w:rsidR="00DA6B1B">
        <w:rPr>
          <w:rFonts w:ascii="Times New Roman" w:hAnsi="Times New Roman" w:cs="Times New Roman"/>
          <w:sz w:val="24"/>
          <w:szCs w:val="24"/>
        </w:rPr>
        <w:t xml:space="preserve">and BMI </w:t>
      </w:r>
      <w:r w:rsidR="00380028">
        <w:rPr>
          <w:rFonts w:ascii="Times New Roman" w:hAnsi="Times New Roman" w:cs="Times New Roman"/>
          <w:sz w:val="24"/>
          <w:szCs w:val="24"/>
        </w:rPr>
        <w:t xml:space="preserve">presented effects on the sum of negative emotions, but BMI failed to </w:t>
      </w:r>
    </w:p>
    <w:p w:rsidR="00A215F6" w:rsidRDefault="00A215F6" w:rsidP="00A215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1</w:t>
      </w:r>
    </w:p>
    <w:p w:rsidR="00A215F6" w:rsidRPr="00A215F6" w:rsidRDefault="00A215F6" w:rsidP="00A215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15F6">
        <w:rPr>
          <w:rFonts w:ascii="Times New Roman" w:hAnsi="Times New Roman" w:cs="Times New Roman"/>
          <w:i/>
          <w:sz w:val="24"/>
          <w:szCs w:val="24"/>
        </w:rPr>
        <w:t>Results of between-subject test from multivariate general lineal model</w:t>
      </w:r>
      <w:r w:rsidR="003608F6">
        <w:rPr>
          <w:rFonts w:ascii="Times New Roman" w:hAnsi="Times New Roman" w:cs="Times New Roman"/>
          <w:i/>
          <w:sz w:val="24"/>
          <w:szCs w:val="24"/>
        </w:rPr>
        <w:t xml:space="preserve"> (N = 180).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992"/>
        <w:gridCol w:w="1134"/>
        <w:gridCol w:w="1134"/>
        <w:gridCol w:w="1276"/>
      </w:tblGrid>
      <w:tr w:rsidR="008B4E99" w:rsidTr="009D33DC">
        <w:tc>
          <w:tcPr>
            <w:tcW w:w="24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8B4E99" w:rsidRPr="009D33DC" w:rsidRDefault="008B4E99" w:rsidP="009D33D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 of Negative Emotions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8B4E99" w:rsidRPr="009D33DC" w:rsidRDefault="008B4E99" w:rsidP="009D33DC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Trichotomy of Negative Emotions</w:t>
            </w:r>
          </w:p>
        </w:tc>
      </w:tr>
      <w:tr w:rsidR="0080516C" w:rsidTr="009D33DC">
        <w:tc>
          <w:tcPr>
            <w:tcW w:w="24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9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P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E99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8B4E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P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B4E99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27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</w:t>
            </w:r>
            <w:r w:rsidRPr="008B4E9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0516C" w:rsidTr="009D33DC">
        <w:tc>
          <w:tcPr>
            <w:tcW w:w="2405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8B4E99" w:rsidP="009D33DC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(I)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(G)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(T)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T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x T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x 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:rsidR="008B4E99" w:rsidRDefault="0080516C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Had </w:t>
            </w:r>
            <w:r w:rsidR="008B4E99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</w:p>
          <w:p w:rsidR="008B4E99" w:rsidRDefault="008B4E99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contact</w:t>
            </w:r>
          </w:p>
          <w:p w:rsidR="0080516C" w:rsidRDefault="0080516C" w:rsidP="0075622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  <w:p w:rsidR="008B4E99" w:rsidRDefault="0080516C" w:rsidP="009D33DC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Comorbidities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  <w:p w:rsidR="001947D4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F40F2D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3.64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993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.343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.508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.258</w:t>
            </w:r>
          </w:p>
          <w:p w:rsidR="00756228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.542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.365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.740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.416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.893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.945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.034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.058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.631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.008</w:t>
            </w:r>
          </w:p>
          <w:p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.047</w:t>
            </w:r>
          </w:p>
          <w:p w:rsidR="001947D4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.004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.027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  <w:p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  <w:p w:rsidR="00756228" w:rsidRDefault="009D33DC" w:rsidP="009D33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.966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.254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.545</w:t>
            </w:r>
          </w:p>
          <w:p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.315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.537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.466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.268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.871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.829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.075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.360</w:t>
            </w:r>
          </w:p>
          <w:p w:rsidR="00756228" w:rsidRDefault="009D33DC" w:rsidP="009D33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.604</w:t>
            </w:r>
          </w:p>
        </w:tc>
        <w:tc>
          <w:tcPr>
            <w:tcW w:w="1276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8B4E99" w:rsidRDefault="00756228" w:rsidP="009D33DC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756228" w:rsidRDefault="00756228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:rsidR="001947D4" w:rsidRDefault="001947D4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.051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.006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.003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.007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F40F2D" w:rsidRDefault="00F40F2D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.029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  <w:p w:rsidR="009D33DC" w:rsidRDefault="009D33DC" w:rsidP="0075622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</w:tbl>
    <w:p w:rsidR="00A215F6" w:rsidRDefault="00A215F6" w:rsidP="007562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608F6" w:rsidRDefault="003608F6" w:rsidP="003608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</w:p>
    <w:p w:rsidR="003608F6" w:rsidRPr="00A215F6" w:rsidRDefault="003608F6" w:rsidP="003608F6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215F6">
        <w:rPr>
          <w:rFonts w:ascii="Times New Roman" w:hAnsi="Times New Roman" w:cs="Times New Roman"/>
          <w:i/>
          <w:sz w:val="24"/>
          <w:szCs w:val="24"/>
        </w:rPr>
        <w:t xml:space="preserve">Results of </w:t>
      </w:r>
      <w:r>
        <w:rPr>
          <w:rFonts w:ascii="Times New Roman" w:hAnsi="Times New Roman" w:cs="Times New Roman"/>
          <w:i/>
          <w:sz w:val="24"/>
          <w:szCs w:val="24"/>
        </w:rPr>
        <w:t xml:space="preserve">bootstrapped parameter estimation based on 1000 samples </w:t>
      </w:r>
      <w:r w:rsidR="004247CE">
        <w:rPr>
          <w:rFonts w:ascii="Times New Roman" w:hAnsi="Times New Roman" w:cs="Times New Roman"/>
          <w:i/>
          <w:sz w:val="24"/>
          <w:szCs w:val="24"/>
        </w:rPr>
        <w:t>from MGLM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2405"/>
        <w:gridCol w:w="841"/>
        <w:gridCol w:w="1134"/>
        <w:gridCol w:w="992"/>
        <w:gridCol w:w="1417"/>
        <w:gridCol w:w="1134"/>
        <w:gridCol w:w="1134"/>
      </w:tblGrid>
      <w:tr w:rsidR="003608F6" w:rsidTr="002C4966">
        <w:tc>
          <w:tcPr>
            <w:tcW w:w="240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608F6" w:rsidRDefault="003608F6" w:rsidP="005E7F5D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608F6" w:rsidRPr="009D33DC" w:rsidRDefault="002C4966" w:rsidP="002C4966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="003608F6"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Sum of Negative Emotions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3608F6" w:rsidRPr="009D33DC" w:rsidRDefault="003608F6" w:rsidP="002C4966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33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Trichotomy of Negative Emotions</w:t>
            </w:r>
          </w:p>
        </w:tc>
      </w:tr>
      <w:tr w:rsidR="003608F6" w:rsidTr="002C4966">
        <w:tc>
          <w:tcPr>
            <w:tcW w:w="240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  <w:tc>
          <w:tcPr>
            <w:tcW w:w="8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2C4966" w:rsidRDefault="002C4966" w:rsidP="002C49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Standard</w:t>
            </w:r>
          </w:p>
          <w:p w:rsidR="003608F6" w:rsidRPr="008B4E99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Error</w:t>
            </w:r>
          </w:p>
        </w:tc>
        <w:tc>
          <w:tcPr>
            <w:tcW w:w="9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3608F6" w:rsidRPr="002C496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9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4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2C4966" w:rsidRDefault="002C4966" w:rsidP="002C496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Standard</w:t>
            </w:r>
          </w:p>
          <w:p w:rsidR="003608F6" w:rsidRPr="008B4E99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Error</w:t>
            </w:r>
          </w:p>
        </w:tc>
        <w:tc>
          <w:tcPr>
            <w:tcW w:w="113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:rsidR="003608F6" w:rsidRPr="002C4966" w:rsidRDefault="003608F6" w:rsidP="003608F6">
            <w:pPr>
              <w:spacing w:after="120"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496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3608F6" w:rsidTr="002C4966">
        <w:tc>
          <w:tcPr>
            <w:tcW w:w="2405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before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 (I)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 (G)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Text (T)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G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x T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x T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x G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 COVID-19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contact</w:t>
            </w:r>
          </w:p>
          <w:p w:rsidR="003608F6" w:rsidRDefault="003608F6" w:rsidP="003608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Mass Index</w:t>
            </w:r>
          </w:p>
          <w:p w:rsidR="003608F6" w:rsidRDefault="003608F6" w:rsidP="003608F6">
            <w:pPr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Comorbidities</w:t>
            </w:r>
          </w:p>
        </w:tc>
        <w:tc>
          <w:tcPr>
            <w:tcW w:w="841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2C496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247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2C496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992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7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.093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.972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.074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.846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.654</w:t>
            </w:r>
          </w:p>
          <w:p w:rsidR="003608F6" w:rsidRDefault="004247CE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.755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.435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.920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.951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.042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.040</w:t>
            </w:r>
          </w:p>
          <w:p w:rsidR="003608F6" w:rsidRDefault="000914DA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.659</w:t>
            </w:r>
          </w:p>
        </w:tc>
        <w:tc>
          <w:tcPr>
            <w:tcW w:w="1417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6F7D2B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08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3608F6" w:rsidRDefault="006F7D2B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-0.02</w:t>
            </w:r>
          </w:p>
          <w:p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-0.20</w:t>
            </w:r>
          </w:p>
          <w:p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F92148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F92148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  <w:p w:rsidR="00F92148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  <w:p w:rsidR="003608F6" w:rsidRDefault="00F92148" w:rsidP="00F921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134" w:type="dxa"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</w:tcPr>
          <w:p w:rsidR="003608F6" w:rsidRDefault="003608F6" w:rsidP="003608F6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.278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.824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.083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.832</w:t>
            </w:r>
          </w:p>
          <w:p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.482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.273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.887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.833</w:t>
            </w:r>
          </w:p>
          <w:p w:rsidR="003608F6" w:rsidRDefault="003608F6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9214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.305</w:t>
            </w:r>
          </w:p>
          <w:p w:rsidR="003608F6" w:rsidRDefault="00F92148" w:rsidP="003608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.633</w:t>
            </w:r>
          </w:p>
        </w:tc>
      </w:tr>
    </w:tbl>
    <w:p w:rsidR="003608F6" w:rsidRDefault="003608F6" w:rsidP="003608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6F7D2B">
        <w:rPr>
          <w:rFonts w:ascii="Times New Roman" w:hAnsi="Times New Roman" w:cs="Times New Roman"/>
          <w:i/>
          <w:sz w:val="24"/>
          <w:szCs w:val="24"/>
        </w:rPr>
        <w:t xml:space="preserve">Note. </w:t>
      </w:r>
      <w:r w:rsidR="006F7D2B">
        <w:rPr>
          <w:rFonts w:ascii="Times New Roman" w:hAnsi="Times New Roman" w:cs="Times New Roman"/>
          <w:sz w:val="24"/>
          <w:szCs w:val="24"/>
        </w:rPr>
        <w:t xml:space="preserve">In the interactions, one cell is compared with the other three cells. </w:t>
      </w:r>
      <w:r w:rsidR="004247CE">
        <w:rPr>
          <w:rFonts w:ascii="Times New Roman" w:hAnsi="Times New Roman" w:cs="Times New Roman"/>
          <w:sz w:val="24"/>
          <w:szCs w:val="24"/>
        </w:rPr>
        <w:t xml:space="preserve">N = 180. </w:t>
      </w:r>
    </w:p>
    <w:p w:rsidR="00A0215B" w:rsidRPr="003B07E1" w:rsidRDefault="00F47518" w:rsidP="00A021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PE" w:eastAsia="es-PE"/>
        </w:rPr>
        <w:lastRenderedPageBreak/>
        <w:drawing>
          <wp:anchor distT="0" distB="0" distL="114300" distR="114300" simplePos="0" relativeHeight="251673600" behindDoc="0" locked="0" layoutInCell="1" allowOverlap="1" wp14:anchorId="0C064845" wp14:editId="680F3BC2">
            <wp:simplePos x="0" y="0"/>
            <wp:positionH relativeFrom="column">
              <wp:posOffset>0</wp:posOffset>
            </wp:positionH>
            <wp:positionV relativeFrom="paragraph">
              <wp:posOffset>1226853</wp:posOffset>
            </wp:positionV>
            <wp:extent cx="5392420" cy="4139565"/>
            <wp:effectExtent l="0" t="0" r="0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413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1B">
        <w:rPr>
          <w:rFonts w:ascii="Times New Roman" w:hAnsi="Times New Roman" w:cs="Times New Roman"/>
          <w:sz w:val="24"/>
          <w:szCs w:val="24"/>
        </w:rPr>
        <w:t xml:space="preserve">do </w:t>
      </w:r>
      <w:r w:rsidR="00380028">
        <w:rPr>
          <w:rFonts w:ascii="Times New Roman" w:hAnsi="Times New Roman" w:cs="Times New Roman"/>
          <w:sz w:val="24"/>
          <w:szCs w:val="24"/>
        </w:rPr>
        <w:t xml:space="preserve">so with respect to the negative emotions trichotomy. </w:t>
      </w:r>
      <w:r w:rsidR="0038002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0215B">
        <w:rPr>
          <w:rFonts w:ascii="Times New Roman" w:hAnsi="Times New Roman" w:cs="Times New Roman"/>
          <w:sz w:val="24"/>
          <w:szCs w:val="24"/>
        </w:rPr>
        <w:t xml:space="preserve">All these results reappeared in </w:t>
      </w:r>
      <w:r w:rsidR="00DA6B1B">
        <w:rPr>
          <w:rFonts w:ascii="Times New Roman" w:hAnsi="Times New Roman" w:cs="Times New Roman"/>
          <w:sz w:val="24"/>
          <w:szCs w:val="24"/>
        </w:rPr>
        <w:t xml:space="preserve">the bootstrapped </w:t>
      </w:r>
      <w:r w:rsidR="003608F6">
        <w:rPr>
          <w:rFonts w:ascii="Times New Roman" w:hAnsi="Times New Roman" w:cs="Times New Roman"/>
          <w:sz w:val="24"/>
          <w:szCs w:val="24"/>
        </w:rPr>
        <w:t>parameter estimation</w:t>
      </w:r>
      <w:r w:rsidR="00A0215B">
        <w:rPr>
          <w:rFonts w:ascii="Times New Roman" w:hAnsi="Times New Roman" w:cs="Times New Roman"/>
          <w:sz w:val="24"/>
          <w:szCs w:val="24"/>
        </w:rPr>
        <w:t xml:space="preserve">, which in addition presented main effects of image (both dependent variables) and gender (only the sum). These main effects, however, become irrelevant when one considers the cross-over of the means depicted in </w:t>
      </w:r>
    </w:p>
    <w:p w:rsidR="00360F72" w:rsidRPr="003B07E1" w:rsidRDefault="00360F72" w:rsidP="00F4751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47518" w:rsidRPr="00DA6B1B" w:rsidRDefault="00F47518" w:rsidP="00F47518">
      <w:pPr>
        <w:pStyle w:val="Paragraph"/>
        <w:spacing w:before="0" w:line="360" w:lineRule="auto"/>
        <w:ind w:firstLine="0"/>
        <w:rPr>
          <w:rFonts w:ascii="Arial Narrow" w:hAnsi="Arial Narrow"/>
          <w:i/>
          <w:lang w:val="en-GB"/>
        </w:rPr>
      </w:pPr>
      <w:r w:rsidRPr="00DA6B1B">
        <w:rPr>
          <w:rFonts w:ascii="Arial Narrow" w:hAnsi="Arial Narrow"/>
          <w:i/>
          <w:lang w:val="en-GB"/>
        </w:rPr>
        <w:t xml:space="preserve">Figure </w:t>
      </w:r>
      <w:r>
        <w:rPr>
          <w:rFonts w:ascii="Arial Narrow" w:hAnsi="Arial Narrow"/>
          <w:i/>
          <w:lang w:val="en-GB"/>
        </w:rPr>
        <w:t>6</w:t>
      </w:r>
      <w:r w:rsidRPr="00DA6B1B">
        <w:rPr>
          <w:rFonts w:ascii="Arial Narrow" w:hAnsi="Arial Narrow"/>
          <w:i/>
          <w:lang w:val="en-GB"/>
        </w:rPr>
        <w:t xml:space="preserve">. </w:t>
      </w:r>
      <w:r>
        <w:rPr>
          <w:rFonts w:ascii="Arial Narrow" w:hAnsi="Arial Narrow"/>
          <w:i/>
          <w:lang w:val="en-GB"/>
        </w:rPr>
        <w:t>Estimated means from multivariate general lineal model depicting image x gender interaction. (A) Sum of negative emotions at obesity text. (B) Sum of negative emotions at immunology text. (C) Trichotomy of negative emotions at obesity text. (D)</w:t>
      </w:r>
      <w:r w:rsidRPr="00DA6B1B">
        <w:rPr>
          <w:rFonts w:ascii="Arial Narrow" w:hAnsi="Arial Narrow"/>
          <w:i/>
        </w:rPr>
        <w:t xml:space="preserve"> Trichotomy of negative emotions</w:t>
      </w:r>
      <w:r>
        <w:rPr>
          <w:rFonts w:ascii="Arial Narrow" w:hAnsi="Arial Narrow"/>
          <w:i/>
        </w:rPr>
        <w:t xml:space="preserve"> at immunology text</w:t>
      </w:r>
      <w:r w:rsidRPr="00DA6B1B">
        <w:rPr>
          <w:rFonts w:ascii="Arial Narrow" w:hAnsi="Arial Narrow"/>
          <w:i/>
        </w:rPr>
        <w:t>.</w:t>
      </w:r>
      <w:r>
        <w:rPr>
          <w:rFonts w:ascii="Arial Narrow" w:hAnsi="Arial Narrow"/>
          <w:i/>
        </w:rPr>
        <w:t xml:space="preserve"> </w:t>
      </w:r>
      <w:r w:rsidR="0027578E" w:rsidRPr="0027578E">
        <w:rPr>
          <w:rStyle w:val="Hipervnculo"/>
          <w:rFonts w:ascii="Arial Narrow" w:hAnsi="Arial Narrow"/>
          <w:color w:val="auto"/>
          <w:u w:val="none"/>
        </w:rPr>
        <w:t xml:space="preserve">Bootstrapped 95% confidence intervals of the means with </w:t>
      </w:r>
      <w:proofErr w:type="spellStart"/>
      <w:r w:rsidR="0027578E" w:rsidRPr="0027578E">
        <w:rPr>
          <w:rStyle w:val="Hipervnculo"/>
          <w:rFonts w:ascii="Arial Narrow" w:hAnsi="Arial Narrow"/>
          <w:color w:val="auto"/>
          <w:u w:val="none"/>
        </w:rPr>
        <w:t>Bonferroni</w:t>
      </w:r>
      <w:proofErr w:type="spellEnd"/>
      <w:r w:rsidR="0027578E" w:rsidRPr="0027578E">
        <w:rPr>
          <w:rStyle w:val="Hipervnculo"/>
          <w:rFonts w:ascii="Arial Narrow" w:hAnsi="Arial Narrow"/>
          <w:color w:val="auto"/>
          <w:u w:val="none"/>
        </w:rPr>
        <w:t xml:space="preserve"> adjustment are also offered (1000 samples).</w:t>
      </w:r>
      <w:r w:rsidR="0027578E">
        <w:rPr>
          <w:rFonts w:ascii="Arial Narrow" w:hAnsi="Arial Narrow"/>
          <w:i/>
        </w:rPr>
        <w:t xml:space="preserve"> </w:t>
      </w:r>
      <w:r w:rsidRPr="00DA6B1B">
        <w:rPr>
          <w:rFonts w:ascii="Arial Narrow" w:hAnsi="Arial Narrow"/>
          <w:i/>
        </w:rPr>
        <w:t>N = 1</w:t>
      </w:r>
      <w:r>
        <w:rPr>
          <w:rFonts w:ascii="Arial Narrow" w:hAnsi="Arial Narrow"/>
          <w:i/>
        </w:rPr>
        <w:t>80</w:t>
      </w:r>
      <w:r w:rsidRPr="00DA6B1B">
        <w:rPr>
          <w:rFonts w:ascii="Arial Narrow" w:hAnsi="Arial Narrow"/>
          <w:i/>
        </w:rPr>
        <w:t>.</w:t>
      </w:r>
    </w:p>
    <w:p w:rsidR="00E441DE" w:rsidRPr="003B07E1" w:rsidRDefault="00F47518" w:rsidP="00F4751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6.</w:t>
      </w:r>
      <w:r>
        <w:rPr>
          <w:rFonts w:ascii="Times New Roman" w:hAnsi="Times New Roman" w:cs="Times New Roman"/>
          <w:sz w:val="24"/>
          <w:szCs w:val="24"/>
        </w:rPr>
        <w:t xml:space="preserve">  The </w:t>
      </w:r>
      <w:r w:rsidR="00C93A8D" w:rsidRPr="003B07E1">
        <w:rPr>
          <w:rFonts w:ascii="Times New Roman" w:hAnsi="Times New Roman" w:cs="Times New Roman"/>
          <w:sz w:val="24"/>
          <w:szCs w:val="24"/>
        </w:rPr>
        <w:t xml:space="preserve">robustness of the </w:t>
      </w:r>
      <w:r>
        <w:rPr>
          <w:rFonts w:ascii="Times New Roman" w:hAnsi="Times New Roman" w:cs="Times New Roman"/>
          <w:sz w:val="24"/>
          <w:szCs w:val="24"/>
        </w:rPr>
        <w:t xml:space="preserve">image x gender interaction is highlighted </w:t>
      </w:r>
      <w:r w:rsidR="00C93A8D" w:rsidRPr="003B07E1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its recurrence across two texts and two measures. </w:t>
      </w:r>
      <w:r w:rsidR="00BB29F5" w:rsidRPr="003B07E1">
        <w:rPr>
          <w:rFonts w:ascii="Times New Roman" w:hAnsi="Times New Roman" w:cs="Times New Roman"/>
          <w:sz w:val="24"/>
          <w:szCs w:val="24"/>
        </w:rPr>
        <w:t>O</w:t>
      </w:r>
      <w:r w:rsidR="0027578E">
        <w:rPr>
          <w:rFonts w:ascii="Times New Roman" w:hAnsi="Times New Roman" w:cs="Times New Roman"/>
          <w:sz w:val="24"/>
          <w:szCs w:val="24"/>
        </w:rPr>
        <w:t xml:space="preserve">n the other hand, </w:t>
      </w:r>
      <w:r w:rsidR="001C650F">
        <w:rPr>
          <w:rFonts w:ascii="Times New Roman" w:hAnsi="Times New Roman" w:cs="Times New Roman"/>
          <w:sz w:val="24"/>
          <w:szCs w:val="24"/>
        </w:rPr>
        <w:t xml:space="preserve">there was a tendency for </w:t>
      </w:r>
      <w:r w:rsidR="00AF7059" w:rsidRPr="003B07E1">
        <w:rPr>
          <w:rFonts w:ascii="Times New Roman" w:hAnsi="Times New Roman" w:cs="Times New Roman"/>
          <w:sz w:val="24"/>
          <w:szCs w:val="24"/>
        </w:rPr>
        <w:t>w</w:t>
      </w:r>
      <w:r w:rsidR="0005354C" w:rsidRPr="003B07E1">
        <w:rPr>
          <w:rFonts w:ascii="Times New Roman" w:hAnsi="Times New Roman" w:cs="Times New Roman"/>
          <w:sz w:val="24"/>
          <w:szCs w:val="24"/>
        </w:rPr>
        <w:t xml:space="preserve">omen </w:t>
      </w:r>
      <w:r w:rsidR="001C650F">
        <w:rPr>
          <w:rFonts w:ascii="Times New Roman" w:hAnsi="Times New Roman" w:cs="Times New Roman"/>
          <w:sz w:val="24"/>
          <w:szCs w:val="24"/>
        </w:rPr>
        <w:t>to</w:t>
      </w:r>
      <w:r w:rsidR="0005354C" w:rsidRPr="003B07E1">
        <w:rPr>
          <w:rFonts w:ascii="Times New Roman" w:hAnsi="Times New Roman" w:cs="Times New Roman"/>
          <w:sz w:val="24"/>
          <w:szCs w:val="24"/>
        </w:rPr>
        <w:t xml:space="preserve"> score higher than men under the </w:t>
      </w:r>
      <w:r w:rsidR="00BB29F5" w:rsidRPr="003B07E1">
        <w:rPr>
          <w:rFonts w:ascii="Times New Roman" w:hAnsi="Times New Roman" w:cs="Times New Roman"/>
          <w:sz w:val="24"/>
          <w:szCs w:val="24"/>
        </w:rPr>
        <w:t xml:space="preserve">coffin </w:t>
      </w:r>
      <w:r w:rsidR="00032F02" w:rsidRPr="003B07E1">
        <w:rPr>
          <w:rFonts w:ascii="Times New Roman" w:hAnsi="Times New Roman" w:cs="Times New Roman"/>
          <w:sz w:val="24"/>
          <w:szCs w:val="24"/>
        </w:rPr>
        <w:t>condition</w:t>
      </w:r>
      <w:r w:rsidR="001C650F">
        <w:rPr>
          <w:rFonts w:ascii="Times New Roman" w:hAnsi="Times New Roman" w:cs="Times New Roman"/>
          <w:sz w:val="24"/>
          <w:szCs w:val="24"/>
        </w:rPr>
        <w:t>, but without statistical significance</w:t>
      </w:r>
      <w:r w:rsidR="0005354C" w:rsidRPr="003B07E1">
        <w:rPr>
          <w:rFonts w:ascii="Times New Roman" w:hAnsi="Times New Roman" w:cs="Times New Roman"/>
          <w:sz w:val="24"/>
          <w:szCs w:val="24"/>
        </w:rPr>
        <w:t>.</w:t>
      </w:r>
      <w:r w:rsidR="004E6300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C650F">
        <w:rPr>
          <w:rFonts w:ascii="Times New Roman" w:hAnsi="Times New Roman" w:cs="Times New Roman"/>
          <w:sz w:val="24"/>
          <w:szCs w:val="24"/>
        </w:rPr>
        <w:t xml:space="preserve">The estimated means for the sum of negative emotions were 9.31 (95% CI = 8.63, 9.99) for men and 10.01 </w:t>
      </w:r>
      <w:r w:rsidR="001C650F">
        <w:rPr>
          <w:rFonts w:ascii="Times New Roman" w:hAnsi="Times New Roman" w:cs="Times New Roman"/>
          <w:sz w:val="24"/>
          <w:szCs w:val="24"/>
        </w:rPr>
        <w:t xml:space="preserve">(95% CI = </w:t>
      </w:r>
      <w:r w:rsidR="001C650F">
        <w:rPr>
          <w:rFonts w:ascii="Times New Roman" w:hAnsi="Times New Roman" w:cs="Times New Roman"/>
          <w:sz w:val="24"/>
          <w:szCs w:val="24"/>
        </w:rPr>
        <w:t>9.54</w:t>
      </w:r>
      <w:r w:rsidR="001C650F">
        <w:rPr>
          <w:rFonts w:ascii="Times New Roman" w:hAnsi="Times New Roman" w:cs="Times New Roman"/>
          <w:sz w:val="24"/>
          <w:szCs w:val="24"/>
        </w:rPr>
        <w:t xml:space="preserve">, </w:t>
      </w:r>
      <w:r w:rsidR="001C650F">
        <w:rPr>
          <w:rFonts w:ascii="Times New Roman" w:hAnsi="Times New Roman" w:cs="Times New Roman"/>
          <w:sz w:val="24"/>
          <w:szCs w:val="24"/>
        </w:rPr>
        <w:t>10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1C650F">
        <w:rPr>
          <w:rFonts w:ascii="Times New Roman" w:hAnsi="Times New Roman" w:cs="Times New Roman"/>
          <w:sz w:val="24"/>
          <w:szCs w:val="24"/>
        </w:rPr>
        <w:t>48</w:t>
      </w:r>
      <w:r w:rsidR="001C650F">
        <w:rPr>
          <w:rFonts w:ascii="Times New Roman" w:hAnsi="Times New Roman" w:cs="Times New Roman"/>
          <w:sz w:val="24"/>
          <w:szCs w:val="24"/>
        </w:rPr>
        <w:t>)</w:t>
      </w:r>
      <w:r w:rsidR="001C650F">
        <w:rPr>
          <w:rFonts w:ascii="Times New Roman" w:hAnsi="Times New Roman" w:cs="Times New Roman"/>
          <w:sz w:val="24"/>
          <w:szCs w:val="24"/>
        </w:rPr>
        <w:t xml:space="preserve"> for women. In the case of the trichotomy, t</w:t>
      </w:r>
      <w:r w:rsidR="001C650F">
        <w:rPr>
          <w:rFonts w:ascii="Times New Roman" w:hAnsi="Times New Roman" w:cs="Times New Roman"/>
          <w:sz w:val="24"/>
          <w:szCs w:val="24"/>
        </w:rPr>
        <w:t>he estimated means</w:t>
      </w:r>
      <w:r w:rsidR="001C650F">
        <w:rPr>
          <w:rFonts w:ascii="Times New Roman" w:hAnsi="Times New Roman" w:cs="Times New Roman"/>
          <w:sz w:val="24"/>
          <w:szCs w:val="24"/>
        </w:rPr>
        <w:t xml:space="preserve"> were, respectively, 1.98 </w:t>
      </w:r>
      <w:r w:rsidR="001C650F">
        <w:rPr>
          <w:rFonts w:ascii="Times New Roman" w:hAnsi="Times New Roman" w:cs="Times New Roman"/>
          <w:sz w:val="24"/>
          <w:szCs w:val="24"/>
        </w:rPr>
        <w:t xml:space="preserve">(95% CI = </w:t>
      </w:r>
      <w:r w:rsidR="00091990">
        <w:rPr>
          <w:rFonts w:ascii="Times New Roman" w:hAnsi="Times New Roman" w:cs="Times New Roman"/>
          <w:sz w:val="24"/>
          <w:szCs w:val="24"/>
        </w:rPr>
        <w:t>1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77</w:t>
      </w:r>
      <w:r w:rsidR="001C650F">
        <w:rPr>
          <w:rFonts w:ascii="Times New Roman" w:hAnsi="Times New Roman" w:cs="Times New Roman"/>
          <w:sz w:val="24"/>
          <w:szCs w:val="24"/>
        </w:rPr>
        <w:t xml:space="preserve">,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18</w:t>
      </w:r>
      <w:r w:rsidR="001C650F">
        <w:rPr>
          <w:rFonts w:ascii="Times New Roman" w:hAnsi="Times New Roman" w:cs="Times New Roman"/>
          <w:sz w:val="24"/>
          <w:szCs w:val="24"/>
        </w:rPr>
        <w:t xml:space="preserve">) </w:t>
      </w:r>
      <w:r w:rsidR="001C650F">
        <w:rPr>
          <w:rFonts w:ascii="Times New Roman" w:hAnsi="Times New Roman" w:cs="Times New Roman"/>
          <w:sz w:val="24"/>
          <w:szCs w:val="24"/>
        </w:rPr>
        <w:t xml:space="preserve">and 2.15 </w:t>
      </w:r>
      <w:r w:rsidR="001C650F">
        <w:rPr>
          <w:rFonts w:ascii="Times New Roman" w:hAnsi="Times New Roman" w:cs="Times New Roman"/>
          <w:sz w:val="24"/>
          <w:szCs w:val="24"/>
        </w:rPr>
        <w:t xml:space="preserve">(95% CI =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01</w:t>
      </w:r>
      <w:r w:rsidR="001C650F">
        <w:rPr>
          <w:rFonts w:ascii="Times New Roman" w:hAnsi="Times New Roman" w:cs="Times New Roman"/>
          <w:sz w:val="24"/>
          <w:szCs w:val="24"/>
        </w:rPr>
        <w:t xml:space="preserve">, </w:t>
      </w:r>
      <w:r w:rsidR="00091990">
        <w:rPr>
          <w:rFonts w:ascii="Times New Roman" w:hAnsi="Times New Roman" w:cs="Times New Roman"/>
          <w:sz w:val="24"/>
          <w:szCs w:val="24"/>
        </w:rPr>
        <w:t>2</w:t>
      </w:r>
      <w:r w:rsidR="001C650F">
        <w:rPr>
          <w:rFonts w:ascii="Times New Roman" w:hAnsi="Times New Roman" w:cs="Times New Roman"/>
          <w:sz w:val="24"/>
          <w:szCs w:val="24"/>
        </w:rPr>
        <w:t>.</w:t>
      </w:r>
      <w:r w:rsidR="00091990">
        <w:rPr>
          <w:rFonts w:ascii="Times New Roman" w:hAnsi="Times New Roman" w:cs="Times New Roman"/>
          <w:sz w:val="24"/>
          <w:szCs w:val="24"/>
        </w:rPr>
        <w:t>30</w:t>
      </w:r>
      <w:r w:rsidR="001C650F">
        <w:rPr>
          <w:rFonts w:ascii="Times New Roman" w:hAnsi="Times New Roman" w:cs="Times New Roman"/>
          <w:sz w:val="24"/>
          <w:szCs w:val="24"/>
        </w:rPr>
        <w:t>)</w:t>
      </w:r>
      <w:r w:rsidR="00091990">
        <w:rPr>
          <w:rFonts w:ascii="Times New Roman" w:hAnsi="Times New Roman" w:cs="Times New Roman"/>
          <w:sz w:val="24"/>
          <w:szCs w:val="24"/>
        </w:rPr>
        <w:t>.</w:t>
      </w:r>
      <w:r w:rsidR="001C650F">
        <w:rPr>
          <w:rFonts w:ascii="Times New Roman" w:hAnsi="Times New Roman" w:cs="Times New Roman"/>
          <w:sz w:val="24"/>
          <w:szCs w:val="24"/>
        </w:rPr>
        <w:t xml:space="preserve"> </w:t>
      </w:r>
      <w:r w:rsidR="001C650F">
        <w:rPr>
          <w:rFonts w:ascii="Times New Roman" w:hAnsi="Times New Roman" w:cs="Times New Roman"/>
          <w:sz w:val="24"/>
          <w:szCs w:val="24"/>
        </w:rPr>
        <w:t xml:space="preserve"> </w:t>
      </w:r>
      <w:r w:rsidR="001C650F">
        <w:rPr>
          <w:rFonts w:ascii="Times New Roman" w:hAnsi="Times New Roman" w:cs="Times New Roman"/>
          <w:sz w:val="24"/>
          <w:szCs w:val="24"/>
        </w:rPr>
        <w:t xml:space="preserve"> </w:t>
      </w:r>
      <w:r w:rsidR="001C650F">
        <w:rPr>
          <w:rFonts w:ascii="Times New Roman" w:hAnsi="Times New Roman" w:cs="Times New Roman"/>
          <w:sz w:val="24"/>
          <w:szCs w:val="24"/>
        </w:rPr>
        <w:t xml:space="preserve"> </w:t>
      </w:r>
      <w:r w:rsidR="00E441DE"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682" w:rsidRDefault="007A4682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4FD" w:rsidRPr="003B07E1" w:rsidRDefault="007344FD" w:rsidP="003B07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</w:p>
    <w:p w:rsidR="009D6251" w:rsidRPr="003B07E1" w:rsidRDefault="00B41491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ab/>
      </w:r>
      <w:r w:rsidR="00651395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141D6" w:rsidRPr="003B07E1">
        <w:rPr>
          <w:rFonts w:ascii="Times New Roman" w:hAnsi="Times New Roman" w:cs="Times New Roman"/>
          <w:sz w:val="24"/>
          <w:szCs w:val="24"/>
        </w:rPr>
        <w:t>Whereas</w:t>
      </w:r>
      <w:r w:rsidRPr="003B07E1">
        <w:rPr>
          <w:rFonts w:ascii="Times New Roman" w:hAnsi="Times New Roman" w:cs="Times New Roman"/>
          <w:sz w:val="24"/>
          <w:szCs w:val="24"/>
        </w:rPr>
        <w:t xml:space="preserve"> the study results </w:t>
      </w:r>
      <w:r w:rsidR="007A4682">
        <w:rPr>
          <w:rFonts w:ascii="Times New Roman" w:hAnsi="Times New Roman" w:cs="Times New Roman"/>
          <w:sz w:val="24"/>
          <w:szCs w:val="24"/>
        </w:rPr>
        <w:t xml:space="preserve">showed a </w:t>
      </w:r>
      <w:r w:rsidR="00206973" w:rsidRPr="003B07E1">
        <w:rPr>
          <w:rFonts w:ascii="Times New Roman" w:hAnsi="Times New Roman" w:cs="Times New Roman"/>
          <w:sz w:val="24"/>
          <w:szCs w:val="24"/>
        </w:rPr>
        <w:t xml:space="preserve">statistically </w:t>
      </w:r>
      <w:r w:rsidR="007A4682">
        <w:rPr>
          <w:rFonts w:ascii="Times New Roman" w:hAnsi="Times New Roman" w:cs="Times New Roman"/>
          <w:sz w:val="24"/>
          <w:szCs w:val="24"/>
        </w:rPr>
        <w:t xml:space="preserve">non-significant tendency for </w:t>
      </w:r>
      <w:r w:rsidRPr="003B07E1">
        <w:rPr>
          <w:rFonts w:ascii="Times New Roman" w:hAnsi="Times New Roman" w:cs="Times New Roman"/>
          <w:sz w:val="24"/>
          <w:szCs w:val="24"/>
        </w:rPr>
        <w:t xml:space="preserve">women </w:t>
      </w:r>
      <w:r w:rsidR="007A4682">
        <w:rPr>
          <w:rFonts w:ascii="Times New Roman" w:hAnsi="Times New Roman" w:cs="Times New Roman"/>
          <w:sz w:val="24"/>
          <w:szCs w:val="24"/>
        </w:rPr>
        <w:t>to</w:t>
      </w:r>
      <w:r w:rsidRPr="003B07E1">
        <w:rPr>
          <w:rFonts w:ascii="Times New Roman" w:hAnsi="Times New Roman" w:cs="Times New Roman"/>
          <w:sz w:val="24"/>
          <w:szCs w:val="24"/>
        </w:rPr>
        <w:t xml:space="preserve"> present more negative emotions than men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in the presence of an unhealthy outcome, the robust </w:t>
      </w:r>
      <w:r w:rsidR="00AF6231">
        <w:rPr>
          <w:rFonts w:ascii="Times New Roman" w:hAnsi="Times New Roman" w:cs="Times New Roman"/>
          <w:sz w:val="24"/>
          <w:szCs w:val="24"/>
        </w:rPr>
        <w:t xml:space="preserve">and significant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image x text interaction observed </w:t>
      </w:r>
      <w:r w:rsidR="002E3D49" w:rsidRPr="003B07E1">
        <w:rPr>
          <w:rFonts w:ascii="Times New Roman" w:hAnsi="Times New Roman" w:cs="Times New Roman"/>
          <w:sz w:val="24"/>
          <w:szCs w:val="24"/>
        </w:rPr>
        <w:t>reveal</w:t>
      </w:r>
      <w:r w:rsidR="00A63230" w:rsidRPr="003B07E1">
        <w:rPr>
          <w:rFonts w:ascii="Times New Roman" w:hAnsi="Times New Roman" w:cs="Times New Roman"/>
          <w:sz w:val="24"/>
          <w:szCs w:val="24"/>
        </w:rPr>
        <w:t>ed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56035" w:rsidRPr="003B07E1">
        <w:rPr>
          <w:rFonts w:ascii="Times New Roman" w:hAnsi="Times New Roman" w:cs="Times New Roman"/>
          <w:sz w:val="24"/>
          <w:szCs w:val="24"/>
        </w:rPr>
        <w:t>a tendency for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 women</w:t>
      </w:r>
      <w:r w:rsidR="00156035" w:rsidRPr="003B07E1">
        <w:rPr>
          <w:rFonts w:ascii="Times New Roman" w:hAnsi="Times New Roman" w:cs="Times New Roman"/>
          <w:sz w:val="24"/>
          <w:szCs w:val="24"/>
        </w:rPr>
        <w:t xml:space="preserve"> to 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increase their negative emotions from the </w:t>
      </w:r>
      <w:r w:rsidR="00EB426E" w:rsidRPr="003B07E1">
        <w:rPr>
          <w:rFonts w:ascii="Times New Roman" w:hAnsi="Times New Roman" w:cs="Times New Roman"/>
          <w:sz w:val="24"/>
          <w:szCs w:val="24"/>
        </w:rPr>
        <w:t xml:space="preserve">comparison condition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to the coffin </w:t>
      </w:r>
      <w:r w:rsidR="0062088C" w:rsidRPr="003B07E1">
        <w:rPr>
          <w:rFonts w:ascii="Times New Roman" w:hAnsi="Times New Roman" w:cs="Times New Roman"/>
          <w:sz w:val="24"/>
          <w:szCs w:val="24"/>
        </w:rPr>
        <w:t>photo</w:t>
      </w:r>
      <w:r w:rsidR="00930510" w:rsidRPr="003B07E1">
        <w:rPr>
          <w:rFonts w:ascii="Times New Roman" w:hAnsi="Times New Roman" w:cs="Times New Roman"/>
          <w:sz w:val="24"/>
          <w:szCs w:val="24"/>
        </w:rPr>
        <w:t>, whereas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 men showed the opposite</w:t>
      </w:r>
      <w:r w:rsidR="00930510" w:rsidRPr="003B07E1">
        <w:rPr>
          <w:rFonts w:ascii="Times New Roman" w:hAnsi="Times New Roman" w:cs="Times New Roman"/>
          <w:sz w:val="24"/>
          <w:szCs w:val="24"/>
        </w:rPr>
        <w:t xml:space="preserve"> tendency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2E3D49" w:rsidRPr="003B07E1">
        <w:rPr>
          <w:rFonts w:ascii="Times New Roman" w:hAnsi="Times New Roman" w:cs="Times New Roman"/>
          <w:sz w:val="24"/>
          <w:szCs w:val="24"/>
        </w:rPr>
        <w:t>Th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is </w:t>
      </w:r>
      <w:r w:rsidR="002E3D49" w:rsidRPr="003B07E1">
        <w:rPr>
          <w:rFonts w:ascii="Times New Roman" w:hAnsi="Times New Roman" w:cs="Times New Roman"/>
          <w:sz w:val="24"/>
          <w:szCs w:val="24"/>
        </w:rPr>
        <w:t xml:space="preserve">is </w:t>
      </w:r>
      <w:r w:rsidR="00201D38" w:rsidRPr="003B07E1">
        <w:rPr>
          <w:rFonts w:ascii="Times New Roman" w:hAnsi="Times New Roman" w:cs="Times New Roman"/>
          <w:sz w:val="24"/>
          <w:szCs w:val="24"/>
        </w:rPr>
        <w:t>consistent with evidence that men and women experience negative emotions differently and uphold</w:t>
      </w:r>
      <w:r w:rsidR="00206973" w:rsidRPr="003B07E1">
        <w:rPr>
          <w:rFonts w:ascii="Times New Roman" w:hAnsi="Times New Roman" w:cs="Times New Roman"/>
          <w:sz w:val="24"/>
          <w:szCs w:val="24"/>
        </w:rPr>
        <w:t>s</w:t>
      </w:r>
      <w:r w:rsidR="009B7F59" w:rsidRPr="003B07E1">
        <w:rPr>
          <w:rFonts w:ascii="Times New Roman" w:hAnsi="Times New Roman" w:cs="Times New Roman"/>
          <w:sz w:val="24"/>
          <w:szCs w:val="24"/>
        </w:rPr>
        <w:t xml:space="preserve"> our claim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DC1E96" w:rsidRPr="003B07E1">
        <w:rPr>
          <w:rFonts w:ascii="Times New Roman" w:hAnsi="Times New Roman" w:cs="Times New Roman"/>
          <w:sz w:val="24"/>
          <w:szCs w:val="24"/>
        </w:rPr>
        <w:t xml:space="preserve">that gender differences should be addressed in the study of </w:t>
      </w:r>
      <w:r w:rsidR="00201D38" w:rsidRPr="003B07E1">
        <w:rPr>
          <w:rFonts w:ascii="Times New Roman" w:hAnsi="Times New Roman" w:cs="Times New Roman"/>
          <w:sz w:val="24"/>
          <w:szCs w:val="24"/>
        </w:rPr>
        <w:t xml:space="preserve">the processes whereby message framing influences </w:t>
      </w:r>
      <w:r w:rsidR="00E5735B" w:rsidRPr="003B07E1">
        <w:rPr>
          <w:rFonts w:ascii="Times New Roman" w:hAnsi="Times New Roman" w:cs="Times New Roman"/>
          <w:sz w:val="24"/>
          <w:szCs w:val="24"/>
        </w:rPr>
        <w:t>adherence behavior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, especially when </w:t>
      </w:r>
      <w:r w:rsidR="00DC1E96" w:rsidRPr="003B07E1">
        <w:rPr>
          <w:rFonts w:ascii="Times New Roman" w:hAnsi="Times New Roman" w:cs="Times New Roman"/>
          <w:sz w:val="24"/>
          <w:szCs w:val="24"/>
        </w:rPr>
        <w:t>emotions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 are targeted</w:t>
      </w:r>
      <w:r w:rsidR="00BD50D6">
        <w:rPr>
          <w:rFonts w:ascii="Times New Roman" w:hAnsi="Times New Roman" w:cs="Times New Roman"/>
          <w:sz w:val="24"/>
          <w:szCs w:val="24"/>
        </w:rPr>
        <w:t xml:space="preserve"> and visuals are used</w:t>
      </w:r>
      <w:r w:rsidR="00201D38" w:rsidRPr="003B07E1">
        <w:rPr>
          <w:rFonts w:ascii="Times New Roman" w:hAnsi="Times New Roman" w:cs="Times New Roman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 </w:t>
      </w:r>
      <w:r w:rsidR="00AF6231">
        <w:rPr>
          <w:rFonts w:ascii="Times New Roman" w:hAnsi="Times New Roman" w:cs="Times New Roman"/>
          <w:sz w:val="24"/>
          <w:szCs w:val="24"/>
        </w:rPr>
        <w:t xml:space="preserve">Our finding 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provides an alternative explanation to </w:t>
      </w:r>
      <w:proofErr w:type="spellStart"/>
      <w:r w:rsidR="00E5735B" w:rsidRPr="003B07E1">
        <w:rPr>
          <w:rFonts w:ascii="Times New Roman" w:hAnsi="Times New Roman" w:cs="Times New Roman"/>
          <w:sz w:val="24"/>
          <w:szCs w:val="24"/>
        </w:rPr>
        <w:t>Wansink</w:t>
      </w:r>
      <w:proofErr w:type="spellEnd"/>
      <w:r w:rsidR="00E5735B" w:rsidRPr="003B07E1">
        <w:rPr>
          <w:rFonts w:ascii="Times New Roman" w:hAnsi="Times New Roman" w:cs="Times New Roman"/>
          <w:sz w:val="24"/>
          <w:szCs w:val="24"/>
        </w:rPr>
        <w:t xml:space="preserve"> and Pope’s (2015) </w:t>
      </w:r>
      <w:r w:rsidR="00BF6E61" w:rsidRPr="003B07E1">
        <w:rPr>
          <w:rFonts w:ascii="Times New Roman" w:hAnsi="Times New Roman" w:cs="Times New Roman"/>
          <w:sz w:val="24"/>
          <w:szCs w:val="24"/>
        </w:rPr>
        <w:t>conclusion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 that health personnel prefer designing loss-framed h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ealth messages because </w:t>
      </w:r>
      <w:r w:rsidR="00C8252F" w:rsidRPr="003B07E1">
        <w:rPr>
          <w:rFonts w:ascii="Times New Roman" w:hAnsi="Times New Roman" w:cs="Times New Roman"/>
          <w:sz w:val="24"/>
          <w:szCs w:val="24"/>
        </w:rPr>
        <w:t>health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 occupation</w:t>
      </w:r>
      <w:r w:rsidR="00C8252F" w:rsidRPr="003B07E1">
        <w:rPr>
          <w:rFonts w:ascii="Times New Roman" w:hAnsi="Times New Roman" w:cs="Times New Roman"/>
          <w:sz w:val="24"/>
          <w:szCs w:val="24"/>
        </w:rPr>
        <w:t>s</w:t>
      </w:r>
      <w:r w:rsidR="00E40B4C" w:rsidRPr="003B07E1">
        <w:rPr>
          <w:rFonts w:ascii="Times New Roman" w:hAnsi="Times New Roman" w:cs="Times New Roman"/>
          <w:sz w:val="24"/>
          <w:szCs w:val="24"/>
        </w:rPr>
        <w:t xml:space="preserve"> press toward </w:t>
      </w:r>
      <w:r w:rsidR="00E5735B" w:rsidRPr="003B07E1">
        <w:rPr>
          <w:rFonts w:ascii="Times New Roman" w:hAnsi="Times New Roman" w:cs="Times New Roman"/>
          <w:sz w:val="24"/>
          <w:szCs w:val="24"/>
        </w:rPr>
        <w:t>process</w:t>
      </w:r>
      <w:r w:rsidR="00E40B4C" w:rsidRPr="003B07E1">
        <w:rPr>
          <w:rFonts w:ascii="Times New Roman" w:hAnsi="Times New Roman" w:cs="Times New Roman"/>
          <w:sz w:val="24"/>
          <w:szCs w:val="24"/>
        </w:rPr>
        <w:t>ing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health </w:t>
      </w:r>
      <w:r w:rsidR="00E5735B" w:rsidRPr="003B07E1">
        <w:rPr>
          <w:rFonts w:ascii="Times New Roman" w:hAnsi="Times New Roman" w:cs="Times New Roman"/>
          <w:sz w:val="24"/>
          <w:szCs w:val="24"/>
        </w:rPr>
        <w:t xml:space="preserve">information differently </w:t>
      </w:r>
      <w:r w:rsidR="00EB426E" w:rsidRPr="003B07E1">
        <w:rPr>
          <w:rFonts w:ascii="Times New Roman" w:hAnsi="Times New Roman" w:cs="Times New Roman"/>
          <w:sz w:val="24"/>
          <w:szCs w:val="24"/>
        </w:rPr>
        <w:t xml:space="preserve">from </w:t>
      </w:r>
      <w:r w:rsidR="00E5735B" w:rsidRPr="003B07E1">
        <w:rPr>
          <w:rFonts w:ascii="Times New Roman" w:hAnsi="Times New Roman" w:cs="Times New Roman"/>
          <w:sz w:val="24"/>
          <w:szCs w:val="24"/>
        </w:rPr>
        <w:t>the general population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; </w:t>
      </w:r>
      <w:r w:rsidR="0036384A" w:rsidRPr="003B07E1">
        <w:rPr>
          <w:rFonts w:ascii="Times New Roman" w:hAnsi="Times New Roman" w:cs="Times New Roman"/>
          <w:sz w:val="24"/>
          <w:szCs w:val="24"/>
        </w:rPr>
        <w:t xml:space="preserve">the fact that most health workers are women could be a deeper cause of </w:t>
      </w:r>
      <w:r w:rsidR="00E5735B" w:rsidRPr="003B07E1">
        <w:rPr>
          <w:rFonts w:ascii="Times New Roman" w:hAnsi="Times New Roman" w:cs="Times New Roman"/>
          <w:sz w:val="24"/>
          <w:szCs w:val="24"/>
        </w:rPr>
        <w:t>th</w:t>
      </w:r>
      <w:r w:rsidR="00860163" w:rsidRPr="003B07E1">
        <w:rPr>
          <w:rFonts w:ascii="Times New Roman" w:hAnsi="Times New Roman" w:cs="Times New Roman"/>
          <w:sz w:val="24"/>
          <w:szCs w:val="24"/>
        </w:rPr>
        <w:t>e commented phenomenon</w:t>
      </w:r>
      <w:r w:rsidR="00E5735B" w:rsidRPr="003B07E1">
        <w:rPr>
          <w:rFonts w:ascii="Times New Roman" w:hAnsi="Times New Roman" w:cs="Times New Roman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156035" w:rsidRPr="003B07E1">
        <w:rPr>
          <w:rFonts w:ascii="Times New Roman" w:hAnsi="Times New Roman" w:cs="Times New Roman"/>
          <w:sz w:val="24"/>
          <w:szCs w:val="24"/>
        </w:rPr>
        <w:t>T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he gender difference observed in the factor analysis of emotion items contradicts evidence of factor invariance across genders (e.g., Perkins et al., 2019) and merits </w:t>
      </w:r>
      <w:r w:rsidR="00E2207E" w:rsidRPr="003B07E1">
        <w:rPr>
          <w:rFonts w:ascii="Times New Roman" w:hAnsi="Times New Roman" w:cs="Times New Roman"/>
          <w:sz w:val="24"/>
          <w:szCs w:val="24"/>
        </w:rPr>
        <w:t xml:space="preserve">further </w:t>
      </w:r>
      <w:r w:rsidR="0062088C" w:rsidRPr="003B07E1">
        <w:rPr>
          <w:rFonts w:ascii="Times New Roman" w:hAnsi="Times New Roman" w:cs="Times New Roman"/>
          <w:sz w:val="24"/>
          <w:szCs w:val="24"/>
        </w:rPr>
        <w:t xml:space="preserve">research attention. </w:t>
      </w:r>
    </w:p>
    <w:p w:rsidR="00753438" w:rsidRPr="003B07E1" w:rsidRDefault="00500DFE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We expected a moderate image x gender interaction, not the crossover of the means. </w:t>
      </w:r>
      <w:r w:rsidR="00AF7059" w:rsidRPr="003B07E1">
        <w:rPr>
          <w:rFonts w:ascii="Times New Roman" w:hAnsi="Times New Roman" w:cs="Times New Roman"/>
          <w:sz w:val="24"/>
          <w:szCs w:val="24"/>
        </w:rPr>
        <w:t>Perhaps th</w:t>
      </w:r>
      <w:r w:rsidR="00B80A7D" w:rsidRPr="003B07E1">
        <w:rPr>
          <w:rFonts w:ascii="Times New Roman" w:hAnsi="Times New Roman" w:cs="Times New Roman"/>
          <w:sz w:val="24"/>
          <w:szCs w:val="24"/>
        </w:rPr>
        <w:t>e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intriguing </w:t>
      </w:r>
      <w:r w:rsidR="00B80A7D" w:rsidRPr="003B07E1">
        <w:rPr>
          <w:rFonts w:ascii="Times New Roman" w:hAnsi="Times New Roman" w:cs="Times New Roman"/>
          <w:sz w:val="24"/>
          <w:szCs w:val="24"/>
        </w:rPr>
        <w:t>men’s results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can be explained by the</w:t>
      </w:r>
      <w:r w:rsidR="00B80A7D" w:rsidRPr="003B07E1">
        <w:rPr>
          <w:rFonts w:ascii="Times New Roman" w:hAnsi="Times New Roman" w:cs="Times New Roman"/>
          <w:sz w:val="24"/>
          <w:szCs w:val="24"/>
        </w:rPr>
        <w:t>ir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higher mortality risk </w:t>
      </w:r>
      <w:r w:rsidR="00B80A7D" w:rsidRPr="003B07E1">
        <w:rPr>
          <w:rFonts w:ascii="Times New Roman" w:hAnsi="Times New Roman" w:cs="Times New Roman"/>
          <w:sz w:val="24"/>
          <w:szCs w:val="24"/>
        </w:rPr>
        <w:t>with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COVID-19 </w:t>
      </w:r>
      <w:r w:rsidR="00B80A7D" w:rsidRPr="003B07E1">
        <w:rPr>
          <w:rFonts w:ascii="Times New Roman" w:hAnsi="Times New Roman" w:cs="Times New Roman"/>
          <w:sz w:val="24"/>
          <w:szCs w:val="24"/>
        </w:rPr>
        <w:t xml:space="preserve">compared to 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women under the family photo </w:t>
      </w:r>
      <w:r w:rsidR="007E0D6D" w:rsidRPr="003B07E1">
        <w:rPr>
          <w:rFonts w:ascii="Times New Roman" w:hAnsi="Times New Roman" w:cs="Times New Roman"/>
          <w:sz w:val="24"/>
          <w:szCs w:val="24"/>
        </w:rPr>
        <w:t>and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sz w:val="24"/>
          <w:szCs w:val="24"/>
        </w:rPr>
        <w:t>reactance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 under the coffin photo</w:t>
      </w:r>
      <w:r w:rsidRPr="003B07E1">
        <w:rPr>
          <w:rFonts w:ascii="Times New Roman" w:hAnsi="Times New Roman" w:cs="Times New Roman"/>
          <w:sz w:val="24"/>
          <w:szCs w:val="24"/>
        </w:rPr>
        <w:t xml:space="preserve">, that is, </w:t>
      </w:r>
      <w:r w:rsidR="00AB6CB1" w:rsidRPr="003B07E1">
        <w:rPr>
          <w:rFonts w:ascii="Times New Roman" w:hAnsi="Times New Roman" w:cs="Times New Roman"/>
          <w:sz w:val="24"/>
          <w:szCs w:val="24"/>
        </w:rPr>
        <w:t xml:space="preserve">the </w:t>
      </w:r>
      <w:r w:rsidR="00A41705" w:rsidRPr="003B07E1">
        <w:rPr>
          <w:rFonts w:ascii="Times New Roman" w:hAnsi="Times New Roman" w:cs="Times New Roman"/>
          <w:sz w:val="24"/>
          <w:szCs w:val="24"/>
        </w:rPr>
        <w:t>implicit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derogation </w:t>
      </w:r>
      <w:r w:rsidR="00A4170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of the message 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>that occurs when one perceives an attempt to coerce personal freedom through a message that does not leave other options than complying</w:t>
      </w:r>
      <w:r w:rsidR="00A85635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5635" w:rsidRPr="003B07E1">
        <w:rPr>
          <w:rFonts w:ascii="Times New Roman" w:hAnsi="Times New Roman" w:cs="Times New Roman"/>
          <w:sz w:val="24"/>
          <w:szCs w:val="24"/>
        </w:rPr>
        <w:t>(Dillard &amp; Shen, 2005)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such as </w:t>
      </w:r>
      <w:r w:rsidR="0036384A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the implicit 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AF7059" w:rsidRPr="003B07E1">
        <w:rPr>
          <w:rFonts w:ascii="Times New Roman" w:hAnsi="Times New Roman" w:cs="Times New Roman"/>
          <w:color w:val="000000"/>
          <w:sz w:val="24"/>
          <w:szCs w:val="24"/>
        </w:rPr>
        <w:t>Comply or die!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3E4F96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in our message</w:t>
      </w:r>
      <w:r w:rsidR="00C265E2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0D6D" w:rsidRPr="003B07E1">
        <w:rPr>
          <w:rFonts w:ascii="Times New Roman" w:hAnsi="Times New Roman" w:cs="Times New Roman"/>
          <w:color w:val="000000"/>
          <w:sz w:val="24"/>
          <w:szCs w:val="24"/>
        </w:rPr>
        <w:t>to men</w:t>
      </w:r>
      <w:r w:rsidR="00AB6CB1" w:rsidRPr="003B07E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05" w:rsidRPr="003B07E1" w:rsidRDefault="00AB6CB1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Future research will have to 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clarify these processes and </w:t>
      </w:r>
      <w:r w:rsidR="00AF7059" w:rsidRPr="003B07E1">
        <w:rPr>
          <w:rFonts w:ascii="Times New Roman" w:hAnsi="Times New Roman" w:cs="Times New Roman"/>
          <w:sz w:val="24"/>
          <w:szCs w:val="24"/>
        </w:rPr>
        <w:t xml:space="preserve">add specificity 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to the role of </w:t>
      </w:r>
      <w:r w:rsidR="007D01B3" w:rsidRPr="003B07E1">
        <w:rPr>
          <w:rFonts w:ascii="Times New Roman" w:hAnsi="Times New Roman" w:cs="Times New Roman"/>
          <w:sz w:val="24"/>
          <w:szCs w:val="24"/>
        </w:rPr>
        <w:t xml:space="preserve">gendered </w:t>
      </w:r>
      <w:r w:rsidR="00135BAF" w:rsidRPr="003B07E1">
        <w:rPr>
          <w:rFonts w:ascii="Times New Roman" w:hAnsi="Times New Roman" w:cs="Times New Roman"/>
          <w:sz w:val="24"/>
          <w:szCs w:val="24"/>
        </w:rPr>
        <w:t>emotions in adherence behavior; emotion</w:t>
      </w:r>
      <w:r w:rsidR="00C8252F" w:rsidRPr="003B07E1">
        <w:rPr>
          <w:rFonts w:ascii="Times New Roman" w:hAnsi="Times New Roman" w:cs="Times New Roman"/>
          <w:sz w:val="24"/>
          <w:szCs w:val="24"/>
        </w:rPr>
        <w:t xml:space="preserve"> i</w:t>
      </w:r>
      <w:r w:rsidR="00135BAF" w:rsidRPr="003B07E1">
        <w:rPr>
          <w:rFonts w:ascii="Times New Roman" w:hAnsi="Times New Roman" w:cs="Times New Roman"/>
          <w:sz w:val="24"/>
          <w:szCs w:val="24"/>
        </w:rPr>
        <w:t xml:space="preserve">s only one of the variables relevant to decision-making (Lerner et al., 2015). </w:t>
      </w:r>
      <w:r w:rsidR="00383B12" w:rsidRPr="003B07E1">
        <w:rPr>
          <w:rFonts w:ascii="Times New Roman" w:hAnsi="Times New Roman" w:cs="Times New Roman"/>
          <w:sz w:val="24"/>
          <w:szCs w:val="24"/>
        </w:rPr>
        <w:t>While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C8252F" w:rsidRPr="003B07E1">
        <w:rPr>
          <w:rFonts w:ascii="Times New Roman" w:hAnsi="Times New Roman" w:cs="Times New Roman"/>
          <w:sz w:val="24"/>
          <w:szCs w:val="24"/>
        </w:rPr>
        <w:t xml:space="preserve">current </w:t>
      </w:r>
      <w:r w:rsidRPr="003B07E1">
        <w:rPr>
          <w:rFonts w:ascii="Times New Roman" w:hAnsi="Times New Roman" w:cs="Times New Roman"/>
          <w:sz w:val="24"/>
          <w:szCs w:val="24"/>
        </w:rPr>
        <w:t>theori</w:t>
      </w:r>
      <w:r w:rsidR="00C8252F" w:rsidRPr="003B07E1">
        <w:rPr>
          <w:rFonts w:ascii="Times New Roman" w:hAnsi="Times New Roman" w:cs="Times New Roman"/>
          <w:sz w:val="24"/>
          <w:szCs w:val="24"/>
        </w:rPr>
        <w:t>e</w:t>
      </w:r>
      <w:r w:rsidRPr="003B07E1">
        <w:rPr>
          <w:rFonts w:ascii="Times New Roman" w:hAnsi="Times New Roman" w:cs="Times New Roman"/>
          <w:sz w:val="24"/>
          <w:szCs w:val="24"/>
        </w:rPr>
        <w:t>s assimilate the study findings, we recommend researchers to compare genders when studying effects of visual framing on emotions.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63230" w:rsidRPr="003B07E1">
        <w:rPr>
          <w:rFonts w:ascii="Times New Roman" w:hAnsi="Times New Roman" w:cs="Times New Roman"/>
          <w:sz w:val="24"/>
          <w:szCs w:val="24"/>
        </w:rPr>
        <w:t xml:space="preserve">Otherwise, results </w:t>
      </w:r>
      <w:r w:rsidR="00C265E2" w:rsidRPr="003B07E1">
        <w:rPr>
          <w:rFonts w:ascii="Times New Roman" w:hAnsi="Times New Roman" w:cs="Times New Roman"/>
          <w:sz w:val="24"/>
          <w:szCs w:val="24"/>
        </w:rPr>
        <w:t xml:space="preserve">in the global sample </w:t>
      </w:r>
      <w:r w:rsidR="00BD50D6">
        <w:rPr>
          <w:rFonts w:ascii="Times New Roman" w:hAnsi="Times New Roman" w:cs="Times New Roman"/>
          <w:sz w:val="24"/>
          <w:szCs w:val="24"/>
        </w:rPr>
        <w:t>may</w:t>
      </w:r>
      <w:r w:rsidR="00C265E2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6384A" w:rsidRPr="003B07E1">
        <w:rPr>
          <w:rFonts w:ascii="Times New Roman" w:hAnsi="Times New Roman" w:cs="Times New Roman"/>
          <w:sz w:val="24"/>
          <w:szCs w:val="24"/>
        </w:rPr>
        <w:t xml:space="preserve">distort the </w:t>
      </w:r>
      <w:r w:rsidR="00C265E2" w:rsidRPr="003B07E1">
        <w:rPr>
          <w:rFonts w:ascii="Times New Roman" w:hAnsi="Times New Roman" w:cs="Times New Roman"/>
          <w:sz w:val="24"/>
          <w:szCs w:val="24"/>
        </w:rPr>
        <w:t>findings</w:t>
      </w:r>
      <w:r w:rsidR="00A63230" w:rsidRPr="003B07E1">
        <w:rPr>
          <w:rFonts w:ascii="Times New Roman" w:hAnsi="Times New Roman" w:cs="Times New Roman"/>
          <w:sz w:val="24"/>
          <w:szCs w:val="24"/>
        </w:rPr>
        <w:t>.</w:t>
      </w:r>
      <w:r w:rsidR="00753438" w:rsidRPr="003B07E1">
        <w:rPr>
          <w:rFonts w:ascii="Times New Roman" w:hAnsi="Times New Roman" w:cs="Times New Roman"/>
          <w:sz w:val="24"/>
          <w:szCs w:val="24"/>
        </w:rPr>
        <w:t xml:space="preserve">  </w:t>
      </w:r>
      <w:r w:rsidR="00E66AAB" w:rsidRPr="003B07E1">
        <w:rPr>
          <w:rFonts w:ascii="Times New Roman" w:hAnsi="Times New Roman" w:cs="Times New Roman"/>
          <w:sz w:val="24"/>
          <w:szCs w:val="24"/>
        </w:rPr>
        <w:t>And f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uture studies should overcome the limitations of the present research. </w:t>
      </w:r>
      <w:r w:rsidR="00A85635" w:rsidRPr="003B07E1">
        <w:rPr>
          <w:rFonts w:ascii="Times New Roman" w:hAnsi="Times New Roman" w:cs="Times New Roman"/>
          <w:sz w:val="24"/>
          <w:szCs w:val="24"/>
        </w:rPr>
        <w:t>The</w:t>
      </w:r>
      <w:r w:rsidR="003E4F96" w:rsidRPr="003B07E1">
        <w:rPr>
          <w:rFonts w:ascii="Times New Roman" w:hAnsi="Times New Roman" w:cs="Times New Roman"/>
          <w:sz w:val="24"/>
          <w:szCs w:val="24"/>
        </w:rPr>
        <w:t xml:space="preserve"> measurement of negative emotions </w:t>
      </w:r>
      <w:r w:rsidR="00A85635" w:rsidRPr="003B07E1">
        <w:rPr>
          <w:rFonts w:ascii="Times New Roman" w:hAnsi="Times New Roman" w:cs="Times New Roman"/>
          <w:sz w:val="24"/>
          <w:szCs w:val="24"/>
        </w:rPr>
        <w:t>was constrained by our offer of taking only five minutes from respondents</w:t>
      </w:r>
      <w:r w:rsidR="00E66AAB" w:rsidRPr="003B07E1">
        <w:rPr>
          <w:rFonts w:ascii="Times New Roman" w:hAnsi="Times New Roman" w:cs="Times New Roman"/>
          <w:sz w:val="24"/>
          <w:szCs w:val="24"/>
        </w:rPr>
        <w:t>’ time</w:t>
      </w:r>
      <w:r w:rsidR="00A85635" w:rsidRPr="003B07E1">
        <w:rPr>
          <w:rFonts w:ascii="Times New Roman" w:hAnsi="Times New Roman" w:cs="Times New Roman"/>
          <w:sz w:val="24"/>
          <w:szCs w:val="24"/>
        </w:rPr>
        <w:t xml:space="preserve">. </w:t>
      </w:r>
      <w:r w:rsidR="00BD50D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D50D6">
        <w:rPr>
          <w:rFonts w:ascii="Times New Roman" w:hAnsi="Times New Roman" w:cs="Times New Roman"/>
          <w:sz w:val="24"/>
          <w:szCs w:val="24"/>
        </w:rPr>
        <w:t>intranquility</w:t>
      </w:r>
      <w:proofErr w:type="spellEnd"/>
      <w:r w:rsidR="00BD50D6">
        <w:rPr>
          <w:rFonts w:ascii="Times New Roman" w:hAnsi="Times New Roman" w:cs="Times New Roman"/>
          <w:sz w:val="24"/>
          <w:szCs w:val="24"/>
        </w:rPr>
        <w:t xml:space="preserve"> item, which emerged with a low loading in the confirmatory factor analyses, needs replacement. </w:t>
      </w:r>
      <w:r w:rsidR="00A85635" w:rsidRPr="003B07E1">
        <w:rPr>
          <w:rFonts w:ascii="Times New Roman" w:hAnsi="Times New Roman" w:cs="Times New Roman"/>
          <w:sz w:val="24"/>
          <w:szCs w:val="24"/>
        </w:rPr>
        <w:t>S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ituations where positive emotions prevail need attention </w:t>
      </w:r>
      <w:r w:rsidR="003E4F96" w:rsidRPr="003B07E1">
        <w:rPr>
          <w:rFonts w:ascii="Times New Roman" w:hAnsi="Times New Roman" w:cs="Times New Roman"/>
          <w:sz w:val="24"/>
          <w:szCs w:val="24"/>
        </w:rPr>
        <w:t xml:space="preserve">and </w:t>
      </w:r>
      <w:r w:rsidR="002C237E" w:rsidRPr="003B07E1">
        <w:rPr>
          <w:rFonts w:ascii="Times New Roman" w:hAnsi="Times New Roman" w:cs="Times New Roman"/>
          <w:sz w:val="24"/>
          <w:szCs w:val="24"/>
        </w:rPr>
        <w:t xml:space="preserve">data on thoughts coming to mind while </w:t>
      </w:r>
      <w:r w:rsidR="002C237E" w:rsidRPr="003B07E1">
        <w:rPr>
          <w:rFonts w:ascii="Times New Roman" w:hAnsi="Times New Roman" w:cs="Times New Roman"/>
          <w:sz w:val="24"/>
          <w:szCs w:val="24"/>
        </w:rPr>
        <w:lastRenderedPageBreak/>
        <w:t>viewing the images should be collected</w:t>
      </w:r>
      <w:r w:rsidR="00BF6E61" w:rsidRPr="003B07E1">
        <w:rPr>
          <w:rFonts w:ascii="Times New Roman" w:hAnsi="Times New Roman" w:cs="Times New Roman"/>
          <w:sz w:val="24"/>
          <w:szCs w:val="24"/>
        </w:rPr>
        <w:t>. T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he external validity of the findings 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needs evaluation, too. </w:t>
      </w:r>
      <w:r w:rsidR="003E4C0D" w:rsidRPr="003B07E1">
        <w:rPr>
          <w:rFonts w:ascii="Times New Roman" w:hAnsi="Times New Roman" w:cs="Times New Roman"/>
          <w:sz w:val="24"/>
          <w:szCs w:val="24"/>
        </w:rPr>
        <w:t>P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eru is </w:t>
      </w:r>
      <w:r w:rsidR="003E4C0D" w:rsidRPr="003B07E1">
        <w:rPr>
          <w:rFonts w:ascii="Times New Roman" w:hAnsi="Times New Roman" w:cs="Times New Roman"/>
          <w:sz w:val="24"/>
          <w:szCs w:val="24"/>
        </w:rPr>
        <w:t xml:space="preserve">a country </w:t>
      </w:r>
      <w:r w:rsidR="00A41705" w:rsidRPr="003B07E1">
        <w:rPr>
          <w:rFonts w:ascii="Times New Roman" w:hAnsi="Times New Roman" w:cs="Times New Roman"/>
          <w:sz w:val="24"/>
          <w:szCs w:val="24"/>
        </w:rPr>
        <w:t>at the margins of the Western civilization</w:t>
      </w:r>
      <w:r w:rsidR="003E4C0D" w:rsidRPr="003B07E1">
        <w:rPr>
          <w:rFonts w:ascii="Times New Roman" w:hAnsi="Times New Roman" w:cs="Times New Roman"/>
          <w:sz w:val="24"/>
          <w:szCs w:val="24"/>
        </w:rPr>
        <w:t>. R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eplications will be needed in 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other countries despite evidence that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Peruvian </w:t>
      </w:r>
      <w:r w:rsidR="00BF6E61" w:rsidRPr="003B07E1">
        <w:rPr>
          <w:rFonts w:ascii="Times New Roman" w:hAnsi="Times New Roman" w:cs="Times New Roman"/>
          <w:sz w:val="24"/>
          <w:szCs w:val="24"/>
        </w:rPr>
        <w:t>women</w:t>
      </w:r>
      <w:r w:rsidR="00176722" w:rsidRPr="003B07E1">
        <w:rPr>
          <w:rFonts w:ascii="Times New Roman" w:hAnsi="Times New Roman" w:cs="Times New Roman"/>
          <w:sz w:val="24"/>
          <w:szCs w:val="24"/>
        </w:rPr>
        <w:t>, like women elsewhere</w:t>
      </w:r>
      <w:r w:rsidR="00F141D6" w:rsidRPr="003B07E1">
        <w:rPr>
          <w:rFonts w:ascii="Times New Roman" w:hAnsi="Times New Roman" w:cs="Times New Roman"/>
          <w:sz w:val="24"/>
          <w:szCs w:val="24"/>
        </w:rPr>
        <w:t xml:space="preserve"> in the world</w:t>
      </w:r>
      <w:r w:rsidR="00176722" w:rsidRPr="003B07E1">
        <w:rPr>
          <w:rFonts w:ascii="Times New Roman" w:hAnsi="Times New Roman" w:cs="Times New Roman"/>
          <w:sz w:val="24"/>
          <w:szCs w:val="24"/>
        </w:rPr>
        <w:t>,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F306A7" w:rsidRPr="003B07E1">
        <w:rPr>
          <w:rFonts w:ascii="Times New Roman" w:hAnsi="Times New Roman" w:cs="Times New Roman"/>
          <w:sz w:val="24"/>
          <w:szCs w:val="24"/>
        </w:rPr>
        <w:t>present higher neuroticism than men</w:t>
      </w:r>
      <w:r w:rsidR="00176722" w:rsidRPr="003B07E1">
        <w:rPr>
          <w:rFonts w:ascii="Times New Roman" w:hAnsi="Times New Roman" w:cs="Times New Roman"/>
          <w:sz w:val="24"/>
          <w:szCs w:val="24"/>
        </w:rPr>
        <w:t>, including higher withdrawnness and higher volatility</w:t>
      </w:r>
      <w:r w:rsidR="00BF6E61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A41705" w:rsidRPr="003B07E1">
        <w:rPr>
          <w:rFonts w:ascii="Times New Roman" w:hAnsi="Times New Roman" w:cs="Times New Roman"/>
          <w:sz w:val="24"/>
          <w:szCs w:val="24"/>
        </w:rPr>
        <w:t xml:space="preserve">(León et al., 2017). </w:t>
      </w:r>
    </w:p>
    <w:p w:rsidR="006A204D" w:rsidRPr="003B07E1" w:rsidRDefault="006A204D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Authors declare that there is no conflict of interest.</w:t>
      </w:r>
    </w:p>
    <w:p w:rsidR="005C1EE3" w:rsidRPr="003B07E1" w:rsidRDefault="005C1EE3" w:rsidP="00CA00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7E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A1D62" w:rsidRPr="001050A2" w:rsidRDefault="007A1D62" w:rsidP="007A1D62">
      <w:pPr>
        <w:pStyle w:val="Paragraph"/>
        <w:spacing w:before="0" w:line="480" w:lineRule="auto"/>
        <w:ind w:firstLine="0"/>
        <w:rPr>
          <w:lang w:val="en-GB"/>
        </w:rPr>
      </w:pPr>
      <w:proofErr w:type="spellStart"/>
      <w:r w:rsidRPr="001050A2">
        <w:rPr>
          <w:lang w:val="en-GB"/>
        </w:rPr>
        <w:t>Bagozzi</w:t>
      </w:r>
      <w:proofErr w:type="spellEnd"/>
      <w:r w:rsidRPr="001050A2">
        <w:rPr>
          <w:lang w:val="en-GB"/>
        </w:rPr>
        <w:t xml:space="preserve">, R.P., &amp; Yi, Y. (2012) Specification, evaluation, and interpretation of structural </w:t>
      </w:r>
    </w:p>
    <w:p w:rsidR="007A1D62" w:rsidRPr="001050A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lang w:val="en-GB"/>
        </w:rPr>
        <w:t xml:space="preserve">equation models. </w:t>
      </w:r>
      <w:r w:rsidRPr="001050A2">
        <w:rPr>
          <w:i/>
          <w:lang w:val="en-GB"/>
        </w:rPr>
        <w:t>Journal of the Academy of Marketing Science, 40</w:t>
      </w:r>
      <w:r w:rsidRPr="001050A2">
        <w:rPr>
          <w:lang w:val="en-GB"/>
        </w:rPr>
        <w:t xml:space="preserve">, 8-34. </w:t>
      </w:r>
    </w:p>
    <w:p w:rsidR="00C50E35" w:rsidRDefault="00C50E3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35">
        <w:rPr>
          <w:rFonts w:ascii="Times New Roman" w:hAnsi="Times New Roman" w:cs="Times New Roman"/>
          <w:sz w:val="24"/>
          <w:szCs w:val="24"/>
          <w:lang w:val="es-PE"/>
        </w:rPr>
        <w:t xml:space="preserve">Borrachero, A.B., </w:t>
      </w:r>
      <w:proofErr w:type="spellStart"/>
      <w:r w:rsidRPr="00C50E35">
        <w:rPr>
          <w:rFonts w:ascii="Times New Roman" w:hAnsi="Times New Roman" w:cs="Times New Roman"/>
          <w:sz w:val="24"/>
          <w:szCs w:val="24"/>
          <w:lang w:val="es-PE"/>
        </w:rPr>
        <w:t>Brígido</w:t>
      </w:r>
      <w:proofErr w:type="spellEnd"/>
      <w:r w:rsidRPr="00C50E35">
        <w:rPr>
          <w:rFonts w:ascii="Times New Roman" w:hAnsi="Times New Roman" w:cs="Times New Roman"/>
          <w:sz w:val="24"/>
          <w:szCs w:val="24"/>
          <w:lang w:val="es-PE"/>
        </w:rPr>
        <w:t>, M.,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Mellado, L., et al. </w:t>
      </w:r>
      <w:r w:rsidRPr="00C50E35">
        <w:rPr>
          <w:rFonts w:ascii="Times New Roman" w:hAnsi="Times New Roman" w:cs="Times New Roman"/>
          <w:sz w:val="24"/>
          <w:szCs w:val="24"/>
        </w:rPr>
        <w:t xml:space="preserve">(2014) Emotions in prospective </w:t>
      </w:r>
    </w:p>
    <w:p w:rsid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0E35">
        <w:rPr>
          <w:rFonts w:ascii="Times New Roman" w:hAnsi="Times New Roman" w:cs="Times New Roman"/>
          <w:sz w:val="24"/>
          <w:szCs w:val="24"/>
        </w:rPr>
        <w:t>secondary education teachers</w:t>
      </w:r>
      <w:r>
        <w:rPr>
          <w:rFonts w:ascii="Times New Roman" w:hAnsi="Times New Roman" w:cs="Times New Roman"/>
          <w:sz w:val="24"/>
          <w:szCs w:val="24"/>
        </w:rPr>
        <w:t xml:space="preserve"> when teaching science content, distinguishing by </w:t>
      </w:r>
    </w:p>
    <w:p w:rsidR="00C50E35" w:rsidRP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Style w:val="pagerang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gender. </w:t>
      </w:r>
      <w:r w:rsidRPr="00C50E35">
        <w:rPr>
          <w:rFonts w:ascii="Times New Roman" w:hAnsi="Times New Roman" w:cs="Times New Roman"/>
          <w:i/>
          <w:sz w:val="24"/>
          <w:szCs w:val="24"/>
        </w:rPr>
        <w:t>Research in Science &amp; Technological Education, 32</w:t>
      </w:r>
      <w:r w:rsidRPr="00C50E35">
        <w:rPr>
          <w:rFonts w:ascii="Times New Roman" w:hAnsi="Times New Roman" w:cs="Times New Roman"/>
          <w:sz w:val="24"/>
          <w:szCs w:val="24"/>
        </w:rPr>
        <w:t xml:space="preserve">, </w:t>
      </w:r>
      <w:r w:rsidRPr="00C50E35">
        <w:rPr>
          <w:rStyle w:val="pagerang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182-215.  </w:t>
      </w:r>
    </w:p>
    <w:p w:rsidR="00C50E35" w:rsidRPr="00C50E35" w:rsidRDefault="00C50E35" w:rsidP="00C50E3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50E35">
        <w:rPr>
          <w:rStyle w:val="doilink"/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DOI: </w:t>
      </w:r>
      <w:hyperlink r:id="rId15" w:history="1">
        <w:r w:rsidRPr="00C50E35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  <w:shd w:val="clear" w:color="auto" w:fill="FFFFFF"/>
          </w:rPr>
          <w:t>10.1080/02635143.2014.909800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94" w:rsidRPr="003B07E1" w:rsidRDefault="00427494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Brehm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S.S., &amp;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Brehm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J.W. (1981) </w:t>
      </w:r>
      <w:r w:rsidRPr="003B07E1">
        <w:rPr>
          <w:rFonts w:ascii="Times New Roman" w:hAnsi="Times New Roman" w:cs="Times New Roman"/>
          <w:i/>
          <w:sz w:val="24"/>
          <w:szCs w:val="24"/>
        </w:rPr>
        <w:t>Psychological reactance: A theory of freedom and</w:t>
      </w:r>
    </w:p>
    <w:p w:rsidR="00427494" w:rsidRPr="003B07E1" w:rsidRDefault="00427494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i/>
          <w:sz w:val="24"/>
          <w:szCs w:val="24"/>
        </w:rPr>
        <w:t>control</w:t>
      </w:r>
      <w:r w:rsidRPr="003B07E1">
        <w:rPr>
          <w:rFonts w:ascii="Times New Roman" w:hAnsi="Times New Roman" w:cs="Times New Roman"/>
          <w:sz w:val="24"/>
          <w:szCs w:val="24"/>
        </w:rPr>
        <w:t>. New York: Academic Press.</w:t>
      </w:r>
    </w:p>
    <w:p w:rsidR="00906E57" w:rsidRPr="003B07E1" w:rsidRDefault="00906E57" w:rsidP="00CA0037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Carfora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V., </w:t>
      </w: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Pastore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M., &amp; </w:t>
      </w: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Catellani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P. (2021) A cognitive-emotional model to explain </w:t>
      </w:r>
    </w:p>
    <w:p w:rsidR="00E554A5" w:rsidRPr="003B07E1" w:rsidRDefault="00906E57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 xml:space="preserve">message framing effects: Reducing meat consumption. </w:t>
      </w:r>
      <w:r w:rsidRPr="003B07E1">
        <w:rPr>
          <w:rFonts w:ascii="Times New Roman" w:eastAsia="Arial" w:hAnsi="Times New Roman" w:cs="Times New Roman"/>
          <w:i/>
          <w:sz w:val="24"/>
          <w:szCs w:val="24"/>
        </w:rPr>
        <w:t xml:space="preserve">Frontiers in Psychology, </w:t>
      </w:r>
    </w:p>
    <w:p w:rsidR="00906E57" w:rsidRPr="003B07E1" w:rsidRDefault="00E554A5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 xml:space="preserve">published 29 March 2021. </w:t>
      </w:r>
      <w:r w:rsidRPr="003B07E1">
        <w:rPr>
          <w:rFonts w:ascii="Times New Roman" w:eastAsia="Arial" w:hAnsi="Times New Roman" w:cs="Times New Roman"/>
          <w:color w:val="4472C4" w:themeColor="accent5"/>
          <w:sz w:val="24"/>
          <w:szCs w:val="24"/>
        </w:rPr>
        <w:t>DOI: 10.3389/fpsyg.2021.583209</w:t>
      </w:r>
      <w:r w:rsidRPr="003B07E1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3B0C05" w:rsidRPr="00E262C0" w:rsidRDefault="003B0C05" w:rsidP="00CA0037">
      <w:pPr>
        <w:spacing w:after="0" w:line="360" w:lineRule="auto"/>
        <w:rPr>
          <w:rFonts w:ascii="Times New Roman" w:eastAsia="Arial" w:hAnsi="Times New Roman" w:cs="Times New Roman"/>
          <w:i/>
          <w:color w:val="404041"/>
          <w:sz w:val="24"/>
          <w:szCs w:val="24"/>
        </w:rPr>
      </w:pPr>
      <w:r w:rsidRPr="003B07E1">
        <w:rPr>
          <w:rFonts w:ascii="Times New Roman" w:eastAsia="Arial" w:hAnsi="Times New Roman" w:cs="Times New Roman"/>
          <w:sz w:val="24"/>
          <w:szCs w:val="24"/>
        </w:rPr>
        <w:t>CDC COVID Resp</w:t>
      </w:r>
      <w:r w:rsidRPr="00463CD8">
        <w:rPr>
          <w:rFonts w:ascii="Times New Roman" w:eastAsia="Arial" w:hAnsi="Times New Roman" w:cs="Times New Roman"/>
          <w:sz w:val="24"/>
          <w:szCs w:val="24"/>
        </w:rPr>
        <w:t>onse Te</w:t>
      </w:r>
      <w:r w:rsidRPr="00E262C0">
        <w:rPr>
          <w:rFonts w:ascii="Times New Roman" w:eastAsia="Arial" w:hAnsi="Times New Roman" w:cs="Times New Roman"/>
          <w:sz w:val="24"/>
          <w:szCs w:val="24"/>
        </w:rPr>
        <w:t xml:space="preserve">am. (2020) </w:t>
      </w:r>
      <w:r w:rsidRPr="00E262C0">
        <w:rPr>
          <w:rFonts w:ascii="Times New Roman" w:eastAsia="Arial" w:hAnsi="Times New Roman" w:cs="Times New Roman"/>
          <w:i/>
          <w:color w:val="404041"/>
          <w:sz w:val="24"/>
          <w:szCs w:val="24"/>
        </w:rPr>
        <w:t xml:space="preserve">Characteristics of health care personnel with </w:t>
      </w:r>
    </w:p>
    <w:p w:rsidR="003B0C05" w:rsidRPr="00E262C0" w:rsidRDefault="003B0C05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eastAsia="Arial" w:hAnsi="Times New Roman" w:cs="Times New Roman"/>
          <w:i/>
          <w:color w:val="404041"/>
          <w:sz w:val="24"/>
          <w:szCs w:val="24"/>
        </w:rPr>
        <w:t>COVID-19 — United States</w:t>
      </w:r>
      <w:r w:rsidRPr="00E262C0">
        <w:rPr>
          <w:rFonts w:ascii="Times New Roman" w:eastAsia="Arial" w:hAnsi="Times New Roman" w:cs="Times New Roman"/>
          <w:color w:val="404041"/>
          <w:sz w:val="24"/>
          <w:szCs w:val="24"/>
        </w:rPr>
        <w:t xml:space="preserve">. </w:t>
      </w:r>
      <w:hyperlink r:id="rId16" w:history="1">
        <w:r w:rsidR="00CE3B87" w:rsidRPr="00E262C0">
          <w:rPr>
            <w:rStyle w:val="Hipervnculo"/>
            <w:rFonts w:ascii="Times New Roman" w:eastAsia="Arial" w:hAnsi="Times New Roman" w:cs="Times New Roman"/>
            <w:sz w:val="24"/>
            <w:szCs w:val="24"/>
          </w:rPr>
          <w:t>https://doi.org/10.15585/mmwr.mm6915e6</w:t>
        </w:r>
      </w:hyperlink>
    </w:p>
    <w:p w:rsidR="003E4F96" w:rsidRPr="00E262C0" w:rsidRDefault="003E4F96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Dillard, J.P., &amp; Shen, L. (2005) On the nature of reactance and its role in persuasive</w:t>
      </w:r>
    </w:p>
    <w:p w:rsidR="003E4F96" w:rsidRPr="00E262C0" w:rsidRDefault="003E4F96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sz w:val="24"/>
          <w:szCs w:val="24"/>
          <w:lang w:val="en-US"/>
        </w:rPr>
      </w:pPr>
      <w:r w:rsidRPr="00E262C0">
        <w:rPr>
          <w:b w:val="0"/>
          <w:sz w:val="24"/>
          <w:szCs w:val="24"/>
          <w:lang w:val="en-US"/>
        </w:rPr>
        <w:t xml:space="preserve">health communication. </w:t>
      </w:r>
      <w:r w:rsidRPr="00E262C0">
        <w:rPr>
          <w:b w:val="0"/>
          <w:i/>
          <w:sz w:val="24"/>
          <w:szCs w:val="24"/>
          <w:lang w:val="en-US"/>
        </w:rPr>
        <w:t>Communication Monographs, 72</w:t>
      </w:r>
      <w:r w:rsidRPr="00E262C0">
        <w:rPr>
          <w:b w:val="0"/>
          <w:sz w:val="24"/>
          <w:szCs w:val="24"/>
          <w:lang w:val="en-US"/>
        </w:rPr>
        <w:t xml:space="preserve">, </w:t>
      </w:r>
      <w:r w:rsidRPr="00E262C0">
        <w:rPr>
          <w:rStyle w:val="pagerange"/>
          <w:b w:val="0"/>
          <w:sz w:val="24"/>
          <w:szCs w:val="24"/>
          <w:lang w:val="en-US"/>
        </w:rPr>
        <w:t>144-168,</w:t>
      </w:r>
      <w:r w:rsidRPr="00E262C0">
        <w:rPr>
          <w:b w:val="0"/>
          <w:sz w:val="24"/>
          <w:szCs w:val="24"/>
          <w:lang w:val="en-US"/>
        </w:rPr>
        <w:t xml:space="preserve"> </w:t>
      </w:r>
    </w:p>
    <w:p w:rsidR="003E4F96" w:rsidRPr="00E262C0" w:rsidRDefault="003E4F96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sz w:val="24"/>
          <w:szCs w:val="24"/>
          <w:lang w:val="en-US"/>
        </w:rPr>
      </w:pPr>
      <w:r w:rsidRPr="00E262C0">
        <w:rPr>
          <w:rStyle w:val="doilink"/>
          <w:b w:val="0"/>
          <w:color w:val="4472C4" w:themeColor="accent5"/>
          <w:sz w:val="24"/>
          <w:szCs w:val="24"/>
          <w:lang w:val="en-US"/>
        </w:rPr>
        <w:t xml:space="preserve">DOI: </w:t>
      </w:r>
      <w:hyperlink r:id="rId17" w:history="1">
        <w:r w:rsidRPr="00E262C0">
          <w:rPr>
            <w:rStyle w:val="Hipervnculo"/>
            <w:b w:val="0"/>
            <w:sz w:val="24"/>
            <w:szCs w:val="24"/>
            <w:lang w:val="en-US"/>
          </w:rPr>
          <w:t>10.1080/03637750500111815</w:t>
        </w:r>
      </w:hyperlink>
    </w:p>
    <w:p w:rsidR="00E262C0" w:rsidRDefault="00E262C0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262C0">
        <w:rPr>
          <w:rFonts w:ascii="Times New Roman" w:hAnsi="Times New Roman" w:cs="Times New Roman"/>
          <w:bCs/>
          <w:sz w:val="24"/>
          <w:szCs w:val="24"/>
        </w:rPr>
        <w:t>Gerend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M.A., &amp; </w:t>
      </w:r>
      <w:proofErr w:type="spellStart"/>
      <w:r w:rsidRPr="00E262C0">
        <w:rPr>
          <w:rFonts w:ascii="Times New Roman" w:hAnsi="Times New Roman" w:cs="Times New Roman"/>
          <w:bCs/>
          <w:sz w:val="24"/>
          <w:szCs w:val="24"/>
        </w:rPr>
        <w:t>Maner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J.K.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 (2011) Fear,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nger,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ruits, and </w:t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eggies: Interactive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ffects </w:t>
      </w:r>
    </w:p>
    <w:p w:rsidR="00E262C0" w:rsidRPr="00E262C0" w:rsidRDefault="00E262C0" w:rsidP="00CA0037">
      <w:pPr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262C0">
        <w:rPr>
          <w:rFonts w:ascii="Times New Roman" w:hAnsi="Times New Roman" w:cs="Times New Roman"/>
          <w:bCs/>
          <w:sz w:val="24"/>
          <w:szCs w:val="24"/>
        </w:rPr>
        <w:t>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essage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raming on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E262C0">
        <w:rPr>
          <w:rFonts w:ascii="Times New Roman" w:hAnsi="Times New Roman" w:cs="Times New Roman"/>
          <w:bCs/>
          <w:sz w:val="24"/>
          <w:szCs w:val="24"/>
        </w:rPr>
        <w:t>ehavior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26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i/>
          <w:sz w:val="24"/>
          <w:szCs w:val="24"/>
        </w:rPr>
        <w:t>Health Psychology, 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420–423. </w:t>
      </w:r>
      <w:r w:rsidRPr="00E262C0">
        <w:rPr>
          <w:rFonts w:ascii="Times New Roman" w:hAnsi="Times New Roman" w:cs="Times New Roman"/>
          <w:color w:val="4472C4" w:themeColor="accent5"/>
          <w:sz w:val="24"/>
          <w:szCs w:val="24"/>
        </w:rPr>
        <w:t>doi:10.1037/a0021981</w:t>
      </w:r>
    </w:p>
    <w:p w:rsidR="00644515" w:rsidRPr="00E262C0" w:rsidRDefault="00644515" w:rsidP="00CA0037">
      <w:pPr>
        <w:pStyle w:val="Ttulo1"/>
        <w:shd w:val="clear" w:color="auto" w:fill="FFFFFF"/>
        <w:spacing w:before="0" w:beforeAutospacing="0" w:after="0" w:afterAutospacing="0" w:line="360" w:lineRule="auto"/>
        <w:rPr>
          <w:b w:val="0"/>
          <w:i/>
          <w:color w:val="555555"/>
          <w:sz w:val="24"/>
          <w:szCs w:val="24"/>
          <w:lang w:val="en-US"/>
        </w:rPr>
      </w:pPr>
      <w:proofErr w:type="spellStart"/>
      <w:r w:rsidRPr="00E262C0">
        <w:rPr>
          <w:b w:val="0"/>
          <w:color w:val="555555"/>
          <w:sz w:val="24"/>
          <w:szCs w:val="24"/>
          <w:lang w:val="en-US"/>
        </w:rPr>
        <w:t>Hasseldine</w:t>
      </w:r>
      <w:proofErr w:type="spellEnd"/>
      <w:r w:rsidRPr="00E262C0">
        <w:rPr>
          <w:b w:val="0"/>
          <w:color w:val="555555"/>
          <w:sz w:val="24"/>
          <w:szCs w:val="24"/>
          <w:lang w:val="en-US"/>
        </w:rPr>
        <w:t xml:space="preserve">, J., &amp; Hite, P.A. (2003) Framing, gender and tax compliance. </w:t>
      </w:r>
      <w:r w:rsidRPr="00E262C0">
        <w:rPr>
          <w:b w:val="0"/>
          <w:i/>
          <w:color w:val="555555"/>
          <w:sz w:val="24"/>
          <w:szCs w:val="24"/>
          <w:lang w:val="en-US"/>
        </w:rPr>
        <w:t xml:space="preserve">Journal of </w:t>
      </w:r>
    </w:p>
    <w:p w:rsidR="00644515" w:rsidRPr="00463CD8" w:rsidRDefault="00644515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b w:val="0"/>
          <w:color w:val="4472C4" w:themeColor="accent5"/>
          <w:sz w:val="24"/>
          <w:szCs w:val="24"/>
          <w:lang w:val="en-US"/>
        </w:rPr>
      </w:pPr>
      <w:r w:rsidRPr="00463CD8">
        <w:rPr>
          <w:b w:val="0"/>
          <w:i/>
          <w:color w:val="555555"/>
          <w:sz w:val="24"/>
          <w:szCs w:val="24"/>
          <w:lang w:val="en-US"/>
        </w:rPr>
        <w:t>Economic Psychology, 24</w:t>
      </w:r>
      <w:r w:rsidRPr="00463CD8">
        <w:rPr>
          <w:b w:val="0"/>
          <w:color w:val="555555"/>
          <w:sz w:val="24"/>
          <w:szCs w:val="24"/>
          <w:lang w:val="en-US"/>
        </w:rPr>
        <w:t>, 517-533</w:t>
      </w:r>
      <w:r w:rsidRPr="00463CD8">
        <w:rPr>
          <w:b w:val="0"/>
          <w:color w:val="555555"/>
          <w:sz w:val="24"/>
          <w:szCs w:val="24"/>
          <w:u w:val="words"/>
          <w:lang w:val="en-US"/>
        </w:rPr>
        <w:t xml:space="preserve">. </w:t>
      </w:r>
      <w:r w:rsidRPr="00463CD8">
        <w:rPr>
          <w:b w:val="0"/>
          <w:color w:val="4472C4" w:themeColor="accent5"/>
          <w:sz w:val="24"/>
          <w:szCs w:val="24"/>
          <w:lang w:val="en-US"/>
        </w:rPr>
        <w:t>doi:10.1016/S0167-4870(02)00209-X</w:t>
      </w:r>
    </w:p>
    <w:p w:rsidR="000D6645" w:rsidRPr="00463CD8" w:rsidRDefault="000D664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 xml:space="preserve">Higgins, E.T. (1997) Beyond pleasure and pain. </w:t>
      </w:r>
      <w:r w:rsidRPr="00463CD8">
        <w:rPr>
          <w:rFonts w:ascii="Times New Roman" w:hAnsi="Times New Roman" w:cs="Times New Roman"/>
          <w:i/>
          <w:sz w:val="24"/>
          <w:szCs w:val="24"/>
        </w:rPr>
        <w:t xml:space="preserve"> American Psychologist, 52,</w:t>
      </w:r>
      <w:r w:rsidRPr="00463CD8">
        <w:rPr>
          <w:rFonts w:ascii="Times New Roman" w:hAnsi="Times New Roman" w:cs="Times New Roman"/>
          <w:sz w:val="24"/>
          <w:szCs w:val="24"/>
        </w:rPr>
        <w:t xml:space="preserve"> 1280–300.</w:t>
      </w:r>
    </w:p>
    <w:p w:rsidR="00463CD8" w:rsidRDefault="00FC138E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>Hollands</w:t>
      </w:r>
      <w:r w:rsidR="00463CD8">
        <w:rPr>
          <w:rFonts w:ascii="Times New Roman" w:hAnsi="Times New Roman" w:cs="Times New Roman"/>
          <w:sz w:val="24"/>
          <w:szCs w:val="24"/>
        </w:rPr>
        <w:t>, G.J., &amp;</w:t>
      </w:r>
      <w:r w:rsidRPr="0046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3CD8">
        <w:rPr>
          <w:rFonts w:ascii="Times New Roman" w:hAnsi="Times New Roman" w:cs="Times New Roman"/>
          <w:sz w:val="24"/>
          <w:szCs w:val="24"/>
        </w:rPr>
        <w:t>Marteau</w:t>
      </w:r>
      <w:proofErr w:type="spellEnd"/>
      <w:r w:rsidR="00463CD8">
        <w:rPr>
          <w:rFonts w:ascii="Times New Roman" w:hAnsi="Times New Roman" w:cs="Times New Roman"/>
          <w:sz w:val="24"/>
          <w:szCs w:val="24"/>
        </w:rPr>
        <w:t>, T.M.</w:t>
      </w:r>
      <w:r w:rsidRPr="00463CD8">
        <w:rPr>
          <w:rFonts w:ascii="Times New Roman" w:hAnsi="Times New Roman" w:cs="Times New Roman"/>
          <w:sz w:val="24"/>
          <w:szCs w:val="24"/>
        </w:rPr>
        <w:t xml:space="preserve"> (2016) Pairing </w:t>
      </w:r>
      <w:r w:rsidR="00463CD8">
        <w:rPr>
          <w:rFonts w:ascii="Times New Roman" w:hAnsi="Times New Roman" w:cs="Times New Roman"/>
          <w:sz w:val="24"/>
          <w:szCs w:val="24"/>
        </w:rPr>
        <w:t>i</w:t>
      </w:r>
      <w:r w:rsidRPr="00463CD8">
        <w:rPr>
          <w:rFonts w:ascii="Times New Roman" w:hAnsi="Times New Roman" w:cs="Times New Roman"/>
          <w:sz w:val="24"/>
          <w:szCs w:val="24"/>
        </w:rPr>
        <w:t xml:space="preserve">mages of </w:t>
      </w:r>
      <w:r w:rsidR="00463CD8">
        <w:rPr>
          <w:rFonts w:ascii="Times New Roman" w:hAnsi="Times New Roman" w:cs="Times New Roman"/>
          <w:sz w:val="24"/>
          <w:szCs w:val="24"/>
        </w:rPr>
        <w:t>u</w:t>
      </w:r>
      <w:r w:rsidRPr="00463CD8">
        <w:rPr>
          <w:rFonts w:ascii="Times New Roman" w:hAnsi="Times New Roman" w:cs="Times New Roman"/>
          <w:sz w:val="24"/>
          <w:szCs w:val="24"/>
        </w:rPr>
        <w:t xml:space="preserve">nhealthy and </w:t>
      </w:r>
      <w:r w:rsidR="00463CD8">
        <w:rPr>
          <w:rFonts w:ascii="Times New Roman" w:hAnsi="Times New Roman" w:cs="Times New Roman"/>
          <w:sz w:val="24"/>
          <w:szCs w:val="24"/>
        </w:rPr>
        <w:t>h</w:t>
      </w:r>
      <w:r w:rsidRPr="00463CD8">
        <w:rPr>
          <w:rFonts w:ascii="Times New Roman" w:hAnsi="Times New Roman" w:cs="Times New Roman"/>
          <w:sz w:val="24"/>
          <w:szCs w:val="24"/>
        </w:rPr>
        <w:t xml:space="preserve">ealthy </w:t>
      </w:r>
      <w:r w:rsidR="00463CD8">
        <w:rPr>
          <w:rFonts w:ascii="Times New Roman" w:hAnsi="Times New Roman" w:cs="Times New Roman"/>
          <w:sz w:val="24"/>
          <w:szCs w:val="24"/>
        </w:rPr>
        <w:t>f</w:t>
      </w:r>
      <w:r w:rsidRPr="00463CD8">
        <w:rPr>
          <w:rFonts w:ascii="Times New Roman" w:hAnsi="Times New Roman" w:cs="Times New Roman"/>
          <w:sz w:val="24"/>
          <w:szCs w:val="24"/>
        </w:rPr>
        <w:t xml:space="preserve">oods </w:t>
      </w:r>
    </w:p>
    <w:p w:rsidR="00463CD8" w:rsidRDefault="00463CD8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ith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mages of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C138E" w:rsidRPr="00463CD8">
        <w:rPr>
          <w:rFonts w:ascii="Times New Roman" w:hAnsi="Times New Roman" w:cs="Times New Roman"/>
          <w:sz w:val="24"/>
          <w:szCs w:val="24"/>
        </w:rPr>
        <w:t>egative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ositive </w:t>
      </w:r>
      <w:r>
        <w:rPr>
          <w:rFonts w:ascii="Times New Roman" w:hAnsi="Times New Roman" w:cs="Times New Roman"/>
          <w:sz w:val="24"/>
          <w:szCs w:val="24"/>
        </w:rPr>
        <w:t>h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onsequences: Impact on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38E" w:rsidRPr="00463CD8">
        <w:rPr>
          <w:rFonts w:ascii="Times New Roman" w:hAnsi="Times New Roman" w:cs="Times New Roman"/>
          <w:sz w:val="24"/>
          <w:szCs w:val="24"/>
        </w:rPr>
        <w:t xml:space="preserve">ttitudes </w:t>
      </w:r>
    </w:p>
    <w:p w:rsidR="00FC138E" w:rsidRPr="00463CD8" w:rsidRDefault="00FC138E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63CD8">
        <w:rPr>
          <w:rFonts w:ascii="Times New Roman" w:hAnsi="Times New Roman" w:cs="Times New Roman"/>
          <w:sz w:val="24"/>
          <w:szCs w:val="24"/>
        </w:rPr>
        <w:t xml:space="preserve">and </w:t>
      </w:r>
      <w:r w:rsidR="00463CD8">
        <w:rPr>
          <w:rFonts w:ascii="Times New Roman" w:hAnsi="Times New Roman" w:cs="Times New Roman"/>
          <w:sz w:val="24"/>
          <w:szCs w:val="24"/>
        </w:rPr>
        <w:t>f</w:t>
      </w:r>
      <w:r w:rsidRPr="00463CD8">
        <w:rPr>
          <w:rFonts w:ascii="Times New Roman" w:hAnsi="Times New Roman" w:cs="Times New Roman"/>
          <w:sz w:val="24"/>
          <w:szCs w:val="24"/>
        </w:rPr>
        <w:t xml:space="preserve">ood </w:t>
      </w:r>
      <w:r w:rsidR="00463CD8">
        <w:rPr>
          <w:rFonts w:ascii="Times New Roman" w:hAnsi="Times New Roman" w:cs="Times New Roman"/>
          <w:sz w:val="24"/>
          <w:szCs w:val="24"/>
        </w:rPr>
        <w:t>c</w:t>
      </w:r>
      <w:r w:rsidRPr="00463CD8">
        <w:rPr>
          <w:rFonts w:ascii="Times New Roman" w:hAnsi="Times New Roman" w:cs="Times New Roman"/>
          <w:sz w:val="24"/>
          <w:szCs w:val="24"/>
        </w:rPr>
        <w:t xml:space="preserve">hoice. </w:t>
      </w:r>
      <w:r w:rsidRPr="00463CD8">
        <w:rPr>
          <w:rFonts w:ascii="Times New Roman" w:hAnsi="Times New Roman" w:cs="Times New Roman"/>
          <w:i/>
          <w:sz w:val="24"/>
          <w:szCs w:val="24"/>
        </w:rPr>
        <w:t>Health Psychology</w:t>
      </w:r>
      <w:r w:rsidR="00463CD8" w:rsidRPr="00463C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63CD8">
        <w:rPr>
          <w:rFonts w:ascii="Times New Roman" w:hAnsi="Times New Roman" w:cs="Times New Roman"/>
          <w:i/>
          <w:sz w:val="24"/>
          <w:szCs w:val="24"/>
        </w:rPr>
        <w:t xml:space="preserve">35, </w:t>
      </w:r>
      <w:r w:rsidRPr="00463CD8">
        <w:rPr>
          <w:rFonts w:ascii="Times New Roman" w:hAnsi="Times New Roman" w:cs="Times New Roman"/>
          <w:sz w:val="24"/>
          <w:szCs w:val="24"/>
        </w:rPr>
        <w:t>847–851.</w:t>
      </w:r>
      <w:r w:rsidR="00463CD8" w:rsidRPr="00463CD8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DOI: 10.1037/hea0000293</w:t>
      </w:r>
      <w:r w:rsidR="00463CD8">
        <w:rPr>
          <w:rFonts w:ascii="Times New Roman" w:hAnsi="Times New Roman" w:cs="Times New Roman"/>
          <w:sz w:val="24"/>
          <w:szCs w:val="24"/>
        </w:rPr>
        <w:t>.</w:t>
      </w:r>
      <w:r w:rsidRPr="0046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CD8" w:rsidRDefault="00E554A5" w:rsidP="00CA0037">
      <w:pPr>
        <w:pStyle w:val="Default"/>
        <w:spacing w:line="360" w:lineRule="auto"/>
        <w:rPr>
          <w:lang w:val="en-US"/>
        </w:rPr>
      </w:pPr>
      <w:proofErr w:type="spellStart"/>
      <w:r w:rsidRPr="003B07E1">
        <w:rPr>
          <w:lang w:val="en-US"/>
        </w:rPr>
        <w:t>Kahneman</w:t>
      </w:r>
      <w:proofErr w:type="spellEnd"/>
      <w:r w:rsidRPr="003B07E1">
        <w:rPr>
          <w:lang w:val="en-US"/>
        </w:rPr>
        <w:t xml:space="preserve">, D., &amp; </w:t>
      </w:r>
      <w:proofErr w:type="spellStart"/>
      <w:r w:rsidRPr="003B07E1">
        <w:rPr>
          <w:lang w:val="en-US"/>
        </w:rPr>
        <w:t>Tversky</w:t>
      </w:r>
      <w:proofErr w:type="spellEnd"/>
      <w:r w:rsidRPr="003B07E1">
        <w:rPr>
          <w:lang w:val="en-US"/>
        </w:rPr>
        <w:t xml:space="preserve">, A. (1979) Prospect theory: An analysis of decision under </w:t>
      </w:r>
    </w:p>
    <w:p w:rsidR="00E554A5" w:rsidRPr="003B07E1" w:rsidRDefault="00E554A5" w:rsidP="00CA0037">
      <w:pPr>
        <w:pStyle w:val="Default"/>
        <w:spacing w:line="360" w:lineRule="auto"/>
        <w:ind w:firstLine="708"/>
        <w:rPr>
          <w:lang w:val="en-US"/>
        </w:rPr>
      </w:pPr>
      <w:r w:rsidRPr="003B07E1">
        <w:rPr>
          <w:lang w:val="en-US"/>
        </w:rPr>
        <w:lastRenderedPageBreak/>
        <w:t>risk.</w:t>
      </w:r>
      <w:r w:rsidR="00463CD8">
        <w:rPr>
          <w:lang w:val="en-US"/>
        </w:rPr>
        <w:t xml:space="preserve"> </w:t>
      </w:r>
      <w:proofErr w:type="spellStart"/>
      <w:r w:rsidRPr="003B07E1">
        <w:rPr>
          <w:i/>
          <w:iCs/>
          <w:lang w:val="en-US"/>
        </w:rPr>
        <w:t>Econometrica</w:t>
      </w:r>
      <w:proofErr w:type="spellEnd"/>
      <w:r w:rsidRPr="003B07E1">
        <w:rPr>
          <w:i/>
          <w:iCs/>
          <w:lang w:val="en-US"/>
        </w:rPr>
        <w:t>: Journal of the Econometric Society</w:t>
      </w:r>
      <w:r w:rsidRPr="003B07E1">
        <w:rPr>
          <w:i/>
          <w:lang w:val="en-US"/>
        </w:rPr>
        <w:t>, 24</w:t>
      </w:r>
      <w:r w:rsidRPr="003B07E1">
        <w:rPr>
          <w:lang w:val="en-US"/>
        </w:rPr>
        <w:t>, 263-291.</w:t>
      </w:r>
    </w:p>
    <w:p w:rsidR="00B50203" w:rsidRPr="003B07E1" w:rsidRDefault="00D5096F" w:rsidP="00CA0037">
      <w:pPr>
        <w:pStyle w:val="Ttulo1"/>
        <w:shd w:val="clear" w:color="auto" w:fill="FFFFFF"/>
        <w:spacing w:before="0" w:beforeAutospacing="0" w:after="0" w:afterAutospacing="0" w:line="360" w:lineRule="auto"/>
        <w:rPr>
          <w:b w:val="0"/>
          <w:color w:val="555555"/>
          <w:sz w:val="24"/>
          <w:szCs w:val="24"/>
          <w:lang w:val="en-US"/>
        </w:rPr>
      </w:pPr>
      <w:r w:rsidRPr="003B07E1">
        <w:rPr>
          <w:b w:val="0"/>
          <w:color w:val="555555"/>
          <w:sz w:val="24"/>
          <w:szCs w:val="24"/>
          <w:lang w:val="en-US"/>
        </w:rPr>
        <w:t xml:space="preserve">Kim, H.J. (2010) 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The </w:t>
      </w:r>
      <w:r w:rsidRPr="003B07E1">
        <w:rPr>
          <w:b w:val="0"/>
          <w:color w:val="555555"/>
          <w:sz w:val="24"/>
          <w:szCs w:val="24"/>
          <w:lang w:val="en-US"/>
        </w:rPr>
        <w:t>e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ffects of </w:t>
      </w:r>
      <w:r w:rsidRPr="003B07E1">
        <w:rPr>
          <w:b w:val="0"/>
          <w:color w:val="555555"/>
          <w:sz w:val="24"/>
          <w:szCs w:val="24"/>
          <w:lang w:val="en-US"/>
        </w:rPr>
        <w:t>g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ender and </w:t>
      </w:r>
      <w:r w:rsidRPr="003B07E1">
        <w:rPr>
          <w:b w:val="0"/>
          <w:color w:val="555555"/>
          <w:sz w:val="24"/>
          <w:szCs w:val="24"/>
          <w:lang w:val="en-US"/>
        </w:rPr>
        <w:t>g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ain </w:t>
      </w:r>
      <w:r w:rsidRPr="003B07E1">
        <w:rPr>
          <w:b w:val="0"/>
          <w:color w:val="555555"/>
          <w:sz w:val="24"/>
          <w:szCs w:val="24"/>
          <w:lang w:val="en-US"/>
        </w:rPr>
        <w:t>v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ersus </w:t>
      </w:r>
      <w:r w:rsidRPr="003B07E1">
        <w:rPr>
          <w:b w:val="0"/>
          <w:color w:val="555555"/>
          <w:sz w:val="24"/>
          <w:szCs w:val="24"/>
          <w:lang w:val="en-US"/>
        </w:rPr>
        <w:t>l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oss </w:t>
      </w:r>
      <w:r w:rsidRPr="003B07E1">
        <w:rPr>
          <w:b w:val="0"/>
          <w:color w:val="555555"/>
          <w:sz w:val="24"/>
          <w:szCs w:val="24"/>
          <w:lang w:val="en-US"/>
        </w:rPr>
        <w:t>f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rame on </w:t>
      </w:r>
      <w:r w:rsidRPr="003B07E1">
        <w:rPr>
          <w:b w:val="0"/>
          <w:color w:val="555555"/>
          <w:sz w:val="24"/>
          <w:szCs w:val="24"/>
          <w:lang w:val="en-US"/>
        </w:rPr>
        <w:t>p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rocessing </w:t>
      </w:r>
      <w:r w:rsidR="00B50203" w:rsidRPr="003B07E1">
        <w:rPr>
          <w:b w:val="0"/>
          <w:color w:val="555555"/>
          <w:sz w:val="24"/>
          <w:szCs w:val="24"/>
          <w:lang w:val="en-US"/>
        </w:rPr>
        <w:t>breast</w:t>
      </w:r>
    </w:p>
    <w:p w:rsidR="00D5096F" w:rsidRPr="003B07E1" w:rsidRDefault="00D5096F" w:rsidP="00CA0037">
      <w:pPr>
        <w:pStyle w:val="Ttulo1"/>
        <w:shd w:val="clear" w:color="auto" w:fill="FFFFFF"/>
        <w:spacing w:before="0" w:beforeAutospacing="0" w:after="0" w:afterAutospacing="0" w:line="360" w:lineRule="auto"/>
        <w:ind w:firstLine="708"/>
        <w:rPr>
          <w:sz w:val="24"/>
          <w:szCs w:val="24"/>
          <w:lang w:val="en-US"/>
        </w:rPr>
      </w:pPr>
      <w:r w:rsidRPr="003B07E1">
        <w:rPr>
          <w:b w:val="0"/>
          <w:color w:val="555555"/>
          <w:sz w:val="24"/>
          <w:szCs w:val="24"/>
          <w:lang w:val="en-US"/>
        </w:rPr>
        <w:t>c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ancer </w:t>
      </w:r>
      <w:r w:rsidRPr="003B07E1">
        <w:rPr>
          <w:b w:val="0"/>
          <w:color w:val="555555"/>
          <w:sz w:val="24"/>
          <w:szCs w:val="24"/>
          <w:lang w:val="en-US"/>
        </w:rPr>
        <w:t>s</w:t>
      </w:r>
      <w:r w:rsidR="00A12D13" w:rsidRPr="003B07E1">
        <w:rPr>
          <w:b w:val="0"/>
          <w:color w:val="555555"/>
          <w:sz w:val="24"/>
          <w:szCs w:val="24"/>
          <w:lang w:val="en-US"/>
        </w:rPr>
        <w:t xml:space="preserve">creening </w:t>
      </w:r>
      <w:r w:rsidRPr="003B07E1">
        <w:rPr>
          <w:b w:val="0"/>
          <w:color w:val="555555"/>
          <w:sz w:val="24"/>
          <w:szCs w:val="24"/>
          <w:lang w:val="en-US"/>
        </w:rPr>
        <w:t>m</w:t>
      </w:r>
      <w:r w:rsidR="00A12D13" w:rsidRPr="003B07E1">
        <w:rPr>
          <w:b w:val="0"/>
          <w:color w:val="555555"/>
          <w:sz w:val="24"/>
          <w:szCs w:val="24"/>
          <w:lang w:val="en-US"/>
        </w:rPr>
        <w:t>essages</w:t>
      </w:r>
      <w:r w:rsidRPr="003B07E1">
        <w:rPr>
          <w:b w:val="0"/>
          <w:color w:val="555555"/>
          <w:sz w:val="24"/>
          <w:szCs w:val="24"/>
          <w:lang w:val="en-US"/>
        </w:rPr>
        <w:t xml:space="preserve">. </w:t>
      </w:r>
      <w:r w:rsidRPr="003B07E1">
        <w:rPr>
          <w:b w:val="0"/>
          <w:i/>
          <w:color w:val="555555"/>
          <w:sz w:val="24"/>
          <w:szCs w:val="24"/>
          <w:lang w:val="en-US"/>
        </w:rPr>
        <w:t>Communication Research, 39</w:t>
      </w:r>
      <w:r w:rsidRPr="003B07E1">
        <w:rPr>
          <w:b w:val="0"/>
          <w:color w:val="555555"/>
          <w:sz w:val="24"/>
          <w:szCs w:val="24"/>
          <w:lang w:val="en-US"/>
        </w:rPr>
        <w:t>, 385-412.</w:t>
      </w:r>
    </w:p>
    <w:p w:rsidR="00C529F7" w:rsidRPr="003B07E1" w:rsidRDefault="00A215F6" w:rsidP="00CA0037">
      <w:pPr>
        <w:shd w:val="clear" w:color="auto" w:fill="FFFFFF"/>
        <w:spacing w:after="0" w:line="360" w:lineRule="auto"/>
        <w:ind w:firstLine="708"/>
        <w:rPr>
          <w:rStyle w:val="Hipervnculo"/>
          <w:rFonts w:ascii="Times New Roman" w:hAnsi="Times New Roman" w:cs="Times New Roman"/>
          <w:sz w:val="24"/>
          <w:szCs w:val="24"/>
          <w:lang w:val="es-PE"/>
        </w:rPr>
      </w:pPr>
      <w:hyperlink r:id="rId18" w:history="1">
        <w:r w:rsidR="00C529F7" w:rsidRPr="003B07E1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https://doi.org/10.1177/0093650211427557</w:t>
        </w:r>
      </w:hyperlink>
    </w:p>
    <w:p w:rsidR="00463CD8" w:rsidRDefault="00C63640" w:rsidP="00CA00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  <w:lang w:val="es-PE"/>
        </w:rPr>
        <w:t>Kong</w:t>
      </w:r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 xml:space="preserve">, G., Cavallo, D.A., </w:t>
      </w:r>
      <w:proofErr w:type="spellStart"/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>Camenga</w:t>
      </w:r>
      <w:proofErr w:type="spellEnd"/>
      <w:r w:rsidR="000E24A5" w:rsidRPr="003B07E1">
        <w:rPr>
          <w:rFonts w:ascii="Times New Roman" w:hAnsi="Times New Roman" w:cs="Times New Roman"/>
          <w:sz w:val="24"/>
          <w:szCs w:val="24"/>
          <w:lang w:val="es-PE"/>
        </w:rPr>
        <w:t xml:space="preserve">, D.R., et al. </w:t>
      </w:r>
      <w:r w:rsidR="000E24A5" w:rsidRPr="003B07E1">
        <w:rPr>
          <w:rFonts w:ascii="Times New Roman" w:hAnsi="Times New Roman" w:cs="Times New Roman"/>
          <w:sz w:val="24"/>
          <w:szCs w:val="24"/>
        </w:rPr>
        <w:t>(</w:t>
      </w:r>
      <w:r w:rsidRPr="003B07E1">
        <w:rPr>
          <w:rFonts w:ascii="Times New Roman" w:hAnsi="Times New Roman" w:cs="Times New Roman"/>
          <w:sz w:val="24"/>
          <w:szCs w:val="24"/>
        </w:rPr>
        <w:t>2016</w:t>
      </w:r>
      <w:r w:rsidR="000E24A5" w:rsidRPr="003B07E1">
        <w:rPr>
          <w:rFonts w:ascii="Times New Roman" w:hAnsi="Times New Roman" w:cs="Times New Roman"/>
          <w:sz w:val="24"/>
          <w:szCs w:val="24"/>
        </w:rPr>
        <w:t>) Preference for gain- or loss-</w:t>
      </w:r>
    </w:p>
    <w:p w:rsidR="000E24A5" w:rsidRPr="003273F5" w:rsidRDefault="00463CD8" w:rsidP="00CA003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E24A5" w:rsidRPr="003B07E1">
        <w:rPr>
          <w:rFonts w:ascii="Times New Roman" w:hAnsi="Times New Roman" w:cs="Times New Roman"/>
          <w:sz w:val="24"/>
          <w:szCs w:val="24"/>
        </w:rPr>
        <w:t>ramed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4A5" w:rsidRPr="003B07E1">
        <w:rPr>
          <w:rFonts w:ascii="Times New Roman" w:hAnsi="Times New Roman" w:cs="Times New Roman"/>
          <w:sz w:val="24"/>
          <w:szCs w:val="24"/>
        </w:rPr>
        <w:t>electro</w:t>
      </w:r>
      <w:r w:rsidR="000E24A5" w:rsidRPr="003273F5">
        <w:rPr>
          <w:rFonts w:ascii="Times New Roman" w:hAnsi="Times New Roman" w:cs="Times New Roman"/>
          <w:sz w:val="24"/>
          <w:szCs w:val="24"/>
        </w:rPr>
        <w:t xml:space="preserve">nic cigarette prevention messages. </w:t>
      </w:r>
      <w:r w:rsidR="000E24A5" w:rsidRPr="003273F5">
        <w:rPr>
          <w:rFonts w:ascii="Times New Roman" w:hAnsi="Times New Roman" w:cs="Times New Roman"/>
          <w:i/>
          <w:sz w:val="24"/>
          <w:szCs w:val="24"/>
        </w:rPr>
        <w:t>Addict Behavior</w:t>
      </w:r>
      <w:r w:rsidR="000E24A5" w:rsidRPr="003273F5">
        <w:rPr>
          <w:rFonts w:ascii="Times New Roman" w:hAnsi="Times New Roman" w:cs="Times New Roman"/>
          <w:sz w:val="24"/>
          <w:szCs w:val="24"/>
        </w:rPr>
        <w:t xml:space="preserve">, </w:t>
      </w:r>
      <w:r w:rsidR="000E24A5" w:rsidRPr="003273F5">
        <w:rPr>
          <w:rFonts w:ascii="Times New Roman" w:hAnsi="Times New Roman" w:cs="Times New Roman"/>
          <w:i/>
          <w:sz w:val="24"/>
          <w:szCs w:val="24"/>
        </w:rPr>
        <w:t>62</w:t>
      </w:r>
      <w:r w:rsidR="000E24A5" w:rsidRPr="003273F5">
        <w:rPr>
          <w:rFonts w:ascii="Times New Roman" w:hAnsi="Times New Roman" w:cs="Times New Roman"/>
          <w:sz w:val="24"/>
          <w:szCs w:val="24"/>
        </w:rPr>
        <w:t>, 108-113,</w:t>
      </w:r>
    </w:p>
    <w:p w:rsidR="00C63640" w:rsidRPr="003273F5" w:rsidRDefault="000E24A5" w:rsidP="00CA0037">
      <w:pPr>
        <w:shd w:val="clear" w:color="auto" w:fill="FFFFFF"/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proofErr w:type="gramStart"/>
      <w:r w:rsidRPr="003273F5">
        <w:rPr>
          <w:rFonts w:ascii="Times New Roman" w:hAnsi="Times New Roman" w:cs="Times New Roman"/>
          <w:color w:val="4472C4" w:themeColor="accent5"/>
          <w:sz w:val="24"/>
          <w:szCs w:val="24"/>
        </w:rPr>
        <w:t>doi:10.1016/j.addbeh</w:t>
      </w:r>
      <w:proofErr w:type="gramEnd"/>
      <w:r w:rsidRPr="003273F5">
        <w:rPr>
          <w:rFonts w:ascii="Times New Roman" w:hAnsi="Times New Roman" w:cs="Times New Roman"/>
          <w:color w:val="4472C4" w:themeColor="accent5"/>
          <w:sz w:val="24"/>
          <w:szCs w:val="24"/>
        </w:rPr>
        <w:t>.2016.06.015</w:t>
      </w:r>
    </w:p>
    <w:p w:rsidR="000F0CA8" w:rsidRPr="003273F5" w:rsidRDefault="000F0CA8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273F5">
        <w:rPr>
          <w:rFonts w:ascii="Times New Roman" w:eastAsia="Arial" w:hAnsi="Times New Roman" w:cs="Times New Roman"/>
          <w:color w:val="000000"/>
          <w:sz w:val="24"/>
          <w:szCs w:val="24"/>
        </w:rPr>
        <w:t>Kushner, K. (2017) Why is depression more common among women than among men?</w:t>
      </w:r>
    </w:p>
    <w:p w:rsidR="000F0CA8" w:rsidRPr="003273F5" w:rsidRDefault="000F0CA8" w:rsidP="00CA0037">
      <w:pPr>
        <w:spacing w:after="0" w:line="36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3273F5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The Lancet Psychiatry, 4, </w:t>
      </w:r>
      <w:r w:rsidRPr="003273F5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140-158. </w:t>
      </w:r>
      <w:hyperlink r:id="rId19" w:history="1">
        <w:r w:rsidR="00463CD8" w:rsidRPr="003273F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https://doi.org/10.1016/S2215-0366(16)30263-2</w:t>
        </w:r>
      </w:hyperlink>
      <w:r w:rsidR="0053388F" w:rsidRPr="00327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3F5" w:rsidRDefault="003273F5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3F5">
        <w:rPr>
          <w:rFonts w:ascii="Times New Roman" w:hAnsi="Times New Roman" w:cs="Times New Roman"/>
          <w:sz w:val="24"/>
          <w:szCs w:val="24"/>
        </w:rPr>
        <w:t>Lee</w:t>
      </w:r>
      <w:r>
        <w:rPr>
          <w:rFonts w:ascii="Times New Roman" w:hAnsi="Times New Roman" w:cs="Times New Roman"/>
          <w:sz w:val="24"/>
          <w:szCs w:val="24"/>
        </w:rPr>
        <w:t xml:space="preserve">, Y-I, </w:t>
      </w:r>
      <w:proofErr w:type="spellStart"/>
      <w:r w:rsidRPr="003273F5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3273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Y., &amp;</w:t>
      </w:r>
      <w:r w:rsidRPr="003273F5">
        <w:rPr>
          <w:rFonts w:ascii="Times New Roman" w:hAnsi="Times New Roman" w:cs="Times New Roman"/>
          <w:sz w:val="24"/>
          <w:szCs w:val="24"/>
        </w:rPr>
        <w:t xml:space="preserve"> Nowak</w:t>
      </w:r>
      <w:r>
        <w:rPr>
          <w:rFonts w:ascii="Times New Roman" w:hAnsi="Times New Roman" w:cs="Times New Roman"/>
          <w:sz w:val="24"/>
          <w:szCs w:val="24"/>
        </w:rPr>
        <w:t>, G.</w:t>
      </w:r>
      <w:r w:rsidRPr="003273F5">
        <w:rPr>
          <w:rFonts w:ascii="Times New Roman" w:hAnsi="Times New Roman" w:cs="Times New Roman"/>
          <w:sz w:val="24"/>
          <w:szCs w:val="24"/>
        </w:rPr>
        <w:t xml:space="preserve"> (2018) Motivating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3F5">
        <w:rPr>
          <w:rFonts w:ascii="Times New Roman" w:hAnsi="Times New Roman" w:cs="Times New Roman"/>
          <w:sz w:val="24"/>
          <w:szCs w:val="24"/>
        </w:rPr>
        <w:t xml:space="preserve">nfluenza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3273F5">
        <w:rPr>
          <w:rFonts w:ascii="Times New Roman" w:hAnsi="Times New Roman" w:cs="Times New Roman"/>
          <w:sz w:val="24"/>
          <w:szCs w:val="24"/>
        </w:rPr>
        <w:t>accination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273F5">
        <w:rPr>
          <w:rFonts w:ascii="Times New Roman" w:hAnsi="Times New Roman" w:cs="Times New Roman"/>
          <w:sz w:val="24"/>
          <w:szCs w:val="24"/>
        </w:rPr>
        <w:t xml:space="preserve">mong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273F5">
        <w:rPr>
          <w:rFonts w:ascii="Times New Roman" w:hAnsi="Times New Roman" w:cs="Times New Roman"/>
          <w:sz w:val="24"/>
          <w:szCs w:val="24"/>
        </w:rPr>
        <w:t xml:space="preserve">oung </w:t>
      </w:r>
    </w:p>
    <w:p w:rsidR="003273F5" w:rsidRPr="003273F5" w:rsidRDefault="003273F5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273F5">
        <w:rPr>
          <w:rFonts w:ascii="Times New Roman" w:hAnsi="Times New Roman" w:cs="Times New Roman"/>
          <w:sz w:val="24"/>
          <w:szCs w:val="24"/>
        </w:rPr>
        <w:t xml:space="preserve">dults: 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73F5">
        <w:rPr>
          <w:rFonts w:ascii="Times New Roman" w:hAnsi="Times New Roman" w:cs="Times New Roman"/>
          <w:sz w:val="24"/>
          <w:szCs w:val="24"/>
        </w:rPr>
        <w:t>ffects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73F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273F5">
        <w:rPr>
          <w:rFonts w:ascii="Times New Roman" w:hAnsi="Times New Roman" w:cs="Times New Roman"/>
          <w:sz w:val="24"/>
          <w:szCs w:val="24"/>
        </w:rPr>
        <w:t xml:space="preserve">ublic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73F5">
        <w:rPr>
          <w:rFonts w:ascii="Times New Roman" w:hAnsi="Times New Roman" w:cs="Times New Roman"/>
          <w:sz w:val="24"/>
          <w:szCs w:val="24"/>
        </w:rPr>
        <w:t xml:space="preserve">ervice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273F5">
        <w:rPr>
          <w:rFonts w:ascii="Times New Roman" w:hAnsi="Times New Roman" w:cs="Times New Roman"/>
          <w:sz w:val="24"/>
          <w:szCs w:val="24"/>
        </w:rPr>
        <w:t>dvertising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3273F5">
        <w:rPr>
          <w:rFonts w:ascii="Times New Roman" w:hAnsi="Times New Roman" w:cs="Times New Roman"/>
          <w:sz w:val="24"/>
          <w:szCs w:val="24"/>
        </w:rPr>
        <w:t xml:space="preserve">essage </w:t>
      </w:r>
      <w:r>
        <w:rPr>
          <w:rFonts w:ascii="Times New Roman" w:hAnsi="Times New Roman" w:cs="Times New Roman"/>
          <w:sz w:val="24"/>
          <w:szCs w:val="24"/>
        </w:rPr>
        <w:t>framing and t</w:t>
      </w:r>
      <w:r w:rsidRPr="003273F5">
        <w:rPr>
          <w:rFonts w:ascii="Times New Roman" w:hAnsi="Times New Roman" w:cs="Times New Roman"/>
          <w:sz w:val="24"/>
          <w:szCs w:val="24"/>
        </w:rPr>
        <w:t>ext</w:t>
      </w:r>
    </w:p>
    <w:p w:rsidR="003273F5" w:rsidRPr="003273F5" w:rsidRDefault="003273F5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3273F5">
        <w:rPr>
          <w:rFonts w:ascii="Times New Roman" w:hAnsi="Times New Roman" w:cs="Times New Roman"/>
          <w:sz w:val="24"/>
          <w:szCs w:val="24"/>
        </w:rPr>
        <w:t xml:space="preserve">ersus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273F5">
        <w:rPr>
          <w:rFonts w:ascii="Times New Roman" w:hAnsi="Times New Roman" w:cs="Times New Roman"/>
          <w:sz w:val="24"/>
          <w:szCs w:val="24"/>
        </w:rPr>
        <w:t xml:space="preserve">mage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73F5">
        <w:rPr>
          <w:rFonts w:ascii="Times New Roman" w:hAnsi="Times New Roman" w:cs="Times New Roman"/>
          <w:sz w:val="24"/>
          <w:szCs w:val="24"/>
        </w:rPr>
        <w:t>upport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73F5"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i/>
          <w:sz w:val="24"/>
          <w:szCs w:val="24"/>
        </w:rPr>
        <w:t>Social Marketing Quarterly, 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273F5">
        <w:rPr>
          <w:rFonts w:ascii="Times New Roman" w:hAnsi="Times New Roman" w:cs="Times New Roman"/>
          <w:sz w:val="24"/>
          <w:szCs w:val="24"/>
        </w:rPr>
        <w:t>89-103</w:t>
      </w:r>
      <w:r w:rsidR="00E262C0">
        <w:rPr>
          <w:rFonts w:ascii="Times New Roman" w:hAnsi="Times New Roman" w:cs="Times New Roman"/>
          <w:sz w:val="24"/>
          <w:szCs w:val="24"/>
        </w:rPr>
        <w:t>.</w:t>
      </w:r>
    </w:p>
    <w:p w:rsidR="003273F5" w:rsidRPr="00E262C0" w:rsidRDefault="003273F5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E262C0">
        <w:rPr>
          <w:rFonts w:ascii="Times New Roman" w:hAnsi="Times New Roman" w:cs="Times New Roman"/>
          <w:color w:val="4472C4" w:themeColor="accent5"/>
          <w:sz w:val="24"/>
          <w:szCs w:val="24"/>
        </w:rPr>
        <w:t>DOI: 10.1177/1524500418771283</w:t>
      </w:r>
    </w:p>
    <w:p w:rsidR="00A5456C" w:rsidRPr="003B07E1" w:rsidRDefault="00E463D9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León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, F.R., Morales, O., </w:t>
      </w:r>
      <w:proofErr w:type="spellStart"/>
      <w:r w:rsidR="0038762A" w:rsidRPr="003B07E1">
        <w:rPr>
          <w:rFonts w:ascii="Times New Roman" w:hAnsi="Times New Roman" w:cs="Times New Roman"/>
          <w:sz w:val="24"/>
          <w:szCs w:val="24"/>
        </w:rPr>
        <w:t>Vértiz</w:t>
      </w:r>
      <w:proofErr w:type="spellEnd"/>
      <w:r w:rsidR="0038762A" w:rsidRPr="003B07E1">
        <w:rPr>
          <w:rFonts w:ascii="Times New Roman" w:hAnsi="Times New Roman" w:cs="Times New Roman"/>
          <w:sz w:val="24"/>
          <w:szCs w:val="24"/>
        </w:rPr>
        <w:t>, H., &amp; Burga-León, A. (201</w:t>
      </w:r>
      <w:r w:rsidR="00A5456C" w:rsidRPr="003B07E1">
        <w:rPr>
          <w:rFonts w:ascii="Times New Roman" w:hAnsi="Times New Roman" w:cs="Times New Roman"/>
          <w:sz w:val="24"/>
          <w:szCs w:val="24"/>
        </w:rPr>
        <w:t>7</w:t>
      </w:r>
      <w:r w:rsidRPr="003B07E1">
        <w:rPr>
          <w:rFonts w:ascii="Times New Roman" w:hAnsi="Times New Roman" w:cs="Times New Roman"/>
          <w:sz w:val="24"/>
          <w:szCs w:val="24"/>
        </w:rPr>
        <w:t>)</w:t>
      </w:r>
      <w:r w:rsidR="00A5456C" w:rsidRPr="003B07E1">
        <w:rPr>
          <w:rFonts w:ascii="Times New Roman" w:hAnsi="Times New Roman" w:cs="Times New Roman"/>
          <w:sz w:val="24"/>
          <w:szCs w:val="24"/>
        </w:rPr>
        <w:t xml:space="preserve"> 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Universality of gender </w:t>
      </w:r>
    </w:p>
    <w:p w:rsidR="00A5456C" w:rsidRPr="003B07E1" w:rsidRDefault="00A5456C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d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ifferences in 10 aspects of </w:t>
      </w:r>
      <w:r w:rsidR="00BD317F" w:rsidRPr="003B07E1">
        <w:rPr>
          <w:rFonts w:ascii="Times New Roman" w:hAnsi="Times New Roman" w:cs="Times New Roman"/>
          <w:sz w:val="24"/>
          <w:szCs w:val="24"/>
        </w:rPr>
        <w:t>p</w:t>
      </w:r>
      <w:r w:rsidR="0038762A" w:rsidRPr="003B07E1">
        <w:rPr>
          <w:rFonts w:ascii="Times New Roman" w:hAnsi="Times New Roman" w:cs="Times New Roman"/>
          <w:sz w:val="24"/>
          <w:szCs w:val="24"/>
        </w:rPr>
        <w:t xml:space="preserve">ersonality: A study of younger and older adult </w:t>
      </w:r>
    </w:p>
    <w:p w:rsidR="00E463D9" w:rsidRPr="003B07E1" w:rsidRDefault="0038762A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Peruvians. </w:t>
      </w:r>
      <w:r w:rsidRPr="003B07E1">
        <w:rPr>
          <w:rFonts w:ascii="Times New Roman" w:hAnsi="Times New Roman" w:cs="Times New Roman"/>
          <w:i/>
          <w:sz w:val="24"/>
          <w:szCs w:val="24"/>
        </w:rPr>
        <w:t>Personality and Individual Differences,</w:t>
      </w:r>
      <w:r w:rsidR="00A5456C" w:rsidRPr="003B07E1">
        <w:rPr>
          <w:rFonts w:ascii="Times New Roman" w:hAnsi="Times New Roman" w:cs="Times New Roman"/>
          <w:i/>
          <w:sz w:val="24"/>
          <w:szCs w:val="24"/>
        </w:rPr>
        <w:t xml:space="preserve"> 112,</w:t>
      </w:r>
      <w:r w:rsidR="00A5456C" w:rsidRPr="003B07E1">
        <w:rPr>
          <w:rFonts w:ascii="Times New Roman" w:hAnsi="Times New Roman" w:cs="Times New Roman"/>
          <w:sz w:val="24"/>
          <w:szCs w:val="24"/>
        </w:rPr>
        <w:t xml:space="preserve"> 124-127.</w:t>
      </w:r>
      <w:r w:rsidRPr="003B0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56C" w:rsidRPr="003B07E1" w:rsidRDefault="00A215F6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i/>
          <w:color w:val="000000"/>
          <w:sz w:val="24"/>
          <w:szCs w:val="24"/>
        </w:rPr>
      </w:pPr>
      <w:hyperlink r:id="rId20" w:tgtFrame="_blank" w:tooltip="Persistent link using digital object identifier" w:history="1">
        <w:r w:rsidR="00A5456C" w:rsidRPr="003B07E1">
          <w:rPr>
            <w:rStyle w:val="Hipervnculo"/>
            <w:rFonts w:ascii="Times New Roman" w:hAnsi="Times New Roman" w:cs="Times New Roman"/>
            <w:color w:val="0C7DBB"/>
            <w:sz w:val="24"/>
            <w:szCs w:val="24"/>
            <w:u w:val="none"/>
          </w:rPr>
          <w:t>https://doi.org/10.1016/j.paid.2017.02.060</w:t>
        </w:r>
      </w:hyperlink>
    </w:p>
    <w:p w:rsidR="00463CD8" w:rsidRDefault="008F6E06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Lerner, J. S., Li, Y., </w:t>
      </w:r>
      <w:proofErr w:type="spellStart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>Valdesolo</w:t>
      </w:r>
      <w:proofErr w:type="spellEnd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, P., &amp; </w:t>
      </w:r>
      <w:proofErr w:type="spellStart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>Kassam</w:t>
      </w:r>
      <w:proofErr w:type="spellEnd"/>
      <w:r w:rsidRPr="003B07E1">
        <w:rPr>
          <w:rFonts w:ascii="Times New Roman" w:hAnsi="Times New Roman" w:cs="Times New Roman"/>
          <w:color w:val="000000"/>
          <w:sz w:val="24"/>
          <w:szCs w:val="24"/>
          <w:lang w:val="es-PE"/>
        </w:rPr>
        <w:t xml:space="preserve">, K. S. (2015).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>Emotion</w:t>
      </w:r>
      <w:r w:rsidR="002E3D49"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and decision </w:t>
      </w:r>
    </w:p>
    <w:p w:rsidR="002E3D49" w:rsidRPr="003B07E1" w:rsidRDefault="008F6E06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making. </w:t>
      </w:r>
      <w:r w:rsidRPr="003B07E1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Annual Review of Psychology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hAnsi="Times New Roman" w:cs="Times New Roman"/>
          <w:bCs/>
          <w:i/>
          <w:color w:val="000000"/>
          <w:sz w:val="24"/>
          <w:szCs w:val="24"/>
        </w:rPr>
        <w:t>66</w:t>
      </w:r>
      <w:r w:rsidRPr="003B07E1">
        <w:rPr>
          <w:rFonts w:ascii="Times New Roman" w:hAnsi="Times New Roman" w:cs="Times New Roman"/>
          <w:color w:val="000000"/>
          <w:sz w:val="24"/>
          <w:szCs w:val="24"/>
        </w:rPr>
        <w:t xml:space="preserve">, 799–823. </w:t>
      </w:r>
    </w:p>
    <w:p w:rsidR="008F6E06" w:rsidRPr="003B07E1" w:rsidRDefault="008F6E06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FF"/>
          <w:sz w:val="24"/>
          <w:szCs w:val="24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doi:</w:t>
      </w:r>
      <w:r w:rsidRPr="003B07E1">
        <w:rPr>
          <w:rFonts w:ascii="Times New Roman" w:hAnsi="Times New Roman" w:cs="Times New Roman"/>
          <w:color w:val="0000FF"/>
          <w:sz w:val="24"/>
          <w:szCs w:val="24"/>
        </w:rPr>
        <w:t>10.1146/annurev-psych-010213-115043</w:t>
      </w:r>
    </w:p>
    <w:p w:rsidR="006C51E1" w:rsidRPr="003B07E1" w:rsidRDefault="006C51E1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Maheswaran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D., &amp; Meyers-Levy, J. (1990) The influence of message framing and issue </w:t>
      </w:r>
    </w:p>
    <w:p w:rsidR="006C51E1" w:rsidRPr="003B07E1" w:rsidRDefault="006C51E1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involvement.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Marketing Research, 27,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361–67.</w:t>
      </w:r>
    </w:p>
    <w:p w:rsidR="00CA0037" w:rsidRDefault="00E262C0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Masumoto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K., </w:t>
      </w:r>
      <w:proofErr w:type="spellStart"/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Shiozaki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M., &amp; </w:t>
      </w:r>
      <w:proofErr w:type="spellStart"/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>Taishi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N. (2019)</w:t>
      </w:r>
      <w:r w:rsidRPr="00E2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The impact of age on goal-framing </w:t>
      </w:r>
    </w:p>
    <w:p w:rsidR="00CA0037" w:rsidRDefault="00E262C0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for health</w:t>
      </w:r>
      <w:r w:rsidR="00CA0037">
        <w:rPr>
          <w:rFonts w:ascii="Times New Roman" w:hAnsi="Times New Roman" w:cs="Times New Roman"/>
          <w:sz w:val="24"/>
          <w:szCs w:val="24"/>
        </w:rPr>
        <w:t xml:space="preserve"> </w:t>
      </w:r>
      <w:r w:rsidRPr="00E262C0">
        <w:rPr>
          <w:rFonts w:ascii="Times New Roman" w:hAnsi="Times New Roman" w:cs="Times New Roman"/>
          <w:sz w:val="24"/>
          <w:szCs w:val="24"/>
        </w:rPr>
        <w:t xml:space="preserve">messages: The </w:t>
      </w:r>
      <w:r w:rsidR="00CA0037">
        <w:rPr>
          <w:rFonts w:ascii="Times New Roman" w:hAnsi="Times New Roman" w:cs="Times New Roman"/>
          <w:sz w:val="24"/>
          <w:szCs w:val="24"/>
        </w:rPr>
        <w:t xml:space="preserve">mediating effect of interest in </w:t>
      </w:r>
      <w:r w:rsidRPr="00E262C0">
        <w:rPr>
          <w:rFonts w:ascii="Times New Roman" w:hAnsi="Times New Roman" w:cs="Times New Roman"/>
          <w:sz w:val="24"/>
          <w:szCs w:val="24"/>
        </w:rPr>
        <w:t xml:space="preserve">health and emotion </w:t>
      </w:r>
    </w:p>
    <w:p w:rsidR="00CA0037" w:rsidRPr="00D87779" w:rsidRDefault="00E262C0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262C0">
        <w:rPr>
          <w:rFonts w:ascii="Times New Roman" w:hAnsi="Times New Roman" w:cs="Times New Roman"/>
          <w:sz w:val="24"/>
          <w:szCs w:val="24"/>
        </w:rPr>
        <w:t>regulation</w:t>
      </w:r>
      <w:r w:rsidRPr="00E2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262C0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="00CA003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262C0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Pr="00E262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0037">
        <w:rPr>
          <w:rFonts w:ascii="Times New Roman" w:hAnsi="Times New Roman" w:cs="Times New Roman"/>
          <w:color w:val="000000"/>
          <w:sz w:val="24"/>
          <w:szCs w:val="24"/>
        </w:rPr>
        <w:t xml:space="preserve">ONE, </w:t>
      </w:r>
      <w:r w:rsidR="00CA0037" w:rsidRPr="00D87779">
        <w:rPr>
          <w:rFonts w:ascii="Times New Roman" w:hAnsi="Times New Roman" w:cs="Times New Roman"/>
          <w:color w:val="000000"/>
          <w:sz w:val="24"/>
          <w:szCs w:val="24"/>
        </w:rPr>
        <w:t xml:space="preserve">15: e0238989. </w:t>
      </w:r>
    </w:p>
    <w:p w:rsidR="00CA0037" w:rsidRPr="00D87779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2C5CFB"/>
          <w:sz w:val="24"/>
          <w:szCs w:val="24"/>
        </w:rPr>
      </w:pPr>
      <w:r w:rsidRPr="00D87779">
        <w:rPr>
          <w:rFonts w:ascii="Times New Roman" w:hAnsi="Times New Roman" w:cs="Times New Roman"/>
          <w:color w:val="2C5CFB"/>
          <w:sz w:val="24"/>
          <w:szCs w:val="24"/>
        </w:rPr>
        <w:t>https://doi.org/10.1371/journal.pone.0238989</w:t>
      </w:r>
    </w:p>
    <w:p w:rsidR="00496A77" w:rsidRDefault="006E2E9D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Meyerowitz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B.E., &amp;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Chaiken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, S (1987) The effect of message framing on breast</w:t>
      </w:r>
      <w:r w:rsidR="00496A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self-</w:t>
      </w:r>
    </w:p>
    <w:p w:rsidR="00496A77" w:rsidRPr="00496A77" w:rsidRDefault="00496A77" w:rsidP="00496A7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examination, intentions and behavior.</w:t>
      </w:r>
      <w:r w:rsidRPr="00496A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Journal of Personality and Social </w:t>
      </w:r>
    </w:p>
    <w:p w:rsidR="006E2E9D" w:rsidRDefault="00496A77" w:rsidP="00496A7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96A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Psychology, 52,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500-510.</w:t>
      </w:r>
      <w:r w:rsidR="006E2E9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69449E" w:rsidRDefault="0069449E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>Mikels</w:t>
      </w:r>
      <w:proofErr w:type="spellEnd"/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J.A., </w:t>
      </w:r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Young,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N.A., </w:t>
      </w:r>
      <w:r w:rsidRPr="006944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Liu,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X., et al. </w:t>
      </w:r>
      <w:r w:rsidRPr="0069449E">
        <w:rPr>
          <w:rFonts w:ascii="Times New Roman" w:hAnsi="Times New Roman" w:cs="Times New Roman"/>
          <w:bCs/>
          <w:sz w:val="24"/>
          <w:szCs w:val="24"/>
        </w:rPr>
        <w:t>(2020)</w:t>
      </w:r>
      <w:r w:rsidRPr="0069449E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Getting to the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eart of the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atter in </w:t>
      </w:r>
    </w:p>
    <w:p w:rsidR="0069449E" w:rsidRDefault="0069449E" w:rsidP="0069449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ater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ife: The </w:t>
      </w: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69449E">
        <w:rPr>
          <w:rFonts w:ascii="Times New Roman" w:hAnsi="Times New Roman" w:cs="Times New Roman"/>
          <w:bCs/>
          <w:sz w:val="24"/>
          <w:szCs w:val="24"/>
        </w:rPr>
        <w:t>entral</w:t>
      </w:r>
      <w:r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ole of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ffect in 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ealth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essage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69449E">
        <w:rPr>
          <w:rFonts w:ascii="Times New Roman" w:hAnsi="Times New Roman" w:cs="Times New Roman"/>
          <w:bCs/>
          <w:sz w:val="24"/>
          <w:szCs w:val="24"/>
        </w:rPr>
        <w:t>raming</w:t>
      </w:r>
      <w:r w:rsidRPr="0069449E">
        <w:rPr>
          <w:rFonts w:ascii="Times New Roman" w:hAnsi="Times New Roman" w:cs="Times New Roman"/>
          <w:i/>
          <w:iCs/>
          <w:sz w:val="24"/>
          <w:szCs w:val="24"/>
        </w:rPr>
        <w:t xml:space="preserve"> Gerontologist</w:t>
      </w:r>
      <w:r w:rsidRPr="006944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449E" w:rsidRPr="0069449E" w:rsidRDefault="0069449E" w:rsidP="0069449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69449E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1–7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doi:10.1093/</w:t>
      </w:r>
      <w:proofErr w:type="spellStart"/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geront</w:t>
      </w:r>
      <w:proofErr w:type="spellEnd"/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/gnaa128</w:t>
      </w:r>
    </w:p>
    <w:p w:rsidR="00993DEC" w:rsidRDefault="00993DEC" w:rsidP="00993DEC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val="es-PE"/>
        </w:rPr>
      </w:pP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MINSA</w:t>
      </w: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t xml:space="preserve"> (2020) </w:t>
      </w:r>
      <w:r w:rsidRPr="00993DE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s-PE"/>
        </w:rPr>
        <w:t>Resolución Ministerial N° 233-2020</w:t>
      </w: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 xml:space="preserve">. Lima: </w:t>
      </w: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t xml:space="preserve">Ministerio de Salud del </w:t>
      </w:r>
    </w:p>
    <w:p w:rsidR="00993DEC" w:rsidRPr="00993DEC" w:rsidRDefault="00993DEC" w:rsidP="00993DEC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</w:pPr>
      <w:r w:rsidRPr="00993DEC">
        <w:rPr>
          <w:rFonts w:ascii="Times New Roman" w:eastAsia="Arial" w:hAnsi="Times New Roman" w:cs="Times New Roman"/>
          <w:sz w:val="24"/>
          <w:szCs w:val="24"/>
          <w:lang w:val="es-PE"/>
        </w:rPr>
        <w:lastRenderedPageBreak/>
        <w:t>Perú</w:t>
      </w:r>
      <w:r w:rsidRPr="00993DEC">
        <w:rPr>
          <w:rFonts w:ascii="Times New Roman" w:hAnsi="Times New Roman" w:cs="Times New Roman"/>
          <w:sz w:val="24"/>
          <w:szCs w:val="24"/>
          <w:shd w:val="clear" w:color="auto" w:fill="FFFFFF"/>
          <w:lang w:val="es-PE"/>
        </w:rPr>
        <w:t>, 27 de abril de 2020.</w:t>
      </w:r>
    </w:p>
    <w:p w:rsidR="00463CD8" w:rsidRDefault="000546B4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Nabi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R.L., Walter, N.,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Oshidary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53388F"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et al., 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(2020) Can emotions capture the elusive gain-</w:t>
      </w:r>
    </w:p>
    <w:p w:rsidR="000546B4" w:rsidRPr="003B07E1" w:rsidRDefault="000546B4" w:rsidP="00CA0037">
      <w:pPr>
        <w:spacing w:after="0" w:line="360" w:lineRule="auto"/>
        <w:ind w:left="708"/>
        <w:rPr>
          <w:rStyle w:val="Hipervnculo"/>
          <w:rFonts w:ascii="Times New Roman" w:eastAsia="Arial" w:hAnsi="Times New Roman" w:cs="Times New Roman"/>
          <w:color w:val="000000"/>
          <w:sz w:val="24"/>
          <w:szCs w:val="24"/>
          <w:u w:val="none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loss framing effect? A meta-analysis.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Communication Research, 47,</w:t>
      </w:r>
      <w:r w:rsidR="00A649EA"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1107-1110. </w:t>
      </w:r>
      <w:hyperlink r:id="rId21" w:history="1">
        <w:r w:rsidR="00A5456C" w:rsidRPr="003B07E1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https://doi.org/10.1177/0093650219861256</w:t>
        </w:r>
      </w:hyperlink>
    </w:p>
    <w:p w:rsidR="00D50366" w:rsidRPr="00D50366" w:rsidRDefault="00D50366" w:rsidP="00D503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 xml:space="preserve">Nan, X. (2012) 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Communicating to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y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oung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dults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a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bout HPV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v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>accination:</w:t>
      </w:r>
    </w:p>
    <w:p w:rsidR="00215EEE" w:rsidRPr="00215EEE" w:rsidRDefault="00D50366" w:rsidP="00215EEE">
      <w:pPr>
        <w:spacing w:after="0" w:line="360" w:lineRule="auto"/>
        <w:ind w:firstLine="708"/>
        <w:rPr>
          <w:rFonts w:ascii="Times New Roman" w:hAnsi="Times New Roman" w:cs="Times New Roman"/>
          <w:i/>
          <w:color w:val="231F20"/>
          <w:sz w:val="24"/>
          <w:szCs w:val="24"/>
        </w:rPr>
      </w:pP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Consideration of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essage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f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raming,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 xml:space="preserve">otivation, and 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>g</w:t>
      </w:r>
      <w:r w:rsidRPr="00D50366">
        <w:rPr>
          <w:rFonts w:ascii="Times New Roman" w:hAnsi="Times New Roman" w:cs="Times New Roman"/>
          <w:color w:val="231F20"/>
          <w:sz w:val="24"/>
          <w:szCs w:val="24"/>
        </w:rPr>
        <w:t>ender</w:t>
      </w:r>
      <w:r w:rsidR="00215EEE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215EEE" w:rsidRPr="00215EEE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Health </w:t>
      </w:r>
    </w:p>
    <w:p w:rsidR="00D50366" w:rsidRPr="00215EEE" w:rsidRDefault="00215EEE" w:rsidP="00215EE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215EEE">
        <w:rPr>
          <w:rFonts w:ascii="Times New Roman" w:hAnsi="Times New Roman" w:cs="Times New Roman"/>
          <w:i/>
          <w:color w:val="231F20"/>
          <w:sz w:val="24"/>
          <w:szCs w:val="24"/>
        </w:rPr>
        <w:t>Communication, 27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10-18. </w:t>
      </w:r>
      <w:r w:rsidRPr="00215EEE">
        <w:rPr>
          <w:rFonts w:ascii="Times-Roman" w:hAnsi="Times-Roman" w:cs="Times-Roman"/>
          <w:color w:val="4472C4" w:themeColor="accent5"/>
          <w:sz w:val="24"/>
          <w:szCs w:val="24"/>
          <w:lang w:val="es-PE"/>
        </w:rPr>
        <w:t>DOI: 10.1080/10410236.2011.567447</w:t>
      </w:r>
    </w:p>
    <w:p w:rsidR="002E5A1F" w:rsidRPr="00D50366" w:rsidRDefault="002E5A1F" w:rsidP="00D503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 xml:space="preserve">Nan, X., Daily, K., &amp; Qin, Y. (2018) Relative persuasiveness of gain- vs. loss-framed </w:t>
      </w:r>
    </w:p>
    <w:p w:rsidR="002E5A1F" w:rsidRPr="00D50366" w:rsidRDefault="002E5A1F" w:rsidP="00D5036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>messages: a review of theoretical perspectives and developing an integr</w:t>
      </w:r>
      <w:r w:rsidR="00171898" w:rsidRPr="00D50366">
        <w:rPr>
          <w:rFonts w:ascii="Times New Roman" w:hAnsi="Times New Roman" w:cs="Times New Roman"/>
          <w:sz w:val="24"/>
          <w:szCs w:val="24"/>
        </w:rPr>
        <w:t>a</w:t>
      </w:r>
      <w:r w:rsidRPr="00D50366">
        <w:rPr>
          <w:rFonts w:ascii="Times New Roman" w:hAnsi="Times New Roman" w:cs="Times New Roman"/>
          <w:sz w:val="24"/>
          <w:szCs w:val="24"/>
        </w:rPr>
        <w:t xml:space="preserve">tive </w:t>
      </w:r>
    </w:p>
    <w:p w:rsidR="002E5A1F" w:rsidRPr="00D50366" w:rsidRDefault="002E5A1F" w:rsidP="00D5036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0366">
        <w:rPr>
          <w:rFonts w:ascii="Times New Roman" w:hAnsi="Times New Roman" w:cs="Times New Roman"/>
          <w:sz w:val="24"/>
          <w:szCs w:val="24"/>
        </w:rPr>
        <w:t>framework.</w:t>
      </w:r>
      <w:r w:rsidRPr="00D50366">
        <w:rPr>
          <w:rFonts w:ascii="Times New Roman" w:hAnsi="Times New Roman" w:cs="Times New Roman"/>
          <w:i/>
          <w:sz w:val="24"/>
          <w:szCs w:val="24"/>
        </w:rPr>
        <w:t xml:space="preserve"> Review of Communication, 18</w:t>
      </w:r>
      <w:r w:rsidRPr="00D50366">
        <w:rPr>
          <w:rFonts w:ascii="Times New Roman" w:hAnsi="Times New Roman" w:cs="Times New Roman"/>
          <w:sz w:val="24"/>
          <w:szCs w:val="24"/>
        </w:rPr>
        <w:t>, 370-390.</w:t>
      </w:r>
    </w:p>
    <w:p w:rsidR="00220558" w:rsidRPr="00D50366" w:rsidRDefault="00220558" w:rsidP="00D50366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D50366">
        <w:rPr>
          <w:rFonts w:ascii="Times New Roman" w:hAnsi="Times New Roman" w:cs="Times New Roman"/>
          <w:color w:val="4472C4" w:themeColor="accent5"/>
          <w:sz w:val="24"/>
          <w:szCs w:val="24"/>
        </w:rPr>
        <w:t>https://doi.org/10.1080/15358593.2018.1519845</w:t>
      </w:r>
    </w:p>
    <w:p w:rsidR="004C5177" w:rsidRDefault="004C517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O’Keefe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D. J., Jensen, J. D. (2007). </w:t>
      </w:r>
      <w:r w:rsidRPr="004C5177">
        <w:rPr>
          <w:rFonts w:ascii="Times New Roman" w:hAnsi="Times New Roman" w:cs="Times New Roman"/>
          <w:sz w:val="24"/>
          <w:szCs w:val="24"/>
        </w:rPr>
        <w:t>The relative persuasiveness of gain-framed loss-</w:t>
      </w:r>
    </w:p>
    <w:p w:rsidR="004C5177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framed messages for encouraging disease prevention behaviors: A meta-analytic</w:t>
      </w:r>
    </w:p>
    <w:p w:rsid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review. </w:t>
      </w:r>
      <w:r w:rsidRPr="004C5177">
        <w:rPr>
          <w:rFonts w:ascii="Times New Roman" w:hAnsi="Times New Roman" w:cs="Times New Roman"/>
          <w:i/>
          <w:sz w:val="24"/>
          <w:szCs w:val="24"/>
        </w:rPr>
        <w:t>Journal of Health Communication, 12</w:t>
      </w:r>
      <w:r w:rsidRPr="004C5177">
        <w:rPr>
          <w:rFonts w:ascii="Times New Roman" w:hAnsi="Times New Roman" w:cs="Times New Roman"/>
          <w:sz w:val="24"/>
          <w:szCs w:val="24"/>
        </w:rPr>
        <w:t xml:space="preserve">, 623-644. </w:t>
      </w:r>
    </w:p>
    <w:p w:rsidR="004C5177" w:rsidRP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BD5781">
        <w:rPr>
          <w:rFonts w:ascii="Times New Roman" w:hAnsi="Times New Roman" w:cs="Times New Roman"/>
          <w:color w:val="4472C4" w:themeColor="accent5"/>
          <w:sz w:val="24"/>
          <w:szCs w:val="24"/>
        </w:rPr>
        <w:t>doi:10.1080/10810730701615198</w:t>
      </w:r>
    </w:p>
    <w:p w:rsidR="00463CD8" w:rsidRDefault="004C517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87779">
        <w:rPr>
          <w:rFonts w:ascii="Times New Roman" w:hAnsi="Times New Roman" w:cs="Times New Roman"/>
          <w:sz w:val="24"/>
          <w:szCs w:val="24"/>
        </w:rPr>
        <w:t xml:space="preserve">O’Keefe, D. J., Jensen, J. D. (2009). </w:t>
      </w:r>
      <w:r w:rsidRPr="004C5177">
        <w:rPr>
          <w:rFonts w:ascii="Times New Roman" w:hAnsi="Times New Roman" w:cs="Times New Roman"/>
          <w:sz w:val="24"/>
          <w:szCs w:val="24"/>
        </w:rPr>
        <w:t xml:space="preserve">The relative persuasiveness of gain-framed and </w:t>
      </w:r>
    </w:p>
    <w:p w:rsidR="00463CD8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loss-framed messages for encouraging disease detection behaviors: A meta-</w:t>
      </w:r>
    </w:p>
    <w:p w:rsid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analytic review. </w:t>
      </w:r>
      <w:r w:rsidRPr="00BD5781">
        <w:rPr>
          <w:rFonts w:ascii="Times New Roman" w:hAnsi="Times New Roman" w:cs="Times New Roman"/>
          <w:i/>
          <w:sz w:val="24"/>
          <w:szCs w:val="24"/>
        </w:rPr>
        <w:t>Journal of Communication, 59</w:t>
      </w:r>
      <w:r w:rsidRPr="004C5177">
        <w:rPr>
          <w:rFonts w:ascii="Times New Roman" w:hAnsi="Times New Roman" w:cs="Times New Roman"/>
          <w:sz w:val="24"/>
          <w:szCs w:val="24"/>
        </w:rPr>
        <w:t xml:space="preserve">, 296-316. </w:t>
      </w:r>
    </w:p>
    <w:p w:rsidR="004C5177" w:rsidRPr="00BD5781" w:rsidRDefault="004C5177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BD5781">
        <w:rPr>
          <w:rFonts w:ascii="Times New Roman" w:hAnsi="Times New Roman" w:cs="Times New Roman"/>
          <w:color w:val="4472C4" w:themeColor="accent5"/>
          <w:sz w:val="24"/>
          <w:szCs w:val="24"/>
        </w:rPr>
        <w:t>doi:10.1111/j.1460-2466.</w:t>
      </w:r>
      <w:proofErr w:type="gramStart"/>
      <w:r w:rsidRPr="00BD5781">
        <w:rPr>
          <w:rFonts w:ascii="Times New Roman" w:hAnsi="Times New Roman" w:cs="Times New Roman"/>
          <w:color w:val="4472C4" w:themeColor="accent5"/>
          <w:sz w:val="24"/>
          <w:szCs w:val="24"/>
        </w:rPr>
        <w:t>2009.01417.x</w:t>
      </w:r>
      <w:proofErr w:type="gramEnd"/>
    </w:p>
    <w:p w:rsidR="00463CD8" w:rsidRDefault="004D273E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 xml:space="preserve">O’Keefe, D.J., &amp; Wu, D. (2012) Gain framed messages do not motivate sun protection: </w:t>
      </w:r>
    </w:p>
    <w:p w:rsidR="00463CD8" w:rsidRDefault="004D273E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A</w:t>
      </w:r>
      <w:r w:rsidR="00463CD8">
        <w:rPr>
          <w:rFonts w:ascii="Times New Roman" w:hAnsi="Times New Roman" w:cs="Times New Roman"/>
          <w:sz w:val="24"/>
          <w:szCs w:val="24"/>
        </w:rPr>
        <w:t xml:space="preserve"> </w:t>
      </w:r>
      <w:r w:rsidRPr="004C5177">
        <w:rPr>
          <w:rFonts w:ascii="Times New Roman" w:hAnsi="Times New Roman" w:cs="Times New Roman"/>
          <w:sz w:val="24"/>
          <w:szCs w:val="24"/>
        </w:rPr>
        <w:t>meta-analytic review of randomized trials comparing gain-framed and loss-</w:t>
      </w:r>
    </w:p>
    <w:p w:rsidR="004D273E" w:rsidRPr="00463CD8" w:rsidRDefault="00463CD8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framed </w:t>
      </w:r>
      <w:r w:rsidR="004D273E" w:rsidRPr="004C5177">
        <w:rPr>
          <w:rFonts w:ascii="Times New Roman" w:hAnsi="Times New Roman" w:cs="Times New Roman"/>
          <w:sz w:val="24"/>
          <w:szCs w:val="24"/>
        </w:rPr>
        <w:t xml:space="preserve">appeals for promoting skin cancer prevention. </w:t>
      </w:r>
      <w:r w:rsidR="004D273E" w:rsidRPr="004C5177">
        <w:rPr>
          <w:rFonts w:ascii="Times New Roman" w:hAnsi="Times New Roman" w:cs="Times New Roman"/>
          <w:i/>
          <w:sz w:val="24"/>
          <w:szCs w:val="24"/>
        </w:rPr>
        <w:t xml:space="preserve">International Journal of </w:t>
      </w:r>
    </w:p>
    <w:p w:rsidR="004D273E" w:rsidRPr="004C5177" w:rsidRDefault="004D273E" w:rsidP="00CA0037">
      <w:pPr>
        <w:spacing w:after="0" w:line="360" w:lineRule="auto"/>
        <w:ind w:left="708"/>
        <w:rPr>
          <w:rFonts w:ascii="Times New Roman" w:hAnsi="Times New Roman" w:cs="Times New Roman"/>
          <w:color w:val="4472C4" w:themeColor="accent5"/>
          <w:sz w:val="24"/>
          <w:szCs w:val="24"/>
          <w:lang w:val="es-PE"/>
        </w:rPr>
      </w:pPr>
      <w:r w:rsidRPr="004C5177">
        <w:rPr>
          <w:rFonts w:ascii="Times New Roman" w:hAnsi="Times New Roman" w:cs="Times New Roman"/>
          <w:i/>
          <w:sz w:val="24"/>
          <w:szCs w:val="24"/>
        </w:rPr>
        <w:t>Environmental Research and Public Health, 9,</w:t>
      </w:r>
      <w:r w:rsidRPr="004C5177">
        <w:rPr>
          <w:rFonts w:ascii="Times New Roman" w:hAnsi="Times New Roman" w:cs="Times New Roman"/>
          <w:sz w:val="24"/>
          <w:szCs w:val="24"/>
        </w:rPr>
        <w:t xml:space="preserve"> 2121-2133.   </w:t>
      </w:r>
      <w:r w:rsidRPr="004C5177">
        <w:rPr>
          <w:rFonts w:ascii="Times New Roman" w:hAnsi="Times New Roman" w:cs="Times New Roman"/>
          <w:color w:val="4472C4" w:themeColor="accent5"/>
          <w:sz w:val="24"/>
          <w:szCs w:val="24"/>
          <w:lang w:val="es-PE"/>
        </w:rPr>
        <w:t>doi:10.3390/ijerph9062121</w:t>
      </w:r>
    </w:p>
    <w:p w:rsidR="00463CD8" w:rsidRDefault="00CB482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Ormel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J., </w:t>
      </w:r>
      <w:proofErr w:type="spellStart"/>
      <w:r w:rsidRPr="004C5177">
        <w:rPr>
          <w:rFonts w:ascii="Times New Roman" w:hAnsi="Times New Roman" w:cs="Times New Roman"/>
          <w:sz w:val="24"/>
          <w:szCs w:val="24"/>
          <w:lang w:val="es-PE"/>
        </w:rPr>
        <w:t>Bastiaansen</w:t>
      </w:r>
      <w:proofErr w:type="spellEnd"/>
      <w:r w:rsidRPr="004C5177">
        <w:rPr>
          <w:rFonts w:ascii="Times New Roman" w:hAnsi="Times New Roman" w:cs="Times New Roman"/>
          <w:sz w:val="24"/>
          <w:szCs w:val="24"/>
          <w:lang w:val="es-PE"/>
        </w:rPr>
        <w:t xml:space="preserve">, A., Riese, H., et al. </w:t>
      </w:r>
      <w:r w:rsidRPr="004C5177">
        <w:rPr>
          <w:rFonts w:ascii="Times New Roman" w:hAnsi="Times New Roman" w:cs="Times New Roman"/>
          <w:sz w:val="24"/>
          <w:szCs w:val="24"/>
        </w:rPr>
        <w:t xml:space="preserve">(2013) The biological and psychological </w:t>
      </w:r>
    </w:p>
    <w:p w:rsidR="00CB4827" w:rsidRPr="0069449E" w:rsidRDefault="00CB4827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5177">
        <w:rPr>
          <w:rFonts w:ascii="Times New Roman" w:hAnsi="Times New Roman" w:cs="Times New Roman"/>
          <w:sz w:val="24"/>
          <w:szCs w:val="24"/>
        </w:rPr>
        <w:t>basis of neurot</w:t>
      </w:r>
      <w:r w:rsidRPr="0069449E">
        <w:rPr>
          <w:rFonts w:ascii="Times New Roman" w:hAnsi="Times New Roman" w:cs="Times New Roman"/>
          <w:sz w:val="24"/>
          <w:szCs w:val="24"/>
        </w:rPr>
        <w:t xml:space="preserve">icism: Current status and future directions. </w:t>
      </w:r>
      <w:r w:rsidRPr="0069449E">
        <w:rPr>
          <w:rFonts w:ascii="Times New Roman" w:hAnsi="Times New Roman" w:cs="Times New Roman"/>
          <w:i/>
          <w:sz w:val="24"/>
          <w:szCs w:val="24"/>
        </w:rPr>
        <w:t xml:space="preserve">Neuroscience and </w:t>
      </w:r>
    </w:p>
    <w:p w:rsidR="00CB4827" w:rsidRPr="0069449E" w:rsidRDefault="00CB4827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9449E">
        <w:rPr>
          <w:rFonts w:ascii="Times New Roman" w:hAnsi="Times New Roman" w:cs="Times New Roman"/>
          <w:i/>
          <w:sz w:val="24"/>
          <w:szCs w:val="24"/>
        </w:rPr>
        <w:t>Biobehavioral</w:t>
      </w:r>
      <w:proofErr w:type="spellEnd"/>
      <w:r w:rsidRPr="0069449E">
        <w:rPr>
          <w:rFonts w:ascii="Times New Roman" w:hAnsi="Times New Roman" w:cs="Times New Roman"/>
          <w:i/>
          <w:sz w:val="24"/>
          <w:szCs w:val="24"/>
        </w:rPr>
        <w:t xml:space="preserve"> Reviews, 37</w:t>
      </w:r>
      <w:r w:rsidRPr="0069449E">
        <w:rPr>
          <w:rFonts w:ascii="Times New Roman" w:hAnsi="Times New Roman" w:cs="Times New Roman"/>
          <w:sz w:val="24"/>
          <w:szCs w:val="24"/>
        </w:rPr>
        <w:t xml:space="preserve">, 59-72. </w:t>
      </w:r>
    </w:p>
    <w:p w:rsidR="00CB4827" w:rsidRPr="0069449E" w:rsidRDefault="00A215F6" w:rsidP="0069449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hyperlink r:id="rId22" w:history="1">
        <w:r w:rsidR="00CB4827" w:rsidRPr="0069449E">
          <w:rPr>
            <w:rStyle w:val="Hipervnculo"/>
            <w:rFonts w:ascii="Times New Roman" w:hAnsi="Times New Roman" w:cs="Times New Roman"/>
            <w:sz w:val="24"/>
            <w:szCs w:val="24"/>
          </w:rPr>
          <w:t>http://dx.doi.org/10.1016/j.neubiorev.2012.09.004</w:t>
        </w:r>
      </w:hyperlink>
    </w:p>
    <w:p w:rsidR="001C21D2" w:rsidRDefault="001C21D2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Parsonson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K.L. (2021) The universal declaration of ethical principles for psychologists. </w:t>
      </w:r>
    </w:p>
    <w:p w:rsidR="001C21D2" w:rsidRDefault="001C21D2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K.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Parsonson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(Ed.), </w:t>
      </w:r>
      <w:r w:rsidRPr="001C21D2">
        <w:rPr>
          <w:rFonts w:ascii="Times New Roman" w:hAnsi="Times New Roman" w:cs="Times New Roman"/>
          <w:i/>
          <w:sz w:val="24"/>
          <w:szCs w:val="24"/>
        </w:rPr>
        <w:t>Handbook of International Psychology Ethics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21D2" w:rsidRPr="001C21D2" w:rsidRDefault="001C21D2" w:rsidP="001C21D2">
      <w:r>
        <w:rPr>
          <w:rFonts w:ascii="Times New Roman" w:hAnsi="Times New Roman" w:cs="Times New Roman"/>
          <w:sz w:val="24"/>
          <w:szCs w:val="24"/>
        </w:rPr>
        <w:tab/>
        <w:t xml:space="preserve">Routledge. </w:t>
      </w:r>
      <w:r w:rsidRPr="001C21D2">
        <w:rPr>
          <w:rStyle w:val="display-label"/>
          <w:rFonts w:ascii="Times New Roman" w:hAnsi="Times New Roman" w:cs="Times New Roman"/>
          <w:sz w:val="24"/>
          <w:szCs w:val="24"/>
        </w:rPr>
        <w:t xml:space="preserve">DOI </w:t>
      </w:r>
      <w:hyperlink r:id="rId23" w:tgtFrame="_blank" w:history="1">
        <w:r w:rsidRPr="001C21D2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https://doi.org/10.4324/9780367814250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88C" w:rsidRPr="0069449E" w:rsidRDefault="0062088C" w:rsidP="006944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t xml:space="preserve">Perkins, B.A., </w:t>
      </w:r>
      <w:proofErr w:type="spellStart"/>
      <w:r w:rsidRPr="0069449E">
        <w:rPr>
          <w:rFonts w:ascii="Times New Roman" w:hAnsi="Times New Roman" w:cs="Times New Roman"/>
          <w:sz w:val="24"/>
          <w:szCs w:val="24"/>
        </w:rPr>
        <w:t>Satkus</w:t>
      </w:r>
      <w:proofErr w:type="spellEnd"/>
      <w:r w:rsidRPr="0069449E">
        <w:rPr>
          <w:rFonts w:ascii="Times New Roman" w:hAnsi="Times New Roman" w:cs="Times New Roman"/>
          <w:sz w:val="24"/>
          <w:szCs w:val="24"/>
        </w:rPr>
        <w:t xml:space="preserve">, P., &amp; Finney, S.J. (2019) Examining the factor structure and </w:t>
      </w:r>
    </w:p>
    <w:p w:rsidR="00463CD8" w:rsidRPr="0069449E" w:rsidRDefault="0062088C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t xml:space="preserve">measurement invariance of test emotions across testing platform, gender, and </w:t>
      </w:r>
    </w:p>
    <w:p w:rsidR="0062088C" w:rsidRPr="0069449E" w:rsidRDefault="00463CD8" w:rsidP="0069449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sz w:val="24"/>
          <w:szCs w:val="24"/>
        </w:rPr>
        <w:lastRenderedPageBreak/>
        <w:t xml:space="preserve">time. </w:t>
      </w:r>
      <w:r w:rsidR="0062088C" w:rsidRPr="0069449E">
        <w:rPr>
          <w:rFonts w:ascii="Times New Roman" w:hAnsi="Times New Roman" w:cs="Times New Roman"/>
          <w:i/>
          <w:sz w:val="24"/>
          <w:szCs w:val="24"/>
        </w:rPr>
        <w:t>Journal of Psychoeducational Assessment, 38</w:t>
      </w:r>
      <w:r w:rsidR="0062088C" w:rsidRPr="0069449E">
        <w:rPr>
          <w:rFonts w:ascii="Times New Roman" w:hAnsi="Times New Roman" w:cs="Times New Roman"/>
          <w:sz w:val="24"/>
          <w:szCs w:val="24"/>
        </w:rPr>
        <w:t>, 969-981.</w:t>
      </w:r>
    </w:p>
    <w:p w:rsidR="0062088C" w:rsidRPr="0069449E" w:rsidRDefault="0062088C" w:rsidP="0069449E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69449E">
        <w:rPr>
          <w:rFonts w:ascii="Times New Roman" w:hAnsi="Times New Roman" w:cs="Times New Roman"/>
          <w:color w:val="4472C4" w:themeColor="accent5"/>
          <w:sz w:val="24"/>
          <w:szCs w:val="24"/>
        </w:rPr>
        <w:t>DOI: 10.1177/0734282920918726</w:t>
      </w:r>
    </w:p>
    <w:p w:rsidR="00011DAC" w:rsidRDefault="0069449E" w:rsidP="0069449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Petzel1</w:t>
      </w:r>
      <w:r>
        <w:rPr>
          <w:rFonts w:ascii="Times New Roman" w:hAnsi="Times New Roman" w:cs="Times New Roman"/>
          <w:bCs/>
          <w:sz w:val="24"/>
          <w:szCs w:val="24"/>
        </w:rPr>
        <w:t>, Z.W., &amp;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 Noel</w:t>
      </w:r>
      <w:r>
        <w:rPr>
          <w:rFonts w:ascii="Times New Roman" w:hAnsi="Times New Roman" w:cs="Times New Roman"/>
          <w:bCs/>
          <w:sz w:val="24"/>
          <w:szCs w:val="24"/>
        </w:rPr>
        <w:t>, J.G.</w:t>
      </w:r>
      <w:r w:rsidRPr="0069449E">
        <w:rPr>
          <w:rFonts w:ascii="Times New Roman" w:hAnsi="Times New Roman" w:cs="Times New Roman"/>
          <w:bCs/>
          <w:sz w:val="24"/>
          <w:szCs w:val="24"/>
        </w:rPr>
        <w:t>2 (2021) Don’t drink and drive, it’s a prime: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Cognitive </w:t>
      </w:r>
    </w:p>
    <w:p w:rsidR="00011DAC" w:rsidRDefault="0069449E" w:rsidP="00011DA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effects of priming alcohol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>congruent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>and incongruent goals</w:t>
      </w:r>
      <w:r w:rsidR="00011D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among heavy versus </w:t>
      </w:r>
    </w:p>
    <w:p w:rsidR="00011DAC" w:rsidRPr="0069449E" w:rsidRDefault="0069449E" w:rsidP="00011DA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9449E">
        <w:rPr>
          <w:rFonts w:ascii="Times New Roman" w:hAnsi="Times New Roman" w:cs="Times New Roman"/>
          <w:bCs/>
          <w:sz w:val="24"/>
          <w:szCs w:val="24"/>
        </w:rPr>
        <w:t>light drinkers</w:t>
      </w:r>
      <w:r w:rsidR="00011DAC">
        <w:rPr>
          <w:rFonts w:ascii="Times New Roman" w:hAnsi="Times New Roman" w:cs="Times New Roman"/>
          <w:bCs/>
          <w:sz w:val="24"/>
          <w:szCs w:val="24"/>
        </w:rPr>
        <w:t>.</w:t>
      </w:r>
      <w:r w:rsidRPr="006944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DAC">
        <w:rPr>
          <w:rFonts w:ascii="Times New Roman" w:hAnsi="Times New Roman" w:cs="Times New Roman"/>
          <w:i/>
          <w:sz w:val="24"/>
          <w:szCs w:val="24"/>
        </w:rPr>
        <w:t>Journal of Health Psychology</w:t>
      </w:r>
      <w:r w:rsidR="00011DAC" w:rsidRPr="00011DA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26</w:t>
      </w:r>
      <w:r w:rsidR="00011DAC">
        <w:rPr>
          <w:rFonts w:ascii="Times New Roman" w:hAnsi="Times New Roman" w:cs="Times New Roman"/>
          <w:sz w:val="24"/>
          <w:szCs w:val="24"/>
        </w:rPr>
        <w:t xml:space="preserve">, </w:t>
      </w:r>
      <w:r w:rsidRPr="0069449E">
        <w:rPr>
          <w:rFonts w:ascii="Times New Roman" w:hAnsi="Times New Roman" w:cs="Times New Roman"/>
          <w:sz w:val="24"/>
          <w:szCs w:val="24"/>
        </w:rPr>
        <w:t>2966–2972</w:t>
      </w:r>
      <w:r w:rsidR="00011DAC">
        <w:rPr>
          <w:rFonts w:ascii="Times New Roman" w:hAnsi="Times New Roman" w:cs="Times New Roman"/>
          <w:sz w:val="24"/>
          <w:szCs w:val="24"/>
        </w:rPr>
        <w:t>.</w:t>
      </w:r>
    </w:p>
    <w:p w:rsidR="0069449E" w:rsidRPr="00011DAC" w:rsidRDefault="0069449E" w:rsidP="00011DAC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011DAC">
        <w:rPr>
          <w:rFonts w:ascii="Times New Roman" w:hAnsi="Times New Roman" w:cs="Times New Roman"/>
          <w:color w:val="4472C4" w:themeColor="accent5"/>
          <w:sz w:val="24"/>
          <w:szCs w:val="24"/>
        </w:rPr>
        <w:t>DOI: 10.1177/1359105320934166</w:t>
      </w:r>
    </w:p>
    <w:p w:rsidR="00630CF9" w:rsidRPr="003B07E1" w:rsidRDefault="00630CF9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hAnsi="Times New Roman" w:cs="Times New Roman"/>
          <w:sz w:val="24"/>
          <w:szCs w:val="24"/>
        </w:rPr>
        <w:t>Put</w:t>
      </w:r>
      <w:r w:rsidR="00CB4827" w:rsidRPr="003B07E1">
        <w:rPr>
          <w:rFonts w:ascii="Times New Roman" w:hAnsi="Times New Roman" w:cs="Times New Roman"/>
          <w:sz w:val="24"/>
          <w:szCs w:val="24"/>
        </w:rPr>
        <w:t>r</w:t>
      </w:r>
      <w:r w:rsidRPr="003B07E1">
        <w:rPr>
          <w:rFonts w:ascii="Times New Roman" w:hAnsi="Times New Roman" w:cs="Times New Roman"/>
          <w:sz w:val="24"/>
          <w:szCs w:val="24"/>
        </w:rPr>
        <w:t>evu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>, S. (2010) An examination of consumer responses toward attribute- and goal-</w:t>
      </w:r>
    </w:p>
    <w:p w:rsidR="00630CF9" w:rsidRPr="003B07E1" w:rsidRDefault="00630CF9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framed messages.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Advertising, 39</w:t>
      </w:r>
      <w:r w:rsidRPr="003B07E1">
        <w:rPr>
          <w:rFonts w:ascii="Times New Roman" w:hAnsi="Times New Roman" w:cs="Times New Roman"/>
          <w:sz w:val="24"/>
          <w:szCs w:val="24"/>
        </w:rPr>
        <w:t xml:space="preserve">, 5-24. </w:t>
      </w:r>
    </w:p>
    <w:p w:rsidR="00630CF9" w:rsidRPr="003B07E1" w:rsidRDefault="00630CF9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DOI 10.2753/JOA0091-3367390301</w:t>
      </w:r>
    </w:p>
    <w:p w:rsidR="00D443AC" w:rsidRPr="003B07E1" w:rsidRDefault="00D443AC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Rothman, A.J., &amp;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P. (1997) Shaping perceptions to motivate healthy behavior: </w:t>
      </w:r>
    </w:p>
    <w:p w:rsidR="00D443AC" w:rsidRPr="00CA0037" w:rsidRDefault="00D443AC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The role of message fra</w:t>
      </w:r>
      <w:r w:rsidRPr="00CA0037">
        <w:rPr>
          <w:rFonts w:ascii="Times New Roman" w:hAnsi="Times New Roman" w:cs="Times New Roman"/>
          <w:sz w:val="24"/>
          <w:szCs w:val="24"/>
        </w:rPr>
        <w:t>ming.</w:t>
      </w:r>
      <w:r w:rsidRPr="00CA0037">
        <w:rPr>
          <w:rFonts w:ascii="Times New Roman" w:hAnsi="Times New Roman" w:cs="Times New Roman"/>
          <w:i/>
          <w:sz w:val="24"/>
          <w:szCs w:val="24"/>
        </w:rPr>
        <w:t xml:space="preserve"> Psychological Bulletin, 121, </w:t>
      </w:r>
      <w:r w:rsidRPr="00CA0037">
        <w:rPr>
          <w:rFonts w:ascii="Times New Roman" w:hAnsi="Times New Roman" w:cs="Times New Roman"/>
          <w:sz w:val="24"/>
          <w:szCs w:val="24"/>
        </w:rPr>
        <w:t xml:space="preserve">3–19.  </w:t>
      </w:r>
    </w:p>
    <w:p w:rsidR="005972D8" w:rsidRDefault="005972D8" w:rsidP="005972D8">
      <w:pPr>
        <w:pStyle w:val="Default"/>
        <w:spacing w:line="360" w:lineRule="auto"/>
        <w:rPr>
          <w:bCs/>
          <w:lang w:val="en-US"/>
        </w:rPr>
      </w:pPr>
      <w:proofErr w:type="spellStart"/>
      <w:r w:rsidRPr="005972D8">
        <w:rPr>
          <w:lang w:val="en-US"/>
        </w:rPr>
        <w:t>Seo</w:t>
      </w:r>
      <w:proofErr w:type="spellEnd"/>
      <w:r w:rsidRPr="005972D8">
        <w:rPr>
          <w:lang w:val="en-US"/>
        </w:rPr>
        <w:t xml:space="preserve">, K. (2020) </w:t>
      </w:r>
      <w:r>
        <w:rPr>
          <w:bCs/>
          <w:lang w:val="en-US"/>
        </w:rPr>
        <w:t>Meta-a</w:t>
      </w:r>
      <w:r w:rsidRPr="005972D8">
        <w:rPr>
          <w:bCs/>
          <w:lang w:val="en-US"/>
        </w:rPr>
        <w:t xml:space="preserve">nalysis on </w:t>
      </w:r>
      <w:r>
        <w:rPr>
          <w:bCs/>
          <w:lang w:val="en-US"/>
        </w:rPr>
        <w:t>v</w:t>
      </w:r>
      <w:r w:rsidRPr="005972D8">
        <w:rPr>
          <w:bCs/>
          <w:lang w:val="en-US"/>
        </w:rPr>
        <w:t xml:space="preserve">isual </w:t>
      </w:r>
      <w:r>
        <w:rPr>
          <w:bCs/>
          <w:lang w:val="en-US"/>
        </w:rPr>
        <w:t>p</w:t>
      </w:r>
      <w:r w:rsidRPr="005972D8">
        <w:rPr>
          <w:bCs/>
          <w:lang w:val="en-US"/>
        </w:rPr>
        <w:t>ersuasion–</w:t>
      </w:r>
      <w:r>
        <w:rPr>
          <w:bCs/>
          <w:lang w:val="en-US"/>
        </w:rPr>
        <w:t xml:space="preserve"> </w:t>
      </w:r>
      <w:r w:rsidRPr="005972D8">
        <w:rPr>
          <w:bCs/>
          <w:lang w:val="en-US"/>
        </w:rPr>
        <w:t xml:space="preserve">Does </w:t>
      </w:r>
      <w:r>
        <w:rPr>
          <w:bCs/>
          <w:lang w:val="en-US"/>
        </w:rPr>
        <w:t>a</w:t>
      </w:r>
      <w:r w:rsidRPr="005972D8">
        <w:rPr>
          <w:bCs/>
          <w:lang w:val="en-US"/>
        </w:rPr>
        <w:t xml:space="preserve">dding </w:t>
      </w:r>
      <w:r>
        <w:rPr>
          <w:bCs/>
          <w:lang w:val="en-US"/>
        </w:rPr>
        <w:t>i</w:t>
      </w:r>
      <w:r w:rsidRPr="005972D8">
        <w:rPr>
          <w:bCs/>
          <w:lang w:val="en-US"/>
        </w:rPr>
        <w:t xml:space="preserve">mages to </w:t>
      </w:r>
      <w:r>
        <w:rPr>
          <w:bCs/>
          <w:lang w:val="en-US"/>
        </w:rPr>
        <w:t>t</w:t>
      </w:r>
      <w:r w:rsidRPr="005972D8">
        <w:rPr>
          <w:bCs/>
          <w:lang w:val="en-US"/>
        </w:rPr>
        <w:t xml:space="preserve">exts </w:t>
      </w:r>
    </w:p>
    <w:p w:rsidR="005972D8" w:rsidRDefault="005972D8" w:rsidP="005972D8">
      <w:pPr>
        <w:pStyle w:val="Default"/>
        <w:spacing w:line="360" w:lineRule="auto"/>
        <w:ind w:firstLine="708"/>
        <w:rPr>
          <w:i/>
          <w:iCs/>
          <w:lang w:val="en-US"/>
        </w:rPr>
      </w:pPr>
      <w:r>
        <w:rPr>
          <w:bCs/>
          <w:lang w:val="en-US"/>
        </w:rPr>
        <w:t>i</w:t>
      </w:r>
      <w:r w:rsidRPr="005972D8">
        <w:rPr>
          <w:bCs/>
          <w:lang w:val="en-US"/>
        </w:rPr>
        <w:t xml:space="preserve">nfluence </w:t>
      </w:r>
      <w:r>
        <w:rPr>
          <w:bCs/>
          <w:lang w:val="en-US"/>
        </w:rPr>
        <w:t>p</w:t>
      </w:r>
      <w:r w:rsidRPr="005972D8">
        <w:rPr>
          <w:bCs/>
          <w:lang w:val="en-US"/>
        </w:rPr>
        <w:t>ersuasion?</w:t>
      </w:r>
      <w:r>
        <w:rPr>
          <w:bCs/>
          <w:lang w:val="en-US"/>
        </w:rPr>
        <w:t xml:space="preserve"> </w:t>
      </w:r>
      <w:r w:rsidRPr="005972D8">
        <w:rPr>
          <w:i/>
          <w:iCs/>
          <w:lang w:val="en-US"/>
        </w:rPr>
        <w:t>Athens Journal of Mass Media and Communications</w:t>
      </w:r>
      <w:r>
        <w:rPr>
          <w:i/>
          <w:iCs/>
          <w:lang w:val="en-US"/>
        </w:rPr>
        <w:t>,</w:t>
      </w:r>
      <w:r w:rsidRPr="005972D8">
        <w:rPr>
          <w:i/>
          <w:iCs/>
          <w:lang w:val="en-US"/>
        </w:rPr>
        <w:t xml:space="preserve"> </w:t>
      </w:r>
    </w:p>
    <w:p w:rsidR="005972D8" w:rsidRPr="00D87779" w:rsidRDefault="005972D8" w:rsidP="005972D8">
      <w:pPr>
        <w:pStyle w:val="Default"/>
        <w:spacing w:line="360" w:lineRule="auto"/>
        <w:ind w:firstLine="708"/>
        <w:rPr>
          <w:lang w:val="en-US"/>
        </w:rPr>
      </w:pPr>
      <w:r w:rsidRPr="005972D8">
        <w:rPr>
          <w:i/>
          <w:iCs/>
          <w:lang w:val="en-US"/>
        </w:rPr>
        <w:t xml:space="preserve">6, </w:t>
      </w:r>
      <w:r w:rsidRPr="005972D8">
        <w:rPr>
          <w:iCs/>
          <w:lang w:val="en-US"/>
        </w:rPr>
        <w:t>177-190</w:t>
      </w:r>
      <w:r w:rsidRPr="005972D8">
        <w:rPr>
          <w:i/>
          <w:iCs/>
          <w:lang w:val="en-US"/>
        </w:rPr>
        <w:t>.</w:t>
      </w:r>
      <w:r w:rsidRPr="005972D8">
        <w:rPr>
          <w:lang w:val="en-US"/>
        </w:rPr>
        <w:t xml:space="preserve"> </w:t>
      </w:r>
      <w:proofErr w:type="spellStart"/>
      <w:r w:rsidRPr="00D87779">
        <w:rPr>
          <w:color w:val="4472C4" w:themeColor="accent5"/>
          <w:lang w:val="en-US"/>
        </w:rPr>
        <w:t>doi</w:t>
      </w:r>
      <w:proofErr w:type="spellEnd"/>
      <w:r w:rsidRPr="00D87779">
        <w:rPr>
          <w:color w:val="4472C4" w:themeColor="accent5"/>
          <w:lang w:val="en-US"/>
        </w:rPr>
        <w:t>=10.30958/ajmmc.6-3-3</w:t>
      </w:r>
    </w:p>
    <w:p w:rsidR="007A1D62" w:rsidRPr="001050A2" w:rsidRDefault="007A1D62" w:rsidP="007A1D6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050A2">
        <w:rPr>
          <w:rFonts w:ascii="Times New Roman" w:hAnsi="Times New Roman" w:cs="Times New Roman"/>
          <w:sz w:val="24"/>
          <w:szCs w:val="24"/>
        </w:rPr>
        <w:t xml:space="preserve">Schreiber, J. B., Stage, F. K., King, J., Nora, A., &amp; Barlow, E. A. (2006). Reporting </w:t>
      </w:r>
    </w:p>
    <w:p w:rsidR="007A1D6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lang w:val="en-GB"/>
        </w:rPr>
        <w:t xml:space="preserve">structural equation modelling and confirmatory factor analysis results: A review. </w:t>
      </w:r>
    </w:p>
    <w:p w:rsidR="007A1D62" w:rsidRDefault="007A1D62" w:rsidP="007A1D62">
      <w:pPr>
        <w:pStyle w:val="Paragraph"/>
        <w:spacing w:before="0" w:line="480" w:lineRule="auto"/>
        <w:rPr>
          <w:lang w:val="en-GB"/>
        </w:rPr>
      </w:pPr>
      <w:r w:rsidRPr="001050A2">
        <w:rPr>
          <w:i/>
          <w:lang w:val="en-GB"/>
        </w:rPr>
        <w:t>The Journal of Educational Research, 99</w:t>
      </w:r>
      <w:r w:rsidRPr="001050A2">
        <w:rPr>
          <w:lang w:val="en-GB"/>
        </w:rPr>
        <w:t>, 324-337.</w:t>
      </w:r>
    </w:p>
    <w:p w:rsidR="00CA0037" w:rsidRDefault="00CA0037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0037">
        <w:rPr>
          <w:rFonts w:ascii="Times New Roman" w:hAnsi="Times New Roman" w:cs="Times New Roman"/>
          <w:sz w:val="24"/>
          <w:szCs w:val="24"/>
        </w:rPr>
        <w:t>Shamaskin</w:t>
      </w:r>
      <w:proofErr w:type="spellEnd"/>
      <w:r w:rsidRPr="00CA0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A.M., </w:t>
      </w:r>
      <w:proofErr w:type="spellStart"/>
      <w:r w:rsidRPr="00CA0037">
        <w:rPr>
          <w:rFonts w:ascii="Times New Roman" w:hAnsi="Times New Roman" w:cs="Times New Roman"/>
          <w:sz w:val="24"/>
          <w:szCs w:val="24"/>
        </w:rPr>
        <w:t>Mikels</w:t>
      </w:r>
      <w:proofErr w:type="spellEnd"/>
      <w:r w:rsidRPr="00CA0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J.A., &amp;</w:t>
      </w:r>
      <w:r w:rsidRPr="00CA0037">
        <w:rPr>
          <w:rFonts w:ascii="Times New Roman" w:hAnsi="Times New Roman" w:cs="Times New Roman"/>
          <w:sz w:val="24"/>
          <w:szCs w:val="24"/>
        </w:rPr>
        <w:t xml:space="preserve"> Reed</w:t>
      </w:r>
      <w:r>
        <w:rPr>
          <w:rFonts w:ascii="Times New Roman" w:hAnsi="Times New Roman" w:cs="Times New Roman"/>
          <w:sz w:val="24"/>
          <w:szCs w:val="24"/>
        </w:rPr>
        <w:t>, A.E.</w:t>
      </w:r>
      <w:r w:rsidRPr="00CA0037">
        <w:rPr>
          <w:rFonts w:ascii="Times New Roman" w:hAnsi="Times New Roman" w:cs="Times New Roman"/>
          <w:sz w:val="24"/>
          <w:szCs w:val="24"/>
        </w:rPr>
        <w:t xml:space="preserve"> (2010) Getting the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0037">
        <w:rPr>
          <w:rFonts w:ascii="Times New Roman" w:hAnsi="Times New Roman" w:cs="Times New Roman"/>
          <w:sz w:val="24"/>
          <w:szCs w:val="24"/>
        </w:rPr>
        <w:t xml:space="preserve">essage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0037">
        <w:rPr>
          <w:rFonts w:ascii="Times New Roman" w:hAnsi="Times New Roman" w:cs="Times New Roman"/>
          <w:sz w:val="24"/>
          <w:szCs w:val="24"/>
        </w:rPr>
        <w:t xml:space="preserve">cross: Age </w:t>
      </w:r>
    </w:p>
    <w:p w:rsidR="00CA0037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differences in the p</w:t>
      </w:r>
      <w:r w:rsidRPr="00CA0037">
        <w:rPr>
          <w:rFonts w:ascii="Times New Roman" w:hAnsi="Times New Roman" w:cs="Times New Roman"/>
          <w:sz w:val="24"/>
          <w:szCs w:val="24"/>
        </w:rPr>
        <w:t xml:space="preserve">ositive and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A0037">
        <w:rPr>
          <w:rFonts w:ascii="Times New Roman" w:hAnsi="Times New Roman" w:cs="Times New Roman"/>
          <w:sz w:val="24"/>
          <w:szCs w:val="24"/>
        </w:rPr>
        <w:t>egative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CA0037">
        <w:rPr>
          <w:rFonts w:ascii="Times New Roman" w:hAnsi="Times New Roman" w:cs="Times New Roman"/>
          <w:sz w:val="24"/>
          <w:szCs w:val="24"/>
        </w:rPr>
        <w:t xml:space="preserve">raming of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CA0037">
        <w:rPr>
          <w:rFonts w:ascii="Times New Roman" w:hAnsi="Times New Roman" w:cs="Times New Roman"/>
          <w:sz w:val="24"/>
          <w:szCs w:val="24"/>
        </w:rPr>
        <w:t xml:space="preserve">ealth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CA0037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A0037">
        <w:rPr>
          <w:rFonts w:ascii="Times New Roman" w:hAnsi="Times New Roman" w:cs="Times New Roman"/>
          <w:sz w:val="24"/>
          <w:szCs w:val="24"/>
        </w:rPr>
        <w:t>essages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A0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037" w:rsidRPr="00CA0037" w:rsidRDefault="00CA0037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  <w:r w:rsidRPr="00CA0037">
        <w:rPr>
          <w:rFonts w:ascii="Times New Roman" w:hAnsi="Times New Roman" w:cs="Times New Roman"/>
          <w:i/>
          <w:sz w:val="24"/>
          <w:szCs w:val="24"/>
        </w:rPr>
        <w:t>Psychology and Aging, 25</w:t>
      </w:r>
      <w:r w:rsidRPr="00CA0037">
        <w:rPr>
          <w:rFonts w:ascii="Times New Roman" w:hAnsi="Times New Roman" w:cs="Times New Roman"/>
          <w:sz w:val="24"/>
          <w:szCs w:val="24"/>
        </w:rPr>
        <w:t xml:space="preserve">, 746–751 </w:t>
      </w:r>
      <w:r w:rsidRPr="00CA0037">
        <w:rPr>
          <w:rFonts w:ascii="Times New Roman" w:hAnsi="Times New Roman" w:cs="Times New Roman"/>
          <w:color w:val="4472C4" w:themeColor="accent5"/>
          <w:sz w:val="24"/>
          <w:szCs w:val="24"/>
        </w:rPr>
        <w:t>DOI: 10.1037/a0018431</w:t>
      </w:r>
    </w:p>
    <w:p w:rsidR="00C17B07" w:rsidRPr="003B07E1" w:rsidRDefault="00C17B07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Sontag, J.M. (2019) Visual framing effects on emotions and mental health message </w:t>
      </w:r>
    </w:p>
    <w:p w:rsidR="00C17B07" w:rsidRPr="003B07E1" w:rsidRDefault="00C17B07" w:rsidP="00CA0037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effectiveness. </w:t>
      </w:r>
      <w:r w:rsidRPr="003B07E1">
        <w:rPr>
          <w:rFonts w:ascii="Times New Roman" w:hAnsi="Times New Roman" w:cs="Times New Roman"/>
          <w:i/>
          <w:sz w:val="24"/>
          <w:szCs w:val="24"/>
        </w:rPr>
        <w:t>Journal of Commu</w:t>
      </w:r>
      <w:bookmarkStart w:id="0" w:name="_GoBack"/>
      <w:bookmarkEnd w:id="0"/>
      <w:r w:rsidRPr="003B07E1">
        <w:rPr>
          <w:rFonts w:ascii="Times New Roman" w:hAnsi="Times New Roman" w:cs="Times New Roman"/>
          <w:i/>
          <w:sz w:val="24"/>
          <w:szCs w:val="24"/>
        </w:rPr>
        <w:t>nication in Healthcare, 11,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30-47. </w:t>
      </w:r>
      <w:hyperlink r:id="rId24" w:history="1">
        <w:r w:rsidRPr="003B07E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PE"/>
          </w:rPr>
          <w:t>https://doi.org/10.1080/17538068.2018.1435017</w:t>
        </w:r>
      </w:hyperlink>
    </w:p>
    <w:p w:rsidR="00FD2ED4" w:rsidRPr="003B07E1" w:rsidRDefault="003040BE" w:rsidP="00CA00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Toll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, B.A., </w:t>
      </w:r>
      <w:proofErr w:type="spellStart"/>
      <w:r w:rsidR="00FD2ED4" w:rsidRPr="003B07E1">
        <w:rPr>
          <w:rFonts w:ascii="Times New Roman" w:hAnsi="Times New Roman" w:cs="Times New Roman"/>
          <w:sz w:val="24"/>
          <w:szCs w:val="24"/>
        </w:rPr>
        <w:t>Salovey</w:t>
      </w:r>
      <w:proofErr w:type="spellEnd"/>
      <w:r w:rsidR="00FD2ED4" w:rsidRPr="003B07E1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="00FD2ED4" w:rsidRPr="003B07E1">
        <w:rPr>
          <w:rFonts w:ascii="Times New Roman" w:hAnsi="Times New Roman" w:cs="Times New Roman"/>
          <w:sz w:val="24"/>
          <w:szCs w:val="24"/>
        </w:rPr>
        <w:t>O’Maley</w:t>
      </w:r>
      <w:proofErr w:type="spellEnd"/>
      <w:r w:rsidR="00FD2ED4" w:rsidRPr="003B07E1">
        <w:rPr>
          <w:rFonts w:ascii="Times New Roman" w:hAnsi="Times New Roman" w:cs="Times New Roman"/>
          <w:sz w:val="24"/>
          <w:szCs w:val="24"/>
        </w:rPr>
        <w:t>, S.S.,</w:t>
      </w:r>
      <w:r w:rsidRPr="003B07E1">
        <w:rPr>
          <w:rFonts w:ascii="Times New Roman" w:hAnsi="Times New Roman" w:cs="Times New Roman"/>
          <w:sz w:val="24"/>
          <w:szCs w:val="24"/>
        </w:rPr>
        <w:t xml:space="preserve"> et al.</w:t>
      </w:r>
      <w:r w:rsidR="00FD2ED4" w:rsidRPr="003B07E1">
        <w:rPr>
          <w:rFonts w:ascii="Times New Roman" w:hAnsi="Times New Roman" w:cs="Times New Roman"/>
          <w:sz w:val="24"/>
          <w:szCs w:val="24"/>
        </w:rPr>
        <w:t xml:space="preserve"> (2008) </w:t>
      </w:r>
      <w:r w:rsidRPr="003B07E1">
        <w:rPr>
          <w:rFonts w:ascii="Times New Roman" w:hAnsi="Times New Roman" w:cs="Times New Roman"/>
          <w:sz w:val="24"/>
          <w:szCs w:val="24"/>
        </w:rPr>
        <w:t xml:space="preserve">Message </w:t>
      </w:r>
      <w:r w:rsidR="00FD2ED4" w:rsidRPr="003B07E1">
        <w:rPr>
          <w:rFonts w:ascii="Times New Roman" w:hAnsi="Times New Roman" w:cs="Times New Roman"/>
          <w:sz w:val="24"/>
          <w:szCs w:val="24"/>
        </w:rPr>
        <w:t>f</w:t>
      </w:r>
      <w:r w:rsidRPr="003B07E1">
        <w:rPr>
          <w:rFonts w:ascii="Times New Roman" w:hAnsi="Times New Roman" w:cs="Times New Roman"/>
          <w:sz w:val="24"/>
          <w:szCs w:val="24"/>
        </w:rPr>
        <w:t xml:space="preserve">raming for </w:t>
      </w:r>
      <w:r w:rsidR="00FD2ED4" w:rsidRPr="003B07E1">
        <w:rPr>
          <w:rFonts w:ascii="Times New Roman" w:hAnsi="Times New Roman" w:cs="Times New Roman"/>
          <w:sz w:val="24"/>
          <w:szCs w:val="24"/>
        </w:rPr>
        <w:t>s</w:t>
      </w:r>
      <w:r w:rsidRPr="003B07E1">
        <w:rPr>
          <w:rFonts w:ascii="Times New Roman" w:hAnsi="Times New Roman" w:cs="Times New Roman"/>
          <w:sz w:val="24"/>
          <w:szCs w:val="24"/>
        </w:rPr>
        <w:t xml:space="preserve">moking </w:t>
      </w:r>
    </w:p>
    <w:p w:rsidR="00FD2ED4" w:rsidRPr="00B212C8" w:rsidRDefault="00FD2ED4" w:rsidP="00CA00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>c</w:t>
      </w:r>
      <w:r w:rsidR="003040BE" w:rsidRPr="003B07E1">
        <w:rPr>
          <w:rFonts w:ascii="Times New Roman" w:hAnsi="Times New Roman" w:cs="Times New Roman"/>
          <w:sz w:val="24"/>
          <w:szCs w:val="24"/>
        </w:rPr>
        <w:t xml:space="preserve">essation: The </w:t>
      </w:r>
      <w:r w:rsidRPr="003B07E1">
        <w:rPr>
          <w:rFonts w:ascii="Times New Roman" w:hAnsi="Times New Roman" w:cs="Times New Roman"/>
          <w:sz w:val="24"/>
          <w:szCs w:val="24"/>
        </w:rPr>
        <w:t>i</w:t>
      </w:r>
      <w:r w:rsidR="003040BE" w:rsidRPr="003B07E1">
        <w:rPr>
          <w:rFonts w:ascii="Times New Roman" w:hAnsi="Times New Roman" w:cs="Times New Roman"/>
          <w:sz w:val="24"/>
          <w:szCs w:val="24"/>
        </w:rPr>
        <w:t xml:space="preserve">nteraction 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of </w:t>
      </w:r>
      <w:r w:rsidRPr="00B212C8">
        <w:rPr>
          <w:rFonts w:ascii="Times New Roman" w:hAnsi="Times New Roman" w:cs="Times New Roman"/>
          <w:sz w:val="24"/>
          <w:szCs w:val="24"/>
        </w:rPr>
        <w:t>r</w:t>
      </w:r>
      <w:r w:rsidR="003040BE" w:rsidRPr="00B212C8">
        <w:rPr>
          <w:rFonts w:ascii="Times New Roman" w:hAnsi="Times New Roman" w:cs="Times New Roman"/>
          <w:sz w:val="24"/>
          <w:szCs w:val="24"/>
        </w:rPr>
        <w:t>isk</w:t>
      </w:r>
      <w:r w:rsidRPr="00B212C8">
        <w:rPr>
          <w:rFonts w:ascii="Times New Roman" w:hAnsi="Times New Roman" w:cs="Times New Roman"/>
          <w:sz w:val="24"/>
          <w:szCs w:val="24"/>
        </w:rPr>
        <w:t xml:space="preserve"> p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erceptions and </w:t>
      </w:r>
      <w:r w:rsidRPr="00B212C8">
        <w:rPr>
          <w:rFonts w:ascii="Times New Roman" w:hAnsi="Times New Roman" w:cs="Times New Roman"/>
          <w:sz w:val="24"/>
          <w:szCs w:val="24"/>
        </w:rPr>
        <w:t>g</w:t>
      </w:r>
      <w:r w:rsidR="003040BE" w:rsidRPr="00B212C8">
        <w:rPr>
          <w:rFonts w:ascii="Times New Roman" w:hAnsi="Times New Roman" w:cs="Times New Roman"/>
          <w:sz w:val="24"/>
          <w:szCs w:val="24"/>
        </w:rPr>
        <w:t>ender</w:t>
      </w:r>
      <w:r w:rsidRPr="00B212C8">
        <w:rPr>
          <w:rFonts w:ascii="Times New Roman" w:hAnsi="Times New Roman" w:cs="Times New Roman"/>
          <w:sz w:val="24"/>
          <w:szCs w:val="24"/>
        </w:rPr>
        <w:t>.</w:t>
      </w:r>
      <w:r w:rsidR="003040BE" w:rsidRPr="00B212C8">
        <w:rPr>
          <w:rFonts w:ascii="Times New Roman" w:hAnsi="Times New Roman" w:cs="Times New Roman"/>
          <w:sz w:val="24"/>
          <w:szCs w:val="24"/>
        </w:rPr>
        <w:t xml:space="preserve"> </w:t>
      </w:r>
      <w:r w:rsidR="003040BE" w:rsidRPr="00B212C8">
        <w:rPr>
          <w:rFonts w:ascii="Times New Roman" w:hAnsi="Times New Roman" w:cs="Times New Roman"/>
          <w:i/>
          <w:sz w:val="24"/>
          <w:szCs w:val="24"/>
        </w:rPr>
        <w:t xml:space="preserve">Nicotine &amp; Tobacco </w:t>
      </w:r>
    </w:p>
    <w:p w:rsidR="003040BE" w:rsidRPr="000C2A2A" w:rsidRDefault="003040BE" w:rsidP="000C2A2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212C8">
        <w:rPr>
          <w:rFonts w:ascii="Times New Roman" w:hAnsi="Times New Roman" w:cs="Times New Roman"/>
          <w:i/>
          <w:sz w:val="24"/>
          <w:szCs w:val="24"/>
        </w:rPr>
        <w:t>Research</w:t>
      </w:r>
      <w:r w:rsidR="00FD2ED4" w:rsidRPr="00B212C8">
        <w:rPr>
          <w:rFonts w:ascii="Times New Roman" w:hAnsi="Times New Roman" w:cs="Times New Roman"/>
          <w:i/>
          <w:sz w:val="24"/>
          <w:szCs w:val="24"/>
        </w:rPr>
        <w:t>,</w:t>
      </w:r>
      <w:r w:rsidRPr="00B212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ED4" w:rsidRPr="00B212C8">
        <w:rPr>
          <w:rFonts w:ascii="Times New Roman" w:hAnsi="Times New Roman" w:cs="Times New Roman"/>
          <w:i/>
          <w:sz w:val="24"/>
          <w:szCs w:val="24"/>
        </w:rPr>
        <w:t xml:space="preserve">10, </w:t>
      </w:r>
      <w:r w:rsidRPr="00B212C8">
        <w:rPr>
          <w:rFonts w:ascii="Times New Roman" w:hAnsi="Times New Roman" w:cs="Times New Roman"/>
          <w:sz w:val="24"/>
          <w:szCs w:val="24"/>
        </w:rPr>
        <w:t>1</w:t>
      </w:r>
      <w:r w:rsidRPr="000C2A2A">
        <w:rPr>
          <w:rFonts w:ascii="Times New Roman" w:hAnsi="Times New Roman" w:cs="Times New Roman"/>
          <w:sz w:val="24"/>
          <w:szCs w:val="24"/>
        </w:rPr>
        <w:t>95–200</w:t>
      </w:r>
      <w:r w:rsidR="00FD2ED4" w:rsidRPr="000C2A2A">
        <w:rPr>
          <w:rFonts w:ascii="Times New Roman" w:hAnsi="Times New Roman" w:cs="Times New Roman"/>
          <w:sz w:val="24"/>
          <w:szCs w:val="24"/>
        </w:rPr>
        <w:t xml:space="preserve">. </w:t>
      </w:r>
      <w:r w:rsidR="00FD2ED4" w:rsidRPr="000C2A2A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25" w:history="1">
        <w:r w:rsidR="00FD2ED4" w:rsidRPr="000C2A2A">
          <w:rPr>
            <w:rStyle w:val="Hipervnculo"/>
            <w:rFonts w:ascii="Times New Roman" w:hAnsi="Times New Roman" w:cs="Times New Roman"/>
            <w:color w:val="006FB7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https://doi.org/10.1080/14622200701767803</w:t>
        </w:r>
      </w:hyperlink>
    </w:p>
    <w:p w:rsidR="00E554A5" w:rsidRPr="000C2A2A" w:rsidRDefault="00E554A5" w:rsidP="000C2A2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2A2A">
        <w:rPr>
          <w:rFonts w:ascii="Times New Roman" w:hAnsi="Times New Roman" w:cs="Times New Roman"/>
          <w:sz w:val="24"/>
          <w:szCs w:val="24"/>
        </w:rPr>
        <w:t>Tversky</w:t>
      </w:r>
      <w:proofErr w:type="spellEnd"/>
      <w:r w:rsidRPr="000C2A2A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0C2A2A">
        <w:rPr>
          <w:rFonts w:ascii="Times New Roman" w:hAnsi="Times New Roman" w:cs="Times New Roman"/>
          <w:sz w:val="24"/>
          <w:szCs w:val="24"/>
        </w:rPr>
        <w:t>Kahneman</w:t>
      </w:r>
      <w:proofErr w:type="spellEnd"/>
      <w:r w:rsidRPr="000C2A2A">
        <w:rPr>
          <w:rFonts w:ascii="Times New Roman" w:hAnsi="Times New Roman" w:cs="Times New Roman"/>
          <w:sz w:val="24"/>
          <w:szCs w:val="24"/>
        </w:rPr>
        <w:t xml:space="preserve">, D. (1981) The framing of decisions and the </w:t>
      </w:r>
      <w:r w:rsidR="00D443AC" w:rsidRPr="000C2A2A">
        <w:rPr>
          <w:rFonts w:ascii="Times New Roman" w:hAnsi="Times New Roman" w:cs="Times New Roman"/>
          <w:sz w:val="24"/>
          <w:szCs w:val="24"/>
        </w:rPr>
        <w:t>p</w:t>
      </w:r>
      <w:r w:rsidRPr="000C2A2A">
        <w:rPr>
          <w:rFonts w:ascii="Times New Roman" w:hAnsi="Times New Roman" w:cs="Times New Roman"/>
          <w:sz w:val="24"/>
          <w:szCs w:val="24"/>
        </w:rPr>
        <w:t>sychology</w:t>
      </w:r>
    </w:p>
    <w:p w:rsidR="00E554A5" w:rsidRPr="000C2A2A" w:rsidRDefault="00E554A5" w:rsidP="000C2A2A">
      <w:pPr>
        <w:spacing w:after="0" w:line="360" w:lineRule="auto"/>
        <w:ind w:firstLine="708"/>
        <w:rPr>
          <w:rFonts w:ascii="Times New Roman" w:eastAsia="Arial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of </w:t>
      </w:r>
      <w:r w:rsidR="00D443AC" w:rsidRPr="000C2A2A">
        <w:rPr>
          <w:rFonts w:ascii="Times New Roman" w:hAnsi="Times New Roman" w:cs="Times New Roman"/>
          <w:sz w:val="24"/>
          <w:szCs w:val="24"/>
        </w:rPr>
        <w:t>c</w:t>
      </w:r>
      <w:r w:rsidRPr="000C2A2A">
        <w:rPr>
          <w:rFonts w:ascii="Times New Roman" w:hAnsi="Times New Roman" w:cs="Times New Roman"/>
          <w:sz w:val="24"/>
          <w:szCs w:val="24"/>
        </w:rPr>
        <w:t>hoice</w:t>
      </w:r>
      <w:r w:rsidR="00D443AC" w:rsidRPr="000C2A2A">
        <w:rPr>
          <w:rFonts w:ascii="Times New Roman" w:hAnsi="Times New Roman" w:cs="Times New Roman"/>
          <w:sz w:val="24"/>
          <w:szCs w:val="24"/>
        </w:rPr>
        <w:t xml:space="preserve">. </w:t>
      </w:r>
      <w:r w:rsidRPr="000C2A2A">
        <w:rPr>
          <w:rFonts w:ascii="Times New Roman" w:hAnsi="Times New Roman" w:cs="Times New Roman"/>
          <w:i/>
          <w:sz w:val="24"/>
          <w:szCs w:val="24"/>
        </w:rPr>
        <w:t>Science</w:t>
      </w:r>
      <w:r w:rsidR="00D443AC" w:rsidRPr="000C2A2A">
        <w:rPr>
          <w:rFonts w:ascii="Times New Roman" w:hAnsi="Times New Roman" w:cs="Times New Roman"/>
          <w:i/>
          <w:sz w:val="24"/>
          <w:szCs w:val="24"/>
        </w:rPr>
        <w:t>,</w:t>
      </w:r>
      <w:r w:rsidRPr="000C2A2A">
        <w:rPr>
          <w:rFonts w:ascii="Times New Roman" w:hAnsi="Times New Roman" w:cs="Times New Roman"/>
          <w:i/>
          <w:sz w:val="24"/>
          <w:szCs w:val="24"/>
        </w:rPr>
        <w:t xml:space="preserve"> 211,</w:t>
      </w:r>
      <w:r w:rsidRPr="000C2A2A">
        <w:rPr>
          <w:rFonts w:ascii="Times New Roman" w:hAnsi="Times New Roman" w:cs="Times New Roman"/>
          <w:sz w:val="24"/>
          <w:szCs w:val="24"/>
        </w:rPr>
        <w:t xml:space="preserve"> no. 4481</w:t>
      </w:r>
      <w:r w:rsidR="00D443AC" w:rsidRPr="000C2A2A">
        <w:rPr>
          <w:rFonts w:ascii="Times New Roman" w:hAnsi="Times New Roman" w:cs="Times New Roman"/>
          <w:sz w:val="24"/>
          <w:szCs w:val="24"/>
        </w:rPr>
        <w:t>,</w:t>
      </w:r>
      <w:r w:rsidRPr="000C2A2A">
        <w:rPr>
          <w:rFonts w:ascii="Times New Roman" w:hAnsi="Times New Roman" w:cs="Times New Roman"/>
          <w:sz w:val="24"/>
          <w:szCs w:val="24"/>
        </w:rPr>
        <w:t xml:space="preserve"> 453–8.</w:t>
      </w:r>
    </w:p>
    <w:p w:rsidR="00B212C8" w:rsidRPr="000C2A2A" w:rsidRDefault="00A215F6" w:rsidP="000C2A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proofErr w:type="spellStart"/>
        <w:r w:rsidR="00B212C8" w:rsidRPr="000C2A2A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Updegraff</w:t>
        </w:r>
        <w:proofErr w:type="spellEnd"/>
      </w:hyperlink>
      <w:r w:rsidR="00B212C8" w:rsidRPr="000C2A2A">
        <w:rPr>
          <w:rStyle w:val="comma-separator"/>
          <w:rFonts w:ascii="Times New Roman" w:hAnsi="Times New Roman" w:cs="Times New Roman"/>
          <w:sz w:val="24"/>
          <w:szCs w:val="24"/>
        </w:rPr>
        <w:t xml:space="preserve">, J.A., &amp; </w:t>
      </w:r>
      <w:hyperlink r:id="rId27" w:history="1">
        <w:r w:rsidR="00B212C8" w:rsidRPr="000C2A2A">
          <w:rPr>
            <w:rStyle w:val="Hipervnculo"/>
            <w:rFonts w:ascii="Times New Roman" w:hAnsi="Times New Roman" w:cs="Times New Roman"/>
            <w:color w:val="auto"/>
            <w:sz w:val="24"/>
            <w:szCs w:val="24"/>
          </w:rPr>
          <w:t>Rothman</w:t>
        </w:r>
      </w:hyperlink>
      <w:r w:rsidR="00B212C8" w:rsidRPr="000C2A2A">
        <w:rPr>
          <w:rStyle w:val="accordion-tabbedtab-mobile"/>
          <w:rFonts w:ascii="Times New Roman" w:hAnsi="Times New Roman" w:cs="Times New Roman"/>
          <w:sz w:val="24"/>
          <w:szCs w:val="24"/>
        </w:rPr>
        <w:t xml:space="preserve">, A.J. (2013) </w:t>
      </w:r>
      <w:r w:rsidR="00B212C8" w:rsidRPr="000C2A2A">
        <w:rPr>
          <w:rFonts w:ascii="Times New Roman" w:hAnsi="Times New Roman" w:cs="Times New Roman"/>
          <w:sz w:val="24"/>
          <w:szCs w:val="24"/>
        </w:rPr>
        <w:t xml:space="preserve">Health message framing: Moderators, </w:t>
      </w:r>
    </w:p>
    <w:p w:rsidR="00B212C8" w:rsidRPr="000C2A2A" w:rsidRDefault="00B212C8" w:rsidP="000C2A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mediators, and mysteries. </w:t>
      </w:r>
      <w:r w:rsidRPr="000C2A2A">
        <w:rPr>
          <w:rFonts w:ascii="Times New Roman" w:hAnsi="Times New Roman" w:cs="Times New Roman"/>
          <w:i/>
          <w:sz w:val="24"/>
          <w:szCs w:val="24"/>
        </w:rPr>
        <w:t>Social and Personality Psychology Compass, 7,</w:t>
      </w:r>
      <w:r w:rsidRPr="000C2A2A">
        <w:rPr>
          <w:rFonts w:ascii="Times New Roman" w:hAnsi="Times New Roman" w:cs="Times New Roman"/>
          <w:sz w:val="24"/>
          <w:szCs w:val="24"/>
        </w:rPr>
        <w:t xml:space="preserve"> 668-</w:t>
      </w:r>
    </w:p>
    <w:p w:rsidR="00B212C8" w:rsidRPr="000C2A2A" w:rsidRDefault="00B212C8" w:rsidP="000C2A2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 xml:space="preserve">679. </w:t>
      </w:r>
      <w:hyperlink r:id="rId28" w:history="1">
        <w:r w:rsidRPr="000C2A2A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https://doi.org/10.1111/spc3.12056</w:t>
        </w:r>
      </w:hyperlink>
    </w:p>
    <w:p w:rsidR="000C2A2A" w:rsidRDefault="000C2A2A" w:rsidP="000C2A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A2A">
        <w:rPr>
          <w:rFonts w:ascii="Times New Roman" w:eastAsia="Arial" w:hAnsi="Times New Roman" w:cs="Times New Roman"/>
          <w:sz w:val="24"/>
          <w:szCs w:val="24"/>
        </w:rPr>
        <w:t xml:space="preserve">Van </w:t>
      </w:r>
      <w:proofErr w:type="spellStart"/>
      <w:r w:rsidRPr="000C2A2A">
        <w:rPr>
          <w:rFonts w:ascii="Times New Roman" w:eastAsia="Arial" w:hAnsi="Times New Roman" w:cs="Times New Roman"/>
          <w:sz w:val="24"/>
          <w:szCs w:val="24"/>
        </w:rPr>
        <w:t>Delden</w:t>
      </w:r>
      <w:proofErr w:type="spellEnd"/>
      <w:r w:rsidRPr="000C2A2A">
        <w:rPr>
          <w:rFonts w:ascii="Times New Roman" w:eastAsia="Arial" w:hAnsi="Times New Roman" w:cs="Times New Roman"/>
          <w:sz w:val="24"/>
          <w:szCs w:val="24"/>
        </w:rPr>
        <w:t xml:space="preserve">, J.J.M., &amp; van der Graff, R. (2016) </w:t>
      </w:r>
      <w:r w:rsidRPr="000C2A2A">
        <w:rPr>
          <w:rFonts w:ascii="Times New Roman" w:hAnsi="Times New Roman" w:cs="Times New Roman"/>
          <w:sz w:val="24"/>
          <w:szCs w:val="24"/>
        </w:rPr>
        <w:t xml:space="preserve">Revised CIOMS International Ethical </w:t>
      </w:r>
    </w:p>
    <w:p w:rsidR="000C2A2A" w:rsidRPr="000C2A2A" w:rsidRDefault="000C2A2A" w:rsidP="000C2A2A">
      <w:pPr>
        <w:spacing w:after="0"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C2A2A">
        <w:rPr>
          <w:rFonts w:ascii="Times New Roman" w:hAnsi="Times New Roman" w:cs="Times New Roman"/>
          <w:sz w:val="24"/>
          <w:szCs w:val="24"/>
        </w:rPr>
        <w:t>Guidelines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A2A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C2A2A">
        <w:rPr>
          <w:rFonts w:ascii="Times New Roman" w:hAnsi="Times New Roman" w:cs="Times New Roman"/>
          <w:sz w:val="24"/>
          <w:szCs w:val="24"/>
        </w:rPr>
        <w:t>ealth-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C2A2A">
        <w:rPr>
          <w:rFonts w:ascii="Times New Roman" w:hAnsi="Times New Roman" w:cs="Times New Roman"/>
          <w:sz w:val="24"/>
          <w:szCs w:val="24"/>
        </w:rPr>
        <w:t xml:space="preserve">elated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C2A2A">
        <w:rPr>
          <w:rFonts w:ascii="Times New Roman" w:hAnsi="Times New Roman" w:cs="Times New Roman"/>
          <w:sz w:val="24"/>
          <w:szCs w:val="24"/>
        </w:rPr>
        <w:t xml:space="preserve">esearch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C2A2A">
        <w:rPr>
          <w:rFonts w:ascii="Times New Roman" w:hAnsi="Times New Roman" w:cs="Times New Roman"/>
          <w:sz w:val="24"/>
          <w:szCs w:val="24"/>
        </w:rPr>
        <w:t xml:space="preserve">nvolving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0C2A2A">
        <w:rPr>
          <w:rFonts w:ascii="Times New Roman" w:hAnsi="Times New Roman" w:cs="Times New Roman"/>
          <w:sz w:val="24"/>
          <w:szCs w:val="24"/>
        </w:rPr>
        <w:t xml:space="preserve">umans. </w:t>
      </w:r>
      <w:r w:rsidRPr="000C2A2A">
        <w:rPr>
          <w:rFonts w:ascii="Times New Roman" w:hAnsi="Times New Roman" w:cs="Times New Roman"/>
          <w:i/>
          <w:sz w:val="24"/>
          <w:szCs w:val="24"/>
        </w:rPr>
        <w:t xml:space="preserve">Journal of the </w:t>
      </w:r>
    </w:p>
    <w:p w:rsidR="000C2A2A" w:rsidRPr="000C2A2A" w:rsidRDefault="000C2A2A" w:rsidP="000C2A2A">
      <w:pPr>
        <w:spacing w:after="0" w:line="360" w:lineRule="auto"/>
        <w:ind w:left="708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es-PE"/>
        </w:rPr>
      </w:pPr>
      <w:r w:rsidRPr="000C2A2A">
        <w:rPr>
          <w:rFonts w:ascii="Times New Roman" w:hAnsi="Times New Roman" w:cs="Times New Roman"/>
          <w:i/>
          <w:sz w:val="24"/>
          <w:szCs w:val="24"/>
        </w:rPr>
        <w:lastRenderedPageBreak/>
        <w:t>American Medical Association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0C2A2A">
        <w:rPr>
          <w:rFonts w:ascii="Times New Roman" w:hAnsi="Times New Roman" w:cs="Times New Roman"/>
          <w:sz w:val="24"/>
          <w:szCs w:val="24"/>
        </w:rPr>
        <w:t xml:space="preserve"> Published Online: December 6, 2016.</w:t>
      </w:r>
      <w:r w:rsidRPr="000C2A2A">
        <w:rPr>
          <w:rFonts w:ascii="Times New Roman" w:hAnsi="Times New Roman" w:cs="Times New Roman"/>
          <w:color w:val="4472C4" w:themeColor="accent5"/>
          <w:sz w:val="24"/>
          <w:szCs w:val="24"/>
        </w:rPr>
        <w:br/>
        <w:t>doi:10.1001/jama.2016.18977</w:t>
      </w:r>
    </w:p>
    <w:p w:rsidR="001167C8" w:rsidRPr="003B07E1" w:rsidRDefault="00FE107D" w:rsidP="000C2A2A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sz w:val="24"/>
          <w:szCs w:val="24"/>
        </w:rPr>
        <w:t>Wadman</w:t>
      </w:r>
      <w:proofErr w:type="spellEnd"/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M. (2020) Why obesity worsens COVID-19. </w:t>
      </w:r>
      <w:r w:rsidRPr="003B07E1">
        <w:rPr>
          <w:rFonts w:ascii="Times New Roman" w:eastAsia="Arial" w:hAnsi="Times New Roman" w:cs="Times New Roman"/>
          <w:i/>
          <w:sz w:val="24"/>
          <w:szCs w:val="24"/>
        </w:rPr>
        <w:t>Science, 369</w:t>
      </w:r>
      <w:r w:rsidRPr="003B07E1">
        <w:rPr>
          <w:rFonts w:ascii="Times New Roman" w:eastAsia="Arial" w:hAnsi="Times New Roman" w:cs="Times New Roman"/>
          <w:sz w:val="24"/>
          <w:szCs w:val="24"/>
        </w:rPr>
        <w:t xml:space="preserve">, 1280-1281. </w:t>
      </w:r>
    </w:p>
    <w:p w:rsidR="001167C8" w:rsidRPr="003B07E1" w:rsidRDefault="001167C8" w:rsidP="00CA0037">
      <w:pPr>
        <w:spacing w:after="0" w:line="360" w:lineRule="auto"/>
        <w:ind w:firstLine="708"/>
        <w:rPr>
          <w:rStyle w:val="Hipervnculo"/>
          <w:rFonts w:ascii="Times New Roman" w:hAnsi="Times New Roman" w:cs="Times New Roman"/>
          <w:color w:val="4472C4" w:themeColor="accent5"/>
          <w:sz w:val="24"/>
          <w:szCs w:val="24"/>
          <w:u w:val="none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</w:rPr>
        <w:t>https://doi.org/</w:t>
      </w:r>
      <w:hyperlink r:id="rId29" w:history="1">
        <w:r w:rsidRPr="003B07E1">
          <w:rPr>
            <w:rStyle w:val="Hipervnculo"/>
            <w:rFonts w:ascii="Times New Roman" w:hAnsi="Times New Roman" w:cs="Times New Roman"/>
            <w:color w:val="4472C4" w:themeColor="accent5"/>
            <w:sz w:val="24"/>
            <w:szCs w:val="24"/>
            <w:u w:val="none"/>
          </w:rPr>
          <w:t>10.1126/science.369.6509.1280</w:t>
        </w:r>
      </w:hyperlink>
    </w:p>
    <w:p w:rsidR="006B2A38" w:rsidRPr="003B07E1" w:rsidRDefault="006B2A38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Wansink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B., &amp; Pope, L. (2015) When do gain-framed health messages work better than </w:t>
      </w:r>
    </w:p>
    <w:p w:rsidR="006B2A38" w:rsidRPr="003B07E1" w:rsidRDefault="006B2A38" w:rsidP="00CA0037">
      <w:pPr>
        <w:spacing w:after="0" w:line="360" w:lineRule="auto"/>
        <w:ind w:firstLine="708"/>
        <w:rPr>
          <w:rStyle w:val="Hipervnculo"/>
          <w:rFonts w:ascii="Times New Roman" w:hAnsi="Times New Roman" w:cs="Times New Roman"/>
          <w:color w:val="006FB7"/>
          <w:sz w:val="24"/>
          <w:szCs w:val="24"/>
          <w:bdr w:val="none" w:sz="0" w:space="0" w:color="auto" w:frame="1"/>
          <w:shd w:val="clear" w:color="auto" w:fill="FFFFFF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fear appeals?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 xml:space="preserve">Nutrition Reviews, 73, 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4-11. </w:t>
      </w:r>
      <w:r w:rsidRPr="003B07E1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</w:rPr>
        <w:t> </w:t>
      </w:r>
      <w:hyperlink r:id="rId30" w:history="1">
        <w:r w:rsidRPr="003B07E1">
          <w:rPr>
            <w:rStyle w:val="Hipervnculo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https://doi.org/10.1093/nutrit/nuu010</w:t>
        </w:r>
      </w:hyperlink>
    </w:p>
    <w:p w:rsidR="00C707BB" w:rsidRPr="003B07E1" w:rsidRDefault="00C707BB" w:rsidP="00CA00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Yuan, J., Luo, Y., Yan, J.H., </w:t>
      </w:r>
      <w:proofErr w:type="spellStart"/>
      <w:r w:rsidRPr="003B07E1">
        <w:rPr>
          <w:rFonts w:ascii="Times New Roman" w:hAnsi="Times New Roman" w:cs="Times New Roman"/>
          <w:sz w:val="24"/>
          <w:szCs w:val="24"/>
        </w:rPr>
        <w:t>Meng</w:t>
      </w:r>
      <w:proofErr w:type="spellEnd"/>
      <w:r w:rsidRPr="003B07E1">
        <w:rPr>
          <w:rFonts w:ascii="Times New Roman" w:hAnsi="Times New Roman" w:cs="Times New Roman"/>
          <w:sz w:val="24"/>
          <w:szCs w:val="24"/>
        </w:rPr>
        <w:t xml:space="preserve">, X., Yu, F., &amp; Li, H. (2009) Neural correlates of the </w:t>
      </w:r>
    </w:p>
    <w:p w:rsidR="00C707BB" w:rsidRPr="003B07E1" w:rsidRDefault="00C707BB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females’ susceptibility to negative emotions: An insight into gender-related </w:t>
      </w:r>
    </w:p>
    <w:p w:rsidR="00C707BB" w:rsidRPr="003B07E1" w:rsidRDefault="00C707BB" w:rsidP="00CA003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B07E1">
        <w:rPr>
          <w:rFonts w:ascii="Times New Roman" w:hAnsi="Times New Roman" w:cs="Times New Roman"/>
          <w:sz w:val="24"/>
          <w:szCs w:val="24"/>
        </w:rPr>
        <w:t xml:space="preserve">prevalence of affective disturbances. </w:t>
      </w:r>
      <w:r w:rsidRPr="003B07E1">
        <w:rPr>
          <w:rFonts w:ascii="Times New Roman" w:hAnsi="Times New Roman" w:cs="Times New Roman"/>
          <w:i/>
          <w:sz w:val="24"/>
          <w:szCs w:val="24"/>
        </w:rPr>
        <w:t>Human Brain Mapping, 30,</w:t>
      </w:r>
      <w:r w:rsidRPr="003B07E1">
        <w:rPr>
          <w:rFonts w:ascii="Times New Roman" w:hAnsi="Times New Roman" w:cs="Times New Roman"/>
          <w:sz w:val="24"/>
          <w:szCs w:val="24"/>
        </w:rPr>
        <w:t xml:space="preserve"> 3676-3896.</w:t>
      </w:r>
    </w:p>
    <w:p w:rsidR="00D55344" w:rsidRPr="003B07E1" w:rsidRDefault="00D55344" w:rsidP="00CA0037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r w:rsidRPr="003B07E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DOI:</w:t>
      </w:r>
      <w:r w:rsidRPr="003B07E1">
        <w:rPr>
          <w:rStyle w:val="a"/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  <w:r w:rsidRPr="003B07E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>10.1002/hbm.20796</w:t>
      </w:r>
    </w:p>
    <w:p w:rsidR="00463CD8" w:rsidRDefault="00482E2E" w:rsidP="00CA0037">
      <w:pPr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Zabetakis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I.,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Lordan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R., Norton, C., &amp; </w:t>
      </w:r>
      <w:proofErr w:type="spellStart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>Tsoupras</w:t>
      </w:r>
      <w:proofErr w:type="spellEnd"/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A. (2020) COVID-19: the </w:t>
      </w:r>
    </w:p>
    <w:p w:rsidR="00463CD8" w:rsidRDefault="00482E2E" w:rsidP="00CA0037">
      <w:pPr>
        <w:spacing w:after="0" w:line="360" w:lineRule="auto"/>
        <w:ind w:firstLine="708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inflammation link and the role of nutrition in potential mitigation.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Nutrients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Pr="003B07E1">
        <w:rPr>
          <w:rFonts w:ascii="Times New Roman" w:eastAsia="Arial" w:hAnsi="Times New Roman" w:cs="Times New Roman"/>
          <w:i/>
          <w:color w:val="000000"/>
          <w:sz w:val="24"/>
          <w:szCs w:val="24"/>
        </w:rPr>
        <w:t>12,</w:t>
      </w:r>
      <w:r w:rsidRPr="003B07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82E2E" w:rsidRPr="00463CD8" w:rsidRDefault="00463CD8" w:rsidP="00CA0037">
      <w:pPr>
        <w:spacing w:after="0" w:line="360" w:lineRule="auto"/>
        <w:ind w:firstLine="708"/>
        <w:rPr>
          <w:rStyle w:val="Hipervnculo"/>
          <w:rFonts w:ascii="Times New Roman" w:eastAsia="Arial" w:hAnsi="Times New Roman" w:cs="Times New Roman"/>
          <w:color w:val="000000"/>
          <w:sz w:val="24"/>
          <w:szCs w:val="24"/>
          <w:u w:val="none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1466. </w:t>
      </w:r>
      <w:hyperlink r:id="rId31" w:history="1">
        <w:r w:rsidR="00482E2E" w:rsidRPr="003B07E1">
          <w:rPr>
            <w:rStyle w:val="Hipervnculo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https://doi.org/10.3390/nu12051466</w:t>
        </w:r>
      </w:hyperlink>
    </w:p>
    <w:p w:rsidR="004E6300" w:rsidRPr="003B07E1" w:rsidRDefault="004E6300" w:rsidP="003B07E1">
      <w:pPr>
        <w:spacing w:after="0" w:line="36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:rsidR="003E6749" w:rsidRPr="003B07E1" w:rsidRDefault="003E6749" w:rsidP="003B07E1">
      <w:pPr>
        <w:spacing w:after="0" w:line="360" w:lineRule="auto"/>
        <w:ind w:firstLine="708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3E6749" w:rsidRPr="003B07E1" w:rsidSect="00BF59E3">
      <w:headerReference w:type="default" r:id="rId32"/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B55" w:rsidRDefault="008C1B55" w:rsidP="00417A68">
      <w:pPr>
        <w:spacing w:after="0" w:line="240" w:lineRule="auto"/>
      </w:pPr>
      <w:r>
        <w:separator/>
      </w:r>
    </w:p>
  </w:endnote>
  <w:endnote w:type="continuationSeparator" w:id="0">
    <w:p w:rsidR="008C1B55" w:rsidRDefault="008C1B55" w:rsidP="0041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etaHeadlineOT-Bold">
    <w:altName w:val="MetaHeadline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ta Pro Normal">
    <w:altName w:val="Meta Pro 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B55" w:rsidRDefault="008C1B55" w:rsidP="00417A68">
      <w:pPr>
        <w:spacing w:after="0" w:line="240" w:lineRule="auto"/>
      </w:pPr>
      <w:r>
        <w:separator/>
      </w:r>
    </w:p>
  </w:footnote>
  <w:footnote w:type="continuationSeparator" w:id="0">
    <w:p w:rsidR="008C1B55" w:rsidRDefault="008C1B55" w:rsidP="0041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865246"/>
      <w:docPartObj>
        <w:docPartGallery w:val="Page Numbers (Top of Page)"/>
        <w:docPartUnique/>
      </w:docPartObj>
    </w:sdtPr>
    <w:sdtContent>
      <w:p w:rsidR="00AF6231" w:rsidRDefault="00AF623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231">
          <w:rPr>
            <w:noProof/>
            <w:lang w:val="es-ES"/>
          </w:rPr>
          <w:t>16</w:t>
        </w:r>
        <w:r>
          <w:fldChar w:fldCharType="end"/>
        </w:r>
      </w:p>
    </w:sdtContent>
  </w:sdt>
  <w:p w:rsidR="00AF6231" w:rsidRDefault="00AF62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4103"/>
    <w:multiLevelType w:val="multilevel"/>
    <w:tmpl w:val="8418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BC02F3"/>
    <w:multiLevelType w:val="multilevel"/>
    <w:tmpl w:val="8756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86"/>
    <w:rsid w:val="00001991"/>
    <w:rsid w:val="00011983"/>
    <w:rsid w:val="00011DAC"/>
    <w:rsid w:val="00012F6D"/>
    <w:rsid w:val="000152C9"/>
    <w:rsid w:val="00015A55"/>
    <w:rsid w:val="00021F54"/>
    <w:rsid w:val="00025159"/>
    <w:rsid w:val="0002747F"/>
    <w:rsid w:val="0002749D"/>
    <w:rsid w:val="000275CC"/>
    <w:rsid w:val="00032D88"/>
    <w:rsid w:val="00032F02"/>
    <w:rsid w:val="000337A5"/>
    <w:rsid w:val="00034008"/>
    <w:rsid w:val="000360C8"/>
    <w:rsid w:val="00037D58"/>
    <w:rsid w:val="00040D43"/>
    <w:rsid w:val="000426AD"/>
    <w:rsid w:val="000456CC"/>
    <w:rsid w:val="00046716"/>
    <w:rsid w:val="000507BE"/>
    <w:rsid w:val="00051BC5"/>
    <w:rsid w:val="0005354C"/>
    <w:rsid w:val="000546B4"/>
    <w:rsid w:val="00055565"/>
    <w:rsid w:val="00055B15"/>
    <w:rsid w:val="00056089"/>
    <w:rsid w:val="00062B78"/>
    <w:rsid w:val="00064C01"/>
    <w:rsid w:val="00070955"/>
    <w:rsid w:val="00076C5D"/>
    <w:rsid w:val="00082C0F"/>
    <w:rsid w:val="000842E5"/>
    <w:rsid w:val="000849F1"/>
    <w:rsid w:val="00085686"/>
    <w:rsid w:val="000860FE"/>
    <w:rsid w:val="000901E9"/>
    <w:rsid w:val="000914DA"/>
    <w:rsid w:val="00091990"/>
    <w:rsid w:val="000921A8"/>
    <w:rsid w:val="00092A7F"/>
    <w:rsid w:val="000A6131"/>
    <w:rsid w:val="000A6E9B"/>
    <w:rsid w:val="000B0B5B"/>
    <w:rsid w:val="000B11C2"/>
    <w:rsid w:val="000B6572"/>
    <w:rsid w:val="000C2A2A"/>
    <w:rsid w:val="000C5DCC"/>
    <w:rsid w:val="000C6DEE"/>
    <w:rsid w:val="000D2C47"/>
    <w:rsid w:val="000D38BC"/>
    <w:rsid w:val="000D57A1"/>
    <w:rsid w:val="000D6645"/>
    <w:rsid w:val="000D694C"/>
    <w:rsid w:val="000E226C"/>
    <w:rsid w:val="000E24A5"/>
    <w:rsid w:val="000E7888"/>
    <w:rsid w:val="000E7E49"/>
    <w:rsid w:val="000F0CA8"/>
    <w:rsid w:val="000F4F39"/>
    <w:rsid w:val="000F5A75"/>
    <w:rsid w:val="000F6FA5"/>
    <w:rsid w:val="00101573"/>
    <w:rsid w:val="0010634E"/>
    <w:rsid w:val="00113B2C"/>
    <w:rsid w:val="0011600D"/>
    <w:rsid w:val="001167C8"/>
    <w:rsid w:val="00117A3A"/>
    <w:rsid w:val="00123087"/>
    <w:rsid w:val="001257B2"/>
    <w:rsid w:val="00125F07"/>
    <w:rsid w:val="00130E05"/>
    <w:rsid w:val="00135BAF"/>
    <w:rsid w:val="001371CD"/>
    <w:rsid w:val="00140287"/>
    <w:rsid w:val="00143322"/>
    <w:rsid w:val="0015017F"/>
    <w:rsid w:val="001559CC"/>
    <w:rsid w:val="00156035"/>
    <w:rsid w:val="001600B2"/>
    <w:rsid w:val="00161919"/>
    <w:rsid w:val="00165EA0"/>
    <w:rsid w:val="00171868"/>
    <w:rsid w:val="00171898"/>
    <w:rsid w:val="00175709"/>
    <w:rsid w:val="00176722"/>
    <w:rsid w:val="00176983"/>
    <w:rsid w:val="001770DE"/>
    <w:rsid w:val="00182E10"/>
    <w:rsid w:val="00183CF0"/>
    <w:rsid w:val="00187651"/>
    <w:rsid w:val="001947D4"/>
    <w:rsid w:val="001976B6"/>
    <w:rsid w:val="001A0367"/>
    <w:rsid w:val="001A0E06"/>
    <w:rsid w:val="001A2B57"/>
    <w:rsid w:val="001A3F6E"/>
    <w:rsid w:val="001A4BA2"/>
    <w:rsid w:val="001A7397"/>
    <w:rsid w:val="001B0955"/>
    <w:rsid w:val="001B2057"/>
    <w:rsid w:val="001B480F"/>
    <w:rsid w:val="001C21D2"/>
    <w:rsid w:val="001C380B"/>
    <w:rsid w:val="001C587D"/>
    <w:rsid w:val="001C650F"/>
    <w:rsid w:val="001D13B0"/>
    <w:rsid w:val="001D1697"/>
    <w:rsid w:val="001D1B12"/>
    <w:rsid w:val="001D697D"/>
    <w:rsid w:val="001D6E6A"/>
    <w:rsid w:val="001E0A52"/>
    <w:rsid w:val="001E11F9"/>
    <w:rsid w:val="001F191D"/>
    <w:rsid w:val="001F2790"/>
    <w:rsid w:val="001F2A6F"/>
    <w:rsid w:val="001F3C89"/>
    <w:rsid w:val="001F6A29"/>
    <w:rsid w:val="0020151A"/>
    <w:rsid w:val="00201D38"/>
    <w:rsid w:val="002031BD"/>
    <w:rsid w:val="00206973"/>
    <w:rsid w:val="00206D68"/>
    <w:rsid w:val="002110F3"/>
    <w:rsid w:val="00215466"/>
    <w:rsid w:val="00215EEE"/>
    <w:rsid w:val="00216266"/>
    <w:rsid w:val="00216574"/>
    <w:rsid w:val="0021658E"/>
    <w:rsid w:val="00220558"/>
    <w:rsid w:val="00221059"/>
    <w:rsid w:val="002239FA"/>
    <w:rsid w:val="002257F0"/>
    <w:rsid w:val="00236D83"/>
    <w:rsid w:val="00237A1B"/>
    <w:rsid w:val="00237BC7"/>
    <w:rsid w:val="00240CFD"/>
    <w:rsid w:val="00241B2E"/>
    <w:rsid w:val="00242421"/>
    <w:rsid w:val="0024684E"/>
    <w:rsid w:val="00257019"/>
    <w:rsid w:val="0025710F"/>
    <w:rsid w:val="002607ED"/>
    <w:rsid w:val="00262A2B"/>
    <w:rsid w:val="00263EC1"/>
    <w:rsid w:val="00264500"/>
    <w:rsid w:val="00271C06"/>
    <w:rsid w:val="00274C6A"/>
    <w:rsid w:val="0027578E"/>
    <w:rsid w:val="002774E2"/>
    <w:rsid w:val="00284CD3"/>
    <w:rsid w:val="002850B7"/>
    <w:rsid w:val="0029335A"/>
    <w:rsid w:val="002935B2"/>
    <w:rsid w:val="0029651C"/>
    <w:rsid w:val="0029689B"/>
    <w:rsid w:val="00297EF4"/>
    <w:rsid w:val="002A0A7B"/>
    <w:rsid w:val="002A306C"/>
    <w:rsid w:val="002A4860"/>
    <w:rsid w:val="002A66D3"/>
    <w:rsid w:val="002B21C5"/>
    <w:rsid w:val="002B5A0E"/>
    <w:rsid w:val="002B7AF8"/>
    <w:rsid w:val="002B7C21"/>
    <w:rsid w:val="002C0884"/>
    <w:rsid w:val="002C237E"/>
    <w:rsid w:val="002C4966"/>
    <w:rsid w:val="002C6732"/>
    <w:rsid w:val="002D0CC0"/>
    <w:rsid w:val="002E1432"/>
    <w:rsid w:val="002E3ABE"/>
    <w:rsid w:val="002E3D49"/>
    <w:rsid w:val="002E3E28"/>
    <w:rsid w:val="002E5A1F"/>
    <w:rsid w:val="002F3735"/>
    <w:rsid w:val="002F4261"/>
    <w:rsid w:val="002F6F68"/>
    <w:rsid w:val="00300989"/>
    <w:rsid w:val="0030102F"/>
    <w:rsid w:val="003040BE"/>
    <w:rsid w:val="003048E9"/>
    <w:rsid w:val="00306FEC"/>
    <w:rsid w:val="0031073D"/>
    <w:rsid w:val="003122E8"/>
    <w:rsid w:val="00313092"/>
    <w:rsid w:val="0031404A"/>
    <w:rsid w:val="0031465C"/>
    <w:rsid w:val="00315155"/>
    <w:rsid w:val="00320454"/>
    <w:rsid w:val="00321C71"/>
    <w:rsid w:val="00323231"/>
    <w:rsid w:val="003253F4"/>
    <w:rsid w:val="00325BA9"/>
    <w:rsid w:val="003273F5"/>
    <w:rsid w:val="00333B51"/>
    <w:rsid w:val="0033574F"/>
    <w:rsid w:val="00335C46"/>
    <w:rsid w:val="00342237"/>
    <w:rsid w:val="00350181"/>
    <w:rsid w:val="003506EF"/>
    <w:rsid w:val="00352CE0"/>
    <w:rsid w:val="003547A8"/>
    <w:rsid w:val="00354805"/>
    <w:rsid w:val="003571C7"/>
    <w:rsid w:val="003608F6"/>
    <w:rsid w:val="00360F72"/>
    <w:rsid w:val="003627B0"/>
    <w:rsid w:val="0036384A"/>
    <w:rsid w:val="00365C08"/>
    <w:rsid w:val="003749E7"/>
    <w:rsid w:val="00375D9D"/>
    <w:rsid w:val="00380028"/>
    <w:rsid w:val="00380376"/>
    <w:rsid w:val="00383B12"/>
    <w:rsid w:val="003842F0"/>
    <w:rsid w:val="00385F4E"/>
    <w:rsid w:val="0038762A"/>
    <w:rsid w:val="003905C6"/>
    <w:rsid w:val="00391552"/>
    <w:rsid w:val="00394D53"/>
    <w:rsid w:val="003A154D"/>
    <w:rsid w:val="003A5855"/>
    <w:rsid w:val="003A6025"/>
    <w:rsid w:val="003B07E1"/>
    <w:rsid w:val="003B0C05"/>
    <w:rsid w:val="003B201A"/>
    <w:rsid w:val="003B2887"/>
    <w:rsid w:val="003B30B0"/>
    <w:rsid w:val="003C665C"/>
    <w:rsid w:val="003C6E3C"/>
    <w:rsid w:val="003C7A63"/>
    <w:rsid w:val="003D18F0"/>
    <w:rsid w:val="003D4DA2"/>
    <w:rsid w:val="003D75D0"/>
    <w:rsid w:val="003E4C0D"/>
    <w:rsid w:val="003E4F96"/>
    <w:rsid w:val="003E60F2"/>
    <w:rsid w:val="003E6749"/>
    <w:rsid w:val="003F20CA"/>
    <w:rsid w:val="003F2A3B"/>
    <w:rsid w:val="003F2A41"/>
    <w:rsid w:val="003F33F6"/>
    <w:rsid w:val="003F376F"/>
    <w:rsid w:val="003F627D"/>
    <w:rsid w:val="004007C5"/>
    <w:rsid w:val="00405749"/>
    <w:rsid w:val="00405E09"/>
    <w:rsid w:val="00406280"/>
    <w:rsid w:val="00407D74"/>
    <w:rsid w:val="00416F48"/>
    <w:rsid w:val="004176F1"/>
    <w:rsid w:val="00417A68"/>
    <w:rsid w:val="00420D5D"/>
    <w:rsid w:val="00423209"/>
    <w:rsid w:val="004247CE"/>
    <w:rsid w:val="00425C00"/>
    <w:rsid w:val="00427006"/>
    <w:rsid w:val="00427494"/>
    <w:rsid w:val="004310FE"/>
    <w:rsid w:val="00431C83"/>
    <w:rsid w:val="00436B0B"/>
    <w:rsid w:val="00440A26"/>
    <w:rsid w:val="00444AD0"/>
    <w:rsid w:val="00447F62"/>
    <w:rsid w:val="0045498F"/>
    <w:rsid w:val="00460B92"/>
    <w:rsid w:val="00461B06"/>
    <w:rsid w:val="00463386"/>
    <w:rsid w:val="00463CD8"/>
    <w:rsid w:val="00467CEF"/>
    <w:rsid w:val="00482E2E"/>
    <w:rsid w:val="0048439B"/>
    <w:rsid w:val="00487B18"/>
    <w:rsid w:val="00493402"/>
    <w:rsid w:val="004951AE"/>
    <w:rsid w:val="00495490"/>
    <w:rsid w:val="00496A77"/>
    <w:rsid w:val="004A1043"/>
    <w:rsid w:val="004A3E2B"/>
    <w:rsid w:val="004B04E8"/>
    <w:rsid w:val="004B31CE"/>
    <w:rsid w:val="004B3467"/>
    <w:rsid w:val="004B451C"/>
    <w:rsid w:val="004C03B1"/>
    <w:rsid w:val="004C406D"/>
    <w:rsid w:val="004C5092"/>
    <w:rsid w:val="004C5177"/>
    <w:rsid w:val="004C6696"/>
    <w:rsid w:val="004C6799"/>
    <w:rsid w:val="004D0164"/>
    <w:rsid w:val="004D13DC"/>
    <w:rsid w:val="004D267C"/>
    <w:rsid w:val="004D273E"/>
    <w:rsid w:val="004D33B9"/>
    <w:rsid w:val="004E1732"/>
    <w:rsid w:val="004E19C0"/>
    <w:rsid w:val="004E2926"/>
    <w:rsid w:val="004E2C59"/>
    <w:rsid w:val="004E2CF1"/>
    <w:rsid w:val="004E3525"/>
    <w:rsid w:val="004E43ED"/>
    <w:rsid w:val="004E6300"/>
    <w:rsid w:val="004F1B90"/>
    <w:rsid w:val="004F5918"/>
    <w:rsid w:val="004F662C"/>
    <w:rsid w:val="00500DFE"/>
    <w:rsid w:val="005067F8"/>
    <w:rsid w:val="00506870"/>
    <w:rsid w:val="00513067"/>
    <w:rsid w:val="00515ADC"/>
    <w:rsid w:val="0051718D"/>
    <w:rsid w:val="00517512"/>
    <w:rsid w:val="005205BA"/>
    <w:rsid w:val="0052227C"/>
    <w:rsid w:val="00525164"/>
    <w:rsid w:val="00526557"/>
    <w:rsid w:val="00531203"/>
    <w:rsid w:val="005322B4"/>
    <w:rsid w:val="005327B3"/>
    <w:rsid w:val="0053388F"/>
    <w:rsid w:val="00543254"/>
    <w:rsid w:val="00550488"/>
    <w:rsid w:val="0055148B"/>
    <w:rsid w:val="00552393"/>
    <w:rsid w:val="005559FA"/>
    <w:rsid w:val="00561CCB"/>
    <w:rsid w:val="00562746"/>
    <w:rsid w:val="00562B50"/>
    <w:rsid w:val="00567DF0"/>
    <w:rsid w:val="00571538"/>
    <w:rsid w:val="00574B9B"/>
    <w:rsid w:val="0058296C"/>
    <w:rsid w:val="005839AE"/>
    <w:rsid w:val="00583D37"/>
    <w:rsid w:val="00586E8A"/>
    <w:rsid w:val="0059045A"/>
    <w:rsid w:val="00591116"/>
    <w:rsid w:val="00591EAF"/>
    <w:rsid w:val="00593F16"/>
    <w:rsid w:val="00594125"/>
    <w:rsid w:val="00594900"/>
    <w:rsid w:val="00596843"/>
    <w:rsid w:val="005972D8"/>
    <w:rsid w:val="005A00A8"/>
    <w:rsid w:val="005A328C"/>
    <w:rsid w:val="005A43A1"/>
    <w:rsid w:val="005B5FE4"/>
    <w:rsid w:val="005C1D64"/>
    <w:rsid w:val="005C1EE3"/>
    <w:rsid w:val="005C2CE5"/>
    <w:rsid w:val="005C6B1C"/>
    <w:rsid w:val="005D5934"/>
    <w:rsid w:val="005D6CB3"/>
    <w:rsid w:val="005E12BB"/>
    <w:rsid w:val="005E1F2F"/>
    <w:rsid w:val="005E3487"/>
    <w:rsid w:val="005E3F68"/>
    <w:rsid w:val="005F555A"/>
    <w:rsid w:val="005F5D5D"/>
    <w:rsid w:val="005F6BB6"/>
    <w:rsid w:val="00603186"/>
    <w:rsid w:val="00604F9B"/>
    <w:rsid w:val="00605949"/>
    <w:rsid w:val="0060796D"/>
    <w:rsid w:val="00610A0A"/>
    <w:rsid w:val="00612A55"/>
    <w:rsid w:val="00615D7A"/>
    <w:rsid w:val="00615D93"/>
    <w:rsid w:val="006200BD"/>
    <w:rsid w:val="0062088C"/>
    <w:rsid w:val="00620D5A"/>
    <w:rsid w:val="00622F7E"/>
    <w:rsid w:val="00623512"/>
    <w:rsid w:val="00623606"/>
    <w:rsid w:val="00626297"/>
    <w:rsid w:val="00627FC1"/>
    <w:rsid w:val="00630CF9"/>
    <w:rsid w:val="00633E07"/>
    <w:rsid w:val="00644515"/>
    <w:rsid w:val="006446EF"/>
    <w:rsid w:val="00646AFD"/>
    <w:rsid w:val="00651395"/>
    <w:rsid w:val="00653495"/>
    <w:rsid w:val="00654998"/>
    <w:rsid w:val="00655063"/>
    <w:rsid w:val="006572AB"/>
    <w:rsid w:val="00660E56"/>
    <w:rsid w:val="00661AB2"/>
    <w:rsid w:val="00665A4E"/>
    <w:rsid w:val="00665DA4"/>
    <w:rsid w:val="0067061A"/>
    <w:rsid w:val="00672933"/>
    <w:rsid w:val="00674426"/>
    <w:rsid w:val="00674EB1"/>
    <w:rsid w:val="006875F5"/>
    <w:rsid w:val="0069449E"/>
    <w:rsid w:val="00694AE2"/>
    <w:rsid w:val="00694FD3"/>
    <w:rsid w:val="006A1949"/>
    <w:rsid w:val="006A204D"/>
    <w:rsid w:val="006A443D"/>
    <w:rsid w:val="006A5D1C"/>
    <w:rsid w:val="006B2A38"/>
    <w:rsid w:val="006B6239"/>
    <w:rsid w:val="006B7718"/>
    <w:rsid w:val="006C1047"/>
    <w:rsid w:val="006C33AA"/>
    <w:rsid w:val="006C51E1"/>
    <w:rsid w:val="006C7DDF"/>
    <w:rsid w:val="006D750D"/>
    <w:rsid w:val="006E0854"/>
    <w:rsid w:val="006E2E9D"/>
    <w:rsid w:val="006E365D"/>
    <w:rsid w:val="006F13CE"/>
    <w:rsid w:val="006F1769"/>
    <w:rsid w:val="006F321D"/>
    <w:rsid w:val="006F3FB4"/>
    <w:rsid w:val="006F5793"/>
    <w:rsid w:val="006F5E6F"/>
    <w:rsid w:val="006F7D2B"/>
    <w:rsid w:val="00701FB7"/>
    <w:rsid w:val="007044BF"/>
    <w:rsid w:val="00713E03"/>
    <w:rsid w:val="00716DFD"/>
    <w:rsid w:val="0071755D"/>
    <w:rsid w:val="0071790A"/>
    <w:rsid w:val="00726E5A"/>
    <w:rsid w:val="0073029F"/>
    <w:rsid w:val="007310C5"/>
    <w:rsid w:val="007320BE"/>
    <w:rsid w:val="007344FD"/>
    <w:rsid w:val="00735229"/>
    <w:rsid w:val="007427F1"/>
    <w:rsid w:val="00742F7A"/>
    <w:rsid w:val="0074606A"/>
    <w:rsid w:val="007465A0"/>
    <w:rsid w:val="00752EC2"/>
    <w:rsid w:val="00753438"/>
    <w:rsid w:val="007555ED"/>
    <w:rsid w:val="00755DFB"/>
    <w:rsid w:val="00756228"/>
    <w:rsid w:val="00764F25"/>
    <w:rsid w:val="00775CBD"/>
    <w:rsid w:val="007769C4"/>
    <w:rsid w:val="00784857"/>
    <w:rsid w:val="007949FE"/>
    <w:rsid w:val="007970DB"/>
    <w:rsid w:val="007A1D62"/>
    <w:rsid w:val="007A2A80"/>
    <w:rsid w:val="007A40D6"/>
    <w:rsid w:val="007A4577"/>
    <w:rsid w:val="007A4682"/>
    <w:rsid w:val="007A4ED1"/>
    <w:rsid w:val="007A6AE2"/>
    <w:rsid w:val="007A738D"/>
    <w:rsid w:val="007B0A0C"/>
    <w:rsid w:val="007B1523"/>
    <w:rsid w:val="007B2A1F"/>
    <w:rsid w:val="007B4519"/>
    <w:rsid w:val="007B48A9"/>
    <w:rsid w:val="007B620F"/>
    <w:rsid w:val="007C29D6"/>
    <w:rsid w:val="007C592B"/>
    <w:rsid w:val="007C6F16"/>
    <w:rsid w:val="007C7772"/>
    <w:rsid w:val="007D01B3"/>
    <w:rsid w:val="007D251D"/>
    <w:rsid w:val="007D60FE"/>
    <w:rsid w:val="007E0D6D"/>
    <w:rsid w:val="007E34FF"/>
    <w:rsid w:val="007E37A5"/>
    <w:rsid w:val="007E4389"/>
    <w:rsid w:val="007E4ABA"/>
    <w:rsid w:val="007E5682"/>
    <w:rsid w:val="007E7459"/>
    <w:rsid w:val="007F22C2"/>
    <w:rsid w:val="007F2DF5"/>
    <w:rsid w:val="007F5784"/>
    <w:rsid w:val="00802B25"/>
    <w:rsid w:val="0080447C"/>
    <w:rsid w:val="0080516C"/>
    <w:rsid w:val="0081003D"/>
    <w:rsid w:val="0082037D"/>
    <w:rsid w:val="00821866"/>
    <w:rsid w:val="0082619D"/>
    <w:rsid w:val="00826A79"/>
    <w:rsid w:val="00826B58"/>
    <w:rsid w:val="00827C3E"/>
    <w:rsid w:val="0083079E"/>
    <w:rsid w:val="0083097A"/>
    <w:rsid w:val="0083796A"/>
    <w:rsid w:val="00846839"/>
    <w:rsid w:val="00847B30"/>
    <w:rsid w:val="00855512"/>
    <w:rsid w:val="00856FE1"/>
    <w:rsid w:val="00860163"/>
    <w:rsid w:val="00862576"/>
    <w:rsid w:val="00864496"/>
    <w:rsid w:val="008666C4"/>
    <w:rsid w:val="00870E2F"/>
    <w:rsid w:val="00871175"/>
    <w:rsid w:val="00872D57"/>
    <w:rsid w:val="0087308E"/>
    <w:rsid w:val="00873975"/>
    <w:rsid w:val="0087785E"/>
    <w:rsid w:val="0088001E"/>
    <w:rsid w:val="00881796"/>
    <w:rsid w:val="00882B3B"/>
    <w:rsid w:val="008840AA"/>
    <w:rsid w:val="00884640"/>
    <w:rsid w:val="00884E18"/>
    <w:rsid w:val="008869F7"/>
    <w:rsid w:val="00887D39"/>
    <w:rsid w:val="00890503"/>
    <w:rsid w:val="00895BA0"/>
    <w:rsid w:val="00897663"/>
    <w:rsid w:val="008A187C"/>
    <w:rsid w:val="008A2784"/>
    <w:rsid w:val="008A2E95"/>
    <w:rsid w:val="008B3241"/>
    <w:rsid w:val="008B395C"/>
    <w:rsid w:val="008B4E99"/>
    <w:rsid w:val="008B664C"/>
    <w:rsid w:val="008C1B55"/>
    <w:rsid w:val="008C590C"/>
    <w:rsid w:val="008C752E"/>
    <w:rsid w:val="008D1C6D"/>
    <w:rsid w:val="008D642A"/>
    <w:rsid w:val="008D77D1"/>
    <w:rsid w:val="008E03EE"/>
    <w:rsid w:val="008E3A98"/>
    <w:rsid w:val="008E41A6"/>
    <w:rsid w:val="008F3117"/>
    <w:rsid w:val="008F6E06"/>
    <w:rsid w:val="00906E57"/>
    <w:rsid w:val="009070BC"/>
    <w:rsid w:val="00907CB0"/>
    <w:rsid w:val="00912023"/>
    <w:rsid w:val="009137F6"/>
    <w:rsid w:val="00915BDF"/>
    <w:rsid w:val="009226A4"/>
    <w:rsid w:val="00924A00"/>
    <w:rsid w:val="009250AB"/>
    <w:rsid w:val="00925FFC"/>
    <w:rsid w:val="00930510"/>
    <w:rsid w:val="00931B45"/>
    <w:rsid w:val="00932DE9"/>
    <w:rsid w:val="009357CD"/>
    <w:rsid w:val="00950EA9"/>
    <w:rsid w:val="00955D43"/>
    <w:rsid w:val="00956A5D"/>
    <w:rsid w:val="00957992"/>
    <w:rsid w:val="009635DE"/>
    <w:rsid w:val="00970A20"/>
    <w:rsid w:val="0097255E"/>
    <w:rsid w:val="009749BC"/>
    <w:rsid w:val="00974ABF"/>
    <w:rsid w:val="0097653E"/>
    <w:rsid w:val="00980D66"/>
    <w:rsid w:val="00982345"/>
    <w:rsid w:val="00983BD5"/>
    <w:rsid w:val="00991DD3"/>
    <w:rsid w:val="00993CB1"/>
    <w:rsid w:val="00993DEC"/>
    <w:rsid w:val="00996AB1"/>
    <w:rsid w:val="009A022B"/>
    <w:rsid w:val="009A09E5"/>
    <w:rsid w:val="009A1D1F"/>
    <w:rsid w:val="009A1D3B"/>
    <w:rsid w:val="009A2FEC"/>
    <w:rsid w:val="009A4912"/>
    <w:rsid w:val="009A7760"/>
    <w:rsid w:val="009B154E"/>
    <w:rsid w:val="009B3334"/>
    <w:rsid w:val="009B3967"/>
    <w:rsid w:val="009B435F"/>
    <w:rsid w:val="009B7F59"/>
    <w:rsid w:val="009C7A7D"/>
    <w:rsid w:val="009D1282"/>
    <w:rsid w:val="009D33DC"/>
    <w:rsid w:val="009D6251"/>
    <w:rsid w:val="009D7933"/>
    <w:rsid w:val="009E517A"/>
    <w:rsid w:val="009E7488"/>
    <w:rsid w:val="009F0537"/>
    <w:rsid w:val="009F0AC7"/>
    <w:rsid w:val="009F10DF"/>
    <w:rsid w:val="009F5F81"/>
    <w:rsid w:val="009F67F4"/>
    <w:rsid w:val="00A001A3"/>
    <w:rsid w:val="00A0215B"/>
    <w:rsid w:val="00A07A8B"/>
    <w:rsid w:val="00A10EE8"/>
    <w:rsid w:val="00A1270A"/>
    <w:rsid w:val="00A12D13"/>
    <w:rsid w:val="00A171E5"/>
    <w:rsid w:val="00A17459"/>
    <w:rsid w:val="00A17A33"/>
    <w:rsid w:val="00A215F6"/>
    <w:rsid w:val="00A21A8E"/>
    <w:rsid w:val="00A233D2"/>
    <w:rsid w:val="00A26671"/>
    <w:rsid w:val="00A27145"/>
    <w:rsid w:val="00A32E01"/>
    <w:rsid w:val="00A41705"/>
    <w:rsid w:val="00A42658"/>
    <w:rsid w:val="00A44049"/>
    <w:rsid w:val="00A50328"/>
    <w:rsid w:val="00A5456C"/>
    <w:rsid w:val="00A553A8"/>
    <w:rsid w:val="00A6017E"/>
    <w:rsid w:val="00A6232F"/>
    <w:rsid w:val="00A63230"/>
    <w:rsid w:val="00A63AF4"/>
    <w:rsid w:val="00A64088"/>
    <w:rsid w:val="00A64492"/>
    <w:rsid w:val="00A646B5"/>
    <w:rsid w:val="00A649EA"/>
    <w:rsid w:val="00A66125"/>
    <w:rsid w:val="00A81098"/>
    <w:rsid w:val="00A85635"/>
    <w:rsid w:val="00A95586"/>
    <w:rsid w:val="00A95D41"/>
    <w:rsid w:val="00A95DFE"/>
    <w:rsid w:val="00A96657"/>
    <w:rsid w:val="00AA2BB8"/>
    <w:rsid w:val="00AA7FE6"/>
    <w:rsid w:val="00AB3F6B"/>
    <w:rsid w:val="00AB6CB1"/>
    <w:rsid w:val="00AC474C"/>
    <w:rsid w:val="00AD1145"/>
    <w:rsid w:val="00AD1BFB"/>
    <w:rsid w:val="00AD2B6D"/>
    <w:rsid w:val="00AD3247"/>
    <w:rsid w:val="00AD5D9D"/>
    <w:rsid w:val="00AE0E03"/>
    <w:rsid w:val="00AE1346"/>
    <w:rsid w:val="00AF041B"/>
    <w:rsid w:val="00AF5EC7"/>
    <w:rsid w:val="00AF6231"/>
    <w:rsid w:val="00AF7059"/>
    <w:rsid w:val="00B0032A"/>
    <w:rsid w:val="00B026BC"/>
    <w:rsid w:val="00B0445C"/>
    <w:rsid w:val="00B0658B"/>
    <w:rsid w:val="00B07D51"/>
    <w:rsid w:val="00B113AA"/>
    <w:rsid w:val="00B212C8"/>
    <w:rsid w:val="00B215CE"/>
    <w:rsid w:val="00B228C3"/>
    <w:rsid w:val="00B24FB4"/>
    <w:rsid w:val="00B2660D"/>
    <w:rsid w:val="00B27481"/>
    <w:rsid w:val="00B30B92"/>
    <w:rsid w:val="00B32C1F"/>
    <w:rsid w:val="00B34A1D"/>
    <w:rsid w:val="00B37154"/>
    <w:rsid w:val="00B372D7"/>
    <w:rsid w:val="00B41491"/>
    <w:rsid w:val="00B50203"/>
    <w:rsid w:val="00B64321"/>
    <w:rsid w:val="00B657E6"/>
    <w:rsid w:val="00B6759C"/>
    <w:rsid w:val="00B727A2"/>
    <w:rsid w:val="00B732C7"/>
    <w:rsid w:val="00B73308"/>
    <w:rsid w:val="00B80A7D"/>
    <w:rsid w:val="00B82741"/>
    <w:rsid w:val="00B82B00"/>
    <w:rsid w:val="00B83244"/>
    <w:rsid w:val="00B971F7"/>
    <w:rsid w:val="00B97BEF"/>
    <w:rsid w:val="00BA7E38"/>
    <w:rsid w:val="00BB1DB2"/>
    <w:rsid w:val="00BB29F5"/>
    <w:rsid w:val="00BB407A"/>
    <w:rsid w:val="00BC131F"/>
    <w:rsid w:val="00BC368E"/>
    <w:rsid w:val="00BD317F"/>
    <w:rsid w:val="00BD3211"/>
    <w:rsid w:val="00BD34D2"/>
    <w:rsid w:val="00BD50D6"/>
    <w:rsid w:val="00BD5207"/>
    <w:rsid w:val="00BD5781"/>
    <w:rsid w:val="00BE1489"/>
    <w:rsid w:val="00BE1D96"/>
    <w:rsid w:val="00BE46A4"/>
    <w:rsid w:val="00BE6CDE"/>
    <w:rsid w:val="00BF0940"/>
    <w:rsid w:val="00BF59E3"/>
    <w:rsid w:val="00BF5D59"/>
    <w:rsid w:val="00BF6322"/>
    <w:rsid w:val="00BF6E61"/>
    <w:rsid w:val="00C00075"/>
    <w:rsid w:val="00C01E79"/>
    <w:rsid w:val="00C039DA"/>
    <w:rsid w:val="00C03EA4"/>
    <w:rsid w:val="00C053B5"/>
    <w:rsid w:val="00C05BC8"/>
    <w:rsid w:val="00C064A2"/>
    <w:rsid w:val="00C17B07"/>
    <w:rsid w:val="00C24401"/>
    <w:rsid w:val="00C265E2"/>
    <w:rsid w:val="00C27CD5"/>
    <w:rsid w:val="00C27E16"/>
    <w:rsid w:val="00C30C3C"/>
    <w:rsid w:val="00C34F64"/>
    <w:rsid w:val="00C35113"/>
    <w:rsid w:val="00C50E35"/>
    <w:rsid w:val="00C529F7"/>
    <w:rsid w:val="00C60467"/>
    <w:rsid w:val="00C63640"/>
    <w:rsid w:val="00C66121"/>
    <w:rsid w:val="00C707BB"/>
    <w:rsid w:val="00C72CF5"/>
    <w:rsid w:val="00C73DBC"/>
    <w:rsid w:val="00C746BE"/>
    <w:rsid w:val="00C82504"/>
    <w:rsid w:val="00C8252F"/>
    <w:rsid w:val="00C82E49"/>
    <w:rsid w:val="00C83420"/>
    <w:rsid w:val="00C923BC"/>
    <w:rsid w:val="00C93A8D"/>
    <w:rsid w:val="00C95150"/>
    <w:rsid w:val="00C96C2B"/>
    <w:rsid w:val="00C97A94"/>
    <w:rsid w:val="00CA0037"/>
    <w:rsid w:val="00CA1590"/>
    <w:rsid w:val="00CA2358"/>
    <w:rsid w:val="00CA293F"/>
    <w:rsid w:val="00CB134B"/>
    <w:rsid w:val="00CB1DA0"/>
    <w:rsid w:val="00CB2843"/>
    <w:rsid w:val="00CB2A2B"/>
    <w:rsid w:val="00CB2AA0"/>
    <w:rsid w:val="00CB4827"/>
    <w:rsid w:val="00CB5D9D"/>
    <w:rsid w:val="00CB7569"/>
    <w:rsid w:val="00CC1CF3"/>
    <w:rsid w:val="00CC3B94"/>
    <w:rsid w:val="00CC3FE1"/>
    <w:rsid w:val="00CC68DB"/>
    <w:rsid w:val="00CD7B16"/>
    <w:rsid w:val="00CE1690"/>
    <w:rsid w:val="00CE3B87"/>
    <w:rsid w:val="00CE790B"/>
    <w:rsid w:val="00CE7DA8"/>
    <w:rsid w:val="00CF267E"/>
    <w:rsid w:val="00CF63BD"/>
    <w:rsid w:val="00D0662A"/>
    <w:rsid w:val="00D134CC"/>
    <w:rsid w:val="00D23D49"/>
    <w:rsid w:val="00D2738E"/>
    <w:rsid w:val="00D3058D"/>
    <w:rsid w:val="00D31A46"/>
    <w:rsid w:val="00D31AB3"/>
    <w:rsid w:val="00D347F9"/>
    <w:rsid w:val="00D35FF2"/>
    <w:rsid w:val="00D360E2"/>
    <w:rsid w:val="00D40077"/>
    <w:rsid w:val="00D443AC"/>
    <w:rsid w:val="00D44C23"/>
    <w:rsid w:val="00D50366"/>
    <w:rsid w:val="00D5096F"/>
    <w:rsid w:val="00D52A7D"/>
    <w:rsid w:val="00D55344"/>
    <w:rsid w:val="00D648BE"/>
    <w:rsid w:val="00D66DB4"/>
    <w:rsid w:val="00D7120D"/>
    <w:rsid w:val="00D71A62"/>
    <w:rsid w:val="00D736B2"/>
    <w:rsid w:val="00D74541"/>
    <w:rsid w:val="00D75164"/>
    <w:rsid w:val="00D75376"/>
    <w:rsid w:val="00D7678A"/>
    <w:rsid w:val="00D77B32"/>
    <w:rsid w:val="00D81740"/>
    <w:rsid w:val="00D82C20"/>
    <w:rsid w:val="00D837B3"/>
    <w:rsid w:val="00D83893"/>
    <w:rsid w:val="00D85BFC"/>
    <w:rsid w:val="00D865AD"/>
    <w:rsid w:val="00D87779"/>
    <w:rsid w:val="00D905E8"/>
    <w:rsid w:val="00D946D6"/>
    <w:rsid w:val="00D961F5"/>
    <w:rsid w:val="00DA6B1B"/>
    <w:rsid w:val="00DB0ED4"/>
    <w:rsid w:val="00DB206A"/>
    <w:rsid w:val="00DB2887"/>
    <w:rsid w:val="00DB2B76"/>
    <w:rsid w:val="00DB3C4F"/>
    <w:rsid w:val="00DB581B"/>
    <w:rsid w:val="00DB6E89"/>
    <w:rsid w:val="00DC1E96"/>
    <w:rsid w:val="00DC2AFF"/>
    <w:rsid w:val="00DC76EB"/>
    <w:rsid w:val="00DD0E25"/>
    <w:rsid w:val="00DD0F60"/>
    <w:rsid w:val="00DD3627"/>
    <w:rsid w:val="00DD3633"/>
    <w:rsid w:val="00DD4E7E"/>
    <w:rsid w:val="00DD63E8"/>
    <w:rsid w:val="00DE1B40"/>
    <w:rsid w:val="00DF30C4"/>
    <w:rsid w:val="00DF5D45"/>
    <w:rsid w:val="00E04AAC"/>
    <w:rsid w:val="00E04F42"/>
    <w:rsid w:val="00E0697D"/>
    <w:rsid w:val="00E1112E"/>
    <w:rsid w:val="00E206CA"/>
    <w:rsid w:val="00E210C6"/>
    <w:rsid w:val="00E2207E"/>
    <w:rsid w:val="00E23D00"/>
    <w:rsid w:val="00E23EA8"/>
    <w:rsid w:val="00E25929"/>
    <w:rsid w:val="00E262C0"/>
    <w:rsid w:val="00E36EB0"/>
    <w:rsid w:val="00E37519"/>
    <w:rsid w:val="00E40B4C"/>
    <w:rsid w:val="00E43DCE"/>
    <w:rsid w:val="00E441DE"/>
    <w:rsid w:val="00E4561A"/>
    <w:rsid w:val="00E463D9"/>
    <w:rsid w:val="00E46C97"/>
    <w:rsid w:val="00E54F30"/>
    <w:rsid w:val="00E554A5"/>
    <w:rsid w:val="00E56132"/>
    <w:rsid w:val="00E5735B"/>
    <w:rsid w:val="00E610FF"/>
    <w:rsid w:val="00E61418"/>
    <w:rsid w:val="00E629E0"/>
    <w:rsid w:val="00E62FF4"/>
    <w:rsid w:val="00E64456"/>
    <w:rsid w:val="00E66AAB"/>
    <w:rsid w:val="00E66AFD"/>
    <w:rsid w:val="00E70819"/>
    <w:rsid w:val="00E70956"/>
    <w:rsid w:val="00E737B6"/>
    <w:rsid w:val="00E7395F"/>
    <w:rsid w:val="00E76F23"/>
    <w:rsid w:val="00E779FE"/>
    <w:rsid w:val="00E8685D"/>
    <w:rsid w:val="00E869AD"/>
    <w:rsid w:val="00E87741"/>
    <w:rsid w:val="00E941C8"/>
    <w:rsid w:val="00E94C79"/>
    <w:rsid w:val="00EA0051"/>
    <w:rsid w:val="00EA1A2A"/>
    <w:rsid w:val="00EA1B86"/>
    <w:rsid w:val="00EA30F2"/>
    <w:rsid w:val="00EA3710"/>
    <w:rsid w:val="00EA3ADB"/>
    <w:rsid w:val="00EA5B8B"/>
    <w:rsid w:val="00EB377C"/>
    <w:rsid w:val="00EB3B8D"/>
    <w:rsid w:val="00EB426E"/>
    <w:rsid w:val="00EB68E9"/>
    <w:rsid w:val="00EC0081"/>
    <w:rsid w:val="00EC66E9"/>
    <w:rsid w:val="00EC7DFF"/>
    <w:rsid w:val="00ED0D58"/>
    <w:rsid w:val="00ED1852"/>
    <w:rsid w:val="00ED30D1"/>
    <w:rsid w:val="00ED390E"/>
    <w:rsid w:val="00ED6E87"/>
    <w:rsid w:val="00ED6E9B"/>
    <w:rsid w:val="00ED75C8"/>
    <w:rsid w:val="00EE3E85"/>
    <w:rsid w:val="00EE4A22"/>
    <w:rsid w:val="00EF12B7"/>
    <w:rsid w:val="00EF73F1"/>
    <w:rsid w:val="00EF7ABB"/>
    <w:rsid w:val="00F01AFE"/>
    <w:rsid w:val="00F04B5D"/>
    <w:rsid w:val="00F05E1A"/>
    <w:rsid w:val="00F10805"/>
    <w:rsid w:val="00F141D6"/>
    <w:rsid w:val="00F14E01"/>
    <w:rsid w:val="00F161A9"/>
    <w:rsid w:val="00F16AAE"/>
    <w:rsid w:val="00F173DD"/>
    <w:rsid w:val="00F179BD"/>
    <w:rsid w:val="00F21234"/>
    <w:rsid w:val="00F27EF2"/>
    <w:rsid w:val="00F27F87"/>
    <w:rsid w:val="00F306A7"/>
    <w:rsid w:val="00F32CF5"/>
    <w:rsid w:val="00F34693"/>
    <w:rsid w:val="00F362A1"/>
    <w:rsid w:val="00F4087C"/>
    <w:rsid w:val="00F40F2D"/>
    <w:rsid w:val="00F442ED"/>
    <w:rsid w:val="00F47518"/>
    <w:rsid w:val="00F54EFB"/>
    <w:rsid w:val="00F54F6B"/>
    <w:rsid w:val="00F6018E"/>
    <w:rsid w:val="00F6777D"/>
    <w:rsid w:val="00F67A2B"/>
    <w:rsid w:val="00F72BCE"/>
    <w:rsid w:val="00F73662"/>
    <w:rsid w:val="00F83E12"/>
    <w:rsid w:val="00F848AA"/>
    <w:rsid w:val="00F92148"/>
    <w:rsid w:val="00F936C2"/>
    <w:rsid w:val="00FA17DD"/>
    <w:rsid w:val="00FA5DB2"/>
    <w:rsid w:val="00FB00D9"/>
    <w:rsid w:val="00FB04AF"/>
    <w:rsid w:val="00FB779B"/>
    <w:rsid w:val="00FB7812"/>
    <w:rsid w:val="00FC138E"/>
    <w:rsid w:val="00FD097E"/>
    <w:rsid w:val="00FD164D"/>
    <w:rsid w:val="00FD2ED4"/>
    <w:rsid w:val="00FD4241"/>
    <w:rsid w:val="00FD6258"/>
    <w:rsid w:val="00FD7B8B"/>
    <w:rsid w:val="00FE107D"/>
    <w:rsid w:val="00FE25CB"/>
    <w:rsid w:val="00FE35B1"/>
    <w:rsid w:val="00FE57ED"/>
    <w:rsid w:val="00FF0998"/>
    <w:rsid w:val="00FF2D9F"/>
    <w:rsid w:val="00FF4184"/>
    <w:rsid w:val="00FF68EE"/>
    <w:rsid w:val="00FF794B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F1AE"/>
  <w15:chartTrackingRefBased/>
  <w15:docId w15:val="{BECA0A9D-7C7B-4993-9EED-FA4313F6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A12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2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03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10805"/>
    <w:rPr>
      <w:color w:val="0563C1" w:themeColor="hyperlink"/>
      <w:u w:val="single"/>
    </w:rPr>
  </w:style>
  <w:style w:type="character" w:customStyle="1" w:styleId="crossmark">
    <w:name w:val="crossmark"/>
    <w:basedOn w:val="Fuentedeprrafopredeter"/>
    <w:rsid w:val="000546B4"/>
  </w:style>
  <w:style w:type="paragraph" w:styleId="Encabezado">
    <w:name w:val="header"/>
    <w:basedOn w:val="Normal"/>
    <w:link w:val="EncabezadoCar"/>
    <w:uiPriority w:val="99"/>
    <w:unhideWhenUsed/>
    <w:rsid w:val="0041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7A6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17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7A68"/>
    <w:rPr>
      <w:lang w:val="en-US"/>
    </w:rPr>
  </w:style>
  <w:style w:type="table" w:styleId="Tablaconcuadrcula">
    <w:name w:val="Table Grid"/>
    <w:basedOn w:val="Tablanormal"/>
    <w:uiPriority w:val="39"/>
    <w:rsid w:val="0033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ilink">
    <w:name w:val="doi_link"/>
    <w:basedOn w:val="Fuentedeprrafopredeter"/>
    <w:rsid w:val="00D55344"/>
  </w:style>
  <w:style w:type="character" w:customStyle="1" w:styleId="a">
    <w:name w:val="_"/>
    <w:basedOn w:val="Fuentedeprrafopredeter"/>
    <w:rsid w:val="00D55344"/>
  </w:style>
  <w:style w:type="paragraph" w:customStyle="1" w:styleId="Paragraph">
    <w:name w:val="Paragraph"/>
    <w:basedOn w:val="Normal"/>
    <w:rsid w:val="0029651C"/>
    <w:pPr>
      <w:spacing w:before="120"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E3E28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A12D13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contribdegrees">
    <w:name w:val="contribdegrees"/>
    <w:basedOn w:val="Fuentedeprrafopredeter"/>
    <w:rsid w:val="00A12D13"/>
  </w:style>
  <w:style w:type="character" w:customStyle="1" w:styleId="articletype">
    <w:name w:val="articletype"/>
    <w:basedOn w:val="Fuentedeprrafopredeter"/>
    <w:rsid w:val="00C529F7"/>
  </w:style>
  <w:style w:type="character" w:customStyle="1" w:styleId="Ttulo3Car">
    <w:name w:val="Título 3 Car"/>
    <w:basedOn w:val="Fuentedeprrafopredeter"/>
    <w:link w:val="Ttulo3"/>
    <w:uiPriority w:val="9"/>
    <w:rsid w:val="00B228C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ighwire-cite-metadata-doi">
    <w:name w:val="highwire-cite-metadata-doi"/>
    <w:basedOn w:val="Fuentedeprrafopredeter"/>
    <w:rsid w:val="006F321D"/>
  </w:style>
  <w:style w:type="character" w:customStyle="1" w:styleId="pagerange">
    <w:name w:val="page_range"/>
    <w:basedOn w:val="Fuentedeprrafopredeter"/>
    <w:rsid w:val="003E4F96"/>
  </w:style>
  <w:style w:type="paragraph" w:customStyle="1" w:styleId="Pa10">
    <w:name w:val="Pa10"/>
    <w:basedOn w:val="Default"/>
    <w:next w:val="Default"/>
    <w:uiPriority w:val="99"/>
    <w:rsid w:val="00076C5D"/>
    <w:pPr>
      <w:spacing w:line="161" w:lineRule="atLeast"/>
    </w:pPr>
    <w:rPr>
      <w:rFonts w:ascii="MetaHeadlineOT-Bold" w:hAnsi="MetaHeadlineOT-Bold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076C5D"/>
    <w:pPr>
      <w:spacing w:line="141" w:lineRule="atLeast"/>
    </w:pPr>
    <w:rPr>
      <w:rFonts w:ascii="MetaHeadlineOT-Bold" w:hAnsi="MetaHeadlineOT-Bold" w:cstheme="minorBidi"/>
      <w:color w:val="auto"/>
    </w:rPr>
  </w:style>
  <w:style w:type="character" w:customStyle="1" w:styleId="A13">
    <w:name w:val="A13"/>
    <w:uiPriority w:val="99"/>
    <w:rsid w:val="00076C5D"/>
    <w:rPr>
      <w:rFonts w:ascii="Meta Pro Normal" w:hAnsi="Meta Pro Normal" w:cs="Meta Pro Normal"/>
      <w:color w:val="211D1E"/>
      <w:sz w:val="8"/>
      <w:szCs w:val="8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28C"/>
    <w:rPr>
      <w:color w:val="954F72" w:themeColor="followedHyperlink"/>
      <w:u w:val="single"/>
    </w:rPr>
  </w:style>
  <w:style w:type="character" w:customStyle="1" w:styleId="accordion-tabbedtab-mobile">
    <w:name w:val="accordion-tabbed__tab-mobile"/>
    <w:basedOn w:val="Fuentedeprrafopredeter"/>
    <w:rsid w:val="00B212C8"/>
  </w:style>
  <w:style w:type="character" w:customStyle="1" w:styleId="comma-separator">
    <w:name w:val="comma-separator"/>
    <w:basedOn w:val="Fuentedeprrafopredeter"/>
    <w:rsid w:val="00B212C8"/>
  </w:style>
  <w:style w:type="character" w:customStyle="1" w:styleId="epub-state">
    <w:name w:val="epub-state"/>
    <w:basedOn w:val="Fuentedeprrafopredeter"/>
    <w:rsid w:val="00B212C8"/>
  </w:style>
  <w:style w:type="character" w:customStyle="1" w:styleId="epub-date">
    <w:name w:val="epub-date"/>
    <w:basedOn w:val="Fuentedeprrafopredeter"/>
    <w:rsid w:val="00B212C8"/>
  </w:style>
  <w:style w:type="paragraph" w:customStyle="1" w:styleId="volume-issue">
    <w:name w:val="volume-issue"/>
    <w:basedOn w:val="Normal"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val">
    <w:name w:val="val"/>
    <w:basedOn w:val="Fuentedeprrafopredeter"/>
    <w:rsid w:val="00B212C8"/>
  </w:style>
  <w:style w:type="paragraph" w:styleId="NormalWeb">
    <w:name w:val="Normal (Web)"/>
    <w:basedOn w:val="Normal"/>
    <w:uiPriority w:val="99"/>
    <w:semiHidden/>
    <w:unhideWhenUsed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customStyle="1" w:styleId="page-range">
    <w:name w:val="page-range"/>
    <w:basedOn w:val="Normal"/>
    <w:rsid w:val="00B21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display-label">
    <w:name w:val="display-label"/>
    <w:basedOn w:val="Fuentedeprrafopredeter"/>
    <w:rsid w:val="001C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7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750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20087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214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751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581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6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71">
          <w:marLeft w:val="0"/>
          <w:marRight w:val="0"/>
          <w:marTop w:val="30"/>
          <w:marBottom w:val="10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538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886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doi.org/10.1177/0093650211427557" TargetMode="External"/><Relationship Id="rId26" Type="http://schemas.openxmlformats.org/officeDocument/2006/relationships/hyperlink" Target="https://onlinelibrary.wiley.com/action/doSearch?ContribAuthorRaw=Updegraff%2C+John+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77/0093650219861256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doi.org/10.1080/03637750500111815" TargetMode="External"/><Relationship Id="rId25" Type="http://schemas.openxmlformats.org/officeDocument/2006/relationships/hyperlink" Target="https://doi.org/10.1080/14622200701767803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5585/mmwr.mm6915e6" TargetMode="External"/><Relationship Id="rId20" Type="http://schemas.openxmlformats.org/officeDocument/2006/relationships/hyperlink" Target="https://doi.org/10.1016/j.paid.2017.02.060" TargetMode="External"/><Relationship Id="rId29" Type="http://schemas.openxmlformats.org/officeDocument/2006/relationships/hyperlink" Target="https://doi.org/10.1126/science.369.6509.12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1080/17538068.2018.1435017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02635143.2014.909800" TargetMode="External"/><Relationship Id="rId23" Type="http://schemas.openxmlformats.org/officeDocument/2006/relationships/hyperlink" Target="https://doi.org/10.4324/9780367814250" TargetMode="External"/><Relationship Id="rId28" Type="http://schemas.openxmlformats.org/officeDocument/2006/relationships/hyperlink" Target="https://doi.org/10.1111/spc3.12056" TargetMode="External"/><Relationship Id="rId10" Type="http://schemas.openxmlformats.org/officeDocument/2006/relationships/hyperlink" Target="https://figshare.com/s/77e4796020a391d1c0af" TargetMode="External"/><Relationship Id="rId19" Type="http://schemas.openxmlformats.org/officeDocument/2006/relationships/hyperlink" Target="https://doi.org/10.1016/S2215-0366(16)30263-2" TargetMode="External"/><Relationship Id="rId31" Type="http://schemas.openxmlformats.org/officeDocument/2006/relationships/hyperlink" Target="https://doi.org/10.3390/nu120514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.org/details/sip-2019-declaracion-experticia-en-salud-mental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://dx.doi.org/10.1016/j.neubiorev.2012.09.004" TargetMode="External"/><Relationship Id="rId27" Type="http://schemas.openxmlformats.org/officeDocument/2006/relationships/hyperlink" Target="https://onlinelibrary.wiley.com/action/doSearch?ContribAuthorRaw=Rothman%2C+Alexander+J" TargetMode="External"/><Relationship Id="rId30" Type="http://schemas.openxmlformats.org/officeDocument/2006/relationships/hyperlink" Target="https://doi.org/10.1093/nutrit/nuu01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16</Pages>
  <Words>4837</Words>
  <Characters>26605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18</cp:revision>
  <dcterms:created xsi:type="dcterms:W3CDTF">2021-10-30T11:53:00Z</dcterms:created>
  <dcterms:modified xsi:type="dcterms:W3CDTF">2021-11-01T02:30:00Z</dcterms:modified>
</cp:coreProperties>
</file>