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896E1" w14:textId="0F715F07" w:rsidR="00132525" w:rsidRPr="002A6410" w:rsidRDefault="00B62849" w:rsidP="0013252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A64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Carta de </w:t>
      </w:r>
      <w:proofErr w:type="spellStart"/>
      <w:r w:rsidRPr="002A64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respuesta</w:t>
      </w:r>
      <w:proofErr w:type="spellEnd"/>
      <w:r w:rsidRPr="002A64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al </w:t>
      </w:r>
      <w:r w:rsidR="002A64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editor </w:t>
      </w:r>
      <w:r w:rsidRPr="002A64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 </w:t>
      </w:r>
      <w:proofErr w:type="spellStart"/>
      <w:r w:rsidRPr="002A64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la</w:t>
      </w:r>
      <w:proofErr w:type="spellEnd"/>
      <w:r w:rsidRPr="002A64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Revista </w:t>
      </w:r>
      <w:r w:rsidR="00132525" w:rsidRPr="002A64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Interamericana de </w:t>
      </w:r>
      <w:proofErr w:type="spellStart"/>
      <w:r w:rsidR="00132525" w:rsidRPr="002A64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Psicología</w:t>
      </w:r>
      <w:proofErr w:type="spellEnd"/>
      <w:r w:rsidR="00132525" w:rsidRPr="002A64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</w:t>
      </w:r>
      <w:proofErr w:type="spellStart"/>
      <w:r w:rsidR="00132525" w:rsidRPr="002A64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Interamerican</w:t>
      </w:r>
      <w:proofErr w:type="spellEnd"/>
      <w:r w:rsidR="00132525" w:rsidRPr="002A64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="00132525" w:rsidRPr="002A64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Journal</w:t>
      </w:r>
      <w:proofErr w:type="spellEnd"/>
      <w:r w:rsidR="00132525" w:rsidRPr="002A64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="00132525" w:rsidRPr="002A64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of</w:t>
      </w:r>
      <w:proofErr w:type="spellEnd"/>
      <w:r w:rsidR="00132525" w:rsidRPr="002A64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="00132525" w:rsidRPr="002A64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Psychology</w:t>
      </w:r>
      <w:proofErr w:type="spellEnd"/>
    </w:p>
    <w:p w14:paraId="1D153A28" w14:textId="70A82CF7" w:rsidR="00132525" w:rsidRPr="002A6410" w:rsidRDefault="00CD136B" w:rsidP="00132525">
      <w:pPr>
        <w:jc w:val="center"/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</w:t>
      </w:r>
      <w:r w:rsidRPr="00CD136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valuación</w:t>
      </w:r>
      <w:proofErr w:type="spellEnd"/>
      <w:r w:rsidRPr="00CD136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CD136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del</w:t>
      </w:r>
      <w:proofErr w:type="spellEnd"/>
      <w:r w:rsidRPr="00CD136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artículo</w:t>
      </w:r>
      <w:r w:rsidRPr="00CD136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5E327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“</w:t>
      </w:r>
      <w:r w:rsidR="00132525" w:rsidRPr="002A641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Aspectos psicológicos em crianças e adolescentes com dislexia: uma revisão sistemática</w:t>
      </w:r>
      <w:r w:rsidR="00566A2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”</w:t>
      </w:r>
    </w:p>
    <w:p w14:paraId="258B2D39" w14:textId="77777777" w:rsidR="00132525" w:rsidRPr="002A6410" w:rsidRDefault="00132525" w:rsidP="0013252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98D9A8A" w14:textId="2F7722C8" w:rsidR="00A277A7" w:rsidRPr="002A6410" w:rsidRDefault="00A277A7" w:rsidP="00A277A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2A641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Resumen</w:t>
      </w:r>
      <w:proofErr w:type="spellEnd"/>
      <w:r w:rsidRPr="002A641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Pr="002A641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la</w:t>
      </w:r>
      <w:proofErr w:type="spellEnd"/>
      <w:r w:rsidRPr="002A641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valoración</w:t>
      </w:r>
      <w:proofErr w:type="spellEnd"/>
      <w:r w:rsidRPr="002A641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: </w:t>
      </w:r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El artículo Aspectos psicológicos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niños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 adolescentes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dislexia: una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revisión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sistemática,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tiene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como objetivo proporcionar una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revisión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sistemática de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aspectos psicológicos (entendidos como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depresión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ansiedad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autoestima) y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dislexia a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largo de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infancia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adolescencia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La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metodología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aplicada es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correcta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redacción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podría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mejorarse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sobre todo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cuanto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señalar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claramente las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conclusiones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para destacar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trabajo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realizado;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también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habría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que aclarar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algunos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aspectos.</w:t>
      </w:r>
      <w:r w:rsidRPr="002A641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</w:p>
    <w:p w14:paraId="49D453FE" w14:textId="6A05CBC2" w:rsidR="00A277A7" w:rsidRPr="002A6410" w:rsidRDefault="00A277A7" w:rsidP="00A277A7">
      <w:pPr>
        <w:jc w:val="both"/>
        <w:rPr>
          <w:rFonts w:ascii="Times New Roman" w:hAnsi="Times New Roman" w:cs="Times New Roman"/>
          <w:sz w:val="24"/>
          <w:szCs w:val="24"/>
        </w:rPr>
      </w:pPr>
      <w:r w:rsidRPr="002A641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Revisor: </w:t>
      </w:r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Entre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otros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resumen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indica que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periodo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extracción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resultados es 2009-2020,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que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 indica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criterios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inclusión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exclusión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218F160B" w14:textId="5CCD44C6" w:rsidR="00A277A7" w:rsidRPr="002A6410" w:rsidRDefault="00A277A7" w:rsidP="00A277A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Autores: Informação adicionada nos critérios de inclusão/exclusão.</w:t>
      </w:r>
    </w:p>
    <w:p w14:paraId="20FDF45A" w14:textId="77777777" w:rsidR="00A277A7" w:rsidRPr="002A6410" w:rsidRDefault="00A277A7" w:rsidP="00A277A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94D6B2E" w14:textId="74F56DCC" w:rsidR="00A277A7" w:rsidRPr="002A6410" w:rsidRDefault="00A277A7" w:rsidP="00A277A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A641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Revisor:</w:t>
      </w:r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Llama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atención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que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sección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discusión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aparezcan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varios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artículos que no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estaban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sección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introductoria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y que incluso parece que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podrían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haber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sido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incluidos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revisión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4BFC7715" w14:textId="03D623C2" w:rsidR="00A277A7" w:rsidRPr="002A6410" w:rsidRDefault="00A277A7" w:rsidP="00A277A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A641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Autores:</w:t>
      </w:r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Introducción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discusión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revisadas (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algunas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referencias se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incluyen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ahora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también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introducción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</w:p>
    <w:p w14:paraId="49268ABD" w14:textId="77777777" w:rsidR="007312A7" w:rsidRPr="002A6410" w:rsidRDefault="007312A7" w:rsidP="00A277A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927DE4B" w14:textId="5208E547" w:rsidR="00A277A7" w:rsidRPr="002A6410" w:rsidRDefault="007312A7" w:rsidP="00A277A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A641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Revisor</w:t>
      </w:r>
      <w:r w:rsidR="00A277A7" w:rsidRPr="002A641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:</w:t>
      </w:r>
      <w:r w:rsidR="00A277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Por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otro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lado,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llama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atención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amplitud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cuanto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edad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(8 a 18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años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), y que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haga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una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clasificación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según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ningún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criterio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desarrollo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agrupen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las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publicaciones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resultados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según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las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edades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cubiertas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Pero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además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sería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razonable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señalar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que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probablemente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existan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diferencias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las características de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participantes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extremos de este amplio rango de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edad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(especialmente entre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estudios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grupos de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edad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más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tempranos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más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tardíos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</w:p>
    <w:p w14:paraId="482218AD" w14:textId="145292D6" w:rsidR="00B62849" w:rsidRPr="002A6410" w:rsidRDefault="00A277A7" w:rsidP="00A277A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A641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Autores:</w:t>
      </w:r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La franja de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edad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sigue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acuerdo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Estatuto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del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Niño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del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Adolescente de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legislación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brasileña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Sin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embargo,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también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optó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por abarcar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rango más amplio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cuanto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edad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los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participantes de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los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estudios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incluidos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revisión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debido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naturaleza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emergente y poco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estudiada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dislexia, que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tendía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restringir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muestra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publicaciones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se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optó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por abarcar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investigaciones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muestras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mixtas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es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decir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que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abordaran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poblaciones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disléxicas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diferentes características (por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ejemplo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diferentes etapas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del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neurodesarrollo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diferente forma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que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emergen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los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aspectos psicológicos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cada grupo de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edad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infancia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adolescencia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dentro </w:t>
      </w:r>
      <w:proofErr w:type="spellStart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del</w:t>
      </w:r>
      <w:proofErr w:type="spellEnd"/>
      <w:r w:rsidR="007312A7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contexto escolar.</w:t>
      </w:r>
    </w:p>
    <w:p w14:paraId="71574983" w14:textId="77777777" w:rsidR="00B62849" w:rsidRPr="002A6410" w:rsidRDefault="00B62849" w:rsidP="00132525">
      <w:pPr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0DFF8234" w14:textId="337E807A" w:rsidR="006D666E" w:rsidRPr="002A6410" w:rsidRDefault="00FF034A" w:rsidP="0013252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A641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Revisor</w:t>
      </w:r>
      <w:r w:rsidR="006D666E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Siguiendo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cuestión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edad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tampoco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hace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referencia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hecho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que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algunos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hallazgos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(3)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cubren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edades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anteriores al rango considerado (7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años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), y uno de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ellos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(Grills-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Taquechel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al.), se limita a 7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años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Por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tanto, parece que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criterio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inclusión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por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edad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no se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siguió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dedicación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77FD68CA" w14:textId="2CE5DAEB" w:rsidR="006D666E" w:rsidRPr="002A6410" w:rsidRDefault="006D666E" w:rsidP="0013252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A641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Autores: </w:t>
      </w:r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Como se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mencionó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anteriormente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debido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falta de literatura existente,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también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seleccionamos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estudio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Grills-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Taquechel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(2012).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Sin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embargo, se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informó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lector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esta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excepción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("Es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esencial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destacar que,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excepción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estudio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(Grills-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Taquechel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2012) que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incluyó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solo a participantes de 7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años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todos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los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demás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incluyeron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rango de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edad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mixto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como se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mencionó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anteriormente").</w:t>
      </w:r>
    </w:p>
    <w:p w14:paraId="23E48CA5" w14:textId="77777777" w:rsidR="006D666E" w:rsidRPr="002A6410" w:rsidRDefault="006D666E" w:rsidP="0013252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D537C9E" w14:textId="6F510534" w:rsidR="00FF034A" w:rsidRPr="002A6410" w:rsidRDefault="00087CFD" w:rsidP="0013252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A641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Revisor</w:t>
      </w:r>
      <w:r w:rsidR="00B42FE2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La </w:t>
      </w:r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tabla</w:t>
      </w:r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 y </w:t>
      </w:r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las </w:t>
      </w:r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tabla</w:t>
      </w:r>
      <w:r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general no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reflejan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todo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trabajo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realizado y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podrían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mejorarse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para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obtener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más. Por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ejemplo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orientación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podría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 horizontal para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acceder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los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datos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vistazo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 una mirada,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columna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identificación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no es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necesaria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tal vez incluso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entonces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podría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incluir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los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objetivos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misma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tabla y no </w:t>
      </w:r>
      <w:proofErr w:type="spellStart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</w:t>
      </w:r>
      <w:proofErr w:type="spellEnd"/>
      <w:r w:rsidR="00FF034A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2.</w:t>
      </w:r>
    </w:p>
    <w:p w14:paraId="6F5040C8" w14:textId="0000F1D0" w:rsidR="00553539" w:rsidRPr="002A6410" w:rsidRDefault="00B42FE2" w:rsidP="0013252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A641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Autores: </w:t>
      </w:r>
      <w:proofErr w:type="spellStart"/>
      <w:r w:rsidR="00087CF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Gracias</w:t>
      </w:r>
      <w:proofErr w:type="spellEnd"/>
      <w:r w:rsidR="00087CF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por </w:t>
      </w:r>
      <w:proofErr w:type="spellStart"/>
      <w:r w:rsidR="00087CF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</w:t>
      </w:r>
      <w:proofErr w:type="spellEnd"/>
      <w:r w:rsidR="00087CF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87CF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sugerencia</w:t>
      </w:r>
      <w:proofErr w:type="spellEnd"/>
      <w:r w:rsidR="00087CF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ambas tablas </w:t>
      </w:r>
      <w:proofErr w:type="spellStart"/>
      <w:r w:rsidR="00087CF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han</w:t>
      </w:r>
      <w:proofErr w:type="spellEnd"/>
      <w:r w:rsidR="00087CF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sido revisadas tanto </w:t>
      </w:r>
      <w:proofErr w:type="spellStart"/>
      <w:r w:rsidR="00087CF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</w:t>
      </w:r>
      <w:proofErr w:type="spellEnd"/>
      <w:r w:rsidR="00087CF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87CF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</w:t>
      </w:r>
      <w:proofErr w:type="spellEnd"/>
      <w:r w:rsidR="00087CF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formato como </w:t>
      </w:r>
      <w:proofErr w:type="spellStart"/>
      <w:r w:rsidR="00087CF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</w:t>
      </w:r>
      <w:proofErr w:type="spellEnd"/>
      <w:r w:rsidR="00087CF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87CF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</w:t>
      </w:r>
      <w:proofErr w:type="spellEnd"/>
      <w:r w:rsidR="00087CF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87CF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adición</w:t>
      </w:r>
      <w:proofErr w:type="spellEnd"/>
      <w:r w:rsidR="00087CF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="00087CF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nueva</w:t>
      </w:r>
      <w:proofErr w:type="spellEnd"/>
      <w:r w:rsidR="00087CF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87CF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información</w:t>
      </w:r>
      <w:proofErr w:type="spellEnd"/>
      <w:r w:rsidR="00087CF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409F98E0" w14:textId="77777777" w:rsidR="00553539" w:rsidRPr="002A6410" w:rsidRDefault="00553539" w:rsidP="0013252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DF5D506" w14:textId="1A5CAB19" w:rsidR="00301066" w:rsidRPr="002A6410" w:rsidRDefault="00087CFD" w:rsidP="00132525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2A6410">
        <w:rPr>
          <w:rFonts w:ascii="Times New Roman" w:hAnsi="Times New Roman" w:cs="Times New Roman"/>
          <w:b/>
          <w:bCs/>
          <w:color w:val="222222"/>
          <w:sz w:val="24"/>
          <w:szCs w:val="24"/>
        </w:rPr>
        <w:t>Revisor</w:t>
      </w:r>
      <w:r w:rsidR="00AB7CD6" w:rsidRPr="002A6410">
        <w:rPr>
          <w:rFonts w:ascii="Times New Roman" w:hAnsi="Times New Roman" w:cs="Times New Roman"/>
          <w:b/>
          <w:bCs/>
          <w:color w:val="222222"/>
          <w:sz w:val="24"/>
          <w:szCs w:val="24"/>
        </w:rPr>
        <w:t>:</w:t>
      </w:r>
      <w:r w:rsidR="00AB7CD6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En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cuanto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a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los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criterios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calidad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y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la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tabla 3, es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aconsejable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e incluso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necesario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identificar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los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criterios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calidad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en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lugar de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señalar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las siglas Q1, Q2 o Q3.... Pero más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allá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eso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, no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hay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mucha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discusión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sobre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la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calidad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los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estudios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y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su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generalidad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En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general,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los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estudios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y sus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pruebas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son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mejor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calidad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y no se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señalan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ni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se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discuten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lo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que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deja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claro que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la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generalizabilidad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es baja.</w:t>
      </w:r>
    </w:p>
    <w:p w14:paraId="42FF6E76" w14:textId="155999B5" w:rsidR="001F56BD" w:rsidRPr="002A6410" w:rsidRDefault="00B42FE2" w:rsidP="0013252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A641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Autores: </w:t>
      </w:r>
      <w:r w:rsidR="001F56B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El significado de cada acrónimo se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colocó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una nota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debajo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Tabla 3.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cuanto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contenido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explorado de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los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estudios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de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hecho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revisó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añadió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alguna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información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largo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del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texto.</w:t>
      </w:r>
    </w:p>
    <w:p w14:paraId="296A763E" w14:textId="77777777" w:rsidR="001F56BD" w:rsidRPr="002A6410" w:rsidRDefault="001F56BD" w:rsidP="0013252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0FD185B" w14:textId="77777777" w:rsidR="001F56BD" w:rsidRPr="002A6410" w:rsidRDefault="001F56BD" w:rsidP="00132525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2A6410">
        <w:rPr>
          <w:rFonts w:ascii="Times New Roman" w:hAnsi="Times New Roman" w:cs="Times New Roman"/>
          <w:b/>
          <w:bCs/>
          <w:color w:val="222222"/>
          <w:sz w:val="24"/>
          <w:szCs w:val="24"/>
        </w:rPr>
        <w:t>Revisor</w:t>
      </w:r>
      <w:r w:rsidR="00AB7CD6" w:rsidRPr="002A6410">
        <w:rPr>
          <w:rFonts w:ascii="Times New Roman" w:hAnsi="Times New Roman" w:cs="Times New Roman"/>
          <w:b/>
          <w:bCs/>
          <w:color w:val="222222"/>
          <w:sz w:val="24"/>
          <w:szCs w:val="24"/>
        </w:rPr>
        <w:t>:</w:t>
      </w:r>
      <w:r w:rsidR="00AB7CD6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La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presentación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los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resultados estadísticos es heterogénea y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esta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variabilidad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tampoco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se menciona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en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los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debates. Por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un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lado,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algunos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ellos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reflejan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datos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meramente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descriptivos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media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y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desviación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estándar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mientras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que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otros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son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correlaciones e incluso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análisis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varianza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. Por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otro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lado,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la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forma de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presentar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los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resultados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también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es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incoherente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ya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que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no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encontramos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en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el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texto (si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en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las tablas),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los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participantes,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los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grados de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libertad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y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el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resultado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del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estadístico. Un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buen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ejemplo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en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el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que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el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informe de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la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prueba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está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bien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hecho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, es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cuando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se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indican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los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resultados de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Giovagnoli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et al., pero no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los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Novita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Tampoco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se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señala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la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potencia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de las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asociaciones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, por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ejemplo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en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Terras et al.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un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0,3 es una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asociación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Débil?,</w:t>
      </w:r>
      <w:proofErr w:type="gram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Moderada? o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Fuerte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?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según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qué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criterios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?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Siguiendo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con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la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interpretación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los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resultados,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llama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la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atención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que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no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se presente una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visión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más amplia y menos causal de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la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dislexia y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los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efectos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sobre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la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autoestima,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la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depresión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o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la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ansiedad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. Se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podría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apuntar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a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un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modelo de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desarrollo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o de escala más que a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un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modelo causal como se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entiende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en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algunas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secciones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del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texto. Por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otro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lado, y a partir de las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discusiones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comienzan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a aparecer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nuevos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artículos que incluso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parecen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estar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incluidos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. Por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ejemplo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Habib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Ciertamente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los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autores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lo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han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revisado y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cumple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con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cierta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exclusión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, pero al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leerlo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parece más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un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hallazgo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o resultado que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un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estado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del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arte. Todo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esto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lleva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a pensar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en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un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razonamiento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circular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en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el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que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el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artículo no aporta nada porque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encuentra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lo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que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buscaba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y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lo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que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ya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se </w:t>
      </w:r>
      <w:proofErr w:type="spellStart"/>
      <w:r w:rsidRPr="002A6410">
        <w:rPr>
          <w:rFonts w:ascii="Times New Roman" w:hAnsi="Times New Roman" w:cs="Times New Roman"/>
          <w:color w:val="222222"/>
          <w:sz w:val="24"/>
          <w:szCs w:val="24"/>
        </w:rPr>
        <w:t>sabía</w:t>
      </w:r>
      <w:proofErr w:type="spellEnd"/>
      <w:r w:rsidRPr="002A6410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14:paraId="3E30B475" w14:textId="77777777" w:rsidR="001F56BD" w:rsidRPr="002A6410" w:rsidRDefault="00AB7CD6" w:rsidP="00132525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2A6410">
        <w:rPr>
          <w:rFonts w:ascii="Times New Roman" w:hAnsi="Times New Roman" w:cs="Times New Roman"/>
          <w:b/>
          <w:bCs/>
          <w:color w:val="222222"/>
          <w:sz w:val="24"/>
          <w:szCs w:val="24"/>
        </w:rPr>
        <w:lastRenderedPageBreak/>
        <w:t xml:space="preserve">Autores: </w:t>
      </w:r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Todos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los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puntos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mencionados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fueron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revisados a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lo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largo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del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texto. Se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decidió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hacer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una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reorganización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los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estudios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en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categorías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. Así, se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pudo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contemplar una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categoría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con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sólo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los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estudios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que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tenían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como público objetivo a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los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niños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disléxicos.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Sin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embargo,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con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los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adolescentes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sólo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fue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posible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contemplarlos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en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una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visión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generalista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en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términos de grupo de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edad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Además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, las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principales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conclusiones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los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estudios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se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presentan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en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la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Tabla 2.</w:t>
      </w:r>
    </w:p>
    <w:p w14:paraId="35DE1D20" w14:textId="27A15611" w:rsidR="00FC7A93" w:rsidRPr="002A6410" w:rsidRDefault="00553539" w:rsidP="00132525">
      <w:pPr>
        <w:jc w:val="both"/>
        <w:rPr>
          <w:rFonts w:ascii="Times New Roman" w:hAnsi="Times New Roman" w:cs="Times New Roman"/>
          <w:sz w:val="24"/>
          <w:szCs w:val="24"/>
        </w:rPr>
      </w:pPr>
      <w:r w:rsidRPr="002A6410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1F56BD" w:rsidRPr="002A6410">
        <w:rPr>
          <w:rFonts w:ascii="Times New Roman" w:hAnsi="Times New Roman" w:cs="Times New Roman"/>
          <w:b/>
          <w:bCs/>
          <w:color w:val="222222"/>
          <w:sz w:val="24"/>
          <w:szCs w:val="24"/>
        </w:rPr>
        <w:t>Revisor</w:t>
      </w:r>
      <w:r w:rsidR="00FC7A93" w:rsidRPr="002A6410">
        <w:rPr>
          <w:rFonts w:ascii="Times New Roman" w:hAnsi="Times New Roman" w:cs="Times New Roman"/>
          <w:b/>
          <w:bCs/>
          <w:color w:val="222222"/>
          <w:sz w:val="24"/>
          <w:szCs w:val="24"/>
        </w:rPr>
        <w:t>:</w:t>
      </w:r>
      <w:r w:rsidR="00FC7A93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1F56BD" w:rsidRPr="002A6410">
        <w:rPr>
          <w:rFonts w:ascii="Times New Roman" w:hAnsi="Times New Roman" w:cs="Times New Roman"/>
          <w:sz w:val="24"/>
          <w:szCs w:val="24"/>
        </w:rPr>
        <w:t xml:space="preserve">Como aspecto formal, </w:t>
      </w:r>
      <w:proofErr w:type="spellStart"/>
      <w:r w:rsidR="001F56BD" w:rsidRPr="002A6410">
        <w:rPr>
          <w:rFonts w:ascii="Times New Roman" w:hAnsi="Times New Roman" w:cs="Times New Roman"/>
          <w:sz w:val="24"/>
          <w:szCs w:val="24"/>
        </w:rPr>
        <w:t>sería</w:t>
      </w:r>
      <w:proofErr w:type="spellEnd"/>
      <w:r w:rsidR="001F56BD" w:rsidRPr="002A6410">
        <w:rPr>
          <w:rFonts w:ascii="Times New Roman" w:hAnsi="Times New Roman" w:cs="Times New Roman"/>
          <w:sz w:val="24"/>
          <w:szCs w:val="24"/>
        </w:rPr>
        <w:t xml:space="preserve"> conveniente cambiar las </w:t>
      </w:r>
      <w:proofErr w:type="spellStart"/>
      <w:r w:rsidR="001F56BD" w:rsidRPr="002A6410">
        <w:rPr>
          <w:rFonts w:ascii="Times New Roman" w:hAnsi="Times New Roman" w:cs="Times New Roman"/>
          <w:sz w:val="24"/>
          <w:szCs w:val="24"/>
        </w:rPr>
        <w:t>identificaciones</w:t>
      </w:r>
      <w:proofErr w:type="spellEnd"/>
      <w:r w:rsidR="001F56BD" w:rsidRPr="002A64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F56BD" w:rsidRPr="002A6410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="001F56BD" w:rsidRPr="002A6410">
        <w:rPr>
          <w:rFonts w:ascii="Times New Roman" w:hAnsi="Times New Roman" w:cs="Times New Roman"/>
          <w:sz w:val="24"/>
          <w:szCs w:val="24"/>
        </w:rPr>
        <w:t xml:space="preserve"> artículos, por </w:t>
      </w:r>
      <w:proofErr w:type="spellStart"/>
      <w:r w:rsidR="001F56BD" w:rsidRPr="002A6410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1F56BD" w:rsidRPr="002A6410">
        <w:rPr>
          <w:rFonts w:ascii="Times New Roman" w:hAnsi="Times New Roman" w:cs="Times New Roman"/>
          <w:sz w:val="24"/>
          <w:szCs w:val="24"/>
        </w:rPr>
        <w:t xml:space="preserve"> cita </w:t>
      </w:r>
      <w:proofErr w:type="spellStart"/>
      <w:r w:rsidR="001F56BD" w:rsidRPr="002A6410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="001F56BD" w:rsidRPr="002A6410">
        <w:rPr>
          <w:rFonts w:ascii="Times New Roman" w:hAnsi="Times New Roman" w:cs="Times New Roman"/>
          <w:sz w:val="24"/>
          <w:szCs w:val="24"/>
        </w:rPr>
        <w:t xml:space="preserve"> artículo. Primero porque es </w:t>
      </w:r>
      <w:proofErr w:type="spellStart"/>
      <w:r w:rsidR="001F56BD" w:rsidRPr="002A6410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1F56BD" w:rsidRPr="002A6410">
        <w:rPr>
          <w:rFonts w:ascii="Times New Roman" w:hAnsi="Times New Roman" w:cs="Times New Roman"/>
          <w:sz w:val="24"/>
          <w:szCs w:val="24"/>
        </w:rPr>
        <w:t xml:space="preserve"> forma más </w:t>
      </w:r>
      <w:proofErr w:type="spellStart"/>
      <w:r w:rsidR="001F56BD" w:rsidRPr="002A6410">
        <w:rPr>
          <w:rFonts w:ascii="Times New Roman" w:hAnsi="Times New Roman" w:cs="Times New Roman"/>
          <w:sz w:val="24"/>
          <w:szCs w:val="24"/>
        </w:rPr>
        <w:t>adecuada</w:t>
      </w:r>
      <w:proofErr w:type="spellEnd"/>
      <w:r w:rsidR="001F56BD" w:rsidRPr="002A6410">
        <w:rPr>
          <w:rFonts w:ascii="Times New Roman" w:hAnsi="Times New Roman" w:cs="Times New Roman"/>
          <w:sz w:val="24"/>
          <w:szCs w:val="24"/>
        </w:rPr>
        <w:t xml:space="preserve"> y segundo porque simplifica </w:t>
      </w:r>
      <w:proofErr w:type="spellStart"/>
      <w:r w:rsidR="001F56BD" w:rsidRPr="002A6410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1F56BD" w:rsidRPr="002A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sz w:val="24"/>
          <w:szCs w:val="24"/>
        </w:rPr>
        <w:t>lectura</w:t>
      </w:r>
      <w:proofErr w:type="spellEnd"/>
      <w:r w:rsidR="001F56BD" w:rsidRPr="002A6410">
        <w:rPr>
          <w:rFonts w:ascii="Times New Roman" w:hAnsi="Times New Roman" w:cs="Times New Roman"/>
          <w:sz w:val="24"/>
          <w:szCs w:val="24"/>
        </w:rPr>
        <w:t xml:space="preserve"> al no </w:t>
      </w:r>
      <w:proofErr w:type="spellStart"/>
      <w:r w:rsidR="001F56BD" w:rsidRPr="002A6410">
        <w:rPr>
          <w:rFonts w:ascii="Times New Roman" w:hAnsi="Times New Roman" w:cs="Times New Roman"/>
          <w:sz w:val="24"/>
          <w:szCs w:val="24"/>
        </w:rPr>
        <w:t>tener</w:t>
      </w:r>
      <w:proofErr w:type="spellEnd"/>
      <w:r w:rsidR="001F56BD" w:rsidRPr="002A6410">
        <w:rPr>
          <w:rFonts w:ascii="Times New Roman" w:hAnsi="Times New Roman" w:cs="Times New Roman"/>
          <w:sz w:val="24"/>
          <w:szCs w:val="24"/>
        </w:rPr>
        <w:t xml:space="preserve"> que buscar </w:t>
      </w:r>
      <w:proofErr w:type="spellStart"/>
      <w:r w:rsidR="001F56BD" w:rsidRPr="002A6410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1F56BD" w:rsidRPr="002A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sz w:val="24"/>
          <w:szCs w:val="24"/>
        </w:rPr>
        <w:t>identificación</w:t>
      </w:r>
      <w:proofErr w:type="spellEnd"/>
      <w:r w:rsidR="001F56BD" w:rsidRPr="002A64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56BD" w:rsidRPr="002A6410">
        <w:rPr>
          <w:rFonts w:ascii="Times New Roman" w:hAnsi="Times New Roman" w:cs="Times New Roman"/>
          <w:sz w:val="24"/>
          <w:szCs w:val="24"/>
        </w:rPr>
        <w:t>luego</w:t>
      </w:r>
      <w:proofErr w:type="spellEnd"/>
      <w:r w:rsidR="001F56BD" w:rsidRPr="002A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1F56BD" w:rsidRPr="002A6410">
        <w:rPr>
          <w:rFonts w:ascii="Times New Roman" w:hAnsi="Times New Roman" w:cs="Times New Roman"/>
          <w:sz w:val="24"/>
          <w:szCs w:val="24"/>
        </w:rPr>
        <w:t xml:space="preserve"> autor y de </w:t>
      </w:r>
      <w:proofErr w:type="spellStart"/>
      <w:r w:rsidR="001F56BD" w:rsidRPr="002A6410">
        <w:rPr>
          <w:rFonts w:ascii="Times New Roman" w:hAnsi="Times New Roman" w:cs="Times New Roman"/>
          <w:sz w:val="24"/>
          <w:szCs w:val="24"/>
        </w:rPr>
        <w:t>ahí</w:t>
      </w:r>
      <w:proofErr w:type="spellEnd"/>
      <w:r w:rsidR="001F56BD" w:rsidRPr="002A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1F56BD" w:rsidRPr="002A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sz w:val="24"/>
          <w:szCs w:val="24"/>
        </w:rPr>
        <w:t>referencia</w:t>
      </w:r>
      <w:proofErr w:type="spellEnd"/>
      <w:r w:rsidR="001F56BD" w:rsidRPr="002A6410">
        <w:rPr>
          <w:rFonts w:ascii="Times New Roman" w:hAnsi="Times New Roman" w:cs="Times New Roman"/>
          <w:sz w:val="24"/>
          <w:szCs w:val="24"/>
        </w:rPr>
        <w:t>.</w:t>
      </w:r>
    </w:p>
    <w:p w14:paraId="5E96A573" w14:textId="77777777" w:rsidR="001F56BD" w:rsidRPr="002A6410" w:rsidRDefault="001F56BD" w:rsidP="001325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217BF0" w14:textId="1132ED9E" w:rsidR="00FC7A93" w:rsidRPr="002A6410" w:rsidRDefault="00FC7A93" w:rsidP="00132525">
      <w:pPr>
        <w:jc w:val="both"/>
        <w:rPr>
          <w:rFonts w:ascii="Times New Roman" w:hAnsi="Times New Roman" w:cs="Times New Roman"/>
          <w:sz w:val="24"/>
          <w:szCs w:val="24"/>
        </w:rPr>
      </w:pPr>
      <w:r w:rsidRPr="002A6410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Autores: </w:t>
      </w:r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La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sugerencia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fue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seguida.</w:t>
      </w:r>
    </w:p>
    <w:p w14:paraId="1706549E" w14:textId="77777777" w:rsidR="00FC7A93" w:rsidRPr="002A6410" w:rsidRDefault="00FC7A93" w:rsidP="001325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149A31" w14:textId="77777777" w:rsidR="001F56BD" w:rsidRPr="002A6410" w:rsidRDefault="001F56BD" w:rsidP="00132525">
      <w:pPr>
        <w:jc w:val="both"/>
        <w:rPr>
          <w:rFonts w:ascii="Times New Roman" w:hAnsi="Times New Roman" w:cs="Times New Roman"/>
          <w:sz w:val="24"/>
          <w:szCs w:val="24"/>
        </w:rPr>
      </w:pPr>
      <w:r w:rsidRPr="002A6410">
        <w:rPr>
          <w:rFonts w:ascii="Times New Roman" w:hAnsi="Times New Roman" w:cs="Times New Roman"/>
          <w:b/>
          <w:bCs/>
          <w:color w:val="222222"/>
          <w:sz w:val="24"/>
          <w:szCs w:val="24"/>
        </w:rPr>
        <w:t>Revisor</w:t>
      </w:r>
      <w:r w:rsidR="00FC7A93" w:rsidRPr="002A6410">
        <w:rPr>
          <w:rFonts w:ascii="Times New Roman" w:hAnsi="Times New Roman" w:cs="Times New Roman"/>
          <w:b/>
          <w:bCs/>
          <w:color w:val="222222"/>
          <w:sz w:val="24"/>
          <w:szCs w:val="24"/>
        </w:rPr>
        <w:t>:</w:t>
      </w:r>
      <w:r w:rsidR="00FC7A93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2A6410">
        <w:rPr>
          <w:rFonts w:ascii="Times New Roman" w:hAnsi="Times New Roman" w:cs="Times New Roman"/>
          <w:sz w:val="24"/>
          <w:szCs w:val="24"/>
        </w:rPr>
        <w:t xml:space="preserve">Así,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tras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lectura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sensación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general no es de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claridad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. Los resultados se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amplían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categorías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las que no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sólo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mencionan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depresión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ansiedad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autoestima y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salud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mental, sino que se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añaden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otras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procesos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subjetivos, relaciones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sociales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Esto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debe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quedar claro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título y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resumen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. Tal y como se presenta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este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punto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, antes de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discusión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, parece que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título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debería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ser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Ansiedad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depresión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y autoestima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lugar de Aspectos psicológicos... pero una vez que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discusión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está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marcha, incluso parece que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habría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añadir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más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detalles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aunque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contenido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fundamental es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ansiedad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depresión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y autoestima. Se agradece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síntesis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resultados y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presentación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instrumentos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cada artículo, pero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hay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que afinar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algunos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aspectos para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aprovechar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todo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0">
        <w:rPr>
          <w:rFonts w:ascii="Times New Roman" w:hAnsi="Times New Roman" w:cs="Times New Roman"/>
          <w:sz w:val="24"/>
          <w:szCs w:val="24"/>
        </w:rPr>
        <w:t>trabajo</w:t>
      </w:r>
      <w:proofErr w:type="spellEnd"/>
      <w:r w:rsidRPr="002A6410">
        <w:rPr>
          <w:rFonts w:ascii="Times New Roman" w:hAnsi="Times New Roman" w:cs="Times New Roman"/>
          <w:sz w:val="24"/>
          <w:szCs w:val="24"/>
        </w:rPr>
        <w:t xml:space="preserve"> realizado.</w:t>
      </w:r>
    </w:p>
    <w:p w14:paraId="1037C6DE" w14:textId="03FF269A" w:rsidR="00FC7A93" w:rsidRPr="002A6410" w:rsidRDefault="00FC7A93" w:rsidP="00132525">
      <w:pPr>
        <w:jc w:val="both"/>
        <w:rPr>
          <w:rFonts w:ascii="Times New Roman" w:hAnsi="Times New Roman" w:cs="Times New Roman"/>
          <w:sz w:val="24"/>
          <w:szCs w:val="24"/>
        </w:rPr>
      </w:pPr>
      <w:r w:rsidRPr="002A6410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Autores: </w:t>
      </w:r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Le Agradecemos las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sugerencias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sobre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el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título,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sin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embargo,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la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intención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poner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aspectos psicológicos se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basó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en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el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hecho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de entender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qué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fenómenos psicológicos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surgen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de las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repercusiones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la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dislexia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en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niños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y adolescentes. Así,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los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aspectos más prevalentes</w:t>
      </w:r>
      <w:proofErr w:type="gram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en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estos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individuos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son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la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autoestima,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la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ansiedad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y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la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depresión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Además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en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la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introducción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intentamos dilucidar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mejor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el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motivo de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la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elección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>del</w:t>
      </w:r>
      <w:proofErr w:type="spellEnd"/>
      <w:r w:rsidR="001F56BD" w:rsidRPr="002A6410">
        <w:rPr>
          <w:rFonts w:ascii="Times New Roman" w:hAnsi="Times New Roman" w:cs="Times New Roman"/>
          <w:color w:val="222222"/>
          <w:sz w:val="24"/>
          <w:szCs w:val="24"/>
        </w:rPr>
        <w:t xml:space="preserve"> título.</w:t>
      </w:r>
    </w:p>
    <w:p w14:paraId="3CC09770" w14:textId="7F84E2D4" w:rsidR="00606C85" w:rsidRDefault="00606C85" w:rsidP="0013252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3B59E20" w14:textId="77777777" w:rsidR="00687558" w:rsidRPr="00687558" w:rsidRDefault="00687558" w:rsidP="00687558">
      <w:pPr>
        <w:spacing w:after="0" w:line="240" w:lineRule="auto"/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6875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Respetuosamente</w:t>
      </w:r>
      <w:proofErr w:type="spellEnd"/>
    </w:p>
    <w:p w14:paraId="27FEE9B6" w14:textId="397FEB05" w:rsidR="00687558" w:rsidRPr="002A6410" w:rsidRDefault="00687558" w:rsidP="00687558">
      <w:pPr>
        <w:spacing w:after="0" w:line="240" w:lineRule="auto"/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875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Autores</w:t>
      </w:r>
    </w:p>
    <w:sectPr w:rsidR="00687558" w:rsidRPr="002A6410" w:rsidSect="0068755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E8"/>
    <w:rsid w:val="000779DF"/>
    <w:rsid w:val="00087CFD"/>
    <w:rsid w:val="00132525"/>
    <w:rsid w:val="001532EA"/>
    <w:rsid w:val="0017493B"/>
    <w:rsid w:val="001F56BD"/>
    <w:rsid w:val="002A6410"/>
    <w:rsid w:val="00301066"/>
    <w:rsid w:val="00346D7C"/>
    <w:rsid w:val="004774F9"/>
    <w:rsid w:val="00553539"/>
    <w:rsid w:val="00566A24"/>
    <w:rsid w:val="005E327B"/>
    <w:rsid w:val="00606C85"/>
    <w:rsid w:val="00687558"/>
    <w:rsid w:val="006A2592"/>
    <w:rsid w:val="006D666E"/>
    <w:rsid w:val="007312A7"/>
    <w:rsid w:val="009164E0"/>
    <w:rsid w:val="009D1F5C"/>
    <w:rsid w:val="00A277A7"/>
    <w:rsid w:val="00AB7CD6"/>
    <w:rsid w:val="00B42FE2"/>
    <w:rsid w:val="00B56689"/>
    <w:rsid w:val="00B62849"/>
    <w:rsid w:val="00C454E8"/>
    <w:rsid w:val="00CD136B"/>
    <w:rsid w:val="00D51C1F"/>
    <w:rsid w:val="00D57A4D"/>
    <w:rsid w:val="00E80A8E"/>
    <w:rsid w:val="00EB2A43"/>
    <w:rsid w:val="00FC0EF7"/>
    <w:rsid w:val="00FC7A93"/>
    <w:rsid w:val="00FF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C2A0"/>
  <w15:chartTrackingRefBased/>
  <w15:docId w15:val="{29F5535C-8760-4D9C-A5E3-A86F2E3D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749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rrafocomn">
    <w:name w:val="Párrafo común"/>
    <w:basedOn w:val="Normal"/>
    <w:qFormat/>
    <w:rsid w:val="00606C85"/>
    <w:pPr>
      <w:spacing w:after="0" w:line="360" w:lineRule="auto"/>
      <w:ind w:firstLine="708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n-US" w:eastAsia="es-ES_tradnl"/>
    </w:rPr>
  </w:style>
  <w:style w:type="character" w:customStyle="1" w:styleId="Ttulo1Char">
    <w:name w:val="Título 1 Char"/>
    <w:basedOn w:val="Fontepargpadro"/>
    <w:link w:val="Ttulo1"/>
    <w:uiPriority w:val="9"/>
    <w:rsid w:val="0017493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8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1249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Dantas Pereira</dc:creator>
  <cp:keywords/>
  <dc:description/>
  <cp:lastModifiedBy>Mara Dantas Pereira</cp:lastModifiedBy>
  <cp:revision>16</cp:revision>
  <dcterms:created xsi:type="dcterms:W3CDTF">2022-07-01T16:35:00Z</dcterms:created>
  <dcterms:modified xsi:type="dcterms:W3CDTF">2022-07-11T18:20:00Z</dcterms:modified>
</cp:coreProperties>
</file>