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44C92" w14:textId="34DBE9D1" w:rsidR="006320C0" w:rsidRPr="006320C0" w:rsidRDefault="185F0133" w:rsidP="00CB481D">
      <w:pPr>
        <w:pStyle w:val="NormalWeb"/>
        <w:shd w:val="clear" w:color="auto" w:fill="FFFFFF" w:themeFill="background1"/>
        <w:spacing w:before="0" w:beforeAutospacing="0" w:after="0" w:afterAutospacing="0" w:line="360" w:lineRule="auto"/>
      </w:pPr>
      <w:r w:rsidRPr="00636B2C">
        <w:rPr>
          <w:color w:val="111111"/>
        </w:rPr>
        <w:t> </w:t>
      </w:r>
      <w:r w:rsidR="006320C0" w:rsidRPr="006320C0">
        <w:rPr>
          <w:b/>
        </w:rPr>
        <w:t>Cohesion, Flexibility and Family Support in Relation to the Psychological Wellbeing of Individuals with Obesity Issues</w:t>
      </w:r>
      <w:r w:rsidR="006320C0" w:rsidRPr="006320C0">
        <w:t>.</w:t>
      </w:r>
    </w:p>
    <w:p w14:paraId="46AA6364" w14:textId="41DD212D" w:rsidR="006320C0" w:rsidRPr="009D2EC0" w:rsidRDefault="006320C0" w:rsidP="006320C0">
      <w:pPr>
        <w:spacing w:line="360" w:lineRule="auto"/>
        <w:jc w:val="both"/>
        <w:rPr>
          <w:rFonts w:ascii="Times New Roman" w:hAnsi="Times New Roman" w:cs="Times New Roman"/>
          <w:sz w:val="20"/>
          <w:szCs w:val="20"/>
        </w:rPr>
      </w:pPr>
      <w:r w:rsidRPr="00636B2C">
        <w:rPr>
          <w:rFonts w:ascii="Times New Roman" w:hAnsi="Times New Roman" w:cs="Times New Roman"/>
          <w:i/>
          <w:iCs/>
          <w:color w:val="1D2228"/>
          <w:sz w:val="24"/>
          <w:szCs w:val="24"/>
          <w:shd w:val="clear" w:color="auto" w:fill="FFFFFF"/>
        </w:rPr>
        <w:t>Abstract</w:t>
      </w:r>
      <w:r>
        <w:rPr>
          <w:rFonts w:ascii="Times New Roman" w:hAnsi="Times New Roman" w:cs="Times New Roman"/>
          <w:i/>
          <w:iCs/>
          <w:color w:val="1D2228"/>
          <w:sz w:val="24"/>
          <w:szCs w:val="24"/>
          <w:shd w:val="clear" w:color="auto" w:fill="FFFFFF"/>
        </w:rPr>
        <w:t xml:space="preserve">. </w:t>
      </w:r>
      <w:r>
        <w:rPr>
          <w:rFonts w:ascii="Times New Roman" w:hAnsi="Times New Roman" w:cs="Times New Roman"/>
          <w:sz w:val="20"/>
          <w:szCs w:val="20"/>
        </w:rPr>
        <w:t xml:space="preserve">Abstract. </w:t>
      </w:r>
      <w:r w:rsidRPr="009D2EC0">
        <w:rPr>
          <w:rFonts w:ascii="Times New Roman" w:hAnsi="Times New Roman" w:cs="Times New Roman"/>
          <w:sz w:val="20"/>
          <w:szCs w:val="20"/>
        </w:rPr>
        <w:t>Obesity is a multi-causal disease which is increasing worldwide and fosters multiple maladjustments in the biological, psychological, family and social wellbeing in obese people. There are several family related factors, such as family interaction and support, which are directly related to the increase or decrease of obesity and wellbeing. Thus, the objective of this investigation was: analyze the incidence of BMI, cohesion, family flexibility and socio-family support, towards the psychological wellbeing in obese people.Scale of Wellbeing, Faces III Test, Scale of Perceived Family and Friends Social Support were the tools applied to 350 people presenting obesity issues. Results showed a tendency for extreme scores in the factors of cohesion and flexibility related to dysfunctional family relations. Acute differences were noticed between men and women in regards to family cohesion, family support and social-family support; obese men scored much higher than women. Predictive models indicate that family cohesion in women and social support in men, have a direct effect on their psychological wellbeing.</w:t>
      </w:r>
      <w:r>
        <w:rPr>
          <w:rFonts w:ascii="Times New Roman" w:hAnsi="Times New Roman" w:cs="Times New Roman"/>
          <w:sz w:val="20"/>
          <w:szCs w:val="20"/>
        </w:rPr>
        <w:t xml:space="preserve"> </w:t>
      </w:r>
      <w:r w:rsidRPr="009D2EC0">
        <w:rPr>
          <w:rFonts w:ascii="Times New Roman" w:hAnsi="Times New Roman" w:cs="Times New Roman"/>
          <w:sz w:val="20"/>
          <w:szCs w:val="20"/>
        </w:rPr>
        <w:t>This results could be of great help in intervention programs which focus on a specific sex and include family and social factors.</w:t>
      </w:r>
    </w:p>
    <w:p w14:paraId="11B3D1D1" w14:textId="77777777" w:rsidR="006320C0" w:rsidRPr="009D2EC0" w:rsidRDefault="006320C0" w:rsidP="006320C0">
      <w:pPr>
        <w:rPr>
          <w:rFonts w:ascii="Times New Roman" w:hAnsi="Times New Roman" w:cs="Times New Roman"/>
          <w:sz w:val="20"/>
          <w:szCs w:val="20"/>
        </w:rPr>
      </w:pPr>
    </w:p>
    <w:p w14:paraId="3A84F446" w14:textId="6E98A8DB" w:rsidR="006320C0" w:rsidRPr="009D2EC0" w:rsidRDefault="006320C0" w:rsidP="006320C0">
      <w:pPr>
        <w:rPr>
          <w:rFonts w:ascii="Times New Roman" w:hAnsi="Times New Roman" w:cs="Times New Roman"/>
          <w:sz w:val="20"/>
          <w:szCs w:val="20"/>
        </w:rPr>
      </w:pPr>
      <w:r>
        <w:rPr>
          <w:rFonts w:ascii="Times New Roman" w:hAnsi="Times New Roman" w:cs="Times New Roman"/>
          <w:sz w:val="20"/>
          <w:szCs w:val="20"/>
        </w:rPr>
        <w:t>Keyw</w:t>
      </w:r>
      <w:r w:rsidRPr="009D2EC0">
        <w:rPr>
          <w:rFonts w:ascii="Times New Roman" w:hAnsi="Times New Roman" w:cs="Times New Roman"/>
          <w:sz w:val="20"/>
          <w:szCs w:val="20"/>
        </w:rPr>
        <w:t>ords: Obesity, Psychological Wellbeing, Family Cohesion, Family Flexibility, Socio-Family support.</w:t>
      </w:r>
    </w:p>
    <w:p w14:paraId="35D856D8" w14:textId="77777777" w:rsidR="000005F4" w:rsidRDefault="000005F4" w:rsidP="00636B2C">
      <w:pPr>
        <w:spacing w:line="360" w:lineRule="auto"/>
        <w:jc w:val="both"/>
        <w:rPr>
          <w:rFonts w:ascii="Times New Roman" w:hAnsi="Times New Roman" w:cs="Times New Roman"/>
          <w:b/>
          <w:i/>
          <w:iCs/>
          <w:color w:val="1D2228"/>
          <w:sz w:val="24"/>
          <w:szCs w:val="24"/>
          <w:shd w:val="clear" w:color="auto" w:fill="FFFFFF"/>
        </w:rPr>
      </w:pPr>
    </w:p>
    <w:p w14:paraId="659C7ED1" w14:textId="7AD76F5E" w:rsidR="00544698" w:rsidRPr="00636B2C" w:rsidRDefault="00F244D1" w:rsidP="00636B2C">
      <w:pPr>
        <w:spacing w:line="360" w:lineRule="auto"/>
        <w:jc w:val="both"/>
        <w:rPr>
          <w:rFonts w:ascii="Times New Roman" w:hAnsi="Times New Roman" w:cs="Times New Roman"/>
          <w:b/>
          <w:i/>
          <w:iCs/>
          <w:color w:val="1D2228"/>
          <w:sz w:val="24"/>
          <w:szCs w:val="24"/>
          <w:shd w:val="clear" w:color="auto" w:fill="FFFFFF"/>
        </w:rPr>
      </w:pPr>
      <w:r w:rsidRPr="00636B2C">
        <w:rPr>
          <w:rFonts w:ascii="Times New Roman" w:hAnsi="Times New Roman" w:cs="Times New Roman"/>
          <w:b/>
          <w:i/>
          <w:iCs/>
          <w:color w:val="1D2228"/>
          <w:sz w:val="24"/>
          <w:szCs w:val="24"/>
          <w:shd w:val="clear" w:color="auto" w:fill="FFFFFF"/>
        </w:rPr>
        <w:t>Cohesión, flexibilidad y apoyo familiar relacionado con el</w:t>
      </w:r>
      <w:r w:rsidR="00544698" w:rsidRPr="00636B2C">
        <w:rPr>
          <w:rFonts w:ascii="Times New Roman" w:hAnsi="Times New Roman" w:cs="Times New Roman"/>
          <w:b/>
          <w:i/>
          <w:iCs/>
          <w:color w:val="1D2228"/>
          <w:sz w:val="24"/>
          <w:szCs w:val="24"/>
          <w:shd w:val="clear" w:color="auto" w:fill="FFFFFF"/>
        </w:rPr>
        <w:t xml:space="preserve"> bienestar psicológico en personas con obesidad</w:t>
      </w:r>
    </w:p>
    <w:p w14:paraId="29B50EB2" w14:textId="2DC33D8B" w:rsidR="00220882" w:rsidRPr="004906F1" w:rsidRDefault="6435F27C" w:rsidP="00C4430B">
      <w:pPr>
        <w:pStyle w:val="NormalWeb"/>
        <w:jc w:val="both"/>
        <w:rPr>
          <w:color w:val="000000"/>
          <w:sz w:val="20"/>
          <w:szCs w:val="20"/>
        </w:rPr>
      </w:pPr>
      <w:r w:rsidRPr="0AA718EF">
        <w:rPr>
          <w:i/>
          <w:iCs/>
          <w:color w:val="1D2228"/>
          <w:sz w:val="20"/>
          <w:szCs w:val="20"/>
          <w:shd w:val="clear" w:color="auto" w:fill="FFFFFF"/>
        </w:rPr>
        <w:t xml:space="preserve">Resumen </w:t>
      </w:r>
      <w:r w:rsidR="39288A02" w:rsidRPr="004906F1">
        <w:rPr>
          <w:color w:val="000000"/>
          <w:sz w:val="20"/>
          <w:szCs w:val="20"/>
        </w:rPr>
        <w:t xml:space="preserve">La obesidad es una enfermedad multicausal </w:t>
      </w:r>
      <w:r w:rsidR="059507A9" w:rsidRPr="0AA718EF">
        <w:rPr>
          <w:color w:val="000000" w:themeColor="text1"/>
          <w:sz w:val="20"/>
          <w:szCs w:val="20"/>
        </w:rPr>
        <w:t>que va en aumento a nivel mundial y acarrea múltiples desajustes e</w:t>
      </w:r>
      <w:r w:rsidR="5DCF2303" w:rsidRPr="0AA718EF">
        <w:rPr>
          <w:color w:val="000000" w:themeColor="text1"/>
          <w:sz w:val="20"/>
          <w:szCs w:val="20"/>
        </w:rPr>
        <w:t>n</w:t>
      </w:r>
      <w:r w:rsidR="5DCF2303" w:rsidRPr="004906F1">
        <w:rPr>
          <w:color w:val="000000"/>
          <w:sz w:val="20"/>
          <w:szCs w:val="20"/>
        </w:rPr>
        <w:t xml:space="preserve"> el bienestar biológico</w:t>
      </w:r>
      <w:r w:rsidR="39288A02" w:rsidRPr="004906F1">
        <w:rPr>
          <w:color w:val="000000"/>
          <w:sz w:val="20"/>
          <w:szCs w:val="20"/>
        </w:rPr>
        <w:t>, psicológico, familiar y</w:t>
      </w:r>
      <w:r w:rsidR="5DCF2303" w:rsidRPr="004906F1">
        <w:rPr>
          <w:color w:val="000000"/>
          <w:sz w:val="20"/>
          <w:szCs w:val="20"/>
        </w:rPr>
        <w:t>/o social</w:t>
      </w:r>
      <w:r w:rsidR="5691C19B" w:rsidRPr="004906F1">
        <w:rPr>
          <w:color w:val="000000"/>
          <w:sz w:val="20"/>
          <w:szCs w:val="20"/>
        </w:rPr>
        <w:t>.</w:t>
      </w:r>
      <w:r w:rsidR="4F061F92" w:rsidRPr="004906F1">
        <w:rPr>
          <w:color w:val="000000"/>
          <w:sz w:val="20"/>
          <w:szCs w:val="20"/>
        </w:rPr>
        <w:t xml:space="preserve"> Los factores familiares</w:t>
      </w:r>
      <w:r w:rsidR="526B9B81" w:rsidRPr="004906F1">
        <w:rPr>
          <w:color w:val="000000"/>
          <w:sz w:val="20"/>
          <w:szCs w:val="20"/>
        </w:rPr>
        <w:t xml:space="preserve">, como el funcionamiento y el apoyo, </w:t>
      </w:r>
      <w:r w:rsidR="4F061F92" w:rsidRPr="004906F1">
        <w:rPr>
          <w:color w:val="000000"/>
          <w:sz w:val="20"/>
          <w:szCs w:val="20"/>
        </w:rPr>
        <w:t xml:space="preserve">se </w:t>
      </w:r>
      <w:r w:rsidR="2DCC20D7" w:rsidRPr="004906F1">
        <w:rPr>
          <w:color w:val="000000"/>
          <w:sz w:val="20"/>
          <w:szCs w:val="20"/>
        </w:rPr>
        <w:t>relacionan</w:t>
      </w:r>
      <w:r w:rsidR="4F061F92" w:rsidRPr="004906F1">
        <w:rPr>
          <w:color w:val="000000"/>
          <w:sz w:val="20"/>
          <w:szCs w:val="20"/>
        </w:rPr>
        <w:t xml:space="preserve"> con el aumento o disminución de </w:t>
      </w:r>
      <w:r w:rsidR="4937D61F" w:rsidRPr="0AA718EF">
        <w:rPr>
          <w:color w:val="000000" w:themeColor="text1"/>
          <w:sz w:val="20"/>
          <w:szCs w:val="20"/>
        </w:rPr>
        <w:t>la obesidad y el bienestar, por lo que el objetivo de la presente investigación fue</w:t>
      </w:r>
      <w:r w:rsidR="00F59851" w:rsidRPr="0AA718EF">
        <w:rPr>
          <w:color w:val="000000" w:themeColor="text1"/>
          <w:sz w:val="20"/>
          <w:szCs w:val="20"/>
        </w:rPr>
        <w:t>:</w:t>
      </w:r>
      <w:r w:rsidR="4937D61F" w:rsidRPr="0AA718EF">
        <w:rPr>
          <w:color w:val="000000" w:themeColor="text1"/>
          <w:sz w:val="20"/>
          <w:szCs w:val="20"/>
        </w:rPr>
        <w:t xml:space="preserve"> </w:t>
      </w:r>
      <w:r w:rsidR="4937D61F" w:rsidRPr="004906F1">
        <w:rPr>
          <w:sz w:val="20"/>
          <w:szCs w:val="20"/>
        </w:rPr>
        <w:t>Analizar la incidencia del IMC, cohesión, flexibilidad familiar y apoyo socio-familiar</w:t>
      </w:r>
      <w:r w:rsidR="4937D61F" w:rsidRPr="0AA718EF">
        <w:rPr>
          <w:sz w:val="20"/>
          <w:szCs w:val="20"/>
        </w:rPr>
        <w:t xml:space="preserve"> sobre el bienestar psicológico de las personas con obesidad. Se aplicaron los instrumentos: </w:t>
      </w:r>
      <w:r w:rsidR="4937D61F" w:rsidRPr="0AA718EF">
        <w:rPr>
          <w:color w:val="000000" w:themeColor="text1"/>
          <w:sz w:val="20"/>
          <w:szCs w:val="20"/>
        </w:rPr>
        <w:t xml:space="preserve">Escala de Bienestar Psicológico, </w:t>
      </w:r>
      <w:r w:rsidR="4937D61F" w:rsidRPr="0AA718EF">
        <w:rPr>
          <w:sz w:val="20"/>
          <w:szCs w:val="20"/>
        </w:rPr>
        <w:t xml:space="preserve">test FACES III y </w:t>
      </w:r>
      <w:r w:rsidR="4937D61F" w:rsidRPr="004906F1">
        <w:rPr>
          <w:color w:val="000000"/>
          <w:sz w:val="20"/>
          <w:szCs w:val="20"/>
        </w:rPr>
        <w:t>Escala de Apoyo Social Familiar y de Amigos a 350 personas con obesidad.</w:t>
      </w:r>
      <w:r w:rsidR="0D0666D1" w:rsidRPr="004906F1">
        <w:rPr>
          <w:color w:val="000000"/>
          <w:sz w:val="20"/>
          <w:szCs w:val="20"/>
        </w:rPr>
        <w:t xml:space="preserve"> Los resultados indican </w:t>
      </w:r>
      <w:r w:rsidR="611B8D2B" w:rsidRPr="004906F1">
        <w:rPr>
          <w:color w:val="000000"/>
          <w:sz w:val="20"/>
          <w:szCs w:val="20"/>
        </w:rPr>
        <w:t xml:space="preserve">una tendencia </w:t>
      </w:r>
      <w:r w:rsidR="3818903E" w:rsidRPr="004906F1">
        <w:rPr>
          <w:color w:val="000000"/>
          <w:sz w:val="20"/>
          <w:szCs w:val="20"/>
        </w:rPr>
        <w:t xml:space="preserve">hacia </w:t>
      </w:r>
      <w:r w:rsidR="611B8D2B" w:rsidRPr="004906F1">
        <w:rPr>
          <w:color w:val="000000"/>
          <w:sz w:val="20"/>
          <w:szCs w:val="20"/>
        </w:rPr>
        <w:t>puntuaciones extremas en los factores de cohesión y flexibilidad, relacionados con la disfuncionalidad familiar</w:t>
      </w:r>
      <w:r w:rsidR="032BF80C" w:rsidRPr="004906F1">
        <w:rPr>
          <w:color w:val="000000"/>
          <w:sz w:val="20"/>
          <w:szCs w:val="20"/>
        </w:rPr>
        <w:t>.</w:t>
      </w:r>
      <w:r w:rsidR="611B8D2B" w:rsidRPr="004906F1">
        <w:rPr>
          <w:color w:val="000000"/>
          <w:sz w:val="20"/>
          <w:szCs w:val="20"/>
        </w:rPr>
        <w:t xml:space="preserve"> </w:t>
      </w:r>
      <w:r w:rsidR="2109D3AB" w:rsidRPr="004906F1">
        <w:rPr>
          <w:color w:val="000000"/>
          <w:sz w:val="20"/>
          <w:szCs w:val="20"/>
        </w:rPr>
        <w:t>S</w:t>
      </w:r>
      <w:r w:rsidR="032BF80C" w:rsidRPr="004906F1">
        <w:rPr>
          <w:color w:val="000000"/>
          <w:sz w:val="20"/>
          <w:szCs w:val="20"/>
        </w:rPr>
        <w:t xml:space="preserve">e encontraron diferencias significativas entre hombres y mujeres en la cohesión familiar y el apoyo familiar y total del apoyo socio-familiar, donde los hombres con obesidad puntúan más alto que las mujeres. </w:t>
      </w:r>
      <w:r w:rsidR="264C688B" w:rsidRPr="004906F1">
        <w:rPr>
          <w:color w:val="000000"/>
          <w:sz w:val="20"/>
          <w:szCs w:val="20"/>
        </w:rPr>
        <w:t xml:space="preserve">Los modelos predictivos </w:t>
      </w:r>
      <w:r w:rsidR="5BE6255F" w:rsidRPr="004906F1">
        <w:rPr>
          <w:color w:val="000000"/>
          <w:sz w:val="20"/>
          <w:szCs w:val="20"/>
        </w:rPr>
        <w:t>indican que</w:t>
      </w:r>
      <w:r w:rsidR="032BF80C" w:rsidRPr="004906F1">
        <w:rPr>
          <w:color w:val="000000"/>
          <w:sz w:val="20"/>
          <w:szCs w:val="20"/>
        </w:rPr>
        <w:t xml:space="preserve"> </w:t>
      </w:r>
      <w:r w:rsidR="2F8A1E82" w:rsidRPr="004906F1">
        <w:rPr>
          <w:color w:val="000000"/>
          <w:sz w:val="20"/>
          <w:szCs w:val="20"/>
        </w:rPr>
        <w:t xml:space="preserve">la cohesión familiar en las mujeres </w:t>
      </w:r>
      <w:r w:rsidR="4713AC10" w:rsidRPr="004906F1">
        <w:rPr>
          <w:color w:val="000000"/>
          <w:sz w:val="20"/>
          <w:szCs w:val="20"/>
        </w:rPr>
        <w:t>y el apoyo social en</w:t>
      </w:r>
      <w:r w:rsidR="5AD6F1B0" w:rsidRPr="004906F1">
        <w:rPr>
          <w:color w:val="000000"/>
          <w:sz w:val="20"/>
          <w:szCs w:val="20"/>
        </w:rPr>
        <w:t xml:space="preserve"> los hombres, son los factores </w:t>
      </w:r>
      <w:r w:rsidR="4713AC10" w:rsidRPr="004906F1">
        <w:rPr>
          <w:color w:val="000000"/>
          <w:sz w:val="20"/>
          <w:szCs w:val="20"/>
        </w:rPr>
        <w:t>q</w:t>
      </w:r>
      <w:r w:rsidR="5AD6F1B0" w:rsidRPr="004906F1">
        <w:rPr>
          <w:color w:val="000000"/>
          <w:sz w:val="20"/>
          <w:szCs w:val="20"/>
        </w:rPr>
        <w:t>u</w:t>
      </w:r>
      <w:r w:rsidR="4713AC10" w:rsidRPr="004906F1">
        <w:rPr>
          <w:color w:val="000000"/>
          <w:sz w:val="20"/>
          <w:szCs w:val="20"/>
        </w:rPr>
        <w:t xml:space="preserve">e </w:t>
      </w:r>
      <w:r w:rsidR="43E834EA" w:rsidRPr="004906F1">
        <w:rPr>
          <w:color w:val="000000"/>
          <w:sz w:val="20"/>
          <w:szCs w:val="20"/>
        </w:rPr>
        <w:t xml:space="preserve">inciden en </w:t>
      </w:r>
      <w:r w:rsidR="4713AC10" w:rsidRPr="004906F1">
        <w:rPr>
          <w:color w:val="000000"/>
          <w:sz w:val="20"/>
          <w:szCs w:val="20"/>
        </w:rPr>
        <w:t xml:space="preserve">el bienestar psicológico. </w:t>
      </w:r>
      <w:r w:rsidR="5AD6F1B0" w:rsidRPr="0AA718EF">
        <w:rPr>
          <w:color w:val="000000" w:themeColor="text1"/>
          <w:sz w:val="20"/>
          <w:szCs w:val="20"/>
        </w:rPr>
        <w:t>Estos resultados podrían ayudar a programas de intervención</w:t>
      </w:r>
      <w:r w:rsidR="3D5280EB" w:rsidRPr="0AA718EF">
        <w:rPr>
          <w:color w:val="000000" w:themeColor="text1"/>
          <w:sz w:val="20"/>
          <w:szCs w:val="20"/>
        </w:rPr>
        <w:t xml:space="preserve"> específicos para cada sexo,</w:t>
      </w:r>
      <w:r w:rsidR="5AD6F1B0" w:rsidRPr="0AA718EF">
        <w:rPr>
          <w:color w:val="000000" w:themeColor="text1"/>
          <w:sz w:val="20"/>
          <w:szCs w:val="20"/>
        </w:rPr>
        <w:t xml:space="preserve"> </w:t>
      </w:r>
      <w:r w:rsidR="273A8294" w:rsidRPr="0AA718EF">
        <w:rPr>
          <w:color w:val="000000" w:themeColor="text1"/>
          <w:sz w:val="20"/>
          <w:szCs w:val="20"/>
        </w:rPr>
        <w:t>que incluyan variables familiares</w:t>
      </w:r>
      <w:r w:rsidR="320D3867" w:rsidRPr="0AA718EF">
        <w:rPr>
          <w:color w:val="000000" w:themeColor="text1"/>
          <w:sz w:val="20"/>
          <w:szCs w:val="20"/>
        </w:rPr>
        <w:t xml:space="preserve"> y sociales. </w:t>
      </w:r>
    </w:p>
    <w:p w14:paraId="0FCDD216" w14:textId="37F87F94" w:rsidR="00544698" w:rsidRDefault="004F52C9" w:rsidP="00067BBD">
      <w:pPr>
        <w:pStyle w:val="NormalWeb"/>
        <w:jc w:val="both"/>
        <w:rPr>
          <w:color w:val="000000"/>
          <w:sz w:val="20"/>
          <w:szCs w:val="20"/>
        </w:rPr>
      </w:pPr>
      <w:r w:rsidRPr="004906F1">
        <w:rPr>
          <w:color w:val="000000"/>
          <w:sz w:val="20"/>
          <w:szCs w:val="20"/>
        </w:rPr>
        <w:t xml:space="preserve"> </w:t>
      </w:r>
      <w:r w:rsidR="00C4430B" w:rsidRPr="004906F1">
        <w:rPr>
          <w:color w:val="000000"/>
          <w:sz w:val="20"/>
          <w:szCs w:val="20"/>
        </w:rPr>
        <w:t xml:space="preserve">Palabras claves: Obesidad, Bienestar Psicológico, </w:t>
      </w:r>
      <w:r w:rsidR="001C58E2" w:rsidRPr="004906F1">
        <w:rPr>
          <w:color w:val="000000"/>
          <w:sz w:val="20"/>
          <w:szCs w:val="20"/>
        </w:rPr>
        <w:t>Cohesión familiar</w:t>
      </w:r>
      <w:r w:rsidR="00C4430B" w:rsidRPr="004906F1">
        <w:rPr>
          <w:color w:val="000000"/>
          <w:sz w:val="20"/>
          <w:szCs w:val="20"/>
        </w:rPr>
        <w:t>,</w:t>
      </w:r>
      <w:r w:rsidR="001C58E2" w:rsidRPr="004906F1">
        <w:rPr>
          <w:color w:val="000000"/>
          <w:sz w:val="20"/>
          <w:szCs w:val="20"/>
        </w:rPr>
        <w:t xml:space="preserve"> Flexibilidad familiar,</w:t>
      </w:r>
      <w:r w:rsidR="00C4430B" w:rsidRPr="004906F1">
        <w:rPr>
          <w:color w:val="000000"/>
          <w:sz w:val="20"/>
          <w:szCs w:val="20"/>
        </w:rPr>
        <w:t xml:space="preserve"> Apoyo socio-familiar</w:t>
      </w:r>
    </w:p>
    <w:p w14:paraId="53431B8B" w14:textId="508487F9" w:rsidR="00067BBD" w:rsidRDefault="00067BBD" w:rsidP="00067BBD">
      <w:pPr>
        <w:pStyle w:val="NormalWeb"/>
        <w:jc w:val="both"/>
        <w:rPr>
          <w:color w:val="000000"/>
          <w:sz w:val="20"/>
          <w:szCs w:val="20"/>
        </w:rPr>
      </w:pPr>
    </w:p>
    <w:p w14:paraId="07614B8E" w14:textId="3A9C2FDF" w:rsidR="00067BBD" w:rsidRDefault="00067BBD" w:rsidP="00067BBD">
      <w:pPr>
        <w:pStyle w:val="NormalWeb"/>
        <w:jc w:val="both"/>
        <w:rPr>
          <w:color w:val="000000"/>
          <w:sz w:val="20"/>
          <w:szCs w:val="20"/>
        </w:rPr>
      </w:pPr>
    </w:p>
    <w:p w14:paraId="14E55B13" w14:textId="77777777" w:rsidR="00067BBD" w:rsidRPr="00067BBD" w:rsidRDefault="00067BBD" w:rsidP="00067BBD">
      <w:pPr>
        <w:pStyle w:val="NormalWeb"/>
        <w:jc w:val="both"/>
        <w:rPr>
          <w:color w:val="000000"/>
          <w:sz w:val="20"/>
          <w:szCs w:val="20"/>
        </w:rPr>
      </w:pPr>
    </w:p>
    <w:p w14:paraId="40E4C8D7" w14:textId="054D66BE" w:rsidR="00346422" w:rsidRPr="00636B2C" w:rsidRDefault="00346422" w:rsidP="00636B2C">
      <w:pPr>
        <w:spacing w:line="360" w:lineRule="auto"/>
        <w:jc w:val="both"/>
        <w:rPr>
          <w:rFonts w:ascii="Times New Roman" w:hAnsi="Times New Roman" w:cs="Times New Roman"/>
          <w:b/>
          <w:i/>
          <w:iCs/>
          <w:color w:val="1D2228"/>
          <w:sz w:val="24"/>
          <w:szCs w:val="24"/>
          <w:shd w:val="clear" w:color="auto" w:fill="FFFFFF"/>
        </w:rPr>
      </w:pPr>
      <w:r w:rsidRPr="00636B2C">
        <w:rPr>
          <w:rFonts w:ascii="Times New Roman" w:hAnsi="Times New Roman" w:cs="Times New Roman"/>
          <w:b/>
          <w:i/>
          <w:iCs/>
          <w:color w:val="1D2228"/>
          <w:sz w:val="24"/>
          <w:szCs w:val="24"/>
          <w:shd w:val="clear" w:color="auto" w:fill="FFFFFF"/>
        </w:rPr>
        <w:lastRenderedPageBreak/>
        <w:t>Cohesión, flexibilidad y apoyo familiar relacionado con el bienestar psicológico en personas con obesidad</w:t>
      </w:r>
      <w:r w:rsidR="00B02D21">
        <w:rPr>
          <w:rFonts w:ascii="Times New Roman" w:hAnsi="Times New Roman" w:cs="Times New Roman"/>
          <w:b/>
          <w:i/>
          <w:iCs/>
          <w:color w:val="1D2228"/>
          <w:sz w:val="24"/>
          <w:szCs w:val="24"/>
          <w:shd w:val="clear" w:color="auto" w:fill="FFFFFF"/>
        </w:rPr>
        <w:t>.</w:t>
      </w:r>
    </w:p>
    <w:p w14:paraId="424C4D03" w14:textId="607DBB1D" w:rsidR="00544698" w:rsidRPr="00636B2C" w:rsidRDefault="00544698" w:rsidP="00636B2C">
      <w:pPr>
        <w:spacing w:line="360" w:lineRule="auto"/>
        <w:jc w:val="both"/>
        <w:rPr>
          <w:rFonts w:ascii="Times New Roman" w:hAnsi="Times New Roman" w:cs="Times New Roman"/>
          <w:iCs/>
          <w:color w:val="1D2228"/>
          <w:sz w:val="24"/>
          <w:szCs w:val="24"/>
          <w:shd w:val="clear" w:color="auto" w:fill="FFFFFF"/>
        </w:rPr>
      </w:pPr>
      <w:r w:rsidRPr="00636B2C">
        <w:rPr>
          <w:rFonts w:ascii="Times New Roman" w:hAnsi="Times New Roman" w:cs="Times New Roman"/>
          <w:iCs/>
          <w:color w:val="1D2228"/>
          <w:sz w:val="24"/>
          <w:szCs w:val="24"/>
          <w:shd w:val="clear" w:color="auto" w:fill="FFFFFF"/>
        </w:rPr>
        <w:t>Introducción</w:t>
      </w:r>
    </w:p>
    <w:p w14:paraId="2F174E04" w14:textId="5A6B3DD8" w:rsidR="006B1F60" w:rsidRPr="00636B2C" w:rsidRDefault="2BFFA98F" w:rsidP="00636B2C">
      <w:pPr>
        <w:spacing w:line="360" w:lineRule="auto"/>
        <w:jc w:val="both"/>
        <w:rPr>
          <w:rStyle w:val="normaltextrun"/>
          <w:rFonts w:ascii="Times New Roman" w:eastAsia="Times New Roman" w:hAnsi="Times New Roman" w:cs="Times New Roman"/>
          <w:sz w:val="24"/>
          <w:szCs w:val="24"/>
          <w:shd w:val="clear" w:color="auto" w:fill="FFFFFF"/>
        </w:rPr>
      </w:pPr>
      <w:r w:rsidRPr="00636B2C">
        <w:rPr>
          <w:rStyle w:val="normaltextrun"/>
          <w:rFonts w:ascii="Times New Roman" w:eastAsia="Times New Roman" w:hAnsi="Times New Roman" w:cs="Times New Roman"/>
          <w:color w:val="1D2228"/>
          <w:sz w:val="24"/>
          <w:szCs w:val="24"/>
          <w:shd w:val="clear" w:color="auto" w:fill="FFFFFF"/>
        </w:rPr>
        <w:t>La</w:t>
      </w:r>
      <w:r w:rsidRPr="00636B2C">
        <w:rPr>
          <w:rStyle w:val="normaltextrun"/>
          <w:rFonts w:ascii="Times New Roman" w:eastAsia="Times New Roman" w:hAnsi="Times New Roman" w:cs="Times New Roman"/>
          <w:sz w:val="24"/>
          <w:szCs w:val="24"/>
          <w:shd w:val="clear" w:color="auto" w:fill="FFFFFF"/>
        </w:rPr>
        <w:t xml:space="preserve"> obesidad es una patología crónica, multicausal, sistémica relacionada con mayor morbilidad y mortalidad</w:t>
      </w:r>
      <w:r w:rsidR="35EE7131" w:rsidRPr="00636B2C">
        <w:rPr>
          <w:rStyle w:val="normaltextrun"/>
          <w:rFonts w:ascii="Times New Roman" w:eastAsia="Times New Roman" w:hAnsi="Times New Roman" w:cs="Times New Roman"/>
          <w:sz w:val="24"/>
          <w:szCs w:val="24"/>
          <w:shd w:val="clear" w:color="auto" w:fill="FFFFFF"/>
        </w:rPr>
        <w:t>;</w:t>
      </w:r>
      <w:r w:rsidRPr="00636B2C">
        <w:rPr>
          <w:rStyle w:val="normaltextrun"/>
          <w:rFonts w:ascii="Times New Roman" w:eastAsia="Times New Roman" w:hAnsi="Times New Roman" w:cs="Times New Roman"/>
          <w:sz w:val="24"/>
          <w:szCs w:val="24"/>
          <w:shd w:val="clear" w:color="auto" w:fill="FFFFFF"/>
        </w:rPr>
        <w:t xml:space="preserve"> </w:t>
      </w:r>
      <w:r w:rsidR="0376B4B1" w:rsidRPr="00636B2C">
        <w:rPr>
          <w:rStyle w:val="normaltextrun"/>
          <w:rFonts w:ascii="Times New Roman" w:eastAsia="Times New Roman" w:hAnsi="Times New Roman" w:cs="Times New Roman"/>
          <w:sz w:val="24"/>
          <w:szCs w:val="24"/>
          <w:shd w:val="clear" w:color="auto" w:fill="FFFFFF"/>
        </w:rPr>
        <w:t>que se vincula</w:t>
      </w:r>
      <w:r w:rsidRPr="00636B2C">
        <w:rPr>
          <w:rStyle w:val="normaltextrun"/>
          <w:rFonts w:ascii="Times New Roman" w:eastAsia="Times New Roman" w:hAnsi="Times New Roman" w:cs="Times New Roman"/>
          <w:sz w:val="24"/>
          <w:szCs w:val="24"/>
          <w:shd w:val="clear" w:color="auto" w:fill="FFFFFF"/>
        </w:rPr>
        <w:t xml:space="preserve"> con problemas personales, familiares y/o sociales </w:t>
      </w:r>
      <w:r w:rsidRPr="00636B2C">
        <w:rPr>
          <w:rStyle w:val="normaltextrun"/>
          <w:rFonts w:ascii="Times New Roman" w:eastAsia="Times New Roman" w:hAnsi="Times New Roman" w:cs="Times New Roman"/>
          <w:sz w:val="24"/>
          <w:szCs w:val="24"/>
        </w:rPr>
        <w:t xml:space="preserve">y </w:t>
      </w:r>
      <w:r w:rsidRPr="00636B2C">
        <w:rPr>
          <w:rStyle w:val="normaltextrun"/>
          <w:rFonts w:ascii="Times New Roman" w:eastAsia="Times New Roman" w:hAnsi="Times New Roman" w:cs="Times New Roman"/>
          <w:sz w:val="24"/>
          <w:szCs w:val="24"/>
          <w:shd w:val="clear" w:color="auto" w:fill="FFFFFF"/>
        </w:rPr>
        <w:t xml:space="preserve">desajustes en su bienestar y funcionalidad (Elffers et </w:t>
      </w:r>
      <w:r w:rsidRPr="000C28D3">
        <w:rPr>
          <w:rStyle w:val="normaltextrun"/>
          <w:rFonts w:ascii="Times New Roman" w:eastAsia="Times New Roman" w:hAnsi="Times New Roman" w:cs="Times New Roman"/>
          <w:sz w:val="24"/>
          <w:szCs w:val="24"/>
          <w:highlight w:val="yellow"/>
          <w:shd w:val="clear" w:color="auto" w:fill="FFFFFF"/>
        </w:rPr>
        <w:t>al,</w:t>
      </w:r>
      <w:r w:rsidRPr="00636B2C">
        <w:rPr>
          <w:rStyle w:val="normaltextrun"/>
          <w:rFonts w:ascii="Times New Roman" w:eastAsia="Times New Roman" w:hAnsi="Times New Roman" w:cs="Times New Roman"/>
          <w:sz w:val="24"/>
          <w:szCs w:val="24"/>
          <w:shd w:val="clear" w:color="auto" w:fill="FFFFFF"/>
        </w:rPr>
        <w:t xml:space="preserve"> 2017).</w:t>
      </w:r>
      <w:r w:rsidR="5909BFD2" w:rsidRPr="00636B2C">
        <w:rPr>
          <w:rStyle w:val="normaltextrun"/>
          <w:rFonts w:ascii="Times New Roman" w:eastAsia="Times New Roman" w:hAnsi="Times New Roman" w:cs="Times New Roman"/>
          <w:sz w:val="24"/>
          <w:szCs w:val="24"/>
          <w:shd w:val="clear" w:color="auto" w:fill="FFFFFF"/>
        </w:rPr>
        <w:t xml:space="preserve"> </w:t>
      </w:r>
      <w:r w:rsidR="0079103D" w:rsidRPr="00636B2C">
        <w:rPr>
          <w:rStyle w:val="normaltextrun"/>
          <w:rFonts w:ascii="Times New Roman" w:eastAsia="Times New Roman" w:hAnsi="Times New Roman" w:cs="Times New Roman"/>
          <w:sz w:val="24"/>
          <w:szCs w:val="24"/>
          <w:shd w:val="clear" w:color="auto" w:fill="FFFFFF"/>
        </w:rPr>
        <w:t xml:space="preserve">Siendo </w:t>
      </w:r>
      <w:r w:rsidR="006B1F60" w:rsidRPr="00636B2C">
        <w:rPr>
          <w:rStyle w:val="normaltextrun"/>
          <w:rFonts w:ascii="Times New Roman" w:eastAsia="Times New Roman" w:hAnsi="Times New Roman" w:cs="Times New Roman"/>
          <w:sz w:val="24"/>
          <w:szCs w:val="24"/>
          <w:shd w:val="clear" w:color="auto" w:fill="FFFFFF"/>
        </w:rPr>
        <w:t xml:space="preserve">un problema que se presenta desde la infancia, </w:t>
      </w:r>
      <w:r w:rsidR="78D761AC" w:rsidRPr="00636B2C">
        <w:rPr>
          <w:rStyle w:val="normaltextrun"/>
          <w:rFonts w:ascii="Times New Roman" w:eastAsia="Times New Roman" w:hAnsi="Times New Roman" w:cs="Times New Roman"/>
          <w:sz w:val="24"/>
          <w:szCs w:val="24"/>
          <w:shd w:val="clear" w:color="auto" w:fill="FFFFFF"/>
        </w:rPr>
        <w:t xml:space="preserve">aunque </w:t>
      </w:r>
      <w:r w:rsidR="006B1F60" w:rsidRPr="00636B2C">
        <w:rPr>
          <w:rStyle w:val="normaltextrun"/>
          <w:rFonts w:ascii="Times New Roman" w:eastAsia="Times New Roman" w:hAnsi="Times New Roman" w:cs="Times New Roman"/>
          <w:sz w:val="24"/>
          <w:szCs w:val="24"/>
          <w:shd w:val="clear" w:color="auto" w:fill="FFFFFF"/>
        </w:rPr>
        <w:t>la prevalencia más alta de obesidad es el grupo de 30 a 59 años</w:t>
      </w:r>
      <w:r w:rsidR="5979D1B5" w:rsidRPr="00636B2C">
        <w:rPr>
          <w:rStyle w:val="normaltextrun"/>
          <w:rFonts w:ascii="Times New Roman" w:eastAsia="Times New Roman" w:hAnsi="Times New Roman" w:cs="Times New Roman"/>
          <w:sz w:val="24"/>
          <w:szCs w:val="24"/>
          <w:shd w:val="clear" w:color="auto" w:fill="FFFFFF"/>
        </w:rPr>
        <w:t xml:space="preserve">, en donde el </w:t>
      </w:r>
      <w:r w:rsidR="006B1F60" w:rsidRPr="00636B2C">
        <w:rPr>
          <w:rStyle w:val="normaltextrun"/>
          <w:rFonts w:ascii="Times New Roman" w:eastAsia="Times New Roman" w:hAnsi="Times New Roman" w:cs="Times New Roman"/>
          <w:sz w:val="24"/>
          <w:szCs w:val="24"/>
          <w:shd w:val="clear" w:color="auto" w:fill="FFFFFF"/>
        </w:rPr>
        <w:t>35% de los hombres y 46% de las mujeres la padecen</w:t>
      </w:r>
      <w:r w:rsidR="00811536" w:rsidRPr="00636B2C">
        <w:rPr>
          <w:rStyle w:val="normaltextrun"/>
          <w:rFonts w:ascii="Times New Roman" w:eastAsia="Times New Roman" w:hAnsi="Times New Roman" w:cs="Times New Roman"/>
          <w:sz w:val="24"/>
          <w:szCs w:val="24"/>
          <w:shd w:val="clear" w:color="auto" w:fill="FFFFFF"/>
        </w:rPr>
        <w:t xml:space="preserve"> (</w:t>
      </w:r>
      <w:r w:rsidR="008A4370" w:rsidRPr="008A4370">
        <w:rPr>
          <w:rStyle w:val="normaltextrun"/>
          <w:rFonts w:ascii="Times New Roman" w:eastAsia="Times New Roman" w:hAnsi="Times New Roman" w:cs="Times New Roman"/>
        </w:rPr>
        <w:t>Shamah-Levy et al., 2020</w:t>
      </w:r>
      <w:r w:rsidR="00811536" w:rsidRPr="00636B2C">
        <w:rPr>
          <w:rStyle w:val="normaltextrun"/>
          <w:rFonts w:ascii="Times New Roman" w:eastAsia="Times New Roman" w:hAnsi="Times New Roman" w:cs="Times New Roman"/>
          <w:sz w:val="24"/>
          <w:szCs w:val="24"/>
          <w:shd w:val="clear" w:color="auto" w:fill="FFFFFF"/>
        </w:rPr>
        <w:t>)</w:t>
      </w:r>
      <w:r w:rsidR="7B31E4DA" w:rsidRPr="00636B2C">
        <w:rPr>
          <w:rStyle w:val="normaltextrun"/>
          <w:rFonts w:ascii="Times New Roman" w:eastAsia="Times New Roman" w:hAnsi="Times New Roman" w:cs="Times New Roman"/>
          <w:sz w:val="24"/>
          <w:szCs w:val="24"/>
          <w:shd w:val="clear" w:color="auto" w:fill="FFFFFF"/>
        </w:rPr>
        <w:t xml:space="preserve">. </w:t>
      </w:r>
    </w:p>
    <w:p w14:paraId="1237F789" w14:textId="186E5B1F" w:rsidR="00497099" w:rsidRPr="00636B2C" w:rsidRDefault="08AF4272" w:rsidP="00636B2C">
      <w:pPr>
        <w:spacing w:line="360" w:lineRule="auto"/>
        <w:jc w:val="both"/>
        <w:rPr>
          <w:rStyle w:val="normaltextrun"/>
          <w:rFonts w:ascii="Times New Roman" w:eastAsia="Times New Roman" w:hAnsi="Times New Roman" w:cs="Times New Roman"/>
          <w:sz w:val="24"/>
          <w:szCs w:val="24"/>
          <w:shd w:val="clear" w:color="auto" w:fill="FFFFFF"/>
        </w:rPr>
      </w:pPr>
      <w:r w:rsidRPr="00636B2C">
        <w:rPr>
          <w:rStyle w:val="normaltextrun"/>
          <w:rFonts w:ascii="Times New Roman" w:eastAsia="Times New Roman" w:hAnsi="Times New Roman" w:cs="Times New Roman"/>
          <w:sz w:val="24"/>
          <w:szCs w:val="24"/>
          <w:shd w:val="clear" w:color="auto" w:fill="FFFFFF"/>
        </w:rPr>
        <w:t xml:space="preserve">Si bien es cierto que el manejo de la alimentación y la actividad física son </w:t>
      </w:r>
      <w:r w:rsidR="197C2AF5" w:rsidRPr="00636B2C">
        <w:rPr>
          <w:rStyle w:val="normaltextrun"/>
          <w:rFonts w:ascii="Times New Roman" w:eastAsia="Times New Roman" w:hAnsi="Times New Roman" w:cs="Times New Roman"/>
          <w:sz w:val="24"/>
          <w:szCs w:val="24"/>
          <w:shd w:val="clear" w:color="auto" w:fill="FFFFFF"/>
        </w:rPr>
        <w:t>fundamentales</w:t>
      </w:r>
      <w:r w:rsidRPr="00636B2C">
        <w:rPr>
          <w:rStyle w:val="normaltextrun"/>
          <w:rFonts w:ascii="Times New Roman" w:eastAsia="Times New Roman" w:hAnsi="Times New Roman" w:cs="Times New Roman"/>
          <w:sz w:val="24"/>
          <w:szCs w:val="24"/>
          <w:shd w:val="clear" w:color="auto" w:fill="FFFFFF"/>
        </w:rPr>
        <w:t>,</w:t>
      </w:r>
      <w:r w:rsidR="39C6426B" w:rsidRPr="00636B2C">
        <w:rPr>
          <w:rStyle w:val="normaltextrun"/>
          <w:rFonts w:ascii="Times New Roman" w:eastAsia="Times New Roman" w:hAnsi="Times New Roman" w:cs="Times New Roman"/>
          <w:sz w:val="24"/>
          <w:szCs w:val="24"/>
          <w:shd w:val="clear" w:color="auto" w:fill="FFFFFF"/>
        </w:rPr>
        <w:t xml:space="preserve"> también resultan insuficientes para </w:t>
      </w:r>
      <w:r w:rsidR="1A47875C" w:rsidRPr="00636B2C">
        <w:rPr>
          <w:rStyle w:val="normaltextrun"/>
          <w:rFonts w:ascii="Times New Roman" w:eastAsia="Times New Roman" w:hAnsi="Times New Roman" w:cs="Times New Roman"/>
          <w:sz w:val="24"/>
          <w:szCs w:val="24"/>
          <w:shd w:val="clear" w:color="auto" w:fill="FFFFFF"/>
        </w:rPr>
        <w:t>la comprensión global y posterior</w:t>
      </w:r>
      <w:r w:rsidR="5B0C0DF3" w:rsidRPr="00636B2C">
        <w:rPr>
          <w:rStyle w:val="normaltextrun"/>
          <w:rFonts w:ascii="Times New Roman" w:eastAsia="Times New Roman" w:hAnsi="Times New Roman" w:cs="Times New Roman"/>
          <w:sz w:val="24"/>
          <w:szCs w:val="24"/>
          <w:shd w:val="clear" w:color="auto" w:fill="FFFFFF"/>
        </w:rPr>
        <w:t xml:space="preserve"> tratamiento,</w:t>
      </w:r>
      <w:r w:rsidR="60B54BB1" w:rsidRPr="00636B2C">
        <w:rPr>
          <w:rStyle w:val="normaltextrun"/>
          <w:rFonts w:ascii="Times New Roman" w:eastAsia="Times New Roman" w:hAnsi="Times New Roman" w:cs="Times New Roman"/>
          <w:sz w:val="24"/>
          <w:szCs w:val="24"/>
          <w:shd w:val="clear" w:color="auto" w:fill="FFFFFF"/>
        </w:rPr>
        <w:t xml:space="preserve"> </w:t>
      </w:r>
      <w:r w:rsidR="00497099" w:rsidRPr="00636B2C">
        <w:rPr>
          <w:rStyle w:val="normaltextrun"/>
          <w:rFonts w:ascii="Times New Roman" w:eastAsia="Times New Roman" w:hAnsi="Times New Roman" w:cs="Times New Roman"/>
          <w:sz w:val="24"/>
          <w:szCs w:val="24"/>
          <w:shd w:val="clear" w:color="auto" w:fill="FFFFFF"/>
        </w:rPr>
        <w:t>ya que se</w:t>
      </w:r>
      <w:r w:rsidR="00497099" w:rsidRPr="00636B2C">
        <w:rPr>
          <w:rStyle w:val="normaltextrun"/>
          <w:rFonts w:ascii="Times New Roman" w:eastAsia="Times New Roman" w:hAnsi="Times New Roman" w:cs="Times New Roman"/>
          <w:sz w:val="24"/>
          <w:szCs w:val="24"/>
        </w:rPr>
        <w:t xml:space="preserve"> ha </w:t>
      </w:r>
      <w:r w:rsidR="5792052E" w:rsidRPr="00636B2C">
        <w:rPr>
          <w:rStyle w:val="normaltextrun"/>
          <w:rFonts w:ascii="Times New Roman" w:eastAsia="Times New Roman" w:hAnsi="Times New Roman" w:cs="Times New Roman"/>
          <w:sz w:val="24"/>
          <w:szCs w:val="24"/>
        </w:rPr>
        <w:t xml:space="preserve">demostrado que un alto porcentaje </w:t>
      </w:r>
      <w:r w:rsidR="00497099" w:rsidRPr="00636B2C">
        <w:rPr>
          <w:rStyle w:val="normaltextrun"/>
          <w:rFonts w:ascii="Times New Roman" w:eastAsia="Times New Roman" w:hAnsi="Times New Roman" w:cs="Times New Roman"/>
          <w:sz w:val="24"/>
          <w:szCs w:val="24"/>
        </w:rPr>
        <w:t>recupera el peso de forma gradual</w:t>
      </w:r>
      <w:r w:rsidR="00B97D2D" w:rsidRPr="00636B2C">
        <w:rPr>
          <w:rStyle w:val="normaltextrun"/>
          <w:rFonts w:ascii="Times New Roman" w:eastAsia="Times New Roman" w:hAnsi="Times New Roman" w:cs="Times New Roman"/>
          <w:sz w:val="24"/>
          <w:szCs w:val="24"/>
        </w:rPr>
        <w:t xml:space="preserve">, con </w:t>
      </w:r>
      <w:r w:rsidR="00B97D2D" w:rsidRPr="00636B2C">
        <w:rPr>
          <w:rStyle w:val="A5"/>
          <w:rFonts w:ascii="Times New Roman" w:hAnsi="Times New Roman" w:cs="Times New Roman"/>
          <w:color w:val="auto"/>
          <w:sz w:val="24"/>
          <w:szCs w:val="24"/>
        </w:rPr>
        <w:t>recaídas de más del 80% (Esquivias-Zavala et al., 2016).</w:t>
      </w:r>
    </w:p>
    <w:p w14:paraId="3DEF50FC" w14:textId="1D975CF9" w:rsidR="00B05DED" w:rsidRPr="00636B2C" w:rsidRDefault="44A2BDCB" w:rsidP="00636B2C">
      <w:pPr>
        <w:spacing w:line="360" w:lineRule="auto"/>
        <w:jc w:val="both"/>
        <w:rPr>
          <w:rFonts w:ascii="Times New Roman" w:hAnsi="Times New Roman" w:cs="Times New Roman"/>
          <w:sz w:val="24"/>
          <w:szCs w:val="24"/>
          <w:shd w:val="clear" w:color="auto" w:fill="FFFFFF"/>
        </w:rPr>
      </w:pPr>
      <w:r w:rsidRPr="00636B2C">
        <w:rPr>
          <w:rFonts w:ascii="Times New Roman" w:hAnsi="Times New Roman" w:cs="Times New Roman"/>
          <w:sz w:val="24"/>
          <w:szCs w:val="24"/>
        </w:rPr>
        <w:t xml:space="preserve">Aunado a lo anterior, </w:t>
      </w:r>
      <w:r w:rsidR="35E55714" w:rsidRPr="00636B2C">
        <w:rPr>
          <w:rFonts w:ascii="Times New Roman" w:hAnsi="Times New Roman" w:cs="Times New Roman"/>
          <w:sz w:val="24"/>
          <w:szCs w:val="24"/>
          <w:shd w:val="clear" w:color="auto" w:fill="FFFFFF"/>
        </w:rPr>
        <w:t xml:space="preserve">hasta finales del siglo pasado, las investigaciones sobre la obesidad se </w:t>
      </w:r>
      <w:r w:rsidR="67209F61" w:rsidRPr="00636B2C">
        <w:rPr>
          <w:rFonts w:ascii="Times New Roman" w:hAnsi="Times New Roman" w:cs="Times New Roman"/>
          <w:sz w:val="24"/>
          <w:szCs w:val="24"/>
          <w:shd w:val="clear" w:color="auto" w:fill="FFFFFF"/>
        </w:rPr>
        <w:t>enfocaron</w:t>
      </w:r>
      <w:r w:rsidR="35E55714" w:rsidRPr="00636B2C">
        <w:rPr>
          <w:rFonts w:ascii="Times New Roman" w:hAnsi="Times New Roman" w:cs="Times New Roman"/>
          <w:sz w:val="24"/>
          <w:szCs w:val="24"/>
          <w:shd w:val="clear" w:color="auto" w:fill="FFFFFF"/>
        </w:rPr>
        <w:t xml:space="preserve"> casi exclusivamente sobre aspectos patológicos</w:t>
      </w:r>
      <w:r w:rsidR="7990C809" w:rsidRPr="00636B2C">
        <w:rPr>
          <w:rFonts w:ascii="Times New Roman" w:hAnsi="Times New Roman" w:cs="Times New Roman"/>
          <w:sz w:val="24"/>
          <w:szCs w:val="24"/>
          <w:shd w:val="clear" w:color="auto" w:fill="FFFFFF"/>
        </w:rPr>
        <w:t xml:space="preserve"> y </w:t>
      </w:r>
      <w:r w:rsidR="7990C809" w:rsidRPr="00636B2C">
        <w:rPr>
          <w:rFonts w:ascii="Times New Roman" w:hAnsi="Times New Roman" w:cs="Times New Roman"/>
          <w:sz w:val="24"/>
          <w:szCs w:val="24"/>
        </w:rPr>
        <w:t>consecuencias negativas, siendo pocas las investigaciones que a</w:t>
      </w:r>
      <w:r w:rsidR="47E2FF83" w:rsidRPr="00636B2C">
        <w:rPr>
          <w:rFonts w:ascii="Times New Roman" w:hAnsi="Times New Roman" w:cs="Times New Roman"/>
          <w:sz w:val="24"/>
          <w:szCs w:val="24"/>
        </w:rPr>
        <w:t xml:space="preserve">nalicen </w:t>
      </w:r>
      <w:r w:rsidR="7990C809" w:rsidRPr="00636B2C">
        <w:rPr>
          <w:rFonts w:ascii="Times New Roman" w:hAnsi="Times New Roman" w:cs="Times New Roman"/>
          <w:sz w:val="24"/>
          <w:szCs w:val="24"/>
        </w:rPr>
        <w:t xml:space="preserve">factores que ayuden a superar los problemas relacionados a la obesidad (Rendo-Urteaga, 2017). </w:t>
      </w:r>
      <w:r w:rsidR="5E39B02A" w:rsidRPr="00636B2C">
        <w:rPr>
          <w:rFonts w:ascii="Times New Roman" w:hAnsi="Times New Roman" w:cs="Times New Roman"/>
          <w:sz w:val="24"/>
          <w:szCs w:val="24"/>
          <w:shd w:val="clear" w:color="auto" w:fill="FFFFFF"/>
        </w:rPr>
        <w:t>S</w:t>
      </w:r>
      <w:r w:rsidR="35E55714" w:rsidRPr="00636B2C">
        <w:rPr>
          <w:rFonts w:ascii="Times New Roman" w:hAnsi="Times New Roman" w:cs="Times New Roman"/>
          <w:sz w:val="24"/>
          <w:szCs w:val="24"/>
          <w:shd w:val="clear" w:color="auto" w:fill="FFFFFF"/>
        </w:rPr>
        <w:t>in embargo, en los últimos años al igual que en otras enfermedades crónicas, se ha despertado el interés de estudiar otros</w:t>
      </w:r>
      <w:r w:rsidR="4E82BC6B" w:rsidRPr="00636B2C">
        <w:rPr>
          <w:rFonts w:ascii="Times New Roman" w:hAnsi="Times New Roman" w:cs="Times New Roman"/>
          <w:sz w:val="24"/>
          <w:szCs w:val="24"/>
          <w:shd w:val="clear" w:color="auto" w:fill="FFFFFF"/>
        </w:rPr>
        <w:t xml:space="preserve"> aspectos saludables,</w:t>
      </w:r>
      <w:r w:rsidR="35E55714" w:rsidRPr="00636B2C">
        <w:rPr>
          <w:rFonts w:ascii="Times New Roman" w:hAnsi="Times New Roman" w:cs="Times New Roman"/>
          <w:sz w:val="24"/>
          <w:szCs w:val="24"/>
          <w:shd w:val="clear" w:color="auto" w:fill="FFFFFF"/>
        </w:rPr>
        <w:t xml:space="preserve"> como la calidad de vida, el funcionamiento social, bienestar subjetivo</w:t>
      </w:r>
      <w:r w:rsidR="74D5A3B5" w:rsidRPr="00636B2C">
        <w:rPr>
          <w:rFonts w:ascii="Times New Roman" w:hAnsi="Times New Roman" w:cs="Times New Roman"/>
          <w:sz w:val="24"/>
          <w:szCs w:val="24"/>
          <w:shd w:val="clear" w:color="auto" w:fill="FFFFFF"/>
        </w:rPr>
        <w:t xml:space="preserve"> y bienestar psicológico (</w:t>
      </w:r>
      <w:r w:rsidR="00BD08E9">
        <w:rPr>
          <w:rFonts w:ascii="Times New Roman" w:hAnsi="Times New Roman" w:cs="Times New Roman"/>
          <w:sz w:val="24"/>
          <w:szCs w:val="24"/>
          <w:shd w:val="clear" w:color="auto" w:fill="FFFFFF"/>
        </w:rPr>
        <w:t>Fernandez-Pintos</w:t>
      </w:r>
      <w:r w:rsidR="35E55714" w:rsidRPr="00636B2C">
        <w:rPr>
          <w:rFonts w:ascii="Times New Roman" w:hAnsi="Times New Roman" w:cs="Times New Roman"/>
          <w:sz w:val="24"/>
          <w:szCs w:val="24"/>
          <w:shd w:val="clear" w:color="auto" w:fill="FFFFFF"/>
        </w:rPr>
        <w:t xml:space="preserve"> et al</w:t>
      </w:r>
      <w:r w:rsidR="008E015F" w:rsidRPr="00636B2C">
        <w:rPr>
          <w:rFonts w:ascii="Times New Roman" w:hAnsi="Times New Roman" w:cs="Times New Roman"/>
          <w:sz w:val="24"/>
          <w:szCs w:val="24"/>
          <w:shd w:val="clear" w:color="auto" w:fill="FFFFFF"/>
        </w:rPr>
        <w:t>.</w:t>
      </w:r>
      <w:r w:rsidR="35E55714" w:rsidRPr="00636B2C">
        <w:rPr>
          <w:rFonts w:ascii="Times New Roman" w:hAnsi="Times New Roman" w:cs="Times New Roman"/>
          <w:sz w:val="24"/>
          <w:szCs w:val="24"/>
          <w:shd w:val="clear" w:color="auto" w:fill="FFFFFF"/>
        </w:rPr>
        <w:t>, 2017)</w:t>
      </w:r>
      <w:r w:rsidR="736B5702" w:rsidRPr="00636B2C">
        <w:rPr>
          <w:rFonts w:ascii="Times New Roman" w:hAnsi="Times New Roman" w:cs="Times New Roman"/>
          <w:sz w:val="24"/>
          <w:szCs w:val="24"/>
          <w:shd w:val="clear" w:color="auto" w:fill="FFFFFF"/>
        </w:rPr>
        <w:t xml:space="preserve">. </w:t>
      </w:r>
    </w:p>
    <w:p w14:paraId="112E346E" w14:textId="7358DA74" w:rsidR="00B05DED" w:rsidRPr="00636B2C" w:rsidRDefault="004E14C6" w:rsidP="00636B2C">
      <w:pPr>
        <w:spacing w:line="360" w:lineRule="auto"/>
        <w:jc w:val="both"/>
        <w:rPr>
          <w:rStyle w:val="A5"/>
          <w:rFonts w:ascii="Times New Roman" w:hAnsi="Times New Roman" w:cs="Times New Roman"/>
          <w:color w:val="538135" w:themeColor="accent6" w:themeShade="BF"/>
          <w:sz w:val="24"/>
          <w:szCs w:val="24"/>
        </w:rPr>
      </w:pPr>
      <w:r w:rsidRPr="00636B2C">
        <w:rPr>
          <w:rFonts w:ascii="Times New Roman" w:hAnsi="Times New Roman" w:cs="Times New Roman"/>
          <w:sz w:val="24"/>
          <w:szCs w:val="24"/>
          <w:shd w:val="clear" w:color="auto" w:fill="FFFFFF"/>
        </w:rPr>
        <w:t>De esta manera</w:t>
      </w:r>
      <w:r w:rsidR="736B5702" w:rsidRPr="00636B2C">
        <w:rPr>
          <w:rFonts w:ascii="Times New Roman" w:hAnsi="Times New Roman" w:cs="Times New Roman"/>
          <w:sz w:val="24"/>
          <w:szCs w:val="24"/>
          <w:shd w:val="clear" w:color="auto" w:fill="FFFFFF"/>
        </w:rPr>
        <w:t>, el estudio y la promoción</w:t>
      </w:r>
      <w:r w:rsidR="73B6FCD8" w:rsidRPr="00636B2C">
        <w:rPr>
          <w:rStyle w:val="A5"/>
          <w:rFonts w:ascii="Times New Roman" w:hAnsi="Times New Roman" w:cs="Times New Roman"/>
          <w:color w:val="auto"/>
          <w:sz w:val="24"/>
          <w:szCs w:val="24"/>
        </w:rPr>
        <w:t xml:space="preserve"> del bienestar en la población s</w:t>
      </w:r>
      <w:r w:rsidR="0737A40D" w:rsidRPr="00636B2C">
        <w:rPr>
          <w:rStyle w:val="A5"/>
          <w:rFonts w:ascii="Times New Roman" w:hAnsi="Times New Roman" w:cs="Times New Roman"/>
          <w:color w:val="auto"/>
          <w:sz w:val="24"/>
          <w:szCs w:val="24"/>
        </w:rPr>
        <w:t>o</w:t>
      </w:r>
      <w:r w:rsidR="73B6FCD8" w:rsidRPr="00636B2C">
        <w:rPr>
          <w:rStyle w:val="A5"/>
          <w:rFonts w:ascii="Times New Roman" w:hAnsi="Times New Roman" w:cs="Times New Roman"/>
          <w:color w:val="auto"/>
          <w:sz w:val="24"/>
          <w:szCs w:val="24"/>
        </w:rPr>
        <w:t xml:space="preserve">n áreas de trabajo relevantes, debido a que el estado de bienestar influye de manera positiva en diversos ámbitos de la vida, es decir, se estudian </w:t>
      </w:r>
      <w:r w:rsidR="65E71B67" w:rsidRPr="00636B2C">
        <w:rPr>
          <w:rFonts w:ascii="Times New Roman" w:hAnsi="Times New Roman" w:cs="Times New Roman"/>
          <w:sz w:val="24"/>
          <w:szCs w:val="24"/>
          <w:shd w:val="clear" w:color="auto" w:fill="FFFFFF"/>
        </w:rPr>
        <w:t xml:space="preserve">los aspectos saludables del ser humano, los factores y elementos relacionados a un estado de felicidad, así como las acciones que </w:t>
      </w:r>
      <w:r w:rsidR="7F1489C6" w:rsidRPr="00636B2C">
        <w:rPr>
          <w:rFonts w:ascii="Times New Roman" w:hAnsi="Times New Roman" w:cs="Times New Roman"/>
          <w:sz w:val="24"/>
          <w:szCs w:val="24"/>
          <w:shd w:val="clear" w:color="auto" w:fill="FFFFFF"/>
        </w:rPr>
        <w:t>favorecen un</w:t>
      </w:r>
      <w:r w:rsidR="65E71B67" w:rsidRPr="00636B2C">
        <w:rPr>
          <w:rFonts w:ascii="Times New Roman" w:hAnsi="Times New Roman" w:cs="Times New Roman"/>
          <w:sz w:val="24"/>
          <w:szCs w:val="24"/>
          <w:shd w:val="clear" w:color="auto" w:fill="FFFFFF"/>
        </w:rPr>
        <w:t xml:space="preserve"> funcionamiento óptimo </w:t>
      </w:r>
      <w:r w:rsidR="65E71B67" w:rsidRPr="00636B2C">
        <w:rPr>
          <w:rFonts w:ascii="Times New Roman" w:hAnsi="Times New Roman" w:cs="Times New Roman"/>
          <w:sz w:val="24"/>
          <w:szCs w:val="24"/>
        </w:rPr>
        <w:t>(Muratoni</w:t>
      </w:r>
      <w:r w:rsidR="005671AC" w:rsidRPr="00636B2C">
        <w:rPr>
          <w:rFonts w:ascii="Times New Roman" w:hAnsi="Times New Roman" w:cs="Times New Roman"/>
          <w:sz w:val="24"/>
          <w:szCs w:val="24"/>
        </w:rPr>
        <w:t xml:space="preserve"> et al</w:t>
      </w:r>
      <w:r w:rsidR="008E015F" w:rsidRPr="00636B2C">
        <w:rPr>
          <w:rFonts w:ascii="Times New Roman" w:hAnsi="Times New Roman" w:cs="Times New Roman"/>
          <w:sz w:val="24"/>
          <w:szCs w:val="24"/>
        </w:rPr>
        <w:t>.</w:t>
      </w:r>
      <w:r w:rsidR="65E71B67" w:rsidRPr="00636B2C">
        <w:rPr>
          <w:rFonts w:ascii="Times New Roman" w:hAnsi="Times New Roman" w:cs="Times New Roman"/>
          <w:sz w:val="24"/>
          <w:szCs w:val="24"/>
        </w:rPr>
        <w:t>,</w:t>
      </w:r>
      <w:r w:rsidR="008E015F" w:rsidRPr="00636B2C">
        <w:rPr>
          <w:rFonts w:ascii="Times New Roman" w:hAnsi="Times New Roman" w:cs="Times New Roman"/>
          <w:sz w:val="24"/>
          <w:szCs w:val="24"/>
        </w:rPr>
        <w:t xml:space="preserve"> </w:t>
      </w:r>
      <w:r w:rsidR="65E71B67" w:rsidRPr="00636B2C">
        <w:rPr>
          <w:rFonts w:ascii="Times New Roman" w:hAnsi="Times New Roman" w:cs="Times New Roman"/>
          <w:sz w:val="24"/>
          <w:szCs w:val="24"/>
          <w:shd w:val="clear" w:color="auto" w:fill="FFFFFF"/>
        </w:rPr>
        <w:t>2015)</w:t>
      </w:r>
      <w:r w:rsidR="73B6FCD8" w:rsidRPr="00636B2C">
        <w:rPr>
          <w:rFonts w:ascii="Times New Roman" w:hAnsi="Times New Roman" w:cs="Times New Roman"/>
          <w:sz w:val="24"/>
          <w:szCs w:val="24"/>
          <w:shd w:val="clear" w:color="auto" w:fill="FFFFFF"/>
        </w:rPr>
        <w:t xml:space="preserve">, </w:t>
      </w:r>
      <w:r w:rsidR="54E4726B" w:rsidRPr="00636B2C">
        <w:rPr>
          <w:rFonts w:ascii="Times New Roman" w:hAnsi="Times New Roman" w:cs="Times New Roman"/>
          <w:sz w:val="24"/>
          <w:szCs w:val="24"/>
          <w:shd w:val="clear" w:color="auto" w:fill="FFFFFF"/>
        </w:rPr>
        <w:t>se enfocan</w:t>
      </w:r>
      <w:r w:rsidR="73B6FCD8" w:rsidRPr="00636B2C">
        <w:rPr>
          <w:rFonts w:ascii="Times New Roman" w:hAnsi="Times New Roman" w:cs="Times New Roman"/>
          <w:sz w:val="24"/>
          <w:szCs w:val="24"/>
          <w:shd w:val="clear" w:color="auto" w:fill="FFFFFF"/>
        </w:rPr>
        <w:t xml:space="preserve"> en las fortalezas humanas, las cuales actúan como amortiguadores de la enfermedad mental (Seligman &amp; </w:t>
      </w:r>
      <w:r w:rsidR="73B6FCD8" w:rsidRPr="00636B2C">
        <w:rPr>
          <w:rStyle w:val="A5"/>
          <w:rFonts w:ascii="Times New Roman" w:hAnsi="Times New Roman" w:cs="Times New Roman"/>
          <w:color w:val="auto"/>
          <w:sz w:val="24"/>
          <w:szCs w:val="24"/>
        </w:rPr>
        <w:t>Csikszentmihalyi</w:t>
      </w:r>
      <w:r w:rsidR="00AA6172">
        <w:rPr>
          <w:rStyle w:val="A5"/>
          <w:rFonts w:ascii="Times New Roman" w:hAnsi="Times New Roman" w:cs="Times New Roman"/>
          <w:color w:val="auto"/>
          <w:sz w:val="24"/>
          <w:szCs w:val="24"/>
        </w:rPr>
        <w:t>,</w:t>
      </w:r>
      <w:r w:rsidR="73B6FCD8" w:rsidRPr="00636B2C">
        <w:rPr>
          <w:rStyle w:val="A5"/>
          <w:rFonts w:ascii="Times New Roman" w:hAnsi="Times New Roman" w:cs="Times New Roman"/>
          <w:color w:val="auto"/>
          <w:sz w:val="24"/>
          <w:szCs w:val="24"/>
        </w:rPr>
        <w:t xml:space="preserve"> 2000).</w:t>
      </w:r>
      <w:r w:rsidR="0ACBD319" w:rsidRPr="00636B2C">
        <w:rPr>
          <w:rStyle w:val="A5"/>
          <w:rFonts w:ascii="Times New Roman" w:hAnsi="Times New Roman" w:cs="Times New Roman"/>
          <w:color w:val="auto"/>
          <w:sz w:val="24"/>
          <w:szCs w:val="24"/>
        </w:rPr>
        <w:t xml:space="preserve"> </w:t>
      </w:r>
      <w:r w:rsidR="0BE84846" w:rsidRPr="00636B2C">
        <w:rPr>
          <w:rStyle w:val="A5"/>
          <w:rFonts w:ascii="Times New Roman" w:hAnsi="Times New Roman" w:cs="Times New Roman"/>
          <w:color w:val="auto"/>
          <w:sz w:val="24"/>
          <w:szCs w:val="24"/>
        </w:rPr>
        <w:t xml:space="preserve">Dentro de estos factores </w:t>
      </w:r>
      <w:r w:rsidR="35A46894" w:rsidRPr="00636B2C">
        <w:rPr>
          <w:rStyle w:val="A5"/>
          <w:rFonts w:ascii="Times New Roman" w:hAnsi="Times New Roman" w:cs="Times New Roman"/>
          <w:color w:val="auto"/>
          <w:sz w:val="24"/>
          <w:szCs w:val="24"/>
        </w:rPr>
        <w:t xml:space="preserve">que propician lo saludable se encuentra la familia, al respecto existen </w:t>
      </w:r>
      <w:r w:rsidR="00B05DED" w:rsidRPr="00636B2C">
        <w:rPr>
          <w:rStyle w:val="A5"/>
          <w:rFonts w:ascii="Times New Roman" w:hAnsi="Times New Roman" w:cs="Times New Roman"/>
          <w:color w:val="auto"/>
          <w:sz w:val="24"/>
          <w:szCs w:val="24"/>
        </w:rPr>
        <w:t>diversos estudios que han analizado la función de la familia en el desarrollo del bienestar en las personas (</w:t>
      </w:r>
      <w:r w:rsidR="003F2089" w:rsidRPr="00636B2C">
        <w:rPr>
          <w:rFonts w:ascii="Times New Roman" w:hAnsi="Times New Roman" w:cs="Times New Roman"/>
          <w:sz w:val="24"/>
          <w:szCs w:val="24"/>
        </w:rPr>
        <w:t>Gonzá</w:t>
      </w:r>
      <w:r w:rsidR="00415AA2">
        <w:rPr>
          <w:rFonts w:ascii="Times New Roman" w:hAnsi="Times New Roman" w:cs="Times New Roman"/>
          <w:sz w:val="24"/>
          <w:szCs w:val="24"/>
        </w:rPr>
        <w:t>lez-Arriata, 2014; Silva, 2019).</w:t>
      </w:r>
    </w:p>
    <w:p w14:paraId="0832A899" w14:textId="78A7F1D2" w:rsidR="001B2EF4" w:rsidRPr="00636B2C" w:rsidRDefault="4D0C18E8" w:rsidP="00636B2C">
      <w:pPr>
        <w:spacing w:line="360" w:lineRule="auto"/>
        <w:jc w:val="both"/>
        <w:rPr>
          <w:rFonts w:ascii="Times New Roman" w:eastAsia="Times New Roman" w:hAnsi="Times New Roman" w:cs="Times New Roman"/>
          <w:sz w:val="24"/>
          <w:szCs w:val="24"/>
          <w:highlight w:val="yellow"/>
          <w:lang w:eastAsia="es-MX"/>
        </w:rPr>
      </w:pPr>
      <w:r w:rsidRPr="0AA718EF">
        <w:rPr>
          <w:rFonts w:ascii="Times New Roman" w:eastAsia="Times New Roman" w:hAnsi="Times New Roman" w:cs="Times New Roman"/>
          <w:sz w:val="24"/>
          <w:szCs w:val="24"/>
        </w:rPr>
        <w:lastRenderedPageBreak/>
        <w:t>En este sentido</w:t>
      </w:r>
      <w:r w:rsidR="630B5C0E" w:rsidRPr="0AA718EF">
        <w:rPr>
          <w:rFonts w:ascii="Times New Roman" w:eastAsia="Times New Roman" w:hAnsi="Times New Roman" w:cs="Times New Roman"/>
          <w:sz w:val="24"/>
          <w:szCs w:val="24"/>
        </w:rPr>
        <w:t xml:space="preserve">, </w:t>
      </w:r>
      <w:r w:rsidR="7222DECA" w:rsidRPr="0AA718EF">
        <w:rPr>
          <w:rFonts w:ascii="Times New Roman" w:eastAsia="Times New Roman" w:hAnsi="Times New Roman" w:cs="Times New Roman"/>
          <w:sz w:val="24"/>
          <w:szCs w:val="24"/>
        </w:rPr>
        <w:t xml:space="preserve">las </w:t>
      </w:r>
      <w:r w:rsidR="0789F028" w:rsidRPr="0AA718EF">
        <w:rPr>
          <w:rFonts w:ascii="Times New Roman" w:eastAsia="Times New Roman" w:hAnsi="Times New Roman" w:cs="Times New Roman"/>
          <w:sz w:val="24"/>
          <w:szCs w:val="24"/>
        </w:rPr>
        <w:t xml:space="preserve">investigaciones </w:t>
      </w:r>
      <w:r w:rsidR="5B39C724" w:rsidRPr="0AA718EF">
        <w:rPr>
          <w:rFonts w:ascii="Times New Roman" w:eastAsia="Times New Roman" w:hAnsi="Times New Roman" w:cs="Times New Roman"/>
          <w:sz w:val="24"/>
          <w:szCs w:val="24"/>
        </w:rPr>
        <w:t xml:space="preserve">que </w:t>
      </w:r>
      <w:r w:rsidR="53F58D3C" w:rsidRPr="0AA718EF">
        <w:rPr>
          <w:rFonts w:ascii="Times New Roman" w:eastAsia="Times New Roman" w:hAnsi="Times New Roman" w:cs="Times New Roman"/>
          <w:sz w:val="24"/>
          <w:szCs w:val="24"/>
        </w:rPr>
        <w:t>evalúan</w:t>
      </w:r>
      <w:r w:rsidR="60A897E8" w:rsidRPr="0AA718EF">
        <w:rPr>
          <w:rFonts w:ascii="Times New Roman" w:eastAsia="Times New Roman" w:hAnsi="Times New Roman" w:cs="Times New Roman"/>
          <w:sz w:val="24"/>
          <w:szCs w:val="24"/>
        </w:rPr>
        <w:t xml:space="preserve"> </w:t>
      </w:r>
      <w:r w:rsidR="10A06790" w:rsidRPr="0AA718EF">
        <w:rPr>
          <w:rFonts w:ascii="Times New Roman" w:eastAsia="Times New Roman" w:hAnsi="Times New Roman" w:cs="Times New Roman"/>
          <w:sz w:val="24"/>
          <w:szCs w:val="24"/>
        </w:rPr>
        <w:t xml:space="preserve">la influencia de los </w:t>
      </w:r>
      <w:r w:rsidR="60A897E8" w:rsidRPr="0AA718EF">
        <w:rPr>
          <w:rFonts w:ascii="Times New Roman" w:eastAsia="Times New Roman" w:hAnsi="Times New Roman" w:cs="Times New Roman"/>
          <w:sz w:val="24"/>
          <w:szCs w:val="24"/>
        </w:rPr>
        <w:t xml:space="preserve">factores familiares </w:t>
      </w:r>
      <w:r w:rsidR="28AE2ABA" w:rsidRPr="0AA718EF">
        <w:rPr>
          <w:rFonts w:ascii="Times New Roman" w:eastAsia="Times New Roman" w:hAnsi="Times New Roman" w:cs="Times New Roman"/>
          <w:sz w:val="24"/>
          <w:szCs w:val="24"/>
        </w:rPr>
        <w:t>(</w:t>
      </w:r>
      <w:r w:rsidR="60A897E8" w:rsidRPr="0AA718EF">
        <w:rPr>
          <w:rFonts w:ascii="Times New Roman" w:eastAsia="Times New Roman" w:hAnsi="Times New Roman" w:cs="Times New Roman"/>
          <w:sz w:val="24"/>
          <w:szCs w:val="24"/>
        </w:rPr>
        <w:t>funcionamiento familiar, parentalidad, apoyo socia-familiar</w:t>
      </w:r>
      <w:r w:rsidR="7086DC31" w:rsidRPr="0AA718EF">
        <w:rPr>
          <w:rFonts w:ascii="Times New Roman" w:eastAsia="Times New Roman" w:hAnsi="Times New Roman" w:cs="Times New Roman"/>
          <w:sz w:val="24"/>
          <w:szCs w:val="24"/>
        </w:rPr>
        <w:t>)</w:t>
      </w:r>
      <w:r w:rsidR="60A897E8" w:rsidRPr="0AA718EF">
        <w:rPr>
          <w:rFonts w:ascii="Times New Roman" w:eastAsia="Times New Roman" w:hAnsi="Times New Roman" w:cs="Times New Roman"/>
          <w:sz w:val="24"/>
          <w:szCs w:val="24"/>
        </w:rPr>
        <w:t xml:space="preserve">, </w:t>
      </w:r>
      <w:r w:rsidR="5628E4E9" w:rsidRPr="0AA718EF">
        <w:rPr>
          <w:rFonts w:ascii="Times New Roman" w:eastAsia="Times New Roman" w:hAnsi="Times New Roman" w:cs="Times New Roman"/>
          <w:sz w:val="24"/>
          <w:szCs w:val="24"/>
        </w:rPr>
        <w:t>sobre la presencia de obesidad</w:t>
      </w:r>
      <w:r w:rsidR="5A053D6C" w:rsidRPr="0AA718EF">
        <w:rPr>
          <w:rFonts w:ascii="Times New Roman" w:eastAsia="Times New Roman" w:hAnsi="Times New Roman" w:cs="Times New Roman"/>
          <w:sz w:val="24"/>
          <w:szCs w:val="24"/>
        </w:rPr>
        <w:t>, se centran principalmente en la obesidad</w:t>
      </w:r>
      <w:r w:rsidR="53F58D3C" w:rsidRPr="0AA718EF">
        <w:rPr>
          <w:rFonts w:ascii="Times New Roman" w:eastAsia="Times New Roman" w:hAnsi="Times New Roman" w:cs="Times New Roman"/>
          <w:sz w:val="24"/>
          <w:szCs w:val="24"/>
        </w:rPr>
        <w:t xml:space="preserve"> infantil y adolescente, </w:t>
      </w:r>
      <w:r w:rsidR="0C310512" w:rsidRPr="0AA718EF">
        <w:rPr>
          <w:rFonts w:ascii="Times New Roman" w:eastAsia="Times New Roman" w:hAnsi="Times New Roman" w:cs="Times New Roman"/>
          <w:sz w:val="24"/>
          <w:szCs w:val="24"/>
        </w:rPr>
        <w:t xml:space="preserve">en cambio existen </w:t>
      </w:r>
      <w:r w:rsidR="480B3E3C" w:rsidRPr="0AA718EF">
        <w:rPr>
          <w:rFonts w:ascii="Times New Roman" w:eastAsia="Times New Roman" w:hAnsi="Times New Roman" w:cs="Times New Roman"/>
          <w:sz w:val="24"/>
          <w:szCs w:val="24"/>
        </w:rPr>
        <w:t>pocas investigaciones</w:t>
      </w:r>
      <w:r w:rsidR="53F58D3C" w:rsidRPr="0AA718EF">
        <w:rPr>
          <w:rFonts w:ascii="Times New Roman" w:eastAsia="Times New Roman" w:hAnsi="Times New Roman" w:cs="Times New Roman"/>
          <w:sz w:val="24"/>
          <w:szCs w:val="24"/>
        </w:rPr>
        <w:t xml:space="preserve"> que den cuenta de los elementos familiares en población adulta o en intervenciones para bajar de peso.</w:t>
      </w:r>
      <w:r w:rsidR="5CE27E6D" w:rsidRPr="0AA718EF">
        <w:rPr>
          <w:rFonts w:ascii="Times New Roman" w:eastAsia="Times New Roman" w:hAnsi="Times New Roman" w:cs="Times New Roman"/>
          <w:sz w:val="24"/>
          <w:szCs w:val="24"/>
        </w:rPr>
        <w:t xml:space="preserve"> </w:t>
      </w:r>
      <w:r w:rsidR="0CA377A7" w:rsidRPr="0AA718EF">
        <w:rPr>
          <w:rFonts w:ascii="Times New Roman" w:eastAsia="Times New Roman" w:hAnsi="Times New Roman" w:cs="Times New Roman"/>
          <w:sz w:val="24"/>
          <w:szCs w:val="24"/>
        </w:rPr>
        <w:t xml:space="preserve">Al respecto, </w:t>
      </w:r>
      <w:r w:rsidR="3B355BEC" w:rsidRPr="0AA718EF">
        <w:rPr>
          <w:rFonts w:ascii="Times New Roman" w:eastAsia="Times New Roman" w:hAnsi="Times New Roman" w:cs="Times New Roman"/>
          <w:sz w:val="24"/>
          <w:szCs w:val="24"/>
          <w:lang w:eastAsia="es-MX"/>
        </w:rPr>
        <w:t>Kavehf</w:t>
      </w:r>
      <w:r w:rsidR="3A27EA63" w:rsidRPr="0AA718EF">
        <w:rPr>
          <w:rFonts w:ascii="Times New Roman" w:eastAsia="Times New Roman" w:hAnsi="Times New Roman" w:cs="Times New Roman"/>
          <w:sz w:val="24"/>
          <w:szCs w:val="24"/>
          <w:lang w:eastAsia="es-MX"/>
        </w:rPr>
        <w:t>arsani, Kelishadi, y Beshlideh, (2020) detectaron en adolescentes con obesidad que el bienestar psicológico está asociado con factores, como funcionamiento y comunicación familiar, satisfacción de la imagen corporal, autoestima y depresión, estos factores identificados pueden ser útiles para las políticas de salud mental, en la planificación e implementación de programas de intervención preventiva y terapéutica</w:t>
      </w:r>
      <w:r w:rsidR="10A96D10" w:rsidRPr="0AA718EF">
        <w:rPr>
          <w:rFonts w:ascii="Times New Roman" w:eastAsia="Times New Roman" w:hAnsi="Times New Roman" w:cs="Times New Roman"/>
          <w:sz w:val="24"/>
          <w:szCs w:val="24"/>
          <w:lang w:eastAsia="es-MX"/>
        </w:rPr>
        <w:t>.</w:t>
      </w:r>
    </w:p>
    <w:p w14:paraId="26C81780" w14:textId="1C2F9340" w:rsidR="00C9206E" w:rsidRPr="00636B2C" w:rsidRDefault="2C43FBE7" w:rsidP="16B69E5E">
      <w:pPr>
        <w:spacing w:line="360" w:lineRule="auto"/>
        <w:jc w:val="both"/>
        <w:rPr>
          <w:rFonts w:ascii="Times New Roman" w:hAnsi="Times New Roman" w:cs="Times New Roman"/>
          <w:sz w:val="24"/>
          <w:szCs w:val="24"/>
          <w:lang w:eastAsia="es-MX"/>
        </w:rPr>
      </w:pPr>
      <w:r w:rsidRPr="16B69E5E">
        <w:rPr>
          <w:rFonts w:ascii="Times New Roman" w:eastAsia="Times New Roman" w:hAnsi="Times New Roman" w:cs="Times New Roman"/>
          <w:sz w:val="24"/>
          <w:szCs w:val="24"/>
          <w:lang w:eastAsia="es-MX"/>
        </w:rPr>
        <w:t>Por su parte,</w:t>
      </w:r>
      <w:r w:rsidR="40E3036B" w:rsidRPr="16B69E5E">
        <w:rPr>
          <w:rFonts w:ascii="Times New Roman" w:hAnsi="Times New Roman" w:cs="Times New Roman"/>
          <w:sz w:val="24"/>
          <w:szCs w:val="24"/>
        </w:rPr>
        <w:t xml:space="preserve"> algunas investigaciones abordan aspectos familiares en relación con el bienestar psicológico en personas con obesidad, reportando que las parejas con sobrepeso u obesidad que han sido sometidas a cirugía bariátrica mejoran su bienestar tras la operación (Karagülle </w:t>
      </w:r>
      <w:r w:rsidR="008E015F" w:rsidRPr="16B69E5E">
        <w:rPr>
          <w:rFonts w:ascii="Times New Roman" w:hAnsi="Times New Roman" w:cs="Times New Roman"/>
          <w:sz w:val="24"/>
          <w:szCs w:val="24"/>
        </w:rPr>
        <w:t>et al.</w:t>
      </w:r>
      <w:r w:rsidR="40E3036B" w:rsidRPr="16B69E5E">
        <w:rPr>
          <w:rFonts w:ascii="Times New Roman" w:hAnsi="Times New Roman" w:cs="Times New Roman"/>
          <w:sz w:val="24"/>
          <w:szCs w:val="24"/>
        </w:rPr>
        <w:t xml:space="preserve">, 2019), asimismo se ha encontrado que cuando la persona con obesidad cuenta con el apoyo de la pareja mejora la autonomía, la motivación para bajar de peso  y el  índice metabólico basal (IMB) (Gettens et al., 2018).   </w:t>
      </w:r>
      <w:r w:rsidR="2FC1572D" w:rsidRPr="16B69E5E">
        <w:rPr>
          <w:rFonts w:ascii="Times New Roman" w:hAnsi="Times New Roman" w:cs="Times New Roman"/>
          <w:sz w:val="24"/>
          <w:szCs w:val="24"/>
        </w:rPr>
        <w:t>Otro punto importante son las asociaciones positivas entre las comidas familiares y el bienestar en general y psicológico, se ha encontrado que la preparación familiar y la convivencia al comerla, influyeron indirectamente en la funcionalidad familiar, es decir en su salud, felicidad, armonía, felicidad subjetiva y calidad de vida mental y física, influenciado también por la calidad de la comunicación familiar, promocionando el bienestar en sus miembros (Ho, Mui, Wan et al., 2018).</w:t>
      </w:r>
    </w:p>
    <w:p w14:paraId="0865A7C0" w14:textId="74123573" w:rsidR="002A2C77" w:rsidRPr="00636B2C" w:rsidRDefault="5825463E" w:rsidP="00636B2C">
      <w:pPr>
        <w:autoSpaceDE w:val="0"/>
        <w:autoSpaceDN w:val="0"/>
        <w:adjustRightInd w:val="0"/>
        <w:spacing w:after="0" w:line="360" w:lineRule="auto"/>
        <w:jc w:val="both"/>
        <w:rPr>
          <w:rFonts w:ascii="Times New Roman" w:hAnsi="Times New Roman" w:cs="Times New Roman"/>
          <w:sz w:val="24"/>
          <w:szCs w:val="24"/>
        </w:rPr>
      </w:pPr>
      <w:r w:rsidRPr="0AA718EF">
        <w:rPr>
          <w:rFonts w:ascii="Times New Roman" w:eastAsia="Times New Roman" w:hAnsi="Times New Roman" w:cs="Times New Roman"/>
          <w:sz w:val="24"/>
          <w:szCs w:val="24"/>
          <w:lang w:eastAsia="es-MX"/>
        </w:rPr>
        <w:t xml:space="preserve">Asimismo, </w:t>
      </w:r>
      <w:r w:rsidR="672B7C84" w:rsidRPr="0AA718EF">
        <w:rPr>
          <w:rFonts w:ascii="Times New Roman" w:eastAsia="Times New Roman" w:hAnsi="Times New Roman" w:cs="Times New Roman"/>
          <w:sz w:val="24"/>
          <w:szCs w:val="24"/>
          <w:lang w:eastAsia="es-MX"/>
        </w:rPr>
        <w:t>Jaramillo-Sánchez et al</w:t>
      </w:r>
      <w:r w:rsidR="37A4987A" w:rsidRPr="0AA718EF">
        <w:rPr>
          <w:rFonts w:ascii="Times New Roman" w:eastAsia="Times New Roman" w:hAnsi="Times New Roman" w:cs="Times New Roman"/>
          <w:sz w:val="24"/>
          <w:szCs w:val="24"/>
          <w:lang w:eastAsia="es-MX"/>
        </w:rPr>
        <w:t>.</w:t>
      </w:r>
      <w:r w:rsidR="672B7C84" w:rsidRPr="000C28D3">
        <w:rPr>
          <w:rFonts w:ascii="Times New Roman" w:eastAsia="Times New Roman" w:hAnsi="Times New Roman" w:cs="Times New Roman"/>
          <w:sz w:val="24"/>
          <w:szCs w:val="24"/>
          <w:highlight w:val="yellow"/>
          <w:lang w:eastAsia="es-MX"/>
        </w:rPr>
        <w:t>,</w:t>
      </w:r>
      <w:r w:rsidR="672B7C84" w:rsidRPr="0AA718EF">
        <w:rPr>
          <w:rFonts w:ascii="Times New Roman" w:eastAsia="Times New Roman" w:hAnsi="Times New Roman" w:cs="Times New Roman"/>
          <w:sz w:val="24"/>
          <w:szCs w:val="24"/>
          <w:lang w:eastAsia="es-MX"/>
        </w:rPr>
        <w:t xml:space="preserve"> (2012)</w:t>
      </w:r>
      <w:r w:rsidR="69750C88" w:rsidRPr="0AA718EF">
        <w:rPr>
          <w:rFonts w:ascii="Times New Roman" w:eastAsia="Times New Roman" w:hAnsi="Times New Roman" w:cs="Times New Roman"/>
          <w:sz w:val="24"/>
          <w:szCs w:val="24"/>
          <w:lang w:eastAsia="es-MX"/>
        </w:rPr>
        <w:t xml:space="preserve"> </w:t>
      </w:r>
      <w:r w:rsidR="672B7C84" w:rsidRPr="0AA718EF">
        <w:rPr>
          <w:rFonts w:ascii="Times New Roman" w:eastAsia="Times New Roman" w:hAnsi="Times New Roman" w:cs="Times New Roman"/>
          <w:sz w:val="24"/>
          <w:szCs w:val="24"/>
          <w:lang w:eastAsia="es-MX"/>
        </w:rPr>
        <w:t xml:space="preserve">analizaron la </w:t>
      </w:r>
      <w:r w:rsidR="69CD7209" w:rsidRPr="0AA718EF">
        <w:rPr>
          <w:rFonts w:ascii="Times New Roman" w:eastAsia="Times New Roman" w:hAnsi="Times New Roman" w:cs="Times New Roman"/>
          <w:sz w:val="24"/>
          <w:szCs w:val="24"/>
          <w:lang w:eastAsia="es-MX"/>
        </w:rPr>
        <w:t>disfunción familiar</w:t>
      </w:r>
      <w:r w:rsidR="672B7C84" w:rsidRPr="0AA718EF">
        <w:rPr>
          <w:rFonts w:ascii="Times New Roman" w:eastAsia="Times New Roman" w:hAnsi="Times New Roman" w:cs="Times New Roman"/>
          <w:sz w:val="24"/>
          <w:szCs w:val="24"/>
          <w:lang w:eastAsia="es-MX"/>
        </w:rPr>
        <w:t xml:space="preserve"> y su relación con bajar de peso, donde </w:t>
      </w:r>
      <w:r w:rsidR="69CD7209" w:rsidRPr="0AA718EF">
        <w:rPr>
          <w:rFonts w:ascii="Times New Roman" w:eastAsia="Times New Roman" w:hAnsi="Times New Roman" w:cs="Times New Roman"/>
          <w:sz w:val="24"/>
          <w:szCs w:val="24"/>
          <w:lang w:eastAsia="es-MX"/>
        </w:rPr>
        <w:t>la</w:t>
      </w:r>
      <w:r w:rsidR="672B7C84" w:rsidRPr="0AA718EF">
        <w:rPr>
          <w:rFonts w:ascii="Times New Roman" w:eastAsia="Times New Roman" w:hAnsi="Times New Roman" w:cs="Times New Roman"/>
          <w:sz w:val="24"/>
          <w:szCs w:val="24"/>
          <w:lang w:eastAsia="es-MX"/>
        </w:rPr>
        <w:t xml:space="preserve"> </w:t>
      </w:r>
      <w:r w:rsidR="69CD7209" w:rsidRPr="0AA718EF">
        <w:rPr>
          <w:rFonts w:ascii="Times New Roman" w:eastAsia="Times New Roman" w:hAnsi="Times New Roman" w:cs="Times New Roman"/>
          <w:sz w:val="24"/>
          <w:szCs w:val="24"/>
          <w:lang w:eastAsia="es-MX"/>
        </w:rPr>
        <w:t>población con sobrepeso y obesidad presenta</w:t>
      </w:r>
      <w:r w:rsidR="5B6BDE2A" w:rsidRPr="0AA718EF">
        <w:rPr>
          <w:rFonts w:ascii="Times New Roman" w:eastAsia="Times New Roman" w:hAnsi="Times New Roman" w:cs="Times New Roman"/>
          <w:sz w:val="24"/>
          <w:szCs w:val="24"/>
          <w:lang w:eastAsia="es-MX"/>
        </w:rPr>
        <w:t>n</w:t>
      </w:r>
      <w:r w:rsidR="69CD7209" w:rsidRPr="0AA718EF">
        <w:rPr>
          <w:rFonts w:ascii="Times New Roman" w:eastAsia="Times New Roman" w:hAnsi="Times New Roman" w:cs="Times New Roman"/>
          <w:sz w:val="24"/>
          <w:szCs w:val="24"/>
          <w:lang w:eastAsia="es-MX"/>
        </w:rPr>
        <w:t xml:space="preserve"> alta frecuencia de disfunción familiar, por lo que</w:t>
      </w:r>
      <w:r w:rsidR="672B7C84" w:rsidRPr="0AA718EF">
        <w:rPr>
          <w:rFonts w:ascii="Times New Roman" w:eastAsia="Times New Roman" w:hAnsi="Times New Roman" w:cs="Times New Roman"/>
          <w:sz w:val="24"/>
          <w:szCs w:val="24"/>
          <w:lang w:eastAsia="es-MX"/>
        </w:rPr>
        <w:t xml:space="preserve"> concluyen </w:t>
      </w:r>
      <w:r w:rsidR="686099CA" w:rsidRPr="0AA718EF">
        <w:rPr>
          <w:rFonts w:ascii="Times New Roman" w:eastAsia="Times New Roman" w:hAnsi="Times New Roman" w:cs="Times New Roman"/>
          <w:sz w:val="24"/>
          <w:szCs w:val="24"/>
          <w:lang w:eastAsia="es-MX"/>
        </w:rPr>
        <w:t xml:space="preserve">que además de las recomendaciones dietéticas y de actividad física, debe prescribirse la terapia familiar para mejorar su funcionalidad. </w:t>
      </w:r>
      <w:r w:rsidR="0B6CFB38" w:rsidRPr="0AA718EF">
        <w:rPr>
          <w:rFonts w:ascii="Times New Roman" w:eastAsia="Times New Roman" w:hAnsi="Times New Roman" w:cs="Times New Roman"/>
          <w:sz w:val="24"/>
          <w:szCs w:val="24"/>
          <w:lang w:eastAsia="es-MX"/>
        </w:rPr>
        <w:t>E</w:t>
      </w:r>
      <w:r w:rsidR="7162D573" w:rsidRPr="0AA718EF">
        <w:rPr>
          <w:rFonts w:ascii="Times New Roman" w:eastAsia="Times New Roman" w:hAnsi="Times New Roman" w:cs="Times New Roman"/>
          <w:sz w:val="24"/>
          <w:szCs w:val="24"/>
          <w:lang w:eastAsia="es-MX"/>
        </w:rPr>
        <w:t>n este sentido, se ha mostrado que la satisfacción familiar y el bienestar psicosocial en los distintos miembros de la familia incrementa los recursos personales y sociales e incide positivamente en su funcionamiento (González-Arriata, 2014).</w:t>
      </w:r>
      <w:r w:rsidR="3FE629B9" w:rsidRPr="0AA718EF">
        <w:rPr>
          <w:rFonts w:ascii="Times New Roman" w:eastAsia="Times New Roman" w:hAnsi="Times New Roman" w:cs="Times New Roman"/>
          <w:sz w:val="24"/>
          <w:szCs w:val="24"/>
          <w:lang w:eastAsia="es-MX"/>
        </w:rPr>
        <w:t xml:space="preserve"> En contra parte, l</w:t>
      </w:r>
      <w:r w:rsidR="3E7F2E9F" w:rsidRPr="0AA718EF">
        <w:rPr>
          <w:rFonts w:ascii="Times New Roman" w:eastAsia="Times New Roman" w:hAnsi="Times New Roman" w:cs="Times New Roman"/>
          <w:sz w:val="24"/>
          <w:szCs w:val="24"/>
          <w:lang w:eastAsia="es-MX"/>
        </w:rPr>
        <w:t>a familia disfuncional presenta dificultades para adaptarse, así como para resolver conflictos; la rigidez y la resistencia de sus miembros provocan la persistencia de los problemas y condicionan la aparición de síntomas o de conductas dañinas</w:t>
      </w:r>
      <w:r w:rsidR="2CC00AAB" w:rsidRPr="0AA718EF">
        <w:rPr>
          <w:rFonts w:ascii="Times New Roman" w:eastAsia="Times New Roman" w:hAnsi="Times New Roman" w:cs="Times New Roman"/>
          <w:sz w:val="24"/>
          <w:szCs w:val="24"/>
          <w:lang w:eastAsia="es-MX"/>
        </w:rPr>
        <w:t xml:space="preserve"> (</w:t>
      </w:r>
      <w:r w:rsidR="4F68BB64" w:rsidRPr="0AA718EF">
        <w:rPr>
          <w:rFonts w:ascii="Times New Roman" w:eastAsia="Times New Roman" w:hAnsi="Times New Roman" w:cs="Times New Roman"/>
          <w:sz w:val="24"/>
          <w:szCs w:val="24"/>
          <w:lang w:eastAsia="es-MX"/>
        </w:rPr>
        <w:t xml:space="preserve">Hayaki et </w:t>
      </w:r>
      <w:r w:rsidR="480B3E3C" w:rsidRPr="0AA718EF">
        <w:rPr>
          <w:rFonts w:ascii="Times New Roman" w:eastAsia="Times New Roman" w:hAnsi="Times New Roman" w:cs="Times New Roman"/>
          <w:sz w:val="24"/>
          <w:szCs w:val="24"/>
          <w:lang w:eastAsia="es-MX"/>
        </w:rPr>
        <w:t>al</w:t>
      </w:r>
      <w:r w:rsidR="4F68BB64" w:rsidRPr="0AA718EF">
        <w:rPr>
          <w:rFonts w:ascii="Times New Roman" w:eastAsia="Times New Roman" w:hAnsi="Times New Roman" w:cs="Times New Roman"/>
          <w:sz w:val="24"/>
          <w:szCs w:val="24"/>
          <w:lang w:eastAsia="es-MX"/>
        </w:rPr>
        <w:t>., 2016; Ordoñes et al., 2020</w:t>
      </w:r>
      <w:r w:rsidR="2CC00AAB" w:rsidRPr="0AA718EF">
        <w:rPr>
          <w:rFonts w:ascii="Times New Roman" w:eastAsia="Times New Roman" w:hAnsi="Times New Roman" w:cs="Times New Roman"/>
          <w:sz w:val="24"/>
          <w:szCs w:val="24"/>
          <w:lang w:eastAsia="es-MX"/>
        </w:rPr>
        <w:t>)</w:t>
      </w:r>
      <w:r w:rsidR="3E7F2E9F" w:rsidRPr="0AA718EF">
        <w:rPr>
          <w:rFonts w:ascii="Times New Roman" w:hAnsi="Times New Roman" w:cs="Times New Roman"/>
          <w:sz w:val="24"/>
          <w:szCs w:val="24"/>
        </w:rPr>
        <w:t>.</w:t>
      </w:r>
      <w:r w:rsidR="38AC288F" w:rsidRPr="0AA718EF">
        <w:rPr>
          <w:rFonts w:ascii="Times New Roman" w:hAnsi="Times New Roman" w:cs="Times New Roman"/>
          <w:sz w:val="24"/>
          <w:szCs w:val="24"/>
        </w:rPr>
        <w:t xml:space="preserve"> </w:t>
      </w:r>
    </w:p>
    <w:p w14:paraId="3F54F658" w14:textId="7E1EFC5F" w:rsidR="004A21AC" w:rsidRPr="00636B2C" w:rsidRDefault="16CE386E" w:rsidP="00636B2C">
      <w:pPr>
        <w:spacing w:line="360" w:lineRule="auto"/>
        <w:jc w:val="both"/>
        <w:rPr>
          <w:rFonts w:ascii="Times New Roman" w:hAnsi="Times New Roman" w:cs="Times New Roman"/>
          <w:sz w:val="24"/>
          <w:szCs w:val="24"/>
        </w:rPr>
      </w:pPr>
      <w:r w:rsidRPr="00636B2C">
        <w:rPr>
          <w:rFonts w:ascii="Times New Roman" w:hAnsi="Times New Roman" w:cs="Times New Roman"/>
          <w:sz w:val="24"/>
          <w:szCs w:val="24"/>
        </w:rPr>
        <w:lastRenderedPageBreak/>
        <w:t>Se ha asociado el bienestar psicológico con apoyo al tratamiento y mejor afrontamiento en</w:t>
      </w:r>
      <w:r w:rsidR="00B963F7" w:rsidRPr="00636B2C">
        <w:rPr>
          <w:rFonts w:ascii="Times New Roman" w:hAnsi="Times New Roman" w:cs="Times New Roman"/>
          <w:sz w:val="24"/>
          <w:szCs w:val="24"/>
        </w:rPr>
        <w:t xml:space="preserve"> enfermedades como el cáncer, </w:t>
      </w:r>
      <w:r w:rsidRPr="00636B2C">
        <w:rPr>
          <w:rFonts w:ascii="Times New Roman" w:hAnsi="Times New Roman" w:cs="Times New Roman"/>
          <w:sz w:val="24"/>
          <w:szCs w:val="24"/>
        </w:rPr>
        <w:t>(Dumalaon-Canaria</w:t>
      </w:r>
      <w:r w:rsidR="00003B6D">
        <w:rPr>
          <w:rFonts w:ascii="Times New Roman" w:hAnsi="Times New Roman" w:cs="Times New Roman"/>
          <w:sz w:val="24"/>
          <w:szCs w:val="24"/>
        </w:rPr>
        <w:t xml:space="preserve"> et al.</w:t>
      </w:r>
      <w:r w:rsidRPr="00636B2C">
        <w:rPr>
          <w:rFonts w:ascii="Times New Roman" w:hAnsi="Times New Roman" w:cs="Times New Roman"/>
          <w:sz w:val="24"/>
          <w:szCs w:val="24"/>
        </w:rPr>
        <w:t xml:space="preserve">, 2018), y en el caso de la obesidad, el apoyo a la pareja para bajar de peso (Gettens et al., 2018). </w:t>
      </w:r>
      <w:r w:rsidR="40B74431" w:rsidRPr="00636B2C">
        <w:rPr>
          <w:rFonts w:ascii="Times New Roman" w:hAnsi="Times New Roman" w:cs="Times New Roman"/>
          <w:sz w:val="24"/>
          <w:szCs w:val="24"/>
        </w:rPr>
        <w:t xml:space="preserve">En este sentido, </w:t>
      </w:r>
      <w:r w:rsidRPr="00636B2C">
        <w:rPr>
          <w:rFonts w:ascii="Times New Roman" w:hAnsi="Times New Roman" w:cs="Times New Roman"/>
          <w:sz w:val="24"/>
          <w:szCs w:val="24"/>
        </w:rPr>
        <w:t>Karfopoulou et al.</w:t>
      </w:r>
      <w:r w:rsidRPr="000C28D3">
        <w:rPr>
          <w:rFonts w:ascii="Times New Roman" w:hAnsi="Times New Roman" w:cs="Times New Roman"/>
          <w:sz w:val="24"/>
          <w:szCs w:val="24"/>
          <w:highlight w:val="yellow"/>
        </w:rPr>
        <w:t>,</w:t>
      </w:r>
      <w:r w:rsidRPr="00636B2C">
        <w:rPr>
          <w:rFonts w:ascii="Times New Roman" w:hAnsi="Times New Roman" w:cs="Times New Roman"/>
          <w:sz w:val="24"/>
          <w:szCs w:val="24"/>
        </w:rPr>
        <w:t xml:space="preserve"> (2016), analizaron el papel del apoyo socio-familiar en la pérdida de peso, detectando que los que mantuvieron la pérdida de peso recibieron elogios y participación activa, mientras que los recuperaron peso recibieron instrucciones y alientos verbales, es decir el apoyo positivo, en lugar de instructivo, parece beneficioso en el mantenimiento de la pérdida de peso.</w:t>
      </w:r>
    </w:p>
    <w:p w14:paraId="397B7333" w14:textId="1AD15D39" w:rsidR="004A21AC" w:rsidRPr="00636B2C" w:rsidRDefault="10F6565F" w:rsidP="00636B2C">
      <w:pPr>
        <w:spacing w:line="360" w:lineRule="auto"/>
        <w:jc w:val="both"/>
        <w:rPr>
          <w:rFonts w:ascii="Times New Roman" w:hAnsi="Times New Roman" w:cs="Times New Roman"/>
          <w:color w:val="70AD47" w:themeColor="accent6"/>
          <w:sz w:val="24"/>
          <w:szCs w:val="24"/>
        </w:rPr>
      </w:pPr>
      <w:r w:rsidRPr="0AA718EF">
        <w:rPr>
          <w:rFonts w:ascii="Times New Roman" w:hAnsi="Times New Roman" w:cs="Times New Roman"/>
          <w:sz w:val="24"/>
          <w:szCs w:val="24"/>
        </w:rPr>
        <w:t xml:space="preserve">De igual manera, </w:t>
      </w:r>
      <w:r w:rsidR="351DB694" w:rsidRPr="0AA718EF">
        <w:rPr>
          <w:rFonts w:ascii="Times New Roman" w:hAnsi="Times New Roman" w:cs="Times New Roman"/>
          <w:sz w:val="24"/>
          <w:szCs w:val="24"/>
        </w:rPr>
        <w:t xml:space="preserve">Ryan y Willits, (2007) analizaron el impacto del número y la calidad de los lazos familiares y su apoyo en la salud y el bienestar de las personas mayores, donde </w:t>
      </w:r>
      <w:r w:rsidR="490959A5" w:rsidRPr="0AA718EF">
        <w:rPr>
          <w:rFonts w:ascii="Times New Roman" w:hAnsi="Times New Roman" w:cs="Times New Roman"/>
          <w:sz w:val="24"/>
          <w:szCs w:val="24"/>
        </w:rPr>
        <w:t>se</w:t>
      </w:r>
      <w:r w:rsidR="351DB694" w:rsidRPr="0AA718EF">
        <w:rPr>
          <w:rFonts w:ascii="Times New Roman" w:hAnsi="Times New Roman" w:cs="Times New Roman"/>
          <w:sz w:val="24"/>
          <w:szCs w:val="24"/>
        </w:rPr>
        <w:t xml:space="preserve"> </w:t>
      </w:r>
      <w:r w:rsidR="490959A5" w:rsidRPr="0AA718EF">
        <w:rPr>
          <w:rFonts w:ascii="Times New Roman" w:hAnsi="Times New Roman" w:cs="Times New Roman"/>
          <w:sz w:val="24"/>
          <w:szCs w:val="24"/>
        </w:rPr>
        <w:t xml:space="preserve">encontró </w:t>
      </w:r>
      <w:r w:rsidR="351DB694" w:rsidRPr="0AA718EF">
        <w:rPr>
          <w:rFonts w:ascii="Times New Roman" w:hAnsi="Times New Roman" w:cs="Times New Roman"/>
          <w:sz w:val="24"/>
          <w:szCs w:val="24"/>
        </w:rPr>
        <w:t>una asociación entre salud física y bienestar psicológico, mediado además por un apoyo que v</w:t>
      </w:r>
      <w:r w:rsidR="7F2FD560" w:rsidRPr="0AA718EF">
        <w:rPr>
          <w:rFonts w:ascii="Times New Roman" w:hAnsi="Times New Roman" w:cs="Times New Roman"/>
          <w:sz w:val="24"/>
          <w:szCs w:val="24"/>
        </w:rPr>
        <w:t xml:space="preserve">a </w:t>
      </w:r>
      <w:r w:rsidR="351DB694" w:rsidRPr="0AA718EF">
        <w:rPr>
          <w:rFonts w:ascii="Times New Roman" w:hAnsi="Times New Roman" w:cs="Times New Roman"/>
          <w:sz w:val="24"/>
          <w:szCs w:val="24"/>
        </w:rPr>
        <w:t>más allá de la presencia de los familiares</w:t>
      </w:r>
      <w:r w:rsidR="3264D7CB" w:rsidRPr="0AA718EF">
        <w:rPr>
          <w:rFonts w:ascii="Times New Roman" w:hAnsi="Times New Roman" w:cs="Times New Roman"/>
          <w:sz w:val="24"/>
          <w:szCs w:val="24"/>
        </w:rPr>
        <w:t>. Asimismo, el apoyo familiar y social ha sido un factor que ayuda al afrontamiento y ayuda a una efectividad del tratamiento (</w:t>
      </w:r>
      <w:r w:rsidR="6FC209CB" w:rsidRPr="0AA718EF">
        <w:rPr>
          <w:rFonts w:ascii="Times New Roman" w:hAnsi="Times New Roman" w:cs="Times New Roman"/>
          <w:sz w:val="24"/>
          <w:szCs w:val="24"/>
        </w:rPr>
        <w:t>Koestner et</w:t>
      </w:r>
      <w:r w:rsidR="682ACA26" w:rsidRPr="0AA718EF">
        <w:rPr>
          <w:rFonts w:ascii="Times New Roman" w:hAnsi="Times New Roman" w:cs="Times New Roman"/>
          <w:sz w:val="24"/>
          <w:szCs w:val="24"/>
        </w:rPr>
        <w:t xml:space="preserve"> </w:t>
      </w:r>
      <w:r w:rsidR="6FC209CB" w:rsidRPr="000C28D3">
        <w:rPr>
          <w:rFonts w:ascii="Times New Roman" w:hAnsi="Times New Roman" w:cs="Times New Roman"/>
          <w:sz w:val="24"/>
          <w:szCs w:val="24"/>
          <w:highlight w:val="yellow"/>
        </w:rPr>
        <w:t>al.</w:t>
      </w:r>
      <w:r w:rsidR="6FC209CB" w:rsidRPr="0AA718EF">
        <w:rPr>
          <w:rFonts w:ascii="Times New Roman" w:hAnsi="Times New Roman" w:cs="Times New Roman"/>
          <w:sz w:val="24"/>
          <w:szCs w:val="24"/>
        </w:rPr>
        <w:t xml:space="preserve"> 20</w:t>
      </w:r>
      <w:r w:rsidR="68284ADC" w:rsidRPr="0AA718EF">
        <w:rPr>
          <w:rFonts w:ascii="Times New Roman" w:hAnsi="Times New Roman" w:cs="Times New Roman"/>
          <w:sz w:val="24"/>
          <w:szCs w:val="24"/>
        </w:rPr>
        <w:t>20</w:t>
      </w:r>
      <w:r w:rsidR="6FC209CB" w:rsidRPr="0AA718EF">
        <w:rPr>
          <w:rFonts w:ascii="Times New Roman" w:hAnsi="Times New Roman" w:cs="Times New Roman"/>
          <w:sz w:val="24"/>
          <w:szCs w:val="24"/>
        </w:rPr>
        <w:t>; Rehackova</w:t>
      </w:r>
      <w:r w:rsidR="771D683C" w:rsidRPr="0AA718EF">
        <w:rPr>
          <w:rFonts w:ascii="Times New Roman" w:hAnsi="Times New Roman" w:cs="Times New Roman"/>
          <w:sz w:val="24"/>
          <w:szCs w:val="24"/>
        </w:rPr>
        <w:t xml:space="preserve"> </w:t>
      </w:r>
      <w:r w:rsidR="6FC209CB" w:rsidRPr="0AA718EF">
        <w:rPr>
          <w:rFonts w:ascii="Times New Roman" w:hAnsi="Times New Roman" w:cs="Times New Roman"/>
          <w:sz w:val="24"/>
          <w:szCs w:val="24"/>
        </w:rPr>
        <w:t>et al., 2017</w:t>
      </w:r>
      <w:r w:rsidR="3264D7CB" w:rsidRPr="0AA718EF">
        <w:rPr>
          <w:rFonts w:ascii="Times New Roman" w:hAnsi="Times New Roman" w:cs="Times New Roman"/>
          <w:sz w:val="24"/>
          <w:szCs w:val="24"/>
        </w:rPr>
        <w:t>)</w:t>
      </w:r>
      <w:r w:rsidR="3264D7CB" w:rsidRPr="0AA718EF">
        <w:rPr>
          <w:rFonts w:ascii="Times New Roman" w:hAnsi="Times New Roman" w:cs="Times New Roman"/>
          <w:color w:val="70AD47" w:themeColor="accent6"/>
          <w:sz w:val="24"/>
          <w:szCs w:val="24"/>
        </w:rPr>
        <w:t>.</w:t>
      </w:r>
    </w:p>
    <w:p w14:paraId="05F220ED" w14:textId="34ED3757" w:rsidR="00E06D84" w:rsidRPr="00636B2C" w:rsidRDefault="41E2DC89" w:rsidP="00636B2C">
      <w:pPr>
        <w:spacing w:line="360" w:lineRule="auto"/>
        <w:jc w:val="both"/>
        <w:rPr>
          <w:rFonts w:ascii="Times New Roman" w:hAnsi="Times New Roman" w:cs="Times New Roman"/>
          <w:color w:val="538135" w:themeColor="accent6" w:themeShade="BF"/>
          <w:sz w:val="24"/>
          <w:szCs w:val="24"/>
        </w:rPr>
      </w:pPr>
      <w:r w:rsidRPr="0AA718EF">
        <w:rPr>
          <w:rFonts w:ascii="Times New Roman" w:hAnsi="Times New Roman" w:cs="Times New Roman"/>
          <w:sz w:val="24"/>
          <w:szCs w:val="24"/>
        </w:rPr>
        <w:t xml:space="preserve">Como se observa, </w:t>
      </w:r>
      <w:r w:rsidR="389E291B" w:rsidRPr="0AA718EF">
        <w:rPr>
          <w:rFonts w:ascii="Times New Roman" w:hAnsi="Times New Roman" w:cs="Times New Roman"/>
          <w:sz w:val="24"/>
          <w:szCs w:val="24"/>
        </w:rPr>
        <w:t xml:space="preserve">los factores familiares pueden contribuir a la comprensión del bienestar psicológico de las personas con obesidad, por lo que </w:t>
      </w:r>
      <w:r w:rsidR="083758FD" w:rsidRPr="0AA718EF">
        <w:rPr>
          <w:rFonts w:ascii="Times New Roman" w:hAnsi="Times New Roman" w:cs="Times New Roman"/>
          <w:sz w:val="24"/>
          <w:szCs w:val="24"/>
        </w:rPr>
        <w:t>surge la pregunta ¿</w:t>
      </w:r>
      <w:r w:rsidR="01EFF5BE" w:rsidRPr="0AA718EF">
        <w:rPr>
          <w:rFonts w:ascii="Times New Roman" w:hAnsi="Times New Roman" w:cs="Times New Roman"/>
          <w:sz w:val="24"/>
          <w:szCs w:val="24"/>
        </w:rPr>
        <w:t>De qu</w:t>
      </w:r>
      <w:r w:rsidR="68EF37C7" w:rsidRPr="0AA718EF">
        <w:rPr>
          <w:rFonts w:ascii="Times New Roman" w:hAnsi="Times New Roman" w:cs="Times New Roman"/>
          <w:sz w:val="24"/>
          <w:szCs w:val="24"/>
        </w:rPr>
        <w:t>é</w:t>
      </w:r>
      <w:r w:rsidR="01EFF5BE" w:rsidRPr="0AA718EF">
        <w:rPr>
          <w:rFonts w:ascii="Times New Roman" w:hAnsi="Times New Roman" w:cs="Times New Roman"/>
          <w:sz w:val="24"/>
          <w:szCs w:val="24"/>
        </w:rPr>
        <w:t xml:space="preserve"> manera inciden </w:t>
      </w:r>
      <w:r w:rsidR="776DC7BA" w:rsidRPr="0AA718EF">
        <w:rPr>
          <w:rFonts w:ascii="Times New Roman" w:hAnsi="Times New Roman" w:cs="Times New Roman"/>
          <w:sz w:val="24"/>
          <w:szCs w:val="24"/>
        </w:rPr>
        <w:t>el</w:t>
      </w:r>
      <w:r w:rsidRPr="0AA718EF">
        <w:rPr>
          <w:rFonts w:ascii="Times New Roman" w:hAnsi="Times New Roman" w:cs="Times New Roman"/>
          <w:sz w:val="24"/>
          <w:szCs w:val="24"/>
        </w:rPr>
        <w:t xml:space="preserve"> funcionamiento familiar y el apoyo socio-familiar </w:t>
      </w:r>
      <w:r w:rsidR="7FB7B0D7" w:rsidRPr="0AA718EF">
        <w:rPr>
          <w:rFonts w:ascii="Times New Roman" w:hAnsi="Times New Roman" w:cs="Times New Roman"/>
          <w:sz w:val="24"/>
          <w:szCs w:val="24"/>
        </w:rPr>
        <w:t xml:space="preserve">sobre el </w:t>
      </w:r>
      <w:r w:rsidR="4432E3DB" w:rsidRPr="0AA718EF">
        <w:rPr>
          <w:rFonts w:ascii="Times New Roman" w:hAnsi="Times New Roman" w:cs="Times New Roman"/>
          <w:sz w:val="24"/>
          <w:szCs w:val="24"/>
        </w:rPr>
        <w:t>bienestar psicológico de las personas con obesidad</w:t>
      </w:r>
      <w:r w:rsidR="083758FD" w:rsidRPr="0AA718EF">
        <w:rPr>
          <w:rFonts w:ascii="Times New Roman" w:hAnsi="Times New Roman" w:cs="Times New Roman"/>
          <w:sz w:val="24"/>
          <w:szCs w:val="24"/>
        </w:rPr>
        <w:t>?</w:t>
      </w:r>
      <w:r w:rsidR="6A5F3457" w:rsidRPr="0AA718EF">
        <w:rPr>
          <w:rFonts w:ascii="Times New Roman" w:hAnsi="Times New Roman" w:cs="Times New Roman"/>
          <w:sz w:val="24"/>
          <w:szCs w:val="24"/>
        </w:rPr>
        <w:t xml:space="preserve"> A partir de lo cual se plantea el objetivo: A</w:t>
      </w:r>
      <w:r w:rsidR="5AE101D0" w:rsidRPr="0AA718EF">
        <w:rPr>
          <w:rFonts w:ascii="Times New Roman" w:hAnsi="Times New Roman" w:cs="Times New Roman"/>
          <w:sz w:val="24"/>
          <w:szCs w:val="24"/>
        </w:rPr>
        <w:t>na</w:t>
      </w:r>
      <w:r w:rsidR="30E7AFA0" w:rsidRPr="0AA718EF">
        <w:rPr>
          <w:rFonts w:ascii="Times New Roman" w:hAnsi="Times New Roman" w:cs="Times New Roman"/>
          <w:sz w:val="24"/>
          <w:szCs w:val="24"/>
        </w:rPr>
        <w:t xml:space="preserve">lizar la </w:t>
      </w:r>
      <w:r w:rsidR="5B021F42" w:rsidRPr="0AA718EF">
        <w:rPr>
          <w:rFonts w:ascii="Times New Roman" w:hAnsi="Times New Roman" w:cs="Times New Roman"/>
          <w:sz w:val="24"/>
          <w:szCs w:val="24"/>
        </w:rPr>
        <w:t>incidencia</w:t>
      </w:r>
      <w:r w:rsidR="7DAD8F25" w:rsidRPr="0AA718EF">
        <w:rPr>
          <w:rFonts w:ascii="Times New Roman" w:hAnsi="Times New Roman" w:cs="Times New Roman"/>
          <w:sz w:val="24"/>
          <w:szCs w:val="24"/>
        </w:rPr>
        <w:t xml:space="preserve"> </w:t>
      </w:r>
      <w:r w:rsidR="677F9E7D" w:rsidRPr="0AA718EF">
        <w:rPr>
          <w:rFonts w:ascii="Times New Roman" w:hAnsi="Times New Roman" w:cs="Times New Roman"/>
          <w:sz w:val="24"/>
          <w:szCs w:val="24"/>
        </w:rPr>
        <w:t>de</w:t>
      </w:r>
      <w:r w:rsidR="0289C6AD" w:rsidRPr="0AA718EF">
        <w:rPr>
          <w:rFonts w:ascii="Times New Roman" w:hAnsi="Times New Roman" w:cs="Times New Roman"/>
          <w:sz w:val="24"/>
          <w:szCs w:val="24"/>
        </w:rPr>
        <w:t xml:space="preserve">l IMC, </w:t>
      </w:r>
      <w:r w:rsidR="5C8EBEC4" w:rsidRPr="0AA718EF">
        <w:rPr>
          <w:rFonts w:ascii="Times New Roman" w:hAnsi="Times New Roman" w:cs="Times New Roman"/>
          <w:sz w:val="24"/>
          <w:szCs w:val="24"/>
        </w:rPr>
        <w:t xml:space="preserve">cohesión, flexibilidad familiar </w:t>
      </w:r>
      <w:r w:rsidR="376C8D07" w:rsidRPr="0AA718EF">
        <w:rPr>
          <w:rFonts w:ascii="Times New Roman" w:hAnsi="Times New Roman" w:cs="Times New Roman"/>
          <w:sz w:val="24"/>
          <w:szCs w:val="24"/>
        </w:rPr>
        <w:t xml:space="preserve">y </w:t>
      </w:r>
      <w:r w:rsidR="5AE101D0" w:rsidRPr="0AA718EF">
        <w:rPr>
          <w:rFonts w:ascii="Times New Roman" w:hAnsi="Times New Roman" w:cs="Times New Roman"/>
          <w:sz w:val="24"/>
          <w:szCs w:val="24"/>
        </w:rPr>
        <w:t xml:space="preserve">apoyo </w:t>
      </w:r>
      <w:r w:rsidR="7DAD8F25" w:rsidRPr="0AA718EF">
        <w:rPr>
          <w:rFonts w:ascii="Times New Roman" w:hAnsi="Times New Roman" w:cs="Times New Roman"/>
          <w:sz w:val="24"/>
          <w:szCs w:val="24"/>
        </w:rPr>
        <w:t>socio-familiar</w:t>
      </w:r>
      <w:r w:rsidR="5AE101D0" w:rsidRPr="0AA718EF">
        <w:rPr>
          <w:rFonts w:ascii="Times New Roman" w:hAnsi="Times New Roman" w:cs="Times New Roman"/>
          <w:sz w:val="24"/>
          <w:szCs w:val="24"/>
        </w:rPr>
        <w:t xml:space="preserve"> </w:t>
      </w:r>
      <w:r w:rsidR="531811B7" w:rsidRPr="0AA718EF">
        <w:rPr>
          <w:rFonts w:ascii="Times New Roman" w:hAnsi="Times New Roman" w:cs="Times New Roman"/>
          <w:sz w:val="24"/>
          <w:szCs w:val="24"/>
        </w:rPr>
        <w:t>sobre</w:t>
      </w:r>
      <w:r w:rsidR="7DAD8F25" w:rsidRPr="0AA718EF">
        <w:rPr>
          <w:rFonts w:ascii="Times New Roman" w:hAnsi="Times New Roman" w:cs="Times New Roman"/>
          <w:sz w:val="24"/>
          <w:szCs w:val="24"/>
        </w:rPr>
        <w:t xml:space="preserve"> el bienestar </w:t>
      </w:r>
      <w:r w:rsidR="67CAE9FA" w:rsidRPr="0AA718EF">
        <w:rPr>
          <w:rFonts w:ascii="Times New Roman" w:hAnsi="Times New Roman" w:cs="Times New Roman"/>
          <w:sz w:val="24"/>
          <w:szCs w:val="24"/>
        </w:rPr>
        <w:t xml:space="preserve">psicológico </w:t>
      </w:r>
      <w:r w:rsidR="5AE101D0" w:rsidRPr="0AA718EF">
        <w:rPr>
          <w:rFonts w:ascii="Times New Roman" w:hAnsi="Times New Roman" w:cs="Times New Roman"/>
          <w:sz w:val="24"/>
          <w:szCs w:val="24"/>
        </w:rPr>
        <w:t>de las personas con obesidad</w:t>
      </w:r>
      <w:r w:rsidR="672CF79E" w:rsidRPr="0AA718EF">
        <w:rPr>
          <w:rFonts w:ascii="Times New Roman" w:hAnsi="Times New Roman" w:cs="Times New Roman"/>
          <w:sz w:val="24"/>
          <w:szCs w:val="24"/>
        </w:rPr>
        <w:t>.</w:t>
      </w:r>
    </w:p>
    <w:p w14:paraId="2FA8BE6A" w14:textId="1B0DC79E" w:rsidR="00544698" w:rsidRPr="00636B2C" w:rsidRDefault="00544698" w:rsidP="00636B2C">
      <w:pPr>
        <w:spacing w:line="360" w:lineRule="auto"/>
        <w:jc w:val="both"/>
        <w:rPr>
          <w:rFonts w:ascii="Times New Roman" w:hAnsi="Times New Roman" w:cs="Times New Roman"/>
          <w:b/>
          <w:bCs/>
          <w:sz w:val="24"/>
          <w:szCs w:val="24"/>
        </w:rPr>
      </w:pPr>
      <w:r w:rsidRPr="00636B2C">
        <w:rPr>
          <w:rFonts w:ascii="Times New Roman" w:hAnsi="Times New Roman" w:cs="Times New Roman"/>
          <w:b/>
          <w:bCs/>
          <w:sz w:val="24"/>
          <w:szCs w:val="24"/>
        </w:rPr>
        <w:t>Método</w:t>
      </w:r>
    </w:p>
    <w:p w14:paraId="779DB9CD" w14:textId="77777777" w:rsidR="00544698" w:rsidRPr="00636B2C" w:rsidRDefault="00544698" w:rsidP="00636B2C">
      <w:pPr>
        <w:spacing w:line="360" w:lineRule="auto"/>
        <w:jc w:val="both"/>
        <w:rPr>
          <w:rFonts w:ascii="Times New Roman" w:hAnsi="Times New Roman" w:cs="Times New Roman"/>
          <w:i/>
          <w:iCs/>
          <w:sz w:val="24"/>
          <w:szCs w:val="24"/>
        </w:rPr>
      </w:pPr>
      <w:r w:rsidRPr="00636B2C">
        <w:rPr>
          <w:rFonts w:ascii="Times New Roman" w:hAnsi="Times New Roman" w:cs="Times New Roman"/>
          <w:i/>
          <w:iCs/>
          <w:sz w:val="24"/>
          <w:szCs w:val="24"/>
        </w:rPr>
        <w:t>Participantes</w:t>
      </w:r>
    </w:p>
    <w:p w14:paraId="78EDF0BE" w14:textId="1ABE01F1" w:rsidR="00544698" w:rsidRDefault="48171DCD" w:rsidP="00636B2C">
      <w:pPr>
        <w:spacing w:line="360" w:lineRule="auto"/>
        <w:jc w:val="both"/>
        <w:rPr>
          <w:rFonts w:ascii="Times New Roman" w:eastAsia="Times New Roman" w:hAnsi="Times New Roman" w:cs="Times New Roman"/>
          <w:sz w:val="24"/>
          <w:szCs w:val="24"/>
          <w:lang w:eastAsia="es-MX"/>
        </w:rPr>
      </w:pPr>
      <w:r w:rsidRPr="00636B2C">
        <w:rPr>
          <w:rFonts w:ascii="Times New Roman" w:eastAsia="Times New Roman" w:hAnsi="Times New Roman" w:cs="Times New Roman"/>
          <w:sz w:val="24"/>
          <w:szCs w:val="24"/>
          <w:lang w:eastAsia="es-MX"/>
        </w:rPr>
        <w:t xml:space="preserve">Se trabajó con una muestra no probabilística intencional, de 350 participantes, </w:t>
      </w:r>
      <w:r w:rsidR="1FFDFBC1" w:rsidRPr="00636B2C">
        <w:rPr>
          <w:rFonts w:ascii="Times New Roman" w:eastAsia="Times New Roman" w:hAnsi="Times New Roman" w:cs="Times New Roman"/>
          <w:sz w:val="24"/>
          <w:szCs w:val="24"/>
          <w:lang w:eastAsia="es-MX"/>
        </w:rPr>
        <w:t>62.3</w:t>
      </w:r>
      <w:r w:rsidRPr="00636B2C">
        <w:rPr>
          <w:rFonts w:ascii="Times New Roman" w:eastAsia="Times New Roman" w:hAnsi="Times New Roman" w:cs="Times New Roman"/>
          <w:sz w:val="24"/>
          <w:szCs w:val="24"/>
          <w:lang w:eastAsia="es-MX"/>
        </w:rPr>
        <w:t xml:space="preserve">% mujeres y </w:t>
      </w:r>
      <w:r w:rsidR="1FFDFBC1" w:rsidRPr="00636B2C">
        <w:rPr>
          <w:rFonts w:ascii="Times New Roman" w:eastAsia="Times New Roman" w:hAnsi="Times New Roman" w:cs="Times New Roman"/>
          <w:sz w:val="24"/>
          <w:szCs w:val="24"/>
          <w:lang w:eastAsia="es-MX"/>
        </w:rPr>
        <w:t>37.7% hombres, adultos de 20 a 5</w:t>
      </w:r>
      <w:r w:rsidRPr="00636B2C">
        <w:rPr>
          <w:rFonts w:ascii="Times New Roman" w:eastAsia="Times New Roman" w:hAnsi="Times New Roman" w:cs="Times New Roman"/>
          <w:sz w:val="24"/>
          <w:szCs w:val="24"/>
          <w:lang w:eastAsia="es-MX"/>
        </w:rPr>
        <w:t xml:space="preserve">0 años, (X= </w:t>
      </w:r>
      <w:r w:rsidR="1FFDFBC1" w:rsidRPr="00636B2C">
        <w:rPr>
          <w:rFonts w:ascii="Times New Roman" w:eastAsia="Times New Roman" w:hAnsi="Times New Roman" w:cs="Times New Roman"/>
          <w:sz w:val="24"/>
          <w:szCs w:val="24"/>
          <w:lang w:eastAsia="es-MX"/>
        </w:rPr>
        <w:t>31.40</w:t>
      </w:r>
      <w:r w:rsidRPr="00636B2C">
        <w:rPr>
          <w:rFonts w:ascii="Times New Roman" w:eastAsia="Times New Roman" w:hAnsi="Times New Roman" w:cs="Times New Roman"/>
          <w:sz w:val="24"/>
          <w:szCs w:val="24"/>
          <w:lang w:eastAsia="es-MX"/>
        </w:rPr>
        <w:t xml:space="preserve">, DE= </w:t>
      </w:r>
      <w:r w:rsidR="1FFDFBC1" w:rsidRPr="00636B2C">
        <w:rPr>
          <w:rFonts w:ascii="Times New Roman" w:eastAsia="Times New Roman" w:hAnsi="Times New Roman" w:cs="Times New Roman"/>
          <w:sz w:val="24"/>
          <w:szCs w:val="24"/>
          <w:lang w:eastAsia="es-MX"/>
        </w:rPr>
        <w:t>8.13</w:t>
      </w:r>
      <w:r w:rsidRPr="00636B2C">
        <w:rPr>
          <w:rFonts w:ascii="Times New Roman" w:eastAsia="Times New Roman" w:hAnsi="Times New Roman" w:cs="Times New Roman"/>
          <w:sz w:val="24"/>
          <w:szCs w:val="24"/>
          <w:lang w:eastAsia="es-MX"/>
        </w:rPr>
        <w:t>), quienes presentaron obesidad con un IMC (kg/m2) igual o mayor 30</w:t>
      </w:r>
      <w:r w:rsidR="2C4C11B5" w:rsidRPr="00636B2C">
        <w:rPr>
          <w:rFonts w:ascii="Times New Roman" w:eastAsia="Times New Roman" w:hAnsi="Times New Roman" w:cs="Times New Roman"/>
          <w:sz w:val="24"/>
          <w:szCs w:val="24"/>
          <w:lang w:eastAsia="es-MX"/>
        </w:rPr>
        <w:t>,</w:t>
      </w:r>
      <w:r w:rsidRPr="00636B2C">
        <w:rPr>
          <w:rFonts w:ascii="Times New Roman" w:eastAsia="Times New Roman" w:hAnsi="Times New Roman" w:cs="Times New Roman"/>
          <w:sz w:val="24"/>
          <w:szCs w:val="24"/>
          <w:lang w:eastAsia="es-MX"/>
        </w:rPr>
        <w:t xml:space="preserve"> para talla alta e igual o menor a 25 para talla baja (NOM-008-SSA3-2017). La muestra fue extraída tanto de instituciones sanitarias y sociales, así como de población abierta del Estado de México. </w:t>
      </w:r>
      <w:r w:rsidR="658F29B1" w:rsidRPr="00636B2C">
        <w:rPr>
          <w:rFonts w:ascii="Times New Roman" w:eastAsia="Times New Roman" w:hAnsi="Times New Roman" w:cs="Times New Roman"/>
          <w:sz w:val="24"/>
          <w:szCs w:val="24"/>
          <w:lang w:eastAsia="es-MX"/>
        </w:rPr>
        <w:t xml:space="preserve"> </w:t>
      </w:r>
    </w:p>
    <w:p w14:paraId="5B39B237" w14:textId="77777777" w:rsidR="00544698" w:rsidRPr="00636B2C" w:rsidRDefault="00544698" w:rsidP="00636B2C">
      <w:pPr>
        <w:spacing w:line="360" w:lineRule="auto"/>
        <w:jc w:val="both"/>
        <w:rPr>
          <w:rFonts w:ascii="Times New Roman" w:hAnsi="Times New Roman" w:cs="Times New Roman"/>
          <w:i/>
          <w:iCs/>
          <w:sz w:val="24"/>
          <w:szCs w:val="24"/>
        </w:rPr>
      </w:pPr>
      <w:r w:rsidRPr="00636B2C">
        <w:rPr>
          <w:rFonts w:ascii="Times New Roman" w:hAnsi="Times New Roman" w:cs="Times New Roman"/>
          <w:i/>
          <w:iCs/>
          <w:sz w:val="24"/>
          <w:szCs w:val="24"/>
        </w:rPr>
        <w:t>Instrumentos</w:t>
      </w:r>
    </w:p>
    <w:p w14:paraId="4F76D84C" w14:textId="6948BCAA" w:rsidR="00544698" w:rsidRPr="00636B2C" w:rsidRDefault="658F29B1" w:rsidP="00636B2C">
      <w:pPr>
        <w:spacing w:line="360" w:lineRule="auto"/>
        <w:jc w:val="both"/>
        <w:rPr>
          <w:rFonts w:ascii="Times New Roman" w:hAnsi="Times New Roman" w:cs="Times New Roman"/>
          <w:sz w:val="24"/>
          <w:szCs w:val="24"/>
        </w:rPr>
      </w:pPr>
      <w:r w:rsidRPr="00636B2C">
        <w:rPr>
          <w:rFonts w:ascii="Times New Roman" w:hAnsi="Times New Roman" w:cs="Times New Roman"/>
          <w:sz w:val="24"/>
          <w:szCs w:val="24"/>
        </w:rPr>
        <w:t xml:space="preserve">Para la obtención de las medidas antropométricas </w:t>
      </w:r>
      <w:r w:rsidR="1A578FC5" w:rsidRPr="00636B2C">
        <w:rPr>
          <w:rFonts w:ascii="Times New Roman" w:hAnsi="Times New Roman" w:cs="Times New Roman"/>
          <w:sz w:val="24"/>
          <w:szCs w:val="24"/>
        </w:rPr>
        <w:t xml:space="preserve">de peso y talla </w:t>
      </w:r>
      <w:r w:rsidRPr="00636B2C">
        <w:rPr>
          <w:rFonts w:ascii="Times New Roman" w:hAnsi="Times New Roman" w:cs="Times New Roman"/>
          <w:sz w:val="24"/>
          <w:szCs w:val="24"/>
        </w:rPr>
        <w:t>se utilizó un estadímetro y báscula marca SECA.</w:t>
      </w:r>
    </w:p>
    <w:p w14:paraId="1D54C02A" w14:textId="10ACE181" w:rsidR="00544698" w:rsidRPr="00636B2C" w:rsidRDefault="51D08F35" w:rsidP="00636B2C">
      <w:pPr>
        <w:spacing w:line="360" w:lineRule="auto"/>
        <w:jc w:val="both"/>
        <w:rPr>
          <w:rFonts w:ascii="Times New Roman" w:hAnsi="Times New Roman" w:cs="Times New Roman"/>
          <w:sz w:val="24"/>
          <w:szCs w:val="24"/>
        </w:rPr>
      </w:pPr>
      <w:r w:rsidRPr="0AA718EF">
        <w:rPr>
          <w:rFonts w:ascii="Times New Roman" w:hAnsi="Times New Roman" w:cs="Times New Roman"/>
          <w:sz w:val="24"/>
          <w:szCs w:val="24"/>
        </w:rPr>
        <w:lastRenderedPageBreak/>
        <w:t xml:space="preserve">Escala de Bienestar Psicológico de Ryff, (Ryff &amp; Keyes, 1995; versión de Díaz, et </w:t>
      </w:r>
      <w:r w:rsidRPr="000C28D3">
        <w:rPr>
          <w:rFonts w:ascii="Times New Roman" w:hAnsi="Times New Roman" w:cs="Times New Roman"/>
          <w:sz w:val="24"/>
          <w:szCs w:val="24"/>
          <w:highlight w:val="yellow"/>
        </w:rPr>
        <w:t>al,</w:t>
      </w:r>
      <w:r w:rsidRPr="0AA718EF">
        <w:rPr>
          <w:rFonts w:ascii="Times New Roman" w:hAnsi="Times New Roman" w:cs="Times New Roman"/>
          <w:sz w:val="24"/>
          <w:szCs w:val="24"/>
        </w:rPr>
        <w:t xml:space="preserve"> 2006), cuenta con 29 reactivos con un formato de respuestas de 1 (totalmente en desacuerdo) a 6 (Totalmente de acuerdo), evalúa el bienestar psicológico a través de seis factores </w:t>
      </w:r>
      <w:r w:rsidR="4D6E5686" w:rsidRPr="0AA718EF">
        <w:rPr>
          <w:rFonts w:ascii="Times New Roman" w:hAnsi="Times New Roman" w:cs="Times New Roman"/>
          <w:sz w:val="24"/>
          <w:szCs w:val="24"/>
        </w:rPr>
        <w:t xml:space="preserve">y un factor de segundo orden </w:t>
      </w:r>
      <w:r w:rsidR="628DEB32" w:rsidRPr="0AA718EF">
        <w:rPr>
          <w:rFonts w:ascii="Times New Roman" w:hAnsi="Times New Roman" w:cs="Times New Roman"/>
          <w:sz w:val="24"/>
          <w:szCs w:val="24"/>
        </w:rPr>
        <w:t>contando</w:t>
      </w:r>
      <w:r w:rsidRPr="0AA718EF">
        <w:rPr>
          <w:rFonts w:ascii="Times New Roman" w:hAnsi="Times New Roman" w:cs="Times New Roman"/>
          <w:sz w:val="24"/>
          <w:szCs w:val="24"/>
        </w:rPr>
        <w:t xml:space="preserve"> con adecuada confiabilidad (alfas de 0.71 a 0.91) y validez para población mexicana (varianza explicada de 41.79%; Medina-Calvillo et al., 2013).</w:t>
      </w:r>
      <w:r w:rsidR="5028E863" w:rsidRPr="0AA718EF">
        <w:rPr>
          <w:rFonts w:ascii="Times New Roman" w:hAnsi="Times New Roman" w:cs="Times New Roman"/>
          <w:sz w:val="24"/>
          <w:szCs w:val="24"/>
        </w:rPr>
        <w:t xml:space="preserve"> En la presente investigación se confirmó la fiabilidad aceptable de los 6 factores y la puntuación total: Factor de autoaceptación (a=0.82), Factor de relaciones positivas con los otros (a=0.71), Factor de autonomía (a=0.70), Factor de dominio del entorno (a=0.68), Factor de propósito en la vida (a=0.83), Factor de crecimiento personal (a=0.67), Total Bienestar Psicológico (a= 0.92).</w:t>
      </w:r>
      <w:r w:rsidR="716B156E" w:rsidRPr="0AA718EF">
        <w:rPr>
          <w:rFonts w:ascii="Times New Roman" w:hAnsi="Times New Roman" w:cs="Times New Roman"/>
          <w:sz w:val="24"/>
          <w:szCs w:val="24"/>
        </w:rPr>
        <w:t xml:space="preserve"> </w:t>
      </w:r>
    </w:p>
    <w:p w14:paraId="73BAD398" w14:textId="5AF4479D" w:rsidR="00353D8B" w:rsidRPr="00636B2C" w:rsidRDefault="312301CE" w:rsidP="00636B2C">
      <w:pPr>
        <w:pStyle w:val="Default"/>
        <w:spacing w:line="360" w:lineRule="auto"/>
        <w:jc w:val="both"/>
        <w:rPr>
          <w:rFonts w:ascii="Times New Roman" w:hAnsi="Times New Roman" w:cs="Times New Roman"/>
          <w:color w:val="auto"/>
        </w:rPr>
      </w:pPr>
      <w:r w:rsidRPr="0AA718EF">
        <w:rPr>
          <w:rFonts w:ascii="Times New Roman" w:hAnsi="Times New Roman" w:cs="Times New Roman"/>
          <w:color w:val="auto"/>
        </w:rPr>
        <w:t>Funcionamiento Familiar, se a</w:t>
      </w:r>
      <w:r w:rsidR="0FF1377E" w:rsidRPr="0AA718EF">
        <w:rPr>
          <w:rFonts w:ascii="Times New Roman" w:hAnsi="Times New Roman" w:cs="Times New Roman"/>
          <w:color w:val="auto"/>
        </w:rPr>
        <w:t xml:space="preserve">plicó </w:t>
      </w:r>
      <w:r w:rsidRPr="0AA718EF">
        <w:rPr>
          <w:rFonts w:ascii="Times New Roman" w:hAnsi="Times New Roman" w:cs="Times New Roman"/>
          <w:color w:val="auto"/>
        </w:rPr>
        <w:t>el test FACES III, instrumento que ha sido desarrollado para evaluar dos de las principales dimensiones del Modelo Circumplejo de la funcionalidad familiar, la cohesión y la flexibilida</w:t>
      </w:r>
      <w:r w:rsidR="3E5BE54C" w:rsidRPr="0AA718EF">
        <w:rPr>
          <w:rFonts w:ascii="Times New Roman" w:hAnsi="Times New Roman" w:cs="Times New Roman"/>
          <w:color w:val="auto"/>
        </w:rPr>
        <w:t>d (Olson, Portner &amp; Lavee, 1985</w:t>
      </w:r>
      <w:r w:rsidRPr="0AA718EF">
        <w:rPr>
          <w:rFonts w:ascii="Times New Roman" w:hAnsi="Times New Roman" w:cs="Times New Roman"/>
          <w:color w:val="auto"/>
        </w:rPr>
        <w:t xml:space="preserve">). </w:t>
      </w:r>
      <w:r w:rsidR="0725BBAF" w:rsidRPr="0AA718EF">
        <w:rPr>
          <w:rFonts w:ascii="Times New Roman" w:hAnsi="Times New Roman" w:cs="Times New Roman"/>
        </w:rPr>
        <w:t>C</w:t>
      </w:r>
      <w:r w:rsidRPr="0AA718EF">
        <w:rPr>
          <w:rFonts w:ascii="Times New Roman" w:hAnsi="Times New Roman" w:cs="Times New Roman"/>
        </w:rPr>
        <w:t>ontiene 20 preguntas planteadas como actitudes con una escala de puntuación tipo Likert con valor de puntuación de 1 a 5 (nunca, 1; casi nunca, 2; algunas veces, 3; casi siempre, 4, y siempre, 5), 10 para evaluar cohesión familiar y 10 para adaptabilidad familiar, distribuidas en forma alterna en preguntas numeradas como nones y pares</w:t>
      </w:r>
      <w:r w:rsidRPr="0AA718EF">
        <w:rPr>
          <w:rFonts w:ascii="Times New Roman" w:hAnsi="Times New Roman" w:cs="Times New Roman"/>
          <w:color w:val="538135" w:themeColor="accent6" w:themeShade="BF"/>
        </w:rPr>
        <w:t>.</w:t>
      </w:r>
      <w:r w:rsidR="6630423A" w:rsidRPr="0AA718EF">
        <w:rPr>
          <w:rFonts w:ascii="Times New Roman" w:hAnsi="Times New Roman" w:cs="Times New Roman"/>
          <w:color w:val="auto"/>
        </w:rPr>
        <w:t xml:space="preserve"> Esta validada para la población mexicana por Ponce, Gómez, Terán, Coria e Ibáñez (2002), con un alfa </w:t>
      </w:r>
      <w:r w:rsidR="58F8C6C8" w:rsidRPr="0AA718EF">
        <w:rPr>
          <w:rFonts w:ascii="Times New Roman" w:hAnsi="Times New Roman" w:cs="Times New Roman"/>
          <w:color w:val="auto"/>
        </w:rPr>
        <w:t>de 0.89 para cohesión</w:t>
      </w:r>
      <w:r w:rsidR="5A284D6D" w:rsidRPr="0AA718EF">
        <w:rPr>
          <w:rFonts w:ascii="Times New Roman" w:hAnsi="Times New Roman" w:cs="Times New Roman"/>
          <w:color w:val="auto"/>
        </w:rPr>
        <w:t xml:space="preserve"> ideal</w:t>
      </w:r>
      <w:r w:rsidR="58F8C6C8" w:rsidRPr="0AA718EF">
        <w:rPr>
          <w:rFonts w:ascii="Times New Roman" w:hAnsi="Times New Roman" w:cs="Times New Roman"/>
          <w:color w:val="auto"/>
        </w:rPr>
        <w:t xml:space="preserve"> y 0</w:t>
      </w:r>
      <w:r w:rsidR="5A284D6D" w:rsidRPr="0AA718EF">
        <w:rPr>
          <w:rFonts w:ascii="Times New Roman" w:hAnsi="Times New Roman" w:cs="Times New Roman"/>
          <w:color w:val="auto"/>
        </w:rPr>
        <w:t>.</w:t>
      </w:r>
      <w:r w:rsidR="58F8C6C8" w:rsidRPr="0AA718EF">
        <w:rPr>
          <w:rFonts w:ascii="Times New Roman" w:hAnsi="Times New Roman" w:cs="Times New Roman"/>
          <w:color w:val="auto"/>
        </w:rPr>
        <w:t>86 para flexibilidad ideal</w:t>
      </w:r>
      <w:r w:rsidR="6630423A" w:rsidRPr="0AA718EF">
        <w:rPr>
          <w:rFonts w:ascii="Times New Roman" w:hAnsi="Times New Roman" w:cs="Times New Roman"/>
          <w:color w:val="auto"/>
        </w:rPr>
        <w:t xml:space="preserve">. </w:t>
      </w:r>
      <w:r w:rsidR="7E46F0E2" w:rsidRPr="0AA718EF">
        <w:rPr>
          <w:rFonts w:ascii="Times New Roman" w:hAnsi="Times New Roman" w:cs="Times New Roman"/>
          <w:color w:val="auto"/>
        </w:rPr>
        <w:t xml:space="preserve"> </w:t>
      </w:r>
      <w:r w:rsidR="7C899D37" w:rsidRPr="0AA718EF">
        <w:rPr>
          <w:rFonts w:ascii="Times New Roman" w:hAnsi="Times New Roman" w:cs="Times New Roman"/>
          <w:color w:val="auto"/>
        </w:rPr>
        <w:t xml:space="preserve">A mayor puntuación mayor cohesión </w:t>
      </w:r>
      <w:r w:rsidRPr="0AA718EF">
        <w:rPr>
          <w:rFonts w:ascii="Times New Roman" w:hAnsi="Times New Roman" w:cs="Times New Roman"/>
          <w:color w:val="auto"/>
        </w:rPr>
        <w:t xml:space="preserve">familiar con cuatro niveles: familia desprendida o no relacionada </w:t>
      </w:r>
      <w:r w:rsidR="5B021F42" w:rsidRPr="0AA718EF">
        <w:rPr>
          <w:rFonts w:ascii="Times New Roman" w:hAnsi="Times New Roman" w:cs="Times New Roman"/>
          <w:color w:val="auto"/>
        </w:rPr>
        <w:t>(10 -</w:t>
      </w:r>
      <w:r w:rsidRPr="0AA718EF">
        <w:rPr>
          <w:rFonts w:ascii="Times New Roman" w:hAnsi="Times New Roman" w:cs="Times New Roman"/>
          <w:color w:val="auto"/>
        </w:rPr>
        <w:t xml:space="preserve"> 34), familia separada o semi relacionada (35-40), familia unida o relacionada (41-45) y familia aglutinada o amalgamada (46-50). Respecto a la Flexibilidad familiar también </w:t>
      </w:r>
      <w:r w:rsidR="7C899D37" w:rsidRPr="0AA718EF">
        <w:rPr>
          <w:rFonts w:ascii="Times New Roman" w:hAnsi="Times New Roman" w:cs="Times New Roman"/>
          <w:color w:val="auto"/>
        </w:rPr>
        <w:t>se presenta a mayor puntuación mayor flexibilidad con</w:t>
      </w:r>
      <w:r w:rsidR="7C899D37" w:rsidRPr="0AA718EF">
        <w:rPr>
          <w:rFonts w:ascii="Times New Roman" w:hAnsi="Times New Roman" w:cs="Times New Roman"/>
        </w:rPr>
        <w:t xml:space="preserve"> </w:t>
      </w:r>
      <w:r w:rsidRPr="0AA718EF">
        <w:rPr>
          <w:rFonts w:ascii="Times New Roman" w:hAnsi="Times New Roman" w:cs="Times New Roman"/>
        </w:rPr>
        <w:t xml:space="preserve">cuatro niveles: Familia rígida (10-19), familia estructurada (20-24), familia flexible </w:t>
      </w:r>
      <w:r w:rsidR="7C899D37" w:rsidRPr="0AA718EF">
        <w:rPr>
          <w:rFonts w:ascii="Times New Roman" w:hAnsi="Times New Roman" w:cs="Times New Roman"/>
        </w:rPr>
        <w:t>(</w:t>
      </w:r>
      <w:r w:rsidRPr="0AA718EF">
        <w:rPr>
          <w:rFonts w:ascii="Times New Roman" w:hAnsi="Times New Roman" w:cs="Times New Roman"/>
        </w:rPr>
        <w:t xml:space="preserve">25-28) y familia </w:t>
      </w:r>
      <w:r w:rsidRPr="0AA718EF">
        <w:rPr>
          <w:rFonts w:ascii="Times New Roman" w:hAnsi="Times New Roman" w:cs="Times New Roman"/>
          <w:color w:val="auto"/>
        </w:rPr>
        <w:t>caótica (29-50).</w:t>
      </w:r>
    </w:p>
    <w:p w14:paraId="020D5F57" w14:textId="77777777" w:rsidR="005A2CCA" w:rsidRPr="00636B2C" w:rsidRDefault="005A2CCA" w:rsidP="00636B2C">
      <w:pPr>
        <w:pStyle w:val="Default"/>
        <w:spacing w:line="360" w:lineRule="auto"/>
        <w:jc w:val="both"/>
        <w:rPr>
          <w:rFonts w:ascii="Times New Roman" w:hAnsi="Times New Roman" w:cs="Times New Roman"/>
          <w:color w:val="auto"/>
        </w:rPr>
      </w:pPr>
    </w:p>
    <w:p w14:paraId="5A871076" w14:textId="7EC8809A" w:rsidR="00093BD9" w:rsidRPr="00636B2C" w:rsidRDefault="00093BD9" w:rsidP="00636B2C">
      <w:pPr>
        <w:spacing w:line="360" w:lineRule="auto"/>
        <w:jc w:val="both"/>
        <w:rPr>
          <w:rFonts w:ascii="Times New Roman" w:hAnsi="Times New Roman" w:cs="Times New Roman"/>
          <w:sz w:val="24"/>
          <w:szCs w:val="24"/>
        </w:rPr>
      </w:pPr>
      <w:r w:rsidRPr="00636B2C">
        <w:rPr>
          <w:rFonts w:ascii="Times New Roman" w:hAnsi="Times New Roman" w:cs="Times New Roman"/>
          <w:sz w:val="24"/>
          <w:szCs w:val="24"/>
        </w:rPr>
        <w:t xml:space="preserve">Escala de Apoyo Social Familiar y de Amigos (AFA-R, González &amp; Landeros, 2014): mide el apoyo socio-familiar, considerando el apoyo de la familia y de los amigos.  </w:t>
      </w:r>
      <w:r w:rsidR="00030ED7" w:rsidRPr="00636B2C">
        <w:rPr>
          <w:rFonts w:ascii="Times New Roman" w:hAnsi="Times New Roman" w:cs="Times New Roman"/>
          <w:sz w:val="24"/>
          <w:szCs w:val="24"/>
        </w:rPr>
        <w:t xml:space="preserve">Constituido por </w:t>
      </w:r>
      <w:r w:rsidRPr="00636B2C">
        <w:rPr>
          <w:rFonts w:ascii="Times New Roman" w:hAnsi="Times New Roman" w:cs="Times New Roman"/>
          <w:sz w:val="24"/>
          <w:szCs w:val="24"/>
        </w:rPr>
        <w:t>15 ítems, con escala tipo likert (1 nunca a 5 siempre), cuenta con propiedades psicométricas adecuadas para población mexicana en las dimensiones apoyo familia (a = 0.923), apoyo amigos (a = 0.895) y total Apoyo socio-familiar (a= 0.918) y validez (varianza explicada de 71%). En el presente estudio obtuvieron fiabilidades altas: apoyo familiar (a=0.94), apoyo de amigos (a =0.93) y total (a =0.96)</w:t>
      </w:r>
      <w:r w:rsidR="00546D94">
        <w:rPr>
          <w:rFonts w:ascii="Times New Roman" w:hAnsi="Times New Roman" w:cs="Times New Roman"/>
          <w:sz w:val="24"/>
          <w:szCs w:val="24"/>
        </w:rPr>
        <w:t>.</w:t>
      </w:r>
    </w:p>
    <w:p w14:paraId="60006BD7" w14:textId="0A8F5A95" w:rsidR="00544698" w:rsidRPr="00636B2C" w:rsidRDefault="00544698" w:rsidP="00636B2C">
      <w:pPr>
        <w:spacing w:line="360" w:lineRule="auto"/>
        <w:jc w:val="both"/>
        <w:rPr>
          <w:rFonts w:ascii="Times New Roman" w:hAnsi="Times New Roman" w:cs="Times New Roman"/>
          <w:i/>
          <w:iCs/>
          <w:sz w:val="24"/>
          <w:szCs w:val="24"/>
        </w:rPr>
      </w:pPr>
      <w:r w:rsidRPr="00636B2C">
        <w:rPr>
          <w:rFonts w:ascii="Times New Roman" w:hAnsi="Times New Roman" w:cs="Times New Roman"/>
          <w:i/>
          <w:iCs/>
          <w:sz w:val="24"/>
          <w:szCs w:val="24"/>
        </w:rPr>
        <w:lastRenderedPageBreak/>
        <w:t>Procedimiento</w:t>
      </w:r>
    </w:p>
    <w:p w14:paraId="24BB424B" w14:textId="2234FD9B" w:rsidR="00044AAF" w:rsidRDefault="00544698" w:rsidP="00636B2C">
      <w:pPr>
        <w:pStyle w:val="Default"/>
        <w:spacing w:line="360" w:lineRule="auto"/>
        <w:jc w:val="both"/>
        <w:rPr>
          <w:rFonts w:ascii="Times New Roman" w:hAnsi="Times New Roman" w:cs="Times New Roman"/>
          <w:color w:val="auto"/>
        </w:rPr>
      </w:pPr>
      <w:r w:rsidRPr="00636B2C">
        <w:rPr>
          <w:rFonts w:ascii="Times New Roman" w:hAnsi="Times New Roman" w:cs="Times New Roman"/>
          <w:color w:val="auto"/>
        </w:rPr>
        <w:t xml:space="preserve">El muestreo fue </w:t>
      </w:r>
      <w:r w:rsidR="00044AAF">
        <w:rPr>
          <w:rFonts w:ascii="Times New Roman" w:hAnsi="Times New Roman" w:cs="Times New Roman"/>
          <w:color w:val="auto"/>
        </w:rPr>
        <w:t>realizado durante la pandemia de COVID-19 entre los meses de febrero a octubre del 2020</w:t>
      </w:r>
      <w:r w:rsidR="00300B84">
        <w:rPr>
          <w:rFonts w:ascii="Times New Roman" w:hAnsi="Times New Roman" w:cs="Times New Roman"/>
          <w:color w:val="auto"/>
        </w:rPr>
        <w:t>. L</w:t>
      </w:r>
      <w:r w:rsidR="007E43BD" w:rsidRPr="00636B2C">
        <w:rPr>
          <w:rFonts w:ascii="Times New Roman" w:hAnsi="Times New Roman" w:cs="Times New Roman"/>
          <w:color w:val="auto"/>
        </w:rPr>
        <w:t xml:space="preserve">os instrumentos fueron aplicados por vía electrónica mediante Google Forms y las medidas antropométricas se tomaron de forma presencial.  </w:t>
      </w:r>
      <w:r w:rsidR="00044AAF">
        <w:rPr>
          <w:rFonts w:ascii="Times New Roman" w:hAnsi="Times New Roman" w:cs="Times New Roman"/>
          <w:color w:val="auto"/>
        </w:rPr>
        <w:t>siguiendo de manera estricta las medidas sanitarias en la recolección de datos de peso y altura, tanto para los aplicadores como los participantes.</w:t>
      </w:r>
    </w:p>
    <w:p w14:paraId="59B95926" w14:textId="08C06334" w:rsidR="00044AAF" w:rsidRDefault="007E43BD" w:rsidP="00636B2C">
      <w:pPr>
        <w:pStyle w:val="Default"/>
        <w:spacing w:line="360" w:lineRule="auto"/>
        <w:jc w:val="both"/>
        <w:rPr>
          <w:rFonts w:ascii="Times New Roman" w:hAnsi="Times New Roman" w:cs="Times New Roman"/>
          <w:color w:val="auto"/>
        </w:rPr>
      </w:pPr>
      <w:r w:rsidRPr="00300B84">
        <w:rPr>
          <w:rFonts w:ascii="Times New Roman" w:hAnsi="Times New Roman" w:cs="Times New Roman"/>
          <w:color w:val="auto"/>
        </w:rPr>
        <w:t>El muestreo inicio por medio de contactos (bola de nieve), posteriormente se aplicó el muestreo dirigido por encuestados (Respondent Driven Sampling, RDS, por sus siglas en inglés, Johnston &amp; Sabin 2010), en el cual a un grupo inicial de participantes se les selecciona como aplicadores quienes a su vez reclutan a sus pares y así sucesivamente, hasta llegar a la cuota objetivo</w:t>
      </w:r>
      <w:r w:rsidR="00546D94">
        <w:rPr>
          <w:rFonts w:ascii="Times New Roman" w:hAnsi="Times New Roman" w:cs="Times New Roman"/>
          <w:color w:val="auto"/>
        </w:rPr>
        <w:t>.</w:t>
      </w:r>
    </w:p>
    <w:p w14:paraId="36FBA455" w14:textId="0B6A735A" w:rsidR="1E50A6F2" w:rsidRPr="00636B2C" w:rsidRDefault="1E50A6F2" w:rsidP="00636B2C">
      <w:pPr>
        <w:pStyle w:val="Default"/>
        <w:spacing w:line="360" w:lineRule="auto"/>
        <w:jc w:val="both"/>
        <w:rPr>
          <w:rFonts w:ascii="Times New Roman" w:eastAsia="Calibri" w:hAnsi="Times New Roman" w:cs="Times New Roman"/>
          <w:color w:val="000000" w:themeColor="text1"/>
        </w:rPr>
      </w:pPr>
    </w:p>
    <w:p w14:paraId="5B58E7F3" w14:textId="1AEA742C" w:rsidR="008D34F8" w:rsidRPr="00636B2C" w:rsidRDefault="5CF71980" w:rsidP="00636B2C">
      <w:pPr>
        <w:spacing w:line="360" w:lineRule="auto"/>
        <w:jc w:val="both"/>
        <w:rPr>
          <w:rFonts w:ascii="Times New Roman" w:hAnsi="Times New Roman" w:cs="Times New Roman"/>
          <w:i/>
          <w:iCs/>
          <w:sz w:val="24"/>
          <w:szCs w:val="24"/>
        </w:rPr>
      </w:pPr>
      <w:r w:rsidRPr="00636B2C">
        <w:rPr>
          <w:rFonts w:ascii="Times New Roman" w:hAnsi="Times New Roman" w:cs="Times New Roman"/>
          <w:i/>
          <w:iCs/>
          <w:sz w:val="24"/>
          <w:szCs w:val="24"/>
        </w:rPr>
        <w:t>Consideraciones Éticas</w:t>
      </w:r>
    </w:p>
    <w:p w14:paraId="516CFA55" w14:textId="7BB5FDD0" w:rsidR="00597AD3" w:rsidRPr="00636B2C" w:rsidRDefault="400167AF" w:rsidP="00636B2C">
      <w:pPr>
        <w:spacing w:line="360" w:lineRule="auto"/>
        <w:jc w:val="both"/>
        <w:rPr>
          <w:rFonts w:ascii="Times New Roman" w:hAnsi="Times New Roman" w:cs="Times New Roman"/>
          <w:sz w:val="24"/>
          <w:szCs w:val="24"/>
        </w:rPr>
      </w:pPr>
      <w:r w:rsidRPr="0AA718EF">
        <w:rPr>
          <w:rFonts w:ascii="Times New Roman" w:hAnsi="Times New Roman" w:cs="Times New Roman"/>
          <w:sz w:val="24"/>
          <w:szCs w:val="24"/>
        </w:rPr>
        <w:t xml:space="preserve">El presente estudio </w:t>
      </w:r>
      <w:r w:rsidR="2A0ECD11" w:rsidRPr="0AA718EF">
        <w:rPr>
          <w:rFonts w:ascii="Times New Roman" w:hAnsi="Times New Roman" w:cs="Times New Roman"/>
          <w:sz w:val="24"/>
          <w:szCs w:val="24"/>
        </w:rPr>
        <w:t xml:space="preserve">estuvo apegado a los principios Éticos de la </w:t>
      </w:r>
      <w:commentRangeStart w:id="0"/>
      <w:r w:rsidR="2A0ECD11" w:rsidRPr="0AA718EF">
        <w:rPr>
          <w:rFonts w:ascii="Times New Roman" w:hAnsi="Times New Roman" w:cs="Times New Roman"/>
          <w:sz w:val="24"/>
          <w:szCs w:val="24"/>
        </w:rPr>
        <w:t xml:space="preserve">declaración de Helsinki </w:t>
      </w:r>
      <w:commentRangeEnd w:id="0"/>
      <w:r w:rsidR="000C28D3">
        <w:rPr>
          <w:rStyle w:val="Refdecomentario"/>
        </w:rPr>
        <w:commentReference w:id="0"/>
      </w:r>
      <w:r w:rsidR="2A0ECD11" w:rsidRPr="0AA718EF">
        <w:rPr>
          <w:rFonts w:ascii="Times New Roman" w:hAnsi="Times New Roman" w:cs="Times New Roman"/>
          <w:sz w:val="24"/>
          <w:szCs w:val="24"/>
        </w:rPr>
        <w:t>(</w:t>
      </w:r>
      <w:r w:rsidR="47F439A0" w:rsidRPr="00796CBB">
        <w:rPr>
          <w:rFonts w:ascii="Times New Roman" w:hAnsi="Times New Roman" w:cs="Times New Roman"/>
          <w:sz w:val="24"/>
          <w:szCs w:val="24"/>
        </w:rPr>
        <w:t>Asociación Médica Mundial, 2017</w:t>
      </w:r>
      <w:r w:rsidR="2A0ECD11" w:rsidRPr="0AA718EF">
        <w:rPr>
          <w:rFonts w:ascii="Times New Roman" w:hAnsi="Times New Roman" w:cs="Times New Roman"/>
          <w:sz w:val="24"/>
          <w:szCs w:val="24"/>
        </w:rPr>
        <w:t>), siguiendo</w:t>
      </w:r>
      <w:r w:rsidRPr="0AA718EF">
        <w:rPr>
          <w:rFonts w:ascii="Times New Roman" w:hAnsi="Times New Roman" w:cs="Times New Roman"/>
          <w:sz w:val="24"/>
          <w:szCs w:val="24"/>
        </w:rPr>
        <w:t xml:space="preserve"> todo aspecto ético de confidencialidad</w:t>
      </w:r>
      <w:r w:rsidR="2A0ECD11" w:rsidRPr="0AA718EF">
        <w:rPr>
          <w:rFonts w:ascii="Times New Roman" w:hAnsi="Times New Roman" w:cs="Times New Roman"/>
          <w:sz w:val="24"/>
          <w:szCs w:val="24"/>
        </w:rPr>
        <w:t xml:space="preserve"> y cuidado de los participantes. A</w:t>
      </w:r>
      <w:r w:rsidRPr="0AA718EF">
        <w:rPr>
          <w:rFonts w:ascii="Times New Roman" w:hAnsi="Times New Roman" w:cs="Times New Roman"/>
          <w:sz w:val="24"/>
          <w:szCs w:val="24"/>
        </w:rPr>
        <w:t xml:space="preserve">l inicio de los cuestionarios se encontraba el consentimiento informado y el acuerdo de confidencialidad, así como el señalamiento </w:t>
      </w:r>
      <w:r w:rsidR="2C9EFA17" w:rsidRPr="0AA718EF">
        <w:rPr>
          <w:rFonts w:ascii="Times New Roman" w:hAnsi="Times New Roman" w:cs="Times New Roman"/>
          <w:sz w:val="24"/>
          <w:szCs w:val="24"/>
        </w:rPr>
        <w:t xml:space="preserve">de las </w:t>
      </w:r>
      <w:r w:rsidRPr="0AA718EF">
        <w:rPr>
          <w:rFonts w:ascii="Times New Roman" w:hAnsi="Times New Roman" w:cs="Times New Roman"/>
          <w:sz w:val="24"/>
          <w:szCs w:val="24"/>
        </w:rPr>
        <w:t>canalizaciones</w:t>
      </w:r>
      <w:r w:rsidR="0488B123" w:rsidRPr="0AA718EF">
        <w:rPr>
          <w:rFonts w:ascii="Times New Roman" w:hAnsi="Times New Roman" w:cs="Times New Roman"/>
          <w:sz w:val="24"/>
          <w:szCs w:val="24"/>
        </w:rPr>
        <w:t xml:space="preserve"> de aquellos participantes que solicitasen apoyo profesional:</w:t>
      </w:r>
      <w:r w:rsidRPr="0AA718EF">
        <w:rPr>
          <w:rFonts w:ascii="Times New Roman" w:hAnsi="Times New Roman" w:cs="Times New Roman"/>
          <w:sz w:val="24"/>
          <w:szCs w:val="24"/>
        </w:rPr>
        <w:t xml:space="preserve"> médicos, nutriólogos o psicólogos.</w:t>
      </w:r>
    </w:p>
    <w:p w14:paraId="05DC8691" w14:textId="77777777" w:rsidR="00544698" w:rsidRPr="00636B2C" w:rsidRDefault="00544698" w:rsidP="00636B2C">
      <w:pPr>
        <w:spacing w:line="360" w:lineRule="auto"/>
        <w:jc w:val="both"/>
        <w:rPr>
          <w:rFonts w:ascii="Times New Roman" w:hAnsi="Times New Roman" w:cs="Times New Roman"/>
          <w:i/>
          <w:iCs/>
          <w:sz w:val="24"/>
          <w:szCs w:val="24"/>
        </w:rPr>
      </w:pPr>
      <w:r w:rsidRPr="00636B2C">
        <w:rPr>
          <w:rFonts w:ascii="Times New Roman" w:hAnsi="Times New Roman" w:cs="Times New Roman"/>
          <w:i/>
          <w:iCs/>
          <w:sz w:val="24"/>
          <w:szCs w:val="24"/>
        </w:rPr>
        <w:t>Análisis de datos</w:t>
      </w:r>
    </w:p>
    <w:p w14:paraId="4D45CEBA" w14:textId="11175C78" w:rsidR="2B463E4D" w:rsidRPr="00636B2C" w:rsidRDefault="70241E61" w:rsidP="0AA718EF">
      <w:pPr>
        <w:spacing w:after="0" w:line="360" w:lineRule="auto"/>
        <w:jc w:val="both"/>
        <w:rPr>
          <w:rFonts w:ascii="Times New Roman" w:hAnsi="Times New Roman" w:cs="Times New Roman"/>
          <w:sz w:val="24"/>
          <w:szCs w:val="24"/>
        </w:rPr>
      </w:pPr>
      <w:r w:rsidRPr="0AA718EF">
        <w:rPr>
          <w:rFonts w:ascii="Times New Roman" w:hAnsi="Times New Roman" w:cs="Times New Roman"/>
          <w:sz w:val="24"/>
          <w:szCs w:val="24"/>
        </w:rPr>
        <w:t>Se calcularon las</w:t>
      </w:r>
      <w:r w:rsidR="71C6C268" w:rsidRPr="0AA718EF">
        <w:rPr>
          <w:rFonts w:ascii="Times New Roman" w:hAnsi="Times New Roman" w:cs="Times New Roman"/>
          <w:sz w:val="24"/>
          <w:szCs w:val="24"/>
        </w:rPr>
        <w:t xml:space="preserve"> medias y las desviaciones</w:t>
      </w:r>
      <w:r w:rsidRPr="0AA718EF">
        <w:rPr>
          <w:rFonts w:ascii="Times New Roman" w:hAnsi="Times New Roman" w:cs="Times New Roman"/>
          <w:sz w:val="24"/>
          <w:szCs w:val="24"/>
        </w:rPr>
        <w:t xml:space="preserve"> </w:t>
      </w:r>
      <w:r w:rsidR="71C6C268" w:rsidRPr="0AA718EF">
        <w:rPr>
          <w:rFonts w:ascii="Times New Roman" w:hAnsi="Times New Roman" w:cs="Times New Roman"/>
          <w:sz w:val="24"/>
          <w:szCs w:val="24"/>
        </w:rPr>
        <w:t>estándar de todas las variables numéricas, así</w:t>
      </w:r>
      <w:r w:rsidRPr="0AA718EF">
        <w:rPr>
          <w:rFonts w:ascii="Times New Roman" w:hAnsi="Times New Roman" w:cs="Times New Roman"/>
          <w:sz w:val="24"/>
          <w:szCs w:val="24"/>
        </w:rPr>
        <w:t xml:space="preserve"> </w:t>
      </w:r>
      <w:r w:rsidR="71C6C268" w:rsidRPr="0AA718EF">
        <w:rPr>
          <w:rFonts w:ascii="Times New Roman" w:hAnsi="Times New Roman" w:cs="Times New Roman"/>
          <w:sz w:val="24"/>
          <w:szCs w:val="24"/>
        </w:rPr>
        <w:t>como los coeficientes de correlación de Pearson entre</w:t>
      </w:r>
      <w:r w:rsidRPr="0AA718EF">
        <w:rPr>
          <w:rFonts w:ascii="Times New Roman" w:hAnsi="Times New Roman" w:cs="Times New Roman"/>
          <w:sz w:val="24"/>
          <w:szCs w:val="24"/>
        </w:rPr>
        <w:t xml:space="preserve"> las mismas. </w:t>
      </w:r>
      <w:r w:rsidR="71C6C268" w:rsidRPr="0AA718EF">
        <w:rPr>
          <w:rFonts w:ascii="Times New Roman" w:hAnsi="Times New Roman" w:cs="Times New Roman"/>
          <w:sz w:val="24"/>
          <w:szCs w:val="24"/>
        </w:rPr>
        <w:t xml:space="preserve"> Finalmente,</w:t>
      </w:r>
      <w:r w:rsidRPr="0AA718EF">
        <w:rPr>
          <w:rFonts w:ascii="Times New Roman" w:hAnsi="Times New Roman" w:cs="Times New Roman"/>
          <w:sz w:val="24"/>
          <w:szCs w:val="24"/>
        </w:rPr>
        <w:t xml:space="preserve"> </w:t>
      </w:r>
      <w:r w:rsidR="71C6C268" w:rsidRPr="0AA718EF">
        <w:rPr>
          <w:rFonts w:ascii="Times New Roman" w:hAnsi="Times New Roman" w:cs="Times New Roman"/>
          <w:sz w:val="24"/>
          <w:szCs w:val="24"/>
        </w:rPr>
        <w:t>con el propósito de identificar las variables predictivas</w:t>
      </w:r>
      <w:r w:rsidRPr="0AA718EF">
        <w:rPr>
          <w:rFonts w:ascii="Times New Roman" w:hAnsi="Times New Roman" w:cs="Times New Roman"/>
          <w:sz w:val="24"/>
          <w:szCs w:val="24"/>
        </w:rPr>
        <w:t xml:space="preserve"> </w:t>
      </w:r>
      <w:r w:rsidR="71C6C268" w:rsidRPr="0AA718EF">
        <w:rPr>
          <w:rFonts w:ascii="Times New Roman" w:hAnsi="Times New Roman" w:cs="Times New Roman"/>
          <w:sz w:val="24"/>
          <w:szCs w:val="24"/>
        </w:rPr>
        <w:t>de</w:t>
      </w:r>
      <w:r w:rsidR="5293D1AE" w:rsidRPr="0AA718EF">
        <w:rPr>
          <w:rFonts w:ascii="Times New Roman" w:hAnsi="Times New Roman" w:cs="Times New Roman"/>
          <w:sz w:val="24"/>
          <w:szCs w:val="24"/>
        </w:rPr>
        <w:t>l Bienestar Psicológico</w:t>
      </w:r>
      <w:r w:rsidR="71C6C268" w:rsidRPr="0AA718EF">
        <w:rPr>
          <w:rFonts w:ascii="Times New Roman" w:hAnsi="Times New Roman" w:cs="Times New Roman"/>
          <w:sz w:val="24"/>
          <w:szCs w:val="24"/>
        </w:rPr>
        <w:t>, se realizaron análisis de regresión lineal</w:t>
      </w:r>
      <w:r w:rsidRPr="0AA718EF">
        <w:rPr>
          <w:rFonts w:ascii="Times New Roman" w:hAnsi="Times New Roman" w:cs="Times New Roman"/>
          <w:sz w:val="24"/>
          <w:szCs w:val="24"/>
        </w:rPr>
        <w:t xml:space="preserve"> </w:t>
      </w:r>
      <w:r w:rsidR="71C6C268" w:rsidRPr="0AA718EF">
        <w:rPr>
          <w:rFonts w:ascii="Times New Roman" w:hAnsi="Times New Roman" w:cs="Times New Roman"/>
          <w:sz w:val="24"/>
          <w:szCs w:val="24"/>
        </w:rPr>
        <w:t>múltiple (ARLM). Todos los análisis estadísticos fueron</w:t>
      </w:r>
      <w:r w:rsidRPr="0AA718EF">
        <w:rPr>
          <w:rFonts w:ascii="Times New Roman" w:hAnsi="Times New Roman" w:cs="Times New Roman"/>
          <w:sz w:val="24"/>
          <w:szCs w:val="24"/>
        </w:rPr>
        <w:t xml:space="preserve"> </w:t>
      </w:r>
      <w:r w:rsidR="71C6C268" w:rsidRPr="0AA718EF">
        <w:rPr>
          <w:rFonts w:ascii="Times New Roman" w:hAnsi="Times New Roman" w:cs="Times New Roman"/>
          <w:sz w:val="24"/>
          <w:szCs w:val="24"/>
        </w:rPr>
        <w:t>reali</w:t>
      </w:r>
      <w:r w:rsidR="5293D1AE" w:rsidRPr="0AA718EF">
        <w:rPr>
          <w:rFonts w:ascii="Times New Roman" w:hAnsi="Times New Roman" w:cs="Times New Roman"/>
          <w:sz w:val="24"/>
          <w:szCs w:val="24"/>
        </w:rPr>
        <w:t>zados con el programa SPSS v. 23</w:t>
      </w:r>
      <w:r w:rsidR="71C6C268" w:rsidRPr="0AA718EF">
        <w:rPr>
          <w:rFonts w:ascii="Times New Roman" w:hAnsi="Times New Roman" w:cs="Times New Roman"/>
          <w:sz w:val="24"/>
          <w:szCs w:val="24"/>
        </w:rPr>
        <w:t>.</w:t>
      </w:r>
    </w:p>
    <w:p w14:paraId="2DC4FC41" w14:textId="77777777" w:rsidR="0095365A" w:rsidRDefault="0095365A" w:rsidP="00636B2C">
      <w:pPr>
        <w:spacing w:line="360" w:lineRule="auto"/>
        <w:jc w:val="both"/>
        <w:rPr>
          <w:rFonts w:ascii="Times New Roman" w:hAnsi="Times New Roman" w:cs="Times New Roman"/>
          <w:b/>
          <w:bCs/>
          <w:sz w:val="24"/>
          <w:szCs w:val="24"/>
        </w:rPr>
      </w:pPr>
    </w:p>
    <w:p w14:paraId="3AAF16BB" w14:textId="15530A76" w:rsidR="00D35E16" w:rsidRPr="00636B2C" w:rsidRDefault="00544698" w:rsidP="00636B2C">
      <w:pPr>
        <w:spacing w:line="360" w:lineRule="auto"/>
        <w:jc w:val="both"/>
        <w:rPr>
          <w:rFonts w:ascii="Times New Roman" w:hAnsi="Times New Roman" w:cs="Times New Roman"/>
          <w:b/>
          <w:bCs/>
          <w:sz w:val="24"/>
          <w:szCs w:val="24"/>
        </w:rPr>
      </w:pPr>
      <w:r w:rsidRPr="72292B4D">
        <w:rPr>
          <w:rFonts w:ascii="Times New Roman" w:hAnsi="Times New Roman" w:cs="Times New Roman"/>
          <w:b/>
          <w:bCs/>
          <w:sz w:val="24"/>
          <w:szCs w:val="24"/>
        </w:rPr>
        <w:t>Resultados</w:t>
      </w:r>
      <w:r w:rsidR="3C88A8B3" w:rsidRPr="72292B4D">
        <w:rPr>
          <w:rFonts w:ascii="Times New Roman" w:hAnsi="Times New Roman" w:cs="Times New Roman"/>
          <w:b/>
          <w:bCs/>
          <w:sz w:val="24"/>
          <w:szCs w:val="24"/>
        </w:rPr>
        <w:t xml:space="preserve">: </w:t>
      </w:r>
    </w:p>
    <w:p w14:paraId="60DF5C76" w14:textId="347B5682" w:rsidR="000C5385" w:rsidRDefault="006320C0" w:rsidP="0AA718EF">
      <w:pPr>
        <w:spacing w:line="360" w:lineRule="auto"/>
        <w:jc w:val="both"/>
        <w:rPr>
          <w:rFonts w:ascii="Times New Roman" w:hAnsi="Times New Roman" w:cs="Times New Roman"/>
          <w:sz w:val="24"/>
          <w:szCs w:val="24"/>
        </w:rPr>
      </w:pPr>
      <w:r w:rsidRPr="16B69E5E">
        <w:rPr>
          <w:rFonts w:ascii="Times New Roman" w:hAnsi="Times New Roman" w:cs="Times New Roman"/>
          <w:sz w:val="24"/>
          <w:szCs w:val="24"/>
        </w:rPr>
        <w:t>L</w:t>
      </w:r>
      <w:r w:rsidR="263069B4" w:rsidRPr="16B69E5E">
        <w:rPr>
          <w:rFonts w:ascii="Times New Roman" w:hAnsi="Times New Roman" w:cs="Times New Roman"/>
          <w:sz w:val="24"/>
          <w:szCs w:val="24"/>
        </w:rPr>
        <w:t xml:space="preserve">as características de la muestra, destacando </w:t>
      </w:r>
      <w:r w:rsidR="3B87F741" w:rsidRPr="16B69E5E">
        <w:rPr>
          <w:rFonts w:ascii="Times New Roman" w:hAnsi="Times New Roman" w:cs="Times New Roman"/>
          <w:sz w:val="24"/>
          <w:szCs w:val="24"/>
        </w:rPr>
        <w:t>que la mayoría de los participantes</w:t>
      </w:r>
      <w:r w:rsidR="295567FB" w:rsidRPr="16B69E5E">
        <w:rPr>
          <w:rFonts w:ascii="Times New Roman" w:hAnsi="Times New Roman" w:cs="Times New Roman"/>
          <w:sz w:val="24"/>
          <w:szCs w:val="24"/>
        </w:rPr>
        <w:t xml:space="preserve"> son solteros (34.9%) o </w:t>
      </w:r>
      <w:r w:rsidR="0B12DE85" w:rsidRPr="16B69E5E">
        <w:rPr>
          <w:rFonts w:ascii="Times New Roman" w:hAnsi="Times New Roman" w:cs="Times New Roman"/>
          <w:sz w:val="24"/>
          <w:szCs w:val="24"/>
        </w:rPr>
        <w:t xml:space="preserve">viven </w:t>
      </w:r>
      <w:r w:rsidR="295567FB" w:rsidRPr="16B69E5E">
        <w:rPr>
          <w:rFonts w:ascii="Times New Roman" w:hAnsi="Times New Roman" w:cs="Times New Roman"/>
          <w:sz w:val="24"/>
          <w:szCs w:val="24"/>
        </w:rPr>
        <w:t>en unión libre (28.9%)</w:t>
      </w:r>
      <w:r w:rsidRPr="16B69E5E">
        <w:rPr>
          <w:rFonts w:ascii="Times New Roman" w:hAnsi="Times New Roman" w:cs="Times New Roman"/>
          <w:sz w:val="24"/>
          <w:szCs w:val="24"/>
        </w:rPr>
        <w:t>, casados (28%), separados (4%) y divorciados (3.4</w:t>
      </w:r>
      <w:r w:rsidRPr="00E32FDA">
        <w:rPr>
          <w:rFonts w:ascii="Times New Roman" w:hAnsi="Times New Roman" w:cs="Times New Roman"/>
          <w:sz w:val="24"/>
          <w:szCs w:val="24"/>
        </w:rPr>
        <w:t>%)</w:t>
      </w:r>
      <w:r w:rsidR="295567FB" w:rsidRPr="00E32FDA">
        <w:rPr>
          <w:rFonts w:ascii="Times New Roman" w:hAnsi="Times New Roman" w:cs="Times New Roman"/>
          <w:sz w:val="24"/>
          <w:szCs w:val="24"/>
        </w:rPr>
        <w:t>.</w:t>
      </w:r>
      <w:r w:rsidR="472D07AE" w:rsidRPr="00E32FDA">
        <w:rPr>
          <w:rFonts w:ascii="Times New Roman" w:hAnsi="Times New Roman" w:cs="Times New Roman"/>
          <w:sz w:val="24"/>
          <w:szCs w:val="24"/>
        </w:rPr>
        <w:t xml:space="preserve"> </w:t>
      </w:r>
      <w:r w:rsidR="00E32FDA" w:rsidRPr="00E32FDA">
        <w:rPr>
          <w:rFonts w:ascii="Times New Roman" w:hAnsi="Times New Roman" w:cs="Times New Roman"/>
          <w:sz w:val="24"/>
          <w:szCs w:val="24"/>
        </w:rPr>
        <w:t>E</w:t>
      </w:r>
      <w:r w:rsidR="2A4F3141" w:rsidRPr="00E32FDA">
        <w:rPr>
          <w:rFonts w:ascii="Times New Roman" w:hAnsi="Times New Roman" w:cs="Times New Roman"/>
          <w:sz w:val="24"/>
          <w:szCs w:val="24"/>
        </w:rPr>
        <w:t xml:space="preserve">n </w:t>
      </w:r>
      <w:r w:rsidR="2A4F3141" w:rsidRPr="16B69E5E">
        <w:rPr>
          <w:rFonts w:ascii="Times New Roman" w:hAnsi="Times New Roman" w:cs="Times New Roman"/>
          <w:sz w:val="24"/>
          <w:szCs w:val="24"/>
        </w:rPr>
        <w:t xml:space="preserve">su mayoría viven en una zona urbana (46%), con un grado de estudios de licenciatura (38%), con empleo de tiempo completo (28.6%), </w:t>
      </w:r>
      <w:r w:rsidR="391CB86C" w:rsidRPr="16B69E5E">
        <w:rPr>
          <w:rFonts w:ascii="Times New Roman" w:hAnsi="Times New Roman" w:cs="Times New Roman"/>
          <w:sz w:val="24"/>
          <w:szCs w:val="24"/>
        </w:rPr>
        <w:t xml:space="preserve">el mayor porcentaje </w:t>
      </w:r>
      <w:r w:rsidR="2A4F3141" w:rsidRPr="16B69E5E">
        <w:rPr>
          <w:rFonts w:ascii="Times New Roman" w:hAnsi="Times New Roman" w:cs="Times New Roman"/>
          <w:sz w:val="24"/>
          <w:szCs w:val="24"/>
        </w:rPr>
        <w:t xml:space="preserve">vive con 4 personas </w:t>
      </w:r>
      <w:r w:rsidR="391CB86C" w:rsidRPr="16B69E5E">
        <w:rPr>
          <w:rFonts w:ascii="Times New Roman" w:hAnsi="Times New Roman" w:cs="Times New Roman"/>
          <w:sz w:val="24"/>
          <w:szCs w:val="24"/>
        </w:rPr>
        <w:t>(28%) y tiene ingresos de menos de 20 000 pesos mensuales (72%)</w:t>
      </w:r>
      <w:r w:rsidR="3A613AF9" w:rsidRPr="16B69E5E">
        <w:rPr>
          <w:rFonts w:ascii="Times New Roman" w:hAnsi="Times New Roman" w:cs="Times New Roman"/>
          <w:sz w:val="24"/>
          <w:szCs w:val="24"/>
        </w:rPr>
        <w:t xml:space="preserve"> (</w:t>
      </w:r>
      <w:r w:rsidR="005B4E80" w:rsidRPr="16B69E5E">
        <w:rPr>
          <w:rFonts w:ascii="Times New Roman" w:hAnsi="Times New Roman" w:cs="Times New Roman"/>
          <w:sz w:val="24"/>
          <w:szCs w:val="24"/>
        </w:rPr>
        <w:t>Tabla</w:t>
      </w:r>
      <w:r w:rsidR="3A613AF9" w:rsidRPr="16B69E5E">
        <w:rPr>
          <w:rFonts w:ascii="Times New Roman" w:hAnsi="Times New Roman" w:cs="Times New Roman"/>
          <w:sz w:val="24"/>
          <w:szCs w:val="24"/>
        </w:rPr>
        <w:t xml:space="preserve"> 1).</w:t>
      </w:r>
    </w:p>
    <w:p w14:paraId="76738E29" w14:textId="77777777" w:rsidR="00406A29" w:rsidRPr="00DC60A9" w:rsidRDefault="00406A29" w:rsidP="00406A29">
      <w:pPr>
        <w:spacing w:line="276" w:lineRule="auto"/>
        <w:jc w:val="both"/>
        <w:rPr>
          <w:rFonts w:ascii="Arial" w:hAnsi="Arial" w:cs="Arial"/>
          <w:sz w:val="24"/>
          <w:szCs w:val="24"/>
        </w:rPr>
      </w:pPr>
      <w:r w:rsidRPr="00DC60A9">
        <w:rPr>
          <w:rFonts w:ascii="Arial" w:hAnsi="Arial" w:cs="Arial"/>
          <w:b/>
          <w:bCs/>
          <w:sz w:val="24"/>
          <w:szCs w:val="24"/>
        </w:rPr>
        <w:lastRenderedPageBreak/>
        <w:t>Tabla 1</w:t>
      </w:r>
      <w:r w:rsidRPr="00DC60A9">
        <w:rPr>
          <w:rFonts w:ascii="Arial" w:hAnsi="Arial" w:cs="Arial"/>
          <w:sz w:val="24"/>
          <w:szCs w:val="24"/>
        </w:rPr>
        <w:t xml:space="preserve">. </w:t>
      </w:r>
    </w:p>
    <w:p w14:paraId="4A21C1EB" w14:textId="77777777" w:rsidR="00406A29" w:rsidRPr="0062412C" w:rsidRDefault="00406A29" w:rsidP="00406A29">
      <w:pPr>
        <w:spacing w:line="276" w:lineRule="auto"/>
        <w:jc w:val="both"/>
        <w:rPr>
          <w:rFonts w:ascii="Times New Roman" w:hAnsi="Times New Roman" w:cs="Times New Roman"/>
          <w:sz w:val="20"/>
          <w:szCs w:val="20"/>
        </w:rPr>
      </w:pPr>
      <w:r w:rsidRPr="0062412C">
        <w:rPr>
          <w:rFonts w:ascii="Times New Roman" w:hAnsi="Times New Roman" w:cs="Times New Roman"/>
          <w:i/>
          <w:iCs/>
          <w:sz w:val="20"/>
          <w:szCs w:val="20"/>
        </w:rPr>
        <w:t>Características sociodemográficas de la muestra</w:t>
      </w:r>
      <w:r w:rsidRPr="0062412C">
        <w:rPr>
          <w:rFonts w:ascii="Times New Roman" w:hAnsi="Times New Roman" w:cs="Times New Roman"/>
          <w:sz w:val="20"/>
          <w:szCs w:val="20"/>
        </w:rPr>
        <w:t>.</w:t>
      </w:r>
    </w:p>
    <w:tbl>
      <w:tblPr>
        <w:tblStyle w:val="Tablaconcuadrcula"/>
        <w:tblW w:w="0" w:type="auto"/>
        <w:tblInd w:w="709" w:type="dxa"/>
        <w:tblBorders>
          <w:left w:val="none" w:sz="0" w:space="0" w:color="auto"/>
          <w:right w:val="none" w:sz="0" w:space="0" w:color="auto"/>
          <w:insideV w:val="none" w:sz="0" w:space="0" w:color="auto"/>
        </w:tblBorders>
        <w:tblLook w:val="04A0" w:firstRow="1" w:lastRow="0" w:firstColumn="1" w:lastColumn="0" w:noHBand="0" w:noVBand="1"/>
      </w:tblPr>
      <w:tblGrid>
        <w:gridCol w:w="2136"/>
        <w:gridCol w:w="2098"/>
        <w:gridCol w:w="1926"/>
        <w:gridCol w:w="1959"/>
      </w:tblGrid>
      <w:tr w:rsidR="00406A29" w:rsidRPr="0062412C" w14:paraId="7DD76D48" w14:textId="77777777" w:rsidTr="0069758D">
        <w:tc>
          <w:tcPr>
            <w:tcW w:w="2136" w:type="dxa"/>
          </w:tcPr>
          <w:p w14:paraId="0C192B11"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Variable</w:t>
            </w:r>
          </w:p>
        </w:tc>
        <w:tc>
          <w:tcPr>
            <w:tcW w:w="2098" w:type="dxa"/>
          </w:tcPr>
          <w:p w14:paraId="3C95E4B9"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Categoría</w:t>
            </w:r>
          </w:p>
        </w:tc>
        <w:tc>
          <w:tcPr>
            <w:tcW w:w="1926" w:type="dxa"/>
          </w:tcPr>
          <w:p w14:paraId="5D7453DD" w14:textId="77777777" w:rsidR="00406A29" w:rsidRPr="0062412C" w:rsidRDefault="00406A29"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f</w:t>
            </w:r>
          </w:p>
        </w:tc>
        <w:tc>
          <w:tcPr>
            <w:tcW w:w="1959" w:type="dxa"/>
          </w:tcPr>
          <w:p w14:paraId="52C22A23" w14:textId="77777777" w:rsidR="00406A29" w:rsidRPr="0062412C" w:rsidRDefault="00406A29"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w:t>
            </w:r>
          </w:p>
        </w:tc>
      </w:tr>
      <w:tr w:rsidR="00406A29" w:rsidRPr="0062412C" w14:paraId="1DCBF263" w14:textId="77777777" w:rsidTr="0069758D">
        <w:tc>
          <w:tcPr>
            <w:tcW w:w="2136" w:type="dxa"/>
            <w:vMerge w:val="restart"/>
          </w:tcPr>
          <w:p w14:paraId="2D12CA23"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Lugar de residencia</w:t>
            </w:r>
          </w:p>
        </w:tc>
        <w:tc>
          <w:tcPr>
            <w:tcW w:w="2098" w:type="dxa"/>
          </w:tcPr>
          <w:p w14:paraId="44E17562"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Urbana</w:t>
            </w:r>
          </w:p>
        </w:tc>
        <w:tc>
          <w:tcPr>
            <w:tcW w:w="1926" w:type="dxa"/>
          </w:tcPr>
          <w:p w14:paraId="1861142F" w14:textId="200EA43E"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161</w:t>
            </w:r>
          </w:p>
        </w:tc>
        <w:tc>
          <w:tcPr>
            <w:tcW w:w="1959" w:type="dxa"/>
          </w:tcPr>
          <w:p w14:paraId="5F5011E9" w14:textId="632CC052"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46</w:t>
            </w:r>
          </w:p>
        </w:tc>
      </w:tr>
      <w:tr w:rsidR="00406A29" w:rsidRPr="0062412C" w14:paraId="3B94B7AE" w14:textId="77777777" w:rsidTr="0069758D">
        <w:tc>
          <w:tcPr>
            <w:tcW w:w="2136" w:type="dxa"/>
            <w:vMerge/>
          </w:tcPr>
          <w:p w14:paraId="341E722B"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0F0EA9ED"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Rural</w:t>
            </w:r>
          </w:p>
        </w:tc>
        <w:tc>
          <w:tcPr>
            <w:tcW w:w="1926" w:type="dxa"/>
          </w:tcPr>
          <w:p w14:paraId="40999575" w14:textId="6CBFAB19"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53</w:t>
            </w:r>
          </w:p>
        </w:tc>
        <w:tc>
          <w:tcPr>
            <w:tcW w:w="1959" w:type="dxa"/>
          </w:tcPr>
          <w:p w14:paraId="5F07715C" w14:textId="46DAE966"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15.1</w:t>
            </w:r>
          </w:p>
        </w:tc>
      </w:tr>
      <w:tr w:rsidR="00406A29" w:rsidRPr="0062412C" w14:paraId="078A36C6" w14:textId="77777777" w:rsidTr="0069758D">
        <w:tc>
          <w:tcPr>
            <w:tcW w:w="2136" w:type="dxa"/>
            <w:vMerge/>
          </w:tcPr>
          <w:p w14:paraId="53575F35"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59EC5BA7"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Semi-Urbana</w:t>
            </w:r>
          </w:p>
        </w:tc>
        <w:tc>
          <w:tcPr>
            <w:tcW w:w="1926" w:type="dxa"/>
          </w:tcPr>
          <w:p w14:paraId="5B8508FB" w14:textId="1013D05A"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136</w:t>
            </w:r>
          </w:p>
        </w:tc>
        <w:tc>
          <w:tcPr>
            <w:tcW w:w="1959" w:type="dxa"/>
          </w:tcPr>
          <w:p w14:paraId="19B673EE" w14:textId="5738BF33"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38.9</w:t>
            </w:r>
          </w:p>
        </w:tc>
      </w:tr>
      <w:tr w:rsidR="00406A29" w:rsidRPr="0062412C" w14:paraId="2592B1EE" w14:textId="77777777" w:rsidTr="0069758D">
        <w:tc>
          <w:tcPr>
            <w:tcW w:w="2136" w:type="dxa"/>
            <w:vMerge w:val="restart"/>
          </w:tcPr>
          <w:p w14:paraId="5C63FE14"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Escolaridad</w:t>
            </w:r>
          </w:p>
        </w:tc>
        <w:tc>
          <w:tcPr>
            <w:tcW w:w="2098" w:type="dxa"/>
          </w:tcPr>
          <w:p w14:paraId="03172F4B"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Primaria</w:t>
            </w:r>
          </w:p>
        </w:tc>
        <w:tc>
          <w:tcPr>
            <w:tcW w:w="1926" w:type="dxa"/>
          </w:tcPr>
          <w:p w14:paraId="2B7E048C" w14:textId="370BFCDE"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15</w:t>
            </w:r>
          </w:p>
        </w:tc>
        <w:tc>
          <w:tcPr>
            <w:tcW w:w="1959" w:type="dxa"/>
          </w:tcPr>
          <w:p w14:paraId="1C814076" w14:textId="635A8BB1"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4.3</w:t>
            </w:r>
          </w:p>
        </w:tc>
      </w:tr>
      <w:tr w:rsidR="00406A29" w:rsidRPr="0062412C" w14:paraId="583B3D03" w14:textId="77777777" w:rsidTr="0069758D">
        <w:tc>
          <w:tcPr>
            <w:tcW w:w="2136" w:type="dxa"/>
            <w:vMerge/>
          </w:tcPr>
          <w:p w14:paraId="07C0C0BF"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08AF053B"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Secundaria</w:t>
            </w:r>
          </w:p>
        </w:tc>
        <w:tc>
          <w:tcPr>
            <w:tcW w:w="1926" w:type="dxa"/>
          </w:tcPr>
          <w:p w14:paraId="3D68517F" w14:textId="61F0955B"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90</w:t>
            </w:r>
          </w:p>
        </w:tc>
        <w:tc>
          <w:tcPr>
            <w:tcW w:w="1959" w:type="dxa"/>
          </w:tcPr>
          <w:p w14:paraId="660B3D4A" w14:textId="23ADE31D"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25.7</w:t>
            </w:r>
          </w:p>
        </w:tc>
      </w:tr>
      <w:tr w:rsidR="00406A29" w:rsidRPr="0062412C" w14:paraId="1BDC9A15" w14:textId="77777777" w:rsidTr="0069758D">
        <w:tc>
          <w:tcPr>
            <w:tcW w:w="2136" w:type="dxa"/>
            <w:vMerge/>
          </w:tcPr>
          <w:p w14:paraId="73A082F7"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6FCD26A1"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Preparatoria</w:t>
            </w:r>
          </w:p>
        </w:tc>
        <w:tc>
          <w:tcPr>
            <w:tcW w:w="1926" w:type="dxa"/>
          </w:tcPr>
          <w:p w14:paraId="2C4FD3B8" w14:textId="659EB38D"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94</w:t>
            </w:r>
          </w:p>
        </w:tc>
        <w:tc>
          <w:tcPr>
            <w:tcW w:w="1959" w:type="dxa"/>
          </w:tcPr>
          <w:p w14:paraId="0D79FC9C" w14:textId="60EE92E5"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26.9</w:t>
            </w:r>
          </w:p>
        </w:tc>
      </w:tr>
      <w:tr w:rsidR="00406A29" w:rsidRPr="0062412C" w14:paraId="45B3D4B5" w14:textId="77777777" w:rsidTr="0069758D">
        <w:tc>
          <w:tcPr>
            <w:tcW w:w="2136" w:type="dxa"/>
            <w:vMerge/>
          </w:tcPr>
          <w:p w14:paraId="790FCDF3"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6E5CD790"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Licenciatura</w:t>
            </w:r>
          </w:p>
        </w:tc>
        <w:tc>
          <w:tcPr>
            <w:tcW w:w="1926" w:type="dxa"/>
          </w:tcPr>
          <w:p w14:paraId="7AC6ABEA" w14:textId="145B0CDB"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133</w:t>
            </w:r>
          </w:p>
        </w:tc>
        <w:tc>
          <w:tcPr>
            <w:tcW w:w="1959" w:type="dxa"/>
          </w:tcPr>
          <w:p w14:paraId="32BE32E9" w14:textId="3B864058"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38</w:t>
            </w:r>
          </w:p>
        </w:tc>
      </w:tr>
      <w:tr w:rsidR="00406A29" w:rsidRPr="0062412C" w14:paraId="52F0E5FC" w14:textId="77777777" w:rsidTr="0069758D">
        <w:tc>
          <w:tcPr>
            <w:tcW w:w="2136" w:type="dxa"/>
            <w:vMerge/>
          </w:tcPr>
          <w:p w14:paraId="1EF40936"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13120DD9"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Posgrado</w:t>
            </w:r>
          </w:p>
        </w:tc>
        <w:tc>
          <w:tcPr>
            <w:tcW w:w="1926" w:type="dxa"/>
          </w:tcPr>
          <w:p w14:paraId="36A9FE45" w14:textId="0408DEDE"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18</w:t>
            </w:r>
          </w:p>
        </w:tc>
        <w:tc>
          <w:tcPr>
            <w:tcW w:w="1959" w:type="dxa"/>
          </w:tcPr>
          <w:p w14:paraId="328C7F00" w14:textId="285F520D"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5.1</w:t>
            </w:r>
          </w:p>
        </w:tc>
      </w:tr>
      <w:tr w:rsidR="00406A29" w:rsidRPr="0062412C" w14:paraId="4F703595" w14:textId="77777777" w:rsidTr="0069758D">
        <w:tc>
          <w:tcPr>
            <w:tcW w:w="2136" w:type="dxa"/>
            <w:vMerge w:val="restart"/>
          </w:tcPr>
          <w:p w14:paraId="7EB3DD38"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Ocupación</w:t>
            </w:r>
          </w:p>
        </w:tc>
        <w:tc>
          <w:tcPr>
            <w:tcW w:w="2098" w:type="dxa"/>
          </w:tcPr>
          <w:p w14:paraId="553AA407" w14:textId="77777777" w:rsidR="00406A29" w:rsidRPr="0062412C" w:rsidRDefault="00406A29" w:rsidP="006320C0">
            <w:pPr>
              <w:spacing w:line="240" w:lineRule="auto"/>
              <w:jc w:val="both"/>
              <w:rPr>
                <w:rFonts w:ascii="Times New Roman" w:hAnsi="Times New Roman" w:cs="Times New Roman"/>
                <w:sz w:val="20"/>
                <w:szCs w:val="20"/>
              </w:rPr>
            </w:pPr>
            <w:r w:rsidRPr="0062412C">
              <w:rPr>
                <w:rFonts w:ascii="Times New Roman" w:hAnsi="Times New Roman" w:cs="Times New Roman"/>
                <w:sz w:val="20"/>
                <w:szCs w:val="20"/>
              </w:rPr>
              <w:t>Empleo de medio tiempo</w:t>
            </w:r>
          </w:p>
        </w:tc>
        <w:tc>
          <w:tcPr>
            <w:tcW w:w="1926" w:type="dxa"/>
          </w:tcPr>
          <w:p w14:paraId="45B395F5" w14:textId="31F885E3"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40</w:t>
            </w:r>
          </w:p>
        </w:tc>
        <w:tc>
          <w:tcPr>
            <w:tcW w:w="1959" w:type="dxa"/>
          </w:tcPr>
          <w:p w14:paraId="158CA3AF" w14:textId="6ECA042A" w:rsidR="00406A29" w:rsidRPr="0062412C" w:rsidRDefault="00AA58F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11.4</w:t>
            </w:r>
          </w:p>
        </w:tc>
      </w:tr>
      <w:tr w:rsidR="00406A29" w:rsidRPr="0062412C" w14:paraId="3DFBC8E4" w14:textId="77777777" w:rsidTr="0069758D">
        <w:tc>
          <w:tcPr>
            <w:tcW w:w="2136" w:type="dxa"/>
            <w:vMerge/>
          </w:tcPr>
          <w:p w14:paraId="1EC47A22"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728E3E7E" w14:textId="77777777" w:rsidR="00406A29" w:rsidRPr="0062412C" w:rsidRDefault="00406A29" w:rsidP="006320C0">
            <w:pPr>
              <w:spacing w:line="240" w:lineRule="auto"/>
              <w:jc w:val="both"/>
              <w:rPr>
                <w:rFonts w:ascii="Times New Roman" w:hAnsi="Times New Roman" w:cs="Times New Roman"/>
                <w:sz w:val="20"/>
                <w:szCs w:val="20"/>
              </w:rPr>
            </w:pPr>
            <w:r w:rsidRPr="0062412C">
              <w:rPr>
                <w:rFonts w:ascii="Times New Roman" w:hAnsi="Times New Roman" w:cs="Times New Roman"/>
                <w:sz w:val="20"/>
                <w:szCs w:val="20"/>
              </w:rPr>
              <w:t>Empleo de tiempo competo</w:t>
            </w:r>
          </w:p>
        </w:tc>
        <w:tc>
          <w:tcPr>
            <w:tcW w:w="1926" w:type="dxa"/>
          </w:tcPr>
          <w:p w14:paraId="5600674D" w14:textId="60D5D35F"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100</w:t>
            </w:r>
          </w:p>
        </w:tc>
        <w:tc>
          <w:tcPr>
            <w:tcW w:w="1959" w:type="dxa"/>
          </w:tcPr>
          <w:p w14:paraId="6887D4CE" w14:textId="570EB4D2" w:rsidR="00406A29" w:rsidRPr="0062412C" w:rsidRDefault="00AA58F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28.6</w:t>
            </w:r>
          </w:p>
        </w:tc>
      </w:tr>
      <w:tr w:rsidR="00406A29" w:rsidRPr="0062412C" w14:paraId="61AB4710" w14:textId="77777777" w:rsidTr="0069758D">
        <w:tc>
          <w:tcPr>
            <w:tcW w:w="2136" w:type="dxa"/>
            <w:vMerge/>
          </w:tcPr>
          <w:p w14:paraId="7F569570"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37AFD5E3" w14:textId="77777777" w:rsidR="00406A29" w:rsidRPr="0062412C" w:rsidRDefault="00406A29" w:rsidP="006320C0">
            <w:pPr>
              <w:spacing w:line="240" w:lineRule="auto"/>
              <w:jc w:val="both"/>
              <w:rPr>
                <w:rFonts w:ascii="Times New Roman" w:hAnsi="Times New Roman" w:cs="Times New Roman"/>
                <w:sz w:val="20"/>
                <w:szCs w:val="20"/>
              </w:rPr>
            </w:pPr>
            <w:r w:rsidRPr="0062412C">
              <w:rPr>
                <w:rFonts w:ascii="Times New Roman" w:hAnsi="Times New Roman" w:cs="Times New Roman"/>
                <w:sz w:val="20"/>
                <w:szCs w:val="20"/>
              </w:rPr>
              <w:t>Desempleo</w:t>
            </w:r>
          </w:p>
        </w:tc>
        <w:tc>
          <w:tcPr>
            <w:tcW w:w="1926" w:type="dxa"/>
          </w:tcPr>
          <w:p w14:paraId="6FAD2407" w14:textId="3286D847"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25</w:t>
            </w:r>
          </w:p>
        </w:tc>
        <w:tc>
          <w:tcPr>
            <w:tcW w:w="1959" w:type="dxa"/>
          </w:tcPr>
          <w:p w14:paraId="604C1415" w14:textId="6A3BB5FA" w:rsidR="00406A29" w:rsidRPr="0062412C" w:rsidRDefault="00AA58F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7.2</w:t>
            </w:r>
          </w:p>
        </w:tc>
      </w:tr>
      <w:tr w:rsidR="00406A29" w:rsidRPr="0062412C" w14:paraId="78A48EE7" w14:textId="77777777" w:rsidTr="0069758D">
        <w:tc>
          <w:tcPr>
            <w:tcW w:w="2136" w:type="dxa"/>
            <w:vMerge/>
          </w:tcPr>
          <w:p w14:paraId="02D21E10"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51D7F8D8" w14:textId="77777777" w:rsidR="00406A29" w:rsidRPr="0062412C" w:rsidRDefault="00406A29" w:rsidP="006320C0">
            <w:pPr>
              <w:spacing w:line="240" w:lineRule="auto"/>
              <w:jc w:val="both"/>
              <w:rPr>
                <w:rFonts w:ascii="Times New Roman" w:hAnsi="Times New Roman" w:cs="Times New Roman"/>
                <w:sz w:val="20"/>
                <w:szCs w:val="20"/>
              </w:rPr>
            </w:pPr>
            <w:r w:rsidRPr="0062412C">
              <w:rPr>
                <w:rFonts w:ascii="Times New Roman" w:hAnsi="Times New Roman" w:cs="Times New Roman"/>
                <w:sz w:val="20"/>
                <w:szCs w:val="20"/>
              </w:rPr>
              <w:t>Trabajo por cuenta propia</w:t>
            </w:r>
          </w:p>
        </w:tc>
        <w:tc>
          <w:tcPr>
            <w:tcW w:w="1926" w:type="dxa"/>
          </w:tcPr>
          <w:p w14:paraId="657256AD" w14:textId="4F514427"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61</w:t>
            </w:r>
          </w:p>
        </w:tc>
        <w:tc>
          <w:tcPr>
            <w:tcW w:w="1959" w:type="dxa"/>
          </w:tcPr>
          <w:p w14:paraId="6E742461" w14:textId="0FC121EC" w:rsidR="00406A29" w:rsidRPr="0062412C" w:rsidRDefault="00AA58F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17.4</w:t>
            </w:r>
          </w:p>
        </w:tc>
      </w:tr>
      <w:tr w:rsidR="00406A29" w:rsidRPr="0062412C" w14:paraId="519D2657" w14:textId="77777777" w:rsidTr="0069758D">
        <w:tc>
          <w:tcPr>
            <w:tcW w:w="2136" w:type="dxa"/>
            <w:vMerge/>
          </w:tcPr>
          <w:p w14:paraId="5C0B22E3"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324638C1"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Estudiante</w:t>
            </w:r>
          </w:p>
        </w:tc>
        <w:tc>
          <w:tcPr>
            <w:tcW w:w="1926" w:type="dxa"/>
          </w:tcPr>
          <w:p w14:paraId="4AFC193B" w14:textId="7BB0773D"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47</w:t>
            </w:r>
          </w:p>
        </w:tc>
        <w:tc>
          <w:tcPr>
            <w:tcW w:w="1959" w:type="dxa"/>
          </w:tcPr>
          <w:p w14:paraId="4460D376" w14:textId="7F3F1600" w:rsidR="00406A29" w:rsidRPr="0062412C" w:rsidRDefault="00AA58F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13.4</w:t>
            </w:r>
          </w:p>
        </w:tc>
      </w:tr>
      <w:tr w:rsidR="00406A29" w:rsidRPr="0062412C" w14:paraId="6301606A" w14:textId="77777777" w:rsidTr="0069758D">
        <w:tc>
          <w:tcPr>
            <w:tcW w:w="2136" w:type="dxa"/>
            <w:vMerge/>
          </w:tcPr>
          <w:p w14:paraId="14D4B498"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3F20EEA8"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Ama de casa</w:t>
            </w:r>
          </w:p>
        </w:tc>
        <w:tc>
          <w:tcPr>
            <w:tcW w:w="1926" w:type="dxa"/>
          </w:tcPr>
          <w:p w14:paraId="6D7068C9" w14:textId="3BDB4EA7"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77</w:t>
            </w:r>
          </w:p>
        </w:tc>
        <w:tc>
          <w:tcPr>
            <w:tcW w:w="1959" w:type="dxa"/>
          </w:tcPr>
          <w:p w14:paraId="0C70EB59" w14:textId="323BF1D7" w:rsidR="00406A29" w:rsidRPr="0062412C" w:rsidRDefault="00AA58F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22</w:t>
            </w:r>
          </w:p>
        </w:tc>
      </w:tr>
      <w:tr w:rsidR="00406A29" w:rsidRPr="0062412C" w14:paraId="2D96BB1F" w14:textId="77777777" w:rsidTr="0069758D">
        <w:trPr>
          <w:trHeight w:val="278"/>
        </w:trPr>
        <w:tc>
          <w:tcPr>
            <w:tcW w:w="2136" w:type="dxa"/>
            <w:vMerge w:val="restart"/>
          </w:tcPr>
          <w:p w14:paraId="46DCAD5B"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Personas que viven en el hogar</w:t>
            </w:r>
          </w:p>
        </w:tc>
        <w:tc>
          <w:tcPr>
            <w:tcW w:w="2098" w:type="dxa"/>
          </w:tcPr>
          <w:p w14:paraId="1AF356A6" w14:textId="63B4A20C" w:rsidR="00406A29" w:rsidRPr="0062412C" w:rsidRDefault="006320C0" w:rsidP="006320C0">
            <w:pPr>
              <w:spacing w:line="276" w:lineRule="auto"/>
              <w:jc w:val="both"/>
              <w:rPr>
                <w:rFonts w:ascii="Times New Roman" w:hAnsi="Times New Roman" w:cs="Times New Roman"/>
                <w:sz w:val="20"/>
                <w:szCs w:val="20"/>
              </w:rPr>
            </w:pPr>
            <w:r>
              <w:rPr>
                <w:rFonts w:ascii="Times New Roman" w:hAnsi="Times New Roman" w:cs="Times New Roman"/>
                <w:sz w:val="20"/>
                <w:szCs w:val="20"/>
              </w:rPr>
              <w:t>solos</w:t>
            </w:r>
          </w:p>
        </w:tc>
        <w:tc>
          <w:tcPr>
            <w:tcW w:w="1926" w:type="dxa"/>
          </w:tcPr>
          <w:p w14:paraId="044FE8F0" w14:textId="54881456"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3</w:t>
            </w:r>
          </w:p>
        </w:tc>
        <w:tc>
          <w:tcPr>
            <w:tcW w:w="1959" w:type="dxa"/>
          </w:tcPr>
          <w:p w14:paraId="08A7EF5F" w14:textId="066BD009"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.9</w:t>
            </w:r>
          </w:p>
        </w:tc>
      </w:tr>
      <w:tr w:rsidR="00AA58FF" w:rsidRPr="0062412C" w14:paraId="0FA35539" w14:textId="77777777" w:rsidTr="0069758D">
        <w:trPr>
          <w:trHeight w:val="278"/>
        </w:trPr>
        <w:tc>
          <w:tcPr>
            <w:tcW w:w="2136" w:type="dxa"/>
            <w:vMerge/>
          </w:tcPr>
          <w:p w14:paraId="4C450A52" w14:textId="77777777" w:rsidR="00AA58FF" w:rsidRPr="0062412C" w:rsidRDefault="00AA58FF" w:rsidP="006320C0">
            <w:pPr>
              <w:spacing w:line="276" w:lineRule="auto"/>
              <w:jc w:val="both"/>
              <w:rPr>
                <w:rFonts w:ascii="Times New Roman" w:hAnsi="Times New Roman" w:cs="Times New Roman"/>
                <w:sz w:val="20"/>
                <w:szCs w:val="20"/>
              </w:rPr>
            </w:pPr>
          </w:p>
        </w:tc>
        <w:tc>
          <w:tcPr>
            <w:tcW w:w="2098" w:type="dxa"/>
          </w:tcPr>
          <w:p w14:paraId="0FA9C7A8" w14:textId="0809251B" w:rsidR="00AA58FF" w:rsidRPr="0062412C" w:rsidRDefault="00AA58FF"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1</w:t>
            </w:r>
          </w:p>
        </w:tc>
        <w:tc>
          <w:tcPr>
            <w:tcW w:w="1926" w:type="dxa"/>
          </w:tcPr>
          <w:p w14:paraId="7F5D1FAA" w14:textId="03811CCF" w:rsidR="00AA58FF"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13</w:t>
            </w:r>
          </w:p>
        </w:tc>
        <w:tc>
          <w:tcPr>
            <w:tcW w:w="1959" w:type="dxa"/>
          </w:tcPr>
          <w:p w14:paraId="3294C055" w14:textId="71189B9E" w:rsidR="00AA58FF"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3.7</w:t>
            </w:r>
          </w:p>
        </w:tc>
      </w:tr>
      <w:tr w:rsidR="00406A29" w:rsidRPr="0062412C" w14:paraId="5C24D40D" w14:textId="77777777" w:rsidTr="0069758D">
        <w:tc>
          <w:tcPr>
            <w:tcW w:w="2136" w:type="dxa"/>
            <w:vMerge/>
          </w:tcPr>
          <w:p w14:paraId="0A95632A"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200A0000" w14:textId="137F22BD"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2</w:t>
            </w:r>
            <w:r w:rsidR="006320C0">
              <w:rPr>
                <w:rFonts w:ascii="Times New Roman" w:hAnsi="Times New Roman" w:cs="Times New Roman"/>
                <w:sz w:val="20"/>
                <w:szCs w:val="20"/>
              </w:rPr>
              <w:t>-3</w:t>
            </w:r>
          </w:p>
        </w:tc>
        <w:tc>
          <w:tcPr>
            <w:tcW w:w="1926" w:type="dxa"/>
          </w:tcPr>
          <w:p w14:paraId="3AAECD40" w14:textId="79716422" w:rsidR="00406A29" w:rsidRPr="0062412C" w:rsidRDefault="006320C0" w:rsidP="00E32FDA">
            <w:pPr>
              <w:spacing w:line="276" w:lineRule="auto"/>
              <w:jc w:val="center"/>
              <w:rPr>
                <w:rFonts w:ascii="Times New Roman" w:hAnsi="Times New Roman" w:cs="Times New Roman"/>
                <w:sz w:val="20"/>
                <w:szCs w:val="20"/>
              </w:rPr>
            </w:pPr>
            <w:r>
              <w:rPr>
                <w:rFonts w:ascii="Times New Roman" w:hAnsi="Times New Roman" w:cs="Times New Roman"/>
                <w:sz w:val="20"/>
                <w:szCs w:val="20"/>
              </w:rPr>
              <w:t>114</w:t>
            </w:r>
          </w:p>
        </w:tc>
        <w:tc>
          <w:tcPr>
            <w:tcW w:w="1959" w:type="dxa"/>
          </w:tcPr>
          <w:p w14:paraId="5F04F481" w14:textId="4CF25767" w:rsidR="00406A29" w:rsidRPr="0062412C" w:rsidRDefault="006320C0" w:rsidP="00E32FDA">
            <w:pPr>
              <w:spacing w:line="276" w:lineRule="auto"/>
              <w:jc w:val="center"/>
              <w:rPr>
                <w:rFonts w:ascii="Times New Roman" w:hAnsi="Times New Roman" w:cs="Times New Roman"/>
                <w:sz w:val="20"/>
                <w:szCs w:val="20"/>
              </w:rPr>
            </w:pPr>
            <w:r>
              <w:rPr>
                <w:rFonts w:ascii="Times New Roman" w:hAnsi="Times New Roman" w:cs="Times New Roman"/>
                <w:sz w:val="20"/>
                <w:szCs w:val="20"/>
              </w:rPr>
              <w:t>32.6</w:t>
            </w:r>
          </w:p>
        </w:tc>
      </w:tr>
      <w:tr w:rsidR="00406A29" w:rsidRPr="0062412C" w14:paraId="243AD4C7" w14:textId="77777777" w:rsidTr="0069758D">
        <w:tc>
          <w:tcPr>
            <w:tcW w:w="2136" w:type="dxa"/>
            <w:vMerge/>
          </w:tcPr>
          <w:p w14:paraId="25975E9B"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3B152ACA" w14:textId="3CA85106"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4</w:t>
            </w:r>
            <w:r w:rsidR="006320C0">
              <w:rPr>
                <w:rFonts w:ascii="Times New Roman" w:hAnsi="Times New Roman" w:cs="Times New Roman"/>
                <w:sz w:val="20"/>
                <w:szCs w:val="20"/>
              </w:rPr>
              <w:t>-5</w:t>
            </w:r>
          </w:p>
        </w:tc>
        <w:tc>
          <w:tcPr>
            <w:tcW w:w="1926" w:type="dxa"/>
          </w:tcPr>
          <w:p w14:paraId="36174FFD" w14:textId="4BA67451" w:rsidR="00406A29" w:rsidRPr="0062412C" w:rsidRDefault="006320C0" w:rsidP="00E32FDA">
            <w:pPr>
              <w:spacing w:line="276" w:lineRule="auto"/>
              <w:jc w:val="center"/>
              <w:rPr>
                <w:rFonts w:ascii="Times New Roman" w:hAnsi="Times New Roman" w:cs="Times New Roman"/>
                <w:sz w:val="20"/>
                <w:szCs w:val="20"/>
              </w:rPr>
            </w:pPr>
            <w:r>
              <w:rPr>
                <w:rFonts w:ascii="Times New Roman" w:hAnsi="Times New Roman" w:cs="Times New Roman"/>
                <w:sz w:val="20"/>
                <w:szCs w:val="20"/>
              </w:rPr>
              <w:t>159</w:t>
            </w:r>
          </w:p>
        </w:tc>
        <w:tc>
          <w:tcPr>
            <w:tcW w:w="1959" w:type="dxa"/>
          </w:tcPr>
          <w:p w14:paraId="37647720" w14:textId="7EEE3549" w:rsidR="00406A29" w:rsidRPr="0062412C" w:rsidRDefault="006320C0" w:rsidP="00E32FDA">
            <w:pPr>
              <w:spacing w:line="276" w:lineRule="auto"/>
              <w:jc w:val="center"/>
              <w:rPr>
                <w:rFonts w:ascii="Times New Roman" w:hAnsi="Times New Roman" w:cs="Times New Roman"/>
                <w:sz w:val="20"/>
                <w:szCs w:val="20"/>
              </w:rPr>
            </w:pPr>
            <w:r>
              <w:rPr>
                <w:rFonts w:ascii="Times New Roman" w:hAnsi="Times New Roman" w:cs="Times New Roman"/>
                <w:sz w:val="20"/>
                <w:szCs w:val="20"/>
              </w:rPr>
              <w:t>45.4</w:t>
            </w:r>
          </w:p>
        </w:tc>
      </w:tr>
      <w:tr w:rsidR="00406A29" w:rsidRPr="0062412C" w14:paraId="0236F044" w14:textId="77777777" w:rsidTr="0069758D">
        <w:tc>
          <w:tcPr>
            <w:tcW w:w="2136" w:type="dxa"/>
            <w:vMerge/>
          </w:tcPr>
          <w:p w14:paraId="2E04118C"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6D21E5AC" w14:textId="23B98CCA"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6</w:t>
            </w:r>
            <w:r w:rsidR="006320C0">
              <w:rPr>
                <w:rFonts w:ascii="Times New Roman" w:hAnsi="Times New Roman" w:cs="Times New Roman"/>
                <w:sz w:val="20"/>
                <w:szCs w:val="20"/>
              </w:rPr>
              <w:t>-8</w:t>
            </w:r>
          </w:p>
        </w:tc>
        <w:tc>
          <w:tcPr>
            <w:tcW w:w="1926" w:type="dxa"/>
          </w:tcPr>
          <w:p w14:paraId="4874F211" w14:textId="43030080" w:rsidR="00406A29" w:rsidRPr="0062412C" w:rsidRDefault="006320C0" w:rsidP="00E32FDA">
            <w:pPr>
              <w:spacing w:line="276"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1959" w:type="dxa"/>
          </w:tcPr>
          <w:p w14:paraId="4977564F" w14:textId="0D80E9AD" w:rsidR="00406A29" w:rsidRPr="0062412C" w:rsidRDefault="006320C0" w:rsidP="00E32FDA">
            <w:pPr>
              <w:spacing w:line="276" w:lineRule="auto"/>
              <w:jc w:val="center"/>
              <w:rPr>
                <w:rFonts w:ascii="Times New Roman" w:hAnsi="Times New Roman" w:cs="Times New Roman"/>
                <w:sz w:val="20"/>
                <w:szCs w:val="20"/>
              </w:rPr>
            </w:pPr>
            <w:r>
              <w:rPr>
                <w:rFonts w:ascii="Times New Roman" w:hAnsi="Times New Roman" w:cs="Times New Roman"/>
                <w:sz w:val="20"/>
                <w:szCs w:val="20"/>
              </w:rPr>
              <w:t>14.3</w:t>
            </w:r>
          </w:p>
        </w:tc>
      </w:tr>
      <w:tr w:rsidR="00406A29" w:rsidRPr="0062412C" w14:paraId="09E8B62F" w14:textId="77777777" w:rsidTr="0069758D">
        <w:tc>
          <w:tcPr>
            <w:tcW w:w="2136" w:type="dxa"/>
            <w:vMerge/>
          </w:tcPr>
          <w:p w14:paraId="64132DEE"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4ED5F4FA" w14:textId="2D1236AA"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9</w:t>
            </w:r>
            <w:r w:rsidR="006320C0">
              <w:rPr>
                <w:rFonts w:ascii="Times New Roman" w:hAnsi="Times New Roman" w:cs="Times New Roman"/>
                <w:sz w:val="20"/>
                <w:szCs w:val="20"/>
              </w:rPr>
              <w:t xml:space="preserve">  o más</w:t>
            </w:r>
          </w:p>
        </w:tc>
        <w:tc>
          <w:tcPr>
            <w:tcW w:w="1926" w:type="dxa"/>
          </w:tcPr>
          <w:p w14:paraId="0123FBC8" w14:textId="25913A89"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w:t>
            </w:r>
            <w:r w:rsidR="006320C0">
              <w:rPr>
                <w:rFonts w:ascii="Times New Roman" w:hAnsi="Times New Roman" w:cs="Times New Roman"/>
                <w:sz w:val="20"/>
                <w:szCs w:val="20"/>
              </w:rPr>
              <w:t>1</w:t>
            </w:r>
          </w:p>
        </w:tc>
        <w:tc>
          <w:tcPr>
            <w:tcW w:w="1959" w:type="dxa"/>
          </w:tcPr>
          <w:p w14:paraId="5C7EDCC7" w14:textId="6563B1C9" w:rsidR="00406A29" w:rsidRPr="0062412C" w:rsidRDefault="006320C0" w:rsidP="00E32FDA">
            <w:pPr>
              <w:spacing w:line="276" w:lineRule="auto"/>
              <w:jc w:val="center"/>
              <w:rPr>
                <w:rFonts w:ascii="Times New Roman" w:hAnsi="Times New Roman" w:cs="Times New Roman"/>
                <w:sz w:val="20"/>
                <w:szCs w:val="20"/>
              </w:rPr>
            </w:pPr>
            <w:r>
              <w:rPr>
                <w:rFonts w:ascii="Times New Roman" w:hAnsi="Times New Roman" w:cs="Times New Roman"/>
                <w:sz w:val="20"/>
                <w:szCs w:val="20"/>
              </w:rPr>
              <w:t>3.1</w:t>
            </w:r>
          </w:p>
        </w:tc>
      </w:tr>
      <w:tr w:rsidR="00406A29" w:rsidRPr="0062412C" w14:paraId="2D6D96FC" w14:textId="77777777" w:rsidTr="0069758D">
        <w:tc>
          <w:tcPr>
            <w:tcW w:w="2136" w:type="dxa"/>
            <w:vMerge w:val="restart"/>
          </w:tcPr>
          <w:p w14:paraId="516E7E30"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Ingreso del hogar</w:t>
            </w:r>
          </w:p>
        </w:tc>
        <w:tc>
          <w:tcPr>
            <w:tcW w:w="2098" w:type="dxa"/>
          </w:tcPr>
          <w:p w14:paraId="16EBDBFE"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Menos de 20 000</w:t>
            </w:r>
          </w:p>
        </w:tc>
        <w:tc>
          <w:tcPr>
            <w:tcW w:w="1926" w:type="dxa"/>
          </w:tcPr>
          <w:p w14:paraId="71636FF8" w14:textId="0693E12A"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252</w:t>
            </w:r>
          </w:p>
        </w:tc>
        <w:tc>
          <w:tcPr>
            <w:tcW w:w="1959" w:type="dxa"/>
          </w:tcPr>
          <w:p w14:paraId="0ECB6EFD" w14:textId="3B5A2A9F"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72</w:t>
            </w:r>
          </w:p>
        </w:tc>
      </w:tr>
      <w:tr w:rsidR="00406A29" w:rsidRPr="0062412C" w14:paraId="4780A72A" w14:textId="77777777" w:rsidTr="0069758D">
        <w:tc>
          <w:tcPr>
            <w:tcW w:w="2136" w:type="dxa"/>
            <w:vMerge/>
          </w:tcPr>
          <w:p w14:paraId="6046086D"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79BE375A"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21 000-30 000</w:t>
            </w:r>
          </w:p>
        </w:tc>
        <w:tc>
          <w:tcPr>
            <w:tcW w:w="1926" w:type="dxa"/>
          </w:tcPr>
          <w:p w14:paraId="115E7E45" w14:textId="7231B7FC"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49</w:t>
            </w:r>
          </w:p>
        </w:tc>
        <w:tc>
          <w:tcPr>
            <w:tcW w:w="1959" w:type="dxa"/>
          </w:tcPr>
          <w:p w14:paraId="711ED93B" w14:textId="0D21E617"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14</w:t>
            </w:r>
          </w:p>
        </w:tc>
      </w:tr>
      <w:tr w:rsidR="00406A29" w:rsidRPr="0062412C" w14:paraId="3026167A" w14:textId="77777777" w:rsidTr="0069758D">
        <w:tc>
          <w:tcPr>
            <w:tcW w:w="2136" w:type="dxa"/>
            <w:vMerge/>
          </w:tcPr>
          <w:p w14:paraId="2D99E47B"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03DEFD95"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31 000-40.00</w:t>
            </w:r>
          </w:p>
        </w:tc>
        <w:tc>
          <w:tcPr>
            <w:tcW w:w="1926" w:type="dxa"/>
          </w:tcPr>
          <w:p w14:paraId="1CB2E7C4" w14:textId="786C336F"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25</w:t>
            </w:r>
          </w:p>
        </w:tc>
        <w:tc>
          <w:tcPr>
            <w:tcW w:w="1959" w:type="dxa"/>
          </w:tcPr>
          <w:p w14:paraId="16720B3E" w14:textId="4455D6AC"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7.1</w:t>
            </w:r>
          </w:p>
        </w:tc>
      </w:tr>
      <w:tr w:rsidR="00406A29" w:rsidRPr="0062412C" w14:paraId="74240A31" w14:textId="77777777" w:rsidTr="0069758D">
        <w:tc>
          <w:tcPr>
            <w:tcW w:w="2136" w:type="dxa"/>
            <w:vMerge/>
          </w:tcPr>
          <w:p w14:paraId="40390EB4"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67F5D4B2"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41 000-50 000</w:t>
            </w:r>
          </w:p>
        </w:tc>
        <w:tc>
          <w:tcPr>
            <w:tcW w:w="1926" w:type="dxa"/>
          </w:tcPr>
          <w:p w14:paraId="5CEDB18A" w14:textId="69FE10F3"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10</w:t>
            </w:r>
          </w:p>
        </w:tc>
        <w:tc>
          <w:tcPr>
            <w:tcW w:w="1959" w:type="dxa"/>
          </w:tcPr>
          <w:p w14:paraId="25C0E529" w14:textId="2C196FDC"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2.9</w:t>
            </w:r>
          </w:p>
        </w:tc>
      </w:tr>
      <w:tr w:rsidR="00406A29" w:rsidRPr="0062412C" w14:paraId="76DD9620" w14:textId="77777777" w:rsidTr="0069758D">
        <w:tc>
          <w:tcPr>
            <w:tcW w:w="2136" w:type="dxa"/>
            <w:vMerge/>
          </w:tcPr>
          <w:p w14:paraId="25A7F1C3"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36F29856"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51 000-60 000</w:t>
            </w:r>
          </w:p>
        </w:tc>
        <w:tc>
          <w:tcPr>
            <w:tcW w:w="1926" w:type="dxa"/>
          </w:tcPr>
          <w:p w14:paraId="13CAF48F" w14:textId="52DD1C35"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7</w:t>
            </w:r>
          </w:p>
        </w:tc>
        <w:tc>
          <w:tcPr>
            <w:tcW w:w="1959" w:type="dxa"/>
          </w:tcPr>
          <w:p w14:paraId="6C14D934" w14:textId="66E5098F"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w:t>
            </w:r>
          </w:p>
        </w:tc>
      </w:tr>
      <w:tr w:rsidR="00406A29" w:rsidRPr="0062412C" w14:paraId="05D8079D" w14:textId="77777777" w:rsidTr="0069758D">
        <w:tc>
          <w:tcPr>
            <w:tcW w:w="2136" w:type="dxa"/>
            <w:vMerge/>
          </w:tcPr>
          <w:p w14:paraId="2DD53BBE"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6861B413"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Más de 61 000</w:t>
            </w:r>
          </w:p>
        </w:tc>
        <w:tc>
          <w:tcPr>
            <w:tcW w:w="1926" w:type="dxa"/>
          </w:tcPr>
          <w:p w14:paraId="074624C2" w14:textId="0790069B"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7</w:t>
            </w:r>
          </w:p>
        </w:tc>
        <w:tc>
          <w:tcPr>
            <w:tcW w:w="1959" w:type="dxa"/>
          </w:tcPr>
          <w:p w14:paraId="28FCD083" w14:textId="7BACAD74"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w:t>
            </w:r>
          </w:p>
        </w:tc>
      </w:tr>
      <w:tr w:rsidR="00406A29" w:rsidRPr="0062412C" w14:paraId="3527FD9D" w14:textId="77777777" w:rsidTr="0069758D">
        <w:tc>
          <w:tcPr>
            <w:tcW w:w="2136" w:type="dxa"/>
            <w:vMerge w:val="restart"/>
          </w:tcPr>
          <w:p w14:paraId="4BA8B33A"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Creencias Religiosas</w:t>
            </w:r>
          </w:p>
        </w:tc>
        <w:tc>
          <w:tcPr>
            <w:tcW w:w="2098" w:type="dxa"/>
          </w:tcPr>
          <w:p w14:paraId="21F0A3D2"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Católica</w:t>
            </w:r>
          </w:p>
        </w:tc>
        <w:tc>
          <w:tcPr>
            <w:tcW w:w="1926" w:type="dxa"/>
          </w:tcPr>
          <w:p w14:paraId="27C96A69" w14:textId="2123FBAB" w:rsidR="00406A29" w:rsidRPr="0062412C" w:rsidRDefault="009401F4"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262</w:t>
            </w:r>
          </w:p>
        </w:tc>
        <w:tc>
          <w:tcPr>
            <w:tcW w:w="1959" w:type="dxa"/>
          </w:tcPr>
          <w:p w14:paraId="7503FDAE" w14:textId="47C5D252" w:rsidR="00406A29" w:rsidRPr="0062412C" w:rsidRDefault="009401F4"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74.9</w:t>
            </w:r>
          </w:p>
        </w:tc>
      </w:tr>
      <w:tr w:rsidR="006320C0" w:rsidRPr="0062412C" w14:paraId="77CF8102" w14:textId="77777777" w:rsidTr="0069758D">
        <w:tc>
          <w:tcPr>
            <w:tcW w:w="2136" w:type="dxa"/>
            <w:vMerge/>
          </w:tcPr>
          <w:p w14:paraId="5A393E2F" w14:textId="77777777" w:rsidR="006320C0" w:rsidRPr="0062412C" w:rsidRDefault="006320C0" w:rsidP="006320C0">
            <w:pPr>
              <w:spacing w:line="276" w:lineRule="auto"/>
              <w:jc w:val="both"/>
              <w:rPr>
                <w:rFonts w:ascii="Times New Roman" w:hAnsi="Times New Roman" w:cs="Times New Roman"/>
                <w:sz w:val="20"/>
                <w:szCs w:val="20"/>
              </w:rPr>
            </w:pPr>
          </w:p>
        </w:tc>
        <w:tc>
          <w:tcPr>
            <w:tcW w:w="2098" w:type="dxa"/>
          </w:tcPr>
          <w:p w14:paraId="61137C38" w14:textId="275BCD1A" w:rsidR="006320C0" w:rsidRPr="0062412C" w:rsidRDefault="006320C0"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Ateo</w:t>
            </w:r>
          </w:p>
        </w:tc>
        <w:tc>
          <w:tcPr>
            <w:tcW w:w="1926" w:type="dxa"/>
          </w:tcPr>
          <w:p w14:paraId="439166CE" w14:textId="07D831D8" w:rsidR="006320C0" w:rsidRPr="0062412C" w:rsidRDefault="006320C0" w:rsidP="00E32FDA">
            <w:pPr>
              <w:spacing w:line="276"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1959" w:type="dxa"/>
          </w:tcPr>
          <w:p w14:paraId="3C21CD58" w14:textId="0BFCE551" w:rsidR="006320C0" w:rsidRPr="0062412C" w:rsidRDefault="006320C0" w:rsidP="00E32FDA">
            <w:pPr>
              <w:spacing w:line="276" w:lineRule="auto"/>
              <w:jc w:val="center"/>
              <w:rPr>
                <w:rFonts w:ascii="Times New Roman" w:hAnsi="Times New Roman" w:cs="Times New Roman"/>
                <w:sz w:val="20"/>
                <w:szCs w:val="20"/>
              </w:rPr>
            </w:pPr>
            <w:r>
              <w:rPr>
                <w:rFonts w:ascii="Times New Roman" w:hAnsi="Times New Roman" w:cs="Times New Roman"/>
                <w:sz w:val="20"/>
                <w:szCs w:val="20"/>
              </w:rPr>
              <w:t>11.4</w:t>
            </w:r>
          </w:p>
        </w:tc>
      </w:tr>
      <w:tr w:rsidR="006320C0" w:rsidRPr="0062412C" w14:paraId="4F82D72F" w14:textId="77777777" w:rsidTr="0069758D">
        <w:tc>
          <w:tcPr>
            <w:tcW w:w="2136" w:type="dxa"/>
            <w:vMerge/>
          </w:tcPr>
          <w:p w14:paraId="6E9513F9" w14:textId="77777777" w:rsidR="006320C0" w:rsidRPr="0062412C" w:rsidRDefault="006320C0" w:rsidP="006320C0">
            <w:pPr>
              <w:spacing w:line="276" w:lineRule="auto"/>
              <w:jc w:val="both"/>
              <w:rPr>
                <w:rFonts w:ascii="Times New Roman" w:hAnsi="Times New Roman" w:cs="Times New Roman"/>
                <w:sz w:val="20"/>
                <w:szCs w:val="20"/>
              </w:rPr>
            </w:pPr>
          </w:p>
        </w:tc>
        <w:tc>
          <w:tcPr>
            <w:tcW w:w="2098" w:type="dxa"/>
          </w:tcPr>
          <w:p w14:paraId="682C272C" w14:textId="5EAD3B2A" w:rsidR="006320C0" w:rsidRPr="0062412C" w:rsidRDefault="006320C0" w:rsidP="006320C0">
            <w:pPr>
              <w:spacing w:line="276" w:lineRule="auto"/>
              <w:jc w:val="both"/>
              <w:rPr>
                <w:rFonts w:ascii="Times New Roman" w:hAnsi="Times New Roman" w:cs="Times New Roman"/>
                <w:sz w:val="20"/>
                <w:szCs w:val="20"/>
              </w:rPr>
            </w:pPr>
            <w:r>
              <w:rPr>
                <w:rFonts w:ascii="Times New Roman" w:hAnsi="Times New Roman" w:cs="Times New Roman"/>
                <w:sz w:val="20"/>
                <w:szCs w:val="20"/>
              </w:rPr>
              <w:t>Otras religiones</w:t>
            </w:r>
          </w:p>
        </w:tc>
        <w:tc>
          <w:tcPr>
            <w:tcW w:w="1926" w:type="dxa"/>
          </w:tcPr>
          <w:p w14:paraId="00E7BC99" w14:textId="0AAD56E2" w:rsidR="006320C0" w:rsidRPr="0062412C" w:rsidRDefault="006320C0" w:rsidP="00E32FDA">
            <w:pPr>
              <w:spacing w:line="276"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1959" w:type="dxa"/>
          </w:tcPr>
          <w:p w14:paraId="553AE57D" w14:textId="6A2A06ED" w:rsidR="006320C0" w:rsidRPr="0062412C" w:rsidRDefault="006320C0" w:rsidP="00E32FDA">
            <w:pPr>
              <w:spacing w:line="276" w:lineRule="auto"/>
              <w:jc w:val="center"/>
              <w:rPr>
                <w:rFonts w:ascii="Times New Roman" w:hAnsi="Times New Roman" w:cs="Times New Roman"/>
                <w:sz w:val="20"/>
                <w:szCs w:val="20"/>
              </w:rPr>
            </w:pPr>
            <w:r>
              <w:rPr>
                <w:rFonts w:ascii="Times New Roman" w:hAnsi="Times New Roman" w:cs="Times New Roman"/>
                <w:sz w:val="20"/>
                <w:szCs w:val="20"/>
              </w:rPr>
              <w:t>9.2</w:t>
            </w:r>
          </w:p>
        </w:tc>
      </w:tr>
      <w:tr w:rsidR="006320C0" w:rsidRPr="0062412C" w14:paraId="6F67356B" w14:textId="77777777" w:rsidTr="0069758D">
        <w:tc>
          <w:tcPr>
            <w:tcW w:w="2136" w:type="dxa"/>
            <w:vMerge/>
          </w:tcPr>
          <w:p w14:paraId="240B8A07" w14:textId="77777777" w:rsidR="006320C0" w:rsidRPr="0062412C" w:rsidRDefault="006320C0" w:rsidP="006320C0">
            <w:pPr>
              <w:spacing w:line="276" w:lineRule="auto"/>
              <w:jc w:val="both"/>
              <w:rPr>
                <w:rFonts w:ascii="Times New Roman" w:hAnsi="Times New Roman" w:cs="Times New Roman"/>
                <w:sz w:val="20"/>
                <w:szCs w:val="20"/>
              </w:rPr>
            </w:pPr>
          </w:p>
        </w:tc>
        <w:tc>
          <w:tcPr>
            <w:tcW w:w="2098" w:type="dxa"/>
          </w:tcPr>
          <w:p w14:paraId="69BAEAC8" w14:textId="0B2D1DE0" w:rsidR="006320C0" w:rsidRPr="0062412C" w:rsidRDefault="006320C0"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Creyente</w:t>
            </w:r>
          </w:p>
        </w:tc>
        <w:tc>
          <w:tcPr>
            <w:tcW w:w="1926" w:type="dxa"/>
          </w:tcPr>
          <w:p w14:paraId="42CDFC5B" w14:textId="5CDFDB69"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16</w:t>
            </w:r>
          </w:p>
        </w:tc>
        <w:tc>
          <w:tcPr>
            <w:tcW w:w="1959" w:type="dxa"/>
          </w:tcPr>
          <w:p w14:paraId="73571901" w14:textId="12F13E76"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4..9</w:t>
            </w:r>
          </w:p>
        </w:tc>
      </w:tr>
      <w:tr w:rsidR="006320C0" w:rsidRPr="0062412C" w14:paraId="4172C79C" w14:textId="77777777" w:rsidTr="0069758D">
        <w:trPr>
          <w:trHeight w:val="338"/>
        </w:trPr>
        <w:tc>
          <w:tcPr>
            <w:tcW w:w="2136" w:type="dxa"/>
            <w:vMerge w:val="restart"/>
          </w:tcPr>
          <w:p w14:paraId="160FF6E2" w14:textId="77777777" w:rsidR="006320C0" w:rsidRPr="0062412C" w:rsidRDefault="006320C0"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Otras Enfermedades</w:t>
            </w:r>
          </w:p>
        </w:tc>
        <w:tc>
          <w:tcPr>
            <w:tcW w:w="2098" w:type="dxa"/>
          </w:tcPr>
          <w:p w14:paraId="7D7EEEF9" w14:textId="689364D7" w:rsidR="006320C0" w:rsidRPr="0062412C" w:rsidRDefault="006320C0" w:rsidP="006320C0">
            <w:pPr>
              <w:spacing w:line="240" w:lineRule="auto"/>
              <w:rPr>
                <w:rFonts w:ascii="Times New Roman" w:hAnsi="Times New Roman" w:cs="Times New Roman"/>
                <w:sz w:val="20"/>
                <w:szCs w:val="20"/>
              </w:rPr>
            </w:pPr>
            <w:r w:rsidRPr="0062412C">
              <w:rPr>
                <w:rFonts w:ascii="Times New Roman" w:hAnsi="Times New Roman" w:cs="Times New Roman"/>
                <w:sz w:val="20"/>
                <w:szCs w:val="20"/>
              </w:rPr>
              <w:t>Sin otra enfermedad</w:t>
            </w:r>
          </w:p>
        </w:tc>
        <w:tc>
          <w:tcPr>
            <w:tcW w:w="1926" w:type="dxa"/>
          </w:tcPr>
          <w:p w14:paraId="09A2D37A" w14:textId="799069EA" w:rsidR="006320C0" w:rsidRPr="0062412C" w:rsidRDefault="006320C0" w:rsidP="00E32FDA">
            <w:pPr>
              <w:spacing w:line="240" w:lineRule="auto"/>
              <w:jc w:val="center"/>
              <w:rPr>
                <w:rFonts w:ascii="Times New Roman" w:hAnsi="Times New Roman" w:cs="Times New Roman"/>
                <w:sz w:val="20"/>
                <w:szCs w:val="20"/>
              </w:rPr>
            </w:pPr>
            <w:r w:rsidRPr="0062412C">
              <w:rPr>
                <w:rFonts w:ascii="Times New Roman" w:hAnsi="Times New Roman" w:cs="Times New Roman"/>
                <w:sz w:val="20"/>
                <w:szCs w:val="20"/>
              </w:rPr>
              <w:t>242</w:t>
            </w:r>
          </w:p>
        </w:tc>
        <w:tc>
          <w:tcPr>
            <w:tcW w:w="1959" w:type="dxa"/>
          </w:tcPr>
          <w:p w14:paraId="46979D1A" w14:textId="343C1FBC" w:rsidR="006320C0" w:rsidRPr="0062412C" w:rsidRDefault="006320C0" w:rsidP="00E32FDA">
            <w:pPr>
              <w:spacing w:line="240" w:lineRule="auto"/>
              <w:jc w:val="center"/>
              <w:rPr>
                <w:rFonts w:ascii="Times New Roman" w:hAnsi="Times New Roman" w:cs="Times New Roman"/>
                <w:sz w:val="20"/>
                <w:szCs w:val="20"/>
              </w:rPr>
            </w:pPr>
            <w:r w:rsidRPr="0062412C">
              <w:rPr>
                <w:rFonts w:ascii="Times New Roman" w:hAnsi="Times New Roman" w:cs="Times New Roman"/>
                <w:sz w:val="20"/>
                <w:szCs w:val="20"/>
              </w:rPr>
              <w:t>69.1</w:t>
            </w:r>
          </w:p>
        </w:tc>
      </w:tr>
      <w:tr w:rsidR="006320C0" w:rsidRPr="0062412C" w14:paraId="5EBD824C" w14:textId="77777777" w:rsidTr="0069758D">
        <w:tc>
          <w:tcPr>
            <w:tcW w:w="2136" w:type="dxa"/>
            <w:vMerge/>
          </w:tcPr>
          <w:p w14:paraId="6B608B5A" w14:textId="77777777" w:rsidR="006320C0" w:rsidRPr="0062412C" w:rsidRDefault="006320C0" w:rsidP="006320C0">
            <w:pPr>
              <w:spacing w:line="276" w:lineRule="auto"/>
              <w:jc w:val="both"/>
              <w:rPr>
                <w:rFonts w:ascii="Times New Roman" w:hAnsi="Times New Roman" w:cs="Times New Roman"/>
                <w:sz w:val="20"/>
                <w:szCs w:val="20"/>
              </w:rPr>
            </w:pPr>
          </w:p>
        </w:tc>
        <w:tc>
          <w:tcPr>
            <w:tcW w:w="2098" w:type="dxa"/>
          </w:tcPr>
          <w:p w14:paraId="71CEFA2C" w14:textId="77777777" w:rsidR="006320C0" w:rsidRPr="0062412C" w:rsidRDefault="006320C0" w:rsidP="006320C0">
            <w:pPr>
              <w:spacing w:line="240" w:lineRule="auto"/>
              <w:jc w:val="both"/>
              <w:rPr>
                <w:rFonts w:ascii="Times New Roman" w:hAnsi="Times New Roman" w:cs="Times New Roman"/>
                <w:sz w:val="20"/>
                <w:szCs w:val="20"/>
              </w:rPr>
            </w:pPr>
            <w:r w:rsidRPr="0062412C">
              <w:rPr>
                <w:rFonts w:ascii="Times New Roman" w:hAnsi="Times New Roman" w:cs="Times New Roman"/>
                <w:sz w:val="20"/>
                <w:szCs w:val="20"/>
              </w:rPr>
              <w:t>Diabetes</w:t>
            </w:r>
          </w:p>
        </w:tc>
        <w:tc>
          <w:tcPr>
            <w:tcW w:w="1926" w:type="dxa"/>
          </w:tcPr>
          <w:p w14:paraId="2C605B34" w14:textId="019A2E2A" w:rsidR="006320C0" w:rsidRPr="0062412C" w:rsidRDefault="006320C0" w:rsidP="00E32FDA">
            <w:pPr>
              <w:spacing w:line="240" w:lineRule="auto"/>
              <w:jc w:val="center"/>
              <w:rPr>
                <w:rFonts w:ascii="Times New Roman" w:hAnsi="Times New Roman" w:cs="Times New Roman"/>
                <w:sz w:val="20"/>
                <w:szCs w:val="20"/>
              </w:rPr>
            </w:pPr>
            <w:r w:rsidRPr="0062412C">
              <w:rPr>
                <w:rFonts w:ascii="Times New Roman" w:hAnsi="Times New Roman" w:cs="Times New Roman"/>
                <w:sz w:val="20"/>
                <w:szCs w:val="20"/>
              </w:rPr>
              <w:t>46</w:t>
            </w:r>
          </w:p>
        </w:tc>
        <w:tc>
          <w:tcPr>
            <w:tcW w:w="1959" w:type="dxa"/>
          </w:tcPr>
          <w:p w14:paraId="07979F0E" w14:textId="12E9C3F2" w:rsidR="006320C0" w:rsidRPr="0062412C" w:rsidRDefault="006320C0" w:rsidP="00E32FDA">
            <w:pPr>
              <w:spacing w:line="240" w:lineRule="auto"/>
              <w:jc w:val="center"/>
              <w:rPr>
                <w:rFonts w:ascii="Times New Roman" w:hAnsi="Times New Roman" w:cs="Times New Roman"/>
                <w:sz w:val="20"/>
                <w:szCs w:val="20"/>
              </w:rPr>
            </w:pPr>
            <w:r w:rsidRPr="0062412C">
              <w:rPr>
                <w:rFonts w:ascii="Times New Roman" w:hAnsi="Times New Roman" w:cs="Times New Roman"/>
                <w:sz w:val="20"/>
                <w:szCs w:val="20"/>
              </w:rPr>
              <w:t>13.1</w:t>
            </w:r>
          </w:p>
        </w:tc>
      </w:tr>
      <w:tr w:rsidR="006320C0" w:rsidRPr="0062412C" w14:paraId="5D735AE0" w14:textId="77777777" w:rsidTr="0069758D">
        <w:tc>
          <w:tcPr>
            <w:tcW w:w="2136" w:type="dxa"/>
            <w:vMerge/>
          </w:tcPr>
          <w:p w14:paraId="273C8FE0" w14:textId="77777777" w:rsidR="006320C0" w:rsidRPr="0062412C" w:rsidRDefault="006320C0" w:rsidP="006320C0">
            <w:pPr>
              <w:spacing w:line="276" w:lineRule="auto"/>
              <w:jc w:val="both"/>
              <w:rPr>
                <w:rFonts w:ascii="Times New Roman" w:hAnsi="Times New Roman" w:cs="Times New Roman"/>
                <w:sz w:val="20"/>
                <w:szCs w:val="20"/>
              </w:rPr>
            </w:pPr>
          </w:p>
        </w:tc>
        <w:tc>
          <w:tcPr>
            <w:tcW w:w="2098" w:type="dxa"/>
          </w:tcPr>
          <w:p w14:paraId="59685E4A" w14:textId="77777777" w:rsidR="006320C0" w:rsidRPr="0062412C" w:rsidRDefault="006320C0"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Hipertensión Arterial</w:t>
            </w:r>
          </w:p>
        </w:tc>
        <w:tc>
          <w:tcPr>
            <w:tcW w:w="1926" w:type="dxa"/>
          </w:tcPr>
          <w:p w14:paraId="13F61587" w14:textId="0D3C87C3"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26</w:t>
            </w:r>
          </w:p>
        </w:tc>
        <w:tc>
          <w:tcPr>
            <w:tcW w:w="1959" w:type="dxa"/>
          </w:tcPr>
          <w:p w14:paraId="62A48AF2" w14:textId="6631022E"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7.4</w:t>
            </w:r>
          </w:p>
        </w:tc>
      </w:tr>
      <w:tr w:rsidR="006320C0" w:rsidRPr="0062412C" w14:paraId="3AA852E3" w14:textId="77777777" w:rsidTr="0069758D">
        <w:tc>
          <w:tcPr>
            <w:tcW w:w="2136" w:type="dxa"/>
            <w:vMerge/>
          </w:tcPr>
          <w:p w14:paraId="2D7231F8" w14:textId="77777777" w:rsidR="006320C0" w:rsidRPr="0062412C" w:rsidRDefault="006320C0" w:rsidP="006320C0">
            <w:pPr>
              <w:spacing w:line="276" w:lineRule="auto"/>
              <w:jc w:val="both"/>
              <w:rPr>
                <w:rFonts w:ascii="Times New Roman" w:hAnsi="Times New Roman" w:cs="Times New Roman"/>
                <w:sz w:val="20"/>
                <w:szCs w:val="20"/>
              </w:rPr>
            </w:pPr>
          </w:p>
        </w:tc>
        <w:tc>
          <w:tcPr>
            <w:tcW w:w="2098" w:type="dxa"/>
          </w:tcPr>
          <w:p w14:paraId="10F3D4D5" w14:textId="77777777" w:rsidR="006320C0" w:rsidRPr="0062412C" w:rsidRDefault="006320C0"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Sinusitis</w:t>
            </w:r>
          </w:p>
        </w:tc>
        <w:tc>
          <w:tcPr>
            <w:tcW w:w="1926" w:type="dxa"/>
          </w:tcPr>
          <w:p w14:paraId="7538ABC5" w14:textId="012D7D59"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w:t>
            </w:r>
          </w:p>
        </w:tc>
        <w:tc>
          <w:tcPr>
            <w:tcW w:w="1959" w:type="dxa"/>
          </w:tcPr>
          <w:p w14:paraId="1A228DD8" w14:textId="492E829E"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.6</w:t>
            </w:r>
          </w:p>
        </w:tc>
      </w:tr>
      <w:tr w:rsidR="006320C0" w:rsidRPr="0062412C" w14:paraId="1F0C82F2" w14:textId="77777777" w:rsidTr="0069758D">
        <w:tc>
          <w:tcPr>
            <w:tcW w:w="2136" w:type="dxa"/>
            <w:vMerge/>
          </w:tcPr>
          <w:p w14:paraId="6680A9E0" w14:textId="77777777" w:rsidR="006320C0" w:rsidRPr="0062412C" w:rsidRDefault="006320C0" w:rsidP="006320C0">
            <w:pPr>
              <w:spacing w:line="276" w:lineRule="auto"/>
              <w:jc w:val="both"/>
              <w:rPr>
                <w:rFonts w:ascii="Times New Roman" w:hAnsi="Times New Roman" w:cs="Times New Roman"/>
                <w:sz w:val="20"/>
                <w:szCs w:val="20"/>
              </w:rPr>
            </w:pPr>
          </w:p>
        </w:tc>
        <w:tc>
          <w:tcPr>
            <w:tcW w:w="2098" w:type="dxa"/>
          </w:tcPr>
          <w:p w14:paraId="7101E74A" w14:textId="77777777" w:rsidR="006320C0" w:rsidRPr="0062412C" w:rsidRDefault="006320C0"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Hipotiroidismo</w:t>
            </w:r>
          </w:p>
        </w:tc>
        <w:tc>
          <w:tcPr>
            <w:tcW w:w="1926" w:type="dxa"/>
          </w:tcPr>
          <w:p w14:paraId="7112F7D1" w14:textId="1855C596"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3</w:t>
            </w:r>
          </w:p>
        </w:tc>
        <w:tc>
          <w:tcPr>
            <w:tcW w:w="1959" w:type="dxa"/>
          </w:tcPr>
          <w:p w14:paraId="7FBA0987" w14:textId="2D89D6CC"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.9</w:t>
            </w:r>
          </w:p>
        </w:tc>
      </w:tr>
      <w:tr w:rsidR="006320C0" w:rsidRPr="0062412C" w14:paraId="28F13355" w14:textId="77777777" w:rsidTr="0069758D">
        <w:tc>
          <w:tcPr>
            <w:tcW w:w="2136" w:type="dxa"/>
            <w:vMerge/>
          </w:tcPr>
          <w:p w14:paraId="3E083DFA" w14:textId="77777777" w:rsidR="006320C0" w:rsidRPr="0062412C" w:rsidRDefault="006320C0" w:rsidP="006320C0">
            <w:pPr>
              <w:spacing w:line="276" w:lineRule="auto"/>
              <w:jc w:val="both"/>
              <w:rPr>
                <w:rFonts w:ascii="Times New Roman" w:hAnsi="Times New Roman" w:cs="Times New Roman"/>
                <w:sz w:val="20"/>
                <w:szCs w:val="20"/>
              </w:rPr>
            </w:pPr>
          </w:p>
        </w:tc>
        <w:tc>
          <w:tcPr>
            <w:tcW w:w="2098" w:type="dxa"/>
          </w:tcPr>
          <w:p w14:paraId="5D3E8546" w14:textId="77777777" w:rsidR="006320C0" w:rsidRPr="0062412C" w:rsidRDefault="006320C0"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Nervio ciático</w:t>
            </w:r>
          </w:p>
        </w:tc>
        <w:tc>
          <w:tcPr>
            <w:tcW w:w="1926" w:type="dxa"/>
          </w:tcPr>
          <w:p w14:paraId="428BA605" w14:textId="1C0218A4"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5</w:t>
            </w:r>
          </w:p>
        </w:tc>
        <w:tc>
          <w:tcPr>
            <w:tcW w:w="1959" w:type="dxa"/>
          </w:tcPr>
          <w:p w14:paraId="026CF49F" w14:textId="17781ED4"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1.4</w:t>
            </w:r>
          </w:p>
        </w:tc>
      </w:tr>
      <w:tr w:rsidR="006320C0" w:rsidRPr="0062412C" w14:paraId="40803C29" w14:textId="77777777" w:rsidTr="0069758D">
        <w:tc>
          <w:tcPr>
            <w:tcW w:w="2136" w:type="dxa"/>
            <w:vMerge/>
          </w:tcPr>
          <w:p w14:paraId="484B06DE" w14:textId="77777777" w:rsidR="006320C0" w:rsidRPr="0062412C" w:rsidRDefault="006320C0" w:rsidP="006320C0">
            <w:pPr>
              <w:spacing w:line="276" w:lineRule="auto"/>
              <w:jc w:val="both"/>
              <w:rPr>
                <w:rFonts w:ascii="Times New Roman" w:hAnsi="Times New Roman" w:cs="Times New Roman"/>
                <w:sz w:val="20"/>
                <w:szCs w:val="20"/>
              </w:rPr>
            </w:pPr>
          </w:p>
        </w:tc>
        <w:tc>
          <w:tcPr>
            <w:tcW w:w="2098" w:type="dxa"/>
          </w:tcPr>
          <w:p w14:paraId="01534BF8" w14:textId="77777777" w:rsidR="006320C0" w:rsidRPr="0062412C" w:rsidRDefault="006320C0"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Problemas emocionales</w:t>
            </w:r>
          </w:p>
        </w:tc>
        <w:tc>
          <w:tcPr>
            <w:tcW w:w="1926" w:type="dxa"/>
          </w:tcPr>
          <w:p w14:paraId="739609FC" w14:textId="764356EC"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4</w:t>
            </w:r>
          </w:p>
        </w:tc>
        <w:tc>
          <w:tcPr>
            <w:tcW w:w="1959" w:type="dxa"/>
          </w:tcPr>
          <w:p w14:paraId="5E09FEC9" w14:textId="106A8683"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1.1</w:t>
            </w:r>
          </w:p>
        </w:tc>
      </w:tr>
      <w:tr w:rsidR="006320C0" w:rsidRPr="0062412C" w14:paraId="29664E1F" w14:textId="77777777" w:rsidTr="0069758D">
        <w:tc>
          <w:tcPr>
            <w:tcW w:w="2136" w:type="dxa"/>
            <w:vMerge/>
          </w:tcPr>
          <w:p w14:paraId="1290D441" w14:textId="77777777" w:rsidR="006320C0" w:rsidRPr="0062412C" w:rsidRDefault="006320C0" w:rsidP="006320C0">
            <w:pPr>
              <w:spacing w:line="276" w:lineRule="auto"/>
              <w:jc w:val="both"/>
              <w:rPr>
                <w:rFonts w:ascii="Times New Roman" w:hAnsi="Times New Roman" w:cs="Times New Roman"/>
                <w:sz w:val="20"/>
                <w:szCs w:val="20"/>
              </w:rPr>
            </w:pPr>
          </w:p>
        </w:tc>
        <w:tc>
          <w:tcPr>
            <w:tcW w:w="2098" w:type="dxa"/>
          </w:tcPr>
          <w:p w14:paraId="592B6F8B" w14:textId="77777777" w:rsidR="006320C0" w:rsidRPr="0062412C" w:rsidRDefault="006320C0"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Otras</w:t>
            </w:r>
          </w:p>
        </w:tc>
        <w:tc>
          <w:tcPr>
            <w:tcW w:w="1926" w:type="dxa"/>
          </w:tcPr>
          <w:p w14:paraId="72630E98" w14:textId="61B6FCEB"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22</w:t>
            </w:r>
          </w:p>
        </w:tc>
        <w:tc>
          <w:tcPr>
            <w:tcW w:w="1959" w:type="dxa"/>
          </w:tcPr>
          <w:p w14:paraId="5D33DB06" w14:textId="7DB6E24D"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6.4</w:t>
            </w:r>
          </w:p>
        </w:tc>
      </w:tr>
    </w:tbl>
    <w:p w14:paraId="54CFC60A" w14:textId="446D28A1" w:rsidR="00406A29" w:rsidRPr="0062412C" w:rsidRDefault="00406A29" w:rsidP="00406A29">
      <w:pPr>
        <w:spacing w:line="480" w:lineRule="auto"/>
        <w:jc w:val="both"/>
        <w:rPr>
          <w:rFonts w:ascii="Times New Roman" w:hAnsi="Times New Roman" w:cs="Times New Roman"/>
          <w:sz w:val="20"/>
          <w:szCs w:val="20"/>
        </w:rPr>
      </w:pPr>
      <w:r w:rsidRPr="0062412C">
        <w:rPr>
          <w:rFonts w:ascii="Times New Roman" w:hAnsi="Times New Roman" w:cs="Times New Roman"/>
          <w:i/>
          <w:iCs/>
          <w:sz w:val="20"/>
          <w:szCs w:val="20"/>
        </w:rPr>
        <w:t>Nota</w:t>
      </w:r>
      <w:r w:rsidRPr="0062412C">
        <w:rPr>
          <w:rFonts w:ascii="Times New Roman" w:hAnsi="Times New Roman" w:cs="Times New Roman"/>
          <w:sz w:val="20"/>
          <w:szCs w:val="20"/>
        </w:rPr>
        <w:t xml:space="preserve">. N= </w:t>
      </w:r>
      <w:r w:rsidR="001B5AED" w:rsidRPr="0062412C">
        <w:rPr>
          <w:rFonts w:ascii="Times New Roman" w:hAnsi="Times New Roman" w:cs="Times New Roman"/>
          <w:sz w:val="20"/>
          <w:szCs w:val="20"/>
        </w:rPr>
        <w:t>350</w:t>
      </w:r>
      <w:r w:rsidRPr="0062412C">
        <w:rPr>
          <w:rFonts w:ascii="Times New Roman" w:hAnsi="Times New Roman" w:cs="Times New Roman"/>
          <w:sz w:val="20"/>
          <w:szCs w:val="20"/>
        </w:rPr>
        <w:t>, f = frecuencia</w:t>
      </w:r>
    </w:p>
    <w:p w14:paraId="5ABA721D" w14:textId="0DF3945F" w:rsidR="0036765A" w:rsidRPr="00636B2C" w:rsidRDefault="3A50208B" w:rsidP="00636B2C">
      <w:pPr>
        <w:spacing w:line="360" w:lineRule="auto"/>
        <w:jc w:val="both"/>
        <w:rPr>
          <w:rFonts w:ascii="Times New Roman" w:hAnsi="Times New Roman" w:cs="Times New Roman"/>
          <w:sz w:val="24"/>
          <w:szCs w:val="24"/>
        </w:rPr>
      </w:pPr>
      <w:r w:rsidRPr="72292B4D">
        <w:rPr>
          <w:rFonts w:ascii="Times New Roman" w:hAnsi="Times New Roman" w:cs="Times New Roman"/>
          <w:sz w:val="24"/>
          <w:szCs w:val="24"/>
        </w:rPr>
        <w:lastRenderedPageBreak/>
        <w:t>Respecto a los datos sobre obesidad, el 77.7% clasifica en la obe</w:t>
      </w:r>
      <w:r w:rsidR="00AA7EDD">
        <w:rPr>
          <w:rFonts w:ascii="Times New Roman" w:hAnsi="Times New Roman" w:cs="Times New Roman"/>
          <w:sz w:val="24"/>
          <w:szCs w:val="24"/>
        </w:rPr>
        <w:t xml:space="preserve">sidad tipo I, el 15.7% obesidad </w:t>
      </w:r>
      <w:r w:rsidRPr="72292B4D">
        <w:rPr>
          <w:rFonts w:ascii="Times New Roman" w:hAnsi="Times New Roman" w:cs="Times New Roman"/>
          <w:sz w:val="24"/>
          <w:szCs w:val="24"/>
        </w:rPr>
        <w:t>tipo II y el 6.6</w:t>
      </w:r>
      <w:r w:rsidR="209833C5" w:rsidRPr="72292B4D">
        <w:rPr>
          <w:rFonts w:ascii="Times New Roman" w:hAnsi="Times New Roman" w:cs="Times New Roman"/>
          <w:sz w:val="24"/>
          <w:szCs w:val="24"/>
        </w:rPr>
        <w:t xml:space="preserve">% </w:t>
      </w:r>
      <w:r w:rsidRPr="72292B4D">
        <w:rPr>
          <w:rFonts w:ascii="Times New Roman" w:hAnsi="Times New Roman" w:cs="Times New Roman"/>
          <w:sz w:val="24"/>
          <w:szCs w:val="24"/>
        </w:rPr>
        <w:t xml:space="preserve">con </w:t>
      </w:r>
      <w:r w:rsidR="2394C388" w:rsidRPr="72292B4D">
        <w:rPr>
          <w:rFonts w:ascii="Times New Roman" w:hAnsi="Times New Roman" w:cs="Times New Roman"/>
          <w:sz w:val="24"/>
          <w:szCs w:val="24"/>
        </w:rPr>
        <w:t>o</w:t>
      </w:r>
      <w:r w:rsidRPr="72292B4D">
        <w:rPr>
          <w:rFonts w:ascii="Times New Roman" w:hAnsi="Times New Roman" w:cs="Times New Roman"/>
          <w:sz w:val="24"/>
          <w:szCs w:val="24"/>
        </w:rPr>
        <w:t xml:space="preserve">besidad tipo III. También es importante señalar que el 71.1% señala tener familiares con obesidad, de los cuales </w:t>
      </w:r>
      <w:r w:rsidR="7714C9E6" w:rsidRPr="72292B4D">
        <w:rPr>
          <w:rFonts w:ascii="Times New Roman" w:hAnsi="Times New Roman" w:cs="Times New Roman"/>
          <w:sz w:val="24"/>
          <w:szCs w:val="24"/>
        </w:rPr>
        <w:t>el 23.7%</w:t>
      </w:r>
      <w:r w:rsidRPr="72292B4D">
        <w:rPr>
          <w:rFonts w:ascii="Times New Roman" w:hAnsi="Times New Roman" w:cs="Times New Roman"/>
          <w:sz w:val="24"/>
          <w:szCs w:val="24"/>
        </w:rPr>
        <w:t xml:space="preserve"> </w:t>
      </w:r>
      <w:r w:rsidR="7714C9E6" w:rsidRPr="72292B4D">
        <w:rPr>
          <w:rFonts w:ascii="Times New Roman" w:hAnsi="Times New Roman" w:cs="Times New Roman"/>
          <w:sz w:val="24"/>
          <w:szCs w:val="24"/>
        </w:rPr>
        <w:t>tienen más de tres familiares con obesidad y el 20.3% son los padres quienes presentan obesidad.</w:t>
      </w:r>
    </w:p>
    <w:p w14:paraId="19781823" w14:textId="57AA8194" w:rsidR="1E45D567" w:rsidRDefault="1E45D567" w:rsidP="72292B4D">
      <w:pPr>
        <w:spacing w:line="360" w:lineRule="auto"/>
        <w:jc w:val="both"/>
        <w:rPr>
          <w:rFonts w:ascii="Times New Roman" w:hAnsi="Times New Roman" w:cs="Times New Roman"/>
          <w:sz w:val="24"/>
          <w:szCs w:val="24"/>
        </w:rPr>
      </w:pPr>
      <w:r w:rsidRPr="72292B4D">
        <w:rPr>
          <w:rFonts w:ascii="Times New Roman" w:hAnsi="Times New Roman" w:cs="Times New Roman"/>
          <w:sz w:val="24"/>
          <w:szCs w:val="24"/>
        </w:rPr>
        <w:t>Por otra parte,</w:t>
      </w:r>
      <w:r w:rsidR="0062412C">
        <w:rPr>
          <w:rFonts w:ascii="Times New Roman" w:hAnsi="Times New Roman" w:cs="Times New Roman"/>
          <w:sz w:val="24"/>
          <w:szCs w:val="24"/>
        </w:rPr>
        <w:t xml:space="preserve"> en la tabla 2</w:t>
      </w:r>
      <w:r w:rsidR="7DC21174" w:rsidRPr="72292B4D">
        <w:rPr>
          <w:rFonts w:ascii="Times New Roman" w:hAnsi="Times New Roman" w:cs="Times New Roman"/>
          <w:sz w:val="24"/>
          <w:szCs w:val="24"/>
        </w:rPr>
        <w:t xml:space="preserve"> se observa que </w:t>
      </w:r>
      <w:r w:rsidR="56F65FCD" w:rsidRPr="72292B4D">
        <w:rPr>
          <w:rFonts w:ascii="Times New Roman" w:hAnsi="Times New Roman" w:cs="Times New Roman"/>
          <w:sz w:val="24"/>
          <w:szCs w:val="24"/>
        </w:rPr>
        <w:t xml:space="preserve">los factores del </w:t>
      </w:r>
      <w:r w:rsidR="782F61CF" w:rsidRPr="72292B4D">
        <w:rPr>
          <w:rFonts w:ascii="Times New Roman" w:hAnsi="Times New Roman" w:cs="Times New Roman"/>
          <w:sz w:val="24"/>
          <w:szCs w:val="24"/>
        </w:rPr>
        <w:t xml:space="preserve">bienestar psicológico puntúan con valores medios </w:t>
      </w:r>
      <w:r w:rsidR="00FF3DFA" w:rsidRPr="72292B4D">
        <w:rPr>
          <w:rFonts w:ascii="Times New Roman" w:hAnsi="Times New Roman" w:cs="Times New Roman"/>
          <w:sz w:val="24"/>
          <w:szCs w:val="24"/>
        </w:rPr>
        <w:t>y</w:t>
      </w:r>
      <w:r w:rsidR="782F61CF" w:rsidRPr="72292B4D">
        <w:rPr>
          <w:rFonts w:ascii="Times New Roman" w:hAnsi="Times New Roman" w:cs="Times New Roman"/>
          <w:sz w:val="24"/>
          <w:szCs w:val="24"/>
        </w:rPr>
        <w:t xml:space="preserve"> altos</w:t>
      </w:r>
      <w:r w:rsidR="43320224" w:rsidRPr="72292B4D">
        <w:rPr>
          <w:rFonts w:ascii="Times New Roman" w:hAnsi="Times New Roman" w:cs="Times New Roman"/>
          <w:sz w:val="24"/>
          <w:szCs w:val="24"/>
        </w:rPr>
        <w:t xml:space="preserve">, siendo propósito en la vida el </w:t>
      </w:r>
      <w:r w:rsidR="21C9A6DA" w:rsidRPr="72292B4D">
        <w:rPr>
          <w:rFonts w:ascii="Times New Roman" w:hAnsi="Times New Roman" w:cs="Times New Roman"/>
          <w:sz w:val="24"/>
          <w:szCs w:val="24"/>
        </w:rPr>
        <w:t xml:space="preserve">más </w:t>
      </w:r>
      <w:r w:rsidR="43320224" w:rsidRPr="72292B4D">
        <w:rPr>
          <w:rFonts w:ascii="Times New Roman" w:hAnsi="Times New Roman" w:cs="Times New Roman"/>
          <w:sz w:val="24"/>
          <w:szCs w:val="24"/>
        </w:rPr>
        <w:t xml:space="preserve">alto. </w:t>
      </w:r>
      <w:r w:rsidR="00C141FA" w:rsidRPr="72292B4D">
        <w:rPr>
          <w:rFonts w:ascii="Times New Roman" w:hAnsi="Times New Roman" w:cs="Times New Roman"/>
          <w:sz w:val="24"/>
          <w:szCs w:val="24"/>
        </w:rPr>
        <w:t xml:space="preserve">En lo que respecta </w:t>
      </w:r>
      <w:r w:rsidR="00265A3C" w:rsidRPr="72292B4D">
        <w:rPr>
          <w:rFonts w:ascii="Times New Roman" w:hAnsi="Times New Roman" w:cs="Times New Roman"/>
          <w:sz w:val="24"/>
          <w:szCs w:val="24"/>
        </w:rPr>
        <w:t>al</w:t>
      </w:r>
      <w:r w:rsidR="00C141FA" w:rsidRPr="72292B4D">
        <w:rPr>
          <w:rFonts w:ascii="Times New Roman" w:hAnsi="Times New Roman" w:cs="Times New Roman"/>
          <w:sz w:val="24"/>
          <w:szCs w:val="24"/>
        </w:rPr>
        <w:t xml:space="preserve"> IMC el promedio de</w:t>
      </w:r>
      <w:r w:rsidR="00265A3C" w:rsidRPr="72292B4D">
        <w:rPr>
          <w:rFonts w:ascii="Times New Roman" w:hAnsi="Times New Roman" w:cs="Times New Roman"/>
          <w:sz w:val="24"/>
          <w:szCs w:val="24"/>
        </w:rPr>
        <w:t xml:space="preserve"> </w:t>
      </w:r>
      <w:r w:rsidR="00C141FA" w:rsidRPr="72292B4D">
        <w:rPr>
          <w:rFonts w:ascii="Times New Roman" w:hAnsi="Times New Roman" w:cs="Times New Roman"/>
          <w:sz w:val="24"/>
          <w:szCs w:val="24"/>
        </w:rPr>
        <w:t xml:space="preserve">la muestra </w:t>
      </w:r>
      <w:r w:rsidR="00265A3C" w:rsidRPr="72292B4D">
        <w:rPr>
          <w:rFonts w:ascii="Times New Roman" w:hAnsi="Times New Roman" w:cs="Times New Roman"/>
          <w:sz w:val="24"/>
          <w:szCs w:val="24"/>
        </w:rPr>
        <w:t>está</w:t>
      </w:r>
      <w:r w:rsidR="00C141FA" w:rsidRPr="72292B4D">
        <w:rPr>
          <w:rFonts w:ascii="Times New Roman" w:hAnsi="Times New Roman" w:cs="Times New Roman"/>
          <w:sz w:val="24"/>
          <w:szCs w:val="24"/>
        </w:rPr>
        <w:t xml:space="preserve"> en el rango de obesidad tipo I </w:t>
      </w:r>
      <w:r w:rsidR="00265A3C" w:rsidRPr="72292B4D">
        <w:rPr>
          <w:rFonts w:ascii="Times New Roman" w:hAnsi="Times New Roman" w:cs="Times New Roman"/>
          <w:sz w:val="24"/>
          <w:szCs w:val="24"/>
        </w:rPr>
        <w:t xml:space="preserve">(30-34.9). </w:t>
      </w:r>
      <w:r w:rsidR="0061592C" w:rsidRPr="72292B4D">
        <w:rPr>
          <w:rFonts w:ascii="Times New Roman" w:hAnsi="Times New Roman" w:cs="Times New Roman"/>
          <w:sz w:val="24"/>
          <w:szCs w:val="24"/>
        </w:rPr>
        <w:t xml:space="preserve">Por otra </w:t>
      </w:r>
      <w:r w:rsidR="2AFD98B7" w:rsidRPr="72292B4D">
        <w:rPr>
          <w:rFonts w:ascii="Times New Roman" w:hAnsi="Times New Roman" w:cs="Times New Roman"/>
          <w:sz w:val="24"/>
          <w:szCs w:val="24"/>
        </w:rPr>
        <w:t>parte,</w:t>
      </w:r>
      <w:r w:rsidR="0061592C" w:rsidRPr="72292B4D">
        <w:rPr>
          <w:rFonts w:ascii="Times New Roman" w:hAnsi="Times New Roman" w:cs="Times New Roman"/>
          <w:sz w:val="24"/>
          <w:szCs w:val="24"/>
        </w:rPr>
        <w:t xml:space="preserve"> </w:t>
      </w:r>
      <w:r w:rsidR="000E6221" w:rsidRPr="72292B4D">
        <w:rPr>
          <w:rFonts w:ascii="Times New Roman" w:hAnsi="Times New Roman" w:cs="Times New Roman"/>
          <w:sz w:val="24"/>
          <w:szCs w:val="24"/>
        </w:rPr>
        <w:t>en</w:t>
      </w:r>
      <w:r w:rsidR="0061592C" w:rsidRPr="72292B4D">
        <w:rPr>
          <w:rFonts w:ascii="Times New Roman" w:hAnsi="Times New Roman" w:cs="Times New Roman"/>
          <w:sz w:val="24"/>
          <w:szCs w:val="24"/>
        </w:rPr>
        <w:t xml:space="preserve"> el </w:t>
      </w:r>
      <w:r w:rsidR="000E6221" w:rsidRPr="72292B4D">
        <w:rPr>
          <w:rFonts w:ascii="Times New Roman" w:hAnsi="Times New Roman" w:cs="Times New Roman"/>
          <w:sz w:val="24"/>
          <w:szCs w:val="24"/>
        </w:rPr>
        <w:t>funcionamiento</w:t>
      </w:r>
      <w:r w:rsidR="0061592C" w:rsidRPr="72292B4D">
        <w:rPr>
          <w:rFonts w:ascii="Times New Roman" w:hAnsi="Times New Roman" w:cs="Times New Roman"/>
          <w:sz w:val="24"/>
          <w:szCs w:val="24"/>
        </w:rPr>
        <w:t xml:space="preserve"> familiar,</w:t>
      </w:r>
      <w:r w:rsidR="000E6221" w:rsidRPr="72292B4D">
        <w:rPr>
          <w:rFonts w:ascii="Times New Roman" w:hAnsi="Times New Roman" w:cs="Times New Roman"/>
          <w:sz w:val="24"/>
          <w:szCs w:val="24"/>
        </w:rPr>
        <w:t xml:space="preserve"> en e</w:t>
      </w:r>
      <w:r w:rsidR="0061592C" w:rsidRPr="72292B4D">
        <w:rPr>
          <w:rFonts w:ascii="Times New Roman" w:hAnsi="Times New Roman" w:cs="Times New Roman"/>
          <w:sz w:val="24"/>
          <w:szCs w:val="24"/>
        </w:rPr>
        <w:t>l caso de cohesión familiar, el</w:t>
      </w:r>
      <w:r w:rsidR="000E6221" w:rsidRPr="72292B4D">
        <w:rPr>
          <w:rFonts w:ascii="Times New Roman" w:hAnsi="Times New Roman" w:cs="Times New Roman"/>
          <w:sz w:val="24"/>
          <w:szCs w:val="24"/>
        </w:rPr>
        <w:t xml:space="preserve"> promedio</w:t>
      </w:r>
      <w:r w:rsidR="0061592C" w:rsidRPr="72292B4D">
        <w:rPr>
          <w:rFonts w:ascii="Times New Roman" w:hAnsi="Times New Roman" w:cs="Times New Roman"/>
          <w:sz w:val="24"/>
          <w:szCs w:val="24"/>
        </w:rPr>
        <w:t xml:space="preserve"> se encuentra en familia separada</w:t>
      </w:r>
      <w:r w:rsidR="000E6221" w:rsidRPr="72292B4D">
        <w:rPr>
          <w:rFonts w:ascii="Times New Roman" w:hAnsi="Times New Roman" w:cs="Times New Roman"/>
          <w:sz w:val="24"/>
          <w:szCs w:val="24"/>
        </w:rPr>
        <w:t xml:space="preserve"> (35-40)</w:t>
      </w:r>
      <w:r w:rsidR="0061592C" w:rsidRPr="72292B4D">
        <w:rPr>
          <w:rFonts w:ascii="Times New Roman" w:hAnsi="Times New Roman" w:cs="Times New Roman"/>
          <w:sz w:val="24"/>
          <w:szCs w:val="24"/>
        </w:rPr>
        <w:t xml:space="preserve"> y en </w:t>
      </w:r>
      <w:r w:rsidR="000E6221" w:rsidRPr="72292B4D">
        <w:rPr>
          <w:rFonts w:ascii="Times New Roman" w:hAnsi="Times New Roman" w:cs="Times New Roman"/>
          <w:sz w:val="24"/>
          <w:szCs w:val="24"/>
        </w:rPr>
        <w:t>flexibilidad</w:t>
      </w:r>
      <w:r w:rsidR="0061592C" w:rsidRPr="72292B4D">
        <w:rPr>
          <w:rFonts w:ascii="Times New Roman" w:hAnsi="Times New Roman" w:cs="Times New Roman"/>
          <w:sz w:val="24"/>
          <w:szCs w:val="24"/>
        </w:rPr>
        <w:t xml:space="preserve"> </w:t>
      </w:r>
      <w:r w:rsidR="000E6221" w:rsidRPr="72292B4D">
        <w:rPr>
          <w:rFonts w:ascii="Times New Roman" w:hAnsi="Times New Roman" w:cs="Times New Roman"/>
          <w:sz w:val="24"/>
          <w:szCs w:val="24"/>
        </w:rPr>
        <w:t xml:space="preserve">el promedio estuvo en familia flexible (25-28). </w:t>
      </w:r>
      <w:r w:rsidR="00160C71" w:rsidRPr="72292B4D">
        <w:rPr>
          <w:rFonts w:ascii="Times New Roman" w:hAnsi="Times New Roman" w:cs="Times New Roman"/>
          <w:sz w:val="24"/>
          <w:szCs w:val="24"/>
        </w:rPr>
        <w:t>En el caso del apoyo, tanto el apoyo social, el familiar y el total de apoyo, tiene puntuaciones con tendencia</w:t>
      </w:r>
      <w:r w:rsidR="000E6221" w:rsidRPr="72292B4D">
        <w:rPr>
          <w:rFonts w:ascii="Times New Roman" w:hAnsi="Times New Roman" w:cs="Times New Roman"/>
          <w:sz w:val="24"/>
          <w:szCs w:val="24"/>
        </w:rPr>
        <w:t>s</w:t>
      </w:r>
      <w:r w:rsidR="00160C71" w:rsidRPr="72292B4D">
        <w:rPr>
          <w:rFonts w:ascii="Times New Roman" w:hAnsi="Times New Roman" w:cs="Times New Roman"/>
          <w:sz w:val="24"/>
          <w:szCs w:val="24"/>
        </w:rPr>
        <w:t xml:space="preserve"> altas, donde el apoyo familiar </w:t>
      </w:r>
      <w:r w:rsidR="2F2AFB42" w:rsidRPr="72292B4D">
        <w:rPr>
          <w:rFonts w:ascii="Times New Roman" w:hAnsi="Times New Roman" w:cs="Times New Roman"/>
          <w:sz w:val="24"/>
          <w:szCs w:val="24"/>
        </w:rPr>
        <w:t xml:space="preserve">obtiene el valor superior. </w:t>
      </w:r>
    </w:p>
    <w:p w14:paraId="4339F3BE" w14:textId="77777777" w:rsidR="00546D94" w:rsidRDefault="00546D94" w:rsidP="72292B4D">
      <w:pPr>
        <w:spacing w:line="360" w:lineRule="auto"/>
        <w:jc w:val="both"/>
        <w:rPr>
          <w:rFonts w:ascii="Times New Roman" w:hAnsi="Times New Roman" w:cs="Times New Roman"/>
          <w:sz w:val="24"/>
          <w:szCs w:val="24"/>
        </w:rPr>
      </w:pPr>
    </w:p>
    <w:p w14:paraId="00F9A3C3" w14:textId="55430141" w:rsidR="002E6230" w:rsidRPr="00636B2C" w:rsidRDefault="0062412C" w:rsidP="00636B2C">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Tabla 2</w:t>
      </w:r>
      <w:r w:rsidR="2E2B1B71" w:rsidRPr="00636B2C">
        <w:rPr>
          <w:rFonts w:ascii="Times New Roman" w:hAnsi="Times New Roman" w:cs="Times New Roman"/>
          <w:b/>
          <w:bCs/>
          <w:sz w:val="24"/>
          <w:szCs w:val="24"/>
        </w:rPr>
        <w:t xml:space="preserve">. </w:t>
      </w:r>
    </w:p>
    <w:p w14:paraId="23933814" w14:textId="5801F502" w:rsidR="00A51431" w:rsidRPr="00552C4A" w:rsidRDefault="3BB70ABE" w:rsidP="00636B2C">
      <w:pPr>
        <w:autoSpaceDE w:val="0"/>
        <w:autoSpaceDN w:val="0"/>
        <w:adjustRightInd w:val="0"/>
        <w:spacing w:after="0" w:line="360" w:lineRule="auto"/>
        <w:rPr>
          <w:rFonts w:ascii="Times New Roman" w:hAnsi="Times New Roman" w:cs="Times New Roman"/>
          <w:sz w:val="20"/>
          <w:szCs w:val="20"/>
        </w:rPr>
      </w:pPr>
      <w:r w:rsidRPr="00552C4A">
        <w:rPr>
          <w:rFonts w:ascii="Times New Roman" w:hAnsi="Times New Roman" w:cs="Times New Roman"/>
          <w:i/>
          <w:iCs/>
          <w:sz w:val="20"/>
          <w:szCs w:val="20"/>
        </w:rPr>
        <w:t xml:space="preserve">Datos descriptivos </w:t>
      </w:r>
      <w:r w:rsidR="00977996" w:rsidRPr="00552C4A">
        <w:rPr>
          <w:rFonts w:ascii="Times New Roman" w:hAnsi="Times New Roman" w:cs="Times New Roman"/>
          <w:i/>
          <w:iCs/>
          <w:sz w:val="20"/>
          <w:szCs w:val="20"/>
        </w:rPr>
        <w:t>de los factores del Bienestar Psicológico y del apoyo familiar</w:t>
      </w:r>
      <w:r w:rsidR="00977996" w:rsidRPr="00552C4A">
        <w:rPr>
          <w:rFonts w:ascii="Times New Roman" w:hAnsi="Times New Roman" w:cs="Times New Roman"/>
          <w:sz w:val="20"/>
          <w:szCs w:val="20"/>
        </w:rPr>
        <w:t>.</w:t>
      </w:r>
      <w:r w:rsidR="00AC7E76" w:rsidRPr="00552C4A">
        <w:rPr>
          <w:rFonts w:ascii="Times New Roman" w:hAnsi="Times New Roman" w:cs="Times New Roman"/>
          <w:color w:val="FF0000"/>
          <w:sz w:val="20"/>
          <w:szCs w:val="20"/>
        </w:rPr>
        <w:t xml:space="preserve"> </w:t>
      </w:r>
    </w:p>
    <w:tbl>
      <w:tblPr>
        <w:tblW w:w="7088"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409"/>
        <w:gridCol w:w="994"/>
        <w:gridCol w:w="1132"/>
        <w:gridCol w:w="1132"/>
        <w:gridCol w:w="1421"/>
      </w:tblGrid>
      <w:tr w:rsidR="00AC7E76" w:rsidRPr="00552C4A" w14:paraId="5588C666" w14:textId="77777777" w:rsidTr="00552C4A">
        <w:trPr>
          <w:cantSplit/>
        </w:trPr>
        <w:tc>
          <w:tcPr>
            <w:tcW w:w="2409" w:type="dxa"/>
            <w:shd w:val="clear" w:color="auto" w:fill="FFFFFF" w:themeFill="background1"/>
            <w:vAlign w:val="bottom"/>
          </w:tcPr>
          <w:p w14:paraId="752D48EA" w14:textId="77777777" w:rsidR="00AC7E76" w:rsidRPr="00552C4A" w:rsidRDefault="00AC7E76" w:rsidP="00636B2C">
            <w:pPr>
              <w:autoSpaceDE w:val="0"/>
              <w:autoSpaceDN w:val="0"/>
              <w:adjustRightInd w:val="0"/>
              <w:spacing w:after="0" w:line="360" w:lineRule="auto"/>
              <w:rPr>
                <w:rFonts w:ascii="Times New Roman" w:hAnsi="Times New Roman" w:cs="Times New Roman"/>
                <w:color w:val="000000"/>
                <w:sz w:val="20"/>
                <w:szCs w:val="20"/>
              </w:rPr>
            </w:pPr>
          </w:p>
        </w:tc>
        <w:tc>
          <w:tcPr>
            <w:tcW w:w="994" w:type="dxa"/>
            <w:shd w:val="clear" w:color="auto" w:fill="FFFFFF" w:themeFill="background1"/>
            <w:vAlign w:val="bottom"/>
          </w:tcPr>
          <w:p w14:paraId="655323DB" w14:textId="6D221EE4"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Mínimo</w:t>
            </w:r>
          </w:p>
        </w:tc>
        <w:tc>
          <w:tcPr>
            <w:tcW w:w="1132" w:type="dxa"/>
            <w:shd w:val="clear" w:color="auto" w:fill="FFFFFF" w:themeFill="background1"/>
            <w:vAlign w:val="bottom"/>
          </w:tcPr>
          <w:p w14:paraId="4193634C" w14:textId="51080AD0"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Máximo</w:t>
            </w:r>
          </w:p>
        </w:tc>
        <w:tc>
          <w:tcPr>
            <w:tcW w:w="1132" w:type="dxa"/>
            <w:shd w:val="clear" w:color="auto" w:fill="FFFFFF" w:themeFill="background1"/>
            <w:vAlign w:val="bottom"/>
          </w:tcPr>
          <w:p w14:paraId="4E55332D" w14:textId="48A97C9F"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Media</w:t>
            </w:r>
          </w:p>
        </w:tc>
        <w:tc>
          <w:tcPr>
            <w:tcW w:w="1421" w:type="dxa"/>
            <w:shd w:val="clear" w:color="auto" w:fill="FFFFFF" w:themeFill="background1"/>
            <w:vAlign w:val="bottom"/>
          </w:tcPr>
          <w:p w14:paraId="359913A6" w14:textId="1F8ED60B"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D</w:t>
            </w:r>
            <w:r w:rsidR="6B90D822" w:rsidRPr="00552C4A">
              <w:rPr>
                <w:rFonts w:ascii="Times New Roman" w:hAnsi="Times New Roman" w:cs="Times New Roman"/>
                <w:color w:val="000000" w:themeColor="text1"/>
                <w:sz w:val="20"/>
                <w:szCs w:val="20"/>
              </w:rPr>
              <w:t>E</w:t>
            </w:r>
          </w:p>
        </w:tc>
      </w:tr>
      <w:tr w:rsidR="00AC7E76" w:rsidRPr="00552C4A" w14:paraId="5C717C3F" w14:textId="1FA2DE25" w:rsidTr="00552C4A">
        <w:trPr>
          <w:cantSplit/>
        </w:trPr>
        <w:tc>
          <w:tcPr>
            <w:tcW w:w="7088" w:type="dxa"/>
            <w:gridSpan w:val="5"/>
            <w:shd w:val="clear" w:color="auto" w:fill="auto"/>
            <w:vAlign w:val="bottom"/>
          </w:tcPr>
          <w:p w14:paraId="2FB561B0" w14:textId="46B76545" w:rsidR="00AC7E76" w:rsidRPr="00552C4A" w:rsidRDefault="00AC7E76" w:rsidP="00636B2C">
            <w:pPr>
              <w:autoSpaceDE w:val="0"/>
              <w:autoSpaceDN w:val="0"/>
              <w:adjustRightInd w:val="0"/>
              <w:spacing w:after="0" w:line="360" w:lineRule="auto"/>
              <w:ind w:right="60"/>
              <w:jc w:val="center"/>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Bienestar Psicológico</w:t>
            </w:r>
          </w:p>
        </w:tc>
      </w:tr>
      <w:tr w:rsidR="00AC7E76" w:rsidRPr="00552C4A" w14:paraId="6C00EE5B" w14:textId="77777777" w:rsidTr="00552C4A">
        <w:trPr>
          <w:cantSplit/>
          <w:trHeight w:val="405"/>
        </w:trPr>
        <w:tc>
          <w:tcPr>
            <w:tcW w:w="2409" w:type="dxa"/>
            <w:shd w:val="clear" w:color="auto" w:fill="FFFFFF" w:themeFill="background1"/>
            <w:vAlign w:val="center"/>
          </w:tcPr>
          <w:p w14:paraId="590D0013" w14:textId="1416E6A9" w:rsidR="00AC7E76" w:rsidRPr="00552C4A" w:rsidRDefault="00AC7E76" w:rsidP="00552C4A">
            <w:pPr>
              <w:autoSpaceDE w:val="0"/>
              <w:autoSpaceDN w:val="0"/>
              <w:adjustRightInd w:val="0"/>
              <w:spacing w:after="0" w:line="360" w:lineRule="auto"/>
              <w:rPr>
                <w:rFonts w:ascii="Times New Roman" w:hAnsi="Times New Roman" w:cs="Times New Roman"/>
                <w:color w:val="000000"/>
                <w:sz w:val="20"/>
                <w:szCs w:val="20"/>
              </w:rPr>
            </w:pPr>
            <w:r w:rsidRPr="00552C4A">
              <w:rPr>
                <w:rFonts w:ascii="Times New Roman" w:hAnsi="Times New Roman" w:cs="Times New Roman"/>
                <w:color w:val="000000"/>
                <w:sz w:val="20"/>
                <w:szCs w:val="20"/>
              </w:rPr>
              <w:t>Auto - Aceptación</w:t>
            </w:r>
          </w:p>
        </w:tc>
        <w:tc>
          <w:tcPr>
            <w:tcW w:w="994" w:type="dxa"/>
            <w:shd w:val="clear" w:color="auto" w:fill="FFFFFF" w:themeFill="background1"/>
            <w:vAlign w:val="center"/>
          </w:tcPr>
          <w:p w14:paraId="62C8AD92" w14:textId="608BCF23"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4.00</w:t>
            </w:r>
          </w:p>
        </w:tc>
        <w:tc>
          <w:tcPr>
            <w:tcW w:w="1132" w:type="dxa"/>
            <w:shd w:val="clear" w:color="auto" w:fill="FFFFFF" w:themeFill="background1"/>
            <w:vAlign w:val="center"/>
          </w:tcPr>
          <w:p w14:paraId="47B79D9E" w14:textId="6E965E5C"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20.00</w:t>
            </w:r>
          </w:p>
        </w:tc>
        <w:tc>
          <w:tcPr>
            <w:tcW w:w="1132" w:type="dxa"/>
            <w:shd w:val="clear" w:color="auto" w:fill="FFFFFF" w:themeFill="background1"/>
            <w:vAlign w:val="center"/>
          </w:tcPr>
          <w:p w14:paraId="6A269F98" w14:textId="49D115EE"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15.21</w:t>
            </w:r>
          </w:p>
        </w:tc>
        <w:tc>
          <w:tcPr>
            <w:tcW w:w="1421" w:type="dxa"/>
            <w:shd w:val="clear" w:color="auto" w:fill="FFFFFF" w:themeFill="background1"/>
            <w:vAlign w:val="center"/>
          </w:tcPr>
          <w:p w14:paraId="66C58B51" w14:textId="604AE9C7"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4.08</w:t>
            </w:r>
          </w:p>
        </w:tc>
      </w:tr>
      <w:tr w:rsidR="00AC7E76" w:rsidRPr="00552C4A" w14:paraId="272B3579" w14:textId="77777777" w:rsidTr="00552C4A">
        <w:trPr>
          <w:cantSplit/>
        </w:trPr>
        <w:tc>
          <w:tcPr>
            <w:tcW w:w="2409" w:type="dxa"/>
            <w:shd w:val="clear" w:color="auto" w:fill="FFFFFF" w:themeFill="background1"/>
            <w:vAlign w:val="center"/>
          </w:tcPr>
          <w:p w14:paraId="7B30184F" w14:textId="791CD242" w:rsidR="00AC7E76" w:rsidRPr="00552C4A" w:rsidRDefault="00AC7E76" w:rsidP="00552C4A">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Relación Positiva</w:t>
            </w:r>
          </w:p>
        </w:tc>
        <w:tc>
          <w:tcPr>
            <w:tcW w:w="994" w:type="dxa"/>
            <w:shd w:val="clear" w:color="auto" w:fill="FFFFFF" w:themeFill="background1"/>
            <w:vAlign w:val="center"/>
          </w:tcPr>
          <w:p w14:paraId="7F21860E" w14:textId="5827B323"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5.00</w:t>
            </w:r>
          </w:p>
        </w:tc>
        <w:tc>
          <w:tcPr>
            <w:tcW w:w="1132" w:type="dxa"/>
            <w:shd w:val="clear" w:color="auto" w:fill="FFFFFF" w:themeFill="background1"/>
            <w:vAlign w:val="center"/>
          </w:tcPr>
          <w:p w14:paraId="4420D4ED" w14:textId="06101930"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25.00</w:t>
            </w:r>
          </w:p>
        </w:tc>
        <w:tc>
          <w:tcPr>
            <w:tcW w:w="1132" w:type="dxa"/>
            <w:shd w:val="clear" w:color="auto" w:fill="FFFFFF" w:themeFill="background1"/>
            <w:vAlign w:val="center"/>
          </w:tcPr>
          <w:p w14:paraId="3A955C18" w14:textId="2AE6D910"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17.17</w:t>
            </w:r>
          </w:p>
        </w:tc>
        <w:tc>
          <w:tcPr>
            <w:tcW w:w="1421" w:type="dxa"/>
            <w:shd w:val="clear" w:color="auto" w:fill="FFFFFF" w:themeFill="background1"/>
            <w:vAlign w:val="center"/>
          </w:tcPr>
          <w:p w14:paraId="0EFACFF3" w14:textId="621DDE00"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4.22</w:t>
            </w:r>
          </w:p>
        </w:tc>
      </w:tr>
      <w:tr w:rsidR="00AC7E76" w:rsidRPr="00552C4A" w14:paraId="74BA27CB" w14:textId="77777777" w:rsidTr="00552C4A">
        <w:trPr>
          <w:cantSplit/>
        </w:trPr>
        <w:tc>
          <w:tcPr>
            <w:tcW w:w="2409" w:type="dxa"/>
            <w:shd w:val="clear" w:color="auto" w:fill="FFFFFF" w:themeFill="background1"/>
            <w:vAlign w:val="center"/>
          </w:tcPr>
          <w:p w14:paraId="3FAF34DB" w14:textId="16BF8C8A" w:rsidR="00AC7E76" w:rsidRPr="00552C4A" w:rsidRDefault="00AC7E76" w:rsidP="00552C4A">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Autonomía</w:t>
            </w:r>
          </w:p>
        </w:tc>
        <w:tc>
          <w:tcPr>
            <w:tcW w:w="994" w:type="dxa"/>
            <w:shd w:val="clear" w:color="auto" w:fill="FFFFFF" w:themeFill="background1"/>
            <w:vAlign w:val="center"/>
          </w:tcPr>
          <w:p w14:paraId="3F8B7D7D" w14:textId="6588B143"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7.00</w:t>
            </w:r>
          </w:p>
        </w:tc>
        <w:tc>
          <w:tcPr>
            <w:tcW w:w="1132" w:type="dxa"/>
            <w:shd w:val="clear" w:color="auto" w:fill="FFFFFF" w:themeFill="background1"/>
            <w:vAlign w:val="center"/>
          </w:tcPr>
          <w:p w14:paraId="655A0CA2" w14:textId="48053C6B"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30.00</w:t>
            </w:r>
          </w:p>
        </w:tc>
        <w:tc>
          <w:tcPr>
            <w:tcW w:w="1132" w:type="dxa"/>
            <w:shd w:val="clear" w:color="auto" w:fill="FFFFFF" w:themeFill="background1"/>
            <w:vAlign w:val="center"/>
          </w:tcPr>
          <w:p w14:paraId="4AA39617" w14:textId="337FCA62"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21.15</w:t>
            </w:r>
          </w:p>
        </w:tc>
        <w:tc>
          <w:tcPr>
            <w:tcW w:w="1421" w:type="dxa"/>
            <w:shd w:val="clear" w:color="auto" w:fill="FFFFFF" w:themeFill="background1"/>
            <w:vAlign w:val="center"/>
          </w:tcPr>
          <w:p w14:paraId="00C1D823" w14:textId="47247782"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4.85</w:t>
            </w:r>
          </w:p>
        </w:tc>
      </w:tr>
      <w:tr w:rsidR="00AC7E76" w:rsidRPr="00552C4A" w14:paraId="134E686C" w14:textId="77777777" w:rsidTr="00552C4A">
        <w:trPr>
          <w:cantSplit/>
        </w:trPr>
        <w:tc>
          <w:tcPr>
            <w:tcW w:w="2409" w:type="dxa"/>
            <w:shd w:val="clear" w:color="auto" w:fill="FFFFFF" w:themeFill="background1"/>
            <w:vAlign w:val="center"/>
          </w:tcPr>
          <w:p w14:paraId="24958FCB" w14:textId="682964E2" w:rsidR="00AC7E76" w:rsidRPr="00552C4A" w:rsidRDefault="00AC7E76" w:rsidP="00552C4A">
            <w:pPr>
              <w:autoSpaceDE w:val="0"/>
              <w:autoSpaceDN w:val="0"/>
              <w:adjustRightInd w:val="0"/>
              <w:spacing w:after="0" w:line="360" w:lineRule="auto"/>
              <w:ind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Dominio del Entorno</w:t>
            </w:r>
          </w:p>
        </w:tc>
        <w:tc>
          <w:tcPr>
            <w:tcW w:w="994" w:type="dxa"/>
            <w:shd w:val="clear" w:color="auto" w:fill="FFFFFF" w:themeFill="background1"/>
            <w:vAlign w:val="center"/>
          </w:tcPr>
          <w:p w14:paraId="18BA3657" w14:textId="725928C0"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9.00</w:t>
            </w:r>
          </w:p>
        </w:tc>
        <w:tc>
          <w:tcPr>
            <w:tcW w:w="1132" w:type="dxa"/>
            <w:shd w:val="clear" w:color="auto" w:fill="FFFFFF" w:themeFill="background1"/>
            <w:vAlign w:val="center"/>
          </w:tcPr>
          <w:p w14:paraId="3AC3680B" w14:textId="617D385F"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25.00</w:t>
            </w:r>
          </w:p>
        </w:tc>
        <w:tc>
          <w:tcPr>
            <w:tcW w:w="1132" w:type="dxa"/>
            <w:shd w:val="clear" w:color="auto" w:fill="FFFFFF" w:themeFill="background1"/>
            <w:vAlign w:val="center"/>
          </w:tcPr>
          <w:p w14:paraId="757B4FED" w14:textId="0385526C"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19.15</w:t>
            </w:r>
          </w:p>
        </w:tc>
        <w:tc>
          <w:tcPr>
            <w:tcW w:w="1421" w:type="dxa"/>
            <w:shd w:val="clear" w:color="auto" w:fill="FFFFFF" w:themeFill="background1"/>
            <w:vAlign w:val="center"/>
          </w:tcPr>
          <w:p w14:paraId="16B62073" w14:textId="141C29C6"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3.89</w:t>
            </w:r>
          </w:p>
        </w:tc>
      </w:tr>
      <w:tr w:rsidR="00AC7E76" w:rsidRPr="00552C4A" w14:paraId="6CDA1BD0" w14:textId="77777777" w:rsidTr="00552C4A">
        <w:trPr>
          <w:cantSplit/>
        </w:trPr>
        <w:tc>
          <w:tcPr>
            <w:tcW w:w="2409" w:type="dxa"/>
            <w:shd w:val="clear" w:color="auto" w:fill="FFFFFF" w:themeFill="background1"/>
            <w:vAlign w:val="center"/>
          </w:tcPr>
          <w:p w14:paraId="4208BE0B" w14:textId="1FB358C1" w:rsidR="00AC7E76" w:rsidRPr="00552C4A" w:rsidRDefault="00AC7E76" w:rsidP="00552C4A">
            <w:pPr>
              <w:autoSpaceDE w:val="0"/>
              <w:autoSpaceDN w:val="0"/>
              <w:adjustRightInd w:val="0"/>
              <w:spacing w:after="0" w:line="360" w:lineRule="auto"/>
              <w:ind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Crecimiento Personal</w:t>
            </w:r>
          </w:p>
        </w:tc>
        <w:tc>
          <w:tcPr>
            <w:tcW w:w="994" w:type="dxa"/>
            <w:shd w:val="clear" w:color="auto" w:fill="FFFFFF" w:themeFill="background1"/>
            <w:vAlign w:val="center"/>
          </w:tcPr>
          <w:p w14:paraId="646F786C" w14:textId="48D824D5"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6.00</w:t>
            </w:r>
          </w:p>
        </w:tc>
        <w:tc>
          <w:tcPr>
            <w:tcW w:w="1132" w:type="dxa"/>
            <w:shd w:val="clear" w:color="auto" w:fill="FFFFFF" w:themeFill="background1"/>
            <w:vAlign w:val="center"/>
          </w:tcPr>
          <w:p w14:paraId="236BAB91" w14:textId="2709E236"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20.00</w:t>
            </w:r>
          </w:p>
        </w:tc>
        <w:tc>
          <w:tcPr>
            <w:tcW w:w="1132" w:type="dxa"/>
            <w:shd w:val="clear" w:color="auto" w:fill="FFFFFF" w:themeFill="background1"/>
            <w:vAlign w:val="center"/>
          </w:tcPr>
          <w:p w14:paraId="74A19577" w14:textId="63E9A074"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15.80</w:t>
            </w:r>
          </w:p>
        </w:tc>
        <w:tc>
          <w:tcPr>
            <w:tcW w:w="1421" w:type="dxa"/>
            <w:shd w:val="clear" w:color="auto" w:fill="FFFFFF" w:themeFill="background1"/>
            <w:vAlign w:val="center"/>
          </w:tcPr>
          <w:p w14:paraId="75EFF47B" w14:textId="3DD22530"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3.20</w:t>
            </w:r>
          </w:p>
        </w:tc>
      </w:tr>
      <w:tr w:rsidR="00AC7E76" w:rsidRPr="00552C4A" w14:paraId="1EBA5F3D" w14:textId="77777777" w:rsidTr="00552C4A">
        <w:trPr>
          <w:cantSplit/>
        </w:trPr>
        <w:tc>
          <w:tcPr>
            <w:tcW w:w="2409" w:type="dxa"/>
            <w:shd w:val="clear" w:color="auto" w:fill="FFFFFF" w:themeFill="background1"/>
            <w:vAlign w:val="center"/>
          </w:tcPr>
          <w:p w14:paraId="0669E843" w14:textId="701A1914" w:rsidR="00AC7E76" w:rsidRPr="00552C4A" w:rsidRDefault="00AC7E76" w:rsidP="00552C4A">
            <w:pPr>
              <w:autoSpaceDE w:val="0"/>
              <w:autoSpaceDN w:val="0"/>
              <w:adjustRightInd w:val="0"/>
              <w:spacing w:after="0" w:line="360" w:lineRule="auto"/>
              <w:ind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Propósito Vida</w:t>
            </w:r>
          </w:p>
        </w:tc>
        <w:tc>
          <w:tcPr>
            <w:tcW w:w="994" w:type="dxa"/>
            <w:shd w:val="clear" w:color="auto" w:fill="FFFFFF" w:themeFill="background1"/>
            <w:vAlign w:val="center"/>
          </w:tcPr>
          <w:p w14:paraId="280002D2" w14:textId="142921B3"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5.00</w:t>
            </w:r>
          </w:p>
        </w:tc>
        <w:tc>
          <w:tcPr>
            <w:tcW w:w="1132" w:type="dxa"/>
            <w:shd w:val="clear" w:color="auto" w:fill="FFFFFF" w:themeFill="background1"/>
            <w:vAlign w:val="center"/>
          </w:tcPr>
          <w:p w14:paraId="2378F9C6" w14:textId="08FE8AB3"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25.00</w:t>
            </w:r>
          </w:p>
        </w:tc>
        <w:tc>
          <w:tcPr>
            <w:tcW w:w="1132" w:type="dxa"/>
            <w:shd w:val="clear" w:color="auto" w:fill="FFFFFF" w:themeFill="background1"/>
            <w:vAlign w:val="center"/>
          </w:tcPr>
          <w:p w14:paraId="7312DF58" w14:textId="436C9097"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19.92</w:t>
            </w:r>
          </w:p>
        </w:tc>
        <w:tc>
          <w:tcPr>
            <w:tcW w:w="1421" w:type="dxa"/>
            <w:shd w:val="clear" w:color="auto" w:fill="FFFFFF" w:themeFill="background1"/>
            <w:vAlign w:val="center"/>
          </w:tcPr>
          <w:p w14:paraId="360F1893" w14:textId="42243900"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4.64</w:t>
            </w:r>
          </w:p>
        </w:tc>
      </w:tr>
      <w:tr w:rsidR="00AC7E76" w:rsidRPr="00552C4A" w14:paraId="1FFBE75F" w14:textId="77777777" w:rsidTr="00552C4A">
        <w:trPr>
          <w:cantSplit/>
        </w:trPr>
        <w:tc>
          <w:tcPr>
            <w:tcW w:w="2409" w:type="dxa"/>
            <w:shd w:val="clear" w:color="auto" w:fill="FFFFFF" w:themeFill="background1"/>
            <w:vAlign w:val="center"/>
          </w:tcPr>
          <w:p w14:paraId="6EE463A0" w14:textId="1F1D8C7B" w:rsidR="00AC7E76" w:rsidRPr="00552C4A" w:rsidRDefault="00AC7E76" w:rsidP="00552C4A">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Total Bienestar Psicológico</w:t>
            </w:r>
          </w:p>
        </w:tc>
        <w:tc>
          <w:tcPr>
            <w:tcW w:w="994" w:type="dxa"/>
            <w:shd w:val="clear" w:color="auto" w:fill="FFFFFF" w:themeFill="background1"/>
            <w:vAlign w:val="center"/>
          </w:tcPr>
          <w:p w14:paraId="4ACEE15E" w14:textId="23F75571"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50.00</w:t>
            </w:r>
          </w:p>
        </w:tc>
        <w:tc>
          <w:tcPr>
            <w:tcW w:w="1132" w:type="dxa"/>
            <w:shd w:val="clear" w:color="auto" w:fill="FFFFFF" w:themeFill="background1"/>
            <w:vAlign w:val="center"/>
          </w:tcPr>
          <w:p w14:paraId="7DA8B0E1" w14:textId="62958672"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143.00</w:t>
            </w:r>
          </w:p>
        </w:tc>
        <w:tc>
          <w:tcPr>
            <w:tcW w:w="1132" w:type="dxa"/>
            <w:shd w:val="clear" w:color="auto" w:fill="FFFFFF" w:themeFill="background1"/>
            <w:vAlign w:val="center"/>
          </w:tcPr>
          <w:p w14:paraId="4B96B0DB" w14:textId="5B9FE9A1"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108.40</w:t>
            </w:r>
          </w:p>
        </w:tc>
        <w:tc>
          <w:tcPr>
            <w:tcW w:w="1421" w:type="dxa"/>
            <w:shd w:val="clear" w:color="auto" w:fill="FFFFFF" w:themeFill="background1"/>
            <w:vAlign w:val="center"/>
          </w:tcPr>
          <w:p w14:paraId="6F0BAAFB" w14:textId="05948D02"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19.54</w:t>
            </w:r>
          </w:p>
        </w:tc>
      </w:tr>
      <w:tr w:rsidR="001C0AE3" w:rsidRPr="00552C4A" w14:paraId="594F6687" w14:textId="77777777" w:rsidTr="00552C4A">
        <w:trPr>
          <w:cantSplit/>
        </w:trPr>
        <w:tc>
          <w:tcPr>
            <w:tcW w:w="2409" w:type="dxa"/>
            <w:shd w:val="clear" w:color="auto" w:fill="FFFFFF" w:themeFill="background1"/>
            <w:vAlign w:val="bottom"/>
          </w:tcPr>
          <w:p w14:paraId="67E1F797" w14:textId="6A825290" w:rsidR="001C0AE3" w:rsidRPr="00552C4A" w:rsidRDefault="001C0AE3" w:rsidP="00552C4A">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IMC</w:t>
            </w:r>
          </w:p>
        </w:tc>
        <w:tc>
          <w:tcPr>
            <w:tcW w:w="994" w:type="dxa"/>
            <w:shd w:val="clear" w:color="auto" w:fill="FFFFFF" w:themeFill="background1"/>
            <w:vAlign w:val="bottom"/>
          </w:tcPr>
          <w:p w14:paraId="62E44846" w14:textId="24A66051" w:rsidR="001C0AE3" w:rsidRPr="00552C4A" w:rsidRDefault="001C0AE3"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30.00</w:t>
            </w:r>
          </w:p>
        </w:tc>
        <w:tc>
          <w:tcPr>
            <w:tcW w:w="1132" w:type="dxa"/>
            <w:shd w:val="clear" w:color="auto" w:fill="FFFFFF" w:themeFill="background1"/>
            <w:vAlign w:val="bottom"/>
          </w:tcPr>
          <w:p w14:paraId="6AB59F43" w14:textId="1DC9BC86" w:rsidR="001C0AE3" w:rsidRPr="00552C4A" w:rsidRDefault="001C0AE3"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50.93</w:t>
            </w:r>
          </w:p>
        </w:tc>
        <w:tc>
          <w:tcPr>
            <w:tcW w:w="1132" w:type="dxa"/>
            <w:shd w:val="clear" w:color="auto" w:fill="FFFFFF" w:themeFill="background1"/>
            <w:vAlign w:val="bottom"/>
          </w:tcPr>
          <w:p w14:paraId="54ABB484" w14:textId="5F5223E4" w:rsidR="001C0AE3" w:rsidRPr="00552C4A" w:rsidRDefault="001C0AE3"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33.53</w:t>
            </w:r>
          </w:p>
        </w:tc>
        <w:tc>
          <w:tcPr>
            <w:tcW w:w="1421" w:type="dxa"/>
            <w:shd w:val="clear" w:color="auto" w:fill="FFFFFF" w:themeFill="background1"/>
            <w:vAlign w:val="bottom"/>
          </w:tcPr>
          <w:p w14:paraId="5A390A5D" w14:textId="6D37B90B" w:rsidR="001C0AE3" w:rsidRPr="00552C4A" w:rsidRDefault="001C0AE3"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3.38</w:t>
            </w:r>
          </w:p>
        </w:tc>
      </w:tr>
      <w:tr w:rsidR="001C0AE3" w:rsidRPr="00552C4A" w14:paraId="1E7F1F98" w14:textId="22F73ED1" w:rsidTr="00552C4A">
        <w:trPr>
          <w:cantSplit/>
        </w:trPr>
        <w:tc>
          <w:tcPr>
            <w:tcW w:w="7088" w:type="dxa"/>
            <w:gridSpan w:val="5"/>
            <w:shd w:val="clear" w:color="auto" w:fill="auto"/>
            <w:vAlign w:val="center"/>
          </w:tcPr>
          <w:p w14:paraId="398AD7A1" w14:textId="32CE1402" w:rsidR="001C0AE3" w:rsidRPr="00552C4A" w:rsidRDefault="00806993" w:rsidP="00636B2C">
            <w:pPr>
              <w:autoSpaceDE w:val="0"/>
              <w:autoSpaceDN w:val="0"/>
              <w:adjustRightInd w:val="0"/>
              <w:spacing w:after="0" w:line="360" w:lineRule="auto"/>
              <w:ind w:left="60" w:right="60"/>
              <w:jc w:val="center"/>
              <w:rPr>
                <w:rFonts w:ascii="Times New Roman" w:hAnsi="Times New Roman" w:cs="Times New Roman"/>
                <w:bCs/>
                <w:color w:val="000000"/>
                <w:sz w:val="20"/>
                <w:szCs w:val="20"/>
              </w:rPr>
            </w:pPr>
            <w:r w:rsidRPr="00552C4A">
              <w:rPr>
                <w:rFonts w:ascii="Times New Roman" w:hAnsi="Times New Roman" w:cs="Times New Roman"/>
                <w:bCs/>
                <w:color w:val="000000"/>
                <w:sz w:val="20"/>
                <w:szCs w:val="20"/>
              </w:rPr>
              <w:t>Funcionamiento Familiar</w:t>
            </w:r>
          </w:p>
        </w:tc>
      </w:tr>
      <w:tr w:rsidR="001C0AE3" w:rsidRPr="00552C4A" w14:paraId="63678BF4" w14:textId="77777777" w:rsidTr="00552C4A">
        <w:trPr>
          <w:cantSplit/>
        </w:trPr>
        <w:tc>
          <w:tcPr>
            <w:tcW w:w="2409" w:type="dxa"/>
            <w:shd w:val="clear" w:color="auto" w:fill="FFFFFF" w:themeFill="background1"/>
          </w:tcPr>
          <w:p w14:paraId="66D2DD4F" w14:textId="7BD8AA65" w:rsidR="001C0AE3" w:rsidRPr="00552C4A" w:rsidRDefault="00806993"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Cohesión Familiar</w:t>
            </w:r>
          </w:p>
        </w:tc>
        <w:tc>
          <w:tcPr>
            <w:tcW w:w="994" w:type="dxa"/>
            <w:shd w:val="clear" w:color="auto" w:fill="FFFFFF" w:themeFill="background1"/>
            <w:vAlign w:val="center"/>
          </w:tcPr>
          <w:p w14:paraId="4281066E" w14:textId="61B72280" w:rsidR="001C0AE3" w:rsidRPr="00552C4A" w:rsidRDefault="0063273C"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13.00</w:t>
            </w:r>
          </w:p>
        </w:tc>
        <w:tc>
          <w:tcPr>
            <w:tcW w:w="1132" w:type="dxa"/>
            <w:shd w:val="clear" w:color="auto" w:fill="FFFFFF" w:themeFill="background1"/>
            <w:vAlign w:val="center"/>
          </w:tcPr>
          <w:p w14:paraId="6AE07590" w14:textId="03320560" w:rsidR="001C0AE3" w:rsidRPr="00552C4A" w:rsidRDefault="0063273C"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50.00</w:t>
            </w:r>
          </w:p>
        </w:tc>
        <w:tc>
          <w:tcPr>
            <w:tcW w:w="1132" w:type="dxa"/>
            <w:shd w:val="clear" w:color="auto" w:fill="FFFFFF" w:themeFill="background1"/>
            <w:vAlign w:val="center"/>
          </w:tcPr>
          <w:p w14:paraId="400AF9B7" w14:textId="22E1A83E" w:rsidR="001C0AE3" w:rsidRPr="00552C4A" w:rsidRDefault="0063273C"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35.91</w:t>
            </w:r>
          </w:p>
        </w:tc>
        <w:tc>
          <w:tcPr>
            <w:tcW w:w="1421" w:type="dxa"/>
            <w:shd w:val="clear" w:color="auto" w:fill="FFFFFF" w:themeFill="background1"/>
            <w:vAlign w:val="center"/>
          </w:tcPr>
          <w:p w14:paraId="001ACA9C" w14:textId="6ADAA22C" w:rsidR="001C0AE3" w:rsidRPr="00552C4A" w:rsidRDefault="0063273C"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8.84</w:t>
            </w:r>
          </w:p>
        </w:tc>
      </w:tr>
      <w:tr w:rsidR="00806993" w:rsidRPr="00552C4A" w14:paraId="4FE6DB7A" w14:textId="77777777" w:rsidTr="00552C4A">
        <w:trPr>
          <w:cantSplit/>
        </w:trPr>
        <w:tc>
          <w:tcPr>
            <w:tcW w:w="2409" w:type="dxa"/>
            <w:shd w:val="clear" w:color="auto" w:fill="FFFFFF" w:themeFill="background1"/>
          </w:tcPr>
          <w:p w14:paraId="3A4FE4BE" w14:textId="4144FDD1" w:rsidR="00806993" w:rsidRPr="00552C4A" w:rsidRDefault="00806993"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Flexibilidad Familiar</w:t>
            </w:r>
          </w:p>
        </w:tc>
        <w:tc>
          <w:tcPr>
            <w:tcW w:w="994" w:type="dxa"/>
            <w:shd w:val="clear" w:color="auto" w:fill="FFFFFF" w:themeFill="background1"/>
            <w:vAlign w:val="center"/>
          </w:tcPr>
          <w:p w14:paraId="26071A93" w14:textId="49B36B8E" w:rsidR="00806993" w:rsidRPr="00552C4A" w:rsidRDefault="0063273C"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12.00</w:t>
            </w:r>
          </w:p>
        </w:tc>
        <w:tc>
          <w:tcPr>
            <w:tcW w:w="1132" w:type="dxa"/>
            <w:shd w:val="clear" w:color="auto" w:fill="FFFFFF" w:themeFill="background1"/>
            <w:vAlign w:val="center"/>
          </w:tcPr>
          <w:p w14:paraId="7993532A" w14:textId="3104DEBC" w:rsidR="00806993" w:rsidRPr="00552C4A" w:rsidRDefault="0063273C"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40.00</w:t>
            </w:r>
          </w:p>
        </w:tc>
        <w:tc>
          <w:tcPr>
            <w:tcW w:w="1132" w:type="dxa"/>
            <w:shd w:val="clear" w:color="auto" w:fill="FFFFFF" w:themeFill="background1"/>
            <w:vAlign w:val="center"/>
          </w:tcPr>
          <w:p w14:paraId="23EA6354" w14:textId="0F5C8157" w:rsidR="00806993" w:rsidRPr="00552C4A" w:rsidRDefault="0063273C"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25.95</w:t>
            </w:r>
          </w:p>
        </w:tc>
        <w:tc>
          <w:tcPr>
            <w:tcW w:w="1421" w:type="dxa"/>
            <w:shd w:val="clear" w:color="auto" w:fill="FFFFFF" w:themeFill="background1"/>
            <w:vAlign w:val="center"/>
          </w:tcPr>
          <w:p w14:paraId="71F144BC" w14:textId="608C5B55" w:rsidR="00806993" w:rsidRPr="00552C4A" w:rsidRDefault="0063273C"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6.18</w:t>
            </w:r>
          </w:p>
        </w:tc>
      </w:tr>
      <w:tr w:rsidR="00806993" w:rsidRPr="00552C4A" w14:paraId="78983CE4" w14:textId="77777777" w:rsidTr="00552C4A">
        <w:trPr>
          <w:cantSplit/>
        </w:trPr>
        <w:tc>
          <w:tcPr>
            <w:tcW w:w="7088" w:type="dxa"/>
            <w:gridSpan w:val="5"/>
            <w:shd w:val="clear" w:color="auto" w:fill="FFFFFF" w:themeFill="background1"/>
          </w:tcPr>
          <w:p w14:paraId="7AFDE071" w14:textId="74963610" w:rsidR="00806993" w:rsidRPr="00552C4A" w:rsidRDefault="00806993"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bCs/>
                <w:color w:val="000000"/>
                <w:sz w:val="20"/>
                <w:szCs w:val="20"/>
              </w:rPr>
              <w:t>Apoyo</w:t>
            </w:r>
          </w:p>
        </w:tc>
      </w:tr>
      <w:tr w:rsidR="00806993" w:rsidRPr="00552C4A" w14:paraId="3AC49623" w14:textId="77777777" w:rsidTr="00552C4A">
        <w:trPr>
          <w:cantSplit/>
        </w:trPr>
        <w:tc>
          <w:tcPr>
            <w:tcW w:w="2409" w:type="dxa"/>
            <w:shd w:val="clear" w:color="auto" w:fill="FFFFFF" w:themeFill="background1"/>
          </w:tcPr>
          <w:p w14:paraId="6BB65C0A" w14:textId="4B8A7C3C" w:rsidR="00806993" w:rsidRPr="00552C4A" w:rsidRDefault="00806993"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Apoyo Familiar</w:t>
            </w:r>
          </w:p>
        </w:tc>
        <w:tc>
          <w:tcPr>
            <w:tcW w:w="994" w:type="dxa"/>
            <w:shd w:val="clear" w:color="auto" w:fill="FFFFFF" w:themeFill="background1"/>
            <w:vAlign w:val="center"/>
          </w:tcPr>
          <w:p w14:paraId="4DF5C938" w14:textId="1ACCD600" w:rsidR="00806993" w:rsidRPr="00552C4A" w:rsidRDefault="00806993"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8.00</w:t>
            </w:r>
          </w:p>
        </w:tc>
        <w:tc>
          <w:tcPr>
            <w:tcW w:w="1132" w:type="dxa"/>
            <w:shd w:val="clear" w:color="auto" w:fill="FFFFFF" w:themeFill="background1"/>
            <w:vAlign w:val="center"/>
          </w:tcPr>
          <w:p w14:paraId="69353E3C" w14:textId="3F3A8D6D" w:rsidR="00806993" w:rsidRPr="00552C4A" w:rsidRDefault="00806993"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40.00</w:t>
            </w:r>
          </w:p>
        </w:tc>
        <w:tc>
          <w:tcPr>
            <w:tcW w:w="1132" w:type="dxa"/>
            <w:shd w:val="clear" w:color="auto" w:fill="FFFFFF" w:themeFill="background1"/>
            <w:vAlign w:val="center"/>
          </w:tcPr>
          <w:p w14:paraId="3AA17C48" w14:textId="445056C1" w:rsidR="00806993" w:rsidRPr="00552C4A" w:rsidRDefault="00806993"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28.65</w:t>
            </w:r>
          </w:p>
        </w:tc>
        <w:tc>
          <w:tcPr>
            <w:tcW w:w="1421" w:type="dxa"/>
            <w:shd w:val="clear" w:color="auto" w:fill="FFFFFF" w:themeFill="background1"/>
            <w:vAlign w:val="center"/>
          </w:tcPr>
          <w:p w14:paraId="6029B2FE" w14:textId="591D00E1" w:rsidR="00806993" w:rsidRPr="00552C4A" w:rsidRDefault="00806993"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8.88</w:t>
            </w:r>
          </w:p>
        </w:tc>
      </w:tr>
      <w:tr w:rsidR="00806993" w:rsidRPr="00552C4A" w14:paraId="49218A5B" w14:textId="77777777" w:rsidTr="00552C4A">
        <w:trPr>
          <w:cantSplit/>
        </w:trPr>
        <w:tc>
          <w:tcPr>
            <w:tcW w:w="2409" w:type="dxa"/>
            <w:shd w:val="clear" w:color="auto" w:fill="FFFFFF" w:themeFill="background1"/>
          </w:tcPr>
          <w:p w14:paraId="1670EBF5" w14:textId="2BA7B68D" w:rsidR="00806993" w:rsidRPr="00552C4A" w:rsidRDefault="00806993"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Apoyo Social</w:t>
            </w:r>
          </w:p>
        </w:tc>
        <w:tc>
          <w:tcPr>
            <w:tcW w:w="994" w:type="dxa"/>
            <w:shd w:val="clear" w:color="auto" w:fill="FFFFFF" w:themeFill="background1"/>
            <w:vAlign w:val="center"/>
          </w:tcPr>
          <w:p w14:paraId="0518C117" w14:textId="60F2D094" w:rsidR="00806993" w:rsidRPr="00552C4A" w:rsidRDefault="00806993"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7.00</w:t>
            </w:r>
          </w:p>
        </w:tc>
        <w:tc>
          <w:tcPr>
            <w:tcW w:w="1132" w:type="dxa"/>
            <w:shd w:val="clear" w:color="auto" w:fill="FFFFFF" w:themeFill="background1"/>
            <w:vAlign w:val="center"/>
          </w:tcPr>
          <w:p w14:paraId="21B453D8" w14:textId="5E38B606" w:rsidR="00806993" w:rsidRPr="00552C4A" w:rsidRDefault="00806993"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35.00</w:t>
            </w:r>
          </w:p>
        </w:tc>
        <w:tc>
          <w:tcPr>
            <w:tcW w:w="1132" w:type="dxa"/>
            <w:shd w:val="clear" w:color="auto" w:fill="FFFFFF" w:themeFill="background1"/>
            <w:vAlign w:val="center"/>
          </w:tcPr>
          <w:p w14:paraId="1E0139B2" w14:textId="53CD5856" w:rsidR="00806993" w:rsidRPr="00552C4A" w:rsidRDefault="00806993"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23.33</w:t>
            </w:r>
          </w:p>
        </w:tc>
        <w:tc>
          <w:tcPr>
            <w:tcW w:w="1421" w:type="dxa"/>
            <w:shd w:val="clear" w:color="auto" w:fill="FFFFFF" w:themeFill="background1"/>
            <w:vAlign w:val="center"/>
          </w:tcPr>
          <w:p w14:paraId="300F2C4B" w14:textId="3BE2B8CA" w:rsidR="00806993" w:rsidRPr="00552C4A" w:rsidRDefault="00806993"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7.92</w:t>
            </w:r>
          </w:p>
        </w:tc>
      </w:tr>
      <w:tr w:rsidR="00806993" w:rsidRPr="00552C4A" w14:paraId="29E2D628" w14:textId="77777777" w:rsidTr="00552C4A">
        <w:trPr>
          <w:cantSplit/>
        </w:trPr>
        <w:tc>
          <w:tcPr>
            <w:tcW w:w="2409" w:type="dxa"/>
            <w:shd w:val="clear" w:color="auto" w:fill="FFFFFF" w:themeFill="background1"/>
          </w:tcPr>
          <w:p w14:paraId="26C593F6" w14:textId="5C48DD96" w:rsidR="00806993" w:rsidRPr="00552C4A" w:rsidRDefault="00806993"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Total Apoyo</w:t>
            </w:r>
          </w:p>
        </w:tc>
        <w:tc>
          <w:tcPr>
            <w:tcW w:w="994" w:type="dxa"/>
            <w:shd w:val="clear" w:color="auto" w:fill="FFFFFF" w:themeFill="background1"/>
            <w:vAlign w:val="center"/>
          </w:tcPr>
          <w:p w14:paraId="04CA021D" w14:textId="1D7D010E" w:rsidR="00806993" w:rsidRPr="00552C4A" w:rsidRDefault="00806993"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15.00</w:t>
            </w:r>
          </w:p>
        </w:tc>
        <w:tc>
          <w:tcPr>
            <w:tcW w:w="1132" w:type="dxa"/>
            <w:shd w:val="clear" w:color="auto" w:fill="FFFFFF" w:themeFill="background1"/>
            <w:vAlign w:val="center"/>
          </w:tcPr>
          <w:p w14:paraId="54BFB96C" w14:textId="5F9E3F84" w:rsidR="00806993" w:rsidRPr="00552C4A" w:rsidRDefault="00806993"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75.00</w:t>
            </w:r>
          </w:p>
        </w:tc>
        <w:tc>
          <w:tcPr>
            <w:tcW w:w="1132" w:type="dxa"/>
            <w:shd w:val="clear" w:color="auto" w:fill="FFFFFF" w:themeFill="background1"/>
            <w:vAlign w:val="center"/>
          </w:tcPr>
          <w:p w14:paraId="5A39487D" w14:textId="25E9B1E1" w:rsidR="00806993" w:rsidRPr="00552C4A" w:rsidRDefault="00806993"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51.98</w:t>
            </w:r>
          </w:p>
        </w:tc>
        <w:tc>
          <w:tcPr>
            <w:tcW w:w="1421" w:type="dxa"/>
            <w:shd w:val="clear" w:color="auto" w:fill="FFFFFF" w:themeFill="background1"/>
            <w:vAlign w:val="center"/>
          </w:tcPr>
          <w:p w14:paraId="629EBE99" w14:textId="158F955B" w:rsidR="00806993" w:rsidRPr="00552C4A" w:rsidRDefault="00806993"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15.18</w:t>
            </w:r>
          </w:p>
        </w:tc>
      </w:tr>
    </w:tbl>
    <w:p w14:paraId="38DB1F02" w14:textId="5753B9AB" w:rsidR="00A51431" w:rsidRPr="00636B2C" w:rsidRDefault="00117E6C" w:rsidP="72292B4D">
      <w:pPr>
        <w:autoSpaceDE w:val="0"/>
        <w:autoSpaceDN w:val="0"/>
        <w:adjustRightInd w:val="0"/>
        <w:spacing w:after="0" w:line="360" w:lineRule="auto"/>
        <w:rPr>
          <w:rFonts w:ascii="Times New Roman" w:hAnsi="Times New Roman" w:cs="Times New Roman"/>
          <w:color w:val="70AD47" w:themeColor="accent6"/>
          <w:sz w:val="24"/>
          <w:szCs w:val="24"/>
        </w:rPr>
      </w:pPr>
      <w:r w:rsidRPr="00552C4A">
        <w:rPr>
          <w:rFonts w:ascii="Times New Roman" w:hAnsi="Times New Roman" w:cs="Times New Roman"/>
          <w:sz w:val="20"/>
          <w:szCs w:val="20"/>
        </w:rPr>
        <w:t>Nota: N=350</w:t>
      </w:r>
      <w:r w:rsidR="5C366991" w:rsidRPr="00552C4A">
        <w:rPr>
          <w:rFonts w:ascii="Times New Roman" w:hAnsi="Times New Roman" w:cs="Times New Roman"/>
          <w:sz w:val="20"/>
          <w:szCs w:val="20"/>
        </w:rPr>
        <w:t xml:space="preserve">, IMC= </w:t>
      </w:r>
      <w:r w:rsidR="00917CAF" w:rsidRPr="00552C4A">
        <w:rPr>
          <w:rFonts w:ascii="Times New Roman" w:hAnsi="Times New Roman" w:cs="Times New Roman"/>
          <w:sz w:val="20"/>
          <w:szCs w:val="20"/>
        </w:rPr>
        <w:t>Índice de Masa corporal</w:t>
      </w:r>
      <w:r w:rsidR="5C366991" w:rsidRPr="00552C4A">
        <w:rPr>
          <w:rFonts w:ascii="Times New Roman" w:hAnsi="Times New Roman" w:cs="Times New Roman"/>
          <w:sz w:val="20"/>
          <w:szCs w:val="20"/>
        </w:rPr>
        <w:t xml:space="preserve">, DE= </w:t>
      </w:r>
      <w:r w:rsidR="00917CAF" w:rsidRPr="00552C4A">
        <w:rPr>
          <w:rFonts w:ascii="Times New Roman" w:hAnsi="Times New Roman" w:cs="Times New Roman"/>
          <w:sz w:val="20"/>
          <w:szCs w:val="20"/>
        </w:rPr>
        <w:t>Desviación Estándar</w:t>
      </w:r>
    </w:p>
    <w:p w14:paraId="76BFB703" w14:textId="77777777" w:rsidR="00A51431" w:rsidRPr="00636B2C" w:rsidRDefault="00A51431" w:rsidP="00636B2C">
      <w:pPr>
        <w:spacing w:line="360" w:lineRule="auto"/>
        <w:jc w:val="both"/>
        <w:rPr>
          <w:rFonts w:ascii="Times New Roman" w:hAnsi="Times New Roman" w:cs="Times New Roman"/>
          <w:color w:val="70AD47" w:themeColor="accent6"/>
          <w:sz w:val="24"/>
          <w:szCs w:val="24"/>
          <w:highlight w:val="yellow"/>
        </w:rPr>
      </w:pPr>
    </w:p>
    <w:p w14:paraId="55AE9AD4" w14:textId="168F15AD" w:rsidR="00B57D88" w:rsidRPr="00636B2C" w:rsidRDefault="00552C4A" w:rsidP="72292B4D">
      <w:pPr>
        <w:autoSpaceDE w:val="0"/>
        <w:autoSpaceDN w:val="0"/>
        <w:adjustRightInd w:val="0"/>
        <w:spacing w:after="0" w:line="360" w:lineRule="auto"/>
        <w:jc w:val="both"/>
        <w:rPr>
          <w:rFonts w:ascii="Times New Roman" w:hAnsi="Times New Roman" w:cs="Times New Roman"/>
          <w:color w:val="70AD47" w:themeColor="accent6"/>
          <w:sz w:val="24"/>
          <w:szCs w:val="24"/>
        </w:rPr>
      </w:pPr>
      <w:r>
        <w:rPr>
          <w:rFonts w:ascii="Times New Roman" w:hAnsi="Times New Roman" w:cs="Times New Roman"/>
          <w:sz w:val="24"/>
          <w:szCs w:val="24"/>
        </w:rPr>
        <w:lastRenderedPageBreak/>
        <w:t>En la tabla 3</w:t>
      </w:r>
      <w:r w:rsidR="4DF683B9" w:rsidRPr="72292B4D">
        <w:rPr>
          <w:rFonts w:ascii="Times New Roman" w:hAnsi="Times New Roman" w:cs="Times New Roman"/>
          <w:sz w:val="24"/>
          <w:szCs w:val="24"/>
        </w:rPr>
        <w:t xml:space="preserve"> se</w:t>
      </w:r>
      <w:r w:rsidR="00B50741" w:rsidRPr="72292B4D">
        <w:rPr>
          <w:rFonts w:ascii="Times New Roman" w:hAnsi="Times New Roman" w:cs="Times New Roman"/>
          <w:sz w:val="24"/>
          <w:szCs w:val="24"/>
        </w:rPr>
        <w:t xml:space="preserve"> presenta la clasificación de los factores cohesión y flexibilidad de la</w:t>
      </w:r>
      <w:r w:rsidR="4DF683B9" w:rsidRPr="72292B4D">
        <w:rPr>
          <w:rFonts w:ascii="Times New Roman" w:hAnsi="Times New Roman" w:cs="Times New Roman"/>
          <w:sz w:val="24"/>
          <w:szCs w:val="24"/>
        </w:rPr>
        <w:t xml:space="preserve"> funcionalidad familiar, </w:t>
      </w:r>
      <w:r w:rsidR="00B50741" w:rsidRPr="72292B4D">
        <w:rPr>
          <w:rFonts w:ascii="Times New Roman" w:hAnsi="Times New Roman" w:cs="Times New Roman"/>
          <w:sz w:val="24"/>
          <w:szCs w:val="24"/>
        </w:rPr>
        <w:t xml:space="preserve">en el caso de cohesión la </w:t>
      </w:r>
      <w:r w:rsidR="00E05596" w:rsidRPr="72292B4D">
        <w:rPr>
          <w:rFonts w:ascii="Times New Roman" w:hAnsi="Times New Roman" w:cs="Times New Roman"/>
          <w:sz w:val="24"/>
          <w:szCs w:val="24"/>
        </w:rPr>
        <w:t>categoría</w:t>
      </w:r>
      <w:r w:rsidR="00B50741" w:rsidRPr="72292B4D">
        <w:rPr>
          <w:rFonts w:ascii="Times New Roman" w:hAnsi="Times New Roman" w:cs="Times New Roman"/>
          <w:sz w:val="24"/>
          <w:szCs w:val="24"/>
        </w:rPr>
        <w:t xml:space="preserve"> que presenta mayor porcentaje de participantes es la familia desprendida y en el factor de flexibilidad la categoría que present</w:t>
      </w:r>
      <w:r w:rsidR="171D3818" w:rsidRPr="72292B4D">
        <w:rPr>
          <w:rFonts w:ascii="Times New Roman" w:hAnsi="Times New Roman" w:cs="Times New Roman"/>
          <w:sz w:val="24"/>
          <w:szCs w:val="24"/>
        </w:rPr>
        <w:t>ó</w:t>
      </w:r>
      <w:r w:rsidR="00B50741" w:rsidRPr="72292B4D">
        <w:rPr>
          <w:rFonts w:ascii="Times New Roman" w:hAnsi="Times New Roman" w:cs="Times New Roman"/>
          <w:sz w:val="24"/>
          <w:szCs w:val="24"/>
        </w:rPr>
        <w:t xml:space="preserve"> mayor porcentaje fue la familia caótica.</w:t>
      </w:r>
    </w:p>
    <w:p w14:paraId="28FF1983" w14:textId="5D8273A8" w:rsidR="00284572" w:rsidRPr="00636B2C" w:rsidRDefault="00284572" w:rsidP="00636B2C">
      <w:pPr>
        <w:autoSpaceDE w:val="0"/>
        <w:autoSpaceDN w:val="0"/>
        <w:adjustRightInd w:val="0"/>
        <w:spacing w:after="0" w:line="360" w:lineRule="auto"/>
        <w:rPr>
          <w:rFonts w:ascii="Times New Roman" w:hAnsi="Times New Roman" w:cs="Times New Roman"/>
          <w:sz w:val="24"/>
          <w:szCs w:val="24"/>
        </w:rPr>
      </w:pPr>
    </w:p>
    <w:p w14:paraId="50B9A6B1" w14:textId="3BFB4DCF" w:rsidR="00C00C5D" w:rsidRPr="00636B2C" w:rsidRDefault="00552C4A" w:rsidP="00636B2C">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Tabla 3</w:t>
      </w:r>
      <w:r w:rsidR="00762701" w:rsidRPr="00636B2C">
        <w:rPr>
          <w:rFonts w:ascii="Times New Roman" w:hAnsi="Times New Roman" w:cs="Times New Roman"/>
          <w:b/>
          <w:bCs/>
          <w:sz w:val="24"/>
          <w:szCs w:val="24"/>
        </w:rPr>
        <w:t xml:space="preserve">. </w:t>
      </w:r>
    </w:p>
    <w:p w14:paraId="709BCF4B" w14:textId="5CF3A3EE" w:rsidR="00284572" w:rsidRPr="00552C4A" w:rsidRDefault="00762701" w:rsidP="72292B4D">
      <w:pPr>
        <w:autoSpaceDE w:val="0"/>
        <w:autoSpaceDN w:val="0"/>
        <w:adjustRightInd w:val="0"/>
        <w:spacing w:after="0" w:line="360" w:lineRule="auto"/>
        <w:rPr>
          <w:rFonts w:ascii="Times New Roman" w:hAnsi="Times New Roman" w:cs="Times New Roman"/>
          <w:i/>
          <w:iCs/>
          <w:sz w:val="20"/>
          <w:szCs w:val="20"/>
        </w:rPr>
      </w:pPr>
      <w:r w:rsidRPr="00552C4A">
        <w:rPr>
          <w:rFonts w:ascii="Times New Roman" w:hAnsi="Times New Roman" w:cs="Times New Roman"/>
          <w:i/>
          <w:iCs/>
          <w:sz w:val="20"/>
          <w:szCs w:val="20"/>
        </w:rPr>
        <w:t xml:space="preserve">Datos descriptivos de los factores </w:t>
      </w:r>
      <w:r w:rsidR="006320C0">
        <w:rPr>
          <w:rFonts w:ascii="Times New Roman" w:hAnsi="Times New Roman" w:cs="Times New Roman"/>
          <w:i/>
          <w:iCs/>
          <w:sz w:val="20"/>
          <w:szCs w:val="20"/>
        </w:rPr>
        <w:t xml:space="preserve">del funcionamiento familiar </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03"/>
        <w:gridCol w:w="1793"/>
        <w:gridCol w:w="1795"/>
        <w:gridCol w:w="1685"/>
        <w:gridCol w:w="1678"/>
      </w:tblGrid>
      <w:tr w:rsidR="001052C3" w:rsidRPr="00552C4A" w14:paraId="3BD25ED4" w14:textId="77777777" w:rsidTr="42599A7E">
        <w:tc>
          <w:tcPr>
            <w:tcW w:w="2103" w:type="dxa"/>
          </w:tcPr>
          <w:p w14:paraId="6D22C321"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Cohesión</w:t>
            </w:r>
          </w:p>
        </w:tc>
        <w:tc>
          <w:tcPr>
            <w:tcW w:w="1793" w:type="dxa"/>
          </w:tcPr>
          <w:p w14:paraId="69A4CD76" w14:textId="656A9F4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Desprendida</w:t>
            </w:r>
          </w:p>
          <w:p w14:paraId="726B0719"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10-34</w:t>
            </w:r>
          </w:p>
        </w:tc>
        <w:tc>
          <w:tcPr>
            <w:tcW w:w="1795" w:type="dxa"/>
          </w:tcPr>
          <w:p w14:paraId="0EFC451E"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Separada</w:t>
            </w:r>
          </w:p>
          <w:p w14:paraId="7EF44D43"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35-40</w:t>
            </w:r>
          </w:p>
        </w:tc>
        <w:tc>
          <w:tcPr>
            <w:tcW w:w="1685" w:type="dxa"/>
          </w:tcPr>
          <w:p w14:paraId="7D44FA79"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Relacionada</w:t>
            </w:r>
          </w:p>
          <w:p w14:paraId="5A49ECF7"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41-45</w:t>
            </w:r>
          </w:p>
        </w:tc>
        <w:tc>
          <w:tcPr>
            <w:tcW w:w="1678" w:type="dxa"/>
          </w:tcPr>
          <w:p w14:paraId="6114A70E"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Aglutinada</w:t>
            </w:r>
          </w:p>
          <w:p w14:paraId="7059B06E"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46-50</w:t>
            </w:r>
          </w:p>
        </w:tc>
      </w:tr>
      <w:tr w:rsidR="001052C3" w:rsidRPr="00552C4A" w14:paraId="5B3446EE" w14:textId="77777777" w:rsidTr="42599A7E">
        <w:tc>
          <w:tcPr>
            <w:tcW w:w="2103" w:type="dxa"/>
          </w:tcPr>
          <w:p w14:paraId="108CB007"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Porcentaje</w:t>
            </w:r>
          </w:p>
        </w:tc>
        <w:tc>
          <w:tcPr>
            <w:tcW w:w="1793" w:type="dxa"/>
          </w:tcPr>
          <w:p w14:paraId="0049BB30" w14:textId="46505CBE"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37.7</w:t>
            </w:r>
            <w:r w:rsidR="00DF3545" w:rsidRPr="00552C4A">
              <w:rPr>
                <w:rFonts w:ascii="Times New Roman" w:hAnsi="Times New Roman" w:cs="Times New Roman"/>
                <w:sz w:val="20"/>
                <w:szCs w:val="20"/>
              </w:rPr>
              <w:t>%</w:t>
            </w:r>
          </w:p>
        </w:tc>
        <w:tc>
          <w:tcPr>
            <w:tcW w:w="1795" w:type="dxa"/>
          </w:tcPr>
          <w:p w14:paraId="279ECE38" w14:textId="1402C15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26.6</w:t>
            </w:r>
            <w:r w:rsidR="00DF3545" w:rsidRPr="00552C4A">
              <w:rPr>
                <w:rFonts w:ascii="Times New Roman" w:hAnsi="Times New Roman" w:cs="Times New Roman"/>
                <w:sz w:val="20"/>
                <w:szCs w:val="20"/>
              </w:rPr>
              <w:t>%</w:t>
            </w:r>
          </w:p>
        </w:tc>
        <w:tc>
          <w:tcPr>
            <w:tcW w:w="1685" w:type="dxa"/>
          </w:tcPr>
          <w:p w14:paraId="125A1383" w14:textId="48BFD1B0" w:rsidR="001052C3" w:rsidRPr="00552C4A" w:rsidRDefault="5CB35670"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23.4</w:t>
            </w:r>
            <w:r w:rsidR="360540E1" w:rsidRPr="00552C4A">
              <w:rPr>
                <w:rFonts w:ascii="Times New Roman" w:hAnsi="Times New Roman" w:cs="Times New Roman"/>
                <w:sz w:val="20"/>
                <w:szCs w:val="20"/>
              </w:rPr>
              <w:t>%</w:t>
            </w:r>
          </w:p>
        </w:tc>
        <w:tc>
          <w:tcPr>
            <w:tcW w:w="1678" w:type="dxa"/>
          </w:tcPr>
          <w:p w14:paraId="24AB504C" w14:textId="01DC37CA" w:rsidR="001052C3" w:rsidRPr="00552C4A" w:rsidRDefault="5CB35670"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12.3</w:t>
            </w:r>
            <w:r w:rsidR="360540E1" w:rsidRPr="00552C4A">
              <w:rPr>
                <w:rFonts w:ascii="Times New Roman" w:hAnsi="Times New Roman" w:cs="Times New Roman"/>
                <w:sz w:val="20"/>
                <w:szCs w:val="20"/>
              </w:rPr>
              <w:t>%</w:t>
            </w:r>
          </w:p>
        </w:tc>
      </w:tr>
      <w:tr w:rsidR="001052C3" w:rsidRPr="00552C4A" w14:paraId="5F8F5251" w14:textId="77777777" w:rsidTr="42599A7E">
        <w:tc>
          <w:tcPr>
            <w:tcW w:w="2103" w:type="dxa"/>
          </w:tcPr>
          <w:p w14:paraId="7F91F1B2"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Flexibilidad</w:t>
            </w:r>
          </w:p>
        </w:tc>
        <w:tc>
          <w:tcPr>
            <w:tcW w:w="1793" w:type="dxa"/>
          </w:tcPr>
          <w:p w14:paraId="1CF246AE"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Rígida</w:t>
            </w:r>
          </w:p>
          <w:p w14:paraId="158E555C"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10-19</w:t>
            </w:r>
          </w:p>
        </w:tc>
        <w:tc>
          <w:tcPr>
            <w:tcW w:w="1795" w:type="dxa"/>
          </w:tcPr>
          <w:p w14:paraId="106D5D3A"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Estructurada</w:t>
            </w:r>
          </w:p>
          <w:p w14:paraId="4E9E3364"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20-24</w:t>
            </w:r>
          </w:p>
        </w:tc>
        <w:tc>
          <w:tcPr>
            <w:tcW w:w="1685" w:type="dxa"/>
          </w:tcPr>
          <w:p w14:paraId="26265B72"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Flexible</w:t>
            </w:r>
          </w:p>
          <w:p w14:paraId="288EEF45"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25-28</w:t>
            </w:r>
          </w:p>
        </w:tc>
        <w:tc>
          <w:tcPr>
            <w:tcW w:w="1678" w:type="dxa"/>
          </w:tcPr>
          <w:p w14:paraId="0E7DEF27"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Caótica</w:t>
            </w:r>
          </w:p>
          <w:p w14:paraId="104C70C8"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29-50</w:t>
            </w:r>
          </w:p>
        </w:tc>
      </w:tr>
      <w:tr w:rsidR="001052C3" w:rsidRPr="00552C4A" w14:paraId="75BA5354" w14:textId="77777777" w:rsidTr="42599A7E">
        <w:tc>
          <w:tcPr>
            <w:tcW w:w="2103" w:type="dxa"/>
          </w:tcPr>
          <w:p w14:paraId="1855C6F8"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Porcentaje</w:t>
            </w:r>
          </w:p>
        </w:tc>
        <w:tc>
          <w:tcPr>
            <w:tcW w:w="1793" w:type="dxa"/>
          </w:tcPr>
          <w:p w14:paraId="2DBECDE5" w14:textId="011E592C"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14</w:t>
            </w:r>
            <w:r w:rsidR="00DF3545" w:rsidRPr="00552C4A">
              <w:rPr>
                <w:rFonts w:ascii="Times New Roman" w:hAnsi="Times New Roman" w:cs="Times New Roman"/>
                <w:sz w:val="20"/>
                <w:szCs w:val="20"/>
              </w:rPr>
              <w:t>%</w:t>
            </w:r>
          </w:p>
        </w:tc>
        <w:tc>
          <w:tcPr>
            <w:tcW w:w="1795" w:type="dxa"/>
          </w:tcPr>
          <w:p w14:paraId="0BED8DB5" w14:textId="1475AA99"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27.7</w:t>
            </w:r>
            <w:r w:rsidR="00DF3545" w:rsidRPr="00552C4A">
              <w:rPr>
                <w:rFonts w:ascii="Times New Roman" w:hAnsi="Times New Roman" w:cs="Times New Roman"/>
                <w:sz w:val="20"/>
                <w:szCs w:val="20"/>
              </w:rPr>
              <w:t>%</w:t>
            </w:r>
          </w:p>
        </w:tc>
        <w:tc>
          <w:tcPr>
            <w:tcW w:w="1685" w:type="dxa"/>
          </w:tcPr>
          <w:p w14:paraId="3361FF1E" w14:textId="6E38CF4D"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26.6</w:t>
            </w:r>
            <w:r w:rsidR="00DF3545" w:rsidRPr="00552C4A">
              <w:rPr>
                <w:rFonts w:ascii="Times New Roman" w:hAnsi="Times New Roman" w:cs="Times New Roman"/>
                <w:sz w:val="20"/>
                <w:szCs w:val="20"/>
              </w:rPr>
              <w:t>%</w:t>
            </w:r>
          </w:p>
        </w:tc>
        <w:tc>
          <w:tcPr>
            <w:tcW w:w="1678" w:type="dxa"/>
          </w:tcPr>
          <w:p w14:paraId="5184FBBD" w14:textId="7854F49B"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31.7</w:t>
            </w:r>
            <w:r w:rsidR="00DF3545" w:rsidRPr="00552C4A">
              <w:rPr>
                <w:rFonts w:ascii="Times New Roman" w:hAnsi="Times New Roman" w:cs="Times New Roman"/>
                <w:sz w:val="20"/>
                <w:szCs w:val="20"/>
              </w:rPr>
              <w:t>%</w:t>
            </w:r>
          </w:p>
        </w:tc>
      </w:tr>
    </w:tbl>
    <w:p w14:paraId="158A3158" w14:textId="102F2C03" w:rsidR="00762701" w:rsidRPr="00636B2C" w:rsidRDefault="6180CF69" w:rsidP="00636B2C">
      <w:pPr>
        <w:spacing w:line="360" w:lineRule="auto"/>
        <w:jc w:val="both"/>
        <w:rPr>
          <w:rFonts w:ascii="Times New Roman" w:hAnsi="Times New Roman" w:cs="Times New Roman"/>
          <w:sz w:val="24"/>
          <w:szCs w:val="24"/>
        </w:rPr>
      </w:pPr>
      <w:r w:rsidRPr="0AA718EF">
        <w:rPr>
          <w:rFonts w:ascii="Times New Roman" w:hAnsi="Times New Roman" w:cs="Times New Roman"/>
          <w:sz w:val="20"/>
          <w:szCs w:val="20"/>
        </w:rPr>
        <w:t>Nota. N= 250</w:t>
      </w:r>
    </w:p>
    <w:p w14:paraId="0970E12D" w14:textId="23D67B26" w:rsidR="00762701" w:rsidRPr="00636B2C" w:rsidRDefault="5137A482" w:rsidP="00636B2C">
      <w:pPr>
        <w:spacing w:line="360" w:lineRule="auto"/>
        <w:jc w:val="both"/>
        <w:rPr>
          <w:rFonts w:ascii="Times New Roman" w:hAnsi="Times New Roman" w:cs="Times New Roman"/>
          <w:sz w:val="24"/>
          <w:szCs w:val="24"/>
        </w:rPr>
      </w:pPr>
      <w:r w:rsidRPr="0AA718EF">
        <w:rPr>
          <w:rFonts w:ascii="Times New Roman" w:hAnsi="Times New Roman" w:cs="Times New Roman"/>
          <w:sz w:val="24"/>
          <w:szCs w:val="24"/>
        </w:rPr>
        <w:t>Se realizó un</w:t>
      </w:r>
      <w:r w:rsidR="76ED06D7" w:rsidRPr="0AA718EF">
        <w:rPr>
          <w:rFonts w:ascii="Times New Roman" w:hAnsi="Times New Roman" w:cs="Times New Roman"/>
          <w:sz w:val="24"/>
          <w:szCs w:val="24"/>
        </w:rPr>
        <w:t xml:space="preserve">a comparación entre </w:t>
      </w:r>
      <w:r w:rsidR="5F6005E7" w:rsidRPr="0AA718EF">
        <w:rPr>
          <w:rFonts w:ascii="Times New Roman" w:hAnsi="Times New Roman" w:cs="Times New Roman"/>
          <w:sz w:val="24"/>
          <w:szCs w:val="24"/>
        </w:rPr>
        <w:t>hombres y mujeres</w:t>
      </w:r>
      <w:r w:rsidR="76ED06D7" w:rsidRPr="0AA718EF">
        <w:rPr>
          <w:rFonts w:ascii="Times New Roman" w:hAnsi="Times New Roman" w:cs="Times New Roman"/>
          <w:sz w:val="24"/>
          <w:szCs w:val="24"/>
        </w:rPr>
        <w:t>, donde no se presentaron diferencias significativas en</w:t>
      </w:r>
      <w:r w:rsidR="38C8D2F5" w:rsidRPr="0AA718EF">
        <w:rPr>
          <w:rFonts w:ascii="Times New Roman" w:hAnsi="Times New Roman" w:cs="Times New Roman"/>
          <w:sz w:val="24"/>
          <w:szCs w:val="24"/>
        </w:rPr>
        <w:t xml:space="preserve"> el IMC ni en</w:t>
      </w:r>
      <w:r w:rsidR="76ED06D7" w:rsidRPr="0AA718EF">
        <w:rPr>
          <w:rFonts w:ascii="Times New Roman" w:hAnsi="Times New Roman" w:cs="Times New Roman"/>
          <w:sz w:val="24"/>
          <w:szCs w:val="24"/>
        </w:rPr>
        <w:t xml:space="preserve"> los factores d</w:t>
      </w:r>
      <w:r w:rsidR="40CE43D8" w:rsidRPr="0AA718EF">
        <w:rPr>
          <w:rFonts w:ascii="Times New Roman" w:hAnsi="Times New Roman" w:cs="Times New Roman"/>
          <w:sz w:val="24"/>
          <w:szCs w:val="24"/>
        </w:rPr>
        <w:t>e bienestar psicológico (tabla 4</w:t>
      </w:r>
      <w:r w:rsidR="76ED06D7" w:rsidRPr="0AA718EF">
        <w:rPr>
          <w:rFonts w:ascii="Times New Roman" w:hAnsi="Times New Roman" w:cs="Times New Roman"/>
          <w:sz w:val="24"/>
          <w:szCs w:val="24"/>
        </w:rPr>
        <w:t xml:space="preserve">), pero </w:t>
      </w:r>
      <w:r w:rsidR="409B7235" w:rsidRPr="0AA718EF">
        <w:rPr>
          <w:rFonts w:ascii="Times New Roman" w:hAnsi="Times New Roman" w:cs="Times New Roman"/>
          <w:sz w:val="24"/>
          <w:szCs w:val="24"/>
        </w:rPr>
        <w:t xml:space="preserve">si se encontraron diferencias </w:t>
      </w:r>
      <w:r w:rsidR="76ED06D7" w:rsidRPr="0AA718EF">
        <w:rPr>
          <w:rFonts w:ascii="Times New Roman" w:hAnsi="Times New Roman" w:cs="Times New Roman"/>
          <w:sz w:val="24"/>
          <w:szCs w:val="24"/>
        </w:rPr>
        <w:t xml:space="preserve">en los factores de funcionalidad familiar, </w:t>
      </w:r>
      <w:r w:rsidR="397CD27E" w:rsidRPr="0AA718EF">
        <w:rPr>
          <w:rFonts w:ascii="Times New Roman" w:hAnsi="Times New Roman" w:cs="Times New Roman"/>
          <w:sz w:val="24"/>
          <w:szCs w:val="24"/>
        </w:rPr>
        <w:t xml:space="preserve">donde </w:t>
      </w:r>
      <w:r w:rsidR="42675A5C" w:rsidRPr="0AA718EF">
        <w:rPr>
          <w:rFonts w:ascii="Times New Roman" w:hAnsi="Times New Roman" w:cs="Times New Roman"/>
          <w:sz w:val="24"/>
          <w:szCs w:val="24"/>
        </w:rPr>
        <w:t>los hombres presentan mayor puntuación en la media</w:t>
      </w:r>
      <w:r w:rsidR="02D2E151" w:rsidRPr="0AA718EF">
        <w:rPr>
          <w:rFonts w:ascii="Times New Roman" w:hAnsi="Times New Roman" w:cs="Times New Roman"/>
          <w:sz w:val="24"/>
          <w:szCs w:val="24"/>
        </w:rPr>
        <w:t>.</w:t>
      </w:r>
      <w:r w:rsidR="42675A5C" w:rsidRPr="0AA718EF">
        <w:rPr>
          <w:rFonts w:ascii="Times New Roman" w:hAnsi="Times New Roman" w:cs="Times New Roman"/>
          <w:sz w:val="24"/>
          <w:szCs w:val="24"/>
        </w:rPr>
        <w:t xml:space="preserve"> En el caso del</w:t>
      </w:r>
      <w:r w:rsidR="76ED06D7" w:rsidRPr="0AA718EF">
        <w:rPr>
          <w:rFonts w:ascii="Times New Roman" w:hAnsi="Times New Roman" w:cs="Times New Roman"/>
          <w:sz w:val="24"/>
          <w:szCs w:val="24"/>
        </w:rPr>
        <w:t xml:space="preserve"> apoyo socio-familiar</w:t>
      </w:r>
      <w:r w:rsidR="42675A5C" w:rsidRPr="0AA718EF">
        <w:rPr>
          <w:rFonts w:ascii="Times New Roman" w:hAnsi="Times New Roman" w:cs="Times New Roman"/>
          <w:sz w:val="24"/>
          <w:szCs w:val="24"/>
        </w:rPr>
        <w:t>, tanto el apoyo familiar como el</w:t>
      </w:r>
      <w:r w:rsidR="3DC00FA7" w:rsidRPr="0AA718EF">
        <w:rPr>
          <w:rFonts w:ascii="Times New Roman" w:hAnsi="Times New Roman" w:cs="Times New Roman"/>
          <w:sz w:val="24"/>
          <w:szCs w:val="24"/>
        </w:rPr>
        <w:t xml:space="preserve"> apoyo</w:t>
      </w:r>
      <w:r w:rsidR="42675A5C" w:rsidRPr="0AA718EF">
        <w:rPr>
          <w:rFonts w:ascii="Times New Roman" w:hAnsi="Times New Roman" w:cs="Times New Roman"/>
          <w:sz w:val="24"/>
          <w:szCs w:val="24"/>
        </w:rPr>
        <w:t xml:space="preserve"> total presentaron diferencias significativas, donde los hombres son los que puntúan más alto. </w:t>
      </w:r>
    </w:p>
    <w:p w14:paraId="615290EC" w14:textId="76B37062" w:rsidR="00C00C5D" w:rsidRPr="00636B2C" w:rsidRDefault="00552C4A" w:rsidP="00636B2C">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Tabla 4</w:t>
      </w:r>
      <w:r w:rsidR="02F2E453" w:rsidRPr="00636B2C">
        <w:rPr>
          <w:rFonts w:ascii="Times New Roman" w:hAnsi="Times New Roman" w:cs="Times New Roman"/>
          <w:b/>
          <w:bCs/>
          <w:sz w:val="24"/>
          <w:szCs w:val="24"/>
        </w:rPr>
        <w:t xml:space="preserve">. </w:t>
      </w:r>
    </w:p>
    <w:p w14:paraId="02D063C2" w14:textId="54E1464B" w:rsidR="009C0541" w:rsidRPr="00552C4A" w:rsidRDefault="59BFB39F" w:rsidP="00636B2C">
      <w:pPr>
        <w:autoSpaceDE w:val="0"/>
        <w:autoSpaceDN w:val="0"/>
        <w:adjustRightInd w:val="0"/>
        <w:spacing w:after="0" w:line="360" w:lineRule="auto"/>
        <w:rPr>
          <w:rFonts w:ascii="Times New Roman" w:hAnsi="Times New Roman" w:cs="Times New Roman"/>
          <w:i/>
          <w:iCs/>
          <w:sz w:val="20"/>
          <w:szCs w:val="20"/>
        </w:rPr>
      </w:pPr>
      <w:r w:rsidRPr="00552C4A">
        <w:rPr>
          <w:rFonts w:ascii="Times New Roman" w:hAnsi="Times New Roman" w:cs="Times New Roman"/>
          <w:i/>
          <w:iCs/>
          <w:sz w:val="20"/>
          <w:szCs w:val="20"/>
        </w:rPr>
        <w:t>Comparación de los factores del bienestar psicológico, funcionalidad familiar y apoyo socio-familiar</w:t>
      </w:r>
      <w:r w:rsidR="50DC622D" w:rsidRPr="00552C4A">
        <w:rPr>
          <w:rFonts w:ascii="Times New Roman" w:hAnsi="Times New Roman" w:cs="Times New Roman"/>
          <w:i/>
          <w:iCs/>
          <w:sz w:val="20"/>
          <w:szCs w:val="20"/>
        </w:rPr>
        <w:t xml:space="preserve"> por sexo</w:t>
      </w:r>
    </w:p>
    <w:tbl>
      <w:tblPr>
        <w:tblW w:w="7635"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785"/>
        <w:gridCol w:w="1658"/>
        <w:gridCol w:w="1235"/>
        <w:gridCol w:w="1475"/>
        <w:gridCol w:w="1476"/>
        <w:gridCol w:w="6"/>
      </w:tblGrid>
      <w:tr w:rsidR="009C0541" w:rsidRPr="00552C4A" w14:paraId="111EA949" w14:textId="77777777" w:rsidTr="4315E6C2">
        <w:trPr>
          <w:gridAfter w:val="1"/>
          <w:wAfter w:w="6" w:type="dxa"/>
          <w:cantSplit/>
        </w:trPr>
        <w:tc>
          <w:tcPr>
            <w:tcW w:w="1785" w:type="dxa"/>
          </w:tcPr>
          <w:p w14:paraId="3385D463"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vAlign w:val="bottom"/>
          </w:tcPr>
          <w:p w14:paraId="3031966F"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Sexo</w:t>
            </w:r>
          </w:p>
        </w:tc>
        <w:tc>
          <w:tcPr>
            <w:tcW w:w="1235" w:type="dxa"/>
            <w:shd w:val="clear" w:color="auto" w:fill="FFFFFF" w:themeFill="background1"/>
            <w:vAlign w:val="bottom"/>
          </w:tcPr>
          <w:p w14:paraId="2F79AA7A" w14:textId="77777777"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Media</w:t>
            </w:r>
          </w:p>
        </w:tc>
        <w:tc>
          <w:tcPr>
            <w:tcW w:w="1475" w:type="dxa"/>
            <w:shd w:val="clear" w:color="auto" w:fill="FFFFFF" w:themeFill="background1"/>
            <w:vAlign w:val="bottom"/>
          </w:tcPr>
          <w:p w14:paraId="698DDF36" w14:textId="5F5953EF" w:rsidR="009C0541" w:rsidRPr="00552C4A" w:rsidRDefault="0BDD9A5D" w:rsidP="00636B2C">
            <w:pPr>
              <w:spacing w:after="0" w:line="360" w:lineRule="auto"/>
              <w:ind w:left="60" w:right="60"/>
              <w:jc w:val="center"/>
              <w:rPr>
                <w:rFonts w:ascii="Times New Roman" w:hAnsi="Times New Roman" w:cs="Times New Roman"/>
                <w:color w:val="000000" w:themeColor="text1"/>
                <w:sz w:val="20"/>
                <w:szCs w:val="20"/>
              </w:rPr>
            </w:pPr>
            <w:r w:rsidRPr="00552C4A">
              <w:rPr>
                <w:rFonts w:ascii="Times New Roman" w:hAnsi="Times New Roman" w:cs="Times New Roman"/>
                <w:color w:val="000000" w:themeColor="text1"/>
                <w:sz w:val="20"/>
                <w:szCs w:val="20"/>
              </w:rPr>
              <w:t>D</w:t>
            </w:r>
            <w:r w:rsidR="3E2E30C0" w:rsidRPr="00552C4A">
              <w:rPr>
                <w:rFonts w:ascii="Times New Roman" w:hAnsi="Times New Roman" w:cs="Times New Roman"/>
                <w:color w:val="000000" w:themeColor="text1"/>
                <w:sz w:val="20"/>
                <w:szCs w:val="20"/>
              </w:rPr>
              <w:t>E</w:t>
            </w:r>
          </w:p>
        </w:tc>
        <w:tc>
          <w:tcPr>
            <w:tcW w:w="1476" w:type="dxa"/>
            <w:shd w:val="clear" w:color="auto" w:fill="FFFFFF" w:themeFill="background1"/>
            <w:vAlign w:val="bottom"/>
          </w:tcPr>
          <w:p w14:paraId="02B9131B" w14:textId="01F87233"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 xml:space="preserve">t de </w:t>
            </w:r>
            <w:r w:rsidR="0035465C" w:rsidRPr="00552C4A">
              <w:rPr>
                <w:rFonts w:ascii="Times New Roman" w:hAnsi="Times New Roman" w:cs="Times New Roman"/>
                <w:i/>
                <w:color w:val="000000"/>
                <w:sz w:val="20"/>
                <w:szCs w:val="20"/>
              </w:rPr>
              <w:t>s</w:t>
            </w:r>
            <w:r w:rsidRPr="00552C4A">
              <w:rPr>
                <w:rFonts w:ascii="Times New Roman" w:hAnsi="Times New Roman" w:cs="Times New Roman"/>
                <w:i/>
                <w:color w:val="000000"/>
                <w:sz w:val="20"/>
                <w:szCs w:val="20"/>
              </w:rPr>
              <w:t>tudent</w:t>
            </w:r>
          </w:p>
        </w:tc>
      </w:tr>
      <w:tr w:rsidR="00E05596" w:rsidRPr="00552C4A" w14:paraId="68DD5E31" w14:textId="77777777" w:rsidTr="00203E20">
        <w:trPr>
          <w:gridAfter w:val="1"/>
          <w:wAfter w:w="6" w:type="dxa"/>
          <w:cantSplit/>
        </w:trPr>
        <w:tc>
          <w:tcPr>
            <w:tcW w:w="7629" w:type="dxa"/>
            <w:gridSpan w:val="5"/>
          </w:tcPr>
          <w:p w14:paraId="7E42EF25" w14:textId="7893B3FD" w:rsidR="00E05596" w:rsidRPr="00552C4A" w:rsidRDefault="00E0559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Bienestar Psicológico</w:t>
            </w:r>
          </w:p>
        </w:tc>
      </w:tr>
      <w:tr w:rsidR="009C0541" w:rsidRPr="00552C4A" w14:paraId="195C7978" w14:textId="77777777" w:rsidTr="4315E6C2">
        <w:trPr>
          <w:gridAfter w:val="1"/>
          <w:wAfter w:w="6" w:type="dxa"/>
          <w:cantSplit/>
        </w:trPr>
        <w:tc>
          <w:tcPr>
            <w:tcW w:w="1785" w:type="dxa"/>
            <w:vMerge w:val="restart"/>
            <w:shd w:val="clear" w:color="auto" w:fill="FFFFFF" w:themeFill="background1"/>
          </w:tcPr>
          <w:p w14:paraId="60510B05" w14:textId="73674CA7" w:rsidR="009C0541" w:rsidRPr="00552C4A" w:rsidRDefault="009C0541" w:rsidP="00636B2C">
            <w:pPr>
              <w:autoSpaceDE w:val="0"/>
              <w:autoSpaceDN w:val="0"/>
              <w:adjustRightInd w:val="0"/>
              <w:spacing w:after="0" w:line="360" w:lineRule="auto"/>
              <w:ind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Auto</w:t>
            </w:r>
            <w:r w:rsidR="002E1F56" w:rsidRPr="00552C4A">
              <w:rPr>
                <w:rFonts w:ascii="Times New Roman" w:hAnsi="Times New Roman" w:cs="Times New Roman"/>
                <w:color w:val="000000"/>
                <w:sz w:val="20"/>
                <w:szCs w:val="20"/>
              </w:rPr>
              <w:t>-Aceptación</w:t>
            </w:r>
          </w:p>
        </w:tc>
        <w:tc>
          <w:tcPr>
            <w:tcW w:w="1658" w:type="dxa"/>
            <w:shd w:val="clear" w:color="auto" w:fill="FFFFFF" w:themeFill="background1"/>
          </w:tcPr>
          <w:p w14:paraId="2020A3D2"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7C74127C"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14.9358</w:t>
            </w:r>
          </w:p>
        </w:tc>
        <w:tc>
          <w:tcPr>
            <w:tcW w:w="1475" w:type="dxa"/>
            <w:shd w:val="clear" w:color="auto" w:fill="FFFFFF" w:themeFill="background1"/>
            <w:vAlign w:val="center"/>
          </w:tcPr>
          <w:p w14:paraId="0BF62519"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4.16210</w:t>
            </w:r>
          </w:p>
        </w:tc>
        <w:tc>
          <w:tcPr>
            <w:tcW w:w="1476" w:type="dxa"/>
            <w:vMerge w:val="restart"/>
            <w:shd w:val="clear" w:color="auto" w:fill="FFFFFF" w:themeFill="background1"/>
            <w:vAlign w:val="center"/>
          </w:tcPr>
          <w:p w14:paraId="10F7BF71" w14:textId="77777777"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-1.54</w:t>
            </w:r>
          </w:p>
          <w:p w14:paraId="7CF9E1E8" w14:textId="557DA2F0" w:rsidR="009C0541" w:rsidRPr="00552C4A" w:rsidRDefault="00F06CBB" w:rsidP="00636B2C">
            <w:pPr>
              <w:autoSpaceDE w:val="0"/>
              <w:autoSpaceDN w:val="0"/>
              <w:adjustRightInd w:val="0"/>
              <w:spacing w:after="0" w:line="360" w:lineRule="auto"/>
              <w:ind w:left="60" w:right="60"/>
              <w:jc w:val="center"/>
              <w:rPr>
                <w:rFonts w:ascii="Times New Roman" w:hAnsi="Times New Roman" w:cs="Times New Roman"/>
                <w:color w:val="FF0000"/>
                <w:sz w:val="20"/>
                <w:szCs w:val="20"/>
                <w:highlight w:val="yellow"/>
              </w:rPr>
            </w:pPr>
            <w:r w:rsidRPr="00552C4A">
              <w:rPr>
                <w:rFonts w:ascii="Times New Roman" w:hAnsi="Times New Roman" w:cs="Times New Roman"/>
                <w:sz w:val="20"/>
                <w:szCs w:val="20"/>
              </w:rPr>
              <w:t>--</w:t>
            </w:r>
          </w:p>
        </w:tc>
      </w:tr>
      <w:tr w:rsidR="009C0541" w:rsidRPr="00552C4A" w14:paraId="383B1A03" w14:textId="77777777" w:rsidTr="4315E6C2">
        <w:trPr>
          <w:gridAfter w:val="1"/>
          <w:wAfter w:w="6" w:type="dxa"/>
          <w:cantSplit/>
        </w:trPr>
        <w:tc>
          <w:tcPr>
            <w:tcW w:w="1785" w:type="dxa"/>
            <w:vMerge/>
          </w:tcPr>
          <w:p w14:paraId="0BACB18F"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7B2480EE"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5538E486"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15.6515</w:t>
            </w:r>
          </w:p>
        </w:tc>
        <w:tc>
          <w:tcPr>
            <w:tcW w:w="1475" w:type="dxa"/>
            <w:shd w:val="clear" w:color="auto" w:fill="FFFFFF" w:themeFill="background1"/>
            <w:vAlign w:val="center"/>
          </w:tcPr>
          <w:p w14:paraId="02A3CDB0"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3.91510</w:t>
            </w:r>
          </w:p>
        </w:tc>
        <w:tc>
          <w:tcPr>
            <w:tcW w:w="1476" w:type="dxa"/>
            <w:vMerge/>
            <w:vAlign w:val="center"/>
          </w:tcPr>
          <w:p w14:paraId="611686B8" w14:textId="15EE7EE9"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p>
        </w:tc>
      </w:tr>
      <w:tr w:rsidR="009C0541" w:rsidRPr="00552C4A" w14:paraId="772123C2" w14:textId="77777777" w:rsidTr="4315E6C2">
        <w:trPr>
          <w:gridAfter w:val="1"/>
          <w:wAfter w:w="6" w:type="dxa"/>
          <w:cantSplit/>
        </w:trPr>
        <w:tc>
          <w:tcPr>
            <w:tcW w:w="1785" w:type="dxa"/>
            <w:vMerge w:val="restart"/>
            <w:shd w:val="clear" w:color="auto" w:fill="FFFFFF" w:themeFill="background1"/>
          </w:tcPr>
          <w:p w14:paraId="4E61B56A" w14:textId="222DA021" w:rsidR="009C0541" w:rsidRPr="00552C4A" w:rsidRDefault="002E1F56" w:rsidP="00636B2C">
            <w:pPr>
              <w:autoSpaceDE w:val="0"/>
              <w:autoSpaceDN w:val="0"/>
              <w:adjustRightInd w:val="0"/>
              <w:spacing w:after="0" w:line="360" w:lineRule="auto"/>
              <w:ind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 xml:space="preserve">Relación </w:t>
            </w:r>
            <w:r w:rsidR="009C0541" w:rsidRPr="00552C4A">
              <w:rPr>
                <w:rFonts w:ascii="Times New Roman" w:hAnsi="Times New Roman" w:cs="Times New Roman"/>
                <w:color w:val="000000"/>
                <w:sz w:val="20"/>
                <w:szCs w:val="20"/>
              </w:rPr>
              <w:t>Positiva</w:t>
            </w:r>
          </w:p>
        </w:tc>
        <w:tc>
          <w:tcPr>
            <w:tcW w:w="1658" w:type="dxa"/>
            <w:shd w:val="clear" w:color="auto" w:fill="FFFFFF" w:themeFill="background1"/>
          </w:tcPr>
          <w:p w14:paraId="1579728F"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1E8E1C80"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16.9128</w:t>
            </w:r>
          </w:p>
        </w:tc>
        <w:tc>
          <w:tcPr>
            <w:tcW w:w="1475" w:type="dxa"/>
            <w:shd w:val="clear" w:color="auto" w:fill="FFFFFF" w:themeFill="background1"/>
            <w:vAlign w:val="center"/>
          </w:tcPr>
          <w:p w14:paraId="4CE81937"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4.33682</w:t>
            </w:r>
          </w:p>
        </w:tc>
        <w:tc>
          <w:tcPr>
            <w:tcW w:w="1476" w:type="dxa"/>
            <w:vMerge w:val="restart"/>
            <w:shd w:val="clear" w:color="auto" w:fill="FFFFFF" w:themeFill="background1"/>
            <w:vAlign w:val="center"/>
          </w:tcPr>
          <w:p w14:paraId="541E3B76" w14:textId="77777777"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-1.47</w:t>
            </w:r>
          </w:p>
          <w:p w14:paraId="7F1C2E17" w14:textId="64F3ED47" w:rsidR="009C0541" w:rsidRPr="00552C4A" w:rsidRDefault="00F06CBB"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sz w:val="20"/>
                <w:szCs w:val="20"/>
              </w:rPr>
              <w:t>--</w:t>
            </w:r>
          </w:p>
        </w:tc>
      </w:tr>
      <w:tr w:rsidR="009C0541" w:rsidRPr="00552C4A" w14:paraId="093C6A1F" w14:textId="77777777" w:rsidTr="4315E6C2">
        <w:trPr>
          <w:gridAfter w:val="1"/>
          <w:wAfter w:w="6" w:type="dxa"/>
          <w:cantSplit/>
        </w:trPr>
        <w:tc>
          <w:tcPr>
            <w:tcW w:w="1785" w:type="dxa"/>
            <w:vMerge/>
          </w:tcPr>
          <w:p w14:paraId="4D65CFF9"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55E85F18"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4474D6EC"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17.5985</w:t>
            </w:r>
          </w:p>
        </w:tc>
        <w:tc>
          <w:tcPr>
            <w:tcW w:w="1475" w:type="dxa"/>
            <w:shd w:val="clear" w:color="auto" w:fill="FFFFFF" w:themeFill="background1"/>
            <w:vAlign w:val="center"/>
          </w:tcPr>
          <w:p w14:paraId="5165F2F3"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4.00545</w:t>
            </w:r>
          </w:p>
        </w:tc>
        <w:tc>
          <w:tcPr>
            <w:tcW w:w="1476" w:type="dxa"/>
            <w:vMerge/>
            <w:vAlign w:val="center"/>
          </w:tcPr>
          <w:p w14:paraId="4F263E9A" w14:textId="5B8E7A1F"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p>
        </w:tc>
      </w:tr>
      <w:tr w:rsidR="009C0541" w:rsidRPr="00552C4A" w14:paraId="77CD4AE7" w14:textId="77777777" w:rsidTr="4315E6C2">
        <w:trPr>
          <w:gridAfter w:val="1"/>
          <w:wAfter w:w="6" w:type="dxa"/>
          <w:cantSplit/>
        </w:trPr>
        <w:tc>
          <w:tcPr>
            <w:tcW w:w="1785" w:type="dxa"/>
            <w:vMerge w:val="restart"/>
            <w:shd w:val="clear" w:color="auto" w:fill="FFFFFF" w:themeFill="background1"/>
          </w:tcPr>
          <w:p w14:paraId="6DBFE85F" w14:textId="290F1ABB" w:rsidR="009C0541" w:rsidRPr="00552C4A" w:rsidRDefault="002E1F56" w:rsidP="00636B2C">
            <w:pPr>
              <w:autoSpaceDE w:val="0"/>
              <w:autoSpaceDN w:val="0"/>
              <w:adjustRightInd w:val="0"/>
              <w:spacing w:after="0" w:line="360" w:lineRule="auto"/>
              <w:ind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Autonomía</w:t>
            </w:r>
          </w:p>
        </w:tc>
        <w:tc>
          <w:tcPr>
            <w:tcW w:w="1658" w:type="dxa"/>
            <w:shd w:val="clear" w:color="auto" w:fill="FFFFFF" w:themeFill="background1"/>
          </w:tcPr>
          <w:p w14:paraId="76427ECB"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5BD82E45"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20.9174</w:t>
            </w:r>
          </w:p>
        </w:tc>
        <w:tc>
          <w:tcPr>
            <w:tcW w:w="1475" w:type="dxa"/>
            <w:shd w:val="clear" w:color="auto" w:fill="FFFFFF" w:themeFill="background1"/>
            <w:vAlign w:val="center"/>
          </w:tcPr>
          <w:p w14:paraId="0F73EB1B"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4.93950</w:t>
            </w:r>
          </w:p>
        </w:tc>
        <w:tc>
          <w:tcPr>
            <w:tcW w:w="1476" w:type="dxa"/>
            <w:vMerge w:val="restart"/>
            <w:shd w:val="clear" w:color="auto" w:fill="FFFFFF" w:themeFill="background1"/>
            <w:vAlign w:val="center"/>
          </w:tcPr>
          <w:p w14:paraId="178760EF" w14:textId="1949DCB9" w:rsidR="009C0541" w:rsidRPr="00552C4A" w:rsidRDefault="009E1FB7"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-1.166</w:t>
            </w:r>
          </w:p>
          <w:p w14:paraId="6D0F1CB5" w14:textId="1ED8B293" w:rsidR="009E1FB7" w:rsidRPr="00552C4A" w:rsidRDefault="00F06CBB"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sz w:val="20"/>
                <w:szCs w:val="20"/>
              </w:rPr>
              <w:t>--</w:t>
            </w:r>
          </w:p>
        </w:tc>
      </w:tr>
      <w:tr w:rsidR="009C0541" w:rsidRPr="00552C4A" w14:paraId="685791B7" w14:textId="77777777" w:rsidTr="4315E6C2">
        <w:trPr>
          <w:gridAfter w:val="1"/>
          <w:wAfter w:w="6" w:type="dxa"/>
          <w:cantSplit/>
        </w:trPr>
        <w:tc>
          <w:tcPr>
            <w:tcW w:w="1785" w:type="dxa"/>
            <w:vMerge/>
          </w:tcPr>
          <w:p w14:paraId="19BF8990"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640D26B6"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0E65D7A6"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21.5455</w:t>
            </w:r>
          </w:p>
        </w:tc>
        <w:tc>
          <w:tcPr>
            <w:tcW w:w="1475" w:type="dxa"/>
            <w:shd w:val="clear" w:color="auto" w:fill="FFFFFF" w:themeFill="background1"/>
            <w:vAlign w:val="center"/>
          </w:tcPr>
          <w:p w14:paraId="740EB1B3"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4.78605</w:t>
            </w:r>
          </w:p>
        </w:tc>
        <w:tc>
          <w:tcPr>
            <w:tcW w:w="1476" w:type="dxa"/>
            <w:vMerge/>
            <w:vAlign w:val="center"/>
          </w:tcPr>
          <w:p w14:paraId="72C41B48" w14:textId="22582291"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p>
        </w:tc>
      </w:tr>
      <w:tr w:rsidR="009C0541" w:rsidRPr="00552C4A" w14:paraId="62CD2E33" w14:textId="77777777" w:rsidTr="4315E6C2">
        <w:trPr>
          <w:gridAfter w:val="1"/>
          <w:wAfter w:w="6" w:type="dxa"/>
          <w:cantSplit/>
        </w:trPr>
        <w:tc>
          <w:tcPr>
            <w:tcW w:w="1785" w:type="dxa"/>
            <w:vMerge w:val="restart"/>
            <w:shd w:val="clear" w:color="auto" w:fill="FFFFFF" w:themeFill="background1"/>
          </w:tcPr>
          <w:p w14:paraId="027DFD5D" w14:textId="1CF7C98D" w:rsidR="009C0541" w:rsidRPr="00552C4A" w:rsidRDefault="009C0541" w:rsidP="00636B2C">
            <w:pPr>
              <w:autoSpaceDE w:val="0"/>
              <w:autoSpaceDN w:val="0"/>
              <w:adjustRightInd w:val="0"/>
              <w:spacing w:after="0" w:line="360" w:lineRule="auto"/>
              <w:ind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Dominio</w:t>
            </w:r>
            <w:r w:rsidR="002E1F56" w:rsidRPr="00552C4A">
              <w:rPr>
                <w:rFonts w:ascii="Times New Roman" w:hAnsi="Times New Roman" w:cs="Times New Roman"/>
                <w:color w:val="000000"/>
                <w:sz w:val="20"/>
                <w:szCs w:val="20"/>
              </w:rPr>
              <w:t xml:space="preserve"> del </w:t>
            </w:r>
            <w:r w:rsidRPr="00552C4A">
              <w:rPr>
                <w:rFonts w:ascii="Times New Roman" w:hAnsi="Times New Roman" w:cs="Times New Roman"/>
                <w:color w:val="000000"/>
                <w:sz w:val="20"/>
                <w:szCs w:val="20"/>
              </w:rPr>
              <w:t>Entorno</w:t>
            </w:r>
          </w:p>
        </w:tc>
        <w:tc>
          <w:tcPr>
            <w:tcW w:w="1658" w:type="dxa"/>
            <w:shd w:val="clear" w:color="auto" w:fill="FFFFFF" w:themeFill="background1"/>
          </w:tcPr>
          <w:p w14:paraId="366D9122"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67431E60"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18.8670</w:t>
            </w:r>
          </w:p>
        </w:tc>
        <w:tc>
          <w:tcPr>
            <w:tcW w:w="1475" w:type="dxa"/>
            <w:shd w:val="clear" w:color="auto" w:fill="FFFFFF" w:themeFill="background1"/>
            <w:vAlign w:val="center"/>
          </w:tcPr>
          <w:p w14:paraId="14F12663"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3.99489</w:t>
            </w:r>
          </w:p>
        </w:tc>
        <w:tc>
          <w:tcPr>
            <w:tcW w:w="1476" w:type="dxa"/>
            <w:vMerge w:val="restart"/>
            <w:shd w:val="clear" w:color="auto" w:fill="FFFFFF" w:themeFill="background1"/>
            <w:vAlign w:val="center"/>
          </w:tcPr>
          <w:p w14:paraId="2247E31A" w14:textId="77777777" w:rsidR="009E1FB7" w:rsidRPr="00552C4A" w:rsidRDefault="009E1FB7"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-1.765</w:t>
            </w:r>
          </w:p>
          <w:p w14:paraId="025A71D2" w14:textId="20ADD523" w:rsidR="009E1FB7" w:rsidRPr="00552C4A" w:rsidRDefault="00F06CBB"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sz w:val="20"/>
                <w:szCs w:val="20"/>
              </w:rPr>
              <w:t>--</w:t>
            </w:r>
          </w:p>
        </w:tc>
      </w:tr>
      <w:tr w:rsidR="009C0541" w:rsidRPr="00552C4A" w14:paraId="10EB26FA" w14:textId="77777777" w:rsidTr="4315E6C2">
        <w:trPr>
          <w:gridAfter w:val="1"/>
          <w:wAfter w:w="6" w:type="dxa"/>
          <w:cantSplit/>
        </w:trPr>
        <w:tc>
          <w:tcPr>
            <w:tcW w:w="1785" w:type="dxa"/>
            <w:vMerge/>
          </w:tcPr>
          <w:p w14:paraId="74723B1C"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5D52972F"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4E13BFFD"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19.6212</w:t>
            </w:r>
          </w:p>
        </w:tc>
        <w:tc>
          <w:tcPr>
            <w:tcW w:w="1475" w:type="dxa"/>
            <w:shd w:val="clear" w:color="auto" w:fill="FFFFFF" w:themeFill="background1"/>
            <w:vAlign w:val="center"/>
          </w:tcPr>
          <w:p w14:paraId="66B930CA"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3.66858</w:t>
            </w:r>
          </w:p>
        </w:tc>
        <w:tc>
          <w:tcPr>
            <w:tcW w:w="1476" w:type="dxa"/>
            <w:vMerge/>
            <w:vAlign w:val="center"/>
          </w:tcPr>
          <w:p w14:paraId="69919417" w14:textId="7D3A638A"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p>
        </w:tc>
      </w:tr>
      <w:tr w:rsidR="009C0541" w:rsidRPr="00552C4A" w14:paraId="731BB205" w14:textId="77777777" w:rsidTr="4315E6C2">
        <w:trPr>
          <w:gridAfter w:val="1"/>
          <w:wAfter w:w="6" w:type="dxa"/>
          <w:cantSplit/>
        </w:trPr>
        <w:tc>
          <w:tcPr>
            <w:tcW w:w="1785" w:type="dxa"/>
            <w:vMerge w:val="restart"/>
            <w:shd w:val="clear" w:color="auto" w:fill="FFFFFF" w:themeFill="background1"/>
          </w:tcPr>
          <w:p w14:paraId="2842F886" w14:textId="04CC2B3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Crecimiento</w:t>
            </w:r>
            <w:r w:rsidR="002E1F56" w:rsidRPr="00552C4A">
              <w:rPr>
                <w:rFonts w:ascii="Times New Roman" w:hAnsi="Times New Roman" w:cs="Times New Roman"/>
                <w:color w:val="000000"/>
                <w:sz w:val="20"/>
                <w:szCs w:val="20"/>
              </w:rPr>
              <w:t xml:space="preserve"> </w:t>
            </w:r>
            <w:r w:rsidRPr="00552C4A">
              <w:rPr>
                <w:rFonts w:ascii="Times New Roman" w:hAnsi="Times New Roman" w:cs="Times New Roman"/>
                <w:color w:val="000000"/>
                <w:sz w:val="20"/>
                <w:szCs w:val="20"/>
              </w:rPr>
              <w:t>Personal</w:t>
            </w:r>
          </w:p>
        </w:tc>
        <w:tc>
          <w:tcPr>
            <w:tcW w:w="1658" w:type="dxa"/>
            <w:shd w:val="clear" w:color="auto" w:fill="FFFFFF" w:themeFill="background1"/>
          </w:tcPr>
          <w:p w14:paraId="2C44ECE5"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320065B2"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15.7202</w:t>
            </w:r>
          </w:p>
        </w:tc>
        <w:tc>
          <w:tcPr>
            <w:tcW w:w="1475" w:type="dxa"/>
            <w:shd w:val="clear" w:color="auto" w:fill="FFFFFF" w:themeFill="background1"/>
            <w:vAlign w:val="center"/>
          </w:tcPr>
          <w:p w14:paraId="544A1EED"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3.46006</w:t>
            </w:r>
          </w:p>
        </w:tc>
        <w:tc>
          <w:tcPr>
            <w:tcW w:w="1476" w:type="dxa"/>
            <w:vMerge w:val="restart"/>
            <w:shd w:val="clear" w:color="auto" w:fill="FFFFFF" w:themeFill="background1"/>
            <w:vAlign w:val="center"/>
          </w:tcPr>
          <w:p w14:paraId="3C72372E" w14:textId="77777777" w:rsidR="009C0541" w:rsidRPr="00552C4A" w:rsidRDefault="009E1FB7"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-.578</w:t>
            </w:r>
          </w:p>
          <w:p w14:paraId="3A914BF4" w14:textId="04EEC8B8" w:rsidR="009E1FB7" w:rsidRPr="00552C4A" w:rsidRDefault="00F06CBB"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sz w:val="20"/>
                <w:szCs w:val="20"/>
              </w:rPr>
              <w:t>--</w:t>
            </w:r>
          </w:p>
        </w:tc>
      </w:tr>
      <w:tr w:rsidR="009C0541" w:rsidRPr="00552C4A" w14:paraId="31FD0ABB" w14:textId="77777777" w:rsidTr="4315E6C2">
        <w:trPr>
          <w:gridAfter w:val="1"/>
          <w:wAfter w:w="6" w:type="dxa"/>
          <w:cantSplit/>
        </w:trPr>
        <w:tc>
          <w:tcPr>
            <w:tcW w:w="1785" w:type="dxa"/>
            <w:vMerge/>
          </w:tcPr>
          <w:p w14:paraId="0889569E"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17CC94FD"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239A112F"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15.9242</w:t>
            </w:r>
          </w:p>
        </w:tc>
        <w:tc>
          <w:tcPr>
            <w:tcW w:w="1475" w:type="dxa"/>
            <w:shd w:val="clear" w:color="auto" w:fill="FFFFFF" w:themeFill="background1"/>
            <w:vAlign w:val="center"/>
          </w:tcPr>
          <w:p w14:paraId="6891FB35"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2.71727</w:t>
            </w:r>
          </w:p>
        </w:tc>
        <w:tc>
          <w:tcPr>
            <w:tcW w:w="1476" w:type="dxa"/>
            <w:vMerge/>
            <w:vAlign w:val="center"/>
          </w:tcPr>
          <w:p w14:paraId="435F16DE" w14:textId="3E66C507"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p>
        </w:tc>
      </w:tr>
      <w:tr w:rsidR="009C0541" w:rsidRPr="00552C4A" w14:paraId="557AFFE2" w14:textId="77777777" w:rsidTr="4315E6C2">
        <w:trPr>
          <w:gridAfter w:val="1"/>
          <w:wAfter w:w="6" w:type="dxa"/>
          <w:cantSplit/>
        </w:trPr>
        <w:tc>
          <w:tcPr>
            <w:tcW w:w="1785" w:type="dxa"/>
            <w:vMerge w:val="restart"/>
            <w:shd w:val="clear" w:color="auto" w:fill="FFFFFF" w:themeFill="background1"/>
          </w:tcPr>
          <w:p w14:paraId="539177BB" w14:textId="79A67834" w:rsidR="009C0541" w:rsidRPr="00552C4A" w:rsidRDefault="002E1F56" w:rsidP="00636B2C">
            <w:pPr>
              <w:autoSpaceDE w:val="0"/>
              <w:autoSpaceDN w:val="0"/>
              <w:adjustRightInd w:val="0"/>
              <w:spacing w:after="0" w:line="360" w:lineRule="auto"/>
              <w:ind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lastRenderedPageBreak/>
              <w:t xml:space="preserve">Propósito de </w:t>
            </w:r>
            <w:r w:rsidR="009C0541" w:rsidRPr="00552C4A">
              <w:rPr>
                <w:rFonts w:ascii="Times New Roman" w:hAnsi="Times New Roman" w:cs="Times New Roman"/>
                <w:color w:val="000000"/>
                <w:sz w:val="20"/>
                <w:szCs w:val="20"/>
              </w:rPr>
              <w:t>Vida</w:t>
            </w:r>
          </w:p>
        </w:tc>
        <w:tc>
          <w:tcPr>
            <w:tcW w:w="1658" w:type="dxa"/>
            <w:shd w:val="clear" w:color="auto" w:fill="FFFFFF" w:themeFill="background1"/>
          </w:tcPr>
          <w:p w14:paraId="0EAB2BEF"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29A7794C"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19.6697</w:t>
            </w:r>
          </w:p>
        </w:tc>
        <w:tc>
          <w:tcPr>
            <w:tcW w:w="1475" w:type="dxa"/>
            <w:shd w:val="clear" w:color="auto" w:fill="FFFFFF" w:themeFill="background1"/>
            <w:vAlign w:val="center"/>
          </w:tcPr>
          <w:p w14:paraId="18E52FE7"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4.79834</w:t>
            </w:r>
          </w:p>
        </w:tc>
        <w:tc>
          <w:tcPr>
            <w:tcW w:w="1476" w:type="dxa"/>
            <w:vMerge w:val="restart"/>
            <w:shd w:val="clear" w:color="auto" w:fill="FFFFFF" w:themeFill="background1"/>
            <w:vAlign w:val="center"/>
          </w:tcPr>
          <w:p w14:paraId="00112A24" w14:textId="77777777" w:rsidR="009C0541" w:rsidRPr="00552C4A" w:rsidRDefault="009E1FB7"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-1.300</w:t>
            </w:r>
          </w:p>
          <w:p w14:paraId="2B6B7BD9" w14:textId="51A0EFB9" w:rsidR="009E1FB7" w:rsidRPr="00552C4A" w:rsidRDefault="00F06CBB"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sz w:val="20"/>
                <w:szCs w:val="20"/>
              </w:rPr>
              <w:t>--</w:t>
            </w:r>
          </w:p>
        </w:tc>
      </w:tr>
      <w:tr w:rsidR="009C0541" w:rsidRPr="00552C4A" w14:paraId="44FC16AA" w14:textId="77777777" w:rsidTr="4315E6C2">
        <w:trPr>
          <w:gridAfter w:val="1"/>
          <w:wAfter w:w="6" w:type="dxa"/>
          <w:cantSplit/>
        </w:trPr>
        <w:tc>
          <w:tcPr>
            <w:tcW w:w="1785" w:type="dxa"/>
            <w:vMerge/>
          </w:tcPr>
          <w:p w14:paraId="6AB768F3"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1942290B"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542FE039"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20.3333</w:t>
            </w:r>
          </w:p>
        </w:tc>
        <w:tc>
          <w:tcPr>
            <w:tcW w:w="1475" w:type="dxa"/>
            <w:shd w:val="clear" w:color="auto" w:fill="FFFFFF" w:themeFill="background1"/>
            <w:vAlign w:val="center"/>
          </w:tcPr>
          <w:p w14:paraId="4BB9D674"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4.33637</w:t>
            </w:r>
          </w:p>
        </w:tc>
        <w:tc>
          <w:tcPr>
            <w:tcW w:w="1476" w:type="dxa"/>
            <w:vMerge/>
            <w:vAlign w:val="center"/>
          </w:tcPr>
          <w:p w14:paraId="336501A0" w14:textId="5825DF81"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p>
        </w:tc>
      </w:tr>
      <w:tr w:rsidR="009C0541" w:rsidRPr="00552C4A" w14:paraId="75BE52A8" w14:textId="77777777" w:rsidTr="4315E6C2">
        <w:trPr>
          <w:gridAfter w:val="1"/>
          <w:wAfter w:w="6" w:type="dxa"/>
          <w:cantSplit/>
        </w:trPr>
        <w:tc>
          <w:tcPr>
            <w:tcW w:w="1785" w:type="dxa"/>
            <w:vMerge w:val="restart"/>
            <w:shd w:val="clear" w:color="auto" w:fill="FFFFFF" w:themeFill="background1"/>
          </w:tcPr>
          <w:p w14:paraId="15FE52CC" w14:textId="5BFB2EF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T</w:t>
            </w:r>
            <w:r w:rsidR="002E1F56" w:rsidRPr="00552C4A">
              <w:rPr>
                <w:rFonts w:ascii="Times New Roman" w:hAnsi="Times New Roman" w:cs="Times New Roman"/>
                <w:color w:val="000000"/>
                <w:sz w:val="20"/>
                <w:szCs w:val="20"/>
              </w:rPr>
              <w:t xml:space="preserve">otal </w:t>
            </w:r>
            <w:r w:rsidRPr="00552C4A">
              <w:rPr>
                <w:rFonts w:ascii="Times New Roman" w:hAnsi="Times New Roman" w:cs="Times New Roman"/>
                <w:color w:val="000000"/>
                <w:sz w:val="20"/>
                <w:szCs w:val="20"/>
              </w:rPr>
              <w:t>Bienestar</w:t>
            </w:r>
            <w:r w:rsidR="002E1F56" w:rsidRPr="00552C4A">
              <w:rPr>
                <w:rFonts w:ascii="Times New Roman" w:hAnsi="Times New Roman" w:cs="Times New Roman"/>
                <w:color w:val="000000"/>
                <w:sz w:val="20"/>
                <w:szCs w:val="20"/>
              </w:rPr>
              <w:t xml:space="preserve"> </w:t>
            </w:r>
            <w:r w:rsidRPr="00552C4A">
              <w:rPr>
                <w:rFonts w:ascii="Times New Roman" w:hAnsi="Times New Roman" w:cs="Times New Roman"/>
                <w:color w:val="000000"/>
                <w:sz w:val="20"/>
                <w:szCs w:val="20"/>
              </w:rPr>
              <w:t>P</w:t>
            </w:r>
            <w:r w:rsidR="002E1F56" w:rsidRPr="00552C4A">
              <w:rPr>
                <w:rFonts w:ascii="Times New Roman" w:hAnsi="Times New Roman" w:cs="Times New Roman"/>
                <w:color w:val="000000"/>
                <w:sz w:val="20"/>
                <w:szCs w:val="20"/>
              </w:rPr>
              <w:t>sicológico</w:t>
            </w:r>
          </w:p>
        </w:tc>
        <w:tc>
          <w:tcPr>
            <w:tcW w:w="1658" w:type="dxa"/>
            <w:shd w:val="clear" w:color="auto" w:fill="FFFFFF" w:themeFill="background1"/>
          </w:tcPr>
          <w:p w14:paraId="58BB2A2F"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15C45ED6"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107.0229</w:t>
            </w:r>
          </w:p>
        </w:tc>
        <w:tc>
          <w:tcPr>
            <w:tcW w:w="1475" w:type="dxa"/>
            <w:shd w:val="clear" w:color="auto" w:fill="FFFFFF" w:themeFill="background1"/>
            <w:vAlign w:val="center"/>
          </w:tcPr>
          <w:p w14:paraId="2976F183"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20.16692</w:t>
            </w:r>
          </w:p>
        </w:tc>
        <w:tc>
          <w:tcPr>
            <w:tcW w:w="1476" w:type="dxa"/>
            <w:vMerge w:val="restart"/>
            <w:shd w:val="clear" w:color="auto" w:fill="FFFFFF" w:themeFill="background1"/>
            <w:vAlign w:val="center"/>
          </w:tcPr>
          <w:p w14:paraId="3BFC6E73" w14:textId="77777777" w:rsidR="009C0541" w:rsidRPr="00552C4A" w:rsidRDefault="009E1FB7"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-1.699</w:t>
            </w:r>
          </w:p>
          <w:p w14:paraId="531C0A27" w14:textId="6B5DA6CF" w:rsidR="009E1FB7" w:rsidRPr="00552C4A" w:rsidRDefault="00F06CBB"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sz w:val="20"/>
                <w:szCs w:val="20"/>
              </w:rPr>
              <w:t>--</w:t>
            </w:r>
          </w:p>
        </w:tc>
      </w:tr>
      <w:tr w:rsidR="009C0541" w:rsidRPr="00552C4A" w14:paraId="38A5F0D8" w14:textId="77777777" w:rsidTr="4315E6C2">
        <w:trPr>
          <w:gridAfter w:val="1"/>
          <w:wAfter w:w="6" w:type="dxa"/>
          <w:cantSplit/>
        </w:trPr>
        <w:tc>
          <w:tcPr>
            <w:tcW w:w="1785" w:type="dxa"/>
            <w:vMerge/>
          </w:tcPr>
          <w:p w14:paraId="2175E4BA"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42D48A6A"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0E748DB1"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110.6742</w:t>
            </w:r>
          </w:p>
        </w:tc>
        <w:tc>
          <w:tcPr>
            <w:tcW w:w="1475" w:type="dxa"/>
            <w:shd w:val="clear" w:color="auto" w:fill="FFFFFF" w:themeFill="background1"/>
            <w:vAlign w:val="center"/>
          </w:tcPr>
          <w:p w14:paraId="286C7E9E"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18.30509</w:t>
            </w:r>
          </w:p>
        </w:tc>
        <w:tc>
          <w:tcPr>
            <w:tcW w:w="1476" w:type="dxa"/>
            <w:vMerge/>
            <w:vAlign w:val="center"/>
          </w:tcPr>
          <w:p w14:paraId="65423988" w14:textId="4CEB4B72"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p>
        </w:tc>
      </w:tr>
      <w:tr w:rsidR="00165C1A" w:rsidRPr="00552C4A" w14:paraId="66F7B8EA" w14:textId="77777777" w:rsidTr="00203E20">
        <w:trPr>
          <w:gridAfter w:val="1"/>
          <w:wAfter w:w="6" w:type="dxa"/>
          <w:cantSplit/>
        </w:trPr>
        <w:tc>
          <w:tcPr>
            <w:tcW w:w="1785" w:type="dxa"/>
            <w:vMerge w:val="restart"/>
          </w:tcPr>
          <w:p w14:paraId="052E7A7A" w14:textId="77777777" w:rsidR="00165C1A" w:rsidRPr="00552C4A" w:rsidRDefault="00165C1A" w:rsidP="00636B2C">
            <w:pPr>
              <w:autoSpaceDE w:val="0"/>
              <w:autoSpaceDN w:val="0"/>
              <w:adjustRightInd w:val="0"/>
              <w:spacing w:after="0" w:line="360" w:lineRule="auto"/>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IMC</w:t>
            </w:r>
          </w:p>
        </w:tc>
        <w:tc>
          <w:tcPr>
            <w:tcW w:w="1658" w:type="dxa"/>
            <w:shd w:val="clear" w:color="auto" w:fill="FFFFFF" w:themeFill="background1"/>
            <w:vAlign w:val="bottom"/>
          </w:tcPr>
          <w:p w14:paraId="631D3A76" w14:textId="77777777" w:rsidR="00165C1A" w:rsidRPr="00552C4A" w:rsidRDefault="00165C1A"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bottom"/>
          </w:tcPr>
          <w:p w14:paraId="7358BE25" w14:textId="77777777" w:rsidR="00165C1A" w:rsidRPr="00552C4A" w:rsidRDefault="00165C1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33.39</w:t>
            </w:r>
          </w:p>
        </w:tc>
        <w:tc>
          <w:tcPr>
            <w:tcW w:w="1475" w:type="dxa"/>
            <w:shd w:val="clear" w:color="auto" w:fill="FFFFFF" w:themeFill="background1"/>
            <w:vAlign w:val="bottom"/>
          </w:tcPr>
          <w:p w14:paraId="2E838642" w14:textId="77777777" w:rsidR="00165C1A" w:rsidRPr="00552C4A" w:rsidRDefault="00165C1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3.21</w:t>
            </w:r>
          </w:p>
        </w:tc>
        <w:tc>
          <w:tcPr>
            <w:tcW w:w="1476" w:type="dxa"/>
            <w:vMerge w:val="restart"/>
            <w:shd w:val="clear" w:color="auto" w:fill="FFFFFF" w:themeFill="background1"/>
          </w:tcPr>
          <w:p w14:paraId="06C24C59" w14:textId="77777777" w:rsidR="00165C1A" w:rsidRPr="00552C4A" w:rsidRDefault="00165C1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-1.03</w:t>
            </w:r>
          </w:p>
        </w:tc>
      </w:tr>
      <w:tr w:rsidR="00165C1A" w:rsidRPr="00552C4A" w14:paraId="22F690AA" w14:textId="77777777" w:rsidTr="00203E20">
        <w:trPr>
          <w:gridAfter w:val="1"/>
          <w:wAfter w:w="6" w:type="dxa"/>
          <w:cantSplit/>
        </w:trPr>
        <w:tc>
          <w:tcPr>
            <w:tcW w:w="1785" w:type="dxa"/>
            <w:vMerge/>
          </w:tcPr>
          <w:p w14:paraId="487DC6E5" w14:textId="77777777" w:rsidR="00165C1A" w:rsidRPr="00552C4A" w:rsidRDefault="00165C1A"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vAlign w:val="bottom"/>
          </w:tcPr>
          <w:p w14:paraId="1C440986" w14:textId="77777777" w:rsidR="00165C1A" w:rsidRPr="00552C4A" w:rsidRDefault="00165C1A"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bottom"/>
          </w:tcPr>
          <w:p w14:paraId="792E1458" w14:textId="77777777" w:rsidR="00165C1A" w:rsidRPr="00552C4A" w:rsidRDefault="00165C1A" w:rsidP="00636B2C">
            <w:pPr>
              <w:autoSpaceDE w:val="0"/>
              <w:autoSpaceDN w:val="0"/>
              <w:adjustRightInd w:val="0"/>
              <w:spacing w:after="0" w:line="360" w:lineRule="auto"/>
              <w:ind w:right="60"/>
              <w:jc w:val="center"/>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33.77</w:t>
            </w:r>
          </w:p>
        </w:tc>
        <w:tc>
          <w:tcPr>
            <w:tcW w:w="1475" w:type="dxa"/>
            <w:shd w:val="clear" w:color="auto" w:fill="FFFFFF" w:themeFill="background1"/>
            <w:vAlign w:val="bottom"/>
          </w:tcPr>
          <w:p w14:paraId="77CF7CC9" w14:textId="77777777" w:rsidR="00165C1A" w:rsidRPr="00552C4A" w:rsidRDefault="00165C1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3.63</w:t>
            </w:r>
          </w:p>
        </w:tc>
        <w:tc>
          <w:tcPr>
            <w:tcW w:w="1476" w:type="dxa"/>
            <w:vMerge/>
            <w:vAlign w:val="bottom"/>
          </w:tcPr>
          <w:p w14:paraId="6DF31EEE" w14:textId="77777777" w:rsidR="00165C1A" w:rsidRPr="00552C4A" w:rsidRDefault="00165C1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p>
        </w:tc>
      </w:tr>
      <w:tr w:rsidR="00165C1A" w:rsidRPr="00552C4A" w14:paraId="4CE91F37" w14:textId="77777777" w:rsidTr="00203E20">
        <w:trPr>
          <w:cantSplit/>
        </w:trPr>
        <w:tc>
          <w:tcPr>
            <w:tcW w:w="7635" w:type="dxa"/>
            <w:gridSpan w:val="6"/>
            <w:shd w:val="clear" w:color="auto" w:fill="auto"/>
          </w:tcPr>
          <w:p w14:paraId="399CBC1B" w14:textId="77777777" w:rsidR="00165C1A" w:rsidRPr="00552C4A" w:rsidRDefault="00165C1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Funcionalidad Familiar</w:t>
            </w:r>
          </w:p>
        </w:tc>
      </w:tr>
      <w:tr w:rsidR="009C0541" w:rsidRPr="00552C4A" w14:paraId="43ADBAF5" w14:textId="77777777" w:rsidTr="4315E6C2">
        <w:trPr>
          <w:gridAfter w:val="1"/>
          <w:wAfter w:w="6" w:type="dxa"/>
          <w:cantSplit/>
        </w:trPr>
        <w:tc>
          <w:tcPr>
            <w:tcW w:w="1785" w:type="dxa"/>
            <w:vMerge w:val="restart"/>
            <w:shd w:val="clear" w:color="auto" w:fill="FFFFFF" w:themeFill="background1"/>
          </w:tcPr>
          <w:p w14:paraId="51157186" w14:textId="682D797E" w:rsidR="009C0541" w:rsidRPr="00552C4A" w:rsidRDefault="002E1F56" w:rsidP="00636B2C">
            <w:pPr>
              <w:autoSpaceDE w:val="0"/>
              <w:autoSpaceDN w:val="0"/>
              <w:adjustRightInd w:val="0"/>
              <w:spacing w:after="0" w:line="360" w:lineRule="auto"/>
              <w:ind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Cohesión Familiar</w:t>
            </w:r>
          </w:p>
        </w:tc>
        <w:tc>
          <w:tcPr>
            <w:tcW w:w="1658" w:type="dxa"/>
            <w:shd w:val="clear" w:color="auto" w:fill="FFFFFF" w:themeFill="background1"/>
          </w:tcPr>
          <w:p w14:paraId="3EB10077"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67DD8615"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35.2294</w:t>
            </w:r>
          </w:p>
        </w:tc>
        <w:tc>
          <w:tcPr>
            <w:tcW w:w="1475" w:type="dxa"/>
            <w:shd w:val="clear" w:color="auto" w:fill="FFFFFF" w:themeFill="background1"/>
            <w:vAlign w:val="center"/>
          </w:tcPr>
          <w:p w14:paraId="386DBA95"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9.05145</w:t>
            </w:r>
          </w:p>
        </w:tc>
        <w:tc>
          <w:tcPr>
            <w:tcW w:w="1476" w:type="dxa"/>
            <w:vMerge w:val="restart"/>
            <w:shd w:val="clear" w:color="auto" w:fill="FFFFFF" w:themeFill="background1"/>
            <w:vAlign w:val="center"/>
          </w:tcPr>
          <w:p w14:paraId="3D823D02" w14:textId="77777777" w:rsidR="009C0541" w:rsidRPr="00552C4A" w:rsidRDefault="009E1FB7"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-1.854</w:t>
            </w:r>
          </w:p>
          <w:p w14:paraId="649BAFA2" w14:textId="3824A3C1" w:rsidR="009E1FB7" w:rsidRPr="00552C4A" w:rsidRDefault="00F06CBB"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sz w:val="20"/>
                <w:szCs w:val="20"/>
              </w:rPr>
              <w:t>--</w:t>
            </w:r>
          </w:p>
        </w:tc>
      </w:tr>
      <w:tr w:rsidR="009C0541" w:rsidRPr="00552C4A" w14:paraId="3155BE35" w14:textId="77777777" w:rsidTr="4315E6C2">
        <w:trPr>
          <w:gridAfter w:val="1"/>
          <w:wAfter w:w="6" w:type="dxa"/>
          <w:cantSplit/>
        </w:trPr>
        <w:tc>
          <w:tcPr>
            <w:tcW w:w="1785" w:type="dxa"/>
            <w:vMerge/>
          </w:tcPr>
          <w:p w14:paraId="7AEA326D"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059D6F3F"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2E0793BD"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37.0303</w:t>
            </w:r>
          </w:p>
        </w:tc>
        <w:tc>
          <w:tcPr>
            <w:tcW w:w="1475" w:type="dxa"/>
            <w:shd w:val="clear" w:color="auto" w:fill="FFFFFF" w:themeFill="background1"/>
            <w:vAlign w:val="center"/>
          </w:tcPr>
          <w:p w14:paraId="73BB7992"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8.39478</w:t>
            </w:r>
          </w:p>
        </w:tc>
        <w:tc>
          <w:tcPr>
            <w:tcW w:w="1476" w:type="dxa"/>
            <w:vMerge/>
            <w:vAlign w:val="center"/>
          </w:tcPr>
          <w:p w14:paraId="7A33D3EA" w14:textId="29B4A22E"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p>
        </w:tc>
      </w:tr>
      <w:tr w:rsidR="009C0541" w:rsidRPr="00552C4A" w14:paraId="0ACBBDD8" w14:textId="77777777" w:rsidTr="4315E6C2">
        <w:trPr>
          <w:gridAfter w:val="1"/>
          <w:wAfter w:w="6" w:type="dxa"/>
          <w:cantSplit/>
        </w:trPr>
        <w:tc>
          <w:tcPr>
            <w:tcW w:w="1785" w:type="dxa"/>
            <w:vMerge w:val="restart"/>
            <w:shd w:val="clear" w:color="auto" w:fill="FFFFFF" w:themeFill="background1"/>
          </w:tcPr>
          <w:p w14:paraId="416EB705" w14:textId="6189C8ED" w:rsidR="009C0541" w:rsidRPr="00552C4A" w:rsidRDefault="009C0541" w:rsidP="00636B2C">
            <w:pPr>
              <w:autoSpaceDE w:val="0"/>
              <w:autoSpaceDN w:val="0"/>
              <w:adjustRightInd w:val="0"/>
              <w:spacing w:after="0" w:line="360" w:lineRule="auto"/>
              <w:ind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Flexibilidad</w:t>
            </w:r>
            <w:r w:rsidR="002E1F56" w:rsidRPr="00552C4A">
              <w:rPr>
                <w:rFonts w:ascii="Times New Roman" w:hAnsi="Times New Roman" w:cs="Times New Roman"/>
                <w:color w:val="000000"/>
                <w:sz w:val="20"/>
                <w:szCs w:val="20"/>
              </w:rPr>
              <w:t xml:space="preserve"> Familiar</w:t>
            </w:r>
          </w:p>
        </w:tc>
        <w:tc>
          <w:tcPr>
            <w:tcW w:w="1658" w:type="dxa"/>
            <w:shd w:val="clear" w:color="auto" w:fill="FFFFFF" w:themeFill="background1"/>
          </w:tcPr>
          <w:p w14:paraId="4F700465"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2BBD0A82"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25.1239</w:t>
            </w:r>
          </w:p>
        </w:tc>
        <w:tc>
          <w:tcPr>
            <w:tcW w:w="1475" w:type="dxa"/>
            <w:shd w:val="clear" w:color="auto" w:fill="FFFFFF" w:themeFill="background1"/>
            <w:vAlign w:val="center"/>
          </w:tcPr>
          <w:p w14:paraId="0E48E6E2"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6.12679</w:t>
            </w:r>
          </w:p>
        </w:tc>
        <w:tc>
          <w:tcPr>
            <w:tcW w:w="1476" w:type="dxa"/>
            <w:vMerge w:val="restart"/>
            <w:shd w:val="clear" w:color="auto" w:fill="FFFFFF" w:themeFill="background1"/>
            <w:vAlign w:val="center"/>
          </w:tcPr>
          <w:p w14:paraId="7E3E7802" w14:textId="77777777" w:rsidR="009C0541" w:rsidRPr="00552C4A" w:rsidRDefault="009E1FB7"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-3.240</w:t>
            </w:r>
          </w:p>
          <w:p w14:paraId="1DCE34C9" w14:textId="44C702C8" w:rsidR="009E1FB7" w:rsidRPr="00552C4A" w:rsidRDefault="001532FE"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w:t>
            </w:r>
          </w:p>
        </w:tc>
      </w:tr>
      <w:tr w:rsidR="009C0541" w:rsidRPr="00552C4A" w14:paraId="6C77895C" w14:textId="77777777" w:rsidTr="4315E6C2">
        <w:trPr>
          <w:gridAfter w:val="1"/>
          <w:wAfter w:w="6" w:type="dxa"/>
          <w:cantSplit/>
        </w:trPr>
        <w:tc>
          <w:tcPr>
            <w:tcW w:w="1785" w:type="dxa"/>
            <w:vMerge/>
          </w:tcPr>
          <w:p w14:paraId="453EAB22"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103822E0"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6803D78A"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bCs/>
                <w:color w:val="000000"/>
                <w:sz w:val="20"/>
                <w:szCs w:val="20"/>
              </w:rPr>
            </w:pPr>
            <w:r w:rsidRPr="00552C4A">
              <w:rPr>
                <w:rFonts w:ascii="Times New Roman" w:hAnsi="Times New Roman" w:cs="Times New Roman"/>
                <w:bCs/>
                <w:color w:val="000000"/>
                <w:sz w:val="20"/>
                <w:szCs w:val="20"/>
              </w:rPr>
              <w:t>27.3030</w:t>
            </w:r>
          </w:p>
        </w:tc>
        <w:tc>
          <w:tcPr>
            <w:tcW w:w="1475" w:type="dxa"/>
            <w:shd w:val="clear" w:color="auto" w:fill="FFFFFF" w:themeFill="background1"/>
            <w:vAlign w:val="center"/>
          </w:tcPr>
          <w:p w14:paraId="7670C968"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6.04934</w:t>
            </w:r>
          </w:p>
        </w:tc>
        <w:tc>
          <w:tcPr>
            <w:tcW w:w="1476" w:type="dxa"/>
            <w:vMerge/>
            <w:vAlign w:val="center"/>
          </w:tcPr>
          <w:p w14:paraId="5FEB99C8" w14:textId="52AB078C"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p>
        </w:tc>
      </w:tr>
      <w:tr w:rsidR="009C0541" w:rsidRPr="00552C4A" w14:paraId="537BB4C7" w14:textId="77777777" w:rsidTr="4315E6C2">
        <w:trPr>
          <w:cantSplit/>
        </w:trPr>
        <w:tc>
          <w:tcPr>
            <w:tcW w:w="7635" w:type="dxa"/>
            <w:gridSpan w:val="6"/>
            <w:shd w:val="clear" w:color="auto" w:fill="auto"/>
            <w:vAlign w:val="center"/>
          </w:tcPr>
          <w:p w14:paraId="585BC404" w14:textId="6ED851DE"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Apoyo</w:t>
            </w:r>
          </w:p>
        </w:tc>
      </w:tr>
      <w:tr w:rsidR="009C0541" w:rsidRPr="00552C4A" w14:paraId="47A5B2E1" w14:textId="77777777" w:rsidTr="4315E6C2">
        <w:trPr>
          <w:gridAfter w:val="1"/>
          <w:wAfter w:w="6" w:type="dxa"/>
          <w:cantSplit/>
        </w:trPr>
        <w:tc>
          <w:tcPr>
            <w:tcW w:w="1785" w:type="dxa"/>
            <w:vMerge w:val="restart"/>
            <w:shd w:val="clear" w:color="auto" w:fill="FFFFFF" w:themeFill="background1"/>
          </w:tcPr>
          <w:p w14:paraId="40DD8A5B" w14:textId="2CB4C890"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Apoyo</w:t>
            </w:r>
            <w:r w:rsidR="00145AF6" w:rsidRPr="00552C4A">
              <w:rPr>
                <w:rFonts w:ascii="Times New Roman" w:hAnsi="Times New Roman" w:cs="Times New Roman"/>
                <w:color w:val="000000"/>
                <w:sz w:val="20"/>
                <w:szCs w:val="20"/>
              </w:rPr>
              <w:t xml:space="preserve"> </w:t>
            </w:r>
            <w:r w:rsidRPr="00552C4A">
              <w:rPr>
                <w:rFonts w:ascii="Times New Roman" w:hAnsi="Times New Roman" w:cs="Times New Roman"/>
                <w:color w:val="000000"/>
                <w:sz w:val="20"/>
                <w:szCs w:val="20"/>
              </w:rPr>
              <w:t>Famil</w:t>
            </w:r>
            <w:r w:rsidR="00145AF6" w:rsidRPr="00552C4A">
              <w:rPr>
                <w:rFonts w:ascii="Times New Roman" w:hAnsi="Times New Roman" w:cs="Times New Roman"/>
                <w:color w:val="000000"/>
                <w:sz w:val="20"/>
                <w:szCs w:val="20"/>
              </w:rPr>
              <w:t>iar</w:t>
            </w:r>
          </w:p>
        </w:tc>
        <w:tc>
          <w:tcPr>
            <w:tcW w:w="1658" w:type="dxa"/>
            <w:shd w:val="clear" w:color="auto" w:fill="FFFFFF" w:themeFill="background1"/>
          </w:tcPr>
          <w:p w14:paraId="0E118952"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605CFCF2"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27.8578</w:t>
            </w:r>
          </w:p>
        </w:tc>
        <w:tc>
          <w:tcPr>
            <w:tcW w:w="1475" w:type="dxa"/>
            <w:shd w:val="clear" w:color="auto" w:fill="FFFFFF" w:themeFill="background1"/>
            <w:vAlign w:val="center"/>
          </w:tcPr>
          <w:p w14:paraId="6A60CBB1"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9.18589</w:t>
            </w:r>
          </w:p>
        </w:tc>
        <w:tc>
          <w:tcPr>
            <w:tcW w:w="1476" w:type="dxa"/>
            <w:vMerge w:val="restart"/>
            <w:shd w:val="clear" w:color="auto" w:fill="FFFFFF" w:themeFill="background1"/>
            <w:vAlign w:val="center"/>
          </w:tcPr>
          <w:p w14:paraId="28ABFB28" w14:textId="77777777" w:rsidR="009C0541" w:rsidRPr="00552C4A" w:rsidRDefault="009E1FB7"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-2.160</w:t>
            </w:r>
          </w:p>
          <w:p w14:paraId="1E734834" w14:textId="6AB136B3" w:rsidR="009E1FB7" w:rsidRPr="00552C4A" w:rsidRDefault="001532FE"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w:t>
            </w:r>
          </w:p>
        </w:tc>
      </w:tr>
      <w:tr w:rsidR="009C0541" w:rsidRPr="00552C4A" w14:paraId="0D17A347" w14:textId="77777777" w:rsidTr="4315E6C2">
        <w:trPr>
          <w:gridAfter w:val="1"/>
          <w:wAfter w:w="6" w:type="dxa"/>
          <w:cantSplit/>
        </w:trPr>
        <w:tc>
          <w:tcPr>
            <w:tcW w:w="1785" w:type="dxa"/>
            <w:vMerge/>
          </w:tcPr>
          <w:p w14:paraId="3ACC4039"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48C8A66B"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622D720F"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29.9621</w:t>
            </w:r>
          </w:p>
        </w:tc>
        <w:tc>
          <w:tcPr>
            <w:tcW w:w="1475" w:type="dxa"/>
            <w:shd w:val="clear" w:color="auto" w:fill="FFFFFF" w:themeFill="background1"/>
            <w:vAlign w:val="center"/>
          </w:tcPr>
          <w:p w14:paraId="047DA768"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8.21877</w:t>
            </w:r>
          </w:p>
        </w:tc>
        <w:tc>
          <w:tcPr>
            <w:tcW w:w="1476" w:type="dxa"/>
            <w:vMerge/>
            <w:vAlign w:val="center"/>
          </w:tcPr>
          <w:p w14:paraId="638C0138" w14:textId="637C6F41"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p>
        </w:tc>
      </w:tr>
      <w:tr w:rsidR="009C0541" w:rsidRPr="00552C4A" w14:paraId="7EE0686B" w14:textId="77777777" w:rsidTr="4315E6C2">
        <w:trPr>
          <w:gridAfter w:val="1"/>
          <w:wAfter w:w="6" w:type="dxa"/>
          <w:cantSplit/>
        </w:trPr>
        <w:tc>
          <w:tcPr>
            <w:tcW w:w="1785" w:type="dxa"/>
            <w:vMerge w:val="restart"/>
            <w:shd w:val="clear" w:color="auto" w:fill="FFFFFF" w:themeFill="background1"/>
          </w:tcPr>
          <w:p w14:paraId="5EDF9DC7" w14:textId="2E7EFEED"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Apoyo</w:t>
            </w:r>
            <w:r w:rsidR="00145AF6" w:rsidRPr="00552C4A">
              <w:rPr>
                <w:rFonts w:ascii="Times New Roman" w:hAnsi="Times New Roman" w:cs="Times New Roman"/>
                <w:color w:val="000000"/>
                <w:sz w:val="20"/>
                <w:szCs w:val="20"/>
              </w:rPr>
              <w:t xml:space="preserve"> </w:t>
            </w:r>
            <w:r w:rsidRPr="00552C4A">
              <w:rPr>
                <w:rFonts w:ascii="Times New Roman" w:hAnsi="Times New Roman" w:cs="Times New Roman"/>
                <w:color w:val="000000"/>
                <w:sz w:val="20"/>
                <w:szCs w:val="20"/>
              </w:rPr>
              <w:t>Social</w:t>
            </w:r>
          </w:p>
        </w:tc>
        <w:tc>
          <w:tcPr>
            <w:tcW w:w="1658" w:type="dxa"/>
            <w:shd w:val="clear" w:color="auto" w:fill="FFFFFF" w:themeFill="background1"/>
          </w:tcPr>
          <w:p w14:paraId="43B4C3F8"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0144C4ED"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22.7339</w:t>
            </w:r>
          </w:p>
        </w:tc>
        <w:tc>
          <w:tcPr>
            <w:tcW w:w="1475" w:type="dxa"/>
            <w:shd w:val="clear" w:color="auto" w:fill="FFFFFF" w:themeFill="background1"/>
            <w:vAlign w:val="center"/>
          </w:tcPr>
          <w:p w14:paraId="46435D69"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7.87359</w:t>
            </w:r>
          </w:p>
        </w:tc>
        <w:tc>
          <w:tcPr>
            <w:tcW w:w="1476" w:type="dxa"/>
            <w:vMerge w:val="restart"/>
            <w:shd w:val="clear" w:color="auto" w:fill="FFFFFF" w:themeFill="background1"/>
            <w:vAlign w:val="center"/>
          </w:tcPr>
          <w:p w14:paraId="1E7FE6BA" w14:textId="77777777" w:rsidR="009C0541" w:rsidRPr="00552C4A" w:rsidRDefault="009E1FB7"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-1.802</w:t>
            </w:r>
          </w:p>
          <w:p w14:paraId="21637085" w14:textId="4B88F833" w:rsidR="009E1FB7" w:rsidRPr="00552C4A" w:rsidRDefault="00F06CBB"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w:t>
            </w:r>
          </w:p>
        </w:tc>
      </w:tr>
      <w:tr w:rsidR="009C0541" w:rsidRPr="00552C4A" w14:paraId="651994F4" w14:textId="77777777" w:rsidTr="4315E6C2">
        <w:trPr>
          <w:gridAfter w:val="1"/>
          <w:wAfter w:w="6" w:type="dxa"/>
          <w:cantSplit/>
        </w:trPr>
        <w:tc>
          <w:tcPr>
            <w:tcW w:w="1785" w:type="dxa"/>
            <w:vMerge/>
          </w:tcPr>
          <w:p w14:paraId="0212C35E"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24DD8F3E"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6EFDEADE"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24.3030</w:t>
            </w:r>
          </w:p>
        </w:tc>
        <w:tc>
          <w:tcPr>
            <w:tcW w:w="1475" w:type="dxa"/>
            <w:shd w:val="clear" w:color="auto" w:fill="FFFFFF" w:themeFill="background1"/>
            <w:vAlign w:val="center"/>
          </w:tcPr>
          <w:p w14:paraId="1E2827FC"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7.93190</w:t>
            </w:r>
          </w:p>
        </w:tc>
        <w:tc>
          <w:tcPr>
            <w:tcW w:w="1476" w:type="dxa"/>
            <w:vMerge/>
            <w:vAlign w:val="center"/>
          </w:tcPr>
          <w:p w14:paraId="0592A03A" w14:textId="1C54286C"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p>
        </w:tc>
      </w:tr>
      <w:tr w:rsidR="009C0541" w:rsidRPr="00552C4A" w14:paraId="6D582F0C" w14:textId="77777777" w:rsidTr="4315E6C2">
        <w:trPr>
          <w:gridAfter w:val="1"/>
          <w:wAfter w:w="6" w:type="dxa"/>
          <w:cantSplit/>
        </w:trPr>
        <w:tc>
          <w:tcPr>
            <w:tcW w:w="1785" w:type="dxa"/>
            <w:vMerge w:val="restart"/>
            <w:shd w:val="clear" w:color="auto" w:fill="FFFFFF" w:themeFill="background1"/>
          </w:tcPr>
          <w:p w14:paraId="21744436" w14:textId="69B7CFC1"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Total</w:t>
            </w:r>
            <w:r w:rsidR="00145AF6" w:rsidRPr="00552C4A">
              <w:rPr>
                <w:rFonts w:ascii="Times New Roman" w:hAnsi="Times New Roman" w:cs="Times New Roman"/>
                <w:color w:val="000000"/>
                <w:sz w:val="20"/>
                <w:szCs w:val="20"/>
              </w:rPr>
              <w:t xml:space="preserve"> </w:t>
            </w:r>
            <w:r w:rsidRPr="00552C4A">
              <w:rPr>
                <w:rFonts w:ascii="Times New Roman" w:hAnsi="Times New Roman" w:cs="Times New Roman"/>
                <w:color w:val="000000"/>
                <w:sz w:val="20"/>
                <w:szCs w:val="20"/>
              </w:rPr>
              <w:t>Apoy</w:t>
            </w:r>
            <w:r w:rsidR="00145AF6" w:rsidRPr="00552C4A">
              <w:rPr>
                <w:rFonts w:ascii="Times New Roman" w:hAnsi="Times New Roman" w:cs="Times New Roman"/>
                <w:color w:val="000000"/>
                <w:sz w:val="20"/>
                <w:szCs w:val="20"/>
              </w:rPr>
              <w:t xml:space="preserve">o </w:t>
            </w:r>
            <w:r w:rsidRPr="00552C4A">
              <w:rPr>
                <w:rFonts w:ascii="Times New Roman" w:hAnsi="Times New Roman" w:cs="Times New Roman"/>
                <w:color w:val="000000"/>
                <w:sz w:val="20"/>
                <w:szCs w:val="20"/>
              </w:rPr>
              <w:t>F</w:t>
            </w:r>
            <w:r w:rsidR="00145AF6" w:rsidRPr="00552C4A">
              <w:rPr>
                <w:rFonts w:ascii="Times New Roman" w:hAnsi="Times New Roman" w:cs="Times New Roman"/>
                <w:color w:val="000000"/>
                <w:sz w:val="20"/>
                <w:szCs w:val="20"/>
              </w:rPr>
              <w:t xml:space="preserve">amiliar </w:t>
            </w:r>
            <w:r w:rsidRPr="00552C4A">
              <w:rPr>
                <w:rFonts w:ascii="Times New Roman" w:hAnsi="Times New Roman" w:cs="Times New Roman"/>
                <w:color w:val="000000"/>
                <w:sz w:val="20"/>
                <w:szCs w:val="20"/>
              </w:rPr>
              <w:t>y</w:t>
            </w:r>
            <w:r w:rsidR="00145AF6" w:rsidRPr="00552C4A">
              <w:rPr>
                <w:rFonts w:ascii="Times New Roman" w:hAnsi="Times New Roman" w:cs="Times New Roman"/>
                <w:color w:val="000000"/>
                <w:sz w:val="20"/>
                <w:szCs w:val="20"/>
              </w:rPr>
              <w:t xml:space="preserve"> </w:t>
            </w:r>
            <w:r w:rsidRPr="00552C4A">
              <w:rPr>
                <w:rFonts w:ascii="Times New Roman" w:hAnsi="Times New Roman" w:cs="Times New Roman"/>
                <w:color w:val="000000"/>
                <w:sz w:val="20"/>
                <w:szCs w:val="20"/>
              </w:rPr>
              <w:t>S</w:t>
            </w:r>
            <w:r w:rsidR="00145AF6" w:rsidRPr="00552C4A">
              <w:rPr>
                <w:rFonts w:ascii="Times New Roman" w:hAnsi="Times New Roman" w:cs="Times New Roman"/>
                <w:color w:val="000000"/>
                <w:sz w:val="20"/>
                <w:szCs w:val="20"/>
              </w:rPr>
              <w:t>ocial</w:t>
            </w:r>
          </w:p>
        </w:tc>
        <w:tc>
          <w:tcPr>
            <w:tcW w:w="1658" w:type="dxa"/>
            <w:shd w:val="clear" w:color="auto" w:fill="FFFFFF" w:themeFill="background1"/>
          </w:tcPr>
          <w:p w14:paraId="046990DB"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119616CF"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50.5917</w:t>
            </w:r>
          </w:p>
        </w:tc>
        <w:tc>
          <w:tcPr>
            <w:tcW w:w="1475" w:type="dxa"/>
            <w:shd w:val="clear" w:color="auto" w:fill="FFFFFF" w:themeFill="background1"/>
            <w:vAlign w:val="center"/>
          </w:tcPr>
          <w:p w14:paraId="45F5B720"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15.41689</w:t>
            </w:r>
          </w:p>
        </w:tc>
        <w:tc>
          <w:tcPr>
            <w:tcW w:w="1476" w:type="dxa"/>
            <w:vMerge w:val="restart"/>
            <w:shd w:val="clear" w:color="auto" w:fill="FFFFFF" w:themeFill="background1"/>
            <w:vAlign w:val="center"/>
          </w:tcPr>
          <w:p w14:paraId="6713F97C" w14:textId="77777777" w:rsidR="009C0541" w:rsidRPr="00552C4A" w:rsidRDefault="009E1FB7"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-2.207</w:t>
            </w:r>
          </w:p>
          <w:p w14:paraId="7E7F1BBD" w14:textId="54B01BE9" w:rsidR="009E1FB7" w:rsidRPr="00552C4A" w:rsidRDefault="001532FE"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w:t>
            </w:r>
          </w:p>
        </w:tc>
      </w:tr>
      <w:tr w:rsidR="009C0541" w:rsidRPr="00552C4A" w14:paraId="3D00E46E" w14:textId="77777777" w:rsidTr="4315E6C2">
        <w:trPr>
          <w:gridAfter w:val="1"/>
          <w:wAfter w:w="6" w:type="dxa"/>
          <w:cantSplit/>
        </w:trPr>
        <w:tc>
          <w:tcPr>
            <w:tcW w:w="1785" w:type="dxa"/>
            <w:vMerge/>
          </w:tcPr>
          <w:p w14:paraId="6B11D645"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2655F919"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3D318A08"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bCs/>
                <w:color w:val="000000"/>
                <w:sz w:val="20"/>
                <w:szCs w:val="20"/>
              </w:rPr>
            </w:pPr>
            <w:r w:rsidRPr="00552C4A">
              <w:rPr>
                <w:rFonts w:ascii="Times New Roman" w:hAnsi="Times New Roman" w:cs="Times New Roman"/>
                <w:bCs/>
                <w:color w:val="000000"/>
                <w:sz w:val="20"/>
                <w:szCs w:val="20"/>
              </w:rPr>
              <w:t>54.2652</w:t>
            </w:r>
          </w:p>
        </w:tc>
        <w:tc>
          <w:tcPr>
            <w:tcW w:w="1475" w:type="dxa"/>
            <w:shd w:val="clear" w:color="auto" w:fill="FFFFFF" w:themeFill="background1"/>
            <w:vAlign w:val="center"/>
          </w:tcPr>
          <w:p w14:paraId="30892B99"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bCs/>
                <w:color w:val="000000"/>
                <w:sz w:val="20"/>
                <w:szCs w:val="20"/>
              </w:rPr>
            </w:pPr>
            <w:r w:rsidRPr="00552C4A">
              <w:rPr>
                <w:rFonts w:ascii="Times New Roman" w:hAnsi="Times New Roman" w:cs="Times New Roman"/>
                <w:bCs/>
                <w:color w:val="000000"/>
                <w:sz w:val="20"/>
                <w:szCs w:val="20"/>
              </w:rPr>
              <w:t>14.53601</w:t>
            </w:r>
          </w:p>
        </w:tc>
        <w:tc>
          <w:tcPr>
            <w:tcW w:w="1476" w:type="dxa"/>
            <w:vMerge/>
            <w:vAlign w:val="center"/>
          </w:tcPr>
          <w:p w14:paraId="195A6C7E" w14:textId="776E6709"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p>
        </w:tc>
      </w:tr>
    </w:tbl>
    <w:p w14:paraId="3A0D8498" w14:textId="2CBF850F" w:rsidR="02F2E453" w:rsidRPr="00552C4A" w:rsidRDefault="41810DEE" w:rsidP="00636B2C">
      <w:pPr>
        <w:spacing w:after="0" w:line="360" w:lineRule="auto"/>
        <w:rPr>
          <w:rFonts w:ascii="Times New Roman" w:hAnsi="Times New Roman" w:cs="Times New Roman"/>
          <w:sz w:val="20"/>
          <w:szCs w:val="20"/>
        </w:rPr>
      </w:pPr>
      <w:r w:rsidRPr="0AA718EF">
        <w:rPr>
          <w:rFonts w:ascii="Times New Roman" w:hAnsi="Times New Roman" w:cs="Times New Roman"/>
          <w:sz w:val="20"/>
          <w:szCs w:val="20"/>
        </w:rPr>
        <w:t xml:space="preserve">Nota. </w:t>
      </w:r>
      <w:r w:rsidR="2C937108" w:rsidRPr="0AA718EF">
        <w:rPr>
          <w:rFonts w:ascii="Times New Roman" w:hAnsi="Times New Roman" w:cs="Times New Roman"/>
          <w:sz w:val="20"/>
          <w:szCs w:val="20"/>
        </w:rPr>
        <w:t>Mujeres n= 218, Hombres n= 132</w:t>
      </w:r>
      <w:r w:rsidR="75A03FAF" w:rsidRPr="0AA718EF">
        <w:rPr>
          <w:rFonts w:ascii="Times New Roman" w:hAnsi="Times New Roman" w:cs="Times New Roman"/>
          <w:sz w:val="20"/>
          <w:szCs w:val="20"/>
        </w:rPr>
        <w:t>,</w:t>
      </w:r>
      <w:r w:rsidR="160629DA" w:rsidRPr="0AA718EF">
        <w:rPr>
          <w:rFonts w:ascii="Times New Roman" w:hAnsi="Times New Roman" w:cs="Times New Roman"/>
          <w:sz w:val="20"/>
          <w:szCs w:val="20"/>
        </w:rPr>
        <w:t xml:space="preserve"> DE= Desviación estándar, </w:t>
      </w:r>
      <w:r w:rsidR="75A03FAF" w:rsidRPr="0AA718EF">
        <w:rPr>
          <w:rFonts w:ascii="Times New Roman" w:hAnsi="Times New Roman" w:cs="Times New Roman"/>
          <w:sz w:val="20"/>
          <w:szCs w:val="20"/>
        </w:rPr>
        <w:t>*p &lt;.05</w:t>
      </w:r>
    </w:p>
    <w:p w14:paraId="5630CF18" w14:textId="4C42ADEF" w:rsidR="0AA718EF" w:rsidRDefault="0AA718EF" w:rsidP="0AA718EF">
      <w:pPr>
        <w:spacing w:line="360" w:lineRule="auto"/>
        <w:jc w:val="both"/>
        <w:rPr>
          <w:rFonts w:ascii="Times New Roman" w:hAnsi="Times New Roman" w:cs="Times New Roman"/>
          <w:sz w:val="24"/>
          <w:szCs w:val="24"/>
        </w:rPr>
      </w:pPr>
    </w:p>
    <w:p w14:paraId="71C83426" w14:textId="214885DC" w:rsidR="2B463E4D" w:rsidRDefault="4F557081" w:rsidP="0AA718EF">
      <w:pPr>
        <w:spacing w:line="360" w:lineRule="auto"/>
        <w:jc w:val="both"/>
        <w:rPr>
          <w:rFonts w:ascii="Times New Roman" w:hAnsi="Times New Roman" w:cs="Times New Roman"/>
          <w:sz w:val="24"/>
          <w:szCs w:val="24"/>
        </w:rPr>
      </w:pPr>
      <w:r w:rsidRPr="0AA718EF">
        <w:rPr>
          <w:rFonts w:ascii="Times New Roman" w:hAnsi="Times New Roman" w:cs="Times New Roman"/>
          <w:sz w:val="24"/>
          <w:szCs w:val="24"/>
        </w:rPr>
        <w:t xml:space="preserve">Posteriormente </w:t>
      </w:r>
      <w:r w:rsidR="51085211" w:rsidRPr="0AA718EF">
        <w:rPr>
          <w:rFonts w:ascii="Times New Roman" w:hAnsi="Times New Roman" w:cs="Times New Roman"/>
          <w:sz w:val="24"/>
          <w:szCs w:val="24"/>
        </w:rPr>
        <w:t xml:space="preserve">se realizaron correlaciones (r de Pearson) por </w:t>
      </w:r>
      <w:r w:rsidR="7FB75D16" w:rsidRPr="0AA718EF">
        <w:rPr>
          <w:rFonts w:ascii="Times New Roman" w:hAnsi="Times New Roman" w:cs="Times New Roman"/>
          <w:sz w:val="24"/>
          <w:szCs w:val="24"/>
        </w:rPr>
        <w:t>sexo</w:t>
      </w:r>
      <w:r w:rsidR="51085211" w:rsidRPr="0AA718EF">
        <w:rPr>
          <w:rFonts w:ascii="Times New Roman" w:hAnsi="Times New Roman" w:cs="Times New Roman"/>
          <w:sz w:val="24"/>
          <w:szCs w:val="24"/>
        </w:rPr>
        <w:t>. En el caso de las mujeres,</w:t>
      </w:r>
      <w:r w:rsidR="7ABAA3E5" w:rsidRPr="0AA718EF">
        <w:rPr>
          <w:rFonts w:ascii="Times New Roman" w:hAnsi="Times New Roman" w:cs="Times New Roman"/>
          <w:sz w:val="24"/>
          <w:szCs w:val="24"/>
        </w:rPr>
        <w:t xml:space="preserve"> el IMC presenta correlaciones negativas bajas con </w:t>
      </w:r>
      <w:r w:rsidR="188F196F" w:rsidRPr="0AA718EF">
        <w:rPr>
          <w:rFonts w:ascii="Times New Roman" w:hAnsi="Times New Roman" w:cs="Times New Roman"/>
          <w:sz w:val="24"/>
          <w:szCs w:val="24"/>
        </w:rPr>
        <w:t>autoaceptación y dominio del entorno</w:t>
      </w:r>
      <w:r w:rsidR="42194C9A" w:rsidRPr="0AA718EF">
        <w:rPr>
          <w:rFonts w:ascii="Times New Roman" w:hAnsi="Times New Roman" w:cs="Times New Roman"/>
          <w:sz w:val="24"/>
          <w:szCs w:val="24"/>
        </w:rPr>
        <w:t xml:space="preserve">. Por su parte, </w:t>
      </w:r>
      <w:r w:rsidR="51085211" w:rsidRPr="0AA718EF">
        <w:rPr>
          <w:rFonts w:ascii="Times New Roman" w:hAnsi="Times New Roman" w:cs="Times New Roman"/>
          <w:sz w:val="24"/>
          <w:szCs w:val="24"/>
        </w:rPr>
        <w:t xml:space="preserve">los factores cohesión familiar y apoyo familiar, son los que presentaron mayor </w:t>
      </w:r>
      <w:r w:rsidR="69B305C5" w:rsidRPr="0AA718EF">
        <w:rPr>
          <w:rFonts w:ascii="Times New Roman" w:hAnsi="Times New Roman" w:cs="Times New Roman"/>
          <w:sz w:val="24"/>
          <w:szCs w:val="24"/>
        </w:rPr>
        <w:t>número</w:t>
      </w:r>
      <w:r w:rsidR="51085211" w:rsidRPr="0AA718EF">
        <w:rPr>
          <w:rFonts w:ascii="Times New Roman" w:hAnsi="Times New Roman" w:cs="Times New Roman"/>
          <w:sz w:val="24"/>
          <w:szCs w:val="24"/>
        </w:rPr>
        <w:t xml:space="preserve"> de correlaciones significativas fuertes con </w:t>
      </w:r>
      <w:r w:rsidR="69B305C5" w:rsidRPr="0AA718EF">
        <w:rPr>
          <w:rFonts w:ascii="Times New Roman" w:hAnsi="Times New Roman" w:cs="Times New Roman"/>
          <w:sz w:val="24"/>
          <w:szCs w:val="24"/>
        </w:rPr>
        <w:t>todos los factores del bienestar psicológico</w:t>
      </w:r>
      <w:r w:rsidR="3F9FB57B" w:rsidRPr="0AA718EF">
        <w:rPr>
          <w:rFonts w:ascii="Times New Roman" w:hAnsi="Times New Roman" w:cs="Times New Roman"/>
          <w:sz w:val="24"/>
          <w:szCs w:val="24"/>
        </w:rPr>
        <w:t xml:space="preserve">, especialmente con los factores de autoaceptación y relación positiva </w:t>
      </w:r>
      <w:r w:rsidR="28DDDAFA" w:rsidRPr="0AA718EF">
        <w:rPr>
          <w:rFonts w:ascii="Times New Roman" w:hAnsi="Times New Roman" w:cs="Times New Roman"/>
          <w:sz w:val="24"/>
          <w:szCs w:val="24"/>
        </w:rPr>
        <w:t>(tabla 5)</w:t>
      </w:r>
      <w:r w:rsidR="69B305C5" w:rsidRPr="0AA718EF">
        <w:rPr>
          <w:rFonts w:ascii="Times New Roman" w:hAnsi="Times New Roman" w:cs="Times New Roman"/>
          <w:sz w:val="24"/>
          <w:szCs w:val="24"/>
        </w:rPr>
        <w:t xml:space="preserve">. </w:t>
      </w:r>
    </w:p>
    <w:p w14:paraId="7644077C" w14:textId="2AE01397" w:rsidR="00546D94" w:rsidRDefault="00546D94" w:rsidP="0AA718EF">
      <w:pPr>
        <w:spacing w:line="360" w:lineRule="auto"/>
        <w:jc w:val="both"/>
        <w:rPr>
          <w:rFonts w:ascii="Times New Roman" w:hAnsi="Times New Roman" w:cs="Times New Roman"/>
          <w:sz w:val="24"/>
          <w:szCs w:val="24"/>
        </w:rPr>
      </w:pPr>
    </w:p>
    <w:p w14:paraId="715C3EED" w14:textId="7AE6F757" w:rsidR="00546D94" w:rsidRDefault="00546D94" w:rsidP="0AA718EF">
      <w:pPr>
        <w:spacing w:line="360" w:lineRule="auto"/>
        <w:jc w:val="both"/>
        <w:rPr>
          <w:rFonts w:ascii="Times New Roman" w:hAnsi="Times New Roman" w:cs="Times New Roman"/>
          <w:sz w:val="24"/>
          <w:szCs w:val="24"/>
        </w:rPr>
      </w:pPr>
    </w:p>
    <w:p w14:paraId="09ABBE84" w14:textId="77777777" w:rsidR="00546D94" w:rsidRPr="00636B2C" w:rsidRDefault="00546D94" w:rsidP="0AA718EF">
      <w:pPr>
        <w:spacing w:line="360" w:lineRule="auto"/>
        <w:jc w:val="both"/>
        <w:rPr>
          <w:rFonts w:ascii="Times New Roman" w:hAnsi="Times New Roman" w:cs="Times New Roman"/>
          <w:sz w:val="24"/>
          <w:szCs w:val="24"/>
        </w:rPr>
      </w:pPr>
    </w:p>
    <w:p w14:paraId="01391B9D" w14:textId="1C033A63" w:rsidR="00C00C5D" w:rsidRPr="00636B2C" w:rsidRDefault="00552C4A" w:rsidP="00636B2C">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Tabla 5</w:t>
      </w:r>
      <w:r w:rsidR="00276175" w:rsidRPr="00636B2C">
        <w:rPr>
          <w:rFonts w:ascii="Times New Roman" w:hAnsi="Times New Roman" w:cs="Times New Roman"/>
          <w:b/>
          <w:bCs/>
          <w:sz w:val="24"/>
          <w:szCs w:val="24"/>
        </w:rPr>
        <w:t xml:space="preserve">. </w:t>
      </w:r>
    </w:p>
    <w:p w14:paraId="2A3453D8" w14:textId="0220C86F" w:rsidR="001B4D09" w:rsidRPr="00552C4A" w:rsidRDefault="00276175" w:rsidP="00636B2C">
      <w:pPr>
        <w:autoSpaceDE w:val="0"/>
        <w:autoSpaceDN w:val="0"/>
        <w:adjustRightInd w:val="0"/>
        <w:spacing w:after="0" w:line="360" w:lineRule="auto"/>
        <w:rPr>
          <w:rFonts w:ascii="Times New Roman" w:hAnsi="Times New Roman" w:cs="Times New Roman"/>
          <w:sz w:val="20"/>
          <w:szCs w:val="20"/>
        </w:rPr>
      </w:pPr>
      <w:r w:rsidRPr="00552C4A">
        <w:rPr>
          <w:rFonts w:ascii="Times New Roman" w:hAnsi="Times New Roman" w:cs="Times New Roman"/>
          <w:i/>
          <w:iCs/>
          <w:sz w:val="20"/>
          <w:szCs w:val="20"/>
        </w:rPr>
        <w:t>Correlaciones de factores del bienestar psicológico con</w:t>
      </w:r>
      <w:r w:rsidR="00F642A5" w:rsidRPr="00552C4A">
        <w:rPr>
          <w:rFonts w:ascii="Times New Roman" w:hAnsi="Times New Roman" w:cs="Times New Roman"/>
          <w:i/>
          <w:iCs/>
          <w:sz w:val="20"/>
          <w:szCs w:val="20"/>
        </w:rPr>
        <w:t xml:space="preserve"> el IMC,</w:t>
      </w:r>
      <w:r w:rsidRPr="00552C4A">
        <w:rPr>
          <w:rFonts w:ascii="Times New Roman" w:hAnsi="Times New Roman" w:cs="Times New Roman"/>
          <w:i/>
          <w:iCs/>
          <w:sz w:val="20"/>
          <w:szCs w:val="20"/>
        </w:rPr>
        <w:t xml:space="preserve"> los factores del funcionamiento familiar y el apoyo socio-familiar en mujeres</w:t>
      </w:r>
      <w:r w:rsidRPr="00552C4A">
        <w:rPr>
          <w:rFonts w:ascii="Times New Roman" w:hAnsi="Times New Roman" w:cs="Times New Roman"/>
          <w:sz w:val="20"/>
          <w:szCs w:val="20"/>
        </w:rPr>
        <w:t>.</w:t>
      </w:r>
    </w:p>
    <w:tbl>
      <w:tblPr>
        <w:tblW w:w="9620" w:type="dxa"/>
        <w:tblInd w:w="2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256"/>
        <w:gridCol w:w="1276"/>
        <w:gridCol w:w="1129"/>
        <w:gridCol w:w="1139"/>
        <w:gridCol w:w="1134"/>
        <w:gridCol w:w="1276"/>
        <w:gridCol w:w="1134"/>
        <w:gridCol w:w="1276"/>
      </w:tblGrid>
      <w:tr w:rsidR="00F93BA6" w:rsidRPr="00552C4A" w14:paraId="5A3ABFC7" w14:textId="77777777" w:rsidTr="00F93BA6">
        <w:trPr>
          <w:cantSplit/>
        </w:trPr>
        <w:tc>
          <w:tcPr>
            <w:tcW w:w="1256" w:type="dxa"/>
            <w:shd w:val="clear" w:color="auto" w:fill="FFFFFF" w:themeFill="background1"/>
            <w:vAlign w:val="bottom"/>
          </w:tcPr>
          <w:p w14:paraId="76F55422" w14:textId="77777777" w:rsidR="005D278F" w:rsidRPr="00552C4A" w:rsidRDefault="005D278F" w:rsidP="00636B2C">
            <w:pPr>
              <w:autoSpaceDE w:val="0"/>
              <w:autoSpaceDN w:val="0"/>
              <w:adjustRightInd w:val="0"/>
              <w:spacing w:after="0" w:line="360" w:lineRule="auto"/>
              <w:rPr>
                <w:rFonts w:ascii="Times New Roman" w:hAnsi="Times New Roman" w:cs="Times New Roman"/>
                <w:sz w:val="20"/>
                <w:szCs w:val="20"/>
              </w:rPr>
            </w:pPr>
          </w:p>
        </w:tc>
        <w:tc>
          <w:tcPr>
            <w:tcW w:w="1276" w:type="dxa"/>
            <w:shd w:val="clear" w:color="auto" w:fill="FFFFFF" w:themeFill="background1"/>
            <w:vAlign w:val="bottom"/>
          </w:tcPr>
          <w:p w14:paraId="400EF219" w14:textId="6F5817ED" w:rsidR="005D278F" w:rsidRPr="00552C4A" w:rsidRDefault="005D278F"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Auto Aceptación</w:t>
            </w:r>
          </w:p>
        </w:tc>
        <w:tc>
          <w:tcPr>
            <w:tcW w:w="1129" w:type="dxa"/>
            <w:shd w:val="clear" w:color="auto" w:fill="FFFFFF" w:themeFill="background1"/>
            <w:vAlign w:val="bottom"/>
          </w:tcPr>
          <w:p w14:paraId="186A7849" w14:textId="04FCA8A3" w:rsidR="005D278F" w:rsidRPr="00552C4A" w:rsidRDefault="005D278F"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Relación Positiva</w:t>
            </w:r>
          </w:p>
        </w:tc>
        <w:tc>
          <w:tcPr>
            <w:tcW w:w="1139" w:type="dxa"/>
            <w:shd w:val="clear" w:color="auto" w:fill="FFFFFF" w:themeFill="background1"/>
            <w:vAlign w:val="bottom"/>
          </w:tcPr>
          <w:p w14:paraId="47953BC5" w14:textId="427450D8" w:rsidR="005D278F" w:rsidRPr="00552C4A" w:rsidRDefault="005D278F"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Autonomía</w:t>
            </w:r>
          </w:p>
        </w:tc>
        <w:tc>
          <w:tcPr>
            <w:tcW w:w="1134" w:type="dxa"/>
            <w:shd w:val="clear" w:color="auto" w:fill="FFFFFF" w:themeFill="background1"/>
            <w:vAlign w:val="bottom"/>
          </w:tcPr>
          <w:p w14:paraId="4322D7B2" w14:textId="6CB963B1" w:rsidR="005D278F" w:rsidRPr="00552C4A" w:rsidRDefault="005D278F"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Dominio del Entorno</w:t>
            </w:r>
          </w:p>
        </w:tc>
        <w:tc>
          <w:tcPr>
            <w:tcW w:w="1276" w:type="dxa"/>
            <w:shd w:val="clear" w:color="auto" w:fill="FFFFFF" w:themeFill="background1"/>
            <w:vAlign w:val="bottom"/>
          </w:tcPr>
          <w:p w14:paraId="2AB9AD6B" w14:textId="4375EE9A" w:rsidR="005D278F" w:rsidRPr="00552C4A" w:rsidRDefault="005D278F"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Crecimiento Personal</w:t>
            </w:r>
          </w:p>
        </w:tc>
        <w:tc>
          <w:tcPr>
            <w:tcW w:w="1134" w:type="dxa"/>
            <w:shd w:val="clear" w:color="auto" w:fill="FFFFFF" w:themeFill="background1"/>
            <w:vAlign w:val="bottom"/>
          </w:tcPr>
          <w:p w14:paraId="303EAEF9" w14:textId="5D0F7734" w:rsidR="005D278F" w:rsidRPr="00552C4A" w:rsidRDefault="005D278F"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Propósito en la Vida</w:t>
            </w:r>
          </w:p>
        </w:tc>
        <w:tc>
          <w:tcPr>
            <w:tcW w:w="1276" w:type="dxa"/>
            <w:shd w:val="clear" w:color="auto" w:fill="FFFFFF" w:themeFill="background1"/>
            <w:vAlign w:val="bottom"/>
          </w:tcPr>
          <w:p w14:paraId="6FCB5CC6" w14:textId="5C7D733F" w:rsidR="005D278F" w:rsidRPr="00552C4A" w:rsidRDefault="005D278F"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TOTAL Bienestar Psicológico</w:t>
            </w:r>
          </w:p>
        </w:tc>
      </w:tr>
      <w:tr w:rsidR="002A727D" w:rsidRPr="00552C4A" w14:paraId="7F0AFB27" w14:textId="77777777" w:rsidTr="002A727D">
        <w:trPr>
          <w:cantSplit/>
        </w:trPr>
        <w:tc>
          <w:tcPr>
            <w:tcW w:w="1256" w:type="dxa"/>
            <w:shd w:val="clear" w:color="auto" w:fill="FFFFFF" w:themeFill="background1"/>
            <w:vAlign w:val="center"/>
          </w:tcPr>
          <w:p w14:paraId="43BD732D" w14:textId="31ECE80A" w:rsidR="002A727D" w:rsidRPr="00552C4A" w:rsidRDefault="002A727D" w:rsidP="00636B2C">
            <w:pPr>
              <w:autoSpaceDE w:val="0"/>
              <w:autoSpaceDN w:val="0"/>
              <w:adjustRightInd w:val="0"/>
              <w:spacing w:after="0" w:line="360" w:lineRule="auto"/>
              <w:ind w:right="60"/>
              <w:rPr>
                <w:rFonts w:ascii="Times New Roman" w:hAnsi="Times New Roman" w:cs="Times New Roman"/>
                <w:sz w:val="20"/>
                <w:szCs w:val="20"/>
              </w:rPr>
            </w:pPr>
            <w:r w:rsidRPr="00552C4A">
              <w:rPr>
                <w:rFonts w:ascii="Times New Roman" w:hAnsi="Times New Roman" w:cs="Times New Roman"/>
                <w:sz w:val="20"/>
                <w:szCs w:val="20"/>
              </w:rPr>
              <w:t>IMC</w:t>
            </w:r>
          </w:p>
        </w:tc>
        <w:tc>
          <w:tcPr>
            <w:tcW w:w="1276" w:type="dxa"/>
            <w:shd w:val="clear" w:color="auto" w:fill="FFFFFF" w:themeFill="background1"/>
            <w:vAlign w:val="center"/>
          </w:tcPr>
          <w:p w14:paraId="55F85A64" w14:textId="3A25546C" w:rsidR="002A727D" w:rsidRPr="00552C4A" w:rsidRDefault="002A727D"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-.149*</w:t>
            </w:r>
          </w:p>
        </w:tc>
        <w:tc>
          <w:tcPr>
            <w:tcW w:w="1129" w:type="dxa"/>
            <w:shd w:val="clear" w:color="auto" w:fill="FFFFFF" w:themeFill="background1"/>
            <w:vAlign w:val="center"/>
          </w:tcPr>
          <w:p w14:paraId="33B08E63" w14:textId="1F879521" w:rsidR="002A727D" w:rsidRPr="00552C4A" w:rsidRDefault="002A727D"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-.068</w:t>
            </w:r>
          </w:p>
        </w:tc>
        <w:tc>
          <w:tcPr>
            <w:tcW w:w="1139" w:type="dxa"/>
            <w:shd w:val="clear" w:color="auto" w:fill="FFFFFF" w:themeFill="background1"/>
            <w:vAlign w:val="center"/>
          </w:tcPr>
          <w:p w14:paraId="17534090" w14:textId="5B5D4D8E" w:rsidR="002A727D" w:rsidRPr="00552C4A" w:rsidRDefault="002A727D"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-.107</w:t>
            </w:r>
          </w:p>
        </w:tc>
        <w:tc>
          <w:tcPr>
            <w:tcW w:w="1134" w:type="dxa"/>
            <w:shd w:val="clear" w:color="auto" w:fill="FFFFFF" w:themeFill="background1"/>
            <w:vAlign w:val="center"/>
          </w:tcPr>
          <w:p w14:paraId="6FE08A8F" w14:textId="61DCB11C" w:rsidR="002A727D" w:rsidRPr="00552C4A" w:rsidRDefault="002A727D"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-.137*</w:t>
            </w:r>
          </w:p>
        </w:tc>
        <w:tc>
          <w:tcPr>
            <w:tcW w:w="1276" w:type="dxa"/>
            <w:shd w:val="clear" w:color="auto" w:fill="FFFFFF" w:themeFill="background1"/>
            <w:vAlign w:val="center"/>
          </w:tcPr>
          <w:p w14:paraId="14307D46" w14:textId="7415EED3" w:rsidR="002A727D" w:rsidRPr="00552C4A" w:rsidRDefault="002A727D"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-.014</w:t>
            </w:r>
          </w:p>
        </w:tc>
        <w:tc>
          <w:tcPr>
            <w:tcW w:w="1134" w:type="dxa"/>
            <w:shd w:val="clear" w:color="auto" w:fill="FFFFFF" w:themeFill="background1"/>
            <w:vAlign w:val="center"/>
          </w:tcPr>
          <w:p w14:paraId="23429A82" w14:textId="5C4FD6C4" w:rsidR="002A727D" w:rsidRPr="00552C4A" w:rsidRDefault="002A727D"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-.059</w:t>
            </w:r>
          </w:p>
        </w:tc>
        <w:tc>
          <w:tcPr>
            <w:tcW w:w="1276" w:type="dxa"/>
            <w:shd w:val="clear" w:color="auto" w:fill="FFFFFF" w:themeFill="background1"/>
            <w:vAlign w:val="center"/>
          </w:tcPr>
          <w:p w14:paraId="4D2E29EB" w14:textId="54D561A6" w:rsidR="002A727D" w:rsidRPr="00552C4A" w:rsidRDefault="002A727D"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-.115</w:t>
            </w:r>
          </w:p>
        </w:tc>
      </w:tr>
      <w:tr w:rsidR="00F93BA6" w:rsidRPr="00552C4A" w14:paraId="6B4A2AB3" w14:textId="77777777" w:rsidTr="00F93BA6">
        <w:trPr>
          <w:cantSplit/>
        </w:trPr>
        <w:tc>
          <w:tcPr>
            <w:tcW w:w="1256" w:type="dxa"/>
            <w:shd w:val="clear" w:color="auto" w:fill="FFFFFF" w:themeFill="background1"/>
          </w:tcPr>
          <w:p w14:paraId="79EC4351" w14:textId="226EFE49" w:rsidR="005D278F" w:rsidRPr="00552C4A" w:rsidRDefault="005D278F" w:rsidP="00636B2C">
            <w:pPr>
              <w:autoSpaceDE w:val="0"/>
              <w:autoSpaceDN w:val="0"/>
              <w:adjustRightInd w:val="0"/>
              <w:spacing w:after="0" w:line="360" w:lineRule="auto"/>
              <w:ind w:right="60"/>
              <w:rPr>
                <w:rFonts w:ascii="Times New Roman" w:hAnsi="Times New Roman" w:cs="Times New Roman"/>
                <w:sz w:val="20"/>
                <w:szCs w:val="20"/>
              </w:rPr>
            </w:pPr>
            <w:r w:rsidRPr="00552C4A">
              <w:rPr>
                <w:rFonts w:ascii="Times New Roman" w:hAnsi="Times New Roman" w:cs="Times New Roman"/>
                <w:sz w:val="20"/>
                <w:szCs w:val="20"/>
              </w:rPr>
              <w:t>Cohesión Familiar</w:t>
            </w:r>
          </w:p>
        </w:tc>
        <w:tc>
          <w:tcPr>
            <w:tcW w:w="1276" w:type="dxa"/>
            <w:shd w:val="clear" w:color="auto" w:fill="FFFFFF" w:themeFill="background1"/>
            <w:vAlign w:val="center"/>
          </w:tcPr>
          <w:p w14:paraId="54C934B7"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.487</w:t>
            </w:r>
            <w:r w:rsidRPr="00552C4A">
              <w:rPr>
                <w:rFonts w:ascii="Times New Roman" w:hAnsi="Times New Roman" w:cs="Times New Roman"/>
                <w:sz w:val="20"/>
                <w:szCs w:val="20"/>
                <w:vertAlign w:val="superscript"/>
              </w:rPr>
              <w:t>**</w:t>
            </w:r>
          </w:p>
        </w:tc>
        <w:tc>
          <w:tcPr>
            <w:tcW w:w="1129" w:type="dxa"/>
            <w:shd w:val="clear" w:color="auto" w:fill="FFFFFF" w:themeFill="background1"/>
            <w:vAlign w:val="center"/>
          </w:tcPr>
          <w:p w14:paraId="45F8351C"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.289</w:t>
            </w:r>
            <w:r w:rsidRPr="00552C4A">
              <w:rPr>
                <w:rFonts w:ascii="Times New Roman" w:hAnsi="Times New Roman" w:cs="Times New Roman"/>
                <w:sz w:val="20"/>
                <w:szCs w:val="20"/>
                <w:vertAlign w:val="superscript"/>
              </w:rPr>
              <w:t>**</w:t>
            </w:r>
          </w:p>
        </w:tc>
        <w:tc>
          <w:tcPr>
            <w:tcW w:w="1139" w:type="dxa"/>
            <w:shd w:val="clear" w:color="auto" w:fill="FFFFFF" w:themeFill="background1"/>
            <w:vAlign w:val="center"/>
          </w:tcPr>
          <w:p w14:paraId="5E1A4AD6"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.420</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31B5E183"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.439</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29993C67"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.406</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76AEFEC7"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.512</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3270FD73"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.544</w:t>
            </w:r>
            <w:r w:rsidRPr="00552C4A">
              <w:rPr>
                <w:rFonts w:ascii="Times New Roman" w:hAnsi="Times New Roman" w:cs="Times New Roman"/>
                <w:sz w:val="20"/>
                <w:szCs w:val="20"/>
                <w:vertAlign w:val="superscript"/>
              </w:rPr>
              <w:t>**</w:t>
            </w:r>
          </w:p>
        </w:tc>
      </w:tr>
      <w:tr w:rsidR="00F93BA6" w:rsidRPr="00552C4A" w14:paraId="5125CFF5" w14:textId="77777777" w:rsidTr="00F93BA6">
        <w:trPr>
          <w:cantSplit/>
        </w:trPr>
        <w:tc>
          <w:tcPr>
            <w:tcW w:w="1256" w:type="dxa"/>
            <w:shd w:val="clear" w:color="auto" w:fill="FFFFFF" w:themeFill="background1"/>
          </w:tcPr>
          <w:p w14:paraId="603BB1DA" w14:textId="0F3DEF0B" w:rsidR="005D278F" w:rsidRPr="00552C4A" w:rsidRDefault="005D278F" w:rsidP="00636B2C">
            <w:pPr>
              <w:autoSpaceDE w:val="0"/>
              <w:autoSpaceDN w:val="0"/>
              <w:adjustRightInd w:val="0"/>
              <w:spacing w:after="0" w:line="360" w:lineRule="auto"/>
              <w:ind w:right="60"/>
              <w:rPr>
                <w:rFonts w:ascii="Times New Roman" w:hAnsi="Times New Roman" w:cs="Times New Roman"/>
                <w:sz w:val="20"/>
                <w:szCs w:val="20"/>
              </w:rPr>
            </w:pPr>
            <w:r w:rsidRPr="00552C4A">
              <w:rPr>
                <w:rFonts w:ascii="Times New Roman" w:hAnsi="Times New Roman" w:cs="Times New Roman"/>
                <w:sz w:val="20"/>
                <w:szCs w:val="20"/>
              </w:rPr>
              <w:t>Flexibilidad Familiar</w:t>
            </w:r>
          </w:p>
        </w:tc>
        <w:tc>
          <w:tcPr>
            <w:tcW w:w="1276" w:type="dxa"/>
            <w:shd w:val="clear" w:color="auto" w:fill="FFFFFF" w:themeFill="background1"/>
            <w:vAlign w:val="center"/>
          </w:tcPr>
          <w:p w14:paraId="7121B86A"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.171</w:t>
            </w:r>
            <w:r w:rsidRPr="00552C4A">
              <w:rPr>
                <w:rFonts w:ascii="Times New Roman" w:hAnsi="Times New Roman" w:cs="Times New Roman"/>
                <w:sz w:val="20"/>
                <w:szCs w:val="20"/>
                <w:vertAlign w:val="superscript"/>
              </w:rPr>
              <w:t>*</w:t>
            </w:r>
          </w:p>
        </w:tc>
        <w:tc>
          <w:tcPr>
            <w:tcW w:w="1129" w:type="dxa"/>
            <w:shd w:val="clear" w:color="auto" w:fill="FFFFFF" w:themeFill="background1"/>
            <w:vAlign w:val="center"/>
          </w:tcPr>
          <w:p w14:paraId="35ACAFEC"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.062</w:t>
            </w:r>
          </w:p>
        </w:tc>
        <w:tc>
          <w:tcPr>
            <w:tcW w:w="1139" w:type="dxa"/>
            <w:shd w:val="clear" w:color="auto" w:fill="FFFFFF" w:themeFill="background1"/>
            <w:vAlign w:val="center"/>
          </w:tcPr>
          <w:p w14:paraId="3CE5BC7D"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.002</w:t>
            </w:r>
          </w:p>
        </w:tc>
        <w:tc>
          <w:tcPr>
            <w:tcW w:w="1134" w:type="dxa"/>
            <w:shd w:val="clear" w:color="auto" w:fill="FFFFFF" w:themeFill="background1"/>
            <w:vAlign w:val="center"/>
          </w:tcPr>
          <w:p w14:paraId="547CD363"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.047</w:t>
            </w:r>
          </w:p>
        </w:tc>
        <w:tc>
          <w:tcPr>
            <w:tcW w:w="1276" w:type="dxa"/>
            <w:shd w:val="clear" w:color="auto" w:fill="FFFFFF" w:themeFill="background1"/>
            <w:vAlign w:val="center"/>
          </w:tcPr>
          <w:p w14:paraId="53C65DD9"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.028</w:t>
            </w:r>
          </w:p>
        </w:tc>
        <w:tc>
          <w:tcPr>
            <w:tcW w:w="1134" w:type="dxa"/>
            <w:shd w:val="clear" w:color="auto" w:fill="FFFFFF" w:themeFill="background1"/>
            <w:vAlign w:val="center"/>
          </w:tcPr>
          <w:p w14:paraId="7C0B2259"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.215</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5231AC56"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.114</w:t>
            </w:r>
          </w:p>
        </w:tc>
      </w:tr>
      <w:tr w:rsidR="00F93BA6" w:rsidRPr="00552C4A" w14:paraId="2C508494" w14:textId="77777777" w:rsidTr="00F93BA6">
        <w:trPr>
          <w:cantSplit/>
        </w:trPr>
        <w:tc>
          <w:tcPr>
            <w:tcW w:w="1256" w:type="dxa"/>
            <w:shd w:val="clear" w:color="auto" w:fill="FFFFFF" w:themeFill="background1"/>
          </w:tcPr>
          <w:p w14:paraId="4DE4B807" w14:textId="19D47FF0" w:rsidR="005D278F" w:rsidRPr="00552C4A" w:rsidRDefault="005D278F" w:rsidP="00636B2C">
            <w:pPr>
              <w:autoSpaceDE w:val="0"/>
              <w:autoSpaceDN w:val="0"/>
              <w:adjustRightInd w:val="0"/>
              <w:spacing w:after="0" w:line="360" w:lineRule="auto"/>
              <w:ind w:left="60" w:right="60"/>
              <w:rPr>
                <w:rFonts w:ascii="Times New Roman" w:hAnsi="Times New Roman" w:cs="Times New Roman"/>
                <w:sz w:val="20"/>
                <w:szCs w:val="20"/>
              </w:rPr>
            </w:pPr>
            <w:r w:rsidRPr="00552C4A">
              <w:rPr>
                <w:rFonts w:ascii="Times New Roman" w:hAnsi="Times New Roman" w:cs="Times New Roman"/>
                <w:sz w:val="20"/>
                <w:szCs w:val="20"/>
              </w:rPr>
              <w:t>Apoyo Familiar</w:t>
            </w:r>
          </w:p>
        </w:tc>
        <w:tc>
          <w:tcPr>
            <w:tcW w:w="1276" w:type="dxa"/>
            <w:shd w:val="clear" w:color="auto" w:fill="FFFFFF" w:themeFill="background1"/>
            <w:vAlign w:val="center"/>
          </w:tcPr>
          <w:p w14:paraId="4A4897D4"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.485</w:t>
            </w:r>
            <w:r w:rsidRPr="00552C4A">
              <w:rPr>
                <w:rFonts w:ascii="Times New Roman" w:hAnsi="Times New Roman" w:cs="Times New Roman"/>
                <w:sz w:val="20"/>
                <w:szCs w:val="20"/>
                <w:vertAlign w:val="superscript"/>
              </w:rPr>
              <w:t>**</w:t>
            </w:r>
          </w:p>
        </w:tc>
        <w:tc>
          <w:tcPr>
            <w:tcW w:w="1129" w:type="dxa"/>
            <w:shd w:val="clear" w:color="auto" w:fill="FFFFFF" w:themeFill="background1"/>
            <w:vAlign w:val="center"/>
          </w:tcPr>
          <w:p w14:paraId="5DF56FD0"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.529</w:t>
            </w:r>
            <w:r w:rsidRPr="00552C4A">
              <w:rPr>
                <w:rFonts w:ascii="Times New Roman" w:hAnsi="Times New Roman" w:cs="Times New Roman"/>
                <w:sz w:val="20"/>
                <w:szCs w:val="20"/>
                <w:vertAlign w:val="superscript"/>
              </w:rPr>
              <w:t>**</w:t>
            </w:r>
          </w:p>
        </w:tc>
        <w:tc>
          <w:tcPr>
            <w:tcW w:w="1139" w:type="dxa"/>
            <w:shd w:val="clear" w:color="auto" w:fill="FFFFFF" w:themeFill="background1"/>
            <w:vAlign w:val="center"/>
          </w:tcPr>
          <w:p w14:paraId="2BCF6990"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.348</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4F117B79"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.408</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6CBAB9B4"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.375</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52732C0B"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.435</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276D935D"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.548</w:t>
            </w:r>
            <w:r w:rsidRPr="00552C4A">
              <w:rPr>
                <w:rFonts w:ascii="Times New Roman" w:hAnsi="Times New Roman" w:cs="Times New Roman"/>
                <w:sz w:val="20"/>
                <w:szCs w:val="20"/>
                <w:vertAlign w:val="superscript"/>
              </w:rPr>
              <w:t>**</w:t>
            </w:r>
          </w:p>
        </w:tc>
      </w:tr>
      <w:tr w:rsidR="00F93BA6" w:rsidRPr="00552C4A" w14:paraId="79012CB9" w14:textId="77777777" w:rsidTr="00F93BA6">
        <w:trPr>
          <w:cantSplit/>
        </w:trPr>
        <w:tc>
          <w:tcPr>
            <w:tcW w:w="1256" w:type="dxa"/>
            <w:shd w:val="clear" w:color="auto" w:fill="FFFFFF" w:themeFill="background1"/>
          </w:tcPr>
          <w:p w14:paraId="6E8B3EDA" w14:textId="083CE2CC" w:rsidR="005D278F" w:rsidRPr="00552C4A" w:rsidRDefault="005D278F" w:rsidP="00636B2C">
            <w:pPr>
              <w:autoSpaceDE w:val="0"/>
              <w:autoSpaceDN w:val="0"/>
              <w:adjustRightInd w:val="0"/>
              <w:spacing w:after="0" w:line="360" w:lineRule="auto"/>
              <w:ind w:left="60" w:right="60"/>
              <w:rPr>
                <w:rFonts w:ascii="Times New Roman" w:hAnsi="Times New Roman" w:cs="Times New Roman"/>
                <w:sz w:val="20"/>
                <w:szCs w:val="20"/>
              </w:rPr>
            </w:pPr>
            <w:r w:rsidRPr="00552C4A">
              <w:rPr>
                <w:rFonts w:ascii="Times New Roman" w:hAnsi="Times New Roman" w:cs="Times New Roman"/>
                <w:sz w:val="20"/>
                <w:szCs w:val="20"/>
              </w:rPr>
              <w:t>Apoyo Social</w:t>
            </w:r>
          </w:p>
        </w:tc>
        <w:tc>
          <w:tcPr>
            <w:tcW w:w="1276" w:type="dxa"/>
            <w:shd w:val="clear" w:color="auto" w:fill="FFFFFF" w:themeFill="background1"/>
            <w:vAlign w:val="center"/>
          </w:tcPr>
          <w:p w14:paraId="17523FE1"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.285</w:t>
            </w:r>
            <w:r w:rsidRPr="00552C4A">
              <w:rPr>
                <w:rFonts w:ascii="Times New Roman" w:hAnsi="Times New Roman" w:cs="Times New Roman"/>
                <w:sz w:val="20"/>
                <w:szCs w:val="20"/>
                <w:vertAlign w:val="superscript"/>
              </w:rPr>
              <w:t>**</w:t>
            </w:r>
          </w:p>
        </w:tc>
        <w:tc>
          <w:tcPr>
            <w:tcW w:w="1129" w:type="dxa"/>
            <w:shd w:val="clear" w:color="auto" w:fill="FFFFFF" w:themeFill="background1"/>
            <w:vAlign w:val="center"/>
          </w:tcPr>
          <w:p w14:paraId="4969491E"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.612</w:t>
            </w:r>
            <w:r w:rsidRPr="00552C4A">
              <w:rPr>
                <w:rFonts w:ascii="Times New Roman" w:hAnsi="Times New Roman" w:cs="Times New Roman"/>
                <w:sz w:val="20"/>
                <w:szCs w:val="20"/>
                <w:vertAlign w:val="superscript"/>
              </w:rPr>
              <w:t>**</w:t>
            </w:r>
          </w:p>
        </w:tc>
        <w:tc>
          <w:tcPr>
            <w:tcW w:w="1139" w:type="dxa"/>
            <w:shd w:val="clear" w:color="auto" w:fill="FFFFFF" w:themeFill="background1"/>
            <w:vAlign w:val="center"/>
          </w:tcPr>
          <w:p w14:paraId="6726EE72"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.172</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5B96707E"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.243</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35666CE3"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.290</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356C1582"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.290</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0E81FC4A"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.399</w:t>
            </w:r>
            <w:r w:rsidRPr="00552C4A">
              <w:rPr>
                <w:rFonts w:ascii="Times New Roman" w:hAnsi="Times New Roman" w:cs="Times New Roman"/>
                <w:sz w:val="20"/>
                <w:szCs w:val="20"/>
                <w:vertAlign w:val="superscript"/>
              </w:rPr>
              <w:t>**</w:t>
            </w:r>
          </w:p>
        </w:tc>
      </w:tr>
      <w:tr w:rsidR="00F93BA6" w:rsidRPr="00552C4A" w14:paraId="07789632" w14:textId="77777777" w:rsidTr="00F93BA6">
        <w:trPr>
          <w:cantSplit/>
        </w:trPr>
        <w:tc>
          <w:tcPr>
            <w:tcW w:w="1256" w:type="dxa"/>
            <w:shd w:val="clear" w:color="auto" w:fill="FFFFFF" w:themeFill="background1"/>
          </w:tcPr>
          <w:p w14:paraId="74E102E1" w14:textId="6EBD1E32" w:rsidR="005D278F" w:rsidRPr="00552C4A" w:rsidRDefault="005D278F" w:rsidP="00636B2C">
            <w:pPr>
              <w:autoSpaceDE w:val="0"/>
              <w:autoSpaceDN w:val="0"/>
              <w:adjustRightInd w:val="0"/>
              <w:spacing w:after="0" w:line="360" w:lineRule="auto"/>
              <w:ind w:left="60" w:right="60"/>
              <w:rPr>
                <w:rFonts w:ascii="Times New Roman" w:hAnsi="Times New Roman" w:cs="Times New Roman"/>
                <w:sz w:val="20"/>
                <w:szCs w:val="20"/>
              </w:rPr>
            </w:pPr>
            <w:r w:rsidRPr="00552C4A">
              <w:rPr>
                <w:rFonts w:ascii="Times New Roman" w:hAnsi="Times New Roman" w:cs="Times New Roman"/>
                <w:sz w:val="20"/>
                <w:szCs w:val="20"/>
              </w:rPr>
              <w:t>Total Apoyo Familiar y Social</w:t>
            </w:r>
          </w:p>
        </w:tc>
        <w:tc>
          <w:tcPr>
            <w:tcW w:w="1276" w:type="dxa"/>
            <w:shd w:val="clear" w:color="auto" w:fill="FFFFFF" w:themeFill="background1"/>
            <w:vAlign w:val="center"/>
          </w:tcPr>
          <w:p w14:paraId="49CBAFA4"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.434</w:t>
            </w:r>
            <w:r w:rsidRPr="00552C4A">
              <w:rPr>
                <w:rFonts w:ascii="Times New Roman" w:hAnsi="Times New Roman" w:cs="Times New Roman"/>
                <w:sz w:val="20"/>
                <w:szCs w:val="20"/>
                <w:vertAlign w:val="superscript"/>
              </w:rPr>
              <w:t>**</w:t>
            </w:r>
          </w:p>
        </w:tc>
        <w:tc>
          <w:tcPr>
            <w:tcW w:w="1129" w:type="dxa"/>
            <w:shd w:val="clear" w:color="auto" w:fill="FFFFFF" w:themeFill="background1"/>
            <w:vAlign w:val="center"/>
          </w:tcPr>
          <w:p w14:paraId="261E0E35"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.628</w:t>
            </w:r>
            <w:r w:rsidRPr="00552C4A">
              <w:rPr>
                <w:rFonts w:ascii="Times New Roman" w:hAnsi="Times New Roman" w:cs="Times New Roman"/>
                <w:sz w:val="20"/>
                <w:szCs w:val="20"/>
                <w:vertAlign w:val="superscript"/>
              </w:rPr>
              <w:t>**</w:t>
            </w:r>
          </w:p>
        </w:tc>
        <w:tc>
          <w:tcPr>
            <w:tcW w:w="1139" w:type="dxa"/>
            <w:shd w:val="clear" w:color="auto" w:fill="FFFFFF" w:themeFill="background1"/>
            <w:vAlign w:val="center"/>
          </w:tcPr>
          <w:p w14:paraId="6A13C2BF"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.295</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1322FBC5"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.368</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40217B00"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.371</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5F787EF2"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.407</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2CAB02DA"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.530</w:t>
            </w:r>
            <w:r w:rsidRPr="00552C4A">
              <w:rPr>
                <w:rFonts w:ascii="Times New Roman" w:hAnsi="Times New Roman" w:cs="Times New Roman"/>
                <w:sz w:val="20"/>
                <w:szCs w:val="20"/>
                <w:vertAlign w:val="superscript"/>
              </w:rPr>
              <w:t>**</w:t>
            </w:r>
          </w:p>
        </w:tc>
      </w:tr>
    </w:tbl>
    <w:p w14:paraId="04F3EFCE" w14:textId="21603FE3" w:rsidR="001B4D09" w:rsidRPr="00552C4A" w:rsidRDefault="21AF8E0F" w:rsidP="00636B2C">
      <w:pPr>
        <w:autoSpaceDE w:val="0"/>
        <w:autoSpaceDN w:val="0"/>
        <w:adjustRightInd w:val="0"/>
        <w:spacing w:after="0" w:line="360" w:lineRule="auto"/>
        <w:rPr>
          <w:rFonts w:ascii="Times New Roman" w:hAnsi="Times New Roman" w:cs="Times New Roman"/>
          <w:sz w:val="20"/>
          <w:szCs w:val="20"/>
        </w:rPr>
      </w:pPr>
      <w:r w:rsidRPr="0AA718EF">
        <w:rPr>
          <w:rFonts w:ascii="Times New Roman" w:hAnsi="Times New Roman" w:cs="Times New Roman"/>
          <w:sz w:val="20"/>
          <w:szCs w:val="20"/>
        </w:rPr>
        <w:t>Nota. Mujeres n= 218</w:t>
      </w:r>
      <w:r w:rsidR="76BC054E" w:rsidRPr="0AA718EF">
        <w:rPr>
          <w:rFonts w:ascii="Times New Roman" w:hAnsi="Times New Roman" w:cs="Times New Roman"/>
          <w:sz w:val="20"/>
          <w:szCs w:val="20"/>
        </w:rPr>
        <w:t xml:space="preserve">, r Pearson, </w:t>
      </w:r>
      <w:r w:rsidRPr="0AA718EF">
        <w:rPr>
          <w:rFonts w:ascii="Times New Roman" w:hAnsi="Times New Roman" w:cs="Times New Roman"/>
          <w:sz w:val="20"/>
          <w:szCs w:val="20"/>
        </w:rPr>
        <w:t>** p=  &lt; 0.001, * p= 0.01</w:t>
      </w:r>
    </w:p>
    <w:p w14:paraId="2B4D59D5" w14:textId="090C4E00" w:rsidR="0AA718EF" w:rsidRDefault="0AA718EF" w:rsidP="0AA718EF">
      <w:pPr>
        <w:spacing w:line="360" w:lineRule="auto"/>
        <w:jc w:val="both"/>
        <w:rPr>
          <w:rFonts w:ascii="Times New Roman" w:hAnsi="Times New Roman" w:cs="Times New Roman"/>
          <w:sz w:val="24"/>
          <w:szCs w:val="24"/>
          <w:highlight w:val="yellow"/>
        </w:rPr>
      </w:pPr>
    </w:p>
    <w:p w14:paraId="1ECC1B46" w14:textId="223579BA" w:rsidR="7F8B8252" w:rsidRDefault="7F8B8252" w:rsidP="0AA718EF">
      <w:pPr>
        <w:spacing w:line="360" w:lineRule="auto"/>
        <w:jc w:val="both"/>
        <w:rPr>
          <w:rFonts w:ascii="Times New Roman" w:hAnsi="Times New Roman" w:cs="Times New Roman"/>
          <w:sz w:val="24"/>
          <w:szCs w:val="24"/>
        </w:rPr>
      </w:pPr>
      <w:r w:rsidRPr="0AA718EF">
        <w:rPr>
          <w:rFonts w:ascii="Times New Roman" w:hAnsi="Times New Roman" w:cs="Times New Roman"/>
          <w:sz w:val="24"/>
          <w:szCs w:val="24"/>
        </w:rPr>
        <w:t>En el caso de los hombres, el IMC presenta correlaciones positivas bajas con los factores dominio del entorno y crecimiento personal. Por su parte, los factores apoyo familiar y total del apoyo socio-familiar fueron los que tuvieron mayor número de correlaciones altas con los factores del bienestar psicológico, especialmente</w:t>
      </w:r>
      <w:r w:rsidR="1E752650" w:rsidRPr="0AA718EF">
        <w:rPr>
          <w:rFonts w:ascii="Times New Roman" w:hAnsi="Times New Roman" w:cs="Times New Roman"/>
          <w:sz w:val="24"/>
          <w:szCs w:val="24"/>
        </w:rPr>
        <w:t xml:space="preserve"> con</w:t>
      </w:r>
      <w:r w:rsidRPr="0AA718EF">
        <w:rPr>
          <w:rFonts w:ascii="Times New Roman" w:hAnsi="Times New Roman" w:cs="Times New Roman"/>
          <w:sz w:val="24"/>
          <w:szCs w:val="24"/>
        </w:rPr>
        <w:t xml:space="preserve"> los factores dominio del entorno, crecimiento personal y propósito de vida (tabla </w:t>
      </w:r>
      <w:r w:rsidR="006566EB" w:rsidRPr="0AA718EF">
        <w:rPr>
          <w:rFonts w:ascii="Times New Roman" w:hAnsi="Times New Roman" w:cs="Times New Roman"/>
          <w:sz w:val="24"/>
          <w:szCs w:val="24"/>
        </w:rPr>
        <w:t>6</w:t>
      </w:r>
      <w:r w:rsidRPr="0AA718EF">
        <w:rPr>
          <w:rFonts w:ascii="Times New Roman" w:hAnsi="Times New Roman" w:cs="Times New Roman"/>
          <w:sz w:val="24"/>
          <w:szCs w:val="24"/>
        </w:rPr>
        <w:t xml:space="preserve">). </w:t>
      </w:r>
    </w:p>
    <w:p w14:paraId="08E7F25D" w14:textId="62133487" w:rsidR="00A34C8F" w:rsidRPr="00636B2C" w:rsidRDefault="00276175" w:rsidP="00636B2C">
      <w:pPr>
        <w:autoSpaceDE w:val="0"/>
        <w:autoSpaceDN w:val="0"/>
        <w:adjustRightInd w:val="0"/>
        <w:spacing w:after="0" w:line="360" w:lineRule="auto"/>
        <w:rPr>
          <w:rFonts w:ascii="Times New Roman" w:hAnsi="Times New Roman" w:cs="Times New Roman"/>
          <w:b/>
          <w:bCs/>
          <w:sz w:val="24"/>
          <w:szCs w:val="24"/>
        </w:rPr>
      </w:pPr>
      <w:r w:rsidRPr="00636B2C">
        <w:rPr>
          <w:rFonts w:ascii="Times New Roman" w:hAnsi="Times New Roman" w:cs="Times New Roman"/>
          <w:b/>
          <w:bCs/>
          <w:sz w:val="24"/>
          <w:szCs w:val="24"/>
        </w:rPr>
        <w:t xml:space="preserve">Tabla </w:t>
      </w:r>
      <w:r w:rsidR="00552C4A">
        <w:rPr>
          <w:rFonts w:ascii="Times New Roman" w:hAnsi="Times New Roman" w:cs="Times New Roman"/>
          <w:b/>
          <w:bCs/>
          <w:sz w:val="24"/>
          <w:szCs w:val="24"/>
        </w:rPr>
        <w:t>6</w:t>
      </w:r>
      <w:r w:rsidRPr="00636B2C">
        <w:rPr>
          <w:rFonts w:ascii="Times New Roman" w:hAnsi="Times New Roman" w:cs="Times New Roman"/>
          <w:b/>
          <w:bCs/>
          <w:sz w:val="24"/>
          <w:szCs w:val="24"/>
        </w:rPr>
        <w:t>.</w:t>
      </w:r>
    </w:p>
    <w:p w14:paraId="505289D8" w14:textId="62A5C4A6" w:rsidR="000E33A2" w:rsidRPr="00552C4A" w:rsidRDefault="00276175" w:rsidP="00636B2C">
      <w:pPr>
        <w:autoSpaceDE w:val="0"/>
        <w:autoSpaceDN w:val="0"/>
        <w:adjustRightInd w:val="0"/>
        <w:spacing w:after="0" w:line="360" w:lineRule="auto"/>
        <w:rPr>
          <w:rFonts w:ascii="Times New Roman" w:hAnsi="Times New Roman" w:cs="Times New Roman"/>
          <w:sz w:val="20"/>
          <w:szCs w:val="20"/>
        </w:rPr>
      </w:pPr>
      <w:r w:rsidRPr="00552C4A">
        <w:rPr>
          <w:rFonts w:ascii="Times New Roman" w:hAnsi="Times New Roman" w:cs="Times New Roman"/>
          <w:i/>
          <w:iCs/>
          <w:sz w:val="20"/>
          <w:szCs w:val="20"/>
        </w:rPr>
        <w:t>Correlaciones de factores del bienestar psicológico con</w:t>
      </w:r>
      <w:r w:rsidR="00F642A5" w:rsidRPr="00552C4A">
        <w:rPr>
          <w:rFonts w:ascii="Times New Roman" w:hAnsi="Times New Roman" w:cs="Times New Roman"/>
          <w:i/>
          <w:iCs/>
          <w:sz w:val="20"/>
          <w:szCs w:val="20"/>
        </w:rPr>
        <w:t xml:space="preserve"> el IMC,</w:t>
      </w:r>
      <w:r w:rsidRPr="00552C4A">
        <w:rPr>
          <w:rFonts w:ascii="Times New Roman" w:hAnsi="Times New Roman" w:cs="Times New Roman"/>
          <w:i/>
          <w:iCs/>
          <w:sz w:val="20"/>
          <w:szCs w:val="20"/>
        </w:rPr>
        <w:t xml:space="preserve"> los factores del funcionamiento familiar y el apoyo socio-familiar en </w:t>
      </w:r>
      <w:r w:rsidR="0041626D" w:rsidRPr="00552C4A">
        <w:rPr>
          <w:rFonts w:ascii="Times New Roman" w:hAnsi="Times New Roman" w:cs="Times New Roman"/>
          <w:i/>
          <w:iCs/>
          <w:sz w:val="20"/>
          <w:szCs w:val="20"/>
        </w:rPr>
        <w:t>hombres</w:t>
      </w:r>
      <w:r w:rsidRPr="00552C4A">
        <w:rPr>
          <w:rFonts w:ascii="Times New Roman" w:hAnsi="Times New Roman" w:cs="Times New Roman"/>
          <w:sz w:val="20"/>
          <w:szCs w:val="20"/>
        </w:rPr>
        <w:t>.</w:t>
      </w:r>
    </w:p>
    <w:tbl>
      <w:tblPr>
        <w:tblW w:w="8774" w:type="dxa"/>
        <w:tblInd w:w="2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119"/>
        <w:gridCol w:w="1134"/>
        <w:gridCol w:w="993"/>
        <w:gridCol w:w="1134"/>
        <w:gridCol w:w="992"/>
        <w:gridCol w:w="1134"/>
        <w:gridCol w:w="992"/>
        <w:gridCol w:w="1276"/>
      </w:tblGrid>
      <w:tr w:rsidR="00F93BA6" w:rsidRPr="00552C4A" w14:paraId="7F5AD95D" w14:textId="77777777" w:rsidTr="0AA718EF">
        <w:trPr>
          <w:cantSplit/>
        </w:trPr>
        <w:tc>
          <w:tcPr>
            <w:tcW w:w="1119" w:type="dxa"/>
            <w:shd w:val="clear" w:color="auto" w:fill="FFFFFF" w:themeFill="background1"/>
            <w:vAlign w:val="bottom"/>
          </w:tcPr>
          <w:p w14:paraId="1D08BF3A" w14:textId="77777777" w:rsidR="005B5404" w:rsidRPr="00552C4A" w:rsidRDefault="005B5404" w:rsidP="00636B2C">
            <w:pPr>
              <w:autoSpaceDE w:val="0"/>
              <w:autoSpaceDN w:val="0"/>
              <w:adjustRightInd w:val="0"/>
              <w:spacing w:after="0" w:line="360" w:lineRule="auto"/>
              <w:rPr>
                <w:rFonts w:ascii="Times New Roman" w:hAnsi="Times New Roman" w:cs="Times New Roman"/>
                <w:sz w:val="20"/>
                <w:szCs w:val="20"/>
              </w:rPr>
            </w:pPr>
          </w:p>
        </w:tc>
        <w:tc>
          <w:tcPr>
            <w:tcW w:w="1134" w:type="dxa"/>
            <w:shd w:val="clear" w:color="auto" w:fill="FFFFFF" w:themeFill="background1"/>
            <w:vAlign w:val="bottom"/>
          </w:tcPr>
          <w:p w14:paraId="3B976E41" w14:textId="0DBDE8F3" w:rsidR="005B5404" w:rsidRPr="00552C4A" w:rsidRDefault="005B5404"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Auto Aceptación</w:t>
            </w:r>
          </w:p>
        </w:tc>
        <w:tc>
          <w:tcPr>
            <w:tcW w:w="993" w:type="dxa"/>
            <w:shd w:val="clear" w:color="auto" w:fill="FFFFFF" w:themeFill="background1"/>
            <w:vAlign w:val="bottom"/>
          </w:tcPr>
          <w:p w14:paraId="3B6D8BF4" w14:textId="13F339F1" w:rsidR="005B5404" w:rsidRPr="00552C4A" w:rsidRDefault="005B5404"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Relación Positiva</w:t>
            </w:r>
          </w:p>
        </w:tc>
        <w:tc>
          <w:tcPr>
            <w:tcW w:w="1134" w:type="dxa"/>
            <w:shd w:val="clear" w:color="auto" w:fill="FFFFFF" w:themeFill="background1"/>
            <w:vAlign w:val="bottom"/>
          </w:tcPr>
          <w:p w14:paraId="749EEF65" w14:textId="70E87BA0" w:rsidR="005B5404" w:rsidRPr="00552C4A" w:rsidRDefault="005B5404"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Autonomía</w:t>
            </w:r>
          </w:p>
        </w:tc>
        <w:tc>
          <w:tcPr>
            <w:tcW w:w="992" w:type="dxa"/>
            <w:shd w:val="clear" w:color="auto" w:fill="FFFFFF" w:themeFill="background1"/>
            <w:vAlign w:val="bottom"/>
          </w:tcPr>
          <w:p w14:paraId="1052FB24" w14:textId="21FB800D" w:rsidR="005B5404" w:rsidRPr="00552C4A" w:rsidRDefault="005B5404"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Dominio Entorno</w:t>
            </w:r>
          </w:p>
        </w:tc>
        <w:tc>
          <w:tcPr>
            <w:tcW w:w="1134" w:type="dxa"/>
            <w:shd w:val="clear" w:color="auto" w:fill="FFFFFF" w:themeFill="background1"/>
            <w:vAlign w:val="bottom"/>
          </w:tcPr>
          <w:p w14:paraId="5A795AE2" w14:textId="07406366" w:rsidR="005B5404" w:rsidRPr="00552C4A" w:rsidRDefault="005B5404"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Crecimiento Personal</w:t>
            </w:r>
          </w:p>
        </w:tc>
        <w:tc>
          <w:tcPr>
            <w:tcW w:w="992" w:type="dxa"/>
            <w:shd w:val="clear" w:color="auto" w:fill="FFFFFF" w:themeFill="background1"/>
            <w:vAlign w:val="bottom"/>
          </w:tcPr>
          <w:p w14:paraId="7CA082E3" w14:textId="1633D22E" w:rsidR="005B5404" w:rsidRPr="00552C4A" w:rsidRDefault="005B5404"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Propósito Vida</w:t>
            </w:r>
          </w:p>
        </w:tc>
        <w:tc>
          <w:tcPr>
            <w:tcW w:w="1276" w:type="dxa"/>
            <w:shd w:val="clear" w:color="auto" w:fill="FFFFFF" w:themeFill="background1"/>
            <w:vAlign w:val="bottom"/>
          </w:tcPr>
          <w:p w14:paraId="4BF99054" w14:textId="77777777" w:rsidR="005B5404" w:rsidRPr="00552C4A" w:rsidRDefault="005B5404"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TOTAL</w:t>
            </w:r>
          </w:p>
          <w:p w14:paraId="34CA4928" w14:textId="03125F46" w:rsidR="005B5404" w:rsidRPr="00552C4A" w:rsidRDefault="005B5404"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Bienestar Psicológico</w:t>
            </w:r>
          </w:p>
        </w:tc>
      </w:tr>
      <w:tr w:rsidR="007F5CD8" w:rsidRPr="00552C4A" w14:paraId="74938EC0" w14:textId="77777777" w:rsidTr="0AA718EF">
        <w:trPr>
          <w:cantSplit/>
        </w:trPr>
        <w:tc>
          <w:tcPr>
            <w:tcW w:w="1119" w:type="dxa"/>
            <w:shd w:val="clear" w:color="auto" w:fill="FFFFFF" w:themeFill="background1"/>
          </w:tcPr>
          <w:p w14:paraId="6E5D4C23" w14:textId="6034AE5B" w:rsidR="007F5CD8" w:rsidRPr="00552C4A" w:rsidRDefault="007F5CD8" w:rsidP="00636B2C">
            <w:pPr>
              <w:autoSpaceDE w:val="0"/>
              <w:autoSpaceDN w:val="0"/>
              <w:adjustRightInd w:val="0"/>
              <w:spacing w:after="0" w:line="360" w:lineRule="auto"/>
              <w:ind w:right="60"/>
              <w:rPr>
                <w:rFonts w:ascii="Times New Roman" w:hAnsi="Times New Roman" w:cs="Times New Roman"/>
                <w:sz w:val="20"/>
                <w:szCs w:val="20"/>
              </w:rPr>
            </w:pPr>
            <w:r w:rsidRPr="00552C4A">
              <w:rPr>
                <w:rFonts w:ascii="Times New Roman" w:hAnsi="Times New Roman" w:cs="Times New Roman"/>
                <w:sz w:val="20"/>
                <w:szCs w:val="20"/>
              </w:rPr>
              <w:t>IMC</w:t>
            </w:r>
          </w:p>
        </w:tc>
        <w:tc>
          <w:tcPr>
            <w:tcW w:w="1134" w:type="dxa"/>
            <w:shd w:val="clear" w:color="auto" w:fill="FFFFFF" w:themeFill="background1"/>
            <w:vAlign w:val="center"/>
          </w:tcPr>
          <w:p w14:paraId="0C3EC7AA" w14:textId="597A12A5" w:rsidR="007F5CD8" w:rsidRPr="00552C4A" w:rsidRDefault="007F5CD8"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.127</w:t>
            </w:r>
          </w:p>
        </w:tc>
        <w:tc>
          <w:tcPr>
            <w:tcW w:w="993" w:type="dxa"/>
            <w:shd w:val="clear" w:color="auto" w:fill="FFFFFF" w:themeFill="background1"/>
            <w:vAlign w:val="center"/>
          </w:tcPr>
          <w:p w14:paraId="5F7E7C6E" w14:textId="1ED7ECE5" w:rsidR="007F5CD8" w:rsidRPr="00552C4A" w:rsidRDefault="007F5CD8"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.103</w:t>
            </w:r>
          </w:p>
        </w:tc>
        <w:tc>
          <w:tcPr>
            <w:tcW w:w="1134" w:type="dxa"/>
            <w:shd w:val="clear" w:color="auto" w:fill="FFFFFF" w:themeFill="background1"/>
            <w:vAlign w:val="center"/>
          </w:tcPr>
          <w:p w14:paraId="1278603B" w14:textId="2C27E80C" w:rsidR="007F5CD8" w:rsidRPr="00552C4A" w:rsidRDefault="007F5CD8"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.049</w:t>
            </w:r>
          </w:p>
        </w:tc>
        <w:tc>
          <w:tcPr>
            <w:tcW w:w="992" w:type="dxa"/>
            <w:shd w:val="clear" w:color="auto" w:fill="FFFFFF" w:themeFill="background1"/>
            <w:vAlign w:val="center"/>
          </w:tcPr>
          <w:p w14:paraId="2F1069DD" w14:textId="7FB54718" w:rsidR="007F5CD8" w:rsidRPr="00552C4A" w:rsidRDefault="007F5CD8"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.205*</w:t>
            </w:r>
          </w:p>
        </w:tc>
        <w:tc>
          <w:tcPr>
            <w:tcW w:w="1134" w:type="dxa"/>
            <w:shd w:val="clear" w:color="auto" w:fill="FFFFFF" w:themeFill="background1"/>
            <w:vAlign w:val="center"/>
          </w:tcPr>
          <w:p w14:paraId="23BA0021" w14:textId="57279D01" w:rsidR="007F5CD8" w:rsidRPr="00552C4A" w:rsidRDefault="007F5CD8"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.282**</w:t>
            </w:r>
          </w:p>
        </w:tc>
        <w:tc>
          <w:tcPr>
            <w:tcW w:w="992" w:type="dxa"/>
            <w:shd w:val="clear" w:color="auto" w:fill="FFFFFF" w:themeFill="background1"/>
            <w:vAlign w:val="center"/>
          </w:tcPr>
          <w:p w14:paraId="31A3B859" w14:textId="4A2390E6" w:rsidR="007F5CD8" w:rsidRPr="00552C4A" w:rsidRDefault="007F5CD8"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.024</w:t>
            </w:r>
          </w:p>
        </w:tc>
        <w:tc>
          <w:tcPr>
            <w:tcW w:w="1276" w:type="dxa"/>
            <w:shd w:val="clear" w:color="auto" w:fill="FFFFFF" w:themeFill="background1"/>
            <w:vAlign w:val="center"/>
          </w:tcPr>
          <w:p w14:paraId="70E3F74F" w14:textId="38D0EEFB" w:rsidR="007F5CD8" w:rsidRPr="00552C4A" w:rsidRDefault="007F5CD8"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.151</w:t>
            </w:r>
          </w:p>
        </w:tc>
      </w:tr>
      <w:tr w:rsidR="00F93BA6" w:rsidRPr="00552C4A" w14:paraId="10CE1520" w14:textId="77777777" w:rsidTr="0AA718EF">
        <w:trPr>
          <w:cantSplit/>
        </w:trPr>
        <w:tc>
          <w:tcPr>
            <w:tcW w:w="1119" w:type="dxa"/>
            <w:shd w:val="clear" w:color="auto" w:fill="FFFFFF" w:themeFill="background1"/>
          </w:tcPr>
          <w:p w14:paraId="7693CC48" w14:textId="5D6E939B" w:rsidR="005B5404" w:rsidRPr="00552C4A" w:rsidRDefault="005B5404" w:rsidP="00636B2C">
            <w:pPr>
              <w:autoSpaceDE w:val="0"/>
              <w:autoSpaceDN w:val="0"/>
              <w:adjustRightInd w:val="0"/>
              <w:spacing w:after="0" w:line="360" w:lineRule="auto"/>
              <w:ind w:right="60"/>
              <w:rPr>
                <w:rFonts w:ascii="Times New Roman" w:hAnsi="Times New Roman" w:cs="Times New Roman"/>
                <w:sz w:val="20"/>
                <w:szCs w:val="20"/>
              </w:rPr>
            </w:pPr>
            <w:r w:rsidRPr="00552C4A">
              <w:rPr>
                <w:rFonts w:ascii="Times New Roman" w:hAnsi="Times New Roman" w:cs="Times New Roman"/>
                <w:sz w:val="20"/>
                <w:szCs w:val="20"/>
              </w:rPr>
              <w:t>Cohesión Familiar</w:t>
            </w:r>
          </w:p>
        </w:tc>
        <w:tc>
          <w:tcPr>
            <w:tcW w:w="1134" w:type="dxa"/>
            <w:shd w:val="clear" w:color="auto" w:fill="FFFFFF" w:themeFill="background1"/>
            <w:vAlign w:val="center"/>
          </w:tcPr>
          <w:p w14:paraId="66F4C2A5"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.405</w:t>
            </w:r>
            <w:r w:rsidRPr="00552C4A">
              <w:rPr>
                <w:rFonts w:ascii="Times New Roman" w:hAnsi="Times New Roman" w:cs="Times New Roman"/>
                <w:sz w:val="20"/>
                <w:szCs w:val="20"/>
                <w:vertAlign w:val="superscript"/>
              </w:rPr>
              <w:t>**</w:t>
            </w:r>
          </w:p>
        </w:tc>
        <w:tc>
          <w:tcPr>
            <w:tcW w:w="993" w:type="dxa"/>
            <w:shd w:val="clear" w:color="auto" w:fill="FFFFFF" w:themeFill="background1"/>
            <w:vAlign w:val="center"/>
          </w:tcPr>
          <w:p w14:paraId="56DC2F46"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.362</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580E6985"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.194</w:t>
            </w:r>
            <w:r w:rsidRPr="00552C4A">
              <w:rPr>
                <w:rFonts w:ascii="Times New Roman" w:hAnsi="Times New Roman" w:cs="Times New Roman"/>
                <w:sz w:val="20"/>
                <w:szCs w:val="20"/>
                <w:vertAlign w:val="superscript"/>
              </w:rPr>
              <w:t>*</w:t>
            </w:r>
          </w:p>
        </w:tc>
        <w:tc>
          <w:tcPr>
            <w:tcW w:w="992" w:type="dxa"/>
            <w:shd w:val="clear" w:color="auto" w:fill="FFFFFF" w:themeFill="background1"/>
            <w:vAlign w:val="center"/>
          </w:tcPr>
          <w:p w14:paraId="3BF2EC08"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.399</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7155CB24"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.269</w:t>
            </w:r>
            <w:r w:rsidRPr="00552C4A">
              <w:rPr>
                <w:rFonts w:ascii="Times New Roman" w:hAnsi="Times New Roman" w:cs="Times New Roman"/>
                <w:sz w:val="20"/>
                <w:szCs w:val="20"/>
                <w:vertAlign w:val="superscript"/>
              </w:rPr>
              <w:t>**</w:t>
            </w:r>
          </w:p>
        </w:tc>
        <w:tc>
          <w:tcPr>
            <w:tcW w:w="992" w:type="dxa"/>
            <w:shd w:val="clear" w:color="auto" w:fill="FFFFFF" w:themeFill="background1"/>
            <w:vAlign w:val="center"/>
          </w:tcPr>
          <w:p w14:paraId="035F14ED"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.465</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71B26A7D"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.447</w:t>
            </w:r>
            <w:r w:rsidRPr="00552C4A">
              <w:rPr>
                <w:rFonts w:ascii="Times New Roman" w:hAnsi="Times New Roman" w:cs="Times New Roman"/>
                <w:sz w:val="20"/>
                <w:szCs w:val="20"/>
                <w:vertAlign w:val="superscript"/>
              </w:rPr>
              <w:t>**</w:t>
            </w:r>
          </w:p>
        </w:tc>
      </w:tr>
      <w:tr w:rsidR="00F93BA6" w:rsidRPr="00552C4A" w14:paraId="6FAFBB2A" w14:textId="77777777" w:rsidTr="0AA718EF">
        <w:trPr>
          <w:cantSplit/>
        </w:trPr>
        <w:tc>
          <w:tcPr>
            <w:tcW w:w="1119" w:type="dxa"/>
            <w:shd w:val="clear" w:color="auto" w:fill="FFFFFF" w:themeFill="background1"/>
          </w:tcPr>
          <w:p w14:paraId="36D2F9E3" w14:textId="2778AD01" w:rsidR="005B5404" w:rsidRPr="00552C4A" w:rsidRDefault="005B5404" w:rsidP="00636B2C">
            <w:pPr>
              <w:autoSpaceDE w:val="0"/>
              <w:autoSpaceDN w:val="0"/>
              <w:adjustRightInd w:val="0"/>
              <w:spacing w:after="0" w:line="360" w:lineRule="auto"/>
              <w:ind w:right="60"/>
              <w:rPr>
                <w:rFonts w:ascii="Times New Roman" w:hAnsi="Times New Roman" w:cs="Times New Roman"/>
                <w:sz w:val="20"/>
                <w:szCs w:val="20"/>
              </w:rPr>
            </w:pPr>
            <w:r w:rsidRPr="00552C4A">
              <w:rPr>
                <w:rFonts w:ascii="Times New Roman" w:hAnsi="Times New Roman" w:cs="Times New Roman"/>
                <w:sz w:val="20"/>
                <w:szCs w:val="20"/>
              </w:rPr>
              <w:t>Flexibilidad Familiar</w:t>
            </w:r>
          </w:p>
        </w:tc>
        <w:tc>
          <w:tcPr>
            <w:tcW w:w="1134" w:type="dxa"/>
            <w:shd w:val="clear" w:color="auto" w:fill="FFFFFF" w:themeFill="background1"/>
            <w:vAlign w:val="center"/>
          </w:tcPr>
          <w:p w14:paraId="005D7940"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.088</w:t>
            </w:r>
          </w:p>
        </w:tc>
        <w:tc>
          <w:tcPr>
            <w:tcW w:w="993" w:type="dxa"/>
            <w:shd w:val="clear" w:color="auto" w:fill="FFFFFF" w:themeFill="background1"/>
            <w:vAlign w:val="center"/>
          </w:tcPr>
          <w:p w14:paraId="1D0141E7"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.325</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5449F07E"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-.043</w:t>
            </w:r>
          </w:p>
        </w:tc>
        <w:tc>
          <w:tcPr>
            <w:tcW w:w="992" w:type="dxa"/>
            <w:shd w:val="clear" w:color="auto" w:fill="FFFFFF" w:themeFill="background1"/>
            <w:vAlign w:val="center"/>
          </w:tcPr>
          <w:p w14:paraId="339BF521"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.011</w:t>
            </w:r>
          </w:p>
        </w:tc>
        <w:tc>
          <w:tcPr>
            <w:tcW w:w="1134" w:type="dxa"/>
            <w:shd w:val="clear" w:color="auto" w:fill="FFFFFF" w:themeFill="background1"/>
            <w:vAlign w:val="center"/>
          </w:tcPr>
          <w:p w14:paraId="0117C749"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.057</w:t>
            </w:r>
          </w:p>
        </w:tc>
        <w:tc>
          <w:tcPr>
            <w:tcW w:w="992" w:type="dxa"/>
            <w:shd w:val="clear" w:color="auto" w:fill="FFFFFF" w:themeFill="background1"/>
            <w:vAlign w:val="center"/>
          </w:tcPr>
          <w:p w14:paraId="0844FC43"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.168</w:t>
            </w:r>
          </w:p>
        </w:tc>
        <w:tc>
          <w:tcPr>
            <w:tcW w:w="1276" w:type="dxa"/>
            <w:shd w:val="clear" w:color="auto" w:fill="FFFFFF" w:themeFill="background1"/>
            <w:vAlign w:val="center"/>
          </w:tcPr>
          <w:p w14:paraId="598E476B"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.130</w:t>
            </w:r>
          </w:p>
        </w:tc>
      </w:tr>
      <w:tr w:rsidR="00F93BA6" w:rsidRPr="00552C4A" w14:paraId="55CA6858" w14:textId="77777777" w:rsidTr="0AA718EF">
        <w:trPr>
          <w:cantSplit/>
        </w:trPr>
        <w:tc>
          <w:tcPr>
            <w:tcW w:w="1119" w:type="dxa"/>
            <w:shd w:val="clear" w:color="auto" w:fill="FFFFFF" w:themeFill="background1"/>
          </w:tcPr>
          <w:p w14:paraId="377D3406" w14:textId="41668705" w:rsidR="005B5404" w:rsidRPr="00552C4A" w:rsidRDefault="005B5404" w:rsidP="00636B2C">
            <w:pPr>
              <w:autoSpaceDE w:val="0"/>
              <w:autoSpaceDN w:val="0"/>
              <w:adjustRightInd w:val="0"/>
              <w:spacing w:after="0" w:line="360" w:lineRule="auto"/>
              <w:ind w:left="60" w:right="60"/>
              <w:rPr>
                <w:rFonts w:ascii="Times New Roman" w:hAnsi="Times New Roman" w:cs="Times New Roman"/>
                <w:sz w:val="20"/>
                <w:szCs w:val="20"/>
              </w:rPr>
            </w:pPr>
            <w:r w:rsidRPr="00552C4A">
              <w:rPr>
                <w:rFonts w:ascii="Times New Roman" w:hAnsi="Times New Roman" w:cs="Times New Roman"/>
                <w:sz w:val="20"/>
                <w:szCs w:val="20"/>
              </w:rPr>
              <w:t>Apoyo Familiar</w:t>
            </w:r>
          </w:p>
        </w:tc>
        <w:tc>
          <w:tcPr>
            <w:tcW w:w="1134" w:type="dxa"/>
            <w:shd w:val="clear" w:color="auto" w:fill="FFFFFF" w:themeFill="background1"/>
            <w:vAlign w:val="center"/>
          </w:tcPr>
          <w:p w14:paraId="45834DE5"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.417</w:t>
            </w:r>
            <w:r w:rsidRPr="00552C4A">
              <w:rPr>
                <w:rFonts w:ascii="Times New Roman" w:hAnsi="Times New Roman" w:cs="Times New Roman"/>
                <w:sz w:val="20"/>
                <w:szCs w:val="20"/>
                <w:vertAlign w:val="superscript"/>
              </w:rPr>
              <w:t>**</w:t>
            </w:r>
          </w:p>
        </w:tc>
        <w:tc>
          <w:tcPr>
            <w:tcW w:w="993" w:type="dxa"/>
            <w:shd w:val="clear" w:color="auto" w:fill="FFFFFF" w:themeFill="background1"/>
            <w:vAlign w:val="center"/>
          </w:tcPr>
          <w:p w14:paraId="595022E8"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.440</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7257FA84"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.258</w:t>
            </w:r>
            <w:r w:rsidRPr="00552C4A">
              <w:rPr>
                <w:rFonts w:ascii="Times New Roman" w:hAnsi="Times New Roman" w:cs="Times New Roman"/>
                <w:sz w:val="20"/>
                <w:szCs w:val="20"/>
                <w:vertAlign w:val="superscript"/>
              </w:rPr>
              <w:t>**</w:t>
            </w:r>
          </w:p>
        </w:tc>
        <w:tc>
          <w:tcPr>
            <w:tcW w:w="992" w:type="dxa"/>
            <w:shd w:val="clear" w:color="auto" w:fill="FFFFFF" w:themeFill="background1"/>
            <w:vAlign w:val="center"/>
          </w:tcPr>
          <w:p w14:paraId="34328ACC"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.430</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12037CDE"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.338</w:t>
            </w:r>
            <w:r w:rsidRPr="00552C4A">
              <w:rPr>
                <w:rFonts w:ascii="Times New Roman" w:hAnsi="Times New Roman" w:cs="Times New Roman"/>
                <w:sz w:val="20"/>
                <w:szCs w:val="20"/>
                <w:vertAlign w:val="superscript"/>
              </w:rPr>
              <w:t>**</w:t>
            </w:r>
          </w:p>
        </w:tc>
        <w:tc>
          <w:tcPr>
            <w:tcW w:w="992" w:type="dxa"/>
            <w:shd w:val="clear" w:color="auto" w:fill="FFFFFF" w:themeFill="background1"/>
            <w:vAlign w:val="center"/>
          </w:tcPr>
          <w:p w14:paraId="2ADA1270"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.471</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0B021899"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.501</w:t>
            </w:r>
            <w:r w:rsidRPr="00552C4A">
              <w:rPr>
                <w:rFonts w:ascii="Times New Roman" w:hAnsi="Times New Roman" w:cs="Times New Roman"/>
                <w:sz w:val="20"/>
                <w:szCs w:val="20"/>
                <w:vertAlign w:val="superscript"/>
              </w:rPr>
              <w:t>**</w:t>
            </w:r>
          </w:p>
        </w:tc>
      </w:tr>
      <w:tr w:rsidR="00F93BA6" w:rsidRPr="00552C4A" w14:paraId="3F2CD9B3" w14:textId="77777777" w:rsidTr="0AA718EF">
        <w:trPr>
          <w:cantSplit/>
        </w:trPr>
        <w:tc>
          <w:tcPr>
            <w:tcW w:w="1119" w:type="dxa"/>
            <w:shd w:val="clear" w:color="auto" w:fill="FFFFFF" w:themeFill="background1"/>
          </w:tcPr>
          <w:p w14:paraId="45E58066" w14:textId="15569932" w:rsidR="005B5404" w:rsidRPr="00552C4A" w:rsidRDefault="005B5404" w:rsidP="00636B2C">
            <w:pPr>
              <w:autoSpaceDE w:val="0"/>
              <w:autoSpaceDN w:val="0"/>
              <w:adjustRightInd w:val="0"/>
              <w:spacing w:after="0" w:line="360" w:lineRule="auto"/>
              <w:ind w:left="60" w:right="60"/>
              <w:rPr>
                <w:rFonts w:ascii="Times New Roman" w:hAnsi="Times New Roman" w:cs="Times New Roman"/>
                <w:sz w:val="20"/>
                <w:szCs w:val="20"/>
              </w:rPr>
            </w:pPr>
            <w:r w:rsidRPr="00552C4A">
              <w:rPr>
                <w:rFonts w:ascii="Times New Roman" w:hAnsi="Times New Roman" w:cs="Times New Roman"/>
                <w:sz w:val="20"/>
                <w:szCs w:val="20"/>
              </w:rPr>
              <w:lastRenderedPageBreak/>
              <w:t>Apoyo Social</w:t>
            </w:r>
          </w:p>
        </w:tc>
        <w:tc>
          <w:tcPr>
            <w:tcW w:w="1134" w:type="dxa"/>
            <w:shd w:val="clear" w:color="auto" w:fill="FFFFFF" w:themeFill="background1"/>
            <w:vAlign w:val="center"/>
          </w:tcPr>
          <w:p w14:paraId="7227DCBB"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.313</w:t>
            </w:r>
            <w:r w:rsidRPr="00552C4A">
              <w:rPr>
                <w:rFonts w:ascii="Times New Roman" w:hAnsi="Times New Roman" w:cs="Times New Roman"/>
                <w:sz w:val="20"/>
                <w:szCs w:val="20"/>
                <w:vertAlign w:val="superscript"/>
              </w:rPr>
              <w:t>**</w:t>
            </w:r>
          </w:p>
        </w:tc>
        <w:tc>
          <w:tcPr>
            <w:tcW w:w="993" w:type="dxa"/>
            <w:shd w:val="clear" w:color="auto" w:fill="FFFFFF" w:themeFill="background1"/>
            <w:vAlign w:val="center"/>
          </w:tcPr>
          <w:p w14:paraId="7E4BED90"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.608</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41E5A26D"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.291</w:t>
            </w:r>
            <w:r w:rsidRPr="00552C4A">
              <w:rPr>
                <w:rFonts w:ascii="Times New Roman" w:hAnsi="Times New Roman" w:cs="Times New Roman"/>
                <w:sz w:val="20"/>
                <w:szCs w:val="20"/>
                <w:vertAlign w:val="superscript"/>
              </w:rPr>
              <w:t>**</w:t>
            </w:r>
          </w:p>
        </w:tc>
        <w:tc>
          <w:tcPr>
            <w:tcW w:w="992" w:type="dxa"/>
            <w:shd w:val="clear" w:color="auto" w:fill="FFFFFF" w:themeFill="background1"/>
            <w:vAlign w:val="center"/>
          </w:tcPr>
          <w:p w14:paraId="219505D8"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.455</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6D0DE591"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.404</w:t>
            </w:r>
            <w:r w:rsidRPr="00552C4A">
              <w:rPr>
                <w:rFonts w:ascii="Times New Roman" w:hAnsi="Times New Roman" w:cs="Times New Roman"/>
                <w:sz w:val="20"/>
                <w:szCs w:val="20"/>
                <w:vertAlign w:val="superscript"/>
              </w:rPr>
              <w:t>**</w:t>
            </w:r>
          </w:p>
        </w:tc>
        <w:tc>
          <w:tcPr>
            <w:tcW w:w="992" w:type="dxa"/>
            <w:shd w:val="clear" w:color="auto" w:fill="FFFFFF" w:themeFill="background1"/>
            <w:vAlign w:val="center"/>
          </w:tcPr>
          <w:p w14:paraId="492CCB0F"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.408</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5676E121"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.524</w:t>
            </w:r>
            <w:r w:rsidRPr="00552C4A">
              <w:rPr>
                <w:rFonts w:ascii="Times New Roman" w:hAnsi="Times New Roman" w:cs="Times New Roman"/>
                <w:sz w:val="20"/>
                <w:szCs w:val="20"/>
                <w:vertAlign w:val="superscript"/>
              </w:rPr>
              <w:t>**</w:t>
            </w:r>
          </w:p>
        </w:tc>
      </w:tr>
      <w:tr w:rsidR="00F93BA6" w:rsidRPr="00552C4A" w14:paraId="1B1660F9" w14:textId="77777777" w:rsidTr="0AA718EF">
        <w:trPr>
          <w:cantSplit/>
        </w:trPr>
        <w:tc>
          <w:tcPr>
            <w:tcW w:w="1119" w:type="dxa"/>
            <w:shd w:val="clear" w:color="auto" w:fill="FFFFFF" w:themeFill="background1"/>
          </w:tcPr>
          <w:p w14:paraId="0AB59EA5" w14:textId="2E61054E" w:rsidR="005B5404" w:rsidRPr="00552C4A" w:rsidRDefault="10778C6E" w:rsidP="00636B2C">
            <w:pPr>
              <w:autoSpaceDE w:val="0"/>
              <w:autoSpaceDN w:val="0"/>
              <w:adjustRightInd w:val="0"/>
              <w:spacing w:after="0" w:line="360" w:lineRule="auto"/>
              <w:ind w:left="60" w:right="60"/>
              <w:rPr>
                <w:rFonts w:ascii="Times New Roman" w:hAnsi="Times New Roman" w:cs="Times New Roman"/>
                <w:sz w:val="20"/>
                <w:szCs w:val="20"/>
              </w:rPr>
            </w:pPr>
            <w:r w:rsidRPr="0AA718EF">
              <w:rPr>
                <w:rFonts w:ascii="Times New Roman" w:hAnsi="Times New Roman" w:cs="Times New Roman"/>
                <w:sz w:val="20"/>
                <w:szCs w:val="20"/>
              </w:rPr>
              <w:t xml:space="preserve">Total Apoyo </w:t>
            </w:r>
            <w:r w:rsidR="3474916B" w:rsidRPr="0AA718EF">
              <w:rPr>
                <w:rFonts w:ascii="Times New Roman" w:hAnsi="Times New Roman" w:cs="Times New Roman"/>
                <w:sz w:val="20"/>
                <w:szCs w:val="20"/>
              </w:rPr>
              <w:t>socio-familiar</w:t>
            </w:r>
          </w:p>
        </w:tc>
        <w:tc>
          <w:tcPr>
            <w:tcW w:w="1134" w:type="dxa"/>
            <w:shd w:val="clear" w:color="auto" w:fill="FFFFFF" w:themeFill="background1"/>
            <w:vAlign w:val="center"/>
          </w:tcPr>
          <w:p w14:paraId="6789D160"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.407</w:t>
            </w:r>
            <w:r w:rsidRPr="00552C4A">
              <w:rPr>
                <w:rFonts w:ascii="Times New Roman" w:hAnsi="Times New Roman" w:cs="Times New Roman"/>
                <w:sz w:val="20"/>
                <w:szCs w:val="20"/>
                <w:vertAlign w:val="superscript"/>
              </w:rPr>
              <w:t>**</w:t>
            </w:r>
          </w:p>
        </w:tc>
        <w:tc>
          <w:tcPr>
            <w:tcW w:w="993" w:type="dxa"/>
            <w:shd w:val="clear" w:color="auto" w:fill="FFFFFF" w:themeFill="background1"/>
            <w:vAlign w:val="center"/>
          </w:tcPr>
          <w:p w14:paraId="2D323F4B"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.581</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7BB2FDE7"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.304</w:t>
            </w:r>
            <w:r w:rsidRPr="00552C4A">
              <w:rPr>
                <w:rFonts w:ascii="Times New Roman" w:hAnsi="Times New Roman" w:cs="Times New Roman"/>
                <w:sz w:val="20"/>
                <w:szCs w:val="20"/>
                <w:vertAlign w:val="superscript"/>
              </w:rPr>
              <w:t>**</w:t>
            </w:r>
          </w:p>
        </w:tc>
        <w:tc>
          <w:tcPr>
            <w:tcW w:w="992" w:type="dxa"/>
            <w:shd w:val="clear" w:color="auto" w:fill="FFFFFF" w:themeFill="background1"/>
            <w:vAlign w:val="center"/>
          </w:tcPr>
          <w:p w14:paraId="1CC38912"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.491</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146E3EA6"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.412</w:t>
            </w:r>
            <w:r w:rsidRPr="00552C4A">
              <w:rPr>
                <w:rFonts w:ascii="Times New Roman" w:hAnsi="Times New Roman" w:cs="Times New Roman"/>
                <w:sz w:val="20"/>
                <w:szCs w:val="20"/>
                <w:vertAlign w:val="superscript"/>
              </w:rPr>
              <w:t>**</w:t>
            </w:r>
          </w:p>
        </w:tc>
        <w:tc>
          <w:tcPr>
            <w:tcW w:w="992" w:type="dxa"/>
            <w:shd w:val="clear" w:color="auto" w:fill="FFFFFF" w:themeFill="background1"/>
            <w:vAlign w:val="center"/>
          </w:tcPr>
          <w:p w14:paraId="6466283D"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.489</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3E22A65E"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.569</w:t>
            </w:r>
            <w:r w:rsidRPr="00552C4A">
              <w:rPr>
                <w:rFonts w:ascii="Times New Roman" w:hAnsi="Times New Roman" w:cs="Times New Roman"/>
                <w:sz w:val="20"/>
                <w:szCs w:val="20"/>
                <w:vertAlign w:val="superscript"/>
              </w:rPr>
              <w:t>**</w:t>
            </w:r>
          </w:p>
        </w:tc>
      </w:tr>
    </w:tbl>
    <w:p w14:paraId="72CD649C" w14:textId="68437D8D" w:rsidR="005B5404" w:rsidRPr="00552C4A" w:rsidRDefault="005B5404" w:rsidP="00636B2C">
      <w:pPr>
        <w:autoSpaceDE w:val="0"/>
        <w:autoSpaceDN w:val="0"/>
        <w:adjustRightInd w:val="0"/>
        <w:spacing w:after="0" w:line="360" w:lineRule="auto"/>
        <w:rPr>
          <w:rFonts w:ascii="Times New Roman" w:hAnsi="Times New Roman" w:cs="Times New Roman"/>
          <w:sz w:val="20"/>
          <w:szCs w:val="20"/>
        </w:rPr>
      </w:pPr>
      <w:r w:rsidRPr="00552C4A">
        <w:rPr>
          <w:rFonts w:ascii="Times New Roman" w:hAnsi="Times New Roman" w:cs="Times New Roman"/>
          <w:sz w:val="20"/>
          <w:szCs w:val="20"/>
        </w:rPr>
        <w:t xml:space="preserve">Nota. </w:t>
      </w:r>
      <w:r w:rsidR="00677023" w:rsidRPr="00552C4A">
        <w:rPr>
          <w:rFonts w:ascii="Times New Roman" w:hAnsi="Times New Roman" w:cs="Times New Roman"/>
          <w:sz w:val="20"/>
          <w:szCs w:val="20"/>
        </w:rPr>
        <w:t>Hombres</w:t>
      </w:r>
      <w:r w:rsidRPr="00552C4A">
        <w:rPr>
          <w:rFonts w:ascii="Times New Roman" w:hAnsi="Times New Roman" w:cs="Times New Roman"/>
          <w:sz w:val="20"/>
          <w:szCs w:val="20"/>
        </w:rPr>
        <w:t xml:space="preserve"> n= 132</w:t>
      </w:r>
      <w:r w:rsidR="0C59C4B5" w:rsidRPr="00552C4A">
        <w:rPr>
          <w:rFonts w:ascii="Times New Roman" w:hAnsi="Times New Roman" w:cs="Times New Roman"/>
          <w:sz w:val="20"/>
          <w:szCs w:val="20"/>
        </w:rPr>
        <w:t xml:space="preserve">, r Pearson, </w:t>
      </w:r>
      <w:r w:rsidRPr="00552C4A">
        <w:rPr>
          <w:rFonts w:ascii="Times New Roman" w:hAnsi="Times New Roman" w:cs="Times New Roman"/>
          <w:sz w:val="20"/>
          <w:szCs w:val="20"/>
        </w:rPr>
        <w:t>** p=  &lt; 0.001, * p= 0.01</w:t>
      </w:r>
    </w:p>
    <w:p w14:paraId="1013E752" w14:textId="442DCC17" w:rsidR="00FA3622" w:rsidRPr="00636B2C" w:rsidRDefault="00FA3622" w:rsidP="00636B2C">
      <w:pPr>
        <w:spacing w:line="360" w:lineRule="auto"/>
        <w:jc w:val="both"/>
        <w:rPr>
          <w:rFonts w:ascii="Times New Roman" w:hAnsi="Times New Roman" w:cs="Times New Roman"/>
          <w:sz w:val="24"/>
          <w:szCs w:val="24"/>
        </w:rPr>
      </w:pPr>
    </w:p>
    <w:p w14:paraId="27F8A8FC" w14:textId="00347440" w:rsidR="00A66EC0" w:rsidRPr="00636B2C" w:rsidRDefault="0A10938F" w:rsidP="0AA718EF">
      <w:pPr>
        <w:autoSpaceDE w:val="0"/>
        <w:autoSpaceDN w:val="0"/>
        <w:adjustRightInd w:val="0"/>
        <w:spacing w:after="0" w:line="360" w:lineRule="auto"/>
        <w:jc w:val="both"/>
        <w:rPr>
          <w:rFonts w:ascii="Times New Roman" w:hAnsi="Times New Roman" w:cs="Times New Roman"/>
          <w:sz w:val="24"/>
          <w:szCs w:val="24"/>
        </w:rPr>
      </w:pPr>
      <w:r w:rsidRPr="0AA718EF">
        <w:rPr>
          <w:rFonts w:ascii="Times New Roman" w:hAnsi="Times New Roman" w:cs="Times New Roman"/>
          <w:sz w:val="24"/>
          <w:szCs w:val="24"/>
        </w:rPr>
        <w:t>Por último</w:t>
      </w:r>
      <w:r w:rsidR="77E534A6" w:rsidRPr="0AA718EF">
        <w:rPr>
          <w:rFonts w:ascii="Times New Roman" w:hAnsi="Times New Roman" w:cs="Times New Roman"/>
          <w:sz w:val="24"/>
          <w:szCs w:val="24"/>
        </w:rPr>
        <w:t xml:space="preserve">, </w:t>
      </w:r>
      <w:r w:rsidRPr="0AA718EF">
        <w:rPr>
          <w:rFonts w:ascii="Times New Roman" w:hAnsi="Times New Roman" w:cs="Times New Roman"/>
          <w:sz w:val="24"/>
          <w:szCs w:val="24"/>
        </w:rPr>
        <w:t xml:space="preserve">se </w:t>
      </w:r>
      <w:r w:rsidR="184E8D28" w:rsidRPr="0AA718EF">
        <w:rPr>
          <w:rFonts w:ascii="Times New Roman" w:hAnsi="Times New Roman" w:cs="Times New Roman"/>
          <w:sz w:val="24"/>
          <w:szCs w:val="24"/>
        </w:rPr>
        <w:t>realizaron</w:t>
      </w:r>
      <w:r w:rsidRPr="0AA718EF">
        <w:rPr>
          <w:rFonts w:ascii="Times New Roman" w:hAnsi="Times New Roman" w:cs="Times New Roman"/>
          <w:sz w:val="24"/>
          <w:szCs w:val="24"/>
        </w:rPr>
        <w:t xml:space="preserve"> los modelos predictivos para hombres y mujeres. </w:t>
      </w:r>
      <w:r w:rsidR="187DDF93" w:rsidRPr="0AA718EF">
        <w:rPr>
          <w:rFonts w:ascii="Times New Roman" w:hAnsi="Times New Roman" w:cs="Times New Roman"/>
          <w:sz w:val="24"/>
          <w:szCs w:val="24"/>
        </w:rPr>
        <w:t>Al analizar el modelo predictivo</w:t>
      </w:r>
      <w:r w:rsidR="1B1AA5AE" w:rsidRPr="0AA718EF">
        <w:rPr>
          <w:rFonts w:ascii="Times New Roman" w:hAnsi="Times New Roman" w:cs="Times New Roman"/>
          <w:sz w:val="24"/>
          <w:szCs w:val="24"/>
        </w:rPr>
        <w:t xml:space="preserve"> en las mujeres</w:t>
      </w:r>
      <w:r w:rsidR="40CE43D8" w:rsidRPr="0AA718EF">
        <w:rPr>
          <w:rFonts w:ascii="Times New Roman" w:hAnsi="Times New Roman" w:cs="Times New Roman"/>
          <w:sz w:val="24"/>
          <w:szCs w:val="24"/>
        </w:rPr>
        <w:t xml:space="preserve"> </w:t>
      </w:r>
      <w:r w:rsidR="187DDF93" w:rsidRPr="0AA718EF">
        <w:rPr>
          <w:rFonts w:ascii="Times New Roman" w:hAnsi="Times New Roman" w:cs="Times New Roman"/>
          <w:sz w:val="24"/>
          <w:szCs w:val="24"/>
        </w:rPr>
        <w:t xml:space="preserve">a través de regresiones lineales múltiples, se obtuvo una </w:t>
      </w:r>
      <w:r w:rsidR="3A2C1D0C" w:rsidRPr="0AA718EF">
        <w:rPr>
          <w:rFonts w:ascii="Times New Roman" w:hAnsi="Times New Roman" w:cs="Times New Roman"/>
          <w:sz w:val="24"/>
          <w:szCs w:val="24"/>
        </w:rPr>
        <w:t>R</w:t>
      </w:r>
      <w:r w:rsidR="187DDF93" w:rsidRPr="0AA718EF">
        <w:rPr>
          <w:rFonts w:ascii="Times New Roman" w:hAnsi="Times New Roman" w:cs="Times New Roman"/>
          <w:sz w:val="24"/>
          <w:szCs w:val="24"/>
          <w:vertAlign w:val="superscript"/>
        </w:rPr>
        <w:t>2</w:t>
      </w:r>
      <w:r w:rsidR="187DDF93" w:rsidRPr="0AA718EF">
        <w:rPr>
          <w:rFonts w:ascii="Times New Roman" w:hAnsi="Times New Roman" w:cs="Times New Roman"/>
          <w:sz w:val="24"/>
          <w:szCs w:val="24"/>
        </w:rPr>
        <w:t xml:space="preserve"> </w:t>
      </w:r>
      <w:r w:rsidR="13D0467F" w:rsidRPr="0AA718EF">
        <w:rPr>
          <w:rFonts w:ascii="Times New Roman" w:hAnsi="Times New Roman" w:cs="Times New Roman"/>
          <w:sz w:val="24"/>
          <w:szCs w:val="24"/>
        </w:rPr>
        <w:t>=</w:t>
      </w:r>
      <w:r w:rsidR="187DDF93" w:rsidRPr="0AA718EF">
        <w:rPr>
          <w:rFonts w:ascii="Times New Roman" w:hAnsi="Times New Roman" w:cs="Times New Roman"/>
          <w:sz w:val="24"/>
          <w:szCs w:val="24"/>
        </w:rPr>
        <w:t xml:space="preserve"> .4</w:t>
      </w:r>
      <w:r w:rsidR="6F62B7AB" w:rsidRPr="0AA718EF">
        <w:rPr>
          <w:rFonts w:ascii="Times New Roman" w:hAnsi="Times New Roman" w:cs="Times New Roman"/>
          <w:sz w:val="24"/>
          <w:szCs w:val="24"/>
        </w:rPr>
        <w:t>59</w:t>
      </w:r>
      <w:r w:rsidR="035F8864" w:rsidRPr="0AA718EF">
        <w:rPr>
          <w:rFonts w:ascii="Times New Roman" w:hAnsi="Times New Roman" w:cs="Times New Roman"/>
          <w:sz w:val="24"/>
          <w:szCs w:val="24"/>
        </w:rPr>
        <w:t xml:space="preserve"> (</w:t>
      </w:r>
      <w:r w:rsidR="187DDF93" w:rsidRPr="0AA718EF">
        <w:rPr>
          <w:rFonts w:ascii="Times New Roman" w:hAnsi="Times New Roman" w:cs="Times New Roman"/>
          <w:sz w:val="24"/>
          <w:szCs w:val="24"/>
        </w:rPr>
        <w:t>p= &lt; 0.001</w:t>
      </w:r>
      <w:r w:rsidR="34F05E51" w:rsidRPr="0AA718EF">
        <w:rPr>
          <w:rFonts w:ascii="Times New Roman" w:hAnsi="Times New Roman" w:cs="Times New Roman"/>
          <w:sz w:val="24"/>
          <w:szCs w:val="24"/>
        </w:rPr>
        <w:t>)</w:t>
      </w:r>
      <w:r w:rsidR="187DDF93" w:rsidRPr="0AA718EF">
        <w:rPr>
          <w:rFonts w:ascii="Times New Roman" w:hAnsi="Times New Roman" w:cs="Times New Roman"/>
          <w:sz w:val="24"/>
          <w:szCs w:val="24"/>
        </w:rPr>
        <w:t>, es decir, el 4</w:t>
      </w:r>
      <w:r w:rsidR="6F62B7AB" w:rsidRPr="0AA718EF">
        <w:rPr>
          <w:rFonts w:ascii="Times New Roman" w:hAnsi="Times New Roman" w:cs="Times New Roman"/>
          <w:sz w:val="24"/>
          <w:szCs w:val="24"/>
        </w:rPr>
        <w:t>6</w:t>
      </w:r>
      <w:r w:rsidR="187DDF93" w:rsidRPr="0AA718EF">
        <w:rPr>
          <w:rFonts w:ascii="Times New Roman" w:hAnsi="Times New Roman" w:cs="Times New Roman"/>
          <w:sz w:val="24"/>
          <w:szCs w:val="24"/>
        </w:rPr>
        <w:t>% de la varianza es explicada por las variables</w:t>
      </w:r>
      <w:r w:rsidR="6FC99C8B" w:rsidRPr="0AA718EF">
        <w:rPr>
          <w:rFonts w:ascii="Times New Roman" w:hAnsi="Times New Roman" w:cs="Times New Roman"/>
          <w:sz w:val="24"/>
          <w:szCs w:val="24"/>
        </w:rPr>
        <w:t xml:space="preserve"> contenidas en el modelo</w:t>
      </w:r>
      <w:r w:rsidR="187DDF93" w:rsidRPr="0AA718EF">
        <w:rPr>
          <w:rFonts w:ascii="Times New Roman" w:hAnsi="Times New Roman" w:cs="Times New Roman"/>
          <w:sz w:val="24"/>
          <w:szCs w:val="24"/>
        </w:rPr>
        <w:t xml:space="preserve">, siendo importante señalar que </w:t>
      </w:r>
      <w:r w:rsidR="009B0E43">
        <w:rPr>
          <w:rFonts w:ascii="Times New Roman" w:hAnsi="Times New Roman" w:cs="Times New Roman"/>
          <w:sz w:val="24"/>
          <w:szCs w:val="24"/>
        </w:rPr>
        <w:t xml:space="preserve">la cohesión familiar y la flexibilidad familiar son los factores que más explican esta varianza, además que </w:t>
      </w:r>
      <w:r w:rsidR="187DDF93" w:rsidRPr="0AA718EF">
        <w:rPr>
          <w:rFonts w:ascii="Times New Roman" w:hAnsi="Times New Roman" w:cs="Times New Roman"/>
          <w:sz w:val="24"/>
          <w:szCs w:val="24"/>
        </w:rPr>
        <w:t>el modelo eliminó el total del apoyo socio-familiar</w:t>
      </w:r>
      <w:r w:rsidR="23E4FBED" w:rsidRPr="0AA718EF">
        <w:rPr>
          <w:rFonts w:ascii="Times New Roman" w:hAnsi="Times New Roman" w:cs="Times New Roman"/>
          <w:sz w:val="24"/>
          <w:szCs w:val="24"/>
        </w:rPr>
        <w:t xml:space="preserve"> (tabla 7)</w:t>
      </w:r>
      <w:r w:rsidR="187DDF93" w:rsidRPr="0AA718EF">
        <w:rPr>
          <w:rFonts w:ascii="Times New Roman" w:hAnsi="Times New Roman" w:cs="Times New Roman"/>
          <w:sz w:val="24"/>
          <w:szCs w:val="24"/>
        </w:rPr>
        <w:t>.</w:t>
      </w:r>
    </w:p>
    <w:p w14:paraId="29851D86" w14:textId="5EC74C8A" w:rsidR="00F93BA6" w:rsidRPr="00636B2C" w:rsidRDefault="00552C4A" w:rsidP="00636B2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Tabla 7</w:t>
      </w:r>
      <w:r w:rsidR="0041626D" w:rsidRPr="00636B2C">
        <w:rPr>
          <w:rFonts w:ascii="Times New Roman" w:hAnsi="Times New Roman" w:cs="Times New Roman"/>
          <w:b/>
          <w:bCs/>
          <w:sz w:val="24"/>
          <w:szCs w:val="24"/>
        </w:rPr>
        <w:t>.</w:t>
      </w:r>
      <w:r w:rsidR="0041626D" w:rsidRPr="00636B2C">
        <w:rPr>
          <w:rFonts w:ascii="Times New Roman" w:hAnsi="Times New Roman" w:cs="Times New Roman"/>
          <w:sz w:val="24"/>
          <w:szCs w:val="24"/>
        </w:rPr>
        <w:t xml:space="preserve"> </w:t>
      </w:r>
    </w:p>
    <w:p w14:paraId="513CE5B9" w14:textId="68809FF3" w:rsidR="00A66EC0" w:rsidRPr="00552C4A" w:rsidRDefault="0041626D" w:rsidP="00636B2C">
      <w:pPr>
        <w:autoSpaceDE w:val="0"/>
        <w:autoSpaceDN w:val="0"/>
        <w:adjustRightInd w:val="0"/>
        <w:spacing w:after="0" w:line="360" w:lineRule="auto"/>
        <w:rPr>
          <w:rFonts w:ascii="Times New Roman" w:hAnsi="Times New Roman" w:cs="Times New Roman"/>
          <w:i/>
          <w:iCs/>
          <w:sz w:val="20"/>
          <w:szCs w:val="20"/>
        </w:rPr>
      </w:pPr>
      <w:r w:rsidRPr="00552C4A">
        <w:rPr>
          <w:rFonts w:ascii="Times New Roman" w:hAnsi="Times New Roman" w:cs="Times New Roman"/>
          <w:i/>
          <w:iCs/>
          <w:sz w:val="20"/>
          <w:szCs w:val="20"/>
        </w:rPr>
        <w:t>Modelo de regresión múltiple de mujeres con variable dependiente el Total del Bienestar</w:t>
      </w:r>
    </w:p>
    <w:tbl>
      <w:tblPr>
        <w:tblW w:w="8986" w:type="dxa"/>
        <w:tblInd w:w="2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36"/>
        <w:gridCol w:w="1796"/>
        <w:gridCol w:w="1356"/>
        <w:gridCol w:w="1476"/>
        <w:gridCol w:w="1562"/>
        <w:gridCol w:w="1030"/>
        <w:gridCol w:w="1030"/>
      </w:tblGrid>
      <w:tr w:rsidR="00A66EC0" w:rsidRPr="00552C4A" w14:paraId="3447F453" w14:textId="77777777" w:rsidTr="4315E6C2">
        <w:trPr>
          <w:cantSplit/>
        </w:trPr>
        <w:tc>
          <w:tcPr>
            <w:tcW w:w="2532" w:type="dxa"/>
            <w:gridSpan w:val="2"/>
            <w:vMerge w:val="restart"/>
            <w:shd w:val="clear" w:color="auto" w:fill="FFFFFF" w:themeFill="background1"/>
            <w:vAlign w:val="bottom"/>
          </w:tcPr>
          <w:p w14:paraId="3C6AE7C7" w14:textId="77777777" w:rsidR="00A66EC0" w:rsidRPr="00552C4A" w:rsidRDefault="00A66EC0"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Modelo</w:t>
            </w:r>
          </w:p>
        </w:tc>
        <w:tc>
          <w:tcPr>
            <w:tcW w:w="2832" w:type="dxa"/>
            <w:gridSpan w:val="2"/>
            <w:shd w:val="clear" w:color="auto" w:fill="FFFFFF" w:themeFill="background1"/>
            <w:vAlign w:val="bottom"/>
          </w:tcPr>
          <w:p w14:paraId="6C4A8A8B" w14:textId="77777777" w:rsidR="00A66EC0" w:rsidRPr="00552C4A" w:rsidRDefault="00A66EC0"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Coeficientes no estandarizados</w:t>
            </w:r>
          </w:p>
        </w:tc>
        <w:tc>
          <w:tcPr>
            <w:tcW w:w="1562" w:type="dxa"/>
            <w:shd w:val="clear" w:color="auto" w:fill="FFFFFF" w:themeFill="background1"/>
            <w:vAlign w:val="bottom"/>
          </w:tcPr>
          <w:p w14:paraId="02B1DAC1" w14:textId="7F2A69D1" w:rsidR="00A66EC0" w:rsidRPr="00552C4A" w:rsidRDefault="79131C27"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Coeficientes estandarizado</w:t>
            </w:r>
          </w:p>
        </w:tc>
        <w:tc>
          <w:tcPr>
            <w:tcW w:w="1030" w:type="dxa"/>
            <w:vMerge w:val="restart"/>
            <w:shd w:val="clear" w:color="auto" w:fill="FFFFFF" w:themeFill="background1"/>
            <w:vAlign w:val="bottom"/>
          </w:tcPr>
          <w:p w14:paraId="7C21D316" w14:textId="77777777" w:rsidR="00A66EC0" w:rsidRPr="00552C4A" w:rsidRDefault="00A66EC0"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t</w:t>
            </w:r>
          </w:p>
        </w:tc>
        <w:tc>
          <w:tcPr>
            <w:tcW w:w="1030" w:type="dxa"/>
            <w:vMerge w:val="restart"/>
            <w:shd w:val="clear" w:color="auto" w:fill="FFFFFF" w:themeFill="background1"/>
            <w:vAlign w:val="bottom"/>
          </w:tcPr>
          <w:p w14:paraId="38ABDCF2" w14:textId="77777777" w:rsidR="00A66EC0" w:rsidRPr="00552C4A" w:rsidRDefault="00A66EC0"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Sig.</w:t>
            </w:r>
          </w:p>
        </w:tc>
      </w:tr>
      <w:tr w:rsidR="00A66EC0" w:rsidRPr="00552C4A" w14:paraId="5370F9B6" w14:textId="77777777" w:rsidTr="4315E6C2">
        <w:trPr>
          <w:cantSplit/>
        </w:trPr>
        <w:tc>
          <w:tcPr>
            <w:tcW w:w="2532" w:type="dxa"/>
            <w:gridSpan w:val="2"/>
            <w:vMerge/>
            <w:vAlign w:val="bottom"/>
          </w:tcPr>
          <w:p w14:paraId="4774E7C6" w14:textId="77777777" w:rsidR="00A66EC0" w:rsidRPr="00552C4A" w:rsidRDefault="00A66EC0" w:rsidP="00636B2C">
            <w:pPr>
              <w:autoSpaceDE w:val="0"/>
              <w:autoSpaceDN w:val="0"/>
              <w:adjustRightInd w:val="0"/>
              <w:spacing w:after="0" w:line="360" w:lineRule="auto"/>
              <w:rPr>
                <w:rFonts w:ascii="Times New Roman" w:hAnsi="Times New Roman" w:cs="Times New Roman"/>
                <w:color w:val="000000"/>
                <w:sz w:val="20"/>
                <w:szCs w:val="20"/>
              </w:rPr>
            </w:pPr>
          </w:p>
        </w:tc>
        <w:tc>
          <w:tcPr>
            <w:tcW w:w="1356" w:type="dxa"/>
            <w:shd w:val="clear" w:color="auto" w:fill="FFFFFF" w:themeFill="background1"/>
            <w:vAlign w:val="bottom"/>
          </w:tcPr>
          <w:p w14:paraId="6AEC65AD" w14:textId="77777777" w:rsidR="00A66EC0" w:rsidRPr="00552C4A" w:rsidRDefault="00A66EC0"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B</w:t>
            </w:r>
          </w:p>
        </w:tc>
        <w:tc>
          <w:tcPr>
            <w:tcW w:w="1476" w:type="dxa"/>
            <w:shd w:val="clear" w:color="auto" w:fill="FFFFFF" w:themeFill="background1"/>
            <w:vAlign w:val="bottom"/>
          </w:tcPr>
          <w:p w14:paraId="0A059A62" w14:textId="77777777" w:rsidR="00A66EC0" w:rsidRPr="00552C4A" w:rsidRDefault="00A66EC0"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Error estándar</w:t>
            </w:r>
          </w:p>
        </w:tc>
        <w:tc>
          <w:tcPr>
            <w:tcW w:w="1562" w:type="dxa"/>
            <w:shd w:val="clear" w:color="auto" w:fill="FFFFFF" w:themeFill="background1"/>
            <w:vAlign w:val="bottom"/>
          </w:tcPr>
          <w:p w14:paraId="140050E2" w14:textId="77777777" w:rsidR="00A66EC0" w:rsidRPr="00552C4A" w:rsidRDefault="00A66EC0"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Beta</w:t>
            </w:r>
          </w:p>
        </w:tc>
        <w:tc>
          <w:tcPr>
            <w:tcW w:w="1030" w:type="dxa"/>
            <w:vMerge/>
            <w:vAlign w:val="bottom"/>
          </w:tcPr>
          <w:p w14:paraId="6B2BB92D" w14:textId="77777777" w:rsidR="00A66EC0" w:rsidRPr="00552C4A" w:rsidRDefault="00A66EC0" w:rsidP="00636B2C">
            <w:pPr>
              <w:autoSpaceDE w:val="0"/>
              <w:autoSpaceDN w:val="0"/>
              <w:adjustRightInd w:val="0"/>
              <w:spacing w:after="0" w:line="360" w:lineRule="auto"/>
              <w:rPr>
                <w:rFonts w:ascii="Times New Roman" w:hAnsi="Times New Roman" w:cs="Times New Roman"/>
                <w:color w:val="000000"/>
                <w:sz w:val="20"/>
                <w:szCs w:val="20"/>
              </w:rPr>
            </w:pPr>
          </w:p>
        </w:tc>
        <w:tc>
          <w:tcPr>
            <w:tcW w:w="1030" w:type="dxa"/>
            <w:vMerge/>
            <w:vAlign w:val="bottom"/>
          </w:tcPr>
          <w:p w14:paraId="076BF3B4" w14:textId="77777777" w:rsidR="00A66EC0" w:rsidRPr="00552C4A" w:rsidRDefault="00A66EC0" w:rsidP="00636B2C">
            <w:pPr>
              <w:autoSpaceDE w:val="0"/>
              <w:autoSpaceDN w:val="0"/>
              <w:adjustRightInd w:val="0"/>
              <w:spacing w:after="0" w:line="360" w:lineRule="auto"/>
              <w:rPr>
                <w:rFonts w:ascii="Times New Roman" w:hAnsi="Times New Roman" w:cs="Times New Roman"/>
                <w:color w:val="000000"/>
                <w:sz w:val="20"/>
                <w:szCs w:val="20"/>
              </w:rPr>
            </w:pPr>
          </w:p>
        </w:tc>
      </w:tr>
      <w:tr w:rsidR="00A66EC0" w:rsidRPr="00552C4A" w14:paraId="4C537746" w14:textId="77777777" w:rsidTr="4315E6C2">
        <w:trPr>
          <w:cantSplit/>
        </w:trPr>
        <w:tc>
          <w:tcPr>
            <w:tcW w:w="736" w:type="dxa"/>
            <w:vMerge w:val="restart"/>
            <w:shd w:val="clear" w:color="auto" w:fill="FFFFFF" w:themeFill="background1"/>
          </w:tcPr>
          <w:p w14:paraId="3028933C" w14:textId="77777777" w:rsidR="00A66EC0" w:rsidRPr="00552C4A" w:rsidRDefault="00A66EC0"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1</w:t>
            </w:r>
          </w:p>
        </w:tc>
        <w:tc>
          <w:tcPr>
            <w:tcW w:w="1796" w:type="dxa"/>
            <w:shd w:val="clear" w:color="auto" w:fill="FFFFFF" w:themeFill="background1"/>
          </w:tcPr>
          <w:p w14:paraId="1FA52FA7" w14:textId="77777777" w:rsidR="00A66EC0" w:rsidRPr="00552C4A" w:rsidRDefault="00A66EC0"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(Constante)</w:t>
            </w:r>
          </w:p>
        </w:tc>
        <w:tc>
          <w:tcPr>
            <w:tcW w:w="1356" w:type="dxa"/>
            <w:shd w:val="clear" w:color="auto" w:fill="FFFFFF" w:themeFill="background1"/>
            <w:vAlign w:val="center"/>
          </w:tcPr>
          <w:p w14:paraId="1F21DEC1" w14:textId="5E6C9AB4" w:rsidR="00A66EC0" w:rsidRPr="00552C4A" w:rsidRDefault="00FA3622"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104.350</w:t>
            </w:r>
          </w:p>
        </w:tc>
        <w:tc>
          <w:tcPr>
            <w:tcW w:w="1476" w:type="dxa"/>
            <w:shd w:val="clear" w:color="auto" w:fill="FFFFFF" w:themeFill="background1"/>
            <w:vAlign w:val="center"/>
          </w:tcPr>
          <w:p w14:paraId="716B57B8" w14:textId="22C127AB" w:rsidR="00A66EC0" w:rsidRPr="00552C4A" w:rsidRDefault="00FA3622"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11.645</w:t>
            </w:r>
          </w:p>
        </w:tc>
        <w:tc>
          <w:tcPr>
            <w:tcW w:w="1562" w:type="dxa"/>
            <w:shd w:val="clear" w:color="auto" w:fill="FFFFFF" w:themeFill="background1"/>
            <w:vAlign w:val="center"/>
          </w:tcPr>
          <w:p w14:paraId="3E11243B" w14:textId="77777777" w:rsidR="00A66EC0" w:rsidRPr="00552C4A" w:rsidRDefault="00A66EC0" w:rsidP="00636B2C">
            <w:pPr>
              <w:autoSpaceDE w:val="0"/>
              <w:autoSpaceDN w:val="0"/>
              <w:adjustRightInd w:val="0"/>
              <w:spacing w:after="0" w:line="360" w:lineRule="auto"/>
              <w:rPr>
                <w:rFonts w:ascii="Times New Roman" w:hAnsi="Times New Roman" w:cs="Times New Roman"/>
                <w:sz w:val="20"/>
                <w:szCs w:val="20"/>
              </w:rPr>
            </w:pPr>
          </w:p>
        </w:tc>
        <w:tc>
          <w:tcPr>
            <w:tcW w:w="1030" w:type="dxa"/>
            <w:shd w:val="clear" w:color="auto" w:fill="FFFFFF" w:themeFill="background1"/>
            <w:vAlign w:val="center"/>
          </w:tcPr>
          <w:p w14:paraId="32A7C4F9" w14:textId="175AD001" w:rsidR="00A66EC0" w:rsidRPr="00552C4A" w:rsidRDefault="00FA3622"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8.961</w:t>
            </w:r>
          </w:p>
        </w:tc>
        <w:tc>
          <w:tcPr>
            <w:tcW w:w="1030" w:type="dxa"/>
            <w:shd w:val="clear" w:color="auto" w:fill="FFFFFF" w:themeFill="background1"/>
            <w:vAlign w:val="center"/>
          </w:tcPr>
          <w:p w14:paraId="693C609E" w14:textId="77777777"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.000</w:t>
            </w:r>
          </w:p>
        </w:tc>
      </w:tr>
      <w:tr w:rsidR="00A66EC0" w:rsidRPr="00552C4A" w14:paraId="727A2264" w14:textId="77777777" w:rsidTr="4315E6C2">
        <w:trPr>
          <w:cantSplit/>
        </w:trPr>
        <w:tc>
          <w:tcPr>
            <w:tcW w:w="736" w:type="dxa"/>
            <w:vMerge/>
          </w:tcPr>
          <w:p w14:paraId="39138528" w14:textId="77777777" w:rsidR="00A66EC0" w:rsidRPr="00552C4A" w:rsidRDefault="00A66EC0" w:rsidP="00636B2C">
            <w:pPr>
              <w:autoSpaceDE w:val="0"/>
              <w:autoSpaceDN w:val="0"/>
              <w:adjustRightInd w:val="0"/>
              <w:spacing w:after="0" w:line="360" w:lineRule="auto"/>
              <w:rPr>
                <w:rFonts w:ascii="Times New Roman" w:hAnsi="Times New Roman" w:cs="Times New Roman"/>
                <w:color w:val="000000"/>
                <w:sz w:val="20"/>
                <w:szCs w:val="20"/>
              </w:rPr>
            </w:pPr>
          </w:p>
        </w:tc>
        <w:tc>
          <w:tcPr>
            <w:tcW w:w="1796" w:type="dxa"/>
            <w:shd w:val="clear" w:color="auto" w:fill="FFFFFF" w:themeFill="background1"/>
          </w:tcPr>
          <w:p w14:paraId="3CE8295F" w14:textId="0B50CFA7" w:rsidR="00A66EC0" w:rsidRPr="00552C4A" w:rsidRDefault="00A66EC0"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Apoyo</w:t>
            </w:r>
            <w:r w:rsidR="0041626D" w:rsidRPr="00552C4A">
              <w:rPr>
                <w:rFonts w:ascii="Times New Roman" w:hAnsi="Times New Roman" w:cs="Times New Roman"/>
                <w:color w:val="000000"/>
                <w:sz w:val="20"/>
                <w:szCs w:val="20"/>
              </w:rPr>
              <w:t xml:space="preserve"> </w:t>
            </w:r>
            <w:r w:rsidRPr="00552C4A">
              <w:rPr>
                <w:rFonts w:ascii="Times New Roman" w:hAnsi="Times New Roman" w:cs="Times New Roman"/>
                <w:color w:val="000000"/>
                <w:sz w:val="20"/>
                <w:szCs w:val="20"/>
              </w:rPr>
              <w:t>Famil</w:t>
            </w:r>
            <w:r w:rsidR="0041626D" w:rsidRPr="00552C4A">
              <w:rPr>
                <w:rFonts w:ascii="Times New Roman" w:hAnsi="Times New Roman" w:cs="Times New Roman"/>
                <w:color w:val="000000"/>
                <w:sz w:val="20"/>
                <w:szCs w:val="20"/>
              </w:rPr>
              <w:t>iar</w:t>
            </w:r>
          </w:p>
        </w:tc>
        <w:tc>
          <w:tcPr>
            <w:tcW w:w="1356" w:type="dxa"/>
            <w:shd w:val="clear" w:color="auto" w:fill="FFFFFF" w:themeFill="background1"/>
            <w:vAlign w:val="center"/>
          </w:tcPr>
          <w:p w14:paraId="3187F32F" w14:textId="555504F7"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w:t>
            </w:r>
            <w:r w:rsidR="00A30629" w:rsidRPr="00552C4A">
              <w:rPr>
                <w:rFonts w:ascii="Times New Roman" w:hAnsi="Times New Roman" w:cs="Times New Roman"/>
                <w:color w:val="000000"/>
                <w:sz w:val="20"/>
                <w:szCs w:val="20"/>
              </w:rPr>
              <w:t>17</w:t>
            </w:r>
          </w:p>
        </w:tc>
        <w:tc>
          <w:tcPr>
            <w:tcW w:w="1476" w:type="dxa"/>
            <w:shd w:val="clear" w:color="auto" w:fill="FFFFFF" w:themeFill="background1"/>
            <w:vAlign w:val="center"/>
          </w:tcPr>
          <w:p w14:paraId="47892B77" w14:textId="68980D4F"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w:t>
            </w:r>
            <w:r w:rsidR="00A30629" w:rsidRPr="00552C4A">
              <w:rPr>
                <w:rFonts w:ascii="Times New Roman" w:hAnsi="Times New Roman" w:cs="Times New Roman"/>
                <w:color w:val="000000"/>
                <w:sz w:val="20"/>
                <w:szCs w:val="20"/>
              </w:rPr>
              <w:t>78</w:t>
            </w:r>
          </w:p>
        </w:tc>
        <w:tc>
          <w:tcPr>
            <w:tcW w:w="1562" w:type="dxa"/>
            <w:shd w:val="clear" w:color="auto" w:fill="FFFFFF" w:themeFill="background1"/>
            <w:vAlign w:val="center"/>
          </w:tcPr>
          <w:p w14:paraId="74554274" w14:textId="1B834187"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w:t>
            </w:r>
            <w:r w:rsidR="00A30629" w:rsidRPr="00552C4A">
              <w:rPr>
                <w:rFonts w:ascii="Times New Roman" w:hAnsi="Times New Roman" w:cs="Times New Roman"/>
                <w:color w:val="000000"/>
                <w:sz w:val="20"/>
                <w:szCs w:val="20"/>
              </w:rPr>
              <w:t>190</w:t>
            </w:r>
          </w:p>
        </w:tc>
        <w:tc>
          <w:tcPr>
            <w:tcW w:w="1030" w:type="dxa"/>
            <w:shd w:val="clear" w:color="auto" w:fill="FFFFFF" w:themeFill="background1"/>
            <w:vAlign w:val="center"/>
          </w:tcPr>
          <w:p w14:paraId="05E34E43" w14:textId="7A594FC4"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w:t>
            </w:r>
            <w:r w:rsidR="00A30629" w:rsidRPr="00552C4A">
              <w:rPr>
                <w:rFonts w:ascii="Times New Roman" w:hAnsi="Times New Roman" w:cs="Times New Roman"/>
                <w:color w:val="000000"/>
                <w:sz w:val="20"/>
                <w:szCs w:val="20"/>
              </w:rPr>
              <w:t>341</w:t>
            </w:r>
          </w:p>
        </w:tc>
        <w:tc>
          <w:tcPr>
            <w:tcW w:w="1030" w:type="dxa"/>
            <w:shd w:val="clear" w:color="auto" w:fill="FFFFFF" w:themeFill="background1"/>
            <w:vAlign w:val="center"/>
          </w:tcPr>
          <w:p w14:paraId="7C3E0607" w14:textId="77777777"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.009</w:t>
            </w:r>
          </w:p>
        </w:tc>
      </w:tr>
      <w:tr w:rsidR="00A66EC0" w:rsidRPr="00552C4A" w14:paraId="3F263C41" w14:textId="77777777" w:rsidTr="4315E6C2">
        <w:trPr>
          <w:cantSplit/>
        </w:trPr>
        <w:tc>
          <w:tcPr>
            <w:tcW w:w="736" w:type="dxa"/>
            <w:vMerge/>
          </w:tcPr>
          <w:p w14:paraId="52864D3D" w14:textId="77777777" w:rsidR="00A66EC0" w:rsidRPr="00552C4A" w:rsidRDefault="00A66EC0" w:rsidP="00636B2C">
            <w:pPr>
              <w:autoSpaceDE w:val="0"/>
              <w:autoSpaceDN w:val="0"/>
              <w:adjustRightInd w:val="0"/>
              <w:spacing w:after="0" w:line="360" w:lineRule="auto"/>
              <w:rPr>
                <w:rFonts w:ascii="Times New Roman" w:hAnsi="Times New Roman" w:cs="Times New Roman"/>
                <w:color w:val="000000"/>
                <w:sz w:val="20"/>
                <w:szCs w:val="20"/>
              </w:rPr>
            </w:pPr>
          </w:p>
        </w:tc>
        <w:tc>
          <w:tcPr>
            <w:tcW w:w="1796" w:type="dxa"/>
            <w:shd w:val="clear" w:color="auto" w:fill="FFFFFF" w:themeFill="background1"/>
          </w:tcPr>
          <w:p w14:paraId="054E0131" w14:textId="363AE128" w:rsidR="00A66EC0" w:rsidRPr="00552C4A" w:rsidRDefault="00A66EC0"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Apoyo</w:t>
            </w:r>
            <w:r w:rsidR="0041626D" w:rsidRPr="00552C4A">
              <w:rPr>
                <w:rFonts w:ascii="Times New Roman" w:hAnsi="Times New Roman" w:cs="Times New Roman"/>
                <w:color w:val="000000"/>
                <w:sz w:val="20"/>
                <w:szCs w:val="20"/>
              </w:rPr>
              <w:t xml:space="preserve"> </w:t>
            </w:r>
            <w:r w:rsidRPr="00552C4A">
              <w:rPr>
                <w:rFonts w:ascii="Times New Roman" w:hAnsi="Times New Roman" w:cs="Times New Roman"/>
                <w:color w:val="000000"/>
                <w:sz w:val="20"/>
                <w:szCs w:val="20"/>
              </w:rPr>
              <w:t>Social</w:t>
            </w:r>
          </w:p>
        </w:tc>
        <w:tc>
          <w:tcPr>
            <w:tcW w:w="1356" w:type="dxa"/>
            <w:shd w:val="clear" w:color="auto" w:fill="FFFFFF" w:themeFill="background1"/>
            <w:vAlign w:val="center"/>
          </w:tcPr>
          <w:p w14:paraId="1C907B16" w14:textId="2BF08A6C"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w:t>
            </w:r>
            <w:r w:rsidR="00A30629" w:rsidRPr="00552C4A">
              <w:rPr>
                <w:rFonts w:ascii="Times New Roman" w:hAnsi="Times New Roman" w:cs="Times New Roman"/>
                <w:color w:val="000000"/>
                <w:sz w:val="20"/>
                <w:szCs w:val="20"/>
              </w:rPr>
              <w:t>53</w:t>
            </w:r>
          </w:p>
        </w:tc>
        <w:tc>
          <w:tcPr>
            <w:tcW w:w="1476" w:type="dxa"/>
            <w:shd w:val="clear" w:color="auto" w:fill="FFFFFF" w:themeFill="background1"/>
            <w:vAlign w:val="center"/>
          </w:tcPr>
          <w:p w14:paraId="6DCEBD00" w14:textId="3567B470"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.17</w:t>
            </w:r>
            <w:r w:rsidR="00A30629" w:rsidRPr="00552C4A">
              <w:rPr>
                <w:rFonts w:ascii="Times New Roman" w:hAnsi="Times New Roman" w:cs="Times New Roman"/>
                <w:color w:val="000000"/>
                <w:sz w:val="20"/>
                <w:szCs w:val="20"/>
              </w:rPr>
              <w:t>0</w:t>
            </w:r>
          </w:p>
        </w:tc>
        <w:tc>
          <w:tcPr>
            <w:tcW w:w="1562" w:type="dxa"/>
            <w:shd w:val="clear" w:color="auto" w:fill="FFFFFF" w:themeFill="background1"/>
            <w:vAlign w:val="center"/>
          </w:tcPr>
          <w:p w14:paraId="2F35AA2D" w14:textId="5E3EDEE6"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.17</w:t>
            </w:r>
            <w:r w:rsidR="00A30629" w:rsidRPr="00552C4A">
              <w:rPr>
                <w:rFonts w:ascii="Times New Roman" w:hAnsi="Times New Roman" w:cs="Times New Roman"/>
                <w:color w:val="000000"/>
                <w:sz w:val="20"/>
                <w:szCs w:val="20"/>
              </w:rPr>
              <w:t>7</w:t>
            </w:r>
          </w:p>
        </w:tc>
        <w:tc>
          <w:tcPr>
            <w:tcW w:w="1030" w:type="dxa"/>
            <w:shd w:val="clear" w:color="auto" w:fill="FFFFFF" w:themeFill="background1"/>
            <w:vAlign w:val="center"/>
          </w:tcPr>
          <w:p w14:paraId="38CE5FE2" w14:textId="623BE5F9"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w:t>
            </w:r>
            <w:r w:rsidR="00A30629" w:rsidRPr="00552C4A">
              <w:rPr>
                <w:rFonts w:ascii="Times New Roman" w:hAnsi="Times New Roman" w:cs="Times New Roman"/>
                <w:color w:val="000000"/>
                <w:sz w:val="20"/>
                <w:szCs w:val="20"/>
              </w:rPr>
              <w:t>659</w:t>
            </w:r>
          </w:p>
        </w:tc>
        <w:tc>
          <w:tcPr>
            <w:tcW w:w="1030" w:type="dxa"/>
            <w:shd w:val="clear" w:color="auto" w:fill="FFFFFF" w:themeFill="background1"/>
            <w:vAlign w:val="center"/>
          </w:tcPr>
          <w:p w14:paraId="60412B47" w14:textId="77777777"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.012</w:t>
            </w:r>
          </w:p>
        </w:tc>
      </w:tr>
      <w:tr w:rsidR="00A66EC0" w:rsidRPr="00552C4A" w14:paraId="0BEC9532" w14:textId="77777777" w:rsidTr="4315E6C2">
        <w:trPr>
          <w:cantSplit/>
        </w:trPr>
        <w:tc>
          <w:tcPr>
            <w:tcW w:w="736" w:type="dxa"/>
            <w:vMerge/>
          </w:tcPr>
          <w:p w14:paraId="38E24DF3" w14:textId="77777777" w:rsidR="00A66EC0" w:rsidRPr="00552C4A" w:rsidRDefault="00A66EC0" w:rsidP="00636B2C">
            <w:pPr>
              <w:autoSpaceDE w:val="0"/>
              <w:autoSpaceDN w:val="0"/>
              <w:adjustRightInd w:val="0"/>
              <w:spacing w:after="0" w:line="360" w:lineRule="auto"/>
              <w:rPr>
                <w:rFonts w:ascii="Times New Roman" w:hAnsi="Times New Roman" w:cs="Times New Roman"/>
                <w:color w:val="000000"/>
                <w:sz w:val="20"/>
                <w:szCs w:val="20"/>
              </w:rPr>
            </w:pPr>
          </w:p>
        </w:tc>
        <w:tc>
          <w:tcPr>
            <w:tcW w:w="1796" w:type="dxa"/>
            <w:shd w:val="clear" w:color="auto" w:fill="FFFFFF" w:themeFill="background1"/>
          </w:tcPr>
          <w:p w14:paraId="5CD52FED" w14:textId="0F359B97" w:rsidR="00A66EC0" w:rsidRPr="00552C4A" w:rsidRDefault="0041626D"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Cohesión Familiar</w:t>
            </w:r>
          </w:p>
        </w:tc>
        <w:tc>
          <w:tcPr>
            <w:tcW w:w="1356" w:type="dxa"/>
            <w:shd w:val="clear" w:color="auto" w:fill="FFFFFF" w:themeFill="background1"/>
            <w:vAlign w:val="center"/>
          </w:tcPr>
          <w:p w14:paraId="799C9054" w14:textId="5EF8675B"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w:t>
            </w:r>
            <w:r w:rsidR="00A30629" w:rsidRPr="00552C4A">
              <w:rPr>
                <w:rFonts w:ascii="Times New Roman" w:hAnsi="Times New Roman" w:cs="Times New Roman"/>
                <w:color w:val="000000"/>
                <w:sz w:val="20"/>
                <w:szCs w:val="20"/>
              </w:rPr>
              <w:t>235</w:t>
            </w:r>
          </w:p>
        </w:tc>
        <w:tc>
          <w:tcPr>
            <w:tcW w:w="1476" w:type="dxa"/>
            <w:shd w:val="clear" w:color="auto" w:fill="FFFFFF" w:themeFill="background1"/>
            <w:vAlign w:val="center"/>
          </w:tcPr>
          <w:p w14:paraId="0659E2AD" w14:textId="4273FC74"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.17</w:t>
            </w:r>
            <w:r w:rsidR="00A30629" w:rsidRPr="00552C4A">
              <w:rPr>
                <w:rFonts w:ascii="Times New Roman" w:hAnsi="Times New Roman" w:cs="Times New Roman"/>
                <w:color w:val="000000"/>
                <w:sz w:val="20"/>
                <w:szCs w:val="20"/>
              </w:rPr>
              <w:t>2</w:t>
            </w:r>
          </w:p>
        </w:tc>
        <w:tc>
          <w:tcPr>
            <w:tcW w:w="1562" w:type="dxa"/>
            <w:shd w:val="clear" w:color="auto" w:fill="FFFFFF" w:themeFill="background1"/>
            <w:vAlign w:val="center"/>
          </w:tcPr>
          <w:p w14:paraId="4159B993" w14:textId="14176790"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.5</w:t>
            </w:r>
            <w:r w:rsidR="00A30629" w:rsidRPr="00552C4A">
              <w:rPr>
                <w:rFonts w:ascii="Times New Roman" w:hAnsi="Times New Roman" w:cs="Times New Roman"/>
                <w:color w:val="000000"/>
                <w:sz w:val="20"/>
                <w:szCs w:val="20"/>
              </w:rPr>
              <w:t>54</w:t>
            </w:r>
          </w:p>
        </w:tc>
        <w:tc>
          <w:tcPr>
            <w:tcW w:w="1030" w:type="dxa"/>
            <w:shd w:val="clear" w:color="auto" w:fill="FFFFFF" w:themeFill="background1"/>
            <w:vAlign w:val="center"/>
          </w:tcPr>
          <w:p w14:paraId="2A31151E" w14:textId="5D5DE972" w:rsidR="00A66EC0" w:rsidRPr="00552C4A" w:rsidRDefault="00A30629"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7.176</w:t>
            </w:r>
          </w:p>
        </w:tc>
        <w:tc>
          <w:tcPr>
            <w:tcW w:w="1030" w:type="dxa"/>
            <w:shd w:val="clear" w:color="auto" w:fill="FFFFFF" w:themeFill="background1"/>
            <w:vAlign w:val="center"/>
          </w:tcPr>
          <w:p w14:paraId="3803FC23" w14:textId="77777777"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.000</w:t>
            </w:r>
          </w:p>
        </w:tc>
      </w:tr>
      <w:tr w:rsidR="00A66EC0" w:rsidRPr="00552C4A" w14:paraId="6BF67710" w14:textId="77777777" w:rsidTr="4315E6C2">
        <w:trPr>
          <w:cantSplit/>
        </w:trPr>
        <w:tc>
          <w:tcPr>
            <w:tcW w:w="736" w:type="dxa"/>
            <w:vMerge/>
          </w:tcPr>
          <w:p w14:paraId="0E2467C6" w14:textId="77777777" w:rsidR="00A66EC0" w:rsidRPr="00552C4A" w:rsidRDefault="00A66EC0" w:rsidP="00636B2C">
            <w:pPr>
              <w:autoSpaceDE w:val="0"/>
              <w:autoSpaceDN w:val="0"/>
              <w:adjustRightInd w:val="0"/>
              <w:spacing w:after="0" w:line="360" w:lineRule="auto"/>
              <w:rPr>
                <w:rFonts w:ascii="Times New Roman" w:hAnsi="Times New Roman" w:cs="Times New Roman"/>
                <w:color w:val="000000"/>
                <w:sz w:val="20"/>
                <w:szCs w:val="20"/>
              </w:rPr>
            </w:pPr>
          </w:p>
        </w:tc>
        <w:tc>
          <w:tcPr>
            <w:tcW w:w="1796" w:type="dxa"/>
            <w:shd w:val="clear" w:color="auto" w:fill="FFFFFF" w:themeFill="background1"/>
          </w:tcPr>
          <w:p w14:paraId="25ADCAC8" w14:textId="6F5C5931" w:rsidR="00A66EC0" w:rsidRPr="00552C4A" w:rsidRDefault="00A66EC0"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Flexibilidad</w:t>
            </w:r>
            <w:r w:rsidR="0041626D" w:rsidRPr="00552C4A">
              <w:rPr>
                <w:rFonts w:ascii="Times New Roman" w:hAnsi="Times New Roman" w:cs="Times New Roman"/>
                <w:color w:val="000000"/>
                <w:sz w:val="20"/>
                <w:szCs w:val="20"/>
              </w:rPr>
              <w:t xml:space="preserve"> Familiar</w:t>
            </w:r>
          </w:p>
        </w:tc>
        <w:tc>
          <w:tcPr>
            <w:tcW w:w="1356" w:type="dxa"/>
            <w:shd w:val="clear" w:color="auto" w:fill="FFFFFF" w:themeFill="background1"/>
            <w:vAlign w:val="center"/>
          </w:tcPr>
          <w:p w14:paraId="174928CF" w14:textId="4A5783F1"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-1.0</w:t>
            </w:r>
            <w:r w:rsidR="00A30629" w:rsidRPr="00552C4A">
              <w:rPr>
                <w:rFonts w:ascii="Times New Roman" w:hAnsi="Times New Roman" w:cs="Times New Roman"/>
                <w:color w:val="000000"/>
                <w:sz w:val="20"/>
                <w:szCs w:val="20"/>
              </w:rPr>
              <w:t>73</w:t>
            </w:r>
          </w:p>
        </w:tc>
        <w:tc>
          <w:tcPr>
            <w:tcW w:w="1476" w:type="dxa"/>
            <w:shd w:val="clear" w:color="auto" w:fill="FFFFFF" w:themeFill="background1"/>
            <w:vAlign w:val="center"/>
          </w:tcPr>
          <w:p w14:paraId="6CAF51FB" w14:textId="43D8FC2F"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.20</w:t>
            </w:r>
            <w:r w:rsidR="00A30629" w:rsidRPr="00552C4A">
              <w:rPr>
                <w:rFonts w:ascii="Times New Roman" w:hAnsi="Times New Roman" w:cs="Times New Roman"/>
                <w:color w:val="000000"/>
                <w:sz w:val="20"/>
                <w:szCs w:val="20"/>
              </w:rPr>
              <w:t>5</w:t>
            </w:r>
          </w:p>
        </w:tc>
        <w:tc>
          <w:tcPr>
            <w:tcW w:w="1562" w:type="dxa"/>
            <w:shd w:val="clear" w:color="auto" w:fill="FFFFFF" w:themeFill="background1"/>
            <w:vAlign w:val="center"/>
          </w:tcPr>
          <w:p w14:paraId="1CE900A6" w14:textId="15FB4314"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w:t>
            </w:r>
            <w:r w:rsidR="00A30629" w:rsidRPr="00552C4A">
              <w:rPr>
                <w:rFonts w:ascii="Times New Roman" w:hAnsi="Times New Roman" w:cs="Times New Roman"/>
                <w:color w:val="000000"/>
                <w:sz w:val="20"/>
                <w:szCs w:val="20"/>
              </w:rPr>
              <w:t>26</w:t>
            </w:r>
          </w:p>
        </w:tc>
        <w:tc>
          <w:tcPr>
            <w:tcW w:w="1030" w:type="dxa"/>
            <w:shd w:val="clear" w:color="auto" w:fill="FFFFFF" w:themeFill="background1"/>
            <w:vAlign w:val="center"/>
          </w:tcPr>
          <w:p w14:paraId="31CA9A86" w14:textId="1CD9D731"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w:t>
            </w:r>
            <w:r w:rsidR="00A30629" w:rsidRPr="00552C4A">
              <w:rPr>
                <w:rFonts w:ascii="Times New Roman" w:hAnsi="Times New Roman" w:cs="Times New Roman"/>
                <w:color w:val="000000"/>
                <w:sz w:val="20"/>
                <w:szCs w:val="20"/>
              </w:rPr>
              <w:t>5.224</w:t>
            </w:r>
          </w:p>
        </w:tc>
        <w:tc>
          <w:tcPr>
            <w:tcW w:w="1030" w:type="dxa"/>
            <w:shd w:val="clear" w:color="auto" w:fill="FFFFFF" w:themeFill="background1"/>
            <w:vAlign w:val="center"/>
          </w:tcPr>
          <w:p w14:paraId="4496E5B0" w14:textId="77777777"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.000</w:t>
            </w:r>
          </w:p>
        </w:tc>
      </w:tr>
      <w:tr w:rsidR="00A30629" w:rsidRPr="00552C4A" w14:paraId="797017AC" w14:textId="77777777" w:rsidTr="4315E6C2">
        <w:trPr>
          <w:cantSplit/>
        </w:trPr>
        <w:tc>
          <w:tcPr>
            <w:tcW w:w="736" w:type="dxa"/>
            <w:tcBorders>
              <w:top w:val="nil"/>
            </w:tcBorders>
            <w:shd w:val="clear" w:color="auto" w:fill="FFFFFF" w:themeFill="background1"/>
          </w:tcPr>
          <w:p w14:paraId="7F2FE2AA" w14:textId="77777777" w:rsidR="00A30629" w:rsidRPr="00552C4A" w:rsidRDefault="00A30629" w:rsidP="00636B2C">
            <w:pPr>
              <w:autoSpaceDE w:val="0"/>
              <w:autoSpaceDN w:val="0"/>
              <w:adjustRightInd w:val="0"/>
              <w:spacing w:after="0" w:line="360" w:lineRule="auto"/>
              <w:rPr>
                <w:rFonts w:ascii="Times New Roman" w:hAnsi="Times New Roman" w:cs="Times New Roman"/>
                <w:color w:val="000000"/>
                <w:sz w:val="20"/>
                <w:szCs w:val="20"/>
              </w:rPr>
            </w:pPr>
          </w:p>
        </w:tc>
        <w:tc>
          <w:tcPr>
            <w:tcW w:w="1796" w:type="dxa"/>
            <w:shd w:val="clear" w:color="auto" w:fill="FFFFFF" w:themeFill="background1"/>
          </w:tcPr>
          <w:p w14:paraId="6B1782F3" w14:textId="4E39B91B" w:rsidR="00A30629" w:rsidRPr="00552C4A" w:rsidRDefault="00A30629"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IMC</w:t>
            </w:r>
          </w:p>
        </w:tc>
        <w:tc>
          <w:tcPr>
            <w:tcW w:w="1356" w:type="dxa"/>
            <w:shd w:val="clear" w:color="auto" w:fill="FFFFFF" w:themeFill="background1"/>
            <w:vAlign w:val="center"/>
          </w:tcPr>
          <w:p w14:paraId="00079366" w14:textId="591E53DC" w:rsidR="00A30629" w:rsidRPr="00552C4A" w:rsidRDefault="00A30629"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-1.071</w:t>
            </w:r>
          </w:p>
        </w:tc>
        <w:tc>
          <w:tcPr>
            <w:tcW w:w="1476" w:type="dxa"/>
            <w:shd w:val="clear" w:color="auto" w:fill="FFFFFF" w:themeFill="background1"/>
            <w:vAlign w:val="center"/>
          </w:tcPr>
          <w:p w14:paraId="3DAE71EB" w14:textId="08B5F702" w:rsidR="00A30629" w:rsidRPr="00552C4A" w:rsidRDefault="00A30629"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.322</w:t>
            </w:r>
          </w:p>
        </w:tc>
        <w:tc>
          <w:tcPr>
            <w:tcW w:w="1562" w:type="dxa"/>
            <w:shd w:val="clear" w:color="auto" w:fill="FFFFFF" w:themeFill="background1"/>
            <w:vAlign w:val="center"/>
          </w:tcPr>
          <w:p w14:paraId="6855113F" w14:textId="3109D5F6" w:rsidR="00A30629" w:rsidRPr="00552C4A" w:rsidRDefault="00A30629"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-.171</w:t>
            </w:r>
          </w:p>
        </w:tc>
        <w:tc>
          <w:tcPr>
            <w:tcW w:w="1030" w:type="dxa"/>
            <w:shd w:val="clear" w:color="auto" w:fill="FFFFFF" w:themeFill="background1"/>
            <w:vAlign w:val="center"/>
          </w:tcPr>
          <w:p w14:paraId="2283934D" w14:textId="2BC4ED6C" w:rsidR="00A30629" w:rsidRPr="00552C4A" w:rsidRDefault="00A30629"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-3.326</w:t>
            </w:r>
          </w:p>
        </w:tc>
        <w:tc>
          <w:tcPr>
            <w:tcW w:w="1030" w:type="dxa"/>
            <w:shd w:val="clear" w:color="auto" w:fill="FFFFFF" w:themeFill="background1"/>
            <w:vAlign w:val="center"/>
          </w:tcPr>
          <w:p w14:paraId="2CB6BCA7" w14:textId="4CC48393" w:rsidR="00A30629" w:rsidRPr="00552C4A" w:rsidRDefault="00A30629"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.001</w:t>
            </w:r>
          </w:p>
        </w:tc>
      </w:tr>
    </w:tbl>
    <w:p w14:paraId="04B5A9C4" w14:textId="19B915BA" w:rsidR="2DEC68FB" w:rsidRPr="00636B2C" w:rsidRDefault="05FC9D8D" w:rsidP="0AA718EF">
      <w:pPr>
        <w:spacing w:after="0" w:line="360" w:lineRule="auto"/>
        <w:rPr>
          <w:rFonts w:ascii="Times New Roman" w:hAnsi="Times New Roman" w:cs="Times New Roman"/>
          <w:sz w:val="20"/>
          <w:szCs w:val="20"/>
        </w:rPr>
      </w:pPr>
      <w:r w:rsidRPr="0AA718EF">
        <w:rPr>
          <w:rFonts w:ascii="Times New Roman" w:hAnsi="Times New Roman" w:cs="Times New Roman"/>
          <w:sz w:val="20"/>
          <w:szCs w:val="20"/>
        </w:rPr>
        <w:t xml:space="preserve">Nota: </w:t>
      </w:r>
      <w:r w:rsidR="1D9508AE" w:rsidRPr="0AA718EF">
        <w:rPr>
          <w:rFonts w:ascii="Times New Roman" w:hAnsi="Times New Roman" w:cs="Times New Roman"/>
          <w:sz w:val="20"/>
          <w:szCs w:val="20"/>
        </w:rPr>
        <w:t>N= 218</w:t>
      </w:r>
      <w:r w:rsidR="0B81356C" w:rsidRPr="0AA718EF">
        <w:rPr>
          <w:rFonts w:ascii="Times New Roman" w:hAnsi="Times New Roman" w:cs="Times New Roman"/>
          <w:sz w:val="20"/>
          <w:szCs w:val="20"/>
        </w:rPr>
        <w:t xml:space="preserve">, </w:t>
      </w:r>
    </w:p>
    <w:p w14:paraId="42604C2D" w14:textId="4A78C7AE" w:rsidR="0AA718EF" w:rsidRDefault="0AA718EF" w:rsidP="0AA718EF">
      <w:pPr>
        <w:spacing w:after="0" w:line="360" w:lineRule="auto"/>
        <w:rPr>
          <w:rFonts w:ascii="Times New Roman" w:hAnsi="Times New Roman" w:cs="Times New Roman"/>
          <w:sz w:val="20"/>
          <w:szCs w:val="20"/>
        </w:rPr>
      </w:pPr>
    </w:p>
    <w:p w14:paraId="2B8BE374" w14:textId="48EC03A8" w:rsidR="0041626D" w:rsidRPr="00636B2C" w:rsidRDefault="69E73849" w:rsidP="0AA718EF">
      <w:pPr>
        <w:spacing w:line="360" w:lineRule="auto"/>
        <w:jc w:val="both"/>
        <w:rPr>
          <w:rFonts w:ascii="Times New Roman" w:hAnsi="Times New Roman" w:cs="Times New Roman"/>
          <w:sz w:val="24"/>
          <w:szCs w:val="24"/>
          <w:highlight w:val="yellow"/>
        </w:rPr>
      </w:pPr>
      <w:r w:rsidRPr="0AA718EF">
        <w:rPr>
          <w:rFonts w:ascii="Times New Roman" w:hAnsi="Times New Roman" w:cs="Times New Roman"/>
          <w:sz w:val="24"/>
          <w:szCs w:val="24"/>
        </w:rPr>
        <w:t xml:space="preserve">Al </w:t>
      </w:r>
      <w:r w:rsidR="5B62E2D2" w:rsidRPr="0AA718EF">
        <w:rPr>
          <w:rFonts w:ascii="Times New Roman" w:hAnsi="Times New Roman" w:cs="Times New Roman"/>
          <w:sz w:val="24"/>
          <w:szCs w:val="24"/>
        </w:rPr>
        <w:t xml:space="preserve">elaborar </w:t>
      </w:r>
      <w:r w:rsidRPr="0AA718EF">
        <w:rPr>
          <w:rFonts w:ascii="Times New Roman" w:hAnsi="Times New Roman" w:cs="Times New Roman"/>
          <w:sz w:val="24"/>
          <w:szCs w:val="24"/>
        </w:rPr>
        <w:t xml:space="preserve">el modelo predictivo </w:t>
      </w:r>
      <w:r w:rsidR="75506840" w:rsidRPr="0AA718EF">
        <w:rPr>
          <w:rFonts w:ascii="Times New Roman" w:hAnsi="Times New Roman" w:cs="Times New Roman"/>
          <w:sz w:val="24"/>
          <w:szCs w:val="24"/>
        </w:rPr>
        <w:t>en los hombres</w:t>
      </w:r>
      <w:r w:rsidR="40CE43D8" w:rsidRPr="0AA718EF">
        <w:rPr>
          <w:rFonts w:ascii="Times New Roman" w:hAnsi="Times New Roman" w:cs="Times New Roman"/>
          <w:sz w:val="24"/>
          <w:szCs w:val="24"/>
        </w:rPr>
        <w:t xml:space="preserve"> </w:t>
      </w:r>
      <w:r w:rsidR="265AA6F5" w:rsidRPr="0AA718EF">
        <w:rPr>
          <w:rFonts w:ascii="Times New Roman" w:hAnsi="Times New Roman" w:cs="Times New Roman"/>
          <w:sz w:val="24"/>
          <w:szCs w:val="24"/>
        </w:rPr>
        <w:t>mediante</w:t>
      </w:r>
      <w:r w:rsidRPr="0AA718EF">
        <w:rPr>
          <w:rFonts w:ascii="Times New Roman" w:hAnsi="Times New Roman" w:cs="Times New Roman"/>
          <w:sz w:val="24"/>
          <w:szCs w:val="24"/>
        </w:rPr>
        <w:t xml:space="preserve"> regresiones lineales múltiples, se obtuvo </w:t>
      </w:r>
      <w:r w:rsidR="6B03268C" w:rsidRPr="0AA718EF">
        <w:rPr>
          <w:rFonts w:ascii="Times New Roman" w:hAnsi="Times New Roman" w:cs="Times New Roman"/>
          <w:sz w:val="24"/>
          <w:szCs w:val="24"/>
        </w:rPr>
        <w:t>R</w:t>
      </w:r>
      <w:r w:rsidR="6B03268C" w:rsidRPr="0AA718EF">
        <w:rPr>
          <w:rFonts w:ascii="Times New Roman" w:hAnsi="Times New Roman" w:cs="Times New Roman"/>
          <w:sz w:val="24"/>
          <w:szCs w:val="24"/>
          <w:vertAlign w:val="superscript"/>
        </w:rPr>
        <w:t>2</w:t>
      </w:r>
      <w:r w:rsidR="6B03268C" w:rsidRPr="0AA718EF">
        <w:rPr>
          <w:rFonts w:ascii="Times New Roman" w:hAnsi="Times New Roman" w:cs="Times New Roman"/>
          <w:sz w:val="24"/>
          <w:szCs w:val="24"/>
        </w:rPr>
        <w:t xml:space="preserve"> = .381 (p= &lt; 0.001)</w:t>
      </w:r>
      <w:r w:rsidRPr="0AA718EF">
        <w:rPr>
          <w:rFonts w:ascii="Times New Roman" w:hAnsi="Times New Roman" w:cs="Times New Roman"/>
          <w:sz w:val="24"/>
          <w:szCs w:val="24"/>
        </w:rPr>
        <w:t>, es decir, el 3</w:t>
      </w:r>
      <w:r w:rsidR="6B03268C" w:rsidRPr="0AA718EF">
        <w:rPr>
          <w:rFonts w:ascii="Times New Roman" w:hAnsi="Times New Roman" w:cs="Times New Roman"/>
          <w:sz w:val="24"/>
          <w:szCs w:val="24"/>
        </w:rPr>
        <w:t>8</w:t>
      </w:r>
      <w:r w:rsidRPr="0AA718EF">
        <w:rPr>
          <w:rFonts w:ascii="Times New Roman" w:hAnsi="Times New Roman" w:cs="Times New Roman"/>
          <w:sz w:val="24"/>
          <w:szCs w:val="24"/>
        </w:rPr>
        <w:t xml:space="preserve">% de la varianza es explicada por las variables, </w:t>
      </w:r>
      <w:r w:rsidR="00FB79ED">
        <w:rPr>
          <w:rFonts w:ascii="Times New Roman" w:hAnsi="Times New Roman" w:cs="Times New Roman"/>
          <w:sz w:val="24"/>
          <w:szCs w:val="24"/>
        </w:rPr>
        <w:t>donde apoyo social y apoyo familiar son los que presentan mayor peso en la varianza, siendo también eliminado el total de apoyo del modelo</w:t>
      </w:r>
      <w:r w:rsidR="1068F0D9" w:rsidRPr="0AA718EF">
        <w:rPr>
          <w:rFonts w:ascii="Times New Roman" w:hAnsi="Times New Roman" w:cs="Times New Roman"/>
          <w:sz w:val="24"/>
          <w:szCs w:val="24"/>
        </w:rPr>
        <w:t xml:space="preserve"> </w:t>
      </w:r>
      <w:r w:rsidR="4637A6B9" w:rsidRPr="0AA718EF">
        <w:rPr>
          <w:rFonts w:ascii="Times New Roman" w:hAnsi="Times New Roman" w:cs="Times New Roman"/>
          <w:sz w:val="24"/>
          <w:szCs w:val="24"/>
        </w:rPr>
        <w:t>(tabla 8)</w:t>
      </w:r>
      <w:r w:rsidRPr="0AA718EF">
        <w:rPr>
          <w:rFonts w:ascii="Times New Roman" w:hAnsi="Times New Roman" w:cs="Times New Roman"/>
          <w:sz w:val="24"/>
          <w:szCs w:val="24"/>
        </w:rPr>
        <w:t>.</w:t>
      </w:r>
      <w:r w:rsidR="4FCE4AAE" w:rsidRPr="0AA718EF">
        <w:rPr>
          <w:rFonts w:ascii="Times New Roman" w:hAnsi="Times New Roman" w:cs="Times New Roman"/>
          <w:sz w:val="24"/>
          <w:szCs w:val="24"/>
        </w:rPr>
        <w:t xml:space="preserve"> </w:t>
      </w:r>
    </w:p>
    <w:p w14:paraId="6C0A24EE" w14:textId="368A24E2" w:rsidR="00A34C8F" w:rsidRPr="00636B2C" w:rsidRDefault="00552C4A" w:rsidP="00636B2C">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Tabla 8</w:t>
      </w:r>
      <w:r w:rsidR="0041626D" w:rsidRPr="00636B2C">
        <w:rPr>
          <w:rFonts w:ascii="Times New Roman" w:hAnsi="Times New Roman" w:cs="Times New Roman"/>
          <w:b/>
          <w:bCs/>
          <w:sz w:val="24"/>
          <w:szCs w:val="24"/>
        </w:rPr>
        <w:t xml:space="preserve">. </w:t>
      </w:r>
    </w:p>
    <w:p w14:paraId="33736EB8" w14:textId="202CA6DD" w:rsidR="0041626D" w:rsidRPr="00552C4A" w:rsidRDefault="0041626D" w:rsidP="00636B2C">
      <w:pPr>
        <w:autoSpaceDE w:val="0"/>
        <w:autoSpaceDN w:val="0"/>
        <w:adjustRightInd w:val="0"/>
        <w:spacing w:after="0" w:line="360" w:lineRule="auto"/>
        <w:rPr>
          <w:rFonts w:ascii="Times New Roman" w:hAnsi="Times New Roman" w:cs="Times New Roman"/>
          <w:i/>
          <w:iCs/>
          <w:sz w:val="20"/>
          <w:szCs w:val="20"/>
        </w:rPr>
      </w:pPr>
      <w:r w:rsidRPr="00552C4A">
        <w:rPr>
          <w:rFonts w:ascii="Times New Roman" w:hAnsi="Times New Roman" w:cs="Times New Roman"/>
          <w:i/>
          <w:iCs/>
          <w:sz w:val="20"/>
          <w:szCs w:val="20"/>
        </w:rPr>
        <w:t>Modelo de regresión múltiple de hombres con variable dependiente el Total del Bienestar</w:t>
      </w:r>
    </w:p>
    <w:tbl>
      <w:tblPr>
        <w:tblW w:w="8986" w:type="dxa"/>
        <w:tblInd w:w="2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36"/>
        <w:gridCol w:w="1796"/>
        <w:gridCol w:w="1356"/>
        <w:gridCol w:w="1476"/>
        <w:gridCol w:w="1562"/>
        <w:gridCol w:w="1030"/>
        <w:gridCol w:w="1030"/>
      </w:tblGrid>
      <w:tr w:rsidR="00745B7A" w:rsidRPr="00552C4A" w14:paraId="730BAE3A" w14:textId="77777777" w:rsidTr="4315E6C2">
        <w:trPr>
          <w:cantSplit/>
        </w:trPr>
        <w:tc>
          <w:tcPr>
            <w:tcW w:w="2532" w:type="dxa"/>
            <w:gridSpan w:val="2"/>
            <w:vMerge w:val="restart"/>
            <w:shd w:val="clear" w:color="auto" w:fill="FFFFFF" w:themeFill="background1"/>
            <w:vAlign w:val="bottom"/>
          </w:tcPr>
          <w:p w14:paraId="0B5C0FD5" w14:textId="77777777" w:rsidR="00745B7A" w:rsidRPr="00552C4A" w:rsidRDefault="00745B7A"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lastRenderedPageBreak/>
              <w:t>Modelo</w:t>
            </w:r>
          </w:p>
        </w:tc>
        <w:tc>
          <w:tcPr>
            <w:tcW w:w="2832" w:type="dxa"/>
            <w:gridSpan w:val="2"/>
            <w:shd w:val="clear" w:color="auto" w:fill="FFFFFF" w:themeFill="background1"/>
            <w:vAlign w:val="bottom"/>
          </w:tcPr>
          <w:p w14:paraId="65D81201" w14:textId="77777777" w:rsidR="00745B7A" w:rsidRPr="00552C4A" w:rsidRDefault="00745B7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Coeficientes no estandarizados</w:t>
            </w:r>
          </w:p>
        </w:tc>
        <w:tc>
          <w:tcPr>
            <w:tcW w:w="1562" w:type="dxa"/>
            <w:shd w:val="clear" w:color="auto" w:fill="FFFFFF" w:themeFill="background1"/>
            <w:vAlign w:val="bottom"/>
          </w:tcPr>
          <w:p w14:paraId="2D378FF9" w14:textId="7AD5FD66" w:rsidR="00745B7A" w:rsidRPr="00552C4A" w:rsidRDefault="38EEDB72"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Coeficientes estandarizado</w:t>
            </w:r>
          </w:p>
        </w:tc>
        <w:tc>
          <w:tcPr>
            <w:tcW w:w="1030" w:type="dxa"/>
            <w:vMerge w:val="restart"/>
            <w:shd w:val="clear" w:color="auto" w:fill="FFFFFF" w:themeFill="background1"/>
            <w:vAlign w:val="bottom"/>
          </w:tcPr>
          <w:p w14:paraId="479B149B" w14:textId="77777777" w:rsidR="00745B7A" w:rsidRPr="00552C4A" w:rsidRDefault="00745B7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t</w:t>
            </w:r>
          </w:p>
        </w:tc>
        <w:tc>
          <w:tcPr>
            <w:tcW w:w="1030" w:type="dxa"/>
            <w:vMerge w:val="restart"/>
            <w:shd w:val="clear" w:color="auto" w:fill="FFFFFF" w:themeFill="background1"/>
            <w:vAlign w:val="bottom"/>
          </w:tcPr>
          <w:p w14:paraId="23724D49" w14:textId="77777777" w:rsidR="00745B7A" w:rsidRPr="00552C4A" w:rsidRDefault="00745B7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Sig.</w:t>
            </w:r>
          </w:p>
        </w:tc>
      </w:tr>
      <w:tr w:rsidR="00745B7A" w:rsidRPr="00552C4A" w14:paraId="1ACB25F0" w14:textId="77777777" w:rsidTr="4315E6C2">
        <w:trPr>
          <w:cantSplit/>
        </w:trPr>
        <w:tc>
          <w:tcPr>
            <w:tcW w:w="2532" w:type="dxa"/>
            <w:gridSpan w:val="2"/>
            <w:vMerge/>
            <w:vAlign w:val="bottom"/>
          </w:tcPr>
          <w:p w14:paraId="2227D691" w14:textId="77777777" w:rsidR="00745B7A" w:rsidRPr="00552C4A" w:rsidRDefault="00745B7A" w:rsidP="00636B2C">
            <w:pPr>
              <w:autoSpaceDE w:val="0"/>
              <w:autoSpaceDN w:val="0"/>
              <w:adjustRightInd w:val="0"/>
              <w:spacing w:after="0" w:line="360" w:lineRule="auto"/>
              <w:rPr>
                <w:rFonts w:ascii="Times New Roman" w:hAnsi="Times New Roman" w:cs="Times New Roman"/>
                <w:color w:val="000000"/>
                <w:sz w:val="20"/>
                <w:szCs w:val="20"/>
              </w:rPr>
            </w:pPr>
          </w:p>
        </w:tc>
        <w:tc>
          <w:tcPr>
            <w:tcW w:w="1356" w:type="dxa"/>
            <w:shd w:val="clear" w:color="auto" w:fill="FFFFFF" w:themeFill="background1"/>
            <w:vAlign w:val="bottom"/>
          </w:tcPr>
          <w:p w14:paraId="6D5F36F0" w14:textId="77777777" w:rsidR="00745B7A" w:rsidRPr="00552C4A" w:rsidRDefault="00745B7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B</w:t>
            </w:r>
          </w:p>
        </w:tc>
        <w:tc>
          <w:tcPr>
            <w:tcW w:w="1476" w:type="dxa"/>
            <w:shd w:val="clear" w:color="auto" w:fill="FFFFFF" w:themeFill="background1"/>
            <w:vAlign w:val="bottom"/>
          </w:tcPr>
          <w:p w14:paraId="78CB9337" w14:textId="77777777" w:rsidR="00745B7A" w:rsidRPr="00552C4A" w:rsidRDefault="00745B7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Error estándar</w:t>
            </w:r>
          </w:p>
        </w:tc>
        <w:tc>
          <w:tcPr>
            <w:tcW w:w="1562" w:type="dxa"/>
            <w:shd w:val="clear" w:color="auto" w:fill="FFFFFF" w:themeFill="background1"/>
            <w:vAlign w:val="bottom"/>
          </w:tcPr>
          <w:p w14:paraId="34DB92E7" w14:textId="77777777" w:rsidR="00745B7A" w:rsidRPr="00552C4A" w:rsidRDefault="00745B7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Beta</w:t>
            </w:r>
          </w:p>
        </w:tc>
        <w:tc>
          <w:tcPr>
            <w:tcW w:w="1030" w:type="dxa"/>
            <w:vMerge/>
            <w:vAlign w:val="bottom"/>
          </w:tcPr>
          <w:p w14:paraId="669F6D60" w14:textId="77777777" w:rsidR="00745B7A" w:rsidRPr="00552C4A" w:rsidRDefault="00745B7A" w:rsidP="00636B2C">
            <w:pPr>
              <w:autoSpaceDE w:val="0"/>
              <w:autoSpaceDN w:val="0"/>
              <w:adjustRightInd w:val="0"/>
              <w:spacing w:after="0" w:line="360" w:lineRule="auto"/>
              <w:rPr>
                <w:rFonts w:ascii="Times New Roman" w:hAnsi="Times New Roman" w:cs="Times New Roman"/>
                <w:color w:val="000000"/>
                <w:sz w:val="20"/>
                <w:szCs w:val="20"/>
              </w:rPr>
            </w:pPr>
          </w:p>
        </w:tc>
        <w:tc>
          <w:tcPr>
            <w:tcW w:w="1030" w:type="dxa"/>
            <w:vMerge/>
            <w:vAlign w:val="bottom"/>
          </w:tcPr>
          <w:p w14:paraId="0D33E454" w14:textId="77777777" w:rsidR="00745B7A" w:rsidRPr="00552C4A" w:rsidRDefault="00745B7A" w:rsidP="00636B2C">
            <w:pPr>
              <w:autoSpaceDE w:val="0"/>
              <w:autoSpaceDN w:val="0"/>
              <w:adjustRightInd w:val="0"/>
              <w:spacing w:after="0" w:line="360" w:lineRule="auto"/>
              <w:rPr>
                <w:rFonts w:ascii="Times New Roman" w:hAnsi="Times New Roman" w:cs="Times New Roman"/>
                <w:color w:val="000000"/>
                <w:sz w:val="20"/>
                <w:szCs w:val="20"/>
              </w:rPr>
            </w:pPr>
          </w:p>
        </w:tc>
      </w:tr>
      <w:tr w:rsidR="00745B7A" w:rsidRPr="00552C4A" w14:paraId="37425AA5" w14:textId="77777777" w:rsidTr="4315E6C2">
        <w:trPr>
          <w:cantSplit/>
        </w:trPr>
        <w:tc>
          <w:tcPr>
            <w:tcW w:w="736" w:type="dxa"/>
            <w:vMerge w:val="restart"/>
            <w:shd w:val="clear" w:color="auto" w:fill="FFFFFF" w:themeFill="background1"/>
          </w:tcPr>
          <w:p w14:paraId="7E7B1D3C" w14:textId="77777777" w:rsidR="00745B7A" w:rsidRPr="00552C4A" w:rsidRDefault="00745B7A"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1</w:t>
            </w:r>
          </w:p>
        </w:tc>
        <w:tc>
          <w:tcPr>
            <w:tcW w:w="1796" w:type="dxa"/>
            <w:shd w:val="clear" w:color="auto" w:fill="FFFFFF" w:themeFill="background1"/>
          </w:tcPr>
          <w:p w14:paraId="541D77B7" w14:textId="77777777" w:rsidR="00745B7A" w:rsidRPr="00552C4A" w:rsidRDefault="00745B7A"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(Constante)</w:t>
            </w:r>
          </w:p>
        </w:tc>
        <w:tc>
          <w:tcPr>
            <w:tcW w:w="1356" w:type="dxa"/>
            <w:shd w:val="clear" w:color="auto" w:fill="FFFFFF" w:themeFill="background1"/>
            <w:vAlign w:val="center"/>
          </w:tcPr>
          <w:p w14:paraId="09867722" w14:textId="4EF020A8" w:rsidR="00745B7A" w:rsidRPr="00552C4A" w:rsidRDefault="00124548"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48.034</w:t>
            </w:r>
          </w:p>
        </w:tc>
        <w:tc>
          <w:tcPr>
            <w:tcW w:w="1476" w:type="dxa"/>
            <w:shd w:val="clear" w:color="auto" w:fill="FFFFFF" w:themeFill="background1"/>
            <w:vAlign w:val="center"/>
          </w:tcPr>
          <w:p w14:paraId="06950A0E" w14:textId="26D396EA" w:rsidR="00745B7A" w:rsidRPr="00552C4A" w:rsidRDefault="00124548"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14.245</w:t>
            </w:r>
          </w:p>
        </w:tc>
        <w:tc>
          <w:tcPr>
            <w:tcW w:w="1562" w:type="dxa"/>
            <w:shd w:val="clear" w:color="auto" w:fill="FFFFFF" w:themeFill="background1"/>
            <w:vAlign w:val="center"/>
          </w:tcPr>
          <w:p w14:paraId="1EAF5F21" w14:textId="77777777" w:rsidR="00745B7A" w:rsidRPr="00552C4A" w:rsidRDefault="00745B7A" w:rsidP="00636B2C">
            <w:pPr>
              <w:autoSpaceDE w:val="0"/>
              <w:autoSpaceDN w:val="0"/>
              <w:adjustRightInd w:val="0"/>
              <w:spacing w:after="0" w:line="360" w:lineRule="auto"/>
              <w:rPr>
                <w:rFonts w:ascii="Times New Roman" w:hAnsi="Times New Roman" w:cs="Times New Roman"/>
                <w:sz w:val="20"/>
                <w:szCs w:val="20"/>
              </w:rPr>
            </w:pPr>
          </w:p>
        </w:tc>
        <w:tc>
          <w:tcPr>
            <w:tcW w:w="1030" w:type="dxa"/>
            <w:shd w:val="clear" w:color="auto" w:fill="FFFFFF" w:themeFill="background1"/>
            <w:vAlign w:val="center"/>
          </w:tcPr>
          <w:p w14:paraId="48E136A0" w14:textId="79EAC54C" w:rsidR="00745B7A" w:rsidRPr="00552C4A" w:rsidRDefault="00124548"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3.372</w:t>
            </w:r>
          </w:p>
        </w:tc>
        <w:tc>
          <w:tcPr>
            <w:tcW w:w="1030" w:type="dxa"/>
            <w:shd w:val="clear" w:color="auto" w:fill="FFFFFF" w:themeFill="background1"/>
            <w:vAlign w:val="center"/>
          </w:tcPr>
          <w:p w14:paraId="02F97677" w14:textId="1A151A96"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.00</w:t>
            </w:r>
            <w:r w:rsidR="00124548" w:rsidRPr="00552C4A">
              <w:rPr>
                <w:rFonts w:ascii="Times New Roman" w:hAnsi="Times New Roman" w:cs="Times New Roman"/>
                <w:color w:val="000000"/>
                <w:sz w:val="20"/>
                <w:szCs w:val="20"/>
              </w:rPr>
              <w:t>1</w:t>
            </w:r>
          </w:p>
        </w:tc>
      </w:tr>
      <w:tr w:rsidR="00745B7A" w:rsidRPr="00552C4A" w14:paraId="1CDBDE19" w14:textId="77777777" w:rsidTr="4315E6C2">
        <w:trPr>
          <w:cantSplit/>
        </w:trPr>
        <w:tc>
          <w:tcPr>
            <w:tcW w:w="736" w:type="dxa"/>
            <w:vMerge/>
          </w:tcPr>
          <w:p w14:paraId="079C3441" w14:textId="77777777" w:rsidR="00745B7A" w:rsidRPr="00552C4A" w:rsidRDefault="00745B7A" w:rsidP="00636B2C">
            <w:pPr>
              <w:autoSpaceDE w:val="0"/>
              <w:autoSpaceDN w:val="0"/>
              <w:adjustRightInd w:val="0"/>
              <w:spacing w:after="0" w:line="360" w:lineRule="auto"/>
              <w:rPr>
                <w:rFonts w:ascii="Times New Roman" w:hAnsi="Times New Roman" w:cs="Times New Roman"/>
                <w:color w:val="000000"/>
                <w:sz w:val="20"/>
                <w:szCs w:val="20"/>
              </w:rPr>
            </w:pPr>
          </w:p>
        </w:tc>
        <w:tc>
          <w:tcPr>
            <w:tcW w:w="1796" w:type="dxa"/>
            <w:shd w:val="clear" w:color="auto" w:fill="FFFFFF" w:themeFill="background1"/>
          </w:tcPr>
          <w:p w14:paraId="0E8D5099" w14:textId="5C58579E" w:rsidR="00745B7A" w:rsidRPr="00552C4A" w:rsidRDefault="00745B7A"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Apoyo</w:t>
            </w:r>
            <w:r w:rsidR="0041626D" w:rsidRPr="00552C4A">
              <w:rPr>
                <w:rFonts w:ascii="Times New Roman" w:hAnsi="Times New Roman" w:cs="Times New Roman"/>
                <w:color w:val="000000"/>
                <w:sz w:val="20"/>
                <w:szCs w:val="20"/>
              </w:rPr>
              <w:t xml:space="preserve"> </w:t>
            </w:r>
            <w:r w:rsidRPr="00552C4A">
              <w:rPr>
                <w:rFonts w:ascii="Times New Roman" w:hAnsi="Times New Roman" w:cs="Times New Roman"/>
                <w:color w:val="000000"/>
                <w:sz w:val="20"/>
                <w:szCs w:val="20"/>
              </w:rPr>
              <w:t>Famil</w:t>
            </w:r>
            <w:r w:rsidR="0041626D" w:rsidRPr="00552C4A">
              <w:rPr>
                <w:rFonts w:ascii="Times New Roman" w:hAnsi="Times New Roman" w:cs="Times New Roman"/>
                <w:color w:val="000000"/>
                <w:sz w:val="20"/>
                <w:szCs w:val="20"/>
              </w:rPr>
              <w:t>iar</w:t>
            </w:r>
          </w:p>
        </w:tc>
        <w:tc>
          <w:tcPr>
            <w:tcW w:w="1356" w:type="dxa"/>
            <w:shd w:val="clear" w:color="auto" w:fill="FFFFFF" w:themeFill="background1"/>
            <w:vAlign w:val="center"/>
          </w:tcPr>
          <w:p w14:paraId="5E59ACC9" w14:textId="4BE2327F"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w:t>
            </w:r>
            <w:r w:rsidR="00124548" w:rsidRPr="00552C4A">
              <w:rPr>
                <w:rFonts w:ascii="Times New Roman" w:hAnsi="Times New Roman" w:cs="Times New Roman"/>
                <w:color w:val="000000"/>
                <w:sz w:val="20"/>
                <w:szCs w:val="20"/>
              </w:rPr>
              <w:t>523</w:t>
            </w:r>
          </w:p>
        </w:tc>
        <w:tc>
          <w:tcPr>
            <w:tcW w:w="1476" w:type="dxa"/>
            <w:shd w:val="clear" w:color="auto" w:fill="FFFFFF" w:themeFill="background1"/>
            <w:vAlign w:val="center"/>
          </w:tcPr>
          <w:p w14:paraId="3146857E" w14:textId="7C22335F"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w:t>
            </w:r>
            <w:r w:rsidR="00124548" w:rsidRPr="00552C4A">
              <w:rPr>
                <w:rFonts w:ascii="Times New Roman" w:hAnsi="Times New Roman" w:cs="Times New Roman"/>
                <w:color w:val="000000"/>
                <w:sz w:val="20"/>
                <w:szCs w:val="20"/>
              </w:rPr>
              <w:t>295</w:t>
            </w:r>
          </w:p>
        </w:tc>
        <w:tc>
          <w:tcPr>
            <w:tcW w:w="1562" w:type="dxa"/>
            <w:shd w:val="clear" w:color="auto" w:fill="FFFFFF" w:themeFill="background1"/>
            <w:vAlign w:val="center"/>
          </w:tcPr>
          <w:p w14:paraId="797C10E1" w14:textId="662918CD"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w:t>
            </w:r>
            <w:r w:rsidR="00124548" w:rsidRPr="00552C4A">
              <w:rPr>
                <w:rFonts w:ascii="Times New Roman" w:hAnsi="Times New Roman" w:cs="Times New Roman"/>
                <w:color w:val="000000"/>
                <w:sz w:val="20"/>
                <w:szCs w:val="20"/>
              </w:rPr>
              <w:t>35</w:t>
            </w:r>
          </w:p>
        </w:tc>
        <w:tc>
          <w:tcPr>
            <w:tcW w:w="1030" w:type="dxa"/>
            <w:shd w:val="clear" w:color="auto" w:fill="FFFFFF" w:themeFill="background1"/>
            <w:vAlign w:val="center"/>
          </w:tcPr>
          <w:p w14:paraId="27A08D56" w14:textId="04D11C48"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w:t>
            </w:r>
            <w:r w:rsidR="00124548" w:rsidRPr="00552C4A">
              <w:rPr>
                <w:rFonts w:ascii="Times New Roman" w:hAnsi="Times New Roman" w:cs="Times New Roman"/>
                <w:color w:val="000000"/>
                <w:sz w:val="20"/>
                <w:szCs w:val="20"/>
              </w:rPr>
              <w:t>771</w:t>
            </w:r>
          </w:p>
        </w:tc>
        <w:tc>
          <w:tcPr>
            <w:tcW w:w="1030" w:type="dxa"/>
            <w:shd w:val="clear" w:color="auto" w:fill="FFFFFF" w:themeFill="background1"/>
            <w:vAlign w:val="center"/>
          </w:tcPr>
          <w:p w14:paraId="555AF0FC" w14:textId="75C11DD3"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w:t>
            </w:r>
            <w:r w:rsidR="00124548" w:rsidRPr="00552C4A">
              <w:rPr>
                <w:rFonts w:ascii="Times New Roman" w:hAnsi="Times New Roman" w:cs="Times New Roman"/>
                <w:color w:val="000000"/>
                <w:sz w:val="20"/>
                <w:szCs w:val="20"/>
              </w:rPr>
              <w:t>079</w:t>
            </w:r>
          </w:p>
        </w:tc>
      </w:tr>
      <w:tr w:rsidR="00745B7A" w:rsidRPr="00552C4A" w14:paraId="2025CB89" w14:textId="77777777" w:rsidTr="4315E6C2">
        <w:trPr>
          <w:cantSplit/>
        </w:trPr>
        <w:tc>
          <w:tcPr>
            <w:tcW w:w="736" w:type="dxa"/>
            <w:vMerge/>
          </w:tcPr>
          <w:p w14:paraId="39E423CC" w14:textId="77777777" w:rsidR="00745B7A" w:rsidRPr="00552C4A" w:rsidRDefault="00745B7A" w:rsidP="00636B2C">
            <w:pPr>
              <w:autoSpaceDE w:val="0"/>
              <w:autoSpaceDN w:val="0"/>
              <w:adjustRightInd w:val="0"/>
              <w:spacing w:after="0" w:line="360" w:lineRule="auto"/>
              <w:rPr>
                <w:rFonts w:ascii="Times New Roman" w:hAnsi="Times New Roman" w:cs="Times New Roman"/>
                <w:color w:val="000000"/>
                <w:sz w:val="20"/>
                <w:szCs w:val="20"/>
              </w:rPr>
            </w:pPr>
          </w:p>
        </w:tc>
        <w:tc>
          <w:tcPr>
            <w:tcW w:w="1796" w:type="dxa"/>
            <w:shd w:val="clear" w:color="auto" w:fill="FFFFFF" w:themeFill="background1"/>
          </w:tcPr>
          <w:p w14:paraId="003E243A" w14:textId="44262AA1" w:rsidR="00745B7A" w:rsidRPr="00552C4A" w:rsidRDefault="00745B7A"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Apoyo</w:t>
            </w:r>
            <w:r w:rsidR="0041626D" w:rsidRPr="00552C4A">
              <w:rPr>
                <w:rFonts w:ascii="Times New Roman" w:hAnsi="Times New Roman" w:cs="Times New Roman"/>
                <w:color w:val="000000"/>
                <w:sz w:val="20"/>
                <w:szCs w:val="20"/>
              </w:rPr>
              <w:t xml:space="preserve"> </w:t>
            </w:r>
            <w:r w:rsidRPr="00552C4A">
              <w:rPr>
                <w:rFonts w:ascii="Times New Roman" w:hAnsi="Times New Roman" w:cs="Times New Roman"/>
                <w:color w:val="000000"/>
                <w:sz w:val="20"/>
                <w:szCs w:val="20"/>
              </w:rPr>
              <w:t>Social</w:t>
            </w:r>
          </w:p>
        </w:tc>
        <w:tc>
          <w:tcPr>
            <w:tcW w:w="1356" w:type="dxa"/>
            <w:shd w:val="clear" w:color="auto" w:fill="FFFFFF" w:themeFill="background1"/>
            <w:vAlign w:val="center"/>
          </w:tcPr>
          <w:p w14:paraId="6B0073C0" w14:textId="584B663A"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.8</w:t>
            </w:r>
            <w:r w:rsidR="00124548" w:rsidRPr="00552C4A">
              <w:rPr>
                <w:rFonts w:ascii="Times New Roman" w:hAnsi="Times New Roman" w:cs="Times New Roman"/>
                <w:color w:val="000000"/>
                <w:sz w:val="20"/>
                <w:szCs w:val="20"/>
              </w:rPr>
              <w:t>15</w:t>
            </w:r>
          </w:p>
        </w:tc>
        <w:tc>
          <w:tcPr>
            <w:tcW w:w="1476" w:type="dxa"/>
            <w:shd w:val="clear" w:color="auto" w:fill="FFFFFF" w:themeFill="background1"/>
            <w:vAlign w:val="center"/>
          </w:tcPr>
          <w:p w14:paraId="0B656CD0" w14:textId="42FD2F39"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.21</w:t>
            </w:r>
            <w:r w:rsidR="00124548" w:rsidRPr="00552C4A">
              <w:rPr>
                <w:rFonts w:ascii="Times New Roman" w:hAnsi="Times New Roman" w:cs="Times New Roman"/>
                <w:color w:val="000000"/>
                <w:sz w:val="20"/>
                <w:szCs w:val="20"/>
              </w:rPr>
              <w:t>0</w:t>
            </w:r>
          </w:p>
        </w:tc>
        <w:tc>
          <w:tcPr>
            <w:tcW w:w="1562" w:type="dxa"/>
            <w:shd w:val="clear" w:color="auto" w:fill="FFFFFF" w:themeFill="background1"/>
            <w:vAlign w:val="center"/>
          </w:tcPr>
          <w:p w14:paraId="4D0C242E" w14:textId="735A71C7"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w:t>
            </w:r>
            <w:r w:rsidR="00124548" w:rsidRPr="00552C4A">
              <w:rPr>
                <w:rFonts w:ascii="Times New Roman" w:hAnsi="Times New Roman" w:cs="Times New Roman"/>
                <w:color w:val="000000"/>
                <w:sz w:val="20"/>
                <w:szCs w:val="20"/>
              </w:rPr>
              <w:t>53</w:t>
            </w:r>
          </w:p>
        </w:tc>
        <w:tc>
          <w:tcPr>
            <w:tcW w:w="1030" w:type="dxa"/>
            <w:shd w:val="clear" w:color="auto" w:fill="FFFFFF" w:themeFill="background1"/>
            <w:vAlign w:val="center"/>
          </w:tcPr>
          <w:p w14:paraId="65D4D086" w14:textId="210EDFB3" w:rsidR="00745B7A" w:rsidRPr="00552C4A" w:rsidRDefault="00124548"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3.884</w:t>
            </w:r>
          </w:p>
        </w:tc>
        <w:tc>
          <w:tcPr>
            <w:tcW w:w="1030" w:type="dxa"/>
            <w:shd w:val="clear" w:color="auto" w:fill="FFFFFF" w:themeFill="background1"/>
            <w:vAlign w:val="center"/>
          </w:tcPr>
          <w:p w14:paraId="3050A063" w14:textId="77777777"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.000</w:t>
            </w:r>
          </w:p>
        </w:tc>
      </w:tr>
      <w:tr w:rsidR="00745B7A" w:rsidRPr="00552C4A" w14:paraId="427C6693" w14:textId="77777777" w:rsidTr="4315E6C2">
        <w:trPr>
          <w:cantSplit/>
        </w:trPr>
        <w:tc>
          <w:tcPr>
            <w:tcW w:w="736" w:type="dxa"/>
            <w:vMerge/>
          </w:tcPr>
          <w:p w14:paraId="64FE0AE1" w14:textId="77777777" w:rsidR="00745B7A" w:rsidRPr="00552C4A" w:rsidRDefault="00745B7A" w:rsidP="00636B2C">
            <w:pPr>
              <w:autoSpaceDE w:val="0"/>
              <w:autoSpaceDN w:val="0"/>
              <w:adjustRightInd w:val="0"/>
              <w:spacing w:after="0" w:line="360" w:lineRule="auto"/>
              <w:rPr>
                <w:rFonts w:ascii="Times New Roman" w:hAnsi="Times New Roman" w:cs="Times New Roman"/>
                <w:color w:val="000000"/>
                <w:sz w:val="20"/>
                <w:szCs w:val="20"/>
              </w:rPr>
            </w:pPr>
          </w:p>
        </w:tc>
        <w:tc>
          <w:tcPr>
            <w:tcW w:w="1796" w:type="dxa"/>
            <w:shd w:val="clear" w:color="auto" w:fill="FFFFFF" w:themeFill="background1"/>
          </w:tcPr>
          <w:p w14:paraId="00F437DA" w14:textId="0A4EAAF3" w:rsidR="00745B7A" w:rsidRPr="00552C4A" w:rsidRDefault="0041626D" w:rsidP="00636B2C">
            <w:pPr>
              <w:autoSpaceDE w:val="0"/>
              <w:autoSpaceDN w:val="0"/>
              <w:adjustRightInd w:val="0"/>
              <w:spacing w:after="0" w:line="360" w:lineRule="auto"/>
              <w:ind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Cohesión Familiar</w:t>
            </w:r>
          </w:p>
        </w:tc>
        <w:tc>
          <w:tcPr>
            <w:tcW w:w="1356" w:type="dxa"/>
            <w:shd w:val="clear" w:color="auto" w:fill="FFFFFF" w:themeFill="background1"/>
            <w:vAlign w:val="center"/>
          </w:tcPr>
          <w:p w14:paraId="340F5F11" w14:textId="50B08786"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w:t>
            </w:r>
            <w:r w:rsidR="00124548" w:rsidRPr="00552C4A">
              <w:rPr>
                <w:rFonts w:ascii="Times New Roman" w:hAnsi="Times New Roman" w:cs="Times New Roman"/>
                <w:color w:val="000000"/>
                <w:sz w:val="20"/>
                <w:szCs w:val="20"/>
              </w:rPr>
              <w:t>73</w:t>
            </w:r>
          </w:p>
        </w:tc>
        <w:tc>
          <w:tcPr>
            <w:tcW w:w="1476" w:type="dxa"/>
            <w:shd w:val="clear" w:color="auto" w:fill="FFFFFF" w:themeFill="background1"/>
            <w:vAlign w:val="center"/>
          </w:tcPr>
          <w:p w14:paraId="4CBEE3D8" w14:textId="35F9937D"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.28</w:t>
            </w:r>
            <w:r w:rsidR="00124548" w:rsidRPr="00552C4A">
              <w:rPr>
                <w:rFonts w:ascii="Times New Roman" w:hAnsi="Times New Roman" w:cs="Times New Roman"/>
                <w:color w:val="000000"/>
                <w:sz w:val="20"/>
                <w:szCs w:val="20"/>
              </w:rPr>
              <w:t>1</w:t>
            </w:r>
          </w:p>
        </w:tc>
        <w:tc>
          <w:tcPr>
            <w:tcW w:w="1562" w:type="dxa"/>
            <w:shd w:val="clear" w:color="auto" w:fill="FFFFFF" w:themeFill="background1"/>
            <w:vAlign w:val="center"/>
          </w:tcPr>
          <w:p w14:paraId="5237C48D" w14:textId="7C71EFA2"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.17</w:t>
            </w:r>
            <w:r w:rsidR="00124548" w:rsidRPr="00552C4A">
              <w:rPr>
                <w:rFonts w:ascii="Times New Roman" w:hAnsi="Times New Roman" w:cs="Times New Roman"/>
                <w:color w:val="000000"/>
                <w:sz w:val="20"/>
                <w:szCs w:val="20"/>
              </w:rPr>
              <w:t>1</w:t>
            </w:r>
          </w:p>
        </w:tc>
        <w:tc>
          <w:tcPr>
            <w:tcW w:w="1030" w:type="dxa"/>
            <w:shd w:val="clear" w:color="auto" w:fill="FFFFFF" w:themeFill="background1"/>
            <w:vAlign w:val="center"/>
          </w:tcPr>
          <w:p w14:paraId="407C26BF" w14:textId="75F12A24"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w:t>
            </w:r>
            <w:r w:rsidR="00124548" w:rsidRPr="00552C4A">
              <w:rPr>
                <w:rFonts w:ascii="Times New Roman" w:hAnsi="Times New Roman" w:cs="Times New Roman"/>
                <w:color w:val="000000"/>
                <w:sz w:val="20"/>
                <w:szCs w:val="20"/>
              </w:rPr>
              <w:t>.329</w:t>
            </w:r>
          </w:p>
        </w:tc>
        <w:tc>
          <w:tcPr>
            <w:tcW w:w="1030" w:type="dxa"/>
            <w:shd w:val="clear" w:color="auto" w:fill="FFFFFF" w:themeFill="background1"/>
            <w:vAlign w:val="center"/>
          </w:tcPr>
          <w:p w14:paraId="75E738D6" w14:textId="1AC45175"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w:t>
            </w:r>
            <w:r w:rsidR="00124548" w:rsidRPr="00552C4A">
              <w:rPr>
                <w:rFonts w:ascii="Times New Roman" w:hAnsi="Times New Roman" w:cs="Times New Roman"/>
                <w:color w:val="000000"/>
                <w:sz w:val="20"/>
                <w:szCs w:val="20"/>
              </w:rPr>
              <w:t>186</w:t>
            </w:r>
          </w:p>
        </w:tc>
      </w:tr>
      <w:tr w:rsidR="00745B7A" w:rsidRPr="00552C4A" w14:paraId="289A8A91" w14:textId="77777777" w:rsidTr="4315E6C2">
        <w:trPr>
          <w:cantSplit/>
        </w:trPr>
        <w:tc>
          <w:tcPr>
            <w:tcW w:w="736" w:type="dxa"/>
            <w:vMerge/>
          </w:tcPr>
          <w:p w14:paraId="3977E08E" w14:textId="77777777" w:rsidR="00745B7A" w:rsidRPr="00552C4A" w:rsidRDefault="00745B7A" w:rsidP="00636B2C">
            <w:pPr>
              <w:autoSpaceDE w:val="0"/>
              <w:autoSpaceDN w:val="0"/>
              <w:adjustRightInd w:val="0"/>
              <w:spacing w:after="0" w:line="360" w:lineRule="auto"/>
              <w:rPr>
                <w:rFonts w:ascii="Times New Roman" w:hAnsi="Times New Roman" w:cs="Times New Roman"/>
                <w:color w:val="000000"/>
                <w:sz w:val="20"/>
                <w:szCs w:val="20"/>
              </w:rPr>
            </w:pPr>
          </w:p>
        </w:tc>
        <w:tc>
          <w:tcPr>
            <w:tcW w:w="1796" w:type="dxa"/>
            <w:shd w:val="clear" w:color="auto" w:fill="FFFFFF" w:themeFill="background1"/>
          </w:tcPr>
          <w:p w14:paraId="46EE888B" w14:textId="132EE6AD" w:rsidR="00745B7A" w:rsidRPr="00552C4A" w:rsidRDefault="00745B7A"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Flexibilidad</w:t>
            </w:r>
            <w:r w:rsidR="0041626D" w:rsidRPr="00552C4A">
              <w:rPr>
                <w:rFonts w:ascii="Times New Roman" w:hAnsi="Times New Roman" w:cs="Times New Roman"/>
                <w:color w:val="000000"/>
                <w:sz w:val="20"/>
                <w:szCs w:val="20"/>
              </w:rPr>
              <w:t xml:space="preserve"> Familiar</w:t>
            </w:r>
          </w:p>
        </w:tc>
        <w:tc>
          <w:tcPr>
            <w:tcW w:w="1356" w:type="dxa"/>
            <w:shd w:val="clear" w:color="auto" w:fill="FFFFFF" w:themeFill="background1"/>
            <w:vAlign w:val="center"/>
          </w:tcPr>
          <w:p w14:paraId="47F917FC" w14:textId="4F1B6473"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-.5</w:t>
            </w:r>
            <w:r w:rsidR="00124548" w:rsidRPr="00552C4A">
              <w:rPr>
                <w:rFonts w:ascii="Times New Roman" w:hAnsi="Times New Roman" w:cs="Times New Roman"/>
                <w:color w:val="000000"/>
                <w:sz w:val="20"/>
                <w:szCs w:val="20"/>
              </w:rPr>
              <w:t>60</w:t>
            </w:r>
          </w:p>
        </w:tc>
        <w:tc>
          <w:tcPr>
            <w:tcW w:w="1476" w:type="dxa"/>
            <w:shd w:val="clear" w:color="auto" w:fill="FFFFFF" w:themeFill="background1"/>
            <w:vAlign w:val="center"/>
          </w:tcPr>
          <w:p w14:paraId="3A19F012" w14:textId="0AFCF444"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w:t>
            </w:r>
            <w:r w:rsidR="00124548" w:rsidRPr="00552C4A">
              <w:rPr>
                <w:rFonts w:ascii="Times New Roman" w:hAnsi="Times New Roman" w:cs="Times New Roman"/>
                <w:color w:val="000000"/>
                <w:sz w:val="20"/>
                <w:szCs w:val="20"/>
              </w:rPr>
              <w:t>48</w:t>
            </w:r>
          </w:p>
        </w:tc>
        <w:tc>
          <w:tcPr>
            <w:tcW w:w="1562" w:type="dxa"/>
            <w:shd w:val="clear" w:color="auto" w:fill="FFFFFF" w:themeFill="background1"/>
            <w:vAlign w:val="center"/>
          </w:tcPr>
          <w:p w14:paraId="101BADFF" w14:textId="25B4C9B2"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-.18</w:t>
            </w:r>
            <w:r w:rsidR="00124548" w:rsidRPr="00552C4A">
              <w:rPr>
                <w:rFonts w:ascii="Times New Roman" w:hAnsi="Times New Roman" w:cs="Times New Roman"/>
                <w:color w:val="000000"/>
                <w:sz w:val="20"/>
                <w:szCs w:val="20"/>
              </w:rPr>
              <w:t>5</w:t>
            </w:r>
          </w:p>
        </w:tc>
        <w:tc>
          <w:tcPr>
            <w:tcW w:w="1030" w:type="dxa"/>
            <w:shd w:val="clear" w:color="auto" w:fill="FFFFFF" w:themeFill="background1"/>
            <w:vAlign w:val="center"/>
          </w:tcPr>
          <w:p w14:paraId="10EEBFBE" w14:textId="579E5B87"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-2.2</w:t>
            </w:r>
            <w:r w:rsidR="00124548" w:rsidRPr="00552C4A">
              <w:rPr>
                <w:rFonts w:ascii="Times New Roman" w:hAnsi="Times New Roman" w:cs="Times New Roman"/>
                <w:color w:val="000000"/>
                <w:sz w:val="20"/>
                <w:szCs w:val="20"/>
              </w:rPr>
              <w:t>54</w:t>
            </w:r>
          </w:p>
        </w:tc>
        <w:tc>
          <w:tcPr>
            <w:tcW w:w="1030" w:type="dxa"/>
            <w:shd w:val="clear" w:color="auto" w:fill="FFFFFF" w:themeFill="background1"/>
            <w:vAlign w:val="center"/>
          </w:tcPr>
          <w:p w14:paraId="323EA707" w14:textId="5619C8C2"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.02</w:t>
            </w:r>
            <w:r w:rsidR="00124548" w:rsidRPr="00552C4A">
              <w:rPr>
                <w:rFonts w:ascii="Times New Roman" w:hAnsi="Times New Roman" w:cs="Times New Roman"/>
                <w:color w:val="000000"/>
                <w:sz w:val="20"/>
                <w:szCs w:val="20"/>
              </w:rPr>
              <w:t>6</w:t>
            </w:r>
          </w:p>
        </w:tc>
      </w:tr>
      <w:tr w:rsidR="00124548" w:rsidRPr="00552C4A" w14:paraId="5F64B298" w14:textId="77777777" w:rsidTr="4315E6C2">
        <w:trPr>
          <w:cantSplit/>
        </w:trPr>
        <w:tc>
          <w:tcPr>
            <w:tcW w:w="736" w:type="dxa"/>
            <w:tcBorders>
              <w:top w:val="nil"/>
            </w:tcBorders>
            <w:shd w:val="clear" w:color="auto" w:fill="FFFFFF" w:themeFill="background1"/>
          </w:tcPr>
          <w:p w14:paraId="1F1751B0" w14:textId="77777777" w:rsidR="00124548" w:rsidRPr="00552C4A" w:rsidRDefault="00124548" w:rsidP="00636B2C">
            <w:pPr>
              <w:autoSpaceDE w:val="0"/>
              <w:autoSpaceDN w:val="0"/>
              <w:adjustRightInd w:val="0"/>
              <w:spacing w:after="0" w:line="360" w:lineRule="auto"/>
              <w:rPr>
                <w:rFonts w:ascii="Times New Roman" w:hAnsi="Times New Roman" w:cs="Times New Roman"/>
                <w:color w:val="000000"/>
                <w:sz w:val="20"/>
                <w:szCs w:val="20"/>
              </w:rPr>
            </w:pPr>
          </w:p>
        </w:tc>
        <w:tc>
          <w:tcPr>
            <w:tcW w:w="1796" w:type="dxa"/>
            <w:shd w:val="clear" w:color="auto" w:fill="FFFFFF" w:themeFill="background1"/>
          </w:tcPr>
          <w:p w14:paraId="5CA58069" w14:textId="1D3AF870" w:rsidR="00124548" w:rsidRPr="00552C4A" w:rsidRDefault="00124548"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IMC</w:t>
            </w:r>
          </w:p>
        </w:tc>
        <w:tc>
          <w:tcPr>
            <w:tcW w:w="1356" w:type="dxa"/>
            <w:shd w:val="clear" w:color="auto" w:fill="FFFFFF" w:themeFill="background1"/>
            <w:vAlign w:val="center"/>
          </w:tcPr>
          <w:p w14:paraId="543C342E" w14:textId="04A42097" w:rsidR="00124548" w:rsidRPr="00552C4A" w:rsidRDefault="00124548"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.848</w:t>
            </w:r>
          </w:p>
        </w:tc>
        <w:tc>
          <w:tcPr>
            <w:tcW w:w="1476" w:type="dxa"/>
            <w:shd w:val="clear" w:color="auto" w:fill="FFFFFF" w:themeFill="background1"/>
            <w:vAlign w:val="center"/>
          </w:tcPr>
          <w:p w14:paraId="24AAA21A" w14:textId="7B135075" w:rsidR="00124548" w:rsidRPr="00552C4A" w:rsidRDefault="00124548"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.357</w:t>
            </w:r>
          </w:p>
        </w:tc>
        <w:tc>
          <w:tcPr>
            <w:tcW w:w="1562" w:type="dxa"/>
            <w:shd w:val="clear" w:color="auto" w:fill="FFFFFF" w:themeFill="background1"/>
            <w:vAlign w:val="center"/>
          </w:tcPr>
          <w:p w14:paraId="41198DAC" w14:textId="7EA0E17C" w:rsidR="00124548" w:rsidRPr="00552C4A" w:rsidRDefault="00124548"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.168</w:t>
            </w:r>
          </w:p>
        </w:tc>
        <w:tc>
          <w:tcPr>
            <w:tcW w:w="1030" w:type="dxa"/>
            <w:shd w:val="clear" w:color="auto" w:fill="FFFFFF" w:themeFill="background1"/>
            <w:vAlign w:val="center"/>
          </w:tcPr>
          <w:p w14:paraId="0C5CCB3E" w14:textId="3A5AC582" w:rsidR="00124548" w:rsidRPr="00552C4A" w:rsidRDefault="00124548"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2.376</w:t>
            </w:r>
          </w:p>
        </w:tc>
        <w:tc>
          <w:tcPr>
            <w:tcW w:w="1030" w:type="dxa"/>
            <w:shd w:val="clear" w:color="auto" w:fill="FFFFFF" w:themeFill="background1"/>
            <w:vAlign w:val="center"/>
          </w:tcPr>
          <w:p w14:paraId="5EEDAF23" w14:textId="794F6284" w:rsidR="00124548" w:rsidRPr="00552C4A" w:rsidRDefault="00124548"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.019</w:t>
            </w:r>
          </w:p>
        </w:tc>
      </w:tr>
    </w:tbl>
    <w:p w14:paraId="226C2011" w14:textId="095D475F" w:rsidR="00745B7A" w:rsidRPr="00552C4A" w:rsidRDefault="0041626D" w:rsidP="00636B2C">
      <w:pPr>
        <w:autoSpaceDE w:val="0"/>
        <w:autoSpaceDN w:val="0"/>
        <w:adjustRightInd w:val="0"/>
        <w:spacing w:after="0" w:line="360" w:lineRule="auto"/>
        <w:ind w:left="708" w:hanging="708"/>
        <w:rPr>
          <w:rFonts w:ascii="Times New Roman" w:hAnsi="Times New Roman" w:cs="Times New Roman"/>
          <w:sz w:val="20"/>
          <w:szCs w:val="20"/>
        </w:rPr>
      </w:pPr>
      <w:r w:rsidRPr="00552C4A">
        <w:rPr>
          <w:rFonts w:ascii="Times New Roman" w:hAnsi="Times New Roman" w:cs="Times New Roman"/>
          <w:sz w:val="20"/>
          <w:szCs w:val="20"/>
        </w:rPr>
        <w:t>N</w:t>
      </w:r>
      <w:r w:rsidR="00433EBA" w:rsidRPr="00552C4A">
        <w:rPr>
          <w:rFonts w:ascii="Times New Roman" w:hAnsi="Times New Roman" w:cs="Times New Roman"/>
          <w:sz w:val="20"/>
          <w:szCs w:val="20"/>
        </w:rPr>
        <w:t>ota: n</w:t>
      </w:r>
      <w:r w:rsidRPr="00552C4A">
        <w:rPr>
          <w:rFonts w:ascii="Times New Roman" w:hAnsi="Times New Roman" w:cs="Times New Roman"/>
          <w:sz w:val="20"/>
          <w:szCs w:val="20"/>
        </w:rPr>
        <w:t>=</w:t>
      </w:r>
      <w:r w:rsidR="00932C9F" w:rsidRPr="00552C4A">
        <w:rPr>
          <w:rFonts w:ascii="Times New Roman" w:hAnsi="Times New Roman" w:cs="Times New Roman"/>
          <w:sz w:val="20"/>
          <w:szCs w:val="20"/>
        </w:rPr>
        <w:t>132</w:t>
      </w:r>
    </w:p>
    <w:p w14:paraId="2C68D903" w14:textId="77777777" w:rsidR="00745B7A" w:rsidRPr="00636B2C" w:rsidRDefault="00745B7A" w:rsidP="00636B2C">
      <w:pPr>
        <w:autoSpaceDE w:val="0"/>
        <w:autoSpaceDN w:val="0"/>
        <w:adjustRightInd w:val="0"/>
        <w:spacing w:after="0" w:line="360" w:lineRule="auto"/>
        <w:rPr>
          <w:rFonts w:ascii="Times New Roman" w:hAnsi="Times New Roman" w:cs="Times New Roman"/>
          <w:sz w:val="24"/>
          <w:szCs w:val="24"/>
        </w:rPr>
      </w:pPr>
    </w:p>
    <w:p w14:paraId="1910B224" w14:textId="7DEF6738" w:rsidR="003720DF" w:rsidRPr="00E32FDA" w:rsidRDefault="01C85CCA" w:rsidP="0AA718EF">
      <w:pPr>
        <w:spacing w:line="360" w:lineRule="auto"/>
        <w:jc w:val="both"/>
        <w:rPr>
          <w:rFonts w:ascii="Times New Roman" w:hAnsi="Times New Roman" w:cs="Times New Roman"/>
          <w:b/>
          <w:bCs/>
          <w:sz w:val="24"/>
          <w:szCs w:val="24"/>
        </w:rPr>
      </w:pPr>
      <w:r w:rsidRPr="00E32FDA">
        <w:rPr>
          <w:rFonts w:ascii="Times New Roman" w:hAnsi="Times New Roman" w:cs="Times New Roman"/>
          <w:b/>
          <w:bCs/>
          <w:sz w:val="24"/>
          <w:szCs w:val="24"/>
        </w:rPr>
        <w:t>Discusión</w:t>
      </w:r>
    </w:p>
    <w:p w14:paraId="63860C6C" w14:textId="77777777" w:rsidR="00FF6961" w:rsidRPr="00636B2C" w:rsidRDefault="00FF6961" w:rsidP="00FF6961">
      <w:pPr>
        <w:pStyle w:val="Default"/>
        <w:spacing w:line="360" w:lineRule="auto"/>
        <w:jc w:val="both"/>
        <w:rPr>
          <w:rFonts w:ascii="Times New Roman" w:hAnsi="Times New Roman" w:cs="Times New Roman"/>
        </w:rPr>
      </w:pPr>
      <w:r w:rsidRPr="0AA718EF">
        <w:rPr>
          <w:rFonts w:ascii="Times New Roman" w:hAnsi="Times New Roman" w:cs="Times New Roman"/>
        </w:rPr>
        <w:t>En esta investigación se detectaron niveles del Bienestar Psicológico</w:t>
      </w:r>
      <w:r>
        <w:rPr>
          <w:rFonts w:ascii="Times New Roman" w:hAnsi="Times New Roman" w:cs="Times New Roman"/>
        </w:rPr>
        <w:t xml:space="preserve"> (BP)</w:t>
      </w:r>
      <w:r w:rsidRPr="0AA718EF">
        <w:rPr>
          <w:rFonts w:ascii="Times New Roman" w:hAnsi="Times New Roman" w:cs="Times New Roman"/>
        </w:rPr>
        <w:t xml:space="preserve"> en personas con obesidad que oscilan entre medios y altos, estos resultados hacen concordancia con el estudio de Vázquez et al.</w:t>
      </w:r>
      <w:r w:rsidRPr="000C28D3">
        <w:rPr>
          <w:rFonts w:ascii="Times New Roman" w:hAnsi="Times New Roman" w:cs="Times New Roman"/>
          <w:highlight w:val="yellow"/>
        </w:rPr>
        <w:t>,</w:t>
      </w:r>
      <w:r w:rsidRPr="0AA718EF">
        <w:rPr>
          <w:rFonts w:ascii="Times New Roman" w:hAnsi="Times New Roman" w:cs="Times New Roman"/>
        </w:rPr>
        <w:t xml:space="preserve"> (2019), con trabajadores mexicanos, donde señalan que el 63.7% de los sujetos de su estudio presentan obesidad con resultados del Bienestar Psicoló</w:t>
      </w:r>
      <w:r w:rsidRPr="0AA718EF">
        <w:rPr>
          <w:rFonts w:ascii="Times New Roman" w:hAnsi="Times New Roman" w:cs="Times New Roman"/>
          <w:color w:val="auto"/>
        </w:rPr>
        <w:t>gico con puntajes altos. Dando a entender que las personas con obesidad pueden desarrollar auto-aceptación, relaciones positivas con otros, autonomía, dominio del entorno, propósito de vida y crecimiento personal. En lo referente al BP</w:t>
      </w:r>
      <w:r w:rsidRPr="0AA718EF">
        <w:rPr>
          <w:rFonts w:ascii="Times New Roman" w:hAnsi="Times New Roman" w:cs="Times New Roman"/>
        </w:rPr>
        <w:t xml:space="preserve"> al igual que en población general, no hay diferencias por sexo en las personas con obesidad, resultados comparables a otros estudios con diversas poblaciones (Del Valle et al., 2015).</w:t>
      </w:r>
    </w:p>
    <w:p w14:paraId="28976F57" w14:textId="77777777" w:rsidR="00FF6961" w:rsidRPr="00636B2C" w:rsidRDefault="00FF6961" w:rsidP="00FF6961">
      <w:pPr>
        <w:pStyle w:val="Default"/>
        <w:spacing w:line="360" w:lineRule="auto"/>
        <w:jc w:val="both"/>
        <w:rPr>
          <w:rFonts w:eastAsia="Calibri"/>
          <w:color w:val="000000" w:themeColor="text1"/>
        </w:rPr>
      </w:pPr>
    </w:p>
    <w:p w14:paraId="462D9AD0" w14:textId="14AFB486" w:rsidR="00FF6961" w:rsidRPr="00534706" w:rsidRDefault="00FF6961" w:rsidP="16B69E5E">
      <w:pPr>
        <w:pStyle w:val="Default"/>
        <w:spacing w:line="360" w:lineRule="auto"/>
        <w:jc w:val="both"/>
        <w:rPr>
          <w:rFonts w:ascii="Times New Roman" w:hAnsi="Times New Roman" w:cs="Times New Roman"/>
          <w:color w:val="70AD47" w:themeColor="accent6"/>
        </w:rPr>
      </w:pPr>
      <w:r w:rsidRPr="16B69E5E">
        <w:rPr>
          <w:rFonts w:ascii="Times New Roman" w:hAnsi="Times New Roman" w:cs="Times New Roman"/>
          <w:color w:val="auto"/>
        </w:rPr>
        <w:t>Como se observó, el promedio de</w:t>
      </w:r>
      <w:r w:rsidR="5368503C" w:rsidRPr="16B69E5E">
        <w:rPr>
          <w:rFonts w:ascii="Times New Roman" w:hAnsi="Times New Roman" w:cs="Times New Roman"/>
          <w:color w:val="auto"/>
        </w:rPr>
        <w:t xml:space="preserve">l </w:t>
      </w:r>
      <w:r w:rsidRPr="16B69E5E">
        <w:rPr>
          <w:rFonts w:ascii="Times New Roman" w:hAnsi="Times New Roman" w:cs="Times New Roman"/>
          <w:color w:val="auto"/>
        </w:rPr>
        <w:t xml:space="preserve">IMC </w:t>
      </w:r>
      <w:r w:rsidR="7780573C" w:rsidRPr="16B69E5E">
        <w:rPr>
          <w:rFonts w:ascii="Times New Roman" w:hAnsi="Times New Roman" w:cs="Times New Roman"/>
          <w:color w:val="auto"/>
        </w:rPr>
        <w:t xml:space="preserve">de los participantes </w:t>
      </w:r>
      <w:r w:rsidR="30B2BE4C" w:rsidRPr="16B69E5E">
        <w:rPr>
          <w:rFonts w:ascii="Times New Roman" w:hAnsi="Times New Roman" w:cs="Times New Roman"/>
          <w:color w:val="auto"/>
        </w:rPr>
        <w:t xml:space="preserve">se ubica </w:t>
      </w:r>
      <w:r w:rsidRPr="16B69E5E">
        <w:rPr>
          <w:rFonts w:ascii="Times New Roman" w:hAnsi="Times New Roman" w:cs="Times New Roman"/>
          <w:color w:val="auto"/>
        </w:rPr>
        <w:t xml:space="preserve">en la Obesidad tipo I, el mismo comportamiento que se presenta en la población mexicana en general, donde la obesidad tipo I es la que presenta mayor prevalencia, seguía por el tipo II y el de menor prevalencia es el tipo III (Barquera et al, 2020).  Al realizar la comparación entre hombre y mujeres no se presentaron diferencias significativas con el IMC, </w:t>
      </w:r>
      <w:r w:rsidR="333EF4F7" w:rsidRPr="16B69E5E">
        <w:rPr>
          <w:rFonts w:ascii="Times New Roman" w:hAnsi="Times New Roman" w:cs="Times New Roman"/>
          <w:color w:val="auto"/>
        </w:rPr>
        <w:t xml:space="preserve">este resultado difiere de lo encontrado a nivel nacional y estatal (Estado de México) en el ENSANUT 2018, en la población con obesidad, las mujeres fueron las que presentaron mayor IMC que los hombres (Barquera et </w:t>
      </w:r>
      <w:r w:rsidR="333EF4F7" w:rsidRPr="000C28D3">
        <w:rPr>
          <w:rFonts w:ascii="Times New Roman" w:hAnsi="Times New Roman" w:cs="Times New Roman"/>
          <w:color w:val="auto"/>
          <w:highlight w:val="yellow"/>
        </w:rPr>
        <w:t>al,</w:t>
      </w:r>
      <w:r w:rsidR="333EF4F7" w:rsidRPr="16B69E5E">
        <w:rPr>
          <w:rFonts w:ascii="Times New Roman" w:hAnsi="Times New Roman" w:cs="Times New Roman"/>
          <w:color w:val="auto"/>
        </w:rPr>
        <w:t xml:space="preserve"> 2020). Sin embargo, </w:t>
      </w:r>
      <w:r w:rsidRPr="16B69E5E">
        <w:rPr>
          <w:rFonts w:ascii="Times New Roman" w:hAnsi="Times New Roman" w:cs="Times New Roman"/>
          <w:color w:val="auto"/>
        </w:rPr>
        <w:t xml:space="preserve">este </w:t>
      </w:r>
      <w:r w:rsidR="4244462B" w:rsidRPr="16B69E5E">
        <w:rPr>
          <w:rFonts w:ascii="Times New Roman" w:hAnsi="Times New Roman" w:cs="Times New Roman"/>
          <w:color w:val="auto"/>
        </w:rPr>
        <w:t>dato</w:t>
      </w:r>
      <w:r w:rsidR="50C4F980" w:rsidRPr="16B69E5E">
        <w:rPr>
          <w:rFonts w:ascii="Times New Roman" w:hAnsi="Times New Roman" w:cs="Times New Roman"/>
          <w:color w:val="auto"/>
        </w:rPr>
        <w:t xml:space="preserve"> </w:t>
      </w:r>
      <w:r w:rsidRPr="16B69E5E">
        <w:rPr>
          <w:rFonts w:ascii="Times New Roman" w:hAnsi="Times New Roman" w:cs="Times New Roman"/>
          <w:color w:val="auto"/>
        </w:rPr>
        <w:t>de la población se ha presentado de manera diferente según la región y la fecha, por ejemplo</w:t>
      </w:r>
      <w:r w:rsidR="7723CD98" w:rsidRPr="16B69E5E">
        <w:rPr>
          <w:rFonts w:ascii="Times New Roman" w:hAnsi="Times New Roman" w:cs="Times New Roman"/>
          <w:color w:val="auto"/>
        </w:rPr>
        <w:t>,</w:t>
      </w:r>
      <w:r w:rsidRPr="16B69E5E">
        <w:rPr>
          <w:rFonts w:ascii="Times New Roman" w:hAnsi="Times New Roman" w:cs="Times New Roman"/>
          <w:color w:val="auto"/>
        </w:rPr>
        <w:t xml:space="preserve"> en una investigación realizada en Aguascalientes en 2015, (del Campo et </w:t>
      </w:r>
      <w:r w:rsidRPr="000C28D3">
        <w:rPr>
          <w:rFonts w:ascii="Times New Roman" w:hAnsi="Times New Roman" w:cs="Times New Roman"/>
          <w:color w:val="auto"/>
          <w:highlight w:val="yellow"/>
        </w:rPr>
        <w:t>al,</w:t>
      </w:r>
      <w:r w:rsidRPr="16B69E5E">
        <w:rPr>
          <w:rFonts w:ascii="Times New Roman" w:hAnsi="Times New Roman" w:cs="Times New Roman"/>
          <w:color w:val="auto"/>
        </w:rPr>
        <w:t xml:space="preserve"> 2015) en jóvenes presentaron </w:t>
      </w:r>
      <w:r w:rsidRPr="16B69E5E">
        <w:rPr>
          <w:rFonts w:ascii="Times New Roman" w:hAnsi="Times New Roman" w:cs="Times New Roman"/>
          <w:color w:val="auto"/>
        </w:rPr>
        <w:lastRenderedPageBreak/>
        <w:t>diferencias significativas en el IMC siendo mayor en mujeres, pero no se presentaron dichas diferencias en una muestra de adolescentes y jóvenes de Hidalgo en el 2020 (Robles et al., 2020)</w:t>
      </w:r>
      <w:r w:rsidR="26BD3845" w:rsidRPr="16B69E5E">
        <w:rPr>
          <w:rFonts w:ascii="Times New Roman" w:hAnsi="Times New Roman" w:cs="Times New Roman"/>
          <w:color w:val="auto"/>
        </w:rPr>
        <w:t>.</w:t>
      </w:r>
    </w:p>
    <w:p w14:paraId="5E98F8C0" w14:textId="77777777" w:rsidR="00FF6961" w:rsidRPr="00636B2C" w:rsidRDefault="00FF6961" w:rsidP="00FF6961">
      <w:pPr>
        <w:pStyle w:val="Default"/>
        <w:spacing w:line="360" w:lineRule="auto"/>
        <w:jc w:val="both"/>
        <w:rPr>
          <w:rFonts w:eastAsia="Calibri"/>
          <w:color w:val="000000" w:themeColor="text1"/>
        </w:rPr>
      </w:pPr>
    </w:p>
    <w:p w14:paraId="2CED6969" w14:textId="77777777" w:rsidR="00B819BD" w:rsidRDefault="00FF6961" w:rsidP="00FF6961">
      <w:pPr>
        <w:pStyle w:val="Default"/>
        <w:spacing w:line="360" w:lineRule="auto"/>
        <w:jc w:val="both"/>
        <w:rPr>
          <w:rFonts w:ascii="Times New Roman" w:hAnsi="Times New Roman" w:cs="Times New Roman"/>
          <w:color w:val="auto"/>
        </w:rPr>
      </w:pPr>
      <w:r w:rsidRPr="0AA718EF">
        <w:rPr>
          <w:rFonts w:ascii="Times New Roman" w:hAnsi="Times New Roman" w:cs="Times New Roman"/>
          <w:color w:val="auto"/>
        </w:rPr>
        <w:t xml:space="preserve">En lo que respecta a la cohesión y flexibilidad familiar, al clasificarse según los puntajes obtenidos, se detectó que el mayor número de participantes puntuó clasificaciones extremas, es decir, para cohesión el 37.7%  de participantes se clasificó en familia desprendida y en flexibilidad el 31.7% se clasificó en familia caótica, presentando rangos de familias disfuncionales al entrar en categorías extremas de ambos factores, teniendo como características familiares la ausencia de unión afectiva y de lealtad, sin liderazgo, con cambios aleatorios de roles y reglas. En este aspecto, diversos estudios sobre obesidad en niños y adolescentes han detectado familias con características disfuncionales (Jaramillo-Sánchez et al, 2012), por lo que la funcionalidad familiar puede ser un factor importante para el entendimiento y la intervención de la obesidad sin importar la etapa del ciclo vital.     </w:t>
      </w:r>
    </w:p>
    <w:p w14:paraId="60F6D29F" w14:textId="77777777" w:rsidR="00B819BD" w:rsidRDefault="00B819BD" w:rsidP="00FF6961">
      <w:pPr>
        <w:pStyle w:val="Default"/>
        <w:spacing w:line="360" w:lineRule="auto"/>
        <w:jc w:val="both"/>
        <w:rPr>
          <w:rFonts w:ascii="Times New Roman" w:hAnsi="Times New Roman" w:cs="Times New Roman"/>
          <w:color w:val="auto"/>
        </w:rPr>
      </w:pPr>
    </w:p>
    <w:p w14:paraId="77FB12B9" w14:textId="77777777" w:rsidR="00B819BD" w:rsidRDefault="00B819BD" w:rsidP="00FF6961">
      <w:pPr>
        <w:pStyle w:val="Default"/>
        <w:spacing w:line="360" w:lineRule="auto"/>
        <w:jc w:val="both"/>
        <w:rPr>
          <w:rFonts w:ascii="Times New Roman" w:hAnsi="Times New Roman" w:cs="Times New Roman"/>
        </w:rPr>
      </w:pPr>
      <w:r w:rsidRPr="00636B2C">
        <w:rPr>
          <w:rFonts w:ascii="Times New Roman" w:hAnsi="Times New Roman" w:cs="Times New Roman"/>
        </w:rPr>
        <w:t xml:space="preserve">Un análisis relacionado con la anterior es la presencia de la familia amalgamada como factor que presenta mayores puntajes de bienestar </w:t>
      </w:r>
      <w:r w:rsidRPr="000C28D3">
        <w:rPr>
          <w:rFonts w:ascii="Times New Roman" w:hAnsi="Times New Roman" w:cs="Times New Roman"/>
          <w:highlight w:val="yellow"/>
        </w:rPr>
        <w:t>P</w:t>
      </w:r>
      <w:r w:rsidRPr="00636B2C">
        <w:rPr>
          <w:rFonts w:ascii="Times New Roman" w:hAnsi="Times New Roman" w:cs="Times New Roman"/>
        </w:rPr>
        <w:t xml:space="preserve">sicológico en esta población, en diversos estudios donde se analiza el comportamiento de la cohesión familiar en población mexicanas con diversas características, (Alvarez, 2013, Morales y Chavez ,2019) el promedio de los puntajes cae en familias unidas o relacionadas, pero en la población con obesidad se detectan que al pertenecer a familias amalgamadas aumentan los factores como autonomía, dominio del entorno (ambos sexos) crecimiento personal (mujeres), auto-aceptación, propósito de vida y Total de Bienestar (hombres), por lo que es importante realizar investigación que ahonden en este aspecto, </w:t>
      </w:r>
      <w:r>
        <w:rPr>
          <w:rFonts w:ascii="Times New Roman" w:hAnsi="Times New Roman" w:cs="Times New Roman"/>
        </w:rPr>
        <w:t xml:space="preserve">dado que </w:t>
      </w:r>
      <w:r w:rsidRPr="00636B2C">
        <w:rPr>
          <w:rFonts w:ascii="Times New Roman" w:hAnsi="Times New Roman" w:cs="Times New Roman"/>
        </w:rPr>
        <w:t>este resultado pudiera interpretarse con la necesidad de contención y aceptación que presentan las personas con obesidad</w:t>
      </w:r>
      <w:r>
        <w:rPr>
          <w:rFonts w:ascii="Times New Roman" w:hAnsi="Times New Roman" w:cs="Times New Roman"/>
        </w:rPr>
        <w:t xml:space="preserve"> </w:t>
      </w:r>
      <w:r w:rsidRPr="00636B2C">
        <w:rPr>
          <w:rFonts w:ascii="Times New Roman" w:hAnsi="Times New Roman" w:cs="Times New Roman"/>
        </w:rPr>
        <w:t>(Guillen, 2016) que le pudiera dar una familia amalgamada</w:t>
      </w:r>
      <w:r>
        <w:rPr>
          <w:rFonts w:ascii="Times New Roman" w:hAnsi="Times New Roman" w:cs="Times New Roman"/>
        </w:rPr>
        <w:t>.</w:t>
      </w:r>
    </w:p>
    <w:p w14:paraId="646249C6" w14:textId="760A31CC" w:rsidR="00FF6961" w:rsidRPr="00636B2C" w:rsidRDefault="00FF6961" w:rsidP="00FF6961">
      <w:pPr>
        <w:pStyle w:val="Default"/>
        <w:spacing w:line="360" w:lineRule="auto"/>
        <w:jc w:val="both"/>
        <w:rPr>
          <w:rFonts w:ascii="Times New Roman" w:hAnsi="Times New Roman" w:cs="Times New Roman"/>
          <w:color w:val="70AD47" w:themeColor="accent6"/>
        </w:rPr>
      </w:pPr>
      <w:r w:rsidRPr="0AA718EF">
        <w:rPr>
          <w:rFonts w:ascii="Times New Roman" w:hAnsi="Times New Roman" w:cs="Times New Roman"/>
          <w:color w:val="auto"/>
        </w:rPr>
        <w:t xml:space="preserve"> </w:t>
      </w:r>
    </w:p>
    <w:p w14:paraId="29B52C43" w14:textId="77777777" w:rsidR="00FF6961" w:rsidRPr="00467785" w:rsidRDefault="00FF6961" w:rsidP="16B69E5E">
      <w:pPr>
        <w:pStyle w:val="Default"/>
        <w:spacing w:line="360" w:lineRule="auto"/>
        <w:jc w:val="both"/>
        <w:rPr>
          <w:rFonts w:eastAsia="Calibri"/>
          <w:color w:val="auto"/>
        </w:rPr>
      </w:pPr>
      <w:r w:rsidRPr="16B69E5E">
        <w:rPr>
          <w:rFonts w:ascii="Times New Roman" w:hAnsi="Times New Roman" w:cs="Times New Roman"/>
        </w:rPr>
        <w:t>Al realizar la comparación por sexo, de la funcionalidad familiar, se encontraron diferencias significativas en flexibilidad famili</w:t>
      </w:r>
      <w:r w:rsidRPr="16B69E5E">
        <w:rPr>
          <w:rFonts w:ascii="Times New Roman" w:hAnsi="Times New Roman" w:cs="Times New Roman"/>
          <w:color w:val="auto"/>
        </w:rPr>
        <w:t>ar, donde los hombres presentan mayor valor en la media, es decir, presentan mayor caos en las normas y liderazgo familiar, en lo que respecta las diversas investigaciones en población general, no presentan una tendencia según el sexo en los factores de la funcionalidad familiar, lo que sugiere realizar más investigaciones al respecto en poblaciones con obesidad  (</w:t>
      </w:r>
      <w:commentRangeStart w:id="1"/>
      <w:r w:rsidRPr="16B69E5E">
        <w:rPr>
          <w:rFonts w:ascii="Times New Roman" w:hAnsi="Times New Roman" w:cs="Times New Roman"/>
          <w:color w:val="auto"/>
        </w:rPr>
        <w:t>Schoeps et al., 2014, Bazo-Alvarez et al., 2016</w:t>
      </w:r>
      <w:commentRangeEnd w:id="1"/>
      <w:r w:rsidR="000C28D3">
        <w:rPr>
          <w:rStyle w:val="Refdecomentario"/>
          <w:rFonts w:asciiTheme="minorHAnsi" w:hAnsiTheme="minorHAnsi" w:cstheme="minorBidi"/>
          <w:color w:val="auto"/>
        </w:rPr>
        <w:commentReference w:id="1"/>
      </w:r>
      <w:r w:rsidRPr="16B69E5E">
        <w:rPr>
          <w:rFonts w:ascii="Times New Roman" w:hAnsi="Times New Roman" w:cs="Times New Roman"/>
          <w:color w:val="auto"/>
        </w:rPr>
        <w:t>).</w:t>
      </w:r>
    </w:p>
    <w:p w14:paraId="266FDF6E" w14:textId="77777777" w:rsidR="00FF6961" w:rsidRDefault="00FF6961" w:rsidP="00FF6961">
      <w:pPr>
        <w:spacing w:line="360" w:lineRule="auto"/>
        <w:jc w:val="both"/>
        <w:rPr>
          <w:rFonts w:ascii="Times New Roman" w:hAnsi="Times New Roman" w:cs="Times New Roman"/>
          <w:b/>
          <w:bCs/>
          <w:sz w:val="24"/>
          <w:szCs w:val="24"/>
        </w:rPr>
      </w:pPr>
    </w:p>
    <w:p w14:paraId="2E423DE4" w14:textId="77777777" w:rsidR="00B034EC" w:rsidRDefault="00FF6961" w:rsidP="16B69E5E">
      <w:pPr>
        <w:pStyle w:val="Default"/>
        <w:spacing w:line="360" w:lineRule="auto"/>
        <w:jc w:val="both"/>
        <w:rPr>
          <w:rFonts w:ascii="Times New Roman" w:hAnsi="Times New Roman" w:cs="Times New Roman"/>
        </w:rPr>
      </w:pPr>
      <w:r w:rsidRPr="16B69E5E">
        <w:rPr>
          <w:rFonts w:ascii="Times New Roman" w:hAnsi="Times New Roman" w:cs="Times New Roman"/>
        </w:rPr>
        <w:t>En el caso de</w:t>
      </w:r>
      <w:r w:rsidR="181C4FDD" w:rsidRPr="16B69E5E">
        <w:rPr>
          <w:rFonts w:ascii="Times New Roman" w:hAnsi="Times New Roman" w:cs="Times New Roman"/>
        </w:rPr>
        <w:t>l</w:t>
      </w:r>
      <w:r w:rsidR="00E71656">
        <w:rPr>
          <w:rFonts w:ascii="Times New Roman" w:hAnsi="Times New Roman" w:cs="Times New Roman"/>
        </w:rPr>
        <w:t xml:space="preserve"> factor</w:t>
      </w:r>
      <w:r w:rsidRPr="16B69E5E">
        <w:rPr>
          <w:rFonts w:ascii="Times New Roman" w:hAnsi="Times New Roman" w:cs="Times New Roman"/>
        </w:rPr>
        <w:t xml:space="preserve"> </w:t>
      </w:r>
      <w:r w:rsidR="00E71656">
        <w:rPr>
          <w:rFonts w:ascii="Times New Roman" w:hAnsi="Times New Roman" w:cs="Times New Roman"/>
        </w:rPr>
        <w:t xml:space="preserve">de </w:t>
      </w:r>
      <w:r w:rsidRPr="16B69E5E">
        <w:rPr>
          <w:rFonts w:ascii="Times New Roman" w:hAnsi="Times New Roman" w:cs="Times New Roman"/>
        </w:rPr>
        <w:t xml:space="preserve">apoyo socio-familiar, </w:t>
      </w:r>
      <w:r w:rsidR="00E71656">
        <w:rPr>
          <w:rFonts w:ascii="Times New Roman" w:hAnsi="Times New Roman" w:cs="Times New Roman"/>
        </w:rPr>
        <w:t xml:space="preserve">en la muestra total </w:t>
      </w:r>
      <w:r w:rsidRPr="16B69E5E">
        <w:rPr>
          <w:rFonts w:ascii="Times New Roman" w:hAnsi="Times New Roman" w:cs="Times New Roman"/>
        </w:rPr>
        <w:t xml:space="preserve">tanto el apoyo social de amigos como el apoyo familiar presentan puntuaciones medias con tendencia a alta, siendo el apoyo familiar el que presenta la puntuación más alta. Esto significa que se percibe la red familiar con apoyo funcional y satisfactorio, sintiéndose valorados por esta red. El apoyo ha demostrado ser un factor que puede ser un cambio importante para diversos tipos de problemáticas entre ellos la obesidad (Gettens et </w:t>
      </w:r>
      <w:r w:rsidRPr="000C28D3">
        <w:rPr>
          <w:rFonts w:ascii="Times New Roman" w:hAnsi="Times New Roman" w:cs="Times New Roman"/>
          <w:highlight w:val="yellow"/>
        </w:rPr>
        <w:t>al.</w:t>
      </w:r>
      <w:r w:rsidRPr="16B69E5E">
        <w:rPr>
          <w:rFonts w:ascii="Times New Roman" w:hAnsi="Times New Roman" w:cs="Times New Roman"/>
        </w:rPr>
        <w:t xml:space="preserve"> 2018).  </w:t>
      </w:r>
    </w:p>
    <w:p w14:paraId="30E695EB" w14:textId="77777777" w:rsidR="00B034EC" w:rsidRDefault="00B034EC" w:rsidP="16B69E5E">
      <w:pPr>
        <w:pStyle w:val="Default"/>
        <w:spacing w:line="360" w:lineRule="auto"/>
        <w:jc w:val="both"/>
        <w:rPr>
          <w:rFonts w:ascii="Times New Roman" w:hAnsi="Times New Roman" w:cs="Times New Roman"/>
        </w:rPr>
      </w:pPr>
    </w:p>
    <w:p w14:paraId="4A6F6A78" w14:textId="3E4D2739" w:rsidR="00FF6961" w:rsidRPr="00636B2C" w:rsidRDefault="00FF6961" w:rsidP="16B69E5E">
      <w:pPr>
        <w:pStyle w:val="Default"/>
        <w:spacing w:line="360" w:lineRule="auto"/>
        <w:jc w:val="both"/>
        <w:rPr>
          <w:rFonts w:ascii="Times New Roman" w:hAnsi="Times New Roman" w:cs="Times New Roman"/>
          <w:color w:val="auto"/>
        </w:rPr>
      </w:pPr>
      <w:r w:rsidRPr="16B69E5E">
        <w:rPr>
          <w:rFonts w:ascii="Times New Roman" w:hAnsi="Times New Roman" w:cs="Times New Roman"/>
          <w:color w:val="auto"/>
        </w:rPr>
        <w:t>En cuanto a la comparación por sexo, se presentaron diferencias significativas en el apoyo familiar y total de apoyo, donde los hombres perciben su red de apoyo familiar más funcional y satisfactorio, sintiéndose más valorados que las mujeres. Siendo importante señalar que</w:t>
      </w:r>
      <w:r w:rsidRPr="16B69E5E">
        <w:rPr>
          <w:rFonts w:ascii="Times New Roman" w:hAnsi="Times New Roman" w:cs="Times New Roman"/>
          <w:color w:val="00B050"/>
        </w:rPr>
        <w:t xml:space="preserve"> </w:t>
      </w:r>
      <w:r w:rsidRPr="00BB5D66">
        <w:rPr>
          <w:rFonts w:ascii="Times New Roman" w:hAnsi="Times New Roman" w:cs="Times New Roman"/>
          <w:color w:val="auto"/>
        </w:rPr>
        <w:t xml:space="preserve">en </w:t>
      </w:r>
      <w:r w:rsidR="00BB5D66" w:rsidRPr="00BB5D66">
        <w:rPr>
          <w:rFonts w:ascii="Times New Roman" w:hAnsi="Times New Roman" w:cs="Times New Roman"/>
          <w:color w:val="auto"/>
        </w:rPr>
        <w:t xml:space="preserve">otros estudios con población universitaria </w:t>
      </w:r>
      <w:r w:rsidRPr="00BB5D66">
        <w:rPr>
          <w:rFonts w:ascii="Times New Roman" w:hAnsi="Times New Roman" w:cs="Times New Roman"/>
          <w:color w:val="auto"/>
        </w:rPr>
        <w:t>no se detectan tales diferencias por sexo en el apoyo</w:t>
      </w:r>
      <w:r w:rsidRPr="16B69E5E">
        <w:rPr>
          <w:rFonts w:ascii="Times New Roman" w:hAnsi="Times New Roman" w:cs="Times New Roman"/>
          <w:color w:val="auto"/>
        </w:rPr>
        <w:t xml:space="preserve"> (Barrera &amp; Flores, 2020), por lo que sería importante realizar investigaciones que profundicen estas diferencias en personas con obesidad.  </w:t>
      </w:r>
    </w:p>
    <w:p w14:paraId="2F546CB7" w14:textId="77777777" w:rsidR="00FF6961" w:rsidRPr="00636B2C" w:rsidRDefault="00FF6961" w:rsidP="00FF6961">
      <w:pPr>
        <w:pStyle w:val="Default"/>
        <w:spacing w:line="360" w:lineRule="auto"/>
        <w:jc w:val="both"/>
        <w:rPr>
          <w:rFonts w:ascii="Times New Roman" w:hAnsi="Times New Roman" w:cs="Times New Roman"/>
        </w:rPr>
      </w:pPr>
    </w:p>
    <w:p w14:paraId="2A2115BD" w14:textId="54AEFF2C" w:rsidR="00167983" w:rsidRDefault="32422667" w:rsidP="16B69E5E">
      <w:pPr>
        <w:pStyle w:val="Default"/>
        <w:spacing w:line="360" w:lineRule="auto"/>
        <w:jc w:val="both"/>
        <w:rPr>
          <w:rFonts w:ascii="Times New Roman" w:hAnsi="Times New Roman" w:cs="Times New Roman"/>
          <w:color w:val="auto"/>
        </w:rPr>
      </w:pPr>
      <w:r w:rsidRPr="16B69E5E">
        <w:rPr>
          <w:rFonts w:ascii="Times New Roman" w:hAnsi="Times New Roman" w:cs="Times New Roman"/>
          <w:color w:val="auto"/>
        </w:rPr>
        <w:t>Los análisis correlacionales mostraron que en</w:t>
      </w:r>
      <w:r w:rsidR="00FF6961" w:rsidRPr="16B69E5E">
        <w:rPr>
          <w:rFonts w:ascii="Times New Roman" w:hAnsi="Times New Roman" w:cs="Times New Roman"/>
          <w:color w:val="auto"/>
        </w:rPr>
        <w:t xml:space="preserve"> las mujeres se presentaron asociaciones negativas entre el IMC y los factores aceptación y dominio del entorno, es decir, al disminuir el IMC, las mujeres se sienten más a gusto consigo mismas, aceptando sus propias limitaciones, teniendo mayores habilidades para la satisfacción de sus necesidades y deseos. </w:t>
      </w:r>
      <w:r w:rsidR="00FC0195" w:rsidRPr="16B69E5E">
        <w:rPr>
          <w:rFonts w:ascii="Times New Roman" w:hAnsi="Times New Roman" w:cs="Times New Roman"/>
        </w:rPr>
        <w:t>En el caso</w:t>
      </w:r>
      <w:r w:rsidR="00FC0195" w:rsidRPr="16B69E5E">
        <w:rPr>
          <w:rFonts w:ascii="Times New Roman" w:hAnsi="Times New Roman" w:cs="Times New Roman"/>
          <w:color w:val="auto"/>
        </w:rPr>
        <w:t xml:space="preserve"> de los hombres se presentaron asociaciones positivas con el IMC y los factores de dominio del entorno y crecimiento personal, es decir, al aumentar el IMC en los hombres aumentan el desarrollo de habilidades para la satisfacción de sus necesidades y las habilidades que mantienen en una dinámica de aprendizaje, aunque no fueron correlaciones f</w:t>
      </w:r>
      <w:r w:rsidR="00FC0195" w:rsidRPr="16B69E5E">
        <w:rPr>
          <w:rFonts w:ascii="Times New Roman" w:hAnsi="Times New Roman" w:cs="Times New Roman"/>
        </w:rPr>
        <w:t>uertes</w:t>
      </w:r>
      <w:r w:rsidR="00FC0195">
        <w:rPr>
          <w:rFonts w:ascii="Times New Roman" w:hAnsi="Times New Roman" w:cs="Times New Roman"/>
        </w:rPr>
        <w:t xml:space="preserve">. </w:t>
      </w:r>
      <w:r w:rsidR="00167983">
        <w:rPr>
          <w:rFonts w:ascii="Times New Roman" w:hAnsi="Times New Roman" w:cs="Times New Roman"/>
          <w:color w:val="auto"/>
        </w:rPr>
        <w:t>En este sentido se han encontrado diferencias en las correlaciones por sexo</w:t>
      </w:r>
      <w:r w:rsidR="00A15FBC">
        <w:rPr>
          <w:rFonts w:ascii="Times New Roman" w:hAnsi="Times New Roman" w:cs="Times New Roman"/>
          <w:color w:val="auto"/>
        </w:rPr>
        <w:t xml:space="preserve"> </w:t>
      </w:r>
      <w:r w:rsidR="000615A5">
        <w:rPr>
          <w:rFonts w:ascii="Times New Roman" w:hAnsi="Times New Roman" w:cs="Times New Roman"/>
          <w:color w:val="auto"/>
        </w:rPr>
        <w:t>con</w:t>
      </w:r>
      <w:r w:rsidR="00A15FBC">
        <w:rPr>
          <w:rFonts w:ascii="Times New Roman" w:hAnsi="Times New Roman" w:cs="Times New Roman"/>
          <w:color w:val="auto"/>
        </w:rPr>
        <w:t xml:space="preserve"> </w:t>
      </w:r>
      <w:r w:rsidR="00E24685">
        <w:rPr>
          <w:rFonts w:ascii="Times New Roman" w:hAnsi="Times New Roman" w:cs="Times New Roman"/>
          <w:color w:val="auto"/>
        </w:rPr>
        <w:t xml:space="preserve">el peso ganado perdido </w:t>
      </w:r>
      <w:r w:rsidR="000615A5">
        <w:rPr>
          <w:rFonts w:ascii="Times New Roman" w:hAnsi="Times New Roman" w:cs="Times New Roman"/>
          <w:color w:val="auto"/>
        </w:rPr>
        <w:t>y los</w:t>
      </w:r>
      <w:r w:rsidR="00167983">
        <w:rPr>
          <w:rFonts w:ascii="Times New Roman" w:hAnsi="Times New Roman" w:cs="Times New Roman"/>
          <w:color w:val="auto"/>
        </w:rPr>
        <w:t xml:space="preserve"> factores del </w:t>
      </w:r>
      <w:r w:rsidR="00A15FBC">
        <w:rPr>
          <w:rFonts w:ascii="Times New Roman" w:hAnsi="Times New Roman" w:cs="Times New Roman"/>
          <w:color w:val="auto"/>
        </w:rPr>
        <w:t>BP</w:t>
      </w:r>
      <w:r w:rsidR="00167983">
        <w:rPr>
          <w:rFonts w:ascii="Times New Roman" w:hAnsi="Times New Roman" w:cs="Times New Roman"/>
          <w:color w:val="auto"/>
        </w:rPr>
        <w:t xml:space="preserve">, </w:t>
      </w:r>
      <w:r w:rsidR="000615A5">
        <w:rPr>
          <w:rFonts w:ascii="Times New Roman" w:hAnsi="Times New Roman" w:cs="Times New Roman"/>
          <w:color w:val="auto"/>
        </w:rPr>
        <w:t>se han detectado mayores</w:t>
      </w:r>
      <w:r w:rsidR="00167983">
        <w:rPr>
          <w:rFonts w:ascii="Times New Roman" w:hAnsi="Times New Roman" w:cs="Times New Roman"/>
          <w:color w:val="auto"/>
        </w:rPr>
        <w:t xml:space="preserve"> </w:t>
      </w:r>
      <w:r w:rsidR="00A15FBC">
        <w:rPr>
          <w:rFonts w:ascii="Times New Roman" w:hAnsi="Times New Roman" w:cs="Times New Roman"/>
          <w:color w:val="auto"/>
        </w:rPr>
        <w:t>relaciones positivas</w:t>
      </w:r>
      <w:r w:rsidR="000615A5">
        <w:rPr>
          <w:rFonts w:ascii="Times New Roman" w:hAnsi="Times New Roman" w:cs="Times New Roman"/>
          <w:color w:val="auto"/>
        </w:rPr>
        <w:t xml:space="preserve"> en hombres al perder peso y menores relaciones positivas en las mujeres, por lo que </w:t>
      </w:r>
      <w:r w:rsidR="007F22EF">
        <w:rPr>
          <w:rFonts w:ascii="Times New Roman" w:hAnsi="Times New Roman" w:cs="Times New Roman"/>
          <w:color w:val="auto"/>
        </w:rPr>
        <w:t xml:space="preserve">es importante continuar investigaciones tomando en cuenta </w:t>
      </w:r>
      <w:r w:rsidR="007F22EF" w:rsidRPr="000C28D3">
        <w:rPr>
          <w:rFonts w:ascii="Times New Roman" w:hAnsi="Times New Roman" w:cs="Times New Roman"/>
          <w:color w:val="auto"/>
          <w:highlight w:val="yellow"/>
        </w:rPr>
        <w:t>genero</w:t>
      </w:r>
      <w:r w:rsidR="007F22EF">
        <w:rPr>
          <w:rFonts w:ascii="Times New Roman" w:hAnsi="Times New Roman" w:cs="Times New Roman"/>
          <w:color w:val="auto"/>
        </w:rPr>
        <w:t xml:space="preserve"> y cultura al estudiar la obesidad y el </w:t>
      </w:r>
      <w:r w:rsidR="007F22EF" w:rsidRPr="007F22EF">
        <w:rPr>
          <w:rFonts w:ascii="Times New Roman" w:hAnsi="Times New Roman" w:cs="Times New Roman"/>
          <w:color w:val="auto"/>
        </w:rPr>
        <w:t>BP (</w:t>
      </w:r>
      <w:r w:rsidR="007F22EF" w:rsidRPr="007F22EF">
        <w:rPr>
          <w:rFonts w:ascii="Times New Roman" w:hAnsi="Times New Roman" w:cs="Times New Roman"/>
          <w:lang w:val="en-US"/>
        </w:rPr>
        <w:t>Karagülle</w:t>
      </w:r>
      <w:r w:rsidR="007F22EF">
        <w:rPr>
          <w:rFonts w:ascii="Times New Roman" w:hAnsi="Times New Roman" w:cs="Times New Roman"/>
          <w:color w:val="auto"/>
        </w:rPr>
        <w:t xml:space="preserve">, 2019). </w:t>
      </w:r>
    </w:p>
    <w:p w14:paraId="28421D2B" w14:textId="77777777" w:rsidR="007F22EF" w:rsidRDefault="007F22EF" w:rsidP="16B69E5E">
      <w:pPr>
        <w:pStyle w:val="Default"/>
        <w:spacing w:line="360" w:lineRule="auto"/>
        <w:jc w:val="both"/>
        <w:rPr>
          <w:rFonts w:ascii="Times New Roman" w:hAnsi="Times New Roman" w:cs="Times New Roman"/>
          <w:color w:val="auto"/>
        </w:rPr>
      </w:pPr>
    </w:p>
    <w:p w14:paraId="6E0A6E65" w14:textId="0CA2B43E" w:rsidR="00D97219" w:rsidRPr="00B26E36" w:rsidRDefault="00FF6961" w:rsidP="00D97219">
      <w:pPr>
        <w:pStyle w:val="Default"/>
        <w:spacing w:line="360" w:lineRule="auto"/>
        <w:jc w:val="both"/>
        <w:rPr>
          <w:rFonts w:ascii="Times New Roman" w:eastAsia="Times New Roman" w:hAnsi="Times New Roman" w:cs="Times New Roman"/>
          <w:color w:val="auto"/>
        </w:rPr>
      </w:pPr>
      <w:r w:rsidRPr="16B69E5E">
        <w:rPr>
          <w:rFonts w:ascii="Times New Roman" w:hAnsi="Times New Roman" w:cs="Times New Roman"/>
          <w:color w:val="auto"/>
        </w:rPr>
        <w:t>En lo referente a los factores de funcionalidad familiar, la cohesión es la que presentó correlaciones positivas más fuertes con el BP</w:t>
      </w:r>
      <w:r w:rsidR="00FC0195">
        <w:rPr>
          <w:rFonts w:ascii="Times New Roman" w:hAnsi="Times New Roman" w:cs="Times New Roman"/>
          <w:color w:val="auto"/>
        </w:rPr>
        <w:t xml:space="preserve"> siendo más altas en las mujeres que en los hombres</w:t>
      </w:r>
      <w:r w:rsidR="00D07AFF">
        <w:rPr>
          <w:rFonts w:ascii="Times New Roman" w:hAnsi="Times New Roman" w:cs="Times New Roman"/>
          <w:color w:val="auto"/>
        </w:rPr>
        <w:t xml:space="preserve">, pero la diferencia principal se presentó en el modelo predictivo, donde en los hombres la </w:t>
      </w:r>
      <w:r w:rsidR="00D07AFF" w:rsidRPr="16B69E5E">
        <w:rPr>
          <w:rFonts w:ascii="Times New Roman" w:hAnsi="Times New Roman" w:cs="Times New Roman"/>
        </w:rPr>
        <w:t xml:space="preserve">flexibilidad </w:t>
      </w:r>
      <w:r w:rsidR="00D07AFF" w:rsidRPr="16B69E5E">
        <w:rPr>
          <w:rFonts w:ascii="Times New Roman" w:hAnsi="Times New Roman" w:cs="Times New Roman"/>
        </w:rPr>
        <w:lastRenderedPageBreak/>
        <w:t>familiar present</w:t>
      </w:r>
      <w:r w:rsidR="005B18AD">
        <w:rPr>
          <w:rFonts w:ascii="Times New Roman" w:hAnsi="Times New Roman" w:cs="Times New Roman"/>
        </w:rPr>
        <w:t>ó</w:t>
      </w:r>
      <w:r w:rsidR="00D07AFF" w:rsidRPr="16B69E5E">
        <w:rPr>
          <w:rFonts w:ascii="Times New Roman" w:hAnsi="Times New Roman" w:cs="Times New Roman"/>
        </w:rPr>
        <w:t xml:space="preserve"> un valor de predictibilidad</w:t>
      </w:r>
      <w:r w:rsidR="005B18AD">
        <w:rPr>
          <w:rFonts w:ascii="Times New Roman" w:hAnsi="Times New Roman" w:cs="Times New Roman"/>
        </w:rPr>
        <w:t xml:space="preserve"> mayor</w:t>
      </w:r>
      <w:r w:rsidR="00D07AFF" w:rsidRPr="16B69E5E">
        <w:rPr>
          <w:rFonts w:ascii="Times New Roman" w:hAnsi="Times New Roman" w:cs="Times New Roman"/>
        </w:rPr>
        <w:t xml:space="preserve">, </w:t>
      </w:r>
      <w:r w:rsidR="005B18AD">
        <w:rPr>
          <w:rFonts w:ascii="Times New Roman" w:hAnsi="Times New Roman" w:cs="Times New Roman"/>
        </w:rPr>
        <w:t xml:space="preserve">es decir, </w:t>
      </w:r>
      <w:r w:rsidR="00D07AFF" w:rsidRPr="16B69E5E">
        <w:rPr>
          <w:rFonts w:ascii="Times New Roman" w:hAnsi="Times New Roman" w:cs="Times New Roman"/>
        </w:rPr>
        <w:t>la magnitud de</w:t>
      </w:r>
      <w:r w:rsidR="005B18AD">
        <w:rPr>
          <w:rFonts w:ascii="Times New Roman" w:hAnsi="Times New Roman" w:cs="Times New Roman"/>
        </w:rPr>
        <w:t>l</w:t>
      </w:r>
      <w:r w:rsidR="00D07AFF" w:rsidRPr="16B69E5E">
        <w:rPr>
          <w:rFonts w:ascii="Times New Roman" w:hAnsi="Times New Roman" w:cs="Times New Roman"/>
        </w:rPr>
        <w:t xml:space="preserve"> cambio en roles, reglas y liderazgo es la que impacta el BP pero de forma </w:t>
      </w:r>
      <w:r w:rsidR="00D07AFF" w:rsidRPr="00B26E36">
        <w:rPr>
          <w:rFonts w:ascii="Times New Roman" w:hAnsi="Times New Roman" w:cs="Times New Roman"/>
          <w:color w:val="auto"/>
        </w:rPr>
        <w:t>negativa.</w:t>
      </w:r>
      <w:r w:rsidR="00EE211D" w:rsidRPr="00B26E36">
        <w:rPr>
          <w:rFonts w:ascii="Times New Roman" w:hAnsi="Times New Roman" w:cs="Times New Roman"/>
          <w:color w:val="auto"/>
        </w:rPr>
        <w:t xml:space="preserve"> </w:t>
      </w:r>
      <w:r w:rsidR="00D97219" w:rsidRPr="00B26E36">
        <w:rPr>
          <w:rFonts w:ascii="Times New Roman" w:hAnsi="Times New Roman" w:cs="Times New Roman"/>
          <w:color w:val="auto"/>
        </w:rPr>
        <w:t>En relación a lo anterior, Castellanos et al.</w:t>
      </w:r>
      <w:r w:rsidR="00D97219" w:rsidRPr="000C28D3">
        <w:rPr>
          <w:rFonts w:ascii="Times New Roman" w:hAnsi="Times New Roman" w:cs="Times New Roman"/>
          <w:color w:val="auto"/>
          <w:highlight w:val="yellow"/>
        </w:rPr>
        <w:t>,</w:t>
      </w:r>
      <w:r w:rsidR="00D97219" w:rsidRPr="00B26E36">
        <w:rPr>
          <w:rFonts w:ascii="Times New Roman" w:hAnsi="Times New Roman" w:cs="Times New Roman"/>
          <w:color w:val="auto"/>
        </w:rPr>
        <w:t xml:space="preserve"> (2018), las diferencias de ambos sexos pueden tener una relación con los roles de género en México que se han ido modificando, donde la mujer busca mayor independencia y reconocimiento y en los hombres se observa una relación entre el bienestar psicológico y la presencia de </w:t>
      </w:r>
      <w:r w:rsidR="00D97219" w:rsidRPr="00B26E36">
        <w:rPr>
          <w:rFonts w:ascii="Times New Roman" w:eastAsia="Times New Roman" w:hAnsi="Times New Roman" w:cs="Times New Roman"/>
          <w:color w:val="auto"/>
        </w:rPr>
        <w:t>una familia más rígida.</w:t>
      </w:r>
    </w:p>
    <w:p w14:paraId="5ADD491C" w14:textId="2139FD19" w:rsidR="00D97219" w:rsidRPr="00B26E36" w:rsidRDefault="00D97219" w:rsidP="00FF6961">
      <w:pPr>
        <w:pStyle w:val="Default"/>
        <w:spacing w:line="360" w:lineRule="auto"/>
        <w:jc w:val="both"/>
        <w:rPr>
          <w:rFonts w:ascii="Times New Roman" w:hAnsi="Times New Roman" w:cs="Times New Roman"/>
          <w:color w:val="auto"/>
        </w:rPr>
      </w:pPr>
    </w:p>
    <w:p w14:paraId="27985B85" w14:textId="77777777" w:rsidR="00D97219" w:rsidRPr="00B26E36" w:rsidRDefault="00D97219" w:rsidP="00FF6961">
      <w:pPr>
        <w:pStyle w:val="Default"/>
        <w:spacing w:line="360" w:lineRule="auto"/>
        <w:jc w:val="both"/>
        <w:rPr>
          <w:rFonts w:ascii="Times New Roman" w:hAnsi="Times New Roman" w:cs="Times New Roman"/>
          <w:color w:val="auto"/>
        </w:rPr>
      </w:pPr>
    </w:p>
    <w:p w14:paraId="1B2C461E" w14:textId="5DC252AD" w:rsidR="00FF6961" w:rsidRPr="00636B2C" w:rsidRDefault="00EE211D" w:rsidP="00FF6961">
      <w:pPr>
        <w:pStyle w:val="Default"/>
        <w:spacing w:line="360" w:lineRule="auto"/>
        <w:jc w:val="both"/>
        <w:rPr>
          <w:rFonts w:ascii="Times New Roman" w:hAnsi="Times New Roman" w:cs="Times New Roman"/>
        </w:rPr>
      </w:pPr>
      <w:r>
        <w:rPr>
          <w:rFonts w:ascii="Times New Roman" w:hAnsi="Times New Roman" w:cs="Times New Roman"/>
          <w:color w:val="auto"/>
        </w:rPr>
        <w:t xml:space="preserve">Respecto a </w:t>
      </w:r>
      <w:r w:rsidR="004E3BAD">
        <w:rPr>
          <w:rFonts w:ascii="Times New Roman" w:hAnsi="Times New Roman" w:cs="Times New Roman"/>
          <w:color w:val="auto"/>
        </w:rPr>
        <w:t xml:space="preserve">los factores </w:t>
      </w:r>
      <w:r w:rsidR="00EC477F">
        <w:rPr>
          <w:rFonts w:ascii="Times New Roman" w:hAnsi="Times New Roman" w:cs="Times New Roman"/>
          <w:color w:val="auto"/>
        </w:rPr>
        <w:t xml:space="preserve">de </w:t>
      </w:r>
      <w:r w:rsidR="00EC477F" w:rsidRPr="000C28D3">
        <w:rPr>
          <w:rFonts w:ascii="Times New Roman" w:hAnsi="Times New Roman" w:cs="Times New Roman"/>
          <w:color w:val="auto"/>
          <w:highlight w:val="yellow"/>
        </w:rPr>
        <w:t>A</w:t>
      </w:r>
      <w:r w:rsidR="00EC477F">
        <w:rPr>
          <w:rFonts w:ascii="Times New Roman" w:hAnsi="Times New Roman" w:cs="Times New Roman"/>
          <w:color w:val="auto"/>
        </w:rPr>
        <w:t>poyo,</w:t>
      </w:r>
      <w:r w:rsidR="005B18AD">
        <w:rPr>
          <w:rFonts w:ascii="Times New Roman" w:hAnsi="Times New Roman" w:cs="Times New Roman"/>
          <w:color w:val="auto"/>
        </w:rPr>
        <w:t xml:space="preserve"> se presentaron diferencias importantes por sexo, en las mujeres tanto en las correlaciones como en el modelo de regresión logística, la cohesión familiar fue el factor que determinó mayor varianza explicada, mientras que en los hombres fue el apoyo social.</w:t>
      </w:r>
      <w:r w:rsidR="00003D0B">
        <w:rPr>
          <w:rFonts w:ascii="Times New Roman" w:hAnsi="Times New Roman" w:cs="Times New Roman"/>
          <w:color w:val="auto"/>
        </w:rPr>
        <w:t xml:space="preserve"> En este sentido, en las mujeres con obesidad mayor </w:t>
      </w:r>
      <w:r w:rsidR="00003D0B" w:rsidRPr="16B69E5E">
        <w:rPr>
          <w:rFonts w:ascii="Times New Roman" w:hAnsi="Times New Roman" w:cs="Times New Roman"/>
          <w:color w:val="auto"/>
        </w:rPr>
        <w:t>grado de unión emocional</w:t>
      </w:r>
      <w:r w:rsidR="00003D0B">
        <w:rPr>
          <w:rFonts w:ascii="Times New Roman" w:hAnsi="Times New Roman" w:cs="Times New Roman"/>
          <w:color w:val="auto"/>
        </w:rPr>
        <w:t xml:space="preserve"> </w:t>
      </w:r>
      <w:r w:rsidR="00003D0B" w:rsidRPr="16B69E5E">
        <w:rPr>
          <w:rFonts w:ascii="Times New Roman" w:hAnsi="Times New Roman" w:cs="Times New Roman"/>
          <w:color w:val="auto"/>
        </w:rPr>
        <w:t>percibido en los miembros de la familia</w:t>
      </w:r>
      <w:r w:rsidR="00003D0B">
        <w:rPr>
          <w:rFonts w:ascii="Times New Roman" w:hAnsi="Times New Roman" w:cs="Times New Roman"/>
          <w:color w:val="auto"/>
        </w:rPr>
        <w:t xml:space="preserve">, un liderazgo autoritario, roles fijos, </w:t>
      </w:r>
      <w:r w:rsidR="00003D0B" w:rsidRPr="16B69E5E">
        <w:rPr>
          <w:rFonts w:ascii="Times New Roman" w:hAnsi="Times New Roman" w:cs="Times New Roman"/>
          <w:color w:val="auto"/>
        </w:rPr>
        <w:t xml:space="preserve">y </w:t>
      </w:r>
      <w:r w:rsidR="00003D0B">
        <w:rPr>
          <w:rFonts w:ascii="Times New Roman" w:hAnsi="Times New Roman" w:cs="Times New Roman"/>
          <w:color w:val="auto"/>
        </w:rPr>
        <w:t xml:space="preserve">una mayor percepción de apoyo y valoración por parte de la </w:t>
      </w:r>
      <w:r w:rsidR="00003D0B" w:rsidRPr="16B69E5E">
        <w:rPr>
          <w:rFonts w:ascii="Times New Roman" w:hAnsi="Times New Roman" w:cs="Times New Roman"/>
          <w:color w:val="auto"/>
        </w:rPr>
        <w:t>familia, son factores importantes para el BP</w:t>
      </w:r>
      <w:r w:rsidR="00003D0B">
        <w:rPr>
          <w:rFonts w:ascii="Times New Roman" w:hAnsi="Times New Roman" w:cs="Times New Roman"/>
          <w:color w:val="auto"/>
        </w:rPr>
        <w:t>, mientras que en los hombres con obesidad es</w:t>
      </w:r>
      <w:r w:rsidR="00204931" w:rsidRPr="16B69E5E">
        <w:rPr>
          <w:rFonts w:ascii="Times New Roman" w:hAnsi="Times New Roman" w:cs="Times New Roman"/>
        </w:rPr>
        <w:t xml:space="preserve"> tener el reconocimiento de sus necesidades de amistades y el apoyo de éstas para resolverlas es un factor relevante</w:t>
      </w:r>
      <w:r w:rsidR="005E6D90">
        <w:rPr>
          <w:rFonts w:ascii="Times New Roman" w:hAnsi="Times New Roman" w:cs="Times New Roman"/>
        </w:rPr>
        <w:t>, siendo el apoyo</w:t>
      </w:r>
      <w:r w:rsidR="00FE2D56">
        <w:rPr>
          <w:rFonts w:ascii="Times New Roman" w:hAnsi="Times New Roman" w:cs="Times New Roman"/>
        </w:rPr>
        <w:t>,</w:t>
      </w:r>
      <w:r w:rsidR="005E6D90">
        <w:rPr>
          <w:rFonts w:ascii="Times New Roman" w:hAnsi="Times New Roman" w:cs="Times New Roman"/>
        </w:rPr>
        <w:t xml:space="preserve"> como se observa en otras investigaciones</w:t>
      </w:r>
      <w:r w:rsidR="00FE2D56">
        <w:rPr>
          <w:rFonts w:ascii="Times New Roman" w:hAnsi="Times New Roman" w:cs="Times New Roman"/>
        </w:rPr>
        <w:t>,</w:t>
      </w:r>
      <w:r w:rsidR="005E6D90">
        <w:rPr>
          <w:rFonts w:ascii="Times New Roman" w:hAnsi="Times New Roman" w:cs="Times New Roman"/>
        </w:rPr>
        <w:t xml:space="preserve"> un factor importante para un bienestar e incluso una adherencia al tratamiento</w:t>
      </w:r>
      <w:r w:rsidR="00FE2D56">
        <w:rPr>
          <w:rFonts w:ascii="Times New Roman" w:hAnsi="Times New Roman" w:cs="Times New Roman"/>
        </w:rPr>
        <w:t xml:space="preserve"> (Gettens, 2018)</w:t>
      </w:r>
    </w:p>
    <w:p w14:paraId="0C8AAFB3" w14:textId="77777777" w:rsidR="00FF6961" w:rsidRPr="00636B2C" w:rsidRDefault="00FF6961" w:rsidP="00FF6961">
      <w:pPr>
        <w:pStyle w:val="Default"/>
        <w:spacing w:line="360" w:lineRule="auto"/>
        <w:jc w:val="both"/>
        <w:rPr>
          <w:rFonts w:ascii="Times New Roman" w:hAnsi="Times New Roman" w:cs="Times New Roman"/>
        </w:rPr>
      </w:pPr>
    </w:p>
    <w:p w14:paraId="0F74D29B" w14:textId="194B325F" w:rsidR="00FF6961" w:rsidRPr="00636B2C" w:rsidRDefault="6BDE081E" w:rsidP="16B69E5E">
      <w:pPr>
        <w:pStyle w:val="Default"/>
        <w:spacing w:line="360" w:lineRule="auto"/>
        <w:jc w:val="both"/>
        <w:rPr>
          <w:rFonts w:ascii="Times New Roman" w:eastAsia="Times New Roman" w:hAnsi="Times New Roman" w:cs="Times New Roman"/>
          <w:color w:val="auto"/>
        </w:rPr>
      </w:pPr>
      <w:r w:rsidRPr="16B69E5E">
        <w:rPr>
          <w:rFonts w:ascii="Times New Roman" w:eastAsia="Times New Roman" w:hAnsi="Times New Roman" w:cs="Times New Roman"/>
          <w:color w:val="auto"/>
        </w:rPr>
        <w:t>Si bien las aportaciones del presente estudio resultan significativas, tambi</w:t>
      </w:r>
      <w:r w:rsidR="265CBB23" w:rsidRPr="16B69E5E">
        <w:rPr>
          <w:rFonts w:ascii="Times New Roman" w:eastAsia="Times New Roman" w:hAnsi="Times New Roman" w:cs="Times New Roman"/>
          <w:color w:val="auto"/>
        </w:rPr>
        <w:t>é</w:t>
      </w:r>
      <w:r w:rsidRPr="16B69E5E">
        <w:rPr>
          <w:rFonts w:ascii="Times New Roman" w:eastAsia="Times New Roman" w:hAnsi="Times New Roman" w:cs="Times New Roman"/>
          <w:color w:val="auto"/>
        </w:rPr>
        <w:t>n se reconocen las limitaciones del mismo como la falta de grupos controles</w:t>
      </w:r>
      <w:r w:rsidR="13CD9E64" w:rsidRPr="16B69E5E">
        <w:rPr>
          <w:rFonts w:ascii="Times New Roman" w:eastAsia="Times New Roman" w:hAnsi="Times New Roman" w:cs="Times New Roman"/>
          <w:color w:val="auto"/>
        </w:rPr>
        <w:t xml:space="preserve">, el escaso número de </w:t>
      </w:r>
      <w:r w:rsidR="68269E9B" w:rsidRPr="16B69E5E">
        <w:rPr>
          <w:rFonts w:ascii="Times New Roman" w:eastAsia="Times New Roman" w:hAnsi="Times New Roman" w:cs="Times New Roman"/>
          <w:color w:val="auto"/>
        </w:rPr>
        <w:t>participantes</w:t>
      </w:r>
      <w:r w:rsidR="13CD9E64" w:rsidRPr="16B69E5E">
        <w:rPr>
          <w:rFonts w:ascii="Times New Roman" w:eastAsia="Times New Roman" w:hAnsi="Times New Roman" w:cs="Times New Roman"/>
          <w:color w:val="auto"/>
        </w:rPr>
        <w:t xml:space="preserve"> con obesidad</w:t>
      </w:r>
      <w:r w:rsidR="3BAD1852" w:rsidRPr="16B69E5E">
        <w:rPr>
          <w:rFonts w:ascii="Times New Roman" w:eastAsia="Times New Roman" w:hAnsi="Times New Roman" w:cs="Times New Roman"/>
          <w:color w:val="auto"/>
        </w:rPr>
        <w:t xml:space="preserve"> tipo II y tipo II, por lo que se sugiere que para futuras investigaciones se trabaje con grupos de comparación</w:t>
      </w:r>
      <w:r w:rsidR="2166214F" w:rsidRPr="16B69E5E">
        <w:rPr>
          <w:rFonts w:ascii="Times New Roman" w:eastAsia="Times New Roman" w:hAnsi="Times New Roman" w:cs="Times New Roman"/>
          <w:color w:val="auto"/>
        </w:rPr>
        <w:t xml:space="preserve"> equivalentes</w:t>
      </w:r>
      <w:r w:rsidR="3BAD1852" w:rsidRPr="16B69E5E">
        <w:rPr>
          <w:rFonts w:ascii="Times New Roman" w:eastAsia="Times New Roman" w:hAnsi="Times New Roman" w:cs="Times New Roman"/>
          <w:color w:val="auto"/>
        </w:rPr>
        <w:t>: normopeso, sobrepeso</w:t>
      </w:r>
      <w:r w:rsidR="37CA5CC1" w:rsidRPr="16B69E5E">
        <w:rPr>
          <w:rFonts w:ascii="Times New Roman" w:eastAsia="Times New Roman" w:hAnsi="Times New Roman" w:cs="Times New Roman"/>
          <w:color w:val="auto"/>
        </w:rPr>
        <w:t xml:space="preserve"> </w:t>
      </w:r>
      <w:r w:rsidR="3BAD1852" w:rsidRPr="16B69E5E">
        <w:rPr>
          <w:rFonts w:ascii="Times New Roman" w:eastAsia="Times New Roman" w:hAnsi="Times New Roman" w:cs="Times New Roman"/>
          <w:color w:val="auto"/>
        </w:rPr>
        <w:t xml:space="preserve">y </w:t>
      </w:r>
      <w:r w:rsidR="13CD9E64" w:rsidRPr="16B69E5E">
        <w:rPr>
          <w:rFonts w:ascii="Times New Roman" w:eastAsia="Times New Roman" w:hAnsi="Times New Roman" w:cs="Times New Roman"/>
          <w:color w:val="auto"/>
        </w:rPr>
        <w:t xml:space="preserve"> </w:t>
      </w:r>
      <w:r w:rsidR="348437EB" w:rsidRPr="16B69E5E">
        <w:rPr>
          <w:rFonts w:ascii="Times New Roman" w:eastAsia="Times New Roman" w:hAnsi="Times New Roman" w:cs="Times New Roman"/>
          <w:color w:val="auto"/>
        </w:rPr>
        <w:t xml:space="preserve">obesidad </w:t>
      </w:r>
      <w:r w:rsidR="348437EB" w:rsidRPr="009319C4">
        <w:rPr>
          <w:rFonts w:ascii="Times New Roman" w:eastAsia="Times New Roman" w:hAnsi="Times New Roman" w:cs="Times New Roman"/>
          <w:color w:val="auto"/>
          <w:highlight w:val="yellow"/>
        </w:rPr>
        <w:t>(I,II,</w:t>
      </w:r>
      <w:r w:rsidR="348437EB" w:rsidRPr="16B69E5E">
        <w:rPr>
          <w:rFonts w:ascii="Times New Roman" w:eastAsia="Times New Roman" w:hAnsi="Times New Roman" w:cs="Times New Roman"/>
          <w:color w:val="auto"/>
        </w:rPr>
        <w:t xml:space="preserve"> III)</w:t>
      </w:r>
      <w:r w:rsidR="4F220E51" w:rsidRPr="16B69E5E">
        <w:rPr>
          <w:rFonts w:ascii="Times New Roman" w:eastAsia="Times New Roman" w:hAnsi="Times New Roman" w:cs="Times New Roman"/>
          <w:color w:val="auto"/>
        </w:rPr>
        <w:t xml:space="preserve">. </w:t>
      </w:r>
    </w:p>
    <w:p w14:paraId="055C3E72" w14:textId="794119A1" w:rsidR="00FF6961" w:rsidRPr="00636B2C" w:rsidRDefault="00FF6961" w:rsidP="16B69E5E">
      <w:pPr>
        <w:pStyle w:val="Default"/>
        <w:spacing w:line="360" w:lineRule="auto"/>
        <w:jc w:val="both"/>
        <w:rPr>
          <w:rFonts w:eastAsia="Calibri"/>
          <w:color w:val="auto"/>
        </w:rPr>
      </w:pPr>
    </w:p>
    <w:p w14:paraId="7F396134" w14:textId="4D8725D5" w:rsidR="00FF6961" w:rsidRPr="00636B2C" w:rsidRDefault="079CE8CB" w:rsidP="16B69E5E">
      <w:pPr>
        <w:pStyle w:val="Default"/>
        <w:spacing w:line="360" w:lineRule="auto"/>
        <w:jc w:val="both"/>
        <w:rPr>
          <w:rFonts w:ascii="Times New Roman" w:eastAsia="Times New Roman" w:hAnsi="Times New Roman" w:cs="Times New Roman"/>
          <w:color w:val="70AD47" w:themeColor="accent6"/>
        </w:rPr>
      </w:pPr>
      <w:r w:rsidRPr="16B69E5E">
        <w:rPr>
          <w:rFonts w:ascii="Times New Roman" w:eastAsia="Times New Roman" w:hAnsi="Times New Roman" w:cs="Times New Roman"/>
          <w:color w:val="auto"/>
        </w:rPr>
        <w:t xml:space="preserve">Por último, a partir de los resultados es posible señalar que </w:t>
      </w:r>
      <w:r w:rsidR="1D640F6D" w:rsidRPr="16B69E5E">
        <w:rPr>
          <w:rFonts w:ascii="Times New Roman" w:eastAsia="Times New Roman" w:hAnsi="Times New Roman" w:cs="Times New Roman"/>
          <w:color w:val="auto"/>
        </w:rPr>
        <w:t>l</w:t>
      </w:r>
      <w:r w:rsidR="00FF6961" w:rsidRPr="16B69E5E">
        <w:rPr>
          <w:rFonts w:ascii="Times New Roman" w:eastAsia="Times New Roman" w:hAnsi="Times New Roman" w:cs="Times New Roman"/>
          <w:color w:val="auto"/>
        </w:rPr>
        <w:t xml:space="preserve">as intervenciones </w:t>
      </w:r>
      <w:r w:rsidR="5A3BECDC" w:rsidRPr="16B69E5E">
        <w:rPr>
          <w:rFonts w:ascii="Times New Roman" w:eastAsia="Times New Roman" w:hAnsi="Times New Roman" w:cs="Times New Roman"/>
          <w:color w:val="auto"/>
        </w:rPr>
        <w:t>integrales para prevención y tratamiento de la obesidad pueden verse beneficiadas al incluir los factores</w:t>
      </w:r>
      <w:r w:rsidR="398E5F75" w:rsidRPr="16B69E5E">
        <w:rPr>
          <w:rFonts w:ascii="Times New Roman" w:eastAsia="Times New Roman" w:hAnsi="Times New Roman" w:cs="Times New Roman"/>
          <w:color w:val="auto"/>
        </w:rPr>
        <w:t xml:space="preserve"> psicosociales de funcionamiento familiar y apoyo socio-familiar, como elementos que </w:t>
      </w:r>
      <w:r w:rsidR="30A4537E" w:rsidRPr="16B69E5E">
        <w:rPr>
          <w:rFonts w:ascii="Times New Roman" w:eastAsia="Times New Roman" w:hAnsi="Times New Roman" w:cs="Times New Roman"/>
          <w:color w:val="auto"/>
        </w:rPr>
        <w:t xml:space="preserve">contribuyan al bienestar de las personas con obesidad; lo cual podría </w:t>
      </w:r>
      <w:r w:rsidR="398E5F75" w:rsidRPr="16B69E5E">
        <w:rPr>
          <w:rFonts w:ascii="Times New Roman" w:eastAsia="Times New Roman" w:hAnsi="Times New Roman" w:cs="Times New Roman"/>
          <w:color w:val="auto"/>
        </w:rPr>
        <w:t>ayud</w:t>
      </w:r>
      <w:r w:rsidR="53692A61" w:rsidRPr="16B69E5E">
        <w:rPr>
          <w:rFonts w:ascii="Times New Roman" w:eastAsia="Times New Roman" w:hAnsi="Times New Roman" w:cs="Times New Roman"/>
          <w:color w:val="auto"/>
        </w:rPr>
        <w:t xml:space="preserve">arles </w:t>
      </w:r>
      <w:r w:rsidR="2BEAD1B7" w:rsidRPr="16B69E5E">
        <w:rPr>
          <w:rFonts w:ascii="Times New Roman" w:eastAsia="Times New Roman" w:hAnsi="Times New Roman" w:cs="Times New Roman"/>
          <w:color w:val="auto"/>
        </w:rPr>
        <w:t>afrontar</w:t>
      </w:r>
      <w:r w:rsidR="00FF6961" w:rsidRPr="16B69E5E">
        <w:rPr>
          <w:rFonts w:ascii="Times New Roman" w:eastAsia="Times New Roman" w:hAnsi="Times New Roman" w:cs="Times New Roman"/>
          <w:color w:val="auto"/>
        </w:rPr>
        <w:t xml:space="preserve"> las dificultades de la obesidad</w:t>
      </w:r>
      <w:r w:rsidR="3D08324A" w:rsidRPr="16B69E5E">
        <w:rPr>
          <w:rFonts w:ascii="Times New Roman" w:eastAsia="Times New Roman" w:hAnsi="Times New Roman" w:cs="Times New Roman"/>
          <w:color w:val="auto"/>
        </w:rPr>
        <w:t xml:space="preserve"> y generar</w:t>
      </w:r>
      <w:r w:rsidR="00FF6961" w:rsidRPr="16B69E5E">
        <w:rPr>
          <w:rFonts w:ascii="Times New Roman" w:eastAsia="Times New Roman" w:hAnsi="Times New Roman" w:cs="Times New Roman"/>
          <w:color w:val="auto"/>
        </w:rPr>
        <w:t xml:space="preserve"> mayor adherencia al tratamiento. </w:t>
      </w:r>
    </w:p>
    <w:p w14:paraId="5752F210" w14:textId="46F36A2C" w:rsidR="00FF6961" w:rsidRPr="002A0D73" w:rsidRDefault="00FF6961" w:rsidP="00FF6961">
      <w:pPr>
        <w:spacing w:line="360" w:lineRule="auto"/>
        <w:jc w:val="both"/>
        <w:rPr>
          <w:rFonts w:ascii="Times New Roman" w:hAnsi="Times New Roman" w:cs="Times New Roman"/>
          <w:strike/>
          <w:sz w:val="24"/>
          <w:szCs w:val="24"/>
        </w:rPr>
      </w:pPr>
      <w:r w:rsidRPr="002A0D73">
        <w:rPr>
          <w:rFonts w:ascii="Times New Roman" w:hAnsi="Times New Roman" w:cs="Times New Roman"/>
          <w:strike/>
          <w:sz w:val="24"/>
          <w:szCs w:val="24"/>
        </w:rPr>
        <w:t xml:space="preserve">  </w:t>
      </w:r>
    </w:p>
    <w:p w14:paraId="4E24847F" w14:textId="0A984F34" w:rsidR="00544698" w:rsidRPr="00636B2C" w:rsidRDefault="00544698" w:rsidP="00636B2C">
      <w:pPr>
        <w:spacing w:line="360" w:lineRule="auto"/>
        <w:jc w:val="both"/>
        <w:rPr>
          <w:rFonts w:ascii="Times New Roman" w:hAnsi="Times New Roman" w:cs="Times New Roman"/>
          <w:b/>
          <w:bCs/>
          <w:sz w:val="24"/>
          <w:szCs w:val="24"/>
          <w:lang w:val="en-US"/>
        </w:rPr>
      </w:pPr>
      <w:r w:rsidRPr="00636B2C">
        <w:rPr>
          <w:rFonts w:ascii="Times New Roman" w:hAnsi="Times New Roman" w:cs="Times New Roman"/>
          <w:b/>
          <w:bCs/>
          <w:sz w:val="24"/>
          <w:szCs w:val="24"/>
          <w:lang w:val="en-US"/>
        </w:rPr>
        <w:t>Referencias</w:t>
      </w:r>
    </w:p>
    <w:p w14:paraId="7B296299" w14:textId="77777777" w:rsidR="007034C0" w:rsidRPr="00D04D78" w:rsidRDefault="007034C0" w:rsidP="007034C0">
      <w:pPr>
        <w:autoSpaceDE w:val="0"/>
        <w:autoSpaceDN w:val="0"/>
        <w:adjustRightInd w:val="0"/>
        <w:spacing w:after="0" w:line="360" w:lineRule="auto"/>
        <w:ind w:left="709" w:hanging="709"/>
        <w:jc w:val="both"/>
        <w:rPr>
          <w:rFonts w:ascii="Times New Roman" w:hAnsi="Times New Roman" w:cs="Times New Roman"/>
          <w:sz w:val="24"/>
          <w:szCs w:val="24"/>
        </w:rPr>
      </w:pPr>
      <w:r w:rsidRPr="00D04D78">
        <w:rPr>
          <w:rFonts w:ascii="Times New Roman" w:hAnsi="Times New Roman" w:cs="Times New Roman"/>
          <w:sz w:val="24"/>
          <w:szCs w:val="24"/>
        </w:rPr>
        <w:lastRenderedPageBreak/>
        <w:t xml:space="preserve">Álvares, A. (2013). El bienestar psicológico percibido por jóvenes que viven en distintas configuraciones familiares en la ZMG. Trabajo que para obtener el grado de maestro/a en psicoterapia. </w:t>
      </w:r>
      <w:r w:rsidRPr="00D04D78">
        <w:rPr>
          <w:rFonts w:ascii="Times New Roman" w:hAnsi="Times New Roman" w:cs="Times New Roman"/>
          <w:i/>
          <w:iCs/>
          <w:sz w:val="24"/>
          <w:szCs w:val="24"/>
        </w:rPr>
        <w:t>Instituto tecnológico y de estudios superiores de occidente</w:t>
      </w:r>
      <w:r w:rsidRPr="00D04D78">
        <w:rPr>
          <w:rFonts w:ascii="Times New Roman" w:hAnsi="Times New Roman" w:cs="Times New Roman"/>
          <w:sz w:val="24"/>
          <w:szCs w:val="24"/>
        </w:rPr>
        <w:t>.</w:t>
      </w:r>
    </w:p>
    <w:p w14:paraId="6F89E46F" w14:textId="4E78E6C6" w:rsidR="009A159F" w:rsidRDefault="009A159F" w:rsidP="009A159F">
      <w:pPr>
        <w:pStyle w:val="Ttulo1"/>
        <w:shd w:val="clear" w:color="auto" w:fill="FFFFFF"/>
        <w:spacing w:line="240" w:lineRule="auto"/>
        <w:ind w:left="709" w:hanging="709"/>
        <w:rPr>
          <w:rFonts w:ascii="Times New Roman" w:eastAsiaTheme="minorHAnsi" w:hAnsi="Times New Roman" w:cs="Times New Roman"/>
          <w:iCs/>
          <w:color w:val="auto"/>
          <w:sz w:val="24"/>
          <w:szCs w:val="24"/>
          <w:shd w:val="clear" w:color="auto" w:fill="FFFFFF"/>
          <w:lang w:val="en-US"/>
        </w:rPr>
      </w:pPr>
      <w:r w:rsidRPr="00D04D78">
        <w:rPr>
          <w:rFonts w:ascii="Times New Roman" w:hAnsi="Times New Roman" w:cs="Times New Roman"/>
          <w:color w:val="auto"/>
          <w:sz w:val="24"/>
          <w:szCs w:val="24"/>
        </w:rPr>
        <w:t xml:space="preserve">Asociación Médica Mundial. (2017). </w:t>
      </w:r>
      <w:r w:rsidRPr="00D04D78">
        <w:rPr>
          <w:rFonts w:ascii="Times New Roman" w:eastAsiaTheme="minorHAnsi" w:hAnsi="Times New Roman" w:cs="Times New Roman"/>
          <w:i/>
          <w:iCs/>
          <w:color w:val="auto"/>
          <w:sz w:val="24"/>
          <w:szCs w:val="24"/>
          <w:shd w:val="clear" w:color="auto" w:fill="FFFFFF"/>
          <w:lang w:val="en-US"/>
        </w:rPr>
        <w:t xml:space="preserve">Declaración de helsinki de la AMM – principios éticos para las investigaciones médicas en seres humanos. </w:t>
      </w:r>
      <w:hyperlink r:id="rId9" w:history="1">
        <w:r w:rsidR="009319C4" w:rsidRPr="00702D80">
          <w:rPr>
            <w:rStyle w:val="Hipervnculo"/>
            <w:rFonts w:ascii="Times New Roman" w:eastAsiaTheme="minorHAnsi" w:hAnsi="Times New Roman" w:cs="Times New Roman"/>
            <w:iCs/>
            <w:sz w:val="24"/>
            <w:szCs w:val="24"/>
            <w:shd w:val="clear" w:color="auto" w:fill="FFFFFF"/>
            <w:lang w:val="en-US"/>
          </w:rPr>
          <w:t>https://www.wma.net/es/policies-post/declaracion-de-helsinki-de-la-amm-principios-eticos-para-las-investigaciones-medicas-en-seres-humanos/</w:t>
        </w:r>
      </w:hyperlink>
    </w:p>
    <w:p w14:paraId="23FC12F8" w14:textId="77777777" w:rsidR="009319C4" w:rsidRPr="009319C4" w:rsidRDefault="009319C4" w:rsidP="009319C4">
      <w:pPr>
        <w:rPr>
          <w:lang w:val="en-US"/>
        </w:rPr>
      </w:pPr>
    </w:p>
    <w:p w14:paraId="180D667F" w14:textId="77777777" w:rsidR="009A159F" w:rsidRPr="00D04D78" w:rsidRDefault="009A159F" w:rsidP="009A159F">
      <w:pPr>
        <w:spacing w:line="240" w:lineRule="auto"/>
        <w:ind w:left="709" w:hanging="709"/>
        <w:jc w:val="both"/>
        <w:rPr>
          <w:rFonts w:ascii="Times New Roman" w:hAnsi="Times New Roman" w:cs="Times New Roman"/>
          <w:sz w:val="24"/>
          <w:szCs w:val="24"/>
          <w:shd w:val="clear" w:color="auto" w:fill="FFFFFF"/>
          <w:lang w:val="en-US"/>
        </w:rPr>
      </w:pPr>
      <w:r w:rsidRPr="00D04D78">
        <w:rPr>
          <w:rFonts w:ascii="Times New Roman" w:hAnsi="Times New Roman" w:cs="Times New Roman"/>
          <w:color w:val="000000"/>
          <w:sz w:val="24"/>
          <w:szCs w:val="24"/>
        </w:rPr>
        <w:t xml:space="preserve">Castellanos, L. G., Espino, J. I., Morales, J. </w:t>
      </w:r>
      <w:r w:rsidRPr="009319C4">
        <w:rPr>
          <w:rFonts w:ascii="Times New Roman" w:hAnsi="Times New Roman" w:cs="Times New Roman"/>
          <w:color w:val="000000"/>
          <w:sz w:val="24"/>
          <w:szCs w:val="24"/>
          <w:highlight w:val="yellow"/>
        </w:rPr>
        <w:t>G.</w:t>
      </w:r>
      <w:r w:rsidRPr="00D04D78">
        <w:rPr>
          <w:rFonts w:ascii="Times New Roman" w:hAnsi="Times New Roman" w:cs="Times New Roman"/>
          <w:color w:val="000000"/>
          <w:sz w:val="24"/>
          <w:szCs w:val="24"/>
        </w:rPr>
        <w:t xml:space="preserve"> y Pérez, S. (2018). Disfunción familiar en estudiantes universitarios: una perspectiva de género. </w:t>
      </w:r>
      <w:r w:rsidRPr="00D04D78">
        <w:rPr>
          <w:rFonts w:ascii="Times New Roman" w:hAnsi="Times New Roman" w:cs="Times New Roman"/>
          <w:i/>
          <w:iCs/>
          <w:color w:val="000000"/>
          <w:sz w:val="24"/>
          <w:szCs w:val="24"/>
        </w:rPr>
        <w:t>PsicoEducativa: reflexiones y propuestas</w:t>
      </w:r>
      <w:r w:rsidRPr="00D04D78">
        <w:rPr>
          <w:rFonts w:ascii="Times New Roman" w:hAnsi="Times New Roman" w:cs="Times New Roman"/>
          <w:color w:val="000000"/>
          <w:sz w:val="24"/>
          <w:szCs w:val="24"/>
        </w:rPr>
        <w:t>, 5 (8), 33-43.</w:t>
      </w:r>
      <w:r w:rsidRPr="00D04D78">
        <w:rPr>
          <w:rFonts w:ascii="Times New Roman" w:hAnsi="Times New Roman" w:cs="Times New Roman"/>
          <w:sz w:val="24"/>
          <w:szCs w:val="24"/>
        </w:rPr>
        <w:t xml:space="preserve"> https://psicoeducativa.iztacala.unam.mx/revista/index.php/</w:t>
      </w:r>
      <w:r w:rsidRPr="009319C4">
        <w:rPr>
          <w:rFonts w:ascii="Times New Roman" w:hAnsi="Times New Roman" w:cs="Times New Roman"/>
          <w:sz w:val="24"/>
          <w:szCs w:val="24"/>
          <w:highlight w:val="yellow"/>
        </w:rPr>
        <w:t>rps</w:t>
      </w:r>
      <w:r w:rsidRPr="009319C4">
        <w:rPr>
          <w:highlight w:val="yellow"/>
        </w:rPr>
        <w:t>icoedu/article/view/100</w:t>
      </w:r>
    </w:p>
    <w:p w14:paraId="5D13503C" w14:textId="40994E3B" w:rsidR="007034C0" w:rsidRPr="00D04D78" w:rsidRDefault="007034C0" w:rsidP="009A159F">
      <w:pPr>
        <w:autoSpaceDE w:val="0"/>
        <w:autoSpaceDN w:val="0"/>
        <w:adjustRightInd w:val="0"/>
        <w:spacing w:after="0" w:line="240" w:lineRule="auto"/>
        <w:ind w:left="709" w:hanging="709"/>
        <w:jc w:val="both"/>
        <w:rPr>
          <w:rFonts w:ascii="Times New Roman" w:hAnsi="Times New Roman" w:cs="Times New Roman"/>
          <w:sz w:val="24"/>
          <w:szCs w:val="24"/>
        </w:rPr>
      </w:pPr>
      <w:r w:rsidRPr="00D04D78">
        <w:rPr>
          <w:rFonts w:ascii="Times New Roman" w:hAnsi="Times New Roman" w:cs="Times New Roman"/>
          <w:sz w:val="24"/>
          <w:szCs w:val="24"/>
        </w:rPr>
        <w:t xml:space="preserve">Barrera, </w:t>
      </w:r>
      <w:r w:rsidRPr="009319C4">
        <w:rPr>
          <w:rFonts w:ascii="Times New Roman" w:hAnsi="Times New Roman" w:cs="Times New Roman"/>
          <w:sz w:val="24"/>
          <w:szCs w:val="24"/>
          <w:highlight w:val="yellow"/>
        </w:rPr>
        <w:t>M.</w:t>
      </w:r>
      <w:r w:rsidRPr="00D04D78">
        <w:rPr>
          <w:rFonts w:ascii="Times New Roman" w:hAnsi="Times New Roman" w:cs="Times New Roman"/>
          <w:sz w:val="24"/>
          <w:szCs w:val="24"/>
        </w:rPr>
        <w:t xml:space="preserve"> &amp; Flores, M. (2020)</w:t>
      </w:r>
      <w:r w:rsidR="00ED2F82" w:rsidRPr="00D04D78">
        <w:rPr>
          <w:rFonts w:ascii="Times New Roman" w:hAnsi="Times New Roman" w:cs="Times New Roman"/>
          <w:sz w:val="24"/>
          <w:szCs w:val="24"/>
        </w:rPr>
        <w:t xml:space="preserve">. Apoyo social percibido y salud mental positiva en hombres y mujeres universitarios. </w:t>
      </w:r>
      <w:r w:rsidR="00ED2F82" w:rsidRPr="00D04D78">
        <w:rPr>
          <w:rFonts w:ascii="Times New Roman" w:hAnsi="Times New Roman" w:cs="Times New Roman"/>
          <w:i/>
          <w:sz w:val="24"/>
          <w:szCs w:val="24"/>
        </w:rPr>
        <w:t>Voces y Silencios: Revista Latinoamericana de Educación</w:t>
      </w:r>
      <w:r w:rsidR="00ED2F82" w:rsidRPr="00D04D78">
        <w:rPr>
          <w:rFonts w:ascii="Times New Roman" w:hAnsi="Times New Roman" w:cs="Times New Roman"/>
          <w:sz w:val="24"/>
          <w:szCs w:val="24"/>
        </w:rPr>
        <w:t>, 11, 2, 67-83. http://dx.doi.org/10.18175/VyS11.2.2020.4</w:t>
      </w:r>
    </w:p>
    <w:p w14:paraId="5521C677" w14:textId="77777777" w:rsidR="009A159F" w:rsidRPr="00D04D78" w:rsidRDefault="009A159F" w:rsidP="009A159F">
      <w:pPr>
        <w:autoSpaceDE w:val="0"/>
        <w:autoSpaceDN w:val="0"/>
        <w:adjustRightInd w:val="0"/>
        <w:spacing w:after="0" w:line="240" w:lineRule="auto"/>
        <w:ind w:left="709" w:hanging="709"/>
        <w:jc w:val="both"/>
        <w:rPr>
          <w:rFonts w:ascii="Times New Roman" w:hAnsi="Times New Roman" w:cs="Times New Roman"/>
          <w:sz w:val="24"/>
          <w:szCs w:val="24"/>
        </w:rPr>
      </w:pPr>
      <w:r w:rsidRPr="00D04D78">
        <w:rPr>
          <w:rFonts w:ascii="Times New Roman" w:hAnsi="Times New Roman" w:cs="Times New Roman"/>
          <w:sz w:val="24"/>
          <w:szCs w:val="24"/>
        </w:rPr>
        <w:t xml:space="preserve">del Campo, C., González, </w:t>
      </w:r>
      <w:r w:rsidRPr="009319C4">
        <w:rPr>
          <w:rFonts w:ascii="Times New Roman" w:hAnsi="Times New Roman" w:cs="Times New Roman"/>
          <w:sz w:val="24"/>
          <w:szCs w:val="24"/>
          <w:highlight w:val="yellow"/>
        </w:rPr>
        <w:t>G.</w:t>
      </w:r>
      <w:r w:rsidRPr="00D04D78">
        <w:rPr>
          <w:rFonts w:ascii="Times New Roman" w:hAnsi="Times New Roman" w:cs="Times New Roman"/>
          <w:sz w:val="24"/>
          <w:szCs w:val="24"/>
        </w:rPr>
        <w:t xml:space="preserve"> &amp; Gámez, R. (2015). Relación entre el índice de masa corporal, el porcentaje de grasa y la circunferencia de cintura en universitarios. </w:t>
      </w:r>
      <w:r w:rsidRPr="00D04D78">
        <w:rPr>
          <w:rFonts w:ascii="Times New Roman" w:hAnsi="Times New Roman" w:cs="Times New Roman"/>
          <w:i/>
          <w:iCs/>
          <w:sz w:val="24"/>
          <w:szCs w:val="24"/>
        </w:rPr>
        <w:t>Investigación y Ciencia, 23</w:t>
      </w:r>
      <w:r w:rsidRPr="00D04D78">
        <w:rPr>
          <w:rFonts w:ascii="Times New Roman" w:hAnsi="Times New Roman" w:cs="Times New Roman"/>
          <w:sz w:val="24"/>
          <w:szCs w:val="24"/>
        </w:rPr>
        <w:t>(65)</w:t>
      </w:r>
      <w:r w:rsidRPr="009319C4">
        <w:rPr>
          <w:rFonts w:ascii="Times New Roman" w:hAnsi="Times New Roman" w:cs="Times New Roman"/>
          <w:sz w:val="24"/>
          <w:szCs w:val="24"/>
          <w:highlight w:val="yellow"/>
        </w:rPr>
        <w:t>,26</w:t>
      </w:r>
      <w:r w:rsidRPr="00D04D78">
        <w:rPr>
          <w:rFonts w:ascii="Times New Roman" w:hAnsi="Times New Roman" w:cs="Times New Roman"/>
          <w:sz w:val="24"/>
          <w:szCs w:val="24"/>
        </w:rPr>
        <w:t>-32. https://www.redalyc.org/articulo.oa?id=67443217004</w:t>
      </w:r>
    </w:p>
    <w:p w14:paraId="0BC7A324" w14:textId="77777777" w:rsidR="009A159F" w:rsidRPr="00D04D78" w:rsidRDefault="009A159F" w:rsidP="009A159F">
      <w:pPr>
        <w:autoSpaceDE w:val="0"/>
        <w:autoSpaceDN w:val="0"/>
        <w:adjustRightInd w:val="0"/>
        <w:spacing w:after="0" w:line="240" w:lineRule="auto"/>
        <w:ind w:left="709" w:hanging="709"/>
        <w:jc w:val="both"/>
        <w:rPr>
          <w:rFonts w:ascii="Times New Roman" w:eastAsiaTheme="majorEastAsia" w:hAnsi="Times New Roman" w:cs="Times New Roman"/>
          <w:sz w:val="24"/>
          <w:szCs w:val="24"/>
        </w:rPr>
      </w:pPr>
      <w:r w:rsidRPr="00D04D78">
        <w:rPr>
          <w:rFonts w:ascii="Times New Roman" w:eastAsiaTheme="majorEastAsia" w:hAnsi="Times New Roman" w:cs="Times New Roman"/>
          <w:sz w:val="24"/>
          <w:szCs w:val="24"/>
        </w:rPr>
        <w:t xml:space="preserve">Del Valle, M., Hormaechea, </w:t>
      </w:r>
      <w:r w:rsidRPr="009319C4">
        <w:rPr>
          <w:rFonts w:ascii="Times New Roman" w:eastAsiaTheme="majorEastAsia" w:hAnsi="Times New Roman" w:cs="Times New Roman"/>
          <w:sz w:val="24"/>
          <w:szCs w:val="24"/>
          <w:highlight w:val="yellow"/>
        </w:rPr>
        <w:t>F.</w:t>
      </w:r>
      <w:r w:rsidRPr="00D04D78">
        <w:rPr>
          <w:rFonts w:ascii="Times New Roman" w:eastAsiaTheme="majorEastAsia" w:hAnsi="Times New Roman" w:cs="Times New Roman"/>
          <w:sz w:val="24"/>
          <w:szCs w:val="24"/>
        </w:rPr>
        <w:t xml:space="preserve"> &amp; Urquijo, S. (2015). El Bienestar Psicológico: Diferencias según sexo en estudiantes universitarios y diferencias con población general. </w:t>
      </w:r>
      <w:r w:rsidRPr="009319C4">
        <w:rPr>
          <w:rFonts w:ascii="Times New Roman" w:eastAsiaTheme="majorEastAsia" w:hAnsi="Times New Roman" w:cs="Times New Roman"/>
          <w:sz w:val="24"/>
          <w:szCs w:val="24"/>
          <w:highlight w:val="yellow"/>
        </w:rPr>
        <w:t>Revista Argentina de Ciencias del Comportamiento, 7</w:t>
      </w:r>
      <w:r w:rsidRPr="00D04D78">
        <w:rPr>
          <w:rFonts w:ascii="Times New Roman" w:eastAsiaTheme="majorEastAsia" w:hAnsi="Times New Roman" w:cs="Times New Roman"/>
          <w:sz w:val="24"/>
          <w:szCs w:val="24"/>
        </w:rPr>
        <w:t xml:space="preserve"> (3), 6-13. </w:t>
      </w:r>
      <w:r w:rsidRPr="00D04D78">
        <w:rPr>
          <w:rFonts w:ascii="Times New Roman" w:hAnsi="Times New Roman" w:cs="Times New Roman"/>
          <w:sz w:val="24"/>
          <w:szCs w:val="24"/>
        </w:rPr>
        <w:t xml:space="preserve">https://doi.org/10.32348/1852.4206.v7.n3.10723 </w:t>
      </w:r>
    </w:p>
    <w:p w14:paraId="04CA62BD" w14:textId="77777777" w:rsidR="009A159F" w:rsidRPr="00D04D78" w:rsidRDefault="009A159F" w:rsidP="006079EF">
      <w:pPr>
        <w:shd w:val="clear" w:color="auto" w:fill="FFFFFF"/>
        <w:spacing w:line="240" w:lineRule="auto"/>
        <w:ind w:left="567" w:hanging="567"/>
        <w:rPr>
          <w:rFonts w:ascii="Times New Roman" w:hAnsi="Times New Roman" w:cs="Times New Roman"/>
          <w:sz w:val="24"/>
          <w:szCs w:val="24"/>
        </w:rPr>
      </w:pPr>
      <w:r w:rsidRPr="00D04D78">
        <w:rPr>
          <w:rFonts w:ascii="Times New Roman" w:hAnsi="Times New Roman" w:cs="Times New Roman"/>
          <w:sz w:val="24"/>
          <w:szCs w:val="24"/>
        </w:rPr>
        <w:t xml:space="preserve">Díaz, D.,  Rodríguez-Carvajal, R.,  Blanco, A.,  Moreno-Jiménez, B., Gallardo, I.,  Valle, </w:t>
      </w:r>
      <w:r w:rsidRPr="009319C4">
        <w:rPr>
          <w:rFonts w:ascii="Times New Roman" w:hAnsi="Times New Roman" w:cs="Times New Roman"/>
          <w:sz w:val="24"/>
          <w:szCs w:val="24"/>
          <w:highlight w:val="yellow"/>
        </w:rPr>
        <w:t>C.</w:t>
      </w:r>
      <w:r w:rsidRPr="00D04D78">
        <w:rPr>
          <w:rFonts w:ascii="Times New Roman" w:hAnsi="Times New Roman" w:cs="Times New Roman"/>
          <w:sz w:val="24"/>
          <w:szCs w:val="24"/>
        </w:rPr>
        <w:t xml:space="preserve"> &amp; Dierendonck, D. (2006). Adaptación española de las escalas de bienestar psicológico de Ryff.</w:t>
      </w:r>
      <w:r w:rsidRPr="00D04D78">
        <w:rPr>
          <w:rFonts w:ascii="Times New Roman" w:hAnsi="Times New Roman" w:cs="Times New Roman"/>
          <w:i/>
          <w:sz w:val="24"/>
          <w:szCs w:val="24"/>
        </w:rPr>
        <w:t xml:space="preserve"> Psicothema</w:t>
      </w:r>
      <w:r w:rsidRPr="00D04D78">
        <w:rPr>
          <w:rFonts w:ascii="Times New Roman" w:hAnsi="Times New Roman" w:cs="Times New Roman"/>
          <w:sz w:val="24"/>
          <w:szCs w:val="24"/>
        </w:rPr>
        <w:t>, 18(3),572-577. https://reunido.uniovi.es/index.php/PST/article/view/8474</w:t>
      </w:r>
    </w:p>
    <w:p w14:paraId="633AAB26" w14:textId="77777777" w:rsidR="009A159F" w:rsidRPr="00D04D78" w:rsidRDefault="009A159F" w:rsidP="009A159F">
      <w:pPr>
        <w:autoSpaceDE w:val="0"/>
        <w:autoSpaceDN w:val="0"/>
        <w:adjustRightInd w:val="0"/>
        <w:spacing w:after="0" w:line="240" w:lineRule="auto"/>
        <w:ind w:left="709" w:hanging="709"/>
        <w:jc w:val="both"/>
        <w:rPr>
          <w:rFonts w:ascii="Times New Roman" w:hAnsi="Times New Roman" w:cs="Times New Roman"/>
          <w:sz w:val="24"/>
          <w:szCs w:val="24"/>
        </w:rPr>
      </w:pPr>
      <w:r w:rsidRPr="00D04D78">
        <w:rPr>
          <w:rFonts w:ascii="Times New Roman" w:hAnsi="Times New Roman" w:cs="Times New Roman"/>
          <w:sz w:val="24"/>
          <w:szCs w:val="24"/>
        </w:rPr>
        <w:t xml:space="preserve">Dumalaon‐Canaria, J. A., Prichard, I., Hutchinson, A. D., &amp; Wilson, C. (2018). Fear of cancer recurrence and psychological well‐being in women with breast cancer: The role of causal cancer attributions and optimism. </w:t>
      </w:r>
      <w:r w:rsidRPr="00D04D78">
        <w:rPr>
          <w:rStyle w:val="nfasis"/>
          <w:rFonts w:ascii="Times New Roman" w:hAnsi="Times New Roman" w:cs="Times New Roman"/>
          <w:sz w:val="24"/>
          <w:szCs w:val="24"/>
        </w:rPr>
        <w:t>European Journal of Cancer Care, 27</w:t>
      </w:r>
      <w:r w:rsidRPr="00D04D78">
        <w:rPr>
          <w:rFonts w:ascii="Times New Roman" w:hAnsi="Times New Roman" w:cs="Times New Roman"/>
          <w:sz w:val="24"/>
          <w:szCs w:val="24"/>
        </w:rPr>
        <w:t>(1), 1–12. https://doi.org/10.1111/ecc.12579</w:t>
      </w:r>
    </w:p>
    <w:p w14:paraId="5CC4BD60" w14:textId="77777777" w:rsidR="009A159F" w:rsidRPr="00D04D78" w:rsidRDefault="009A159F" w:rsidP="009A159F">
      <w:pPr>
        <w:autoSpaceDE w:val="0"/>
        <w:autoSpaceDN w:val="0"/>
        <w:adjustRightInd w:val="0"/>
        <w:spacing w:after="0" w:line="240" w:lineRule="auto"/>
        <w:ind w:left="709" w:hanging="709"/>
        <w:jc w:val="both"/>
        <w:rPr>
          <w:rFonts w:ascii="Times New Roman" w:eastAsiaTheme="majorEastAsia" w:hAnsi="Times New Roman" w:cs="Times New Roman"/>
          <w:sz w:val="24"/>
          <w:szCs w:val="24"/>
        </w:rPr>
      </w:pPr>
      <w:r w:rsidRPr="00D04D78">
        <w:rPr>
          <w:rFonts w:ascii="Times New Roman" w:hAnsi="Times New Roman" w:cs="Times New Roman"/>
          <w:sz w:val="24"/>
          <w:szCs w:val="24"/>
        </w:rPr>
        <w:t xml:space="preserve">Elffers, T. W., de Mutsert, R., Lamb, H. J., de Roos, A., Willems van Dijk, K., Rosendaal, F. R., Jukema, J. W., &amp; Trompet, S. (2017). Body fat distribution, in particular visceral fat, is associated with cardiometabolic risk factors in obese women. </w:t>
      </w:r>
      <w:r w:rsidRPr="00D04D78">
        <w:rPr>
          <w:rFonts w:ascii="Times New Roman" w:hAnsi="Times New Roman" w:cs="Times New Roman"/>
          <w:i/>
          <w:iCs/>
          <w:sz w:val="24"/>
          <w:szCs w:val="24"/>
        </w:rPr>
        <w:t xml:space="preserve">PloS </w:t>
      </w:r>
      <w:r w:rsidRPr="009319C4">
        <w:rPr>
          <w:rFonts w:ascii="Times New Roman" w:hAnsi="Times New Roman" w:cs="Times New Roman"/>
          <w:i/>
          <w:iCs/>
          <w:sz w:val="24"/>
          <w:szCs w:val="24"/>
          <w:highlight w:val="yellow"/>
        </w:rPr>
        <w:t>o</w:t>
      </w:r>
      <w:r w:rsidRPr="00D04D78">
        <w:rPr>
          <w:rFonts w:ascii="Times New Roman" w:hAnsi="Times New Roman" w:cs="Times New Roman"/>
          <w:i/>
          <w:iCs/>
          <w:sz w:val="24"/>
          <w:szCs w:val="24"/>
        </w:rPr>
        <w:t>ne</w:t>
      </w:r>
      <w:r w:rsidRPr="00D04D78">
        <w:rPr>
          <w:rFonts w:ascii="Times New Roman" w:hAnsi="Times New Roman" w:cs="Times New Roman"/>
          <w:sz w:val="24"/>
          <w:szCs w:val="24"/>
        </w:rPr>
        <w:t xml:space="preserve">, </w:t>
      </w:r>
      <w:r w:rsidRPr="00D04D78">
        <w:rPr>
          <w:rFonts w:ascii="Times New Roman" w:hAnsi="Times New Roman" w:cs="Times New Roman"/>
          <w:i/>
          <w:iCs/>
          <w:sz w:val="24"/>
          <w:szCs w:val="24"/>
        </w:rPr>
        <w:t>12</w:t>
      </w:r>
      <w:r w:rsidRPr="00D04D78">
        <w:rPr>
          <w:rFonts w:ascii="Times New Roman" w:hAnsi="Times New Roman" w:cs="Times New Roman"/>
          <w:sz w:val="24"/>
          <w:szCs w:val="24"/>
        </w:rPr>
        <w:t>(9), e0185403. https://doi.org/10.1371/journal.pone.0185403</w:t>
      </w:r>
    </w:p>
    <w:p w14:paraId="02A1ED49" w14:textId="77777777" w:rsidR="009A159F" w:rsidRPr="00D04D78" w:rsidRDefault="009A159F" w:rsidP="009A159F">
      <w:pPr>
        <w:pStyle w:val="Ttulo4"/>
        <w:spacing w:line="240" w:lineRule="auto"/>
        <w:ind w:left="709" w:hanging="709"/>
        <w:rPr>
          <w:rFonts w:ascii="Times New Roman" w:eastAsiaTheme="minorHAnsi" w:hAnsi="Times New Roman" w:cs="Times New Roman"/>
          <w:i w:val="0"/>
          <w:iCs w:val="0"/>
          <w:color w:val="auto"/>
          <w:sz w:val="24"/>
          <w:szCs w:val="24"/>
        </w:rPr>
      </w:pPr>
      <w:r w:rsidRPr="00D04D78">
        <w:rPr>
          <w:rFonts w:ascii="Times New Roman" w:eastAsiaTheme="minorHAnsi" w:hAnsi="Times New Roman" w:cs="Times New Roman"/>
          <w:i w:val="0"/>
          <w:iCs w:val="0"/>
          <w:color w:val="auto"/>
          <w:sz w:val="24"/>
          <w:szCs w:val="24"/>
        </w:rPr>
        <w:t>Esquivias-Zavala, H., Reséndiz-Barragán, A., García, F., &amp; Elías-López, D. (2016). La salud mental en el paciente con obesidad en protocolo para cirugía bariátrica. </w:t>
      </w:r>
      <w:r w:rsidRPr="00D04D78">
        <w:rPr>
          <w:rFonts w:ascii="Times New Roman" w:eastAsiaTheme="minorHAnsi" w:hAnsi="Times New Roman" w:cs="Times New Roman"/>
          <w:iCs w:val="0"/>
          <w:color w:val="auto"/>
          <w:sz w:val="24"/>
          <w:szCs w:val="24"/>
        </w:rPr>
        <w:t xml:space="preserve">Salud </w:t>
      </w:r>
      <w:r w:rsidRPr="009319C4">
        <w:rPr>
          <w:rFonts w:ascii="Times New Roman" w:eastAsiaTheme="minorHAnsi" w:hAnsi="Times New Roman" w:cs="Times New Roman"/>
          <w:iCs w:val="0"/>
          <w:color w:val="auto"/>
          <w:sz w:val="24"/>
          <w:szCs w:val="24"/>
          <w:highlight w:val="yellow"/>
        </w:rPr>
        <w:t>m</w:t>
      </w:r>
      <w:r w:rsidRPr="00D04D78">
        <w:rPr>
          <w:rFonts w:ascii="Times New Roman" w:eastAsiaTheme="minorHAnsi" w:hAnsi="Times New Roman" w:cs="Times New Roman"/>
          <w:iCs w:val="0"/>
          <w:color w:val="auto"/>
          <w:sz w:val="24"/>
          <w:szCs w:val="24"/>
        </w:rPr>
        <w:t>ental</w:t>
      </w:r>
      <w:r w:rsidRPr="00D04D78">
        <w:rPr>
          <w:rFonts w:ascii="Times New Roman" w:eastAsiaTheme="minorHAnsi" w:hAnsi="Times New Roman" w:cs="Times New Roman"/>
          <w:i w:val="0"/>
          <w:iCs w:val="0"/>
          <w:color w:val="auto"/>
          <w:sz w:val="24"/>
          <w:szCs w:val="24"/>
        </w:rPr>
        <w:t>, </w:t>
      </w:r>
      <w:r w:rsidRPr="009319C4">
        <w:rPr>
          <w:rFonts w:ascii="Times New Roman" w:eastAsiaTheme="minorHAnsi" w:hAnsi="Times New Roman" w:cs="Times New Roman"/>
          <w:i w:val="0"/>
          <w:iCs w:val="0"/>
          <w:color w:val="auto"/>
          <w:sz w:val="24"/>
          <w:szCs w:val="24"/>
          <w:highlight w:val="yellow"/>
        </w:rPr>
        <w:t>39</w:t>
      </w:r>
      <w:r w:rsidRPr="00D04D78">
        <w:rPr>
          <w:rFonts w:ascii="Times New Roman" w:eastAsiaTheme="minorHAnsi" w:hAnsi="Times New Roman" w:cs="Times New Roman"/>
          <w:i w:val="0"/>
          <w:iCs w:val="0"/>
          <w:color w:val="auto"/>
          <w:sz w:val="24"/>
          <w:szCs w:val="24"/>
        </w:rPr>
        <w:t xml:space="preserve">(3), 165-173. https://doi.org/10.17711/SM.0185-3325.2016.015  </w:t>
      </w:r>
    </w:p>
    <w:p w14:paraId="1918C218" w14:textId="77777777" w:rsidR="009A159F" w:rsidRPr="00D04D78" w:rsidRDefault="009A159F" w:rsidP="009A159F">
      <w:pPr>
        <w:autoSpaceDE w:val="0"/>
        <w:autoSpaceDN w:val="0"/>
        <w:adjustRightInd w:val="0"/>
        <w:spacing w:after="0" w:line="240" w:lineRule="auto"/>
        <w:ind w:left="709" w:hanging="709"/>
        <w:jc w:val="both"/>
        <w:rPr>
          <w:rFonts w:ascii="Times New Roman" w:hAnsi="Times New Roman" w:cs="Times New Roman"/>
          <w:sz w:val="24"/>
          <w:szCs w:val="24"/>
        </w:rPr>
      </w:pPr>
      <w:r w:rsidRPr="00D04D78">
        <w:rPr>
          <w:rFonts w:ascii="Times New Roman" w:hAnsi="Times New Roman" w:cs="Times New Roman"/>
          <w:sz w:val="24"/>
          <w:szCs w:val="24"/>
        </w:rPr>
        <w:t xml:space="preserve">Fernández-Pintos, </w:t>
      </w:r>
      <w:r w:rsidRPr="009319C4">
        <w:rPr>
          <w:rFonts w:ascii="Times New Roman" w:hAnsi="Times New Roman" w:cs="Times New Roman"/>
          <w:sz w:val="24"/>
          <w:szCs w:val="24"/>
          <w:highlight w:val="yellow"/>
        </w:rPr>
        <w:t>María Eugenia</w:t>
      </w:r>
      <w:r w:rsidRPr="00D04D78">
        <w:rPr>
          <w:rFonts w:ascii="Times New Roman" w:hAnsi="Times New Roman" w:cs="Times New Roman"/>
          <w:sz w:val="24"/>
          <w:szCs w:val="24"/>
        </w:rPr>
        <w:t xml:space="preserve">, Daset Carreto, </w:t>
      </w:r>
      <w:r w:rsidRPr="009319C4">
        <w:rPr>
          <w:rFonts w:ascii="Times New Roman" w:hAnsi="Times New Roman" w:cs="Times New Roman"/>
          <w:sz w:val="24"/>
          <w:szCs w:val="24"/>
          <w:highlight w:val="yellow"/>
        </w:rPr>
        <w:t>Lilian R</w:t>
      </w:r>
      <w:r w:rsidRPr="00D04D78">
        <w:rPr>
          <w:rFonts w:ascii="Times New Roman" w:hAnsi="Times New Roman" w:cs="Times New Roman"/>
          <w:sz w:val="24"/>
          <w:szCs w:val="24"/>
        </w:rPr>
        <w:t xml:space="preserve">., &amp; Castelluccio, </w:t>
      </w:r>
      <w:r w:rsidRPr="009319C4">
        <w:rPr>
          <w:rFonts w:ascii="Times New Roman" w:hAnsi="Times New Roman" w:cs="Times New Roman"/>
          <w:sz w:val="24"/>
          <w:szCs w:val="24"/>
          <w:highlight w:val="yellow"/>
        </w:rPr>
        <w:t>Leandro.</w:t>
      </w:r>
      <w:r w:rsidRPr="00D04D78">
        <w:rPr>
          <w:rFonts w:ascii="Times New Roman" w:hAnsi="Times New Roman" w:cs="Times New Roman"/>
          <w:sz w:val="24"/>
          <w:szCs w:val="24"/>
        </w:rPr>
        <w:t xml:space="preserve"> (2019). Perfil de bienestar psicológico subjetivo en adolescentes uruguayos. </w:t>
      </w:r>
      <w:r w:rsidRPr="00D04D78">
        <w:rPr>
          <w:rFonts w:ascii="Times New Roman" w:hAnsi="Times New Roman" w:cs="Times New Roman"/>
          <w:i/>
          <w:iCs/>
          <w:sz w:val="24"/>
          <w:szCs w:val="24"/>
        </w:rPr>
        <w:t>Suma Psicológica</w:t>
      </w:r>
      <w:r w:rsidRPr="00D04D78">
        <w:rPr>
          <w:rFonts w:ascii="Times New Roman" w:hAnsi="Times New Roman" w:cs="Times New Roman"/>
          <w:sz w:val="24"/>
          <w:szCs w:val="24"/>
        </w:rPr>
        <w:t xml:space="preserve">, </w:t>
      </w:r>
      <w:r w:rsidRPr="00D04D78">
        <w:rPr>
          <w:rFonts w:ascii="Times New Roman" w:hAnsi="Times New Roman" w:cs="Times New Roman"/>
          <w:i/>
          <w:iCs/>
          <w:sz w:val="24"/>
          <w:szCs w:val="24"/>
        </w:rPr>
        <w:t>26</w:t>
      </w:r>
      <w:r w:rsidRPr="00D04D78">
        <w:rPr>
          <w:rFonts w:ascii="Times New Roman" w:hAnsi="Times New Roman" w:cs="Times New Roman"/>
          <w:sz w:val="24"/>
          <w:szCs w:val="24"/>
        </w:rPr>
        <w:t>(2), 103-109. https://doi.org/10.14349/sumapsi.2019.v26.n2.6</w:t>
      </w:r>
    </w:p>
    <w:p w14:paraId="65DACB84" w14:textId="77777777" w:rsidR="009A159F" w:rsidRPr="00D04D78" w:rsidRDefault="009A159F" w:rsidP="006079EF">
      <w:pPr>
        <w:spacing w:line="240" w:lineRule="auto"/>
        <w:ind w:left="567" w:hanging="567"/>
        <w:rPr>
          <w:rFonts w:ascii="Times New Roman" w:hAnsi="Times New Roman" w:cs="Times New Roman"/>
          <w:sz w:val="24"/>
          <w:szCs w:val="24"/>
          <w:lang w:val="en-US"/>
        </w:rPr>
      </w:pPr>
      <w:r w:rsidRPr="00D04D78">
        <w:rPr>
          <w:rFonts w:ascii="Times New Roman" w:hAnsi="Times New Roman" w:cs="Times New Roman"/>
          <w:color w:val="212121"/>
          <w:sz w:val="24"/>
          <w:szCs w:val="24"/>
          <w:shd w:val="clear" w:color="auto" w:fill="FFFFFF"/>
          <w:lang w:val="en-US"/>
        </w:rPr>
        <w:t xml:space="preserve">Gettens, K. M., Carbonneau, N., Koestner, R., Powers, T. A., &amp; Gorin, A. A. (2018). The role of partner autonomy support in motivation, well-being, and weight loss among women with </w:t>
      </w:r>
      <w:r w:rsidRPr="00D04D78">
        <w:rPr>
          <w:rFonts w:ascii="Times New Roman" w:hAnsi="Times New Roman" w:cs="Times New Roman"/>
          <w:color w:val="212121"/>
          <w:sz w:val="24"/>
          <w:szCs w:val="24"/>
          <w:shd w:val="clear" w:color="auto" w:fill="FFFFFF"/>
          <w:lang w:val="en-US"/>
        </w:rPr>
        <w:lastRenderedPageBreak/>
        <w:t>higher baseline BMI. </w:t>
      </w:r>
      <w:r w:rsidRPr="00D04D78">
        <w:rPr>
          <w:rFonts w:ascii="Times New Roman" w:hAnsi="Times New Roman" w:cs="Times New Roman"/>
          <w:i/>
          <w:iCs/>
          <w:color w:val="212121"/>
          <w:sz w:val="24"/>
          <w:szCs w:val="24"/>
          <w:shd w:val="clear" w:color="auto" w:fill="FFFFFF"/>
          <w:lang w:val="en-US"/>
        </w:rPr>
        <w:t xml:space="preserve">Families, </w:t>
      </w:r>
      <w:r w:rsidRPr="009319C4">
        <w:rPr>
          <w:rFonts w:ascii="Times New Roman" w:hAnsi="Times New Roman" w:cs="Times New Roman"/>
          <w:i/>
          <w:iCs/>
          <w:color w:val="212121"/>
          <w:sz w:val="24"/>
          <w:szCs w:val="24"/>
          <w:highlight w:val="yellow"/>
          <w:shd w:val="clear" w:color="auto" w:fill="FFFFFF"/>
          <w:lang w:val="en-US"/>
        </w:rPr>
        <w:t>systems &amp; health : the journal of collaborative family healthcare</w:t>
      </w:r>
      <w:r w:rsidRPr="00D04D78">
        <w:rPr>
          <w:rFonts w:ascii="Times New Roman" w:hAnsi="Times New Roman" w:cs="Times New Roman"/>
          <w:color w:val="212121"/>
          <w:sz w:val="24"/>
          <w:szCs w:val="24"/>
          <w:shd w:val="clear" w:color="auto" w:fill="FFFFFF"/>
          <w:lang w:val="en-US"/>
        </w:rPr>
        <w:t>, </w:t>
      </w:r>
      <w:r w:rsidRPr="00D04D78">
        <w:rPr>
          <w:rFonts w:ascii="Times New Roman" w:hAnsi="Times New Roman" w:cs="Times New Roman"/>
          <w:i/>
          <w:iCs/>
          <w:color w:val="212121"/>
          <w:sz w:val="24"/>
          <w:szCs w:val="24"/>
          <w:shd w:val="clear" w:color="auto" w:fill="FFFFFF"/>
          <w:lang w:val="en-US"/>
        </w:rPr>
        <w:t>36</w:t>
      </w:r>
      <w:r w:rsidRPr="00D04D78">
        <w:rPr>
          <w:rFonts w:ascii="Times New Roman" w:hAnsi="Times New Roman" w:cs="Times New Roman"/>
          <w:color w:val="212121"/>
          <w:sz w:val="24"/>
          <w:szCs w:val="24"/>
          <w:shd w:val="clear" w:color="auto" w:fill="FFFFFF"/>
          <w:lang w:val="en-US"/>
        </w:rPr>
        <w:t>(3), 347–356. https://doi.org/10.1037/fsh0000362</w:t>
      </w:r>
    </w:p>
    <w:p w14:paraId="15BE6BA9" w14:textId="77777777" w:rsidR="009A159F" w:rsidRPr="00D04D78" w:rsidRDefault="009A159F" w:rsidP="009A159F">
      <w:pPr>
        <w:spacing w:line="240" w:lineRule="auto"/>
        <w:ind w:left="709" w:hanging="709"/>
        <w:rPr>
          <w:rFonts w:ascii="Times New Roman" w:hAnsi="Times New Roman" w:cs="Times New Roman"/>
          <w:sz w:val="24"/>
          <w:szCs w:val="24"/>
          <w:shd w:val="clear" w:color="auto" w:fill="FFFFFF"/>
        </w:rPr>
      </w:pPr>
      <w:r w:rsidRPr="00D04D78">
        <w:rPr>
          <w:rFonts w:ascii="Times New Roman" w:hAnsi="Times New Roman" w:cs="Times New Roman"/>
          <w:sz w:val="24"/>
          <w:szCs w:val="24"/>
          <w:shd w:val="clear" w:color="auto" w:fill="FFFFFF"/>
        </w:rPr>
        <w:t xml:space="preserve">González R., </w:t>
      </w:r>
      <w:r w:rsidRPr="009319C4">
        <w:rPr>
          <w:rFonts w:ascii="Times New Roman" w:hAnsi="Times New Roman" w:cs="Times New Roman"/>
          <w:sz w:val="24"/>
          <w:szCs w:val="24"/>
          <w:highlight w:val="yellow"/>
          <w:shd w:val="clear" w:color="auto" w:fill="FFFFFF"/>
        </w:rPr>
        <w:t>M.</w:t>
      </w:r>
      <w:r w:rsidRPr="00D04D78">
        <w:rPr>
          <w:rFonts w:ascii="Times New Roman" w:hAnsi="Times New Roman" w:cs="Times New Roman"/>
          <w:sz w:val="24"/>
          <w:szCs w:val="24"/>
          <w:shd w:val="clear" w:color="auto" w:fill="FFFFFF"/>
        </w:rPr>
        <w:t xml:space="preserve"> &amp; Landero H.</w:t>
      </w:r>
      <w:r w:rsidRPr="009319C4">
        <w:rPr>
          <w:rFonts w:ascii="Times New Roman" w:hAnsi="Times New Roman" w:cs="Times New Roman"/>
          <w:sz w:val="24"/>
          <w:szCs w:val="24"/>
          <w:highlight w:val="yellow"/>
          <w:shd w:val="clear" w:color="auto" w:fill="FFFFFF"/>
        </w:rPr>
        <w:t>,</w:t>
      </w:r>
      <w:r w:rsidRPr="00D04D78">
        <w:rPr>
          <w:rFonts w:ascii="Times New Roman" w:hAnsi="Times New Roman" w:cs="Times New Roman"/>
          <w:sz w:val="24"/>
          <w:szCs w:val="24"/>
          <w:shd w:val="clear" w:color="auto" w:fill="FFFFFF"/>
        </w:rPr>
        <w:t xml:space="preserve"> R. (2014). Propiedades Psicométricas de la Escala de Apoyo Social Familiar y de Amigos (AFA-R) en una muestra de Estudiantes. </w:t>
      </w:r>
      <w:r w:rsidRPr="00D04D78">
        <w:rPr>
          <w:rFonts w:ascii="Times New Roman" w:hAnsi="Times New Roman" w:cs="Times New Roman"/>
          <w:i/>
          <w:sz w:val="24"/>
          <w:szCs w:val="24"/>
          <w:shd w:val="clear" w:color="auto" w:fill="FFFFFF"/>
        </w:rPr>
        <w:t xml:space="preserve">Acta de </w:t>
      </w:r>
      <w:r w:rsidRPr="009319C4">
        <w:rPr>
          <w:rFonts w:ascii="Times New Roman" w:hAnsi="Times New Roman" w:cs="Times New Roman"/>
          <w:i/>
          <w:sz w:val="24"/>
          <w:szCs w:val="24"/>
          <w:highlight w:val="yellow"/>
          <w:shd w:val="clear" w:color="auto" w:fill="FFFFFF"/>
        </w:rPr>
        <w:t>in</w:t>
      </w:r>
      <w:r w:rsidRPr="00D04D78">
        <w:rPr>
          <w:rFonts w:ascii="Times New Roman" w:hAnsi="Times New Roman" w:cs="Times New Roman"/>
          <w:i/>
          <w:sz w:val="24"/>
          <w:szCs w:val="24"/>
          <w:shd w:val="clear" w:color="auto" w:fill="FFFFFF"/>
        </w:rPr>
        <w:t xml:space="preserve">vestigación </w:t>
      </w:r>
      <w:r w:rsidRPr="009319C4">
        <w:rPr>
          <w:rFonts w:ascii="Times New Roman" w:hAnsi="Times New Roman" w:cs="Times New Roman"/>
          <w:i/>
          <w:sz w:val="24"/>
          <w:szCs w:val="24"/>
          <w:highlight w:val="yellow"/>
          <w:shd w:val="clear" w:color="auto" w:fill="FFFFFF"/>
        </w:rPr>
        <w:t>ps</w:t>
      </w:r>
      <w:r w:rsidRPr="00D04D78">
        <w:rPr>
          <w:rFonts w:ascii="Times New Roman" w:hAnsi="Times New Roman" w:cs="Times New Roman"/>
          <w:i/>
          <w:sz w:val="24"/>
          <w:szCs w:val="24"/>
          <w:shd w:val="clear" w:color="auto" w:fill="FFFFFF"/>
        </w:rPr>
        <w:t>icológica</w:t>
      </w:r>
      <w:r w:rsidRPr="00D04D78">
        <w:rPr>
          <w:rFonts w:ascii="Times New Roman" w:hAnsi="Times New Roman" w:cs="Times New Roman"/>
          <w:sz w:val="24"/>
          <w:szCs w:val="24"/>
          <w:shd w:val="clear" w:color="auto" w:fill="FFFFFF"/>
        </w:rPr>
        <w:t>, </w:t>
      </w:r>
      <w:r w:rsidRPr="009319C4">
        <w:rPr>
          <w:rFonts w:ascii="Times New Roman" w:hAnsi="Times New Roman" w:cs="Times New Roman"/>
          <w:sz w:val="24"/>
          <w:szCs w:val="24"/>
          <w:highlight w:val="yellow"/>
          <w:shd w:val="clear" w:color="auto" w:fill="FFFFFF"/>
        </w:rPr>
        <w:t>4</w:t>
      </w:r>
      <w:r w:rsidRPr="00D04D78">
        <w:rPr>
          <w:rFonts w:ascii="Times New Roman" w:hAnsi="Times New Roman" w:cs="Times New Roman"/>
          <w:sz w:val="24"/>
          <w:szCs w:val="24"/>
          <w:shd w:val="clear" w:color="auto" w:fill="FFFFFF"/>
        </w:rPr>
        <w:t>(2), 1464-1480. https://revista-psicologia.unam.mx/revista_aip/index.php/aip/article/view/145/97</w:t>
      </w:r>
    </w:p>
    <w:p w14:paraId="4534EAAA" w14:textId="77777777" w:rsidR="009A159F" w:rsidRPr="00D04D78" w:rsidRDefault="009A159F" w:rsidP="006079EF">
      <w:pPr>
        <w:shd w:val="clear" w:color="auto" w:fill="FFFFFF"/>
        <w:spacing w:line="240" w:lineRule="auto"/>
        <w:ind w:left="709" w:hanging="709"/>
        <w:rPr>
          <w:rFonts w:ascii="Times New Roman" w:hAnsi="Times New Roman" w:cs="Times New Roman"/>
          <w:sz w:val="24"/>
          <w:szCs w:val="24"/>
        </w:rPr>
      </w:pPr>
      <w:r w:rsidRPr="00D04D78">
        <w:rPr>
          <w:rFonts w:ascii="Times New Roman" w:hAnsi="Times New Roman" w:cs="Times New Roman"/>
          <w:sz w:val="24"/>
          <w:szCs w:val="24"/>
        </w:rPr>
        <w:t xml:space="preserve">González-Arriata, L. F. Comp. (2014). </w:t>
      </w:r>
      <w:r w:rsidRPr="00D04D78">
        <w:rPr>
          <w:rFonts w:ascii="Times New Roman" w:hAnsi="Times New Roman" w:cs="Times New Roman"/>
          <w:i/>
          <w:sz w:val="24"/>
          <w:szCs w:val="24"/>
        </w:rPr>
        <w:t>Bienestar y familia. Una mirada desde la psicología positiva.</w:t>
      </w:r>
      <w:r w:rsidRPr="00D04D78">
        <w:rPr>
          <w:rFonts w:ascii="Times New Roman" w:hAnsi="Times New Roman" w:cs="Times New Roman"/>
          <w:sz w:val="24"/>
          <w:szCs w:val="24"/>
        </w:rPr>
        <w:t xml:space="preserve"> Ed. Notabilis Scientia. http://ri.uaemex.mx/handle/123456789/21368</w:t>
      </w:r>
    </w:p>
    <w:p w14:paraId="3EFA858D" w14:textId="064E81BB" w:rsidR="006079EF" w:rsidRPr="00D04D78" w:rsidRDefault="006079EF" w:rsidP="009A159F">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D04D78">
        <w:rPr>
          <w:rFonts w:ascii="Times New Roman" w:hAnsi="Times New Roman" w:cs="Times New Roman"/>
          <w:sz w:val="24"/>
          <w:szCs w:val="24"/>
          <w:shd w:val="clear" w:color="auto" w:fill="FFFFFF"/>
        </w:rPr>
        <w:t xml:space="preserve">Guillen, R. </w:t>
      </w:r>
      <w:r w:rsidR="00665F95" w:rsidRPr="00D04D78">
        <w:rPr>
          <w:rFonts w:ascii="Times New Roman" w:hAnsi="Times New Roman" w:cs="Times New Roman"/>
          <w:sz w:val="24"/>
          <w:szCs w:val="24"/>
          <w:shd w:val="clear" w:color="auto" w:fill="FFFFFF"/>
        </w:rPr>
        <w:t xml:space="preserve">(2016). Factores psicológicos. Trastorno Obsesivo Compulsivo. </w:t>
      </w:r>
      <w:r w:rsidR="00665F95" w:rsidRPr="00D04D78">
        <w:rPr>
          <w:rFonts w:ascii="Times New Roman" w:hAnsi="Times New Roman" w:cs="Times New Roman"/>
          <w:i/>
          <w:sz w:val="24"/>
          <w:szCs w:val="24"/>
          <w:shd w:val="clear" w:color="auto" w:fill="FFFFFF"/>
        </w:rPr>
        <w:t>Boletín electrónico de Obesidad</w:t>
      </w:r>
      <w:r w:rsidR="00665F95" w:rsidRPr="00D04D78">
        <w:rPr>
          <w:rFonts w:ascii="Times New Roman" w:hAnsi="Times New Roman" w:cs="Times New Roman"/>
          <w:sz w:val="24"/>
          <w:szCs w:val="24"/>
          <w:shd w:val="clear" w:color="auto" w:fill="FFFFFF"/>
        </w:rPr>
        <w:t>. 6, 24. https://comepsi.mx/attachments/article/81/PSICOBESIDAD%20VOL%206%20No%2024%20octubre%20diciembre%202016.pdf</w:t>
      </w:r>
    </w:p>
    <w:p w14:paraId="0B9CD7AC" w14:textId="77777777" w:rsidR="00665F95" w:rsidRPr="00D04D78" w:rsidRDefault="00665F95" w:rsidP="009A159F">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p>
    <w:p w14:paraId="1A1B6569" w14:textId="77777777" w:rsidR="009A159F" w:rsidRPr="00D04D78" w:rsidRDefault="009A159F" w:rsidP="009A159F">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D04D78">
        <w:rPr>
          <w:rFonts w:ascii="Times New Roman" w:hAnsi="Times New Roman" w:cs="Times New Roman"/>
          <w:sz w:val="24"/>
          <w:szCs w:val="24"/>
          <w:shd w:val="clear" w:color="auto" w:fill="FFFFFF"/>
        </w:rPr>
        <w:t>Hayaki, C., Anno, K., Shibata, M., Iwaki, R., Kawata, H., Sudo, N., &amp; Hosoi, M. (2016). Family dysfunction: A comparison of chronic widespread pain and chronic localized pain.</w:t>
      </w:r>
      <w:r w:rsidRPr="00D04D78">
        <w:rPr>
          <w:rFonts w:ascii="Times New Roman" w:hAnsi="Times New Roman" w:cs="Times New Roman"/>
          <w:i/>
          <w:iCs/>
          <w:sz w:val="24"/>
          <w:szCs w:val="24"/>
          <w:shd w:val="clear" w:color="auto" w:fill="FFFFFF"/>
        </w:rPr>
        <w:t> Medicine, 95</w:t>
      </w:r>
      <w:r w:rsidRPr="00D04D78">
        <w:rPr>
          <w:rFonts w:ascii="Times New Roman" w:hAnsi="Times New Roman" w:cs="Times New Roman"/>
          <w:sz w:val="24"/>
          <w:szCs w:val="24"/>
          <w:shd w:val="clear" w:color="auto" w:fill="FFFFFF"/>
        </w:rPr>
        <w:t>(49), 1. doi: 10.1097/MD.0000000000005495.</w:t>
      </w:r>
    </w:p>
    <w:p w14:paraId="280E24F8" w14:textId="77777777" w:rsidR="009A159F" w:rsidRPr="00D04D78" w:rsidRDefault="009A159F" w:rsidP="006079EF">
      <w:pPr>
        <w:spacing w:line="240" w:lineRule="auto"/>
        <w:ind w:left="567" w:hanging="567"/>
        <w:jc w:val="both"/>
        <w:rPr>
          <w:rFonts w:ascii="Times New Roman" w:eastAsiaTheme="majorEastAsia" w:hAnsi="Times New Roman" w:cs="Times New Roman"/>
          <w:sz w:val="24"/>
          <w:szCs w:val="24"/>
          <w:lang w:val="en-US"/>
        </w:rPr>
      </w:pPr>
      <w:r w:rsidRPr="00D04D78">
        <w:rPr>
          <w:rFonts w:ascii="Times New Roman" w:eastAsiaTheme="majorEastAsia" w:hAnsi="Times New Roman" w:cs="Times New Roman"/>
          <w:sz w:val="24"/>
          <w:szCs w:val="24"/>
          <w:lang w:val="en-US"/>
        </w:rPr>
        <w:t>Ho, H. C. Y., Mui, M., Wan, A., Yew, C., Lam, T. H., Chan, S. S., &amp; Stewart, S. M. (2018). Family Meal Practices and Well-Being in Hong Kong: The Mediating Effect of Family Communication. </w:t>
      </w:r>
      <w:r w:rsidRPr="00D04D78">
        <w:rPr>
          <w:rFonts w:ascii="Times New Roman" w:eastAsiaTheme="majorEastAsia" w:hAnsi="Times New Roman" w:cs="Times New Roman"/>
          <w:i/>
          <w:sz w:val="24"/>
          <w:szCs w:val="24"/>
          <w:lang w:val="en-US"/>
        </w:rPr>
        <w:t>Journal of Family Issues</w:t>
      </w:r>
      <w:r w:rsidRPr="00D04D78">
        <w:rPr>
          <w:rFonts w:ascii="Times New Roman" w:eastAsiaTheme="majorEastAsia" w:hAnsi="Times New Roman" w:cs="Times New Roman"/>
          <w:sz w:val="24"/>
          <w:szCs w:val="24"/>
          <w:lang w:val="en-US"/>
        </w:rPr>
        <w:t>, </w:t>
      </w:r>
      <w:r w:rsidRPr="009319C4">
        <w:rPr>
          <w:rFonts w:ascii="Times New Roman" w:eastAsiaTheme="majorEastAsia" w:hAnsi="Times New Roman" w:cs="Times New Roman"/>
          <w:sz w:val="24"/>
          <w:szCs w:val="24"/>
          <w:highlight w:val="yellow"/>
          <w:lang w:val="en-US"/>
        </w:rPr>
        <w:t>39</w:t>
      </w:r>
      <w:r w:rsidRPr="00D04D78">
        <w:rPr>
          <w:rFonts w:ascii="Times New Roman" w:eastAsiaTheme="majorEastAsia" w:hAnsi="Times New Roman" w:cs="Times New Roman"/>
          <w:sz w:val="24"/>
          <w:szCs w:val="24"/>
          <w:lang w:val="en-US"/>
        </w:rPr>
        <w:t>(16), 3835–3856. </w:t>
      </w:r>
      <w:hyperlink r:id="rId10" w:history="1">
        <w:r w:rsidRPr="00D04D78">
          <w:rPr>
            <w:rFonts w:ascii="Times New Roman" w:eastAsiaTheme="majorEastAsia" w:hAnsi="Times New Roman" w:cs="Times New Roman"/>
            <w:sz w:val="24"/>
            <w:szCs w:val="24"/>
            <w:lang w:val="en-US"/>
          </w:rPr>
          <w:t>https://doi.org/10.1177/0192513X18800787</w:t>
        </w:r>
      </w:hyperlink>
    </w:p>
    <w:p w14:paraId="41ACFDEF" w14:textId="77777777" w:rsidR="009A159F" w:rsidRPr="00D04D78" w:rsidRDefault="009A159F" w:rsidP="009A159F">
      <w:pPr>
        <w:pStyle w:val="Ttulo4"/>
        <w:spacing w:before="0" w:line="240" w:lineRule="auto"/>
        <w:ind w:left="709" w:hanging="709"/>
        <w:rPr>
          <w:rFonts w:ascii="Times New Roman" w:eastAsiaTheme="minorEastAsia" w:hAnsi="Times New Roman" w:cs="Times New Roman"/>
          <w:i w:val="0"/>
          <w:iCs w:val="0"/>
          <w:color w:val="auto"/>
          <w:sz w:val="24"/>
          <w:szCs w:val="24"/>
          <w:shd w:val="clear" w:color="auto" w:fill="FFFFFF"/>
        </w:rPr>
      </w:pPr>
      <w:r w:rsidRPr="00D04D78">
        <w:rPr>
          <w:rFonts w:ascii="Times New Roman" w:eastAsiaTheme="minorEastAsia" w:hAnsi="Times New Roman" w:cs="Times New Roman"/>
          <w:i w:val="0"/>
          <w:iCs w:val="0"/>
          <w:color w:val="auto"/>
          <w:sz w:val="24"/>
          <w:szCs w:val="24"/>
          <w:shd w:val="clear" w:color="auto" w:fill="FFFFFF"/>
        </w:rPr>
        <w:t xml:space="preserve">           https://www.imbiomed.com.mx/articulo.php?id=9 6916</w:t>
      </w:r>
    </w:p>
    <w:p w14:paraId="24968A60" w14:textId="77777777" w:rsidR="009A159F" w:rsidRPr="00D04D78" w:rsidRDefault="009A159F" w:rsidP="009A159F">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D04D78">
        <w:rPr>
          <w:rFonts w:ascii="Times New Roman" w:hAnsi="Times New Roman" w:cs="Times New Roman"/>
          <w:sz w:val="24"/>
          <w:szCs w:val="24"/>
          <w:shd w:val="clear" w:color="auto" w:fill="FFFFFF"/>
        </w:rPr>
        <w:t>Jaramillo-</w:t>
      </w:r>
      <w:r w:rsidRPr="009319C4">
        <w:rPr>
          <w:rFonts w:ascii="Times New Roman" w:hAnsi="Times New Roman" w:cs="Times New Roman"/>
          <w:sz w:val="24"/>
          <w:szCs w:val="24"/>
          <w:highlight w:val="yellow"/>
          <w:shd w:val="clear" w:color="auto" w:fill="FFFFFF"/>
        </w:rPr>
        <w:t>Sánchez R</w:t>
      </w:r>
      <w:r w:rsidRPr="00D04D78">
        <w:rPr>
          <w:rFonts w:ascii="Times New Roman" w:hAnsi="Times New Roman" w:cs="Times New Roman"/>
          <w:sz w:val="24"/>
          <w:szCs w:val="24"/>
          <w:shd w:val="clear" w:color="auto" w:fill="FFFFFF"/>
        </w:rPr>
        <w:t xml:space="preserve">, Espinosa-de </w:t>
      </w:r>
      <w:r w:rsidRPr="009319C4">
        <w:rPr>
          <w:rFonts w:ascii="Times New Roman" w:hAnsi="Times New Roman" w:cs="Times New Roman"/>
          <w:sz w:val="24"/>
          <w:szCs w:val="24"/>
          <w:highlight w:val="yellow"/>
          <w:shd w:val="clear" w:color="auto" w:fill="FFFFFF"/>
        </w:rPr>
        <w:t>Santillana I, Espíndola</w:t>
      </w:r>
      <w:r w:rsidRPr="00D04D78">
        <w:rPr>
          <w:rFonts w:ascii="Times New Roman" w:hAnsi="Times New Roman" w:cs="Times New Roman"/>
          <w:sz w:val="24"/>
          <w:szCs w:val="24"/>
          <w:shd w:val="clear" w:color="auto" w:fill="FFFFFF"/>
        </w:rPr>
        <w:t>-Jaramillo, I. (2012). Disminución de peso y funcionalidad familiar en sujetos con obesidad o sobrepeso. </w:t>
      </w:r>
      <w:commentRangeStart w:id="2"/>
      <w:r w:rsidRPr="009319C4">
        <w:rPr>
          <w:rFonts w:ascii="Times New Roman" w:hAnsi="Times New Roman" w:cs="Times New Roman"/>
          <w:sz w:val="24"/>
          <w:szCs w:val="24"/>
          <w:highlight w:val="yellow"/>
          <w:shd w:val="clear" w:color="auto" w:fill="FFFFFF"/>
        </w:rPr>
        <w:t>Rev Med Inst Mex Seguro Soc. 50(5):487-492</w:t>
      </w:r>
      <w:commentRangeEnd w:id="2"/>
      <w:r w:rsidR="009319C4" w:rsidRPr="009319C4">
        <w:rPr>
          <w:rStyle w:val="Refdecomentario"/>
          <w:highlight w:val="yellow"/>
        </w:rPr>
        <w:commentReference w:id="2"/>
      </w:r>
      <w:r w:rsidRPr="00D04D78">
        <w:rPr>
          <w:rFonts w:ascii="Times New Roman" w:hAnsi="Times New Roman" w:cs="Times New Roman"/>
          <w:sz w:val="24"/>
          <w:szCs w:val="24"/>
          <w:shd w:val="clear" w:color="auto" w:fill="FFFFFF"/>
        </w:rPr>
        <w:t xml:space="preserve">. </w:t>
      </w:r>
      <w:r w:rsidRPr="00D04D78">
        <w:rPr>
          <w:rFonts w:ascii="Times New Roman" w:hAnsi="Times New Roman" w:cs="Times New Roman"/>
          <w:sz w:val="24"/>
          <w:szCs w:val="24"/>
        </w:rPr>
        <w:t>https://www.redalyc.org/articulo.oa?id=457745497007</w:t>
      </w:r>
    </w:p>
    <w:p w14:paraId="3E474277" w14:textId="77777777" w:rsidR="009A159F" w:rsidRPr="00D04D78" w:rsidRDefault="009A159F" w:rsidP="009A159F">
      <w:pPr>
        <w:spacing w:line="240" w:lineRule="auto"/>
        <w:ind w:left="709" w:hanging="709"/>
        <w:rPr>
          <w:rFonts w:ascii="Times New Roman" w:hAnsi="Times New Roman" w:cs="Times New Roman"/>
          <w:sz w:val="24"/>
          <w:szCs w:val="24"/>
          <w:shd w:val="clear" w:color="auto" w:fill="FFFFFF"/>
          <w:lang w:val="en-US"/>
        </w:rPr>
      </w:pPr>
      <w:r w:rsidRPr="00D04D78">
        <w:rPr>
          <w:rFonts w:ascii="Times New Roman" w:hAnsi="Times New Roman" w:cs="Times New Roman"/>
          <w:sz w:val="24"/>
          <w:szCs w:val="24"/>
          <w:shd w:val="clear" w:color="auto" w:fill="FFFFFF"/>
          <w:lang w:val="en-US"/>
        </w:rPr>
        <w:t xml:space="preserve">Johnston, L. G., &amp; Sabin, K. (2010). Sampling Hard-to-Reach Populations with Respondent Driven Sampling. </w:t>
      </w:r>
      <w:r w:rsidRPr="00D04D78">
        <w:rPr>
          <w:rFonts w:ascii="Times New Roman" w:hAnsi="Times New Roman" w:cs="Times New Roman"/>
          <w:i/>
          <w:sz w:val="24"/>
          <w:szCs w:val="24"/>
          <w:shd w:val="clear" w:color="auto" w:fill="FFFFFF"/>
          <w:lang w:val="en-US"/>
        </w:rPr>
        <w:t>Methodological Innovations Online</w:t>
      </w:r>
      <w:r w:rsidRPr="00D04D78">
        <w:rPr>
          <w:rFonts w:ascii="Times New Roman" w:hAnsi="Times New Roman" w:cs="Times New Roman"/>
          <w:sz w:val="24"/>
          <w:szCs w:val="24"/>
          <w:shd w:val="clear" w:color="auto" w:fill="FFFFFF"/>
          <w:lang w:val="en-US"/>
        </w:rPr>
        <w:t xml:space="preserve">, </w:t>
      </w:r>
      <w:r w:rsidRPr="009319C4">
        <w:rPr>
          <w:rFonts w:ascii="Times New Roman" w:hAnsi="Times New Roman" w:cs="Times New Roman"/>
          <w:sz w:val="24"/>
          <w:szCs w:val="24"/>
          <w:highlight w:val="yellow"/>
          <w:shd w:val="clear" w:color="auto" w:fill="FFFFFF"/>
          <w:lang w:val="en-US"/>
        </w:rPr>
        <w:t>5</w:t>
      </w:r>
      <w:r w:rsidRPr="00D04D78">
        <w:rPr>
          <w:rFonts w:ascii="Times New Roman" w:hAnsi="Times New Roman" w:cs="Times New Roman"/>
          <w:sz w:val="24"/>
          <w:szCs w:val="24"/>
          <w:shd w:val="clear" w:color="auto" w:fill="FFFFFF"/>
          <w:lang w:val="en-US"/>
        </w:rPr>
        <w:t>(2), 38–48. https://doi.org/10.4256/mio.2010.0017</w:t>
      </w:r>
    </w:p>
    <w:p w14:paraId="4ECDB4E8" w14:textId="77777777" w:rsidR="009A159F" w:rsidRPr="00D04D78" w:rsidRDefault="009A159F" w:rsidP="006079EF">
      <w:pPr>
        <w:spacing w:line="240" w:lineRule="auto"/>
        <w:ind w:left="567" w:hanging="567"/>
        <w:rPr>
          <w:rFonts w:ascii="Times New Roman" w:hAnsi="Times New Roman" w:cs="Times New Roman"/>
          <w:sz w:val="24"/>
          <w:szCs w:val="24"/>
          <w:lang w:val="en-US"/>
        </w:rPr>
      </w:pPr>
      <w:r w:rsidRPr="00D04D78">
        <w:rPr>
          <w:rFonts w:ascii="Times New Roman" w:hAnsi="Times New Roman" w:cs="Times New Roman"/>
          <w:sz w:val="24"/>
          <w:szCs w:val="24"/>
          <w:lang w:val="en-US"/>
        </w:rPr>
        <w:t>Karagülle, O</w:t>
      </w:r>
      <w:r w:rsidRPr="009319C4">
        <w:rPr>
          <w:rFonts w:ascii="Times New Roman" w:hAnsi="Times New Roman" w:cs="Times New Roman"/>
          <w:sz w:val="24"/>
          <w:szCs w:val="24"/>
          <w:highlight w:val="yellow"/>
          <w:lang w:val="en-US"/>
        </w:rPr>
        <w:t>.,</w:t>
      </w:r>
      <w:r w:rsidRPr="009319C4">
        <w:rPr>
          <w:rStyle w:val="titleauthoretc"/>
          <w:rFonts w:ascii="Times New Roman" w:hAnsi="Times New Roman" w:cs="Times New Roman"/>
          <w:sz w:val="24"/>
          <w:szCs w:val="24"/>
          <w:highlight w:val="yellow"/>
          <w:lang w:val="en-US"/>
        </w:rPr>
        <w:t>;</w:t>
      </w:r>
      <w:r w:rsidRPr="00D04D78">
        <w:rPr>
          <w:rStyle w:val="titleauthoretc"/>
          <w:rFonts w:ascii="Times New Roman" w:hAnsi="Times New Roman" w:cs="Times New Roman"/>
          <w:sz w:val="24"/>
          <w:szCs w:val="24"/>
          <w:lang w:val="en-US"/>
        </w:rPr>
        <w:t xml:space="preserve"> </w:t>
      </w:r>
      <w:r w:rsidRPr="00D04D78">
        <w:rPr>
          <w:rFonts w:ascii="Times New Roman" w:hAnsi="Times New Roman" w:cs="Times New Roman"/>
          <w:sz w:val="24"/>
          <w:szCs w:val="24"/>
          <w:lang w:val="en-US"/>
        </w:rPr>
        <w:t>Yavuz, E</w:t>
      </w:r>
      <w:r w:rsidRPr="009319C4">
        <w:rPr>
          <w:rFonts w:ascii="Times New Roman" w:hAnsi="Times New Roman" w:cs="Times New Roman"/>
          <w:sz w:val="24"/>
          <w:szCs w:val="24"/>
          <w:highlight w:val="yellow"/>
          <w:lang w:val="en-US"/>
        </w:rPr>
        <w:t>.</w:t>
      </w:r>
      <w:r w:rsidRPr="009319C4">
        <w:rPr>
          <w:rStyle w:val="titleauthoretc"/>
          <w:rFonts w:ascii="Times New Roman" w:hAnsi="Times New Roman" w:cs="Times New Roman"/>
          <w:sz w:val="24"/>
          <w:szCs w:val="24"/>
          <w:highlight w:val="yellow"/>
          <w:lang w:val="en-US"/>
        </w:rPr>
        <w:t>;</w:t>
      </w:r>
      <w:r w:rsidRPr="00D04D78">
        <w:rPr>
          <w:rStyle w:val="titleauthoretc"/>
          <w:rFonts w:ascii="Times New Roman" w:hAnsi="Times New Roman" w:cs="Times New Roman"/>
          <w:sz w:val="24"/>
          <w:szCs w:val="24"/>
          <w:lang w:val="en-US"/>
        </w:rPr>
        <w:t xml:space="preserve"> </w:t>
      </w:r>
      <w:r w:rsidRPr="00D04D78">
        <w:rPr>
          <w:rFonts w:ascii="Times New Roman" w:hAnsi="Times New Roman" w:cs="Times New Roman"/>
          <w:sz w:val="24"/>
          <w:szCs w:val="24"/>
          <w:lang w:val="en-US"/>
        </w:rPr>
        <w:t>Gülçiçek, O</w:t>
      </w:r>
      <w:r w:rsidRPr="009319C4">
        <w:rPr>
          <w:rFonts w:ascii="Times New Roman" w:hAnsi="Times New Roman" w:cs="Times New Roman"/>
          <w:sz w:val="24"/>
          <w:szCs w:val="24"/>
          <w:highlight w:val="yellow"/>
          <w:lang w:val="en-US"/>
        </w:rPr>
        <w:t>.,</w:t>
      </w:r>
      <w:r w:rsidRPr="00D04D78">
        <w:rPr>
          <w:rFonts w:ascii="Times New Roman" w:hAnsi="Times New Roman" w:cs="Times New Roman"/>
          <w:sz w:val="24"/>
          <w:szCs w:val="24"/>
          <w:lang w:val="en-US"/>
        </w:rPr>
        <w:t>Solmaz, A</w:t>
      </w:r>
      <w:r w:rsidRPr="009319C4">
        <w:rPr>
          <w:rFonts w:ascii="Times New Roman" w:hAnsi="Times New Roman" w:cs="Times New Roman"/>
          <w:sz w:val="24"/>
          <w:szCs w:val="24"/>
          <w:highlight w:val="yellow"/>
          <w:lang w:val="en-US"/>
        </w:rPr>
        <w:t>.,&amp;</w:t>
      </w:r>
      <w:r w:rsidRPr="00D04D78">
        <w:rPr>
          <w:rFonts w:ascii="Times New Roman" w:hAnsi="Times New Roman" w:cs="Times New Roman"/>
          <w:sz w:val="24"/>
          <w:szCs w:val="24"/>
          <w:lang w:val="en-US"/>
        </w:rPr>
        <w:t xml:space="preserve"> Şentürk, S.</w:t>
      </w:r>
      <w:r w:rsidRPr="00D04D78">
        <w:rPr>
          <w:rStyle w:val="titleauthoretc"/>
          <w:rFonts w:ascii="Times New Roman" w:hAnsi="Times New Roman" w:cs="Times New Roman"/>
          <w:sz w:val="24"/>
          <w:szCs w:val="24"/>
          <w:lang w:val="en-US"/>
        </w:rPr>
        <w:t xml:space="preserve"> (2019).  </w:t>
      </w:r>
      <w:r w:rsidRPr="00D04D78">
        <w:rPr>
          <w:rFonts w:ascii="Times New Roman" w:hAnsi="Times New Roman" w:cs="Times New Roman"/>
          <w:sz w:val="24"/>
          <w:szCs w:val="24"/>
          <w:lang w:val="en-US"/>
        </w:rPr>
        <w:t xml:space="preserve">Psychological well-being and marital satisfaction in response to weight loss after bariatric surgery. </w:t>
      </w:r>
      <w:commentRangeStart w:id="3"/>
      <w:r w:rsidR="000C28D3" w:rsidRPr="009319C4">
        <w:rPr>
          <w:highlight w:val="yellow"/>
        </w:rPr>
        <w:fldChar w:fldCharType="begin"/>
      </w:r>
      <w:r w:rsidR="000C28D3" w:rsidRPr="009319C4">
        <w:rPr>
          <w:highlight w:val="yellow"/>
        </w:rPr>
        <w:instrText xml:space="preserve"> HYPERLINK "https://search-proquest-com.pbidi.unam.mx:2443/medline/pubidlinkhandler/sng/pubtitle/Surgery+today/$N?accountid=14598" \o "Haga clic para buscar más entradas de esta revista" </w:instrText>
      </w:r>
      <w:r w:rsidR="000C28D3" w:rsidRPr="009319C4">
        <w:rPr>
          <w:highlight w:val="yellow"/>
        </w:rPr>
        <w:fldChar w:fldCharType="separate"/>
      </w:r>
      <w:r w:rsidRPr="009319C4">
        <w:rPr>
          <w:rStyle w:val="Textoennegrita"/>
          <w:rFonts w:ascii="Times New Roman" w:hAnsi="Times New Roman" w:cs="Times New Roman"/>
          <w:b w:val="0"/>
          <w:i/>
          <w:sz w:val="24"/>
          <w:szCs w:val="24"/>
          <w:highlight w:val="yellow"/>
          <w:lang w:val="en-US"/>
        </w:rPr>
        <w:t>Surgery today</w:t>
      </w:r>
      <w:r w:rsidR="000C28D3" w:rsidRPr="009319C4">
        <w:rPr>
          <w:rStyle w:val="Textoennegrita"/>
          <w:rFonts w:ascii="Times New Roman" w:hAnsi="Times New Roman" w:cs="Times New Roman"/>
          <w:b w:val="0"/>
          <w:i/>
          <w:sz w:val="24"/>
          <w:szCs w:val="24"/>
          <w:highlight w:val="yellow"/>
          <w:lang w:val="en-US"/>
        </w:rPr>
        <w:fldChar w:fldCharType="end"/>
      </w:r>
      <w:commentRangeEnd w:id="3"/>
      <w:r w:rsidR="009319C4">
        <w:rPr>
          <w:rStyle w:val="Refdecomentario"/>
        </w:rPr>
        <w:commentReference w:id="3"/>
      </w:r>
      <w:r w:rsidRPr="009319C4">
        <w:rPr>
          <w:rFonts w:ascii="Times New Roman" w:hAnsi="Times New Roman" w:cs="Times New Roman"/>
          <w:b/>
          <w:sz w:val="24"/>
          <w:szCs w:val="24"/>
          <w:highlight w:val="yellow"/>
          <w:lang w:val="en-US"/>
        </w:rPr>
        <w:t>.</w:t>
      </w:r>
      <w:r w:rsidRPr="009319C4">
        <w:rPr>
          <w:rFonts w:ascii="Times New Roman" w:hAnsi="Times New Roman" w:cs="Times New Roman"/>
          <w:sz w:val="24"/>
          <w:szCs w:val="24"/>
          <w:highlight w:val="yellow"/>
          <w:lang w:val="en-US"/>
        </w:rPr>
        <w:t> Tomo 49, N.º 5, </w:t>
      </w:r>
      <w:r w:rsidRPr="009319C4">
        <w:rPr>
          <w:rStyle w:val="titleauthoretc"/>
          <w:rFonts w:ascii="Times New Roman" w:hAnsi="Times New Roman" w:cs="Times New Roman"/>
          <w:sz w:val="24"/>
          <w:szCs w:val="24"/>
          <w:highlight w:val="yellow"/>
          <w:lang w:val="en-US"/>
        </w:rPr>
        <w:t xml:space="preserve"> (May): 435-442</w:t>
      </w:r>
      <w:r w:rsidRPr="00D04D78">
        <w:rPr>
          <w:rStyle w:val="titleauthoretc"/>
          <w:rFonts w:ascii="Times New Roman" w:hAnsi="Times New Roman" w:cs="Times New Roman"/>
          <w:sz w:val="24"/>
          <w:szCs w:val="24"/>
          <w:lang w:val="en-US"/>
        </w:rPr>
        <w:t xml:space="preserve">. </w:t>
      </w:r>
      <w:r w:rsidRPr="00D04D78">
        <w:rPr>
          <w:rFonts w:ascii="Times New Roman" w:hAnsi="Times New Roman" w:cs="Times New Roman"/>
          <w:sz w:val="24"/>
          <w:szCs w:val="24"/>
          <w:lang w:val="en-US"/>
        </w:rPr>
        <w:t>DOI:10.1007/s00595-018-1750-8</w:t>
      </w:r>
    </w:p>
    <w:p w14:paraId="44A214C7" w14:textId="77777777" w:rsidR="009A159F" w:rsidRPr="00D04D78" w:rsidRDefault="009A159F" w:rsidP="009A159F">
      <w:pPr>
        <w:spacing w:line="240" w:lineRule="auto"/>
        <w:ind w:left="709" w:hanging="709"/>
        <w:jc w:val="both"/>
        <w:rPr>
          <w:rFonts w:ascii="Times New Roman" w:eastAsiaTheme="minorEastAsia" w:hAnsi="Times New Roman" w:cs="Times New Roman"/>
          <w:sz w:val="24"/>
          <w:szCs w:val="24"/>
        </w:rPr>
      </w:pPr>
      <w:r w:rsidRPr="00D04D78">
        <w:rPr>
          <w:rFonts w:ascii="Times New Roman" w:eastAsiaTheme="minorEastAsia" w:hAnsi="Times New Roman" w:cs="Times New Roman"/>
          <w:sz w:val="24"/>
          <w:szCs w:val="24"/>
        </w:rPr>
        <w:t>Karfopoulou, E., Anastasiou, C. A., Avgeraki, E., Kosmidis, M. H., &amp; Yannakoulia, M. (2016). The role of social support in weight loss maintenance: Results from the MedWeight study. </w:t>
      </w:r>
      <w:r w:rsidRPr="009319C4">
        <w:rPr>
          <w:rFonts w:ascii="Times New Roman" w:eastAsiaTheme="minorEastAsia" w:hAnsi="Times New Roman" w:cs="Times New Roman"/>
          <w:sz w:val="24"/>
          <w:szCs w:val="24"/>
          <w:highlight w:val="yellow"/>
        </w:rPr>
        <w:t>Journal of Behavioral Medicine, 39</w:t>
      </w:r>
      <w:r w:rsidRPr="00D04D78">
        <w:rPr>
          <w:rFonts w:ascii="Times New Roman" w:eastAsiaTheme="minorEastAsia" w:hAnsi="Times New Roman" w:cs="Times New Roman"/>
          <w:sz w:val="24"/>
          <w:szCs w:val="24"/>
        </w:rPr>
        <w:t xml:space="preserve">(3), 511-518. </w:t>
      </w:r>
    </w:p>
    <w:p w14:paraId="1903F0BC" w14:textId="77777777" w:rsidR="009A159F" w:rsidRPr="00D04D78" w:rsidRDefault="009A159F" w:rsidP="009A159F">
      <w:pPr>
        <w:spacing w:line="240" w:lineRule="auto"/>
        <w:ind w:left="709" w:hanging="709"/>
        <w:jc w:val="both"/>
        <w:rPr>
          <w:rFonts w:ascii="Times New Roman" w:hAnsi="Times New Roman" w:cs="Times New Roman"/>
          <w:sz w:val="24"/>
          <w:szCs w:val="24"/>
          <w:shd w:val="clear" w:color="auto" w:fill="FFFFFF"/>
          <w:lang w:val="en-US"/>
        </w:rPr>
      </w:pPr>
      <w:r w:rsidRPr="00D04D78">
        <w:rPr>
          <w:rFonts w:ascii="Times New Roman" w:hAnsi="Times New Roman" w:cs="Times New Roman"/>
          <w:sz w:val="24"/>
          <w:szCs w:val="24"/>
          <w:shd w:val="clear" w:color="auto" w:fill="FFFFFF"/>
          <w:lang w:val="en-US"/>
        </w:rPr>
        <w:t>Kavehfarsani, Z., Kelishadi, R., &amp; Beshlideh, K. (2020). Study of the effect of family communication and function, and satisfaction with body image, on psychological well-being of obese girls: The mediating role of self-esteem and depression.</w:t>
      </w:r>
      <w:r w:rsidRPr="00D04D78">
        <w:rPr>
          <w:rFonts w:ascii="Times New Roman" w:hAnsi="Times New Roman" w:cs="Times New Roman"/>
          <w:i/>
          <w:iCs/>
          <w:sz w:val="24"/>
          <w:szCs w:val="24"/>
          <w:shd w:val="clear" w:color="auto" w:fill="FFFFFF"/>
          <w:lang w:val="en-US"/>
        </w:rPr>
        <w:t> Child and Adolescent Psychiatry and Mental Health, 14</w:t>
      </w:r>
      <w:r w:rsidRPr="00D04D78">
        <w:rPr>
          <w:rFonts w:ascii="Times New Roman" w:hAnsi="Times New Roman" w:cs="Times New Roman"/>
          <w:sz w:val="24"/>
          <w:szCs w:val="24"/>
          <w:shd w:val="clear" w:color="auto" w:fill="FFFFFF"/>
          <w:lang w:val="en-US"/>
        </w:rPr>
        <w:t xml:space="preserve">, 39. </w:t>
      </w:r>
      <w:r w:rsidRPr="009319C4">
        <w:rPr>
          <w:rFonts w:ascii="Times New Roman" w:hAnsi="Times New Roman" w:cs="Times New Roman"/>
          <w:strike/>
          <w:color w:val="FF0000"/>
          <w:sz w:val="24"/>
          <w:szCs w:val="24"/>
          <w:shd w:val="clear" w:color="auto" w:fill="FFFFFF"/>
          <w:lang w:val="en-US"/>
        </w:rPr>
        <w:t>doi:</w:t>
      </w:r>
      <w:r w:rsidRPr="00D04D78">
        <w:rPr>
          <w:rFonts w:ascii="Times New Roman" w:hAnsi="Times New Roman" w:cs="Times New Roman"/>
          <w:sz w:val="24"/>
          <w:szCs w:val="24"/>
          <w:shd w:val="clear" w:color="auto" w:fill="FFFFFF"/>
          <w:lang w:val="en-US"/>
        </w:rPr>
        <w:t>http://dx.doi.org/10.1186/s</w:t>
      </w:r>
    </w:p>
    <w:p w14:paraId="473718FD" w14:textId="77777777" w:rsidR="009A159F" w:rsidRPr="00D04D78" w:rsidRDefault="009A159F" w:rsidP="009A159F">
      <w:pPr>
        <w:spacing w:after="0" w:line="240" w:lineRule="auto"/>
        <w:ind w:left="709" w:hanging="709"/>
        <w:jc w:val="both"/>
        <w:rPr>
          <w:rFonts w:ascii="Times New Roman" w:hAnsi="Times New Roman" w:cs="Times New Roman"/>
          <w:sz w:val="24"/>
          <w:szCs w:val="24"/>
          <w:shd w:val="clear" w:color="auto" w:fill="FFFFFF"/>
          <w:lang w:val="en-US"/>
        </w:rPr>
      </w:pPr>
      <w:r w:rsidRPr="00D04D78">
        <w:rPr>
          <w:rFonts w:ascii="Times New Roman" w:hAnsi="Times New Roman" w:cs="Times New Roman"/>
          <w:sz w:val="24"/>
          <w:szCs w:val="24"/>
          <w:shd w:val="clear" w:color="auto" w:fill="FFFFFF"/>
          <w:lang w:val="en-US"/>
        </w:rPr>
        <w:t xml:space="preserve">Koestner, R., Powers, T., Holding, A., Hope, N., &amp; Milyavskaya, M. (2020). The relation of parental support of emerging adults’ goals to well-being over time: the mediating roles of goal progress and autonomy need satisfaction. </w:t>
      </w:r>
      <w:r w:rsidRPr="009319C4">
        <w:rPr>
          <w:rFonts w:ascii="Times New Roman" w:hAnsi="Times New Roman" w:cs="Times New Roman"/>
          <w:sz w:val="24"/>
          <w:szCs w:val="24"/>
          <w:highlight w:val="yellow"/>
          <w:shd w:val="clear" w:color="auto" w:fill="FFFFFF"/>
          <w:lang w:val="en-US"/>
        </w:rPr>
        <w:t>Motivation Science, 6</w:t>
      </w:r>
      <w:r w:rsidRPr="00D04D78">
        <w:rPr>
          <w:rFonts w:ascii="Times New Roman" w:hAnsi="Times New Roman" w:cs="Times New Roman"/>
          <w:sz w:val="24"/>
          <w:szCs w:val="24"/>
          <w:shd w:val="clear" w:color="auto" w:fill="FFFFFF"/>
          <w:lang w:val="en-US"/>
        </w:rPr>
        <w:t>(4), 374–385. https://doi.org/10.1037/mot0000169</w:t>
      </w:r>
    </w:p>
    <w:p w14:paraId="27C680B2" w14:textId="77777777" w:rsidR="009A159F" w:rsidRPr="00D04D78" w:rsidRDefault="009A159F" w:rsidP="009A159F">
      <w:pPr>
        <w:pStyle w:val="Ttulo4"/>
        <w:spacing w:before="0" w:line="240" w:lineRule="auto"/>
        <w:ind w:left="709" w:hanging="709"/>
        <w:rPr>
          <w:rFonts w:ascii="Times New Roman" w:eastAsiaTheme="minorEastAsia" w:hAnsi="Times New Roman" w:cs="Times New Roman"/>
          <w:i w:val="0"/>
          <w:iCs w:val="0"/>
          <w:color w:val="auto"/>
          <w:sz w:val="24"/>
          <w:szCs w:val="24"/>
          <w:shd w:val="clear" w:color="auto" w:fill="FFFFFF"/>
        </w:rPr>
      </w:pPr>
      <w:r w:rsidRPr="00D04D78">
        <w:rPr>
          <w:rFonts w:ascii="Times New Roman" w:eastAsiaTheme="minorEastAsia" w:hAnsi="Times New Roman" w:cs="Times New Roman"/>
          <w:i w:val="0"/>
          <w:iCs w:val="0"/>
          <w:color w:val="auto"/>
          <w:sz w:val="24"/>
          <w:szCs w:val="24"/>
          <w:shd w:val="clear" w:color="auto" w:fill="FFFFFF"/>
        </w:rPr>
        <w:lastRenderedPageBreak/>
        <w:t xml:space="preserve">Medina-Calvillo, M., Gutiérrez-Hernández, </w:t>
      </w:r>
      <w:r w:rsidRPr="009319C4">
        <w:rPr>
          <w:rFonts w:ascii="Times New Roman" w:eastAsiaTheme="minorEastAsia" w:hAnsi="Times New Roman" w:cs="Times New Roman"/>
          <w:i w:val="0"/>
          <w:iCs w:val="0"/>
          <w:color w:val="auto"/>
          <w:sz w:val="24"/>
          <w:szCs w:val="24"/>
          <w:highlight w:val="yellow"/>
          <w:shd w:val="clear" w:color="auto" w:fill="FFFFFF"/>
        </w:rPr>
        <w:t>C.</w:t>
      </w:r>
      <w:r w:rsidRPr="00D04D78">
        <w:rPr>
          <w:rFonts w:ascii="Times New Roman" w:eastAsiaTheme="minorEastAsia" w:hAnsi="Times New Roman" w:cs="Times New Roman"/>
          <w:i w:val="0"/>
          <w:iCs w:val="0"/>
          <w:color w:val="auto"/>
          <w:sz w:val="24"/>
          <w:szCs w:val="24"/>
          <w:shd w:val="clear" w:color="auto" w:fill="FFFFFF"/>
        </w:rPr>
        <w:t xml:space="preserve"> &amp; Padrós-Blázquez, F. (2013).  Propiedades psicométricas de la escala de bienestar psicológico de Ryff en población mexicana</w:t>
      </w:r>
      <w:commentRangeStart w:id="4"/>
      <w:r w:rsidRPr="00D04D78">
        <w:rPr>
          <w:rFonts w:ascii="Times New Roman" w:eastAsiaTheme="minorEastAsia" w:hAnsi="Times New Roman" w:cs="Times New Roman"/>
          <w:i w:val="0"/>
          <w:iCs w:val="0"/>
          <w:color w:val="auto"/>
          <w:sz w:val="24"/>
          <w:szCs w:val="24"/>
          <w:shd w:val="clear" w:color="auto" w:fill="FFFFFF"/>
        </w:rPr>
        <w:t xml:space="preserve">.  </w:t>
      </w:r>
      <w:r w:rsidRPr="00D04D78">
        <w:rPr>
          <w:rFonts w:ascii="Times New Roman" w:eastAsiaTheme="minorEastAsia" w:hAnsi="Times New Roman" w:cs="Times New Roman"/>
          <w:color w:val="auto"/>
          <w:sz w:val="24"/>
          <w:szCs w:val="24"/>
          <w:shd w:val="clear" w:color="auto" w:fill="FFFFFF"/>
        </w:rPr>
        <w:t>Rev Educ Desa.</w:t>
      </w:r>
      <w:r w:rsidRPr="00D04D78">
        <w:rPr>
          <w:rFonts w:ascii="Times New Roman" w:eastAsiaTheme="minorEastAsia" w:hAnsi="Times New Roman" w:cs="Times New Roman"/>
          <w:i w:val="0"/>
          <w:iCs w:val="0"/>
          <w:color w:val="auto"/>
          <w:sz w:val="24"/>
          <w:szCs w:val="24"/>
          <w:shd w:val="clear" w:color="auto" w:fill="FFFFFF"/>
        </w:rPr>
        <w:t xml:space="preserve"> 10 (27): 25-30 </w:t>
      </w:r>
      <w:commentRangeEnd w:id="4"/>
      <w:r w:rsidR="009319C4">
        <w:rPr>
          <w:rStyle w:val="Refdecomentario"/>
          <w:rFonts w:asciiTheme="minorHAnsi" w:eastAsiaTheme="minorHAnsi" w:hAnsiTheme="minorHAnsi" w:cstheme="minorBidi"/>
          <w:i w:val="0"/>
          <w:iCs w:val="0"/>
          <w:color w:val="auto"/>
        </w:rPr>
        <w:commentReference w:id="4"/>
      </w:r>
    </w:p>
    <w:p w14:paraId="0543FDE4" w14:textId="77777777" w:rsidR="009A159F" w:rsidRPr="00D04D78" w:rsidRDefault="009A159F" w:rsidP="009A159F">
      <w:pPr>
        <w:spacing w:line="240" w:lineRule="auto"/>
        <w:ind w:left="709" w:hanging="709"/>
        <w:jc w:val="both"/>
        <w:rPr>
          <w:rFonts w:ascii="Times New Roman" w:hAnsi="Times New Roman" w:cs="Times New Roman"/>
          <w:sz w:val="24"/>
          <w:szCs w:val="24"/>
        </w:rPr>
      </w:pPr>
      <w:r w:rsidRPr="00D04D78">
        <w:rPr>
          <w:rFonts w:ascii="Times New Roman" w:hAnsi="Times New Roman" w:cs="Times New Roman"/>
          <w:sz w:val="24"/>
          <w:szCs w:val="24"/>
        </w:rPr>
        <w:t xml:space="preserve">Morales, </w:t>
      </w:r>
      <w:r w:rsidRPr="009319C4">
        <w:rPr>
          <w:rFonts w:ascii="Times New Roman" w:hAnsi="Times New Roman" w:cs="Times New Roman"/>
          <w:sz w:val="24"/>
          <w:szCs w:val="24"/>
          <w:highlight w:val="yellow"/>
        </w:rPr>
        <w:t>R.</w:t>
      </w:r>
      <w:r w:rsidRPr="00D04D78">
        <w:rPr>
          <w:rFonts w:ascii="Times New Roman" w:hAnsi="Times New Roman" w:cs="Times New Roman"/>
          <w:sz w:val="24"/>
          <w:szCs w:val="24"/>
        </w:rPr>
        <w:t xml:space="preserve"> &amp; Chávez, L., (2019). Importancia de los vínculos familiares en el bienestar psicológico del adolescente: Apego y comunicación XV Congreso Nacional de Investigación Educativa. </w:t>
      </w:r>
    </w:p>
    <w:p w14:paraId="1C6FC369" w14:textId="77777777" w:rsidR="009A159F" w:rsidRPr="00D04D78" w:rsidRDefault="009A159F" w:rsidP="009A159F">
      <w:pPr>
        <w:pStyle w:val="Ttulo4"/>
        <w:spacing w:line="240" w:lineRule="auto"/>
        <w:ind w:left="709" w:hanging="709"/>
        <w:rPr>
          <w:rFonts w:ascii="Times New Roman" w:eastAsiaTheme="minorHAnsi" w:hAnsi="Times New Roman" w:cs="Times New Roman"/>
          <w:i w:val="0"/>
          <w:iCs w:val="0"/>
          <w:color w:val="auto"/>
          <w:sz w:val="24"/>
          <w:szCs w:val="24"/>
          <w:shd w:val="clear" w:color="auto" w:fill="FFFFFF"/>
          <w:lang w:val="en-US"/>
        </w:rPr>
      </w:pPr>
      <w:r w:rsidRPr="00D04D78">
        <w:rPr>
          <w:rFonts w:ascii="Times New Roman" w:eastAsiaTheme="minorHAnsi" w:hAnsi="Times New Roman" w:cs="Times New Roman"/>
          <w:i w:val="0"/>
          <w:iCs w:val="0"/>
          <w:color w:val="auto"/>
          <w:sz w:val="24"/>
          <w:szCs w:val="24"/>
          <w:shd w:val="clear" w:color="auto" w:fill="FFFFFF"/>
          <w:lang w:val="en-US"/>
        </w:rPr>
        <w:t>Muratori, M., Zubieta, E., Ubillos, S., González, J., &amp; Bobowik, M. (2015). Felicidad y Bienestar Psicológico: Estudio Comparativo Entre Argentina y España. </w:t>
      </w:r>
      <w:r w:rsidRPr="00D04D78">
        <w:rPr>
          <w:rFonts w:ascii="Times New Roman" w:eastAsiaTheme="minorHAnsi" w:hAnsi="Times New Roman" w:cs="Times New Roman"/>
          <w:iCs w:val="0"/>
          <w:color w:val="auto"/>
          <w:sz w:val="24"/>
          <w:szCs w:val="24"/>
          <w:shd w:val="clear" w:color="auto" w:fill="FFFFFF"/>
          <w:lang w:val="en-US"/>
        </w:rPr>
        <w:t>Psykhe</w:t>
      </w:r>
      <w:r w:rsidRPr="00D04D78">
        <w:rPr>
          <w:rFonts w:ascii="Times New Roman" w:eastAsiaTheme="minorHAnsi" w:hAnsi="Times New Roman" w:cs="Times New Roman"/>
          <w:i w:val="0"/>
          <w:iCs w:val="0"/>
          <w:color w:val="auto"/>
          <w:sz w:val="24"/>
          <w:szCs w:val="24"/>
          <w:shd w:val="clear" w:color="auto" w:fill="FFFFFF"/>
          <w:lang w:val="en-US"/>
        </w:rPr>
        <w:t xml:space="preserve">, 24(2). http://dx.doi.org/10.7764/psykhe.24.2.900  </w:t>
      </w:r>
    </w:p>
    <w:p w14:paraId="06A853BD" w14:textId="77777777" w:rsidR="009A159F" w:rsidRPr="00D04D78" w:rsidRDefault="009A159F" w:rsidP="009A159F">
      <w:pPr>
        <w:spacing w:line="240" w:lineRule="auto"/>
        <w:ind w:left="709" w:hanging="709"/>
        <w:jc w:val="both"/>
        <w:rPr>
          <w:rFonts w:ascii="Times New Roman" w:eastAsiaTheme="minorEastAsia" w:hAnsi="Times New Roman" w:cs="Times New Roman"/>
          <w:sz w:val="24"/>
          <w:szCs w:val="24"/>
        </w:rPr>
      </w:pPr>
      <w:r w:rsidRPr="00D04D78">
        <w:rPr>
          <w:rFonts w:ascii="Times New Roman" w:hAnsi="Times New Roman" w:cs="Times New Roman"/>
          <w:sz w:val="24"/>
          <w:szCs w:val="24"/>
        </w:rPr>
        <w:t xml:space="preserve">Olson, D.H., Portner, J. y Lavee, Y. (1985). Manual de la Escala de Cohesión y Adaptabilidad Familiar (FACES III Manual). </w:t>
      </w:r>
      <w:r w:rsidRPr="009319C4">
        <w:rPr>
          <w:rFonts w:ascii="Times New Roman" w:hAnsi="Times New Roman" w:cs="Times New Roman"/>
          <w:strike/>
          <w:color w:val="FF0000"/>
          <w:sz w:val="24"/>
          <w:szCs w:val="24"/>
        </w:rPr>
        <w:t>Minneapolis:</w:t>
      </w:r>
      <w:r w:rsidRPr="009319C4">
        <w:rPr>
          <w:rFonts w:ascii="Times New Roman" w:hAnsi="Times New Roman" w:cs="Times New Roman"/>
          <w:color w:val="FF0000"/>
          <w:sz w:val="24"/>
          <w:szCs w:val="24"/>
        </w:rPr>
        <w:t xml:space="preserve"> </w:t>
      </w:r>
      <w:r w:rsidRPr="00D04D78">
        <w:rPr>
          <w:rFonts w:ascii="Times New Roman" w:hAnsi="Times New Roman" w:cs="Times New Roman"/>
          <w:sz w:val="24"/>
          <w:szCs w:val="24"/>
        </w:rPr>
        <w:t>Life Innovation.</w:t>
      </w:r>
    </w:p>
    <w:p w14:paraId="02A11CCE" w14:textId="77777777" w:rsidR="009A159F" w:rsidRPr="00D04D78" w:rsidRDefault="009A159F" w:rsidP="009A159F">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D04D78">
        <w:rPr>
          <w:rFonts w:ascii="Times New Roman" w:hAnsi="Times New Roman" w:cs="Times New Roman"/>
          <w:sz w:val="24"/>
          <w:szCs w:val="24"/>
          <w:shd w:val="clear" w:color="auto" w:fill="FFFFFF"/>
        </w:rPr>
        <w:t>Ordóñez, A., Gutiérrez, F., Méndez, E., Álvarez V., López, D., &amp; de la Cruz, C. (2020). Association of family typology and dysfunction in families with adolescents from a mexican population.</w:t>
      </w:r>
      <w:r w:rsidRPr="00D04D78">
        <w:rPr>
          <w:rFonts w:ascii="Times New Roman" w:hAnsi="Times New Roman" w:cs="Times New Roman"/>
          <w:i/>
          <w:iCs/>
          <w:sz w:val="24"/>
          <w:szCs w:val="24"/>
          <w:shd w:val="clear" w:color="auto" w:fill="FFFFFF"/>
        </w:rPr>
        <w:t> </w:t>
      </w:r>
      <w:r w:rsidRPr="009319C4">
        <w:rPr>
          <w:rFonts w:ascii="Times New Roman" w:hAnsi="Times New Roman" w:cs="Times New Roman"/>
          <w:i/>
          <w:iCs/>
          <w:sz w:val="24"/>
          <w:szCs w:val="24"/>
          <w:highlight w:val="yellow"/>
          <w:shd w:val="clear" w:color="auto" w:fill="FFFFFF"/>
        </w:rPr>
        <w:t>Atencion</w:t>
      </w:r>
      <w:r w:rsidRPr="00D04D78">
        <w:rPr>
          <w:rFonts w:ascii="Times New Roman" w:hAnsi="Times New Roman" w:cs="Times New Roman"/>
          <w:i/>
          <w:iCs/>
          <w:sz w:val="24"/>
          <w:szCs w:val="24"/>
          <w:shd w:val="clear" w:color="auto" w:fill="FFFFFF"/>
        </w:rPr>
        <w:t xml:space="preserve"> Primaria, 52</w:t>
      </w:r>
      <w:r w:rsidRPr="00D04D78">
        <w:rPr>
          <w:rFonts w:ascii="Times New Roman" w:hAnsi="Times New Roman" w:cs="Times New Roman"/>
          <w:sz w:val="24"/>
          <w:szCs w:val="24"/>
          <w:shd w:val="clear" w:color="auto" w:fill="FFFFFF"/>
        </w:rPr>
        <w:t xml:space="preserve">(10), 680-689. </w:t>
      </w:r>
      <w:r w:rsidRPr="00D04D78">
        <w:rPr>
          <w:rStyle w:val="citation-doi"/>
          <w:rFonts w:ascii="Times New Roman" w:hAnsi="Times New Roman" w:cs="Times New Roman"/>
          <w:sz w:val="24"/>
          <w:szCs w:val="24"/>
        </w:rPr>
        <w:t>doi: 10.1016/j.aprim.2020.02.011.</w:t>
      </w:r>
    </w:p>
    <w:p w14:paraId="79DAC594" w14:textId="77777777" w:rsidR="009A159F" w:rsidRPr="00D04D78" w:rsidRDefault="009A159F" w:rsidP="009A159F">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D04D78">
        <w:rPr>
          <w:rFonts w:ascii="Times New Roman" w:hAnsi="Times New Roman" w:cs="Times New Roman"/>
          <w:sz w:val="24"/>
          <w:szCs w:val="24"/>
        </w:rPr>
        <w:t>Ponce-Rosas, E.R., Gómez-Clavelina, F.J., Terán-Trillo, M., Irigoyen-Coria, A.</w:t>
      </w:r>
      <w:r w:rsidRPr="009319C4">
        <w:rPr>
          <w:rFonts w:ascii="Times New Roman" w:hAnsi="Times New Roman" w:cs="Times New Roman"/>
          <w:sz w:val="24"/>
          <w:szCs w:val="24"/>
          <w:highlight w:val="yellow"/>
        </w:rPr>
        <w:t>E.</w:t>
      </w:r>
      <w:r w:rsidRPr="00D04D78">
        <w:rPr>
          <w:rFonts w:ascii="Times New Roman" w:hAnsi="Times New Roman" w:cs="Times New Roman"/>
          <w:sz w:val="24"/>
          <w:szCs w:val="24"/>
        </w:rPr>
        <w:t xml:space="preserve"> y Landgrave-Ibáñez, S. (2002). Validez de constructo del cuestionario FACES III en español (México). </w:t>
      </w:r>
      <w:r w:rsidRPr="009319C4">
        <w:rPr>
          <w:rFonts w:ascii="Times New Roman" w:hAnsi="Times New Roman" w:cs="Times New Roman"/>
          <w:sz w:val="24"/>
          <w:szCs w:val="24"/>
          <w:highlight w:val="yellow"/>
        </w:rPr>
        <w:t>Atención primaria, 30,</w:t>
      </w:r>
      <w:r w:rsidRPr="00D04D78">
        <w:rPr>
          <w:rFonts w:ascii="Times New Roman" w:hAnsi="Times New Roman" w:cs="Times New Roman"/>
          <w:sz w:val="24"/>
          <w:szCs w:val="24"/>
        </w:rPr>
        <w:t xml:space="preserve"> 624-630. https://doi.org/10.1016/S0212-6567(02)79124-5</w:t>
      </w:r>
    </w:p>
    <w:p w14:paraId="58DAA831" w14:textId="77777777" w:rsidR="009A159F" w:rsidRPr="00D04D78" w:rsidRDefault="009A159F" w:rsidP="009A159F">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D04D78">
        <w:rPr>
          <w:rFonts w:ascii="Times New Roman" w:hAnsi="Times New Roman" w:cs="Times New Roman"/>
          <w:sz w:val="24"/>
          <w:szCs w:val="24"/>
          <w:shd w:val="clear" w:color="auto" w:fill="FFFFFF"/>
        </w:rPr>
        <w:t xml:space="preserve">Rehackova, </w:t>
      </w:r>
      <w:r w:rsidRPr="009319C4">
        <w:rPr>
          <w:rFonts w:ascii="Times New Roman" w:hAnsi="Times New Roman" w:cs="Times New Roman"/>
          <w:sz w:val="24"/>
          <w:szCs w:val="24"/>
          <w:highlight w:val="yellow"/>
          <w:shd w:val="clear" w:color="auto" w:fill="FFFFFF"/>
        </w:rPr>
        <w:t>Lucia</w:t>
      </w:r>
      <w:r w:rsidRPr="00D04D78">
        <w:rPr>
          <w:rFonts w:ascii="Times New Roman" w:hAnsi="Times New Roman" w:cs="Times New Roman"/>
          <w:sz w:val="24"/>
          <w:szCs w:val="24"/>
          <w:shd w:val="clear" w:color="auto" w:fill="FFFFFF"/>
        </w:rPr>
        <w:t xml:space="preserve"> &amp; Araújo-Soares, </w:t>
      </w:r>
      <w:r w:rsidRPr="009319C4">
        <w:rPr>
          <w:rFonts w:ascii="Times New Roman" w:hAnsi="Times New Roman" w:cs="Times New Roman"/>
          <w:sz w:val="24"/>
          <w:szCs w:val="24"/>
          <w:highlight w:val="yellow"/>
          <w:shd w:val="clear" w:color="auto" w:fill="FFFFFF"/>
        </w:rPr>
        <w:t>Vera</w:t>
      </w:r>
      <w:r w:rsidRPr="00D04D78">
        <w:rPr>
          <w:rFonts w:ascii="Times New Roman" w:hAnsi="Times New Roman" w:cs="Times New Roman"/>
          <w:sz w:val="24"/>
          <w:szCs w:val="24"/>
          <w:shd w:val="clear" w:color="auto" w:fill="FFFFFF"/>
        </w:rPr>
        <w:t xml:space="preserve"> &amp; Adamson, </w:t>
      </w:r>
      <w:r w:rsidRPr="009319C4">
        <w:rPr>
          <w:rFonts w:ascii="Times New Roman" w:hAnsi="Times New Roman" w:cs="Times New Roman"/>
          <w:sz w:val="24"/>
          <w:szCs w:val="24"/>
          <w:highlight w:val="yellow"/>
          <w:shd w:val="clear" w:color="auto" w:fill="FFFFFF"/>
        </w:rPr>
        <w:t>Ashley</w:t>
      </w:r>
      <w:r w:rsidRPr="00D04D78">
        <w:rPr>
          <w:rFonts w:ascii="Times New Roman" w:hAnsi="Times New Roman" w:cs="Times New Roman"/>
          <w:sz w:val="24"/>
          <w:szCs w:val="24"/>
          <w:shd w:val="clear" w:color="auto" w:fill="FFFFFF"/>
        </w:rPr>
        <w:t xml:space="preserve"> &amp; S.</w:t>
      </w:r>
      <w:r w:rsidRPr="009319C4">
        <w:rPr>
          <w:rFonts w:ascii="Times New Roman" w:hAnsi="Times New Roman" w:cs="Times New Roman"/>
          <w:sz w:val="24"/>
          <w:szCs w:val="24"/>
          <w:highlight w:val="yellow"/>
          <w:shd w:val="clear" w:color="auto" w:fill="FFFFFF"/>
        </w:rPr>
        <w:t>Steven,</w:t>
      </w:r>
      <w:r w:rsidRPr="00D04D78">
        <w:rPr>
          <w:rFonts w:ascii="Times New Roman" w:hAnsi="Times New Roman" w:cs="Times New Roman"/>
          <w:sz w:val="24"/>
          <w:szCs w:val="24"/>
          <w:shd w:val="clear" w:color="auto" w:fill="FFFFFF"/>
        </w:rPr>
        <w:t xml:space="preserve"> &amp; R.</w:t>
      </w:r>
      <w:r w:rsidRPr="009319C4">
        <w:rPr>
          <w:rFonts w:ascii="Times New Roman" w:hAnsi="Times New Roman" w:cs="Times New Roman"/>
          <w:sz w:val="24"/>
          <w:szCs w:val="24"/>
          <w:highlight w:val="yellow"/>
          <w:shd w:val="clear" w:color="auto" w:fill="FFFFFF"/>
        </w:rPr>
        <w:t>Taylor,</w:t>
      </w:r>
      <w:r w:rsidRPr="00D04D78">
        <w:rPr>
          <w:rFonts w:ascii="Times New Roman" w:hAnsi="Times New Roman" w:cs="Times New Roman"/>
          <w:sz w:val="24"/>
          <w:szCs w:val="24"/>
          <w:shd w:val="clear" w:color="auto" w:fill="FFFFFF"/>
        </w:rPr>
        <w:t xml:space="preserve"> &amp; Sniehotta, </w:t>
      </w:r>
      <w:r w:rsidRPr="009319C4">
        <w:rPr>
          <w:rFonts w:ascii="Times New Roman" w:hAnsi="Times New Roman" w:cs="Times New Roman"/>
          <w:sz w:val="24"/>
          <w:szCs w:val="24"/>
          <w:highlight w:val="yellow"/>
          <w:shd w:val="clear" w:color="auto" w:fill="FFFFFF"/>
        </w:rPr>
        <w:t>Falko.</w:t>
      </w:r>
      <w:r w:rsidRPr="00D04D78">
        <w:rPr>
          <w:rFonts w:ascii="Times New Roman" w:hAnsi="Times New Roman" w:cs="Times New Roman"/>
          <w:sz w:val="24"/>
          <w:szCs w:val="24"/>
          <w:shd w:val="clear" w:color="auto" w:fill="FFFFFF"/>
        </w:rPr>
        <w:t xml:space="preserve"> (2017). Acceptability of a very-low-energy diet in Type 2 diabetes: patient experiences and behaviour regulation. </w:t>
      </w:r>
      <w:r w:rsidRPr="009319C4">
        <w:rPr>
          <w:rFonts w:ascii="Times New Roman" w:hAnsi="Times New Roman" w:cs="Times New Roman"/>
          <w:sz w:val="24"/>
          <w:szCs w:val="24"/>
          <w:highlight w:val="yellow"/>
          <w:shd w:val="clear" w:color="auto" w:fill="FFFFFF"/>
        </w:rPr>
        <w:t>Diabetic Medicine. 34</w:t>
      </w:r>
      <w:r w:rsidRPr="00D04D78">
        <w:rPr>
          <w:rFonts w:ascii="Times New Roman" w:hAnsi="Times New Roman" w:cs="Times New Roman"/>
          <w:sz w:val="24"/>
          <w:szCs w:val="24"/>
          <w:shd w:val="clear" w:color="auto" w:fill="FFFFFF"/>
        </w:rPr>
        <w:t xml:space="preserve">. </w:t>
      </w:r>
      <w:r w:rsidRPr="009319C4">
        <w:rPr>
          <w:rFonts w:ascii="Times New Roman" w:hAnsi="Times New Roman" w:cs="Times New Roman"/>
          <w:sz w:val="24"/>
          <w:szCs w:val="24"/>
          <w:highlight w:val="yellow"/>
          <w:shd w:val="clear" w:color="auto" w:fill="FFFFFF"/>
        </w:rPr>
        <w:t>Doi:</w:t>
      </w:r>
      <w:r w:rsidRPr="00D04D78">
        <w:rPr>
          <w:rFonts w:ascii="Times New Roman" w:hAnsi="Times New Roman" w:cs="Times New Roman"/>
          <w:sz w:val="24"/>
          <w:szCs w:val="24"/>
          <w:shd w:val="clear" w:color="auto" w:fill="FFFFFF"/>
        </w:rPr>
        <w:t>10.1111/dme.13426.</w:t>
      </w:r>
    </w:p>
    <w:p w14:paraId="57734015" w14:textId="77777777" w:rsidR="009A159F" w:rsidRPr="00D04D78" w:rsidRDefault="009A159F" w:rsidP="009A159F">
      <w:pPr>
        <w:pStyle w:val="Ttulo1"/>
        <w:spacing w:line="240" w:lineRule="auto"/>
        <w:ind w:left="709" w:hanging="709"/>
        <w:rPr>
          <w:rFonts w:ascii="Times New Roman" w:hAnsi="Times New Roman" w:cs="Times New Roman"/>
          <w:color w:val="auto"/>
          <w:sz w:val="24"/>
          <w:szCs w:val="24"/>
        </w:rPr>
      </w:pPr>
      <w:r w:rsidRPr="00D04D78">
        <w:rPr>
          <w:rFonts w:ascii="Times New Roman" w:eastAsiaTheme="minorHAnsi" w:hAnsi="Times New Roman" w:cs="Times New Roman"/>
          <w:color w:val="auto"/>
          <w:sz w:val="24"/>
          <w:szCs w:val="24"/>
          <w:shd w:val="clear" w:color="auto" w:fill="FFFFFF"/>
        </w:rPr>
        <w:t xml:space="preserve">Rendo-Urteaga, T. (2017). Efectividad de las intervenciones de estilos de vida en la obesidad infantil; revisión sistemática con metaanálisis: lectura crítica DARE. </w:t>
      </w:r>
      <w:r w:rsidRPr="009319C4">
        <w:rPr>
          <w:rFonts w:ascii="Times New Roman" w:hAnsi="Times New Roman" w:cs="Times New Roman"/>
          <w:color w:val="auto"/>
          <w:sz w:val="24"/>
          <w:szCs w:val="24"/>
          <w:highlight w:val="yellow"/>
        </w:rPr>
        <w:t>Revista Española de Nutrición Humana y Dietética.  21, 4.</w:t>
      </w:r>
      <w:r w:rsidRPr="00D04D78">
        <w:rPr>
          <w:rFonts w:ascii="Times New Roman" w:hAnsi="Times New Roman" w:cs="Times New Roman"/>
          <w:color w:val="auto"/>
          <w:sz w:val="24"/>
          <w:szCs w:val="24"/>
        </w:rPr>
        <w:t xml:space="preserve"> https://doi.org/10.14306/renhyd.21.4.304</w:t>
      </w:r>
    </w:p>
    <w:p w14:paraId="7B6E4F20" w14:textId="77777777" w:rsidR="009A159F" w:rsidRPr="00D04D78" w:rsidRDefault="009A159F" w:rsidP="009A159F">
      <w:pPr>
        <w:spacing w:line="240" w:lineRule="auto"/>
        <w:ind w:left="709" w:hanging="709"/>
        <w:jc w:val="both"/>
        <w:rPr>
          <w:rFonts w:ascii="Times New Roman" w:hAnsi="Times New Roman" w:cs="Times New Roman"/>
          <w:sz w:val="24"/>
          <w:szCs w:val="24"/>
        </w:rPr>
      </w:pPr>
      <w:r w:rsidRPr="00D04D78">
        <w:rPr>
          <w:rFonts w:ascii="Times New Roman" w:hAnsi="Times New Roman" w:cs="Times New Roman"/>
          <w:sz w:val="24"/>
          <w:szCs w:val="24"/>
        </w:rPr>
        <w:t xml:space="preserve">Ryan, A. K., &amp; Willits, F. K. (2007). Family ties, physical health, and psychological well-being. </w:t>
      </w:r>
      <w:r w:rsidRPr="00D04D78">
        <w:rPr>
          <w:rStyle w:val="nfasis"/>
          <w:rFonts w:ascii="Times New Roman" w:hAnsi="Times New Roman" w:cs="Times New Roman"/>
          <w:sz w:val="24"/>
          <w:szCs w:val="24"/>
        </w:rPr>
        <w:t>Journal of Aging and Health, 19</w:t>
      </w:r>
      <w:r w:rsidRPr="00D04D78">
        <w:rPr>
          <w:rFonts w:ascii="Times New Roman" w:hAnsi="Times New Roman" w:cs="Times New Roman"/>
          <w:sz w:val="24"/>
          <w:szCs w:val="24"/>
        </w:rPr>
        <w:t xml:space="preserve">(6), 907–920. </w:t>
      </w:r>
      <w:hyperlink r:id="rId11" w:history="1">
        <w:r w:rsidRPr="00D04D78">
          <w:rPr>
            <w:rStyle w:val="Hipervnculo"/>
            <w:rFonts w:ascii="Times New Roman" w:hAnsi="Times New Roman" w:cs="Times New Roman"/>
            <w:sz w:val="24"/>
            <w:szCs w:val="24"/>
          </w:rPr>
          <w:t>https://doi.org/10.1177/0898264307308340</w:t>
        </w:r>
      </w:hyperlink>
    </w:p>
    <w:p w14:paraId="51DE753C" w14:textId="77777777" w:rsidR="009A159F" w:rsidRPr="00D04D78" w:rsidRDefault="009A159F" w:rsidP="006079EF">
      <w:pPr>
        <w:shd w:val="clear" w:color="auto" w:fill="FFFFFF"/>
        <w:spacing w:line="240" w:lineRule="auto"/>
        <w:ind w:left="567" w:hanging="567"/>
        <w:rPr>
          <w:rFonts w:ascii="Times New Roman" w:hAnsi="Times New Roman" w:cs="Times New Roman"/>
          <w:sz w:val="24"/>
          <w:szCs w:val="24"/>
          <w:shd w:val="clear" w:color="auto" w:fill="FFFFFF"/>
          <w:lang w:val="en-US"/>
        </w:rPr>
      </w:pPr>
      <w:r w:rsidRPr="00D04D78">
        <w:rPr>
          <w:rFonts w:ascii="Times New Roman" w:hAnsi="Times New Roman" w:cs="Times New Roman"/>
          <w:sz w:val="24"/>
          <w:szCs w:val="24"/>
          <w:shd w:val="clear" w:color="auto" w:fill="FFFFFF"/>
        </w:rPr>
        <w:t xml:space="preserve">Ryff, C., &amp; Keyes, C. (1995). </w:t>
      </w:r>
      <w:r w:rsidRPr="00D04D78">
        <w:rPr>
          <w:rFonts w:ascii="Times New Roman" w:hAnsi="Times New Roman" w:cs="Times New Roman"/>
          <w:sz w:val="24"/>
          <w:szCs w:val="24"/>
          <w:shd w:val="clear" w:color="auto" w:fill="FFFFFF"/>
          <w:lang w:val="en-US"/>
        </w:rPr>
        <w:t xml:space="preserve">The structure of psychological well-being revisited. </w:t>
      </w:r>
      <w:r w:rsidRPr="00D04D78">
        <w:rPr>
          <w:rFonts w:ascii="Times New Roman" w:hAnsi="Times New Roman" w:cs="Times New Roman"/>
          <w:i/>
          <w:sz w:val="24"/>
          <w:szCs w:val="24"/>
          <w:shd w:val="clear" w:color="auto" w:fill="FFFFFF"/>
          <w:lang w:val="en-US"/>
        </w:rPr>
        <w:t>Journal of Personality and Social Psychology</w:t>
      </w:r>
      <w:r w:rsidRPr="00D04D78">
        <w:rPr>
          <w:rFonts w:ascii="Times New Roman" w:hAnsi="Times New Roman" w:cs="Times New Roman"/>
          <w:sz w:val="24"/>
          <w:szCs w:val="24"/>
          <w:shd w:val="clear" w:color="auto" w:fill="FFFFFF"/>
          <w:lang w:val="en-US"/>
        </w:rPr>
        <w:t>, 69, 719-727.</w:t>
      </w:r>
    </w:p>
    <w:p w14:paraId="5E446D51" w14:textId="77777777" w:rsidR="009A159F" w:rsidRPr="00D04D78" w:rsidRDefault="009A159F" w:rsidP="009A159F">
      <w:pPr>
        <w:spacing w:line="240" w:lineRule="auto"/>
        <w:ind w:left="709" w:hanging="709"/>
        <w:jc w:val="both"/>
        <w:rPr>
          <w:rFonts w:ascii="Times New Roman" w:eastAsia="Times New Roman" w:hAnsi="Times New Roman" w:cs="Times New Roman"/>
          <w:sz w:val="24"/>
          <w:szCs w:val="24"/>
          <w:lang w:eastAsia="es-MX"/>
        </w:rPr>
      </w:pPr>
      <w:r w:rsidRPr="00D04D78">
        <w:rPr>
          <w:rFonts w:ascii="Times New Roman" w:eastAsia="Times New Roman" w:hAnsi="Times New Roman" w:cs="Times New Roman"/>
          <w:sz w:val="24"/>
          <w:szCs w:val="24"/>
          <w:lang w:eastAsia="es-MX"/>
        </w:rPr>
        <w:t xml:space="preserve">Schoeps, K, Ordóñez, A., y Montoya, I. &amp; González, R. (2014). Funcionamiento familiar, personalidad y satisfacción vital en las parejas casadas. </w:t>
      </w:r>
      <w:r w:rsidRPr="009319C4">
        <w:rPr>
          <w:rFonts w:ascii="Times New Roman" w:eastAsia="Times New Roman" w:hAnsi="Times New Roman" w:cs="Times New Roman"/>
          <w:sz w:val="24"/>
          <w:szCs w:val="24"/>
          <w:highlight w:val="yellow"/>
          <w:lang w:eastAsia="es-MX"/>
        </w:rPr>
        <w:t>Revista Internacional de Psicología del Desarrollo y la Educación, 6</w:t>
      </w:r>
      <w:r w:rsidRPr="00D04D78">
        <w:rPr>
          <w:rFonts w:ascii="Times New Roman" w:eastAsia="Times New Roman" w:hAnsi="Times New Roman" w:cs="Times New Roman"/>
          <w:sz w:val="24"/>
          <w:szCs w:val="24"/>
          <w:lang w:eastAsia="es-MX"/>
        </w:rPr>
        <w:t xml:space="preserve"> (1), 381-391. </w:t>
      </w:r>
    </w:p>
    <w:p w14:paraId="02229332" w14:textId="77777777" w:rsidR="009A159F" w:rsidRPr="00D04D78" w:rsidRDefault="009A159F" w:rsidP="006079EF">
      <w:pPr>
        <w:spacing w:line="240" w:lineRule="auto"/>
        <w:ind w:left="567" w:hanging="567"/>
        <w:rPr>
          <w:rFonts w:ascii="Times New Roman" w:hAnsi="Times New Roman" w:cs="Times New Roman"/>
          <w:sz w:val="24"/>
          <w:szCs w:val="24"/>
          <w:lang w:val="en-US"/>
        </w:rPr>
      </w:pPr>
      <w:r w:rsidRPr="00D04D78">
        <w:rPr>
          <w:rFonts w:ascii="Times New Roman" w:hAnsi="Times New Roman" w:cs="Times New Roman"/>
          <w:sz w:val="24"/>
          <w:szCs w:val="24"/>
          <w:lang w:val="en-US"/>
        </w:rPr>
        <w:t>Seligman, M. &amp; Csikszentmihalyi, M. (2000). Positive psychology: An introductio</w:t>
      </w:r>
      <w:r w:rsidRPr="009319C4">
        <w:rPr>
          <w:rFonts w:ascii="Times New Roman" w:hAnsi="Times New Roman" w:cs="Times New Roman"/>
          <w:sz w:val="24"/>
          <w:szCs w:val="24"/>
          <w:highlight w:val="yellow"/>
          <w:lang w:val="en-US"/>
        </w:rPr>
        <w:t>n,</w:t>
      </w:r>
      <w:r w:rsidRPr="00D04D78">
        <w:rPr>
          <w:rFonts w:ascii="Times New Roman" w:hAnsi="Times New Roman" w:cs="Times New Roman"/>
          <w:sz w:val="24"/>
          <w:szCs w:val="24"/>
          <w:lang w:val="en-US"/>
        </w:rPr>
        <w:t> </w:t>
      </w:r>
      <w:r w:rsidRPr="00D04D78">
        <w:rPr>
          <w:rFonts w:ascii="Times New Roman" w:hAnsi="Times New Roman" w:cs="Times New Roman"/>
          <w:i/>
          <w:sz w:val="24"/>
          <w:szCs w:val="24"/>
          <w:lang w:val="en-US"/>
        </w:rPr>
        <w:t>American Psychologist</w:t>
      </w:r>
      <w:r w:rsidRPr="00D04D78">
        <w:rPr>
          <w:rFonts w:ascii="Times New Roman" w:hAnsi="Times New Roman" w:cs="Times New Roman"/>
          <w:sz w:val="24"/>
          <w:szCs w:val="24"/>
          <w:lang w:val="en-US"/>
        </w:rPr>
        <w:t xml:space="preserve">, 55, 5-14. </w:t>
      </w:r>
      <w:r w:rsidRPr="00D04D78">
        <w:rPr>
          <w:rFonts w:ascii="Times New Roman" w:hAnsi="Times New Roman" w:cs="Times New Roman"/>
          <w:sz w:val="24"/>
          <w:szCs w:val="24"/>
        </w:rPr>
        <w:t>https://doi.org/10.1037/0003-066X.55.1.5</w:t>
      </w:r>
    </w:p>
    <w:p w14:paraId="0375A5AE" w14:textId="77777777" w:rsidR="009A159F" w:rsidRPr="00D04D78" w:rsidRDefault="009A159F" w:rsidP="009A159F">
      <w:pPr>
        <w:shd w:val="clear" w:color="auto" w:fill="FFFFFF" w:themeFill="background1"/>
        <w:spacing w:line="240" w:lineRule="auto"/>
        <w:ind w:left="709" w:hanging="709"/>
        <w:rPr>
          <w:rFonts w:ascii="Times New Roman" w:hAnsi="Times New Roman" w:cs="Times New Roman"/>
          <w:sz w:val="24"/>
          <w:szCs w:val="24"/>
          <w:shd w:val="clear" w:color="auto" w:fill="FFFFFF"/>
        </w:rPr>
      </w:pPr>
      <w:r w:rsidRPr="00D04D78">
        <w:rPr>
          <w:rFonts w:ascii="Times New Roman" w:hAnsi="Times New Roman" w:cs="Times New Roman"/>
          <w:sz w:val="24"/>
          <w:szCs w:val="24"/>
          <w:shd w:val="clear" w:color="auto" w:fill="FFFFFF"/>
        </w:rPr>
        <w:t>Shamah-Levy, T., Vielma-Orozco, E., Heredia-Hernández, O., Romero-Martínez, M., Mojica-Cuevas, J., Cuevas-Nasu, L., Santaella-Castell, J</w:t>
      </w:r>
      <w:r w:rsidRPr="009319C4">
        <w:rPr>
          <w:rFonts w:ascii="Times New Roman" w:hAnsi="Times New Roman" w:cs="Times New Roman"/>
          <w:sz w:val="24"/>
          <w:szCs w:val="24"/>
          <w:highlight w:val="yellow"/>
          <w:shd w:val="clear" w:color="auto" w:fill="FFFFFF"/>
        </w:rPr>
        <w:t>., A.</w:t>
      </w:r>
      <w:r w:rsidRPr="00D04D78">
        <w:rPr>
          <w:rFonts w:ascii="Times New Roman" w:hAnsi="Times New Roman" w:cs="Times New Roman"/>
          <w:sz w:val="24"/>
          <w:szCs w:val="24"/>
          <w:shd w:val="clear" w:color="auto" w:fill="FFFFFF"/>
        </w:rPr>
        <w:t xml:space="preserve"> &amp; Rivera-Dommarco, J. (2020) </w:t>
      </w:r>
      <w:r w:rsidRPr="00D04D78">
        <w:rPr>
          <w:rFonts w:ascii="Times New Roman" w:hAnsi="Times New Roman" w:cs="Times New Roman"/>
          <w:i/>
          <w:sz w:val="24"/>
          <w:szCs w:val="24"/>
          <w:shd w:val="clear" w:color="auto" w:fill="FFFFFF"/>
        </w:rPr>
        <w:t>Encuesta Nacional de Salud y Nutrición 2018-19:</w:t>
      </w:r>
      <w:r w:rsidRPr="00D04D78">
        <w:rPr>
          <w:rFonts w:ascii="Times New Roman" w:hAnsi="Times New Roman" w:cs="Times New Roman"/>
          <w:sz w:val="24"/>
          <w:szCs w:val="24"/>
          <w:shd w:val="clear" w:color="auto" w:fill="FFFFFF"/>
        </w:rPr>
        <w:t xml:space="preserve"> </w:t>
      </w:r>
      <w:r w:rsidRPr="00D04D78">
        <w:rPr>
          <w:rFonts w:ascii="Times New Roman" w:hAnsi="Times New Roman" w:cs="Times New Roman"/>
          <w:i/>
          <w:sz w:val="24"/>
          <w:szCs w:val="24"/>
          <w:shd w:val="clear" w:color="auto" w:fill="FFFFFF"/>
        </w:rPr>
        <w:t>Resultados Nacionales</w:t>
      </w:r>
      <w:r w:rsidRPr="00D04D78">
        <w:rPr>
          <w:rFonts w:ascii="Times New Roman" w:hAnsi="Times New Roman" w:cs="Times New Roman"/>
          <w:sz w:val="24"/>
          <w:szCs w:val="24"/>
          <w:shd w:val="clear" w:color="auto" w:fill="FFFFFF"/>
        </w:rPr>
        <w:t>. Instituto Nacional de Salud Pública. https://ensanut.insp.mx/encuestas/ensanut2018/doctos/informes/ensanut_2018_informe_final.pdf</w:t>
      </w:r>
    </w:p>
    <w:p w14:paraId="5361C6C0" w14:textId="77777777" w:rsidR="009A159F" w:rsidRPr="009A159F" w:rsidRDefault="009A159F" w:rsidP="009A159F">
      <w:pPr>
        <w:spacing w:line="240" w:lineRule="auto"/>
        <w:ind w:left="709" w:hanging="709"/>
        <w:jc w:val="both"/>
        <w:rPr>
          <w:rFonts w:ascii="Times New Roman" w:eastAsiaTheme="minorEastAsia" w:hAnsi="Times New Roman" w:cs="Times New Roman"/>
          <w:sz w:val="24"/>
          <w:szCs w:val="24"/>
        </w:rPr>
      </w:pPr>
      <w:r w:rsidRPr="00D04D78">
        <w:rPr>
          <w:rFonts w:ascii="Times New Roman" w:eastAsiaTheme="minorEastAsia" w:hAnsi="Times New Roman" w:cs="Times New Roman"/>
          <w:sz w:val="24"/>
          <w:szCs w:val="24"/>
        </w:rPr>
        <w:t xml:space="preserve">Vázquez, V., Uscanga, Y., Ramírez-Colina, </w:t>
      </w:r>
      <w:bookmarkStart w:id="5" w:name="_GoBack"/>
      <w:bookmarkEnd w:id="5"/>
      <w:r w:rsidRPr="009319C4">
        <w:rPr>
          <w:rFonts w:ascii="Times New Roman" w:eastAsiaTheme="minorEastAsia" w:hAnsi="Times New Roman" w:cs="Times New Roman"/>
          <w:sz w:val="24"/>
          <w:szCs w:val="24"/>
          <w:highlight w:val="yellow"/>
        </w:rPr>
        <w:t>S.</w:t>
      </w:r>
      <w:r w:rsidRPr="00D04D78">
        <w:rPr>
          <w:rFonts w:ascii="Times New Roman" w:eastAsiaTheme="minorEastAsia" w:hAnsi="Times New Roman" w:cs="Times New Roman"/>
          <w:sz w:val="24"/>
          <w:szCs w:val="24"/>
        </w:rPr>
        <w:t xml:space="preserve"> &amp; Argüelles, V. (2019). Composición corporal y bienestar psicológico en los trabajadores de la Universidad Veracruzana usuarios del programa institucional de actividades físico-deportivas. </w:t>
      </w:r>
      <w:r w:rsidRPr="009319C4">
        <w:rPr>
          <w:rFonts w:ascii="Times New Roman" w:eastAsiaTheme="minorEastAsia" w:hAnsi="Times New Roman" w:cs="Times New Roman"/>
          <w:sz w:val="24"/>
          <w:szCs w:val="24"/>
          <w:highlight w:val="yellow"/>
        </w:rPr>
        <w:t>UVserva.</w:t>
      </w:r>
      <w:r w:rsidRPr="00D04D78">
        <w:rPr>
          <w:rFonts w:ascii="Times New Roman" w:eastAsiaTheme="minorEastAsia" w:hAnsi="Times New Roman" w:cs="Times New Roman"/>
          <w:sz w:val="24"/>
          <w:szCs w:val="24"/>
        </w:rPr>
        <w:t xml:space="preserve"> 109-120.</w:t>
      </w:r>
      <w:r w:rsidRPr="00D04D78">
        <w:rPr>
          <w:rFonts w:ascii="Times New Roman" w:hAnsi="Times New Roman" w:cs="Times New Roman"/>
          <w:sz w:val="24"/>
          <w:szCs w:val="24"/>
        </w:rPr>
        <w:t xml:space="preserve"> </w:t>
      </w:r>
      <w:r w:rsidRPr="009319C4">
        <w:rPr>
          <w:rFonts w:ascii="Times New Roman" w:hAnsi="Times New Roman" w:cs="Times New Roman"/>
          <w:strike/>
          <w:color w:val="FF0000"/>
          <w:sz w:val="24"/>
          <w:szCs w:val="24"/>
        </w:rPr>
        <w:t>DOI:</w:t>
      </w:r>
      <w:r w:rsidRPr="00D04D78">
        <w:rPr>
          <w:rFonts w:ascii="Times New Roman" w:hAnsi="Times New Roman" w:cs="Times New Roman"/>
          <w:sz w:val="24"/>
          <w:szCs w:val="24"/>
        </w:rPr>
        <w:t>10.25009/uvserva.v0i0.2664</w:t>
      </w:r>
    </w:p>
    <w:sectPr w:rsidR="009A159F" w:rsidRPr="009A159F" w:rsidSect="00211507">
      <w:pgSz w:w="12240" w:h="15840"/>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or" w:initials="A">
    <w:p w14:paraId="740899BE" w14:textId="35A7DCB1" w:rsidR="000C28D3" w:rsidRDefault="000C28D3">
      <w:pPr>
        <w:pStyle w:val="Textocomentario"/>
      </w:pPr>
      <w:r>
        <w:rPr>
          <w:rStyle w:val="Refdecomentario"/>
        </w:rPr>
        <w:annotationRef/>
      </w:r>
      <w:r>
        <w:t>¿y pasó además por algún comité de ética considerando la participación de personas en este estudio?</w:t>
      </w:r>
    </w:p>
  </w:comment>
  <w:comment w:id="1" w:author="Autor" w:initials="A">
    <w:p w14:paraId="03CA5296" w14:textId="6FF36C72" w:rsidR="000C28D3" w:rsidRDefault="000C28D3">
      <w:pPr>
        <w:pStyle w:val="Textocomentario"/>
      </w:pPr>
      <w:r>
        <w:rPr>
          <w:rStyle w:val="Refdecomentario"/>
        </w:rPr>
        <w:annotationRef/>
      </w:r>
      <w:r>
        <w:t>Cita múltiple debe ser ordenada por orden alfabético…</w:t>
      </w:r>
    </w:p>
  </w:comment>
  <w:comment w:id="2" w:author="Autor" w:initials="A">
    <w:p w14:paraId="0F3A093F" w14:textId="320AD061" w:rsidR="009319C4" w:rsidRDefault="009319C4">
      <w:pPr>
        <w:pStyle w:val="Textocomentario"/>
      </w:pPr>
      <w:r>
        <w:rPr>
          <w:rStyle w:val="Refdecomentario"/>
        </w:rPr>
        <w:annotationRef/>
      </w:r>
      <w:r>
        <w:t xml:space="preserve">Referencia en APA utiliza nombre completo de la revista, no usa abreviaciones. </w:t>
      </w:r>
    </w:p>
  </w:comment>
  <w:comment w:id="3" w:author="Autor" w:initials="A">
    <w:p w14:paraId="778BFCEC" w14:textId="4627592B" w:rsidR="009319C4" w:rsidRDefault="009319C4">
      <w:pPr>
        <w:pStyle w:val="Textocomentario"/>
      </w:pPr>
      <w:r>
        <w:rPr>
          <w:rStyle w:val="Refdecomentario"/>
        </w:rPr>
        <w:annotationRef/>
      </w:r>
      <w:r>
        <w:t>APA</w:t>
      </w:r>
    </w:p>
  </w:comment>
  <w:comment w:id="4" w:author="Autor" w:initials="A">
    <w:p w14:paraId="6E94A939" w14:textId="03C3A11A" w:rsidR="009319C4" w:rsidRDefault="009319C4">
      <w:pPr>
        <w:pStyle w:val="Textocomentario"/>
      </w:pPr>
      <w:r>
        <w:rPr>
          <w:rStyle w:val="Refdecomentario"/>
        </w:rPr>
        <w:annotationRef/>
      </w:r>
      <w:r>
        <w:t>APA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0899BE" w15:done="0"/>
  <w15:commentEx w15:paraId="03CA5296" w15:done="0"/>
  <w15:commentEx w15:paraId="0F3A093F" w15:done="0"/>
  <w15:commentEx w15:paraId="778BFCEC" w15:done="0"/>
  <w15:commentEx w15:paraId="6E94A93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229B1" w14:textId="77777777" w:rsidR="007F2D3E" w:rsidRDefault="007F2D3E" w:rsidP="00276175">
      <w:pPr>
        <w:spacing w:after="0" w:line="240" w:lineRule="auto"/>
      </w:pPr>
      <w:r>
        <w:separator/>
      </w:r>
    </w:p>
  </w:endnote>
  <w:endnote w:type="continuationSeparator" w:id="0">
    <w:p w14:paraId="2F257D7F" w14:textId="77777777" w:rsidR="007F2D3E" w:rsidRDefault="007F2D3E" w:rsidP="00276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00766" w14:textId="77777777" w:rsidR="007F2D3E" w:rsidRDefault="007F2D3E" w:rsidP="00276175">
      <w:pPr>
        <w:spacing w:after="0" w:line="240" w:lineRule="auto"/>
      </w:pPr>
      <w:r>
        <w:separator/>
      </w:r>
    </w:p>
  </w:footnote>
  <w:footnote w:type="continuationSeparator" w:id="0">
    <w:p w14:paraId="7CA32339" w14:textId="77777777" w:rsidR="007F2D3E" w:rsidRDefault="007F2D3E" w:rsidP="00276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A0291"/>
    <w:multiLevelType w:val="multilevel"/>
    <w:tmpl w:val="55341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698"/>
    <w:rsid w:val="000005F4"/>
    <w:rsid w:val="00001098"/>
    <w:rsid w:val="00003B6D"/>
    <w:rsid w:val="00003D0B"/>
    <w:rsid w:val="00003F6A"/>
    <w:rsid w:val="00004284"/>
    <w:rsid w:val="00012AB1"/>
    <w:rsid w:val="000227E0"/>
    <w:rsid w:val="00030ED7"/>
    <w:rsid w:val="00031473"/>
    <w:rsid w:val="000348AB"/>
    <w:rsid w:val="00035256"/>
    <w:rsid w:val="00035487"/>
    <w:rsid w:val="00044AAF"/>
    <w:rsid w:val="000466E2"/>
    <w:rsid w:val="00053186"/>
    <w:rsid w:val="00053EE1"/>
    <w:rsid w:val="00054D05"/>
    <w:rsid w:val="000566CD"/>
    <w:rsid w:val="00060810"/>
    <w:rsid w:val="000615A5"/>
    <w:rsid w:val="00067BBD"/>
    <w:rsid w:val="000715F6"/>
    <w:rsid w:val="00072CD2"/>
    <w:rsid w:val="000773E6"/>
    <w:rsid w:val="000914CA"/>
    <w:rsid w:val="00093902"/>
    <w:rsid w:val="00093BD9"/>
    <w:rsid w:val="000A0986"/>
    <w:rsid w:val="000A1FA3"/>
    <w:rsid w:val="000A47F1"/>
    <w:rsid w:val="000B112B"/>
    <w:rsid w:val="000B60EC"/>
    <w:rsid w:val="000C1496"/>
    <w:rsid w:val="000C28D3"/>
    <w:rsid w:val="000C2D3B"/>
    <w:rsid w:val="000C5385"/>
    <w:rsid w:val="000C7E77"/>
    <w:rsid w:val="000E02DC"/>
    <w:rsid w:val="000E33A2"/>
    <w:rsid w:val="000E49E6"/>
    <w:rsid w:val="000E50F5"/>
    <w:rsid w:val="000E6221"/>
    <w:rsid w:val="000F1FAF"/>
    <w:rsid w:val="000F671D"/>
    <w:rsid w:val="000F67AF"/>
    <w:rsid w:val="0010405D"/>
    <w:rsid w:val="001041A7"/>
    <w:rsid w:val="001052C3"/>
    <w:rsid w:val="00106135"/>
    <w:rsid w:val="00106334"/>
    <w:rsid w:val="00107BF2"/>
    <w:rsid w:val="001156CC"/>
    <w:rsid w:val="0011599E"/>
    <w:rsid w:val="00117E6C"/>
    <w:rsid w:val="00120443"/>
    <w:rsid w:val="00123049"/>
    <w:rsid w:val="001241CF"/>
    <w:rsid w:val="00124548"/>
    <w:rsid w:val="00124618"/>
    <w:rsid w:val="001264D9"/>
    <w:rsid w:val="001440E4"/>
    <w:rsid w:val="00145AF6"/>
    <w:rsid w:val="001532FE"/>
    <w:rsid w:val="00154F28"/>
    <w:rsid w:val="00155D05"/>
    <w:rsid w:val="00160C71"/>
    <w:rsid w:val="00160F79"/>
    <w:rsid w:val="00165C1A"/>
    <w:rsid w:val="00167983"/>
    <w:rsid w:val="001716BE"/>
    <w:rsid w:val="001750C6"/>
    <w:rsid w:val="00180CB4"/>
    <w:rsid w:val="00187839"/>
    <w:rsid w:val="0018A5D3"/>
    <w:rsid w:val="00192B00"/>
    <w:rsid w:val="00197311"/>
    <w:rsid w:val="001A0DF8"/>
    <w:rsid w:val="001A14C7"/>
    <w:rsid w:val="001A1D8D"/>
    <w:rsid w:val="001A765B"/>
    <w:rsid w:val="001B0E76"/>
    <w:rsid w:val="001B1485"/>
    <w:rsid w:val="001B2EF4"/>
    <w:rsid w:val="001B3AD4"/>
    <w:rsid w:val="001B4D09"/>
    <w:rsid w:val="001B5AED"/>
    <w:rsid w:val="001B60D7"/>
    <w:rsid w:val="001C0AE3"/>
    <w:rsid w:val="001C151B"/>
    <w:rsid w:val="001C58E2"/>
    <w:rsid w:val="001C7D5B"/>
    <w:rsid w:val="001D318F"/>
    <w:rsid w:val="001E27F9"/>
    <w:rsid w:val="001E3179"/>
    <w:rsid w:val="00200938"/>
    <w:rsid w:val="00202904"/>
    <w:rsid w:val="00203E20"/>
    <w:rsid w:val="00204931"/>
    <w:rsid w:val="00206920"/>
    <w:rsid w:val="00211507"/>
    <w:rsid w:val="00220882"/>
    <w:rsid w:val="00232450"/>
    <w:rsid w:val="00233446"/>
    <w:rsid w:val="0026546D"/>
    <w:rsid w:val="00265A3C"/>
    <w:rsid w:val="00272CC3"/>
    <w:rsid w:val="002757CF"/>
    <w:rsid w:val="00276175"/>
    <w:rsid w:val="00277770"/>
    <w:rsid w:val="00279877"/>
    <w:rsid w:val="00284572"/>
    <w:rsid w:val="00287654"/>
    <w:rsid w:val="0029604C"/>
    <w:rsid w:val="002A0D73"/>
    <w:rsid w:val="002A2C77"/>
    <w:rsid w:val="002A727D"/>
    <w:rsid w:val="002A73FC"/>
    <w:rsid w:val="002A7B4E"/>
    <w:rsid w:val="002B08E7"/>
    <w:rsid w:val="002B1CE2"/>
    <w:rsid w:val="002C1CE2"/>
    <w:rsid w:val="002C29BF"/>
    <w:rsid w:val="002D1886"/>
    <w:rsid w:val="002D4D63"/>
    <w:rsid w:val="002E1F56"/>
    <w:rsid w:val="002E6230"/>
    <w:rsid w:val="002E6831"/>
    <w:rsid w:val="002F2608"/>
    <w:rsid w:val="002F34DC"/>
    <w:rsid w:val="00300B84"/>
    <w:rsid w:val="00302718"/>
    <w:rsid w:val="00306800"/>
    <w:rsid w:val="00314A24"/>
    <w:rsid w:val="00317E72"/>
    <w:rsid w:val="00317EA5"/>
    <w:rsid w:val="003212FC"/>
    <w:rsid w:val="003215F3"/>
    <w:rsid w:val="00324D11"/>
    <w:rsid w:val="003335B8"/>
    <w:rsid w:val="003362E6"/>
    <w:rsid w:val="00336420"/>
    <w:rsid w:val="0034087A"/>
    <w:rsid w:val="00341951"/>
    <w:rsid w:val="00345A86"/>
    <w:rsid w:val="00345C27"/>
    <w:rsid w:val="00346422"/>
    <w:rsid w:val="00352C9C"/>
    <w:rsid w:val="00353D8B"/>
    <w:rsid w:val="0035465C"/>
    <w:rsid w:val="003561F2"/>
    <w:rsid w:val="0036765A"/>
    <w:rsid w:val="00370FF4"/>
    <w:rsid w:val="0037167E"/>
    <w:rsid w:val="003720DF"/>
    <w:rsid w:val="00374246"/>
    <w:rsid w:val="00376D49"/>
    <w:rsid w:val="00393B3D"/>
    <w:rsid w:val="00394AB3"/>
    <w:rsid w:val="003A006B"/>
    <w:rsid w:val="003B11BF"/>
    <w:rsid w:val="003C6A45"/>
    <w:rsid w:val="003D17FE"/>
    <w:rsid w:val="003D6494"/>
    <w:rsid w:val="003D6B82"/>
    <w:rsid w:val="003E31D5"/>
    <w:rsid w:val="003E4338"/>
    <w:rsid w:val="003F0FB7"/>
    <w:rsid w:val="003F2089"/>
    <w:rsid w:val="00403351"/>
    <w:rsid w:val="00406A29"/>
    <w:rsid w:val="00407C31"/>
    <w:rsid w:val="004113D1"/>
    <w:rsid w:val="004154BE"/>
    <w:rsid w:val="00415AA2"/>
    <w:rsid w:val="0041626D"/>
    <w:rsid w:val="00433EBA"/>
    <w:rsid w:val="00437156"/>
    <w:rsid w:val="00442432"/>
    <w:rsid w:val="00447164"/>
    <w:rsid w:val="004520A0"/>
    <w:rsid w:val="004538A0"/>
    <w:rsid w:val="00467B66"/>
    <w:rsid w:val="004732E4"/>
    <w:rsid w:val="004744D5"/>
    <w:rsid w:val="00485B14"/>
    <w:rsid w:val="004872E6"/>
    <w:rsid w:val="004906F1"/>
    <w:rsid w:val="00496169"/>
    <w:rsid w:val="00497099"/>
    <w:rsid w:val="004A21AC"/>
    <w:rsid w:val="004B4CF2"/>
    <w:rsid w:val="004C0336"/>
    <w:rsid w:val="004D15CA"/>
    <w:rsid w:val="004D3A28"/>
    <w:rsid w:val="004D5365"/>
    <w:rsid w:val="004D7574"/>
    <w:rsid w:val="004E14C6"/>
    <w:rsid w:val="004E3BAD"/>
    <w:rsid w:val="004E5FF7"/>
    <w:rsid w:val="004F52C9"/>
    <w:rsid w:val="005337F4"/>
    <w:rsid w:val="00534A91"/>
    <w:rsid w:val="00535D7F"/>
    <w:rsid w:val="005361AE"/>
    <w:rsid w:val="0053744E"/>
    <w:rsid w:val="0054237B"/>
    <w:rsid w:val="00543905"/>
    <w:rsid w:val="00544698"/>
    <w:rsid w:val="00546A6B"/>
    <w:rsid w:val="00546D94"/>
    <w:rsid w:val="00552C4A"/>
    <w:rsid w:val="00562342"/>
    <w:rsid w:val="00564131"/>
    <w:rsid w:val="00564E9B"/>
    <w:rsid w:val="00565254"/>
    <w:rsid w:val="005671AC"/>
    <w:rsid w:val="00572533"/>
    <w:rsid w:val="00574981"/>
    <w:rsid w:val="0058368C"/>
    <w:rsid w:val="00590B78"/>
    <w:rsid w:val="00596E82"/>
    <w:rsid w:val="00597AD3"/>
    <w:rsid w:val="005A11C5"/>
    <w:rsid w:val="005A2CCA"/>
    <w:rsid w:val="005A61EF"/>
    <w:rsid w:val="005B18AD"/>
    <w:rsid w:val="005B4E80"/>
    <w:rsid w:val="005B5404"/>
    <w:rsid w:val="005C63F7"/>
    <w:rsid w:val="005D278F"/>
    <w:rsid w:val="005D4912"/>
    <w:rsid w:val="005D760D"/>
    <w:rsid w:val="005E6D90"/>
    <w:rsid w:val="005F1836"/>
    <w:rsid w:val="005F51CA"/>
    <w:rsid w:val="005F54C7"/>
    <w:rsid w:val="00605215"/>
    <w:rsid w:val="006075E8"/>
    <w:rsid w:val="006079EF"/>
    <w:rsid w:val="00610F1B"/>
    <w:rsid w:val="0061592C"/>
    <w:rsid w:val="00624118"/>
    <w:rsid w:val="0062412C"/>
    <w:rsid w:val="006320C0"/>
    <w:rsid w:val="0063273C"/>
    <w:rsid w:val="006329E1"/>
    <w:rsid w:val="00636B2C"/>
    <w:rsid w:val="00640BF3"/>
    <w:rsid w:val="00651E85"/>
    <w:rsid w:val="00654AD4"/>
    <w:rsid w:val="006566EB"/>
    <w:rsid w:val="00657618"/>
    <w:rsid w:val="00657662"/>
    <w:rsid w:val="00657D83"/>
    <w:rsid w:val="00661FA1"/>
    <w:rsid w:val="006645F7"/>
    <w:rsid w:val="00664B6E"/>
    <w:rsid w:val="00665F95"/>
    <w:rsid w:val="00670995"/>
    <w:rsid w:val="00673F4D"/>
    <w:rsid w:val="00677023"/>
    <w:rsid w:val="006942FB"/>
    <w:rsid w:val="0069758D"/>
    <w:rsid w:val="006B1406"/>
    <w:rsid w:val="006B1F60"/>
    <w:rsid w:val="006B5931"/>
    <w:rsid w:val="006D583E"/>
    <w:rsid w:val="006E06C4"/>
    <w:rsid w:val="006E1F38"/>
    <w:rsid w:val="006E2A45"/>
    <w:rsid w:val="006E4A2A"/>
    <w:rsid w:val="006E7245"/>
    <w:rsid w:val="006F31B1"/>
    <w:rsid w:val="0070046F"/>
    <w:rsid w:val="00701D63"/>
    <w:rsid w:val="007034C0"/>
    <w:rsid w:val="0070643A"/>
    <w:rsid w:val="00710297"/>
    <w:rsid w:val="00720471"/>
    <w:rsid w:val="00726FFA"/>
    <w:rsid w:val="00735C83"/>
    <w:rsid w:val="0074285C"/>
    <w:rsid w:val="00742E32"/>
    <w:rsid w:val="00745B7A"/>
    <w:rsid w:val="00753C8C"/>
    <w:rsid w:val="007566B7"/>
    <w:rsid w:val="00762701"/>
    <w:rsid w:val="00763B41"/>
    <w:rsid w:val="007676F5"/>
    <w:rsid w:val="0077509E"/>
    <w:rsid w:val="0078879F"/>
    <w:rsid w:val="0079103D"/>
    <w:rsid w:val="00796CBB"/>
    <w:rsid w:val="00797CC1"/>
    <w:rsid w:val="007A278E"/>
    <w:rsid w:val="007A34DF"/>
    <w:rsid w:val="007B6B7A"/>
    <w:rsid w:val="007D7E9A"/>
    <w:rsid w:val="007E0E50"/>
    <w:rsid w:val="007E43BD"/>
    <w:rsid w:val="007E7D6A"/>
    <w:rsid w:val="007F1251"/>
    <w:rsid w:val="007F19BF"/>
    <w:rsid w:val="007F22EF"/>
    <w:rsid w:val="007F2D3E"/>
    <w:rsid w:val="007F5CD8"/>
    <w:rsid w:val="00800BDA"/>
    <w:rsid w:val="00802493"/>
    <w:rsid w:val="00806993"/>
    <w:rsid w:val="008077DD"/>
    <w:rsid w:val="00811536"/>
    <w:rsid w:val="00811DB7"/>
    <w:rsid w:val="00816E37"/>
    <w:rsid w:val="0082269B"/>
    <w:rsid w:val="008228D1"/>
    <w:rsid w:val="0082321D"/>
    <w:rsid w:val="00831869"/>
    <w:rsid w:val="008348D5"/>
    <w:rsid w:val="00845F80"/>
    <w:rsid w:val="00857E53"/>
    <w:rsid w:val="008649ED"/>
    <w:rsid w:val="008715FC"/>
    <w:rsid w:val="00874B9A"/>
    <w:rsid w:val="008764B4"/>
    <w:rsid w:val="00887931"/>
    <w:rsid w:val="00890977"/>
    <w:rsid w:val="0089F547"/>
    <w:rsid w:val="008A4370"/>
    <w:rsid w:val="008A4C8D"/>
    <w:rsid w:val="008A5AEA"/>
    <w:rsid w:val="008C086B"/>
    <w:rsid w:val="008C3F40"/>
    <w:rsid w:val="008C6FA1"/>
    <w:rsid w:val="008C6FC5"/>
    <w:rsid w:val="008D31C1"/>
    <w:rsid w:val="008D34F8"/>
    <w:rsid w:val="008D3B58"/>
    <w:rsid w:val="008D6AAD"/>
    <w:rsid w:val="008E015F"/>
    <w:rsid w:val="008E09AB"/>
    <w:rsid w:val="008F6678"/>
    <w:rsid w:val="00917CAF"/>
    <w:rsid w:val="009212ED"/>
    <w:rsid w:val="009319C4"/>
    <w:rsid w:val="009327CA"/>
    <w:rsid w:val="00932C9F"/>
    <w:rsid w:val="00933328"/>
    <w:rsid w:val="009334C1"/>
    <w:rsid w:val="00937209"/>
    <w:rsid w:val="009401F4"/>
    <w:rsid w:val="0094316C"/>
    <w:rsid w:val="0095365A"/>
    <w:rsid w:val="009550C1"/>
    <w:rsid w:val="0096291F"/>
    <w:rsid w:val="00964B7C"/>
    <w:rsid w:val="009729F0"/>
    <w:rsid w:val="00977996"/>
    <w:rsid w:val="009900E8"/>
    <w:rsid w:val="00992145"/>
    <w:rsid w:val="009A159F"/>
    <w:rsid w:val="009B0E43"/>
    <w:rsid w:val="009B1911"/>
    <w:rsid w:val="009B45DE"/>
    <w:rsid w:val="009B73BF"/>
    <w:rsid w:val="009B7C43"/>
    <w:rsid w:val="009C0541"/>
    <w:rsid w:val="009D27C2"/>
    <w:rsid w:val="009E1B4B"/>
    <w:rsid w:val="009E1FB7"/>
    <w:rsid w:val="009E3044"/>
    <w:rsid w:val="009F1298"/>
    <w:rsid w:val="009F26EB"/>
    <w:rsid w:val="009F3C4B"/>
    <w:rsid w:val="00A00D69"/>
    <w:rsid w:val="00A035A8"/>
    <w:rsid w:val="00A11529"/>
    <w:rsid w:val="00A13DB4"/>
    <w:rsid w:val="00A15FBC"/>
    <w:rsid w:val="00A30629"/>
    <w:rsid w:val="00A31106"/>
    <w:rsid w:val="00A34C8F"/>
    <w:rsid w:val="00A46285"/>
    <w:rsid w:val="00A51431"/>
    <w:rsid w:val="00A53865"/>
    <w:rsid w:val="00A60756"/>
    <w:rsid w:val="00A60FC5"/>
    <w:rsid w:val="00A6485C"/>
    <w:rsid w:val="00A66EC0"/>
    <w:rsid w:val="00A71043"/>
    <w:rsid w:val="00A72247"/>
    <w:rsid w:val="00A76F71"/>
    <w:rsid w:val="00A82C57"/>
    <w:rsid w:val="00A91044"/>
    <w:rsid w:val="00A925AD"/>
    <w:rsid w:val="00A945C9"/>
    <w:rsid w:val="00AA58FF"/>
    <w:rsid w:val="00AA6172"/>
    <w:rsid w:val="00AA7EDD"/>
    <w:rsid w:val="00AB2312"/>
    <w:rsid w:val="00AB58AA"/>
    <w:rsid w:val="00AC1DB7"/>
    <w:rsid w:val="00AC7E76"/>
    <w:rsid w:val="00AD3AF2"/>
    <w:rsid w:val="00AD56A7"/>
    <w:rsid w:val="00AD6680"/>
    <w:rsid w:val="00AE20CA"/>
    <w:rsid w:val="00B02417"/>
    <w:rsid w:val="00B02D21"/>
    <w:rsid w:val="00B034EC"/>
    <w:rsid w:val="00B05DED"/>
    <w:rsid w:val="00B16998"/>
    <w:rsid w:val="00B16C5F"/>
    <w:rsid w:val="00B1A23A"/>
    <w:rsid w:val="00B24173"/>
    <w:rsid w:val="00B26E36"/>
    <w:rsid w:val="00B33FFD"/>
    <w:rsid w:val="00B427AC"/>
    <w:rsid w:val="00B45650"/>
    <w:rsid w:val="00B47B3F"/>
    <w:rsid w:val="00B505DC"/>
    <w:rsid w:val="00B50741"/>
    <w:rsid w:val="00B56577"/>
    <w:rsid w:val="00B57D88"/>
    <w:rsid w:val="00B65253"/>
    <w:rsid w:val="00B80B37"/>
    <w:rsid w:val="00B819BD"/>
    <w:rsid w:val="00B831F8"/>
    <w:rsid w:val="00B83224"/>
    <w:rsid w:val="00B9287D"/>
    <w:rsid w:val="00B963F7"/>
    <w:rsid w:val="00B97D2D"/>
    <w:rsid w:val="00BA3413"/>
    <w:rsid w:val="00BB01D8"/>
    <w:rsid w:val="00BB36F7"/>
    <w:rsid w:val="00BB5D66"/>
    <w:rsid w:val="00BC434E"/>
    <w:rsid w:val="00BC7926"/>
    <w:rsid w:val="00BD08E9"/>
    <w:rsid w:val="00BD2348"/>
    <w:rsid w:val="00BE2A61"/>
    <w:rsid w:val="00BE3AC0"/>
    <w:rsid w:val="00BE58EB"/>
    <w:rsid w:val="00BF038F"/>
    <w:rsid w:val="00BF326F"/>
    <w:rsid w:val="00BF4B41"/>
    <w:rsid w:val="00BF55B4"/>
    <w:rsid w:val="00BF61EB"/>
    <w:rsid w:val="00BF6E6A"/>
    <w:rsid w:val="00C00C5D"/>
    <w:rsid w:val="00C07DF4"/>
    <w:rsid w:val="00C13A29"/>
    <w:rsid w:val="00C141FA"/>
    <w:rsid w:val="00C17651"/>
    <w:rsid w:val="00C268DF"/>
    <w:rsid w:val="00C4430B"/>
    <w:rsid w:val="00C51536"/>
    <w:rsid w:val="00C525EB"/>
    <w:rsid w:val="00C52B86"/>
    <w:rsid w:val="00C54AB5"/>
    <w:rsid w:val="00C57792"/>
    <w:rsid w:val="00C6334D"/>
    <w:rsid w:val="00C669B3"/>
    <w:rsid w:val="00C748B1"/>
    <w:rsid w:val="00C76044"/>
    <w:rsid w:val="00C839A7"/>
    <w:rsid w:val="00C8561F"/>
    <w:rsid w:val="00C9206E"/>
    <w:rsid w:val="00C92A85"/>
    <w:rsid w:val="00C96679"/>
    <w:rsid w:val="00CA5731"/>
    <w:rsid w:val="00CB373F"/>
    <w:rsid w:val="00CB3DC8"/>
    <w:rsid w:val="00CB481D"/>
    <w:rsid w:val="00CC3741"/>
    <w:rsid w:val="00CC3929"/>
    <w:rsid w:val="00CC534F"/>
    <w:rsid w:val="00CE44DE"/>
    <w:rsid w:val="00CE6491"/>
    <w:rsid w:val="00CF6CC5"/>
    <w:rsid w:val="00D04D78"/>
    <w:rsid w:val="00D07AFF"/>
    <w:rsid w:val="00D12382"/>
    <w:rsid w:val="00D17254"/>
    <w:rsid w:val="00D23E6A"/>
    <w:rsid w:val="00D30856"/>
    <w:rsid w:val="00D35E16"/>
    <w:rsid w:val="00D44C45"/>
    <w:rsid w:val="00D471B5"/>
    <w:rsid w:val="00D5145A"/>
    <w:rsid w:val="00D517CC"/>
    <w:rsid w:val="00D61FC0"/>
    <w:rsid w:val="00D71079"/>
    <w:rsid w:val="00D8135F"/>
    <w:rsid w:val="00D918EF"/>
    <w:rsid w:val="00D943D5"/>
    <w:rsid w:val="00D96087"/>
    <w:rsid w:val="00D97219"/>
    <w:rsid w:val="00D9768E"/>
    <w:rsid w:val="00DA1C73"/>
    <w:rsid w:val="00DA6BC5"/>
    <w:rsid w:val="00DA6F53"/>
    <w:rsid w:val="00DB0100"/>
    <w:rsid w:val="00DB7292"/>
    <w:rsid w:val="00DC0079"/>
    <w:rsid w:val="00DC062E"/>
    <w:rsid w:val="00DC3413"/>
    <w:rsid w:val="00DC6A6D"/>
    <w:rsid w:val="00DC7185"/>
    <w:rsid w:val="00DD019E"/>
    <w:rsid w:val="00DD0247"/>
    <w:rsid w:val="00DD1BE3"/>
    <w:rsid w:val="00DE0DC3"/>
    <w:rsid w:val="00DF141F"/>
    <w:rsid w:val="00DF22DB"/>
    <w:rsid w:val="00DF3545"/>
    <w:rsid w:val="00DF3C98"/>
    <w:rsid w:val="00DF4F3A"/>
    <w:rsid w:val="00E01CAB"/>
    <w:rsid w:val="00E04686"/>
    <w:rsid w:val="00E05596"/>
    <w:rsid w:val="00E06D84"/>
    <w:rsid w:val="00E10AC0"/>
    <w:rsid w:val="00E15F68"/>
    <w:rsid w:val="00E1741F"/>
    <w:rsid w:val="00E24034"/>
    <w:rsid w:val="00E24685"/>
    <w:rsid w:val="00E27B99"/>
    <w:rsid w:val="00E32FDA"/>
    <w:rsid w:val="00E34F11"/>
    <w:rsid w:val="00E35577"/>
    <w:rsid w:val="00E40894"/>
    <w:rsid w:val="00E5646B"/>
    <w:rsid w:val="00E57D88"/>
    <w:rsid w:val="00E661BB"/>
    <w:rsid w:val="00E71656"/>
    <w:rsid w:val="00E72585"/>
    <w:rsid w:val="00E74CA9"/>
    <w:rsid w:val="00E74EE1"/>
    <w:rsid w:val="00E77EAD"/>
    <w:rsid w:val="00E821FC"/>
    <w:rsid w:val="00E87CA7"/>
    <w:rsid w:val="00E91024"/>
    <w:rsid w:val="00E9401B"/>
    <w:rsid w:val="00E94741"/>
    <w:rsid w:val="00E96882"/>
    <w:rsid w:val="00EA23A7"/>
    <w:rsid w:val="00EA35C1"/>
    <w:rsid w:val="00EB370C"/>
    <w:rsid w:val="00EB57EB"/>
    <w:rsid w:val="00EC03FF"/>
    <w:rsid w:val="00EC08FF"/>
    <w:rsid w:val="00EC477F"/>
    <w:rsid w:val="00EC49C6"/>
    <w:rsid w:val="00EC7087"/>
    <w:rsid w:val="00ED2F82"/>
    <w:rsid w:val="00ED7225"/>
    <w:rsid w:val="00EE0AA7"/>
    <w:rsid w:val="00EE0EA1"/>
    <w:rsid w:val="00EE211D"/>
    <w:rsid w:val="00EE4B80"/>
    <w:rsid w:val="00EF6BB1"/>
    <w:rsid w:val="00EF70DD"/>
    <w:rsid w:val="00F021A5"/>
    <w:rsid w:val="00F04748"/>
    <w:rsid w:val="00F05378"/>
    <w:rsid w:val="00F06CBB"/>
    <w:rsid w:val="00F06D8F"/>
    <w:rsid w:val="00F10C79"/>
    <w:rsid w:val="00F135A1"/>
    <w:rsid w:val="00F223FD"/>
    <w:rsid w:val="00F24348"/>
    <w:rsid w:val="00F244D1"/>
    <w:rsid w:val="00F279C2"/>
    <w:rsid w:val="00F302AB"/>
    <w:rsid w:val="00F30D8B"/>
    <w:rsid w:val="00F358C1"/>
    <w:rsid w:val="00F4196F"/>
    <w:rsid w:val="00F42187"/>
    <w:rsid w:val="00F431DA"/>
    <w:rsid w:val="00F55484"/>
    <w:rsid w:val="00F59851"/>
    <w:rsid w:val="00F642A5"/>
    <w:rsid w:val="00F64344"/>
    <w:rsid w:val="00F64349"/>
    <w:rsid w:val="00F740AB"/>
    <w:rsid w:val="00F77C57"/>
    <w:rsid w:val="00F93BA6"/>
    <w:rsid w:val="00F94E0C"/>
    <w:rsid w:val="00FA025C"/>
    <w:rsid w:val="00FA0A77"/>
    <w:rsid w:val="00FA1ED0"/>
    <w:rsid w:val="00FA3622"/>
    <w:rsid w:val="00FB687C"/>
    <w:rsid w:val="00FB79ED"/>
    <w:rsid w:val="00FB7AFF"/>
    <w:rsid w:val="00FC0195"/>
    <w:rsid w:val="00FC101E"/>
    <w:rsid w:val="00FC5E45"/>
    <w:rsid w:val="00FD383F"/>
    <w:rsid w:val="00FD3AAE"/>
    <w:rsid w:val="00FD68C1"/>
    <w:rsid w:val="00FE23A8"/>
    <w:rsid w:val="00FE2D56"/>
    <w:rsid w:val="00FF3DFA"/>
    <w:rsid w:val="00FF6961"/>
    <w:rsid w:val="01042D04"/>
    <w:rsid w:val="01276EEC"/>
    <w:rsid w:val="012CBF9D"/>
    <w:rsid w:val="017EA89F"/>
    <w:rsid w:val="01C85CCA"/>
    <w:rsid w:val="01EFF5BE"/>
    <w:rsid w:val="01FBD7F3"/>
    <w:rsid w:val="0277A3CA"/>
    <w:rsid w:val="0289C6AD"/>
    <w:rsid w:val="02976C50"/>
    <w:rsid w:val="02A94BB1"/>
    <w:rsid w:val="02BDEFD8"/>
    <w:rsid w:val="02D2E151"/>
    <w:rsid w:val="02D3E5E1"/>
    <w:rsid w:val="02D9D9F6"/>
    <w:rsid w:val="02EEB297"/>
    <w:rsid w:val="02F2E453"/>
    <w:rsid w:val="02FC9075"/>
    <w:rsid w:val="032BF80C"/>
    <w:rsid w:val="035C7201"/>
    <w:rsid w:val="035F8864"/>
    <w:rsid w:val="0376B4B1"/>
    <w:rsid w:val="03A154F1"/>
    <w:rsid w:val="03A62D4C"/>
    <w:rsid w:val="03ABB754"/>
    <w:rsid w:val="03B1DA76"/>
    <w:rsid w:val="03E889D8"/>
    <w:rsid w:val="04234BB5"/>
    <w:rsid w:val="044829E8"/>
    <w:rsid w:val="046242AA"/>
    <w:rsid w:val="0488B123"/>
    <w:rsid w:val="049DED14"/>
    <w:rsid w:val="04DE9F73"/>
    <w:rsid w:val="04EA847E"/>
    <w:rsid w:val="0512CBA5"/>
    <w:rsid w:val="051B41DF"/>
    <w:rsid w:val="051D6C6B"/>
    <w:rsid w:val="052F7298"/>
    <w:rsid w:val="055B49FF"/>
    <w:rsid w:val="0573B2AB"/>
    <w:rsid w:val="0585135D"/>
    <w:rsid w:val="059507A9"/>
    <w:rsid w:val="05A4DECA"/>
    <w:rsid w:val="05E11E49"/>
    <w:rsid w:val="05F1C2A6"/>
    <w:rsid w:val="05FC9D8D"/>
    <w:rsid w:val="0622D8BE"/>
    <w:rsid w:val="06565823"/>
    <w:rsid w:val="0669A0AD"/>
    <w:rsid w:val="0692D4F1"/>
    <w:rsid w:val="069412C3"/>
    <w:rsid w:val="06BFE24D"/>
    <w:rsid w:val="06C33EE8"/>
    <w:rsid w:val="06CB650D"/>
    <w:rsid w:val="0706CEB7"/>
    <w:rsid w:val="0725BBAF"/>
    <w:rsid w:val="072A1718"/>
    <w:rsid w:val="072C6E59"/>
    <w:rsid w:val="0737A40D"/>
    <w:rsid w:val="074C59C9"/>
    <w:rsid w:val="076F782D"/>
    <w:rsid w:val="0788C5C5"/>
    <w:rsid w:val="0789F028"/>
    <w:rsid w:val="079CE8CB"/>
    <w:rsid w:val="07F293D5"/>
    <w:rsid w:val="07F83BCD"/>
    <w:rsid w:val="082CE220"/>
    <w:rsid w:val="083758FD"/>
    <w:rsid w:val="0895198B"/>
    <w:rsid w:val="08AF4272"/>
    <w:rsid w:val="08CACB5F"/>
    <w:rsid w:val="08DDFDF1"/>
    <w:rsid w:val="0912F555"/>
    <w:rsid w:val="091AFD18"/>
    <w:rsid w:val="0953914E"/>
    <w:rsid w:val="09597AB7"/>
    <w:rsid w:val="0972E9CF"/>
    <w:rsid w:val="09A57496"/>
    <w:rsid w:val="09A61180"/>
    <w:rsid w:val="09AF3507"/>
    <w:rsid w:val="0A10938F"/>
    <w:rsid w:val="0A29D840"/>
    <w:rsid w:val="0A3A1CAC"/>
    <w:rsid w:val="0A3F5C23"/>
    <w:rsid w:val="0A7D6C6D"/>
    <w:rsid w:val="0AA718EF"/>
    <w:rsid w:val="0ACBD319"/>
    <w:rsid w:val="0ADB88A8"/>
    <w:rsid w:val="0AE1C4E5"/>
    <w:rsid w:val="0B0E1B15"/>
    <w:rsid w:val="0B12DE85"/>
    <w:rsid w:val="0B182890"/>
    <w:rsid w:val="0B26C634"/>
    <w:rsid w:val="0B41E1E1"/>
    <w:rsid w:val="0B61A48E"/>
    <w:rsid w:val="0B6CFB38"/>
    <w:rsid w:val="0B81356C"/>
    <w:rsid w:val="0B9F8E79"/>
    <w:rsid w:val="0BDD9A5D"/>
    <w:rsid w:val="0BE84846"/>
    <w:rsid w:val="0BEEB035"/>
    <w:rsid w:val="0C310512"/>
    <w:rsid w:val="0C4062C7"/>
    <w:rsid w:val="0C59C4B5"/>
    <w:rsid w:val="0C5D29CC"/>
    <w:rsid w:val="0CA377A7"/>
    <w:rsid w:val="0CBAA972"/>
    <w:rsid w:val="0CF917FD"/>
    <w:rsid w:val="0D0666D1"/>
    <w:rsid w:val="0D205EF4"/>
    <w:rsid w:val="0D4E1B82"/>
    <w:rsid w:val="0D527C38"/>
    <w:rsid w:val="0D6936DE"/>
    <w:rsid w:val="0D709BC8"/>
    <w:rsid w:val="0D7A30B6"/>
    <w:rsid w:val="0DEABD8D"/>
    <w:rsid w:val="0E087256"/>
    <w:rsid w:val="0E5ED231"/>
    <w:rsid w:val="0E6CE939"/>
    <w:rsid w:val="0E7AF667"/>
    <w:rsid w:val="0E943A7E"/>
    <w:rsid w:val="0EBC2F55"/>
    <w:rsid w:val="0ECD91F3"/>
    <w:rsid w:val="0EDB4429"/>
    <w:rsid w:val="0F4D3F75"/>
    <w:rsid w:val="0F61E061"/>
    <w:rsid w:val="0FA46066"/>
    <w:rsid w:val="0FC2D2D2"/>
    <w:rsid w:val="0FF1377E"/>
    <w:rsid w:val="1004DA3D"/>
    <w:rsid w:val="1021B27A"/>
    <w:rsid w:val="1046C352"/>
    <w:rsid w:val="1068F0D9"/>
    <w:rsid w:val="10778C6E"/>
    <w:rsid w:val="10A06790"/>
    <w:rsid w:val="10A96D10"/>
    <w:rsid w:val="10CCBC84"/>
    <w:rsid w:val="10F143EF"/>
    <w:rsid w:val="10F6565F"/>
    <w:rsid w:val="110915F7"/>
    <w:rsid w:val="113FCA5F"/>
    <w:rsid w:val="114111F2"/>
    <w:rsid w:val="114F5F7A"/>
    <w:rsid w:val="117450C0"/>
    <w:rsid w:val="120E859A"/>
    <w:rsid w:val="1250BF78"/>
    <w:rsid w:val="1257C289"/>
    <w:rsid w:val="1270F716"/>
    <w:rsid w:val="1282F1B1"/>
    <w:rsid w:val="1287E3E1"/>
    <w:rsid w:val="12C78ED7"/>
    <w:rsid w:val="12C81E8F"/>
    <w:rsid w:val="12E80E04"/>
    <w:rsid w:val="130AFB32"/>
    <w:rsid w:val="131FF0D2"/>
    <w:rsid w:val="132EFB58"/>
    <w:rsid w:val="13530ECD"/>
    <w:rsid w:val="13CAB7AF"/>
    <w:rsid w:val="13CD9E64"/>
    <w:rsid w:val="13D0467F"/>
    <w:rsid w:val="13DAFA3D"/>
    <w:rsid w:val="14755CD0"/>
    <w:rsid w:val="1477D189"/>
    <w:rsid w:val="147DE136"/>
    <w:rsid w:val="14A4A93E"/>
    <w:rsid w:val="14BBC133"/>
    <w:rsid w:val="14F17D34"/>
    <w:rsid w:val="150B6CA6"/>
    <w:rsid w:val="1514738B"/>
    <w:rsid w:val="151DE73D"/>
    <w:rsid w:val="153B619D"/>
    <w:rsid w:val="153D35C5"/>
    <w:rsid w:val="15B637CD"/>
    <w:rsid w:val="15BFA0CC"/>
    <w:rsid w:val="15D19E8C"/>
    <w:rsid w:val="15DC8C71"/>
    <w:rsid w:val="15E7450D"/>
    <w:rsid w:val="15F25006"/>
    <w:rsid w:val="160629DA"/>
    <w:rsid w:val="160F30CC"/>
    <w:rsid w:val="16224C80"/>
    <w:rsid w:val="16B69E5E"/>
    <w:rsid w:val="16BBA8F9"/>
    <w:rsid w:val="16C9AFFD"/>
    <w:rsid w:val="16CE386E"/>
    <w:rsid w:val="16E72FEF"/>
    <w:rsid w:val="171D3818"/>
    <w:rsid w:val="175F2F1E"/>
    <w:rsid w:val="17733101"/>
    <w:rsid w:val="17A72FD3"/>
    <w:rsid w:val="17C56E63"/>
    <w:rsid w:val="17CEC84A"/>
    <w:rsid w:val="17E2DDCC"/>
    <w:rsid w:val="17E9F52B"/>
    <w:rsid w:val="17EF4823"/>
    <w:rsid w:val="17FB9724"/>
    <w:rsid w:val="181C4FDD"/>
    <w:rsid w:val="184E8D28"/>
    <w:rsid w:val="18550A05"/>
    <w:rsid w:val="185F0133"/>
    <w:rsid w:val="186FD00D"/>
    <w:rsid w:val="187DDF93"/>
    <w:rsid w:val="1882679F"/>
    <w:rsid w:val="188F196F"/>
    <w:rsid w:val="18981564"/>
    <w:rsid w:val="18BBEF86"/>
    <w:rsid w:val="18CA577D"/>
    <w:rsid w:val="18F9A71F"/>
    <w:rsid w:val="18FAA33B"/>
    <w:rsid w:val="18FAFF7F"/>
    <w:rsid w:val="191FB33A"/>
    <w:rsid w:val="194B42AC"/>
    <w:rsid w:val="19501D7C"/>
    <w:rsid w:val="197609F9"/>
    <w:rsid w:val="197C2AF5"/>
    <w:rsid w:val="19AD18EA"/>
    <w:rsid w:val="19B20370"/>
    <w:rsid w:val="19E35D3D"/>
    <w:rsid w:val="1A47875C"/>
    <w:rsid w:val="1A5637B8"/>
    <w:rsid w:val="1A578FC5"/>
    <w:rsid w:val="1A5E5936"/>
    <w:rsid w:val="1A7C195D"/>
    <w:rsid w:val="1AC0F5AA"/>
    <w:rsid w:val="1AE33FDA"/>
    <w:rsid w:val="1B06FDB6"/>
    <w:rsid w:val="1B0DA4D5"/>
    <w:rsid w:val="1B1AA5AE"/>
    <w:rsid w:val="1B360385"/>
    <w:rsid w:val="1B4F5EF8"/>
    <w:rsid w:val="1B9AC7A3"/>
    <w:rsid w:val="1BB4BE91"/>
    <w:rsid w:val="1BBA0861"/>
    <w:rsid w:val="1BC2A40E"/>
    <w:rsid w:val="1BFC9034"/>
    <w:rsid w:val="1C19570D"/>
    <w:rsid w:val="1C9C0518"/>
    <w:rsid w:val="1CAB6D74"/>
    <w:rsid w:val="1CD3B28F"/>
    <w:rsid w:val="1CD9D7F4"/>
    <w:rsid w:val="1CE783B0"/>
    <w:rsid w:val="1CF8185D"/>
    <w:rsid w:val="1D36FA7C"/>
    <w:rsid w:val="1D55D8C2"/>
    <w:rsid w:val="1D640F6D"/>
    <w:rsid w:val="1D9508AE"/>
    <w:rsid w:val="1DAB3F8C"/>
    <w:rsid w:val="1DB66478"/>
    <w:rsid w:val="1DC0A6E1"/>
    <w:rsid w:val="1E0DA13B"/>
    <w:rsid w:val="1E45D567"/>
    <w:rsid w:val="1E50A6F2"/>
    <w:rsid w:val="1E752650"/>
    <w:rsid w:val="1E92DECA"/>
    <w:rsid w:val="1ECB28FE"/>
    <w:rsid w:val="1F1BA717"/>
    <w:rsid w:val="1F29E1E4"/>
    <w:rsid w:val="1F39B8ED"/>
    <w:rsid w:val="1FB1C527"/>
    <w:rsid w:val="1FF91432"/>
    <w:rsid w:val="1FFDFBC1"/>
    <w:rsid w:val="20547841"/>
    <w:rsid w:val="205B9514"/>
    <w:rsid w:val="20865F43"/>
    <w:rsid w:val="209833C5"/>
    <w:rsid w:val="2109D3AB"/>
    <w:rsid w:val="211586CE"/>
    <w:rsid w:val="2128B9E3"/>
    <w:rsid w:val="215C8635"/>
    <w:rsid w:val="2166214F"/>
    <w:rsid w:val="21AF8E0F"/>
    <w:rsid w:val="21C9A6DA"/>
    <w:rsid w:val="21E247F7"/>
    <w:rsid w:val="22052449"/>
    <w:rsid w:val="220C5CDC"/>
    <w:rsid w:val="220F253A"/>
    <w:rsid w:val="2215C369"/>
    <w:rsid w:val="227B5E95"/>
    <w:rsid w:val="22AF180D"/>
    <w:rsid w:val="22C278AE"/>
    <w:rsid w:val="2339C41E"/>
    <w:rsid w:val="2390A14B"/>
    <w:rsid w:val="2394C388"/>
    <w:rsid w:val="23A34395"/>
    <w:rsid w:val="23A5BD16"/>
    <w:rsid w:val="23B17ABE"/>
    <w:rsid w:val="23C2C7FA"/>
    <w:rsid w:val="23CCBF88"/>
    <w:rsid w:val="23E4FBED"/>
    <w:rsid w:val="240FDA54"/>
    <w:rsid w:val="2419790A"/>
    <w:rsid w:val="2420AB90"/>
    <w:rsid w:val="244B20C4"/>
    <w:rsid w:val="24846A0E"/>
    <w:rsid w:val="24966B28"/>
    <w:rsid w:val="249E9579"/>
    <w:rsid w:val="24BCD39D"/>
    <w:rsid w:val="24D4132D"/>
    <w:rsid w:val="251AF6E6"/>
    <w:rsid w:val="25420C61"/>
    <w:rsid w:val="256A6F5B"/>
    <w:rsid w:val="257E85F2"/>
    <w:rsid w:val="25BB4B3B"/>
    <w:rsid w:val="25F4CB1C"/>
    <w:rsid w:val="25FBEA70"/>
    <w:rsid w:val="263069B4"/>
    <w:rsid w:val="263E7073"/>
    <w:rsid w:val="264C688B"/>
    <w:rsid w:val="265AA6F5"/>
    <w:rsid w:val="265CBB23"/>
    <w:rsid w:val="268B73A6"/>
    <w:rsid w:val="26A0B18D"/>
    <w:rsid w:val="26A432A7"/>
    <w:rsid w:val="26BD3845"/>
    <w:rsid w:val="26DDDCC2"/>
    <w:rsid w:val="26EDDC63"/>
    <w:rsid w:val="26F768CB"/>
    <w:rsid w:val="271E02B6"/>
    <w:rsid w:val="273A8294"/>
    <w:rsid w:val="276007EF"/>
    <w:rsid w:val="276D2EF4"/>
    <w:rsid w:val="27B8B0D1"/>
    <w:rsid w:val="27B91AE7"/>
    <w:rsid w:val="27D0D2E7"/>
    <w:rsid w:val="27E56DD9"/>
    <w:rsid w:val="27FB5E30"/>
    <w:rsid w:val="280E9D8B"/>
    <w:rsid w:val="283BCEC9"/>
    <w:rsid w:val="28886949"/>
    <w:rsid w:val="28AE2ABA"/>
    <w:rsid w:val="28B8C8C6"/>
    <w:rsid w:val="28D885E0"/>
    <w:rsid w:val="28DC57FA"/>
    <w:rsid w:val="28DDDAFA"/>
    <w:rsid w:val="28FBD850"/>
    <w:rsid w:val="291912FE"/>
    <w:rsid w:val="295567FB"/>
    <w:rsid w:val="298FE5C4"/>
    <w:rsid w:val="29D99A1D"/>
    <w:rsid w:val="29EDD92A"/>
    <w:rsid w:val="2A0ECD11"/>
    <w:rsid w:val="2A245A7B"/>
    <w:rsid w:val="2A26B15A"/>
    <w:rsid w:val="2A4F3141"/>
    <w:rsid w:val="2A526193"/>
    <w:rsid w:val="2A5E82CC"/>
    <w:rsid w:val="2A7574CA"/>
    <w:rsid w:val="2A866990"/>
    <w:rsid w:val="2AA0A990"/>
    <w:rsid w:val="2AA340B7"/>
    <w:rsid w:val="2AFD98B7"/>
    <w:rsid w:val="2B270A9E"/>
    <w:rsid w:val="2B3AA991"/>
    <w:rsid w:val="2B4099A1"/>
    <w:rsid w:val="2B431750"/>
    <w:rsid w:val="2B463E4D"/>
    <w:rsid w:val="2B501870"/>
    <w:rsid w:val="2BB14DE5"/>
    <w:rsid w:val="2BEAD1B7"/>
    <w:rsid w:val="2BFE6335"/>
    <w:rsid w:val="2BFFA98F"/>
    <w:rsid w:val="2C43FBE7"/>
    <w:rsid w:val="2C4C11B5"/>
    <w:rsid w:val="2C765396"/>
    <w:rsid w:val="2C7FFA99"/>
    <w:rsid w:val="2C880C7C"/>
    <w:rsid w:val="2C937108"/>
    <w:rsid w:val="2C9EFA17"/>
    <w:rsid w:val="2CB30F5F"/>
    <w:rsid w:val="2CBC3207"/>
    <w:rsid w:val="2CC00AAB"/>
    <w:rsid w:val="2CCA09F6"/>
    <w:rsid w:val="2CF1DE9A"/>
    <w:rsid w:val="2D15127D"/>
    <w:rsid w:val="2D298AAD"/>
    <w:rsid w:val="2D57CFC2"/>
    <w:rsid w:val="2D7E2B56"/>
    <w:rsid w:val="2D852880"/>
    <w:rsid w:val="2DCC20D7"/>
    <w:rsid w:val="2DDE4E0C"/>
    <w:rsid w:val="2DEC68FB"/>
    <w:rsid w:val="2DF43FA1"/>
    <w:rsid w:val="2E1223F7"/>
    <w:rsid w:val="2E26D7B5"/>
    <w:rsid w:val="2E2B1B71"/>
    <w:rsid w:val="2E2F6050"/>
    <w:rsid w:val="2E420F2E"/>
    <w:rsid w:val="2E44B5F5"/>
    <w:rsid w:val="2E574614"/>
    <w:rsid w:val="2E667596"/>
    <w:rsid w:val="2E955D9C"/>
    <w:rsid w:val="2EE8EEA7"/>
    <w:rsid w:val="2F10F188"/>
    <w:rsid w:val="2F23E4E9"/>
    <w:rsid w:val="2F2AFB42"/>
    <w:rsid w:val="2F65213D"/>
    <w:rsid w:val="2F8A1E82"/>
    <w:rsid w:val="2FB275A4"/>
    <w:rsid w:val="2FC1572D"/>
    <w:rsid w:val="2FC5DAD7"/>
    <w:rsid w:val="2FFB479C"/>
    <w:rsid w:val="30015E7D"/>
    <w:rsid w:val="30131860"/>
    <w:rsid w:val="30182196"/>
    <w:rsid w:val="301EB1BC"/>
    <w:rsid w:val="30464A33"/>
    <w:rsid w:val="30659618"/>
    <w:rsid w:val="30A4537E"/>
    <w:rsid w:val="30B2BE4C"/>
    <w:rsid w:val="30E7AFA0"/>
    <w:rsid w:val="31162CCE"/>
    <w:rsid w:val="311A5C78"/>
    <w:rsid w:val="312301CE"/>
    <w:rsid w:val="31529FBA"/>
    <w:rsid w:val="315E7877"/>
    <w:rsid w:val="317E1326"/>
    <w:rsid w:val="31F9A304"/>
    <w:rsid w:val="320D3867"/>
    <w:rsid w:val="3239BE6E"/>
    <w:rsid w:val="32422667"/>
    <w:rsid w:val="3242B175"/>
    <w:rsid w:val="324EBA4E"/>
    <w:rsid w:val="325A3699"/>
    <w:rsid w:val="3264D7CB"/>
    <w:rsid w:val="326A11E3"/>
    <w:rsid w:val="327BA4CA"/>
    <w:rsid w:val="32985B5A"/>
    <w:rsid w:val="32A3C68F"/>
    <w:rsid w:val="32BCC05F"/>
    <w:rsid w:val="32E5951A"/>
    <w:rsid w:val="32E9C2C4"/>
    <w:rsid w:val="333DF7D4"/>
    <w:rsid w:val="333EF4F7"/>
    <w:rsid w:val="33807D55"/>
    <w:rsid w:val="338E4D60"/>
    <w:rsid w:val="33954782"/>
    <w:rsid w:val="33B6FCE6"/>
    <w:rsid w:val="33D14D01"/>
    <w:rsid w:val="33DAB22B"/>
    <w:rsid w:val="33E6FF6C"/>
    <w:rsid w:val="33E74E97"/>
    <w:rsid w:val="33E7BE22"/>
    <w:rsid w:val="3428A3FF"/>
    <w:rsid w:val="34497D1B"/>
    <w:rsid w:val="345BC376"/>
    <w:rsid w:val="3474916B"/>
    <w:rsid w:val="348437EB"/>
    <w:rsid w:val="349ED8FE"/>
    <w:rsid w:val="34A188DC"/>
    <w:rsid w:val="34AAF6E1"/>
    <w:rsid w:val="34B150B2"/>
    <w:rsid w:val="34B85DAA"/>
    <w:rsid w:val="34D2AA15"/>
    <w:rsid w:val="34F05E51"/>
    <w:rsid w:val="351DB694"/>
    <w:rsid w:val="35511905"/>
    <w:rsid w:val="35A46894"/>
    <w:rsid w:val="35B90F55"/>
    <w:rsid w:val="35C4A044"/>
    <w:rsid w:val="35E1BEA6"/>
    <w:rsid w:val="35E55714"/>
    <w:rsid w:val="35E8EF04"/>
    <w:rsid w:val="35EE7131"/>
    <w:rsid w:val="360540E1"/>
    <w:rsid w:val="3655406F"/>
    <w:rsid w:val="367AA38B"/>
    <w:rsid w:val="369A1838"/>
    <w:rsid w:val="36B7E601"/>
    <w:rsid w:val="36BB82AE"/>
    <w:rsid w:val="36CA40E7"/>
    <w:rsid w:val="36D4FEDA"/>
    <w:rsid w:val="372E7AB3"/>
    <w:rsid w:val="376C8D07"/>
    <w:rsid w:val="37767DEA"/>
    <w:rsid w:val="37A4987A"/>
    <w:rsid w:val="37CA5CC1"/>
    <w:rsid w:val="37CE9B22"/>
    <w:rsid w:val="37D7302A"/>
    <w:rsid w:val="37F110D0"/>
    <w:rsid w:val="3818903E"/>
    <w:rsid w:val="38292B99"/>
    <w:rsid w:val="389E291B"/>
    <w:rsid w:val="38A1A6D3"/>
    <w:rsid w:val="38A25F70"/>
    <w:rsid w:val="38AC288F"/>
    <w:rsid w:val="38C8D2F5"/>
    <w:rsid w:val="38CBE095"/>
    <w:rsid w:val="38DCB467"/>
    <w:rsid w:val="38EEDB72"/>
    <w:rsid w:val="38FC28B4"/>
    <w:rsid w:val="3901AB69"/>
    <w:rsid w:val="391CB86C"/>
    <w:rsid w:val="3921A115"/>
    <w:rsid w:val="39288A02"/>
    <w:rsid w:val="39482EDE"/>
    <w:rsid w:val="394CA73A"/>
    <w:rsid w:val="3970B1A2"/>
    <w:rsid w:val="397CD27E"/>
    <w:rsid w:val="398C7CB5"/>
    <w:rsid w:val="398E5F75"/>
    <w:rsid w:val="3999A352"/>
    <w:rsid w:val="399E2CF3"/>
    <w:rsid w:val="39A31F80"/>
    <w:rsid w:val="39AFFF31"/>
    <w:rsid w:val="39C4F4CA"/>
    <w:rsid w:val="39C6426B"/>
    <w:rsid w:val="39DCD666"/>
    <w:rsid w:val="39EFE027"/>
    <w:rsid w:val="39FDFBAD"/>
    <w:rsid w:val="3A06FDA7"/>
    <w:rsid w:val="3A138B32"/>
    <w:rsid w:val="3A27EA63"/>
    <w:rsid w:val="3A2C1D0C"/>
    <w:rsid w:val="3A2E448B"/>
    <w:rsid w:val="3A50208B"/>
    <w:rsid w:val="3A613AF9"/>
    <w:rsid w:val="3A67B0F6"/>
    <w:rsid w:val="3A752FE2"/>
    <w:rsid w:val="3AAB6569"/>
    <w:rsid w:val="3B1840C8"/>
    <w:rsid w:val="3B2A4A1C"/>
    <w:rsid w:val="3B355BEC"/>
    <w:rsid w:val="3B4E5182"/>
    <w:rsid w:val="3B5DD207"/>
    <w:rsid w:val="3B87F741"/>
    <w:rsid w:val="3B8C122B"/>
    <w:rsid w:val="3B9E8F09"/>
    <w:rsid w:val="3B9F9FCC"/>
    <w:rsid w:val="3BAD1852"/>
    <w:rsid w:val="3BB37AF6"/>
    <w:rsid w:val="3BB70ABE"/>
    <w:rsid w:val="3BBD0578"/>
    <w:rsid w:val="3BE1E344"/>
    <w:rsid w:val="3BFA057C"/>
    <w:rsid w:val="3BFE0192"/>
    <w:rsid w:val="3C02EA09"/>
    <w:rsid w:val="3C13EED4"/>
    <w:rsid w:val="3C43A445"/>
    <w:rsid w:val="3C66D55B"/>
    <w:rsid w:val="3C6AADDD"/>
    <w:rsid w:val="3C6C81DD"/>
    <w:rsid w:val="3C79E89D"/>
    <w:rsid w:val="3C88A8B3"/>
    <w:rsid w:val="3CC481F3"/>
    <w:rsid w:val="3CF17D43"/>
    <w:rsid w:val="3D08324A"/>
    <w:rsid w:val="3D3AD32A"/>
    <w:rsid w:val="3D5280EB"/>
    <w:rsid w:val="3DB7C739"/>
    <w:rsid w:val="3DB9DF40"/>
    <w:rsid w:val="3DB9FABC"/>
    <w:rsid w:val="3DBF0E14"/>
    <w:rsid w:val="3DC00FA7"/>
    <w:rsid w:val="3DC4DE92"/>
    <w:rsid w:val="3DE3AB08"/>
    <w:rsid w:val="3E033022"/>
    <w:rsid w:val="3E24233E"/>
    <w:rsid w:val="3E285A4E"/>
    <w:rsid w:val="3E2E30C0"/>
    <w:rsid w:val="3E31865B"/>
    <w:rsid w:val="3E59E327"/>
    <w:rsid w:val="3E5BE54C"/>
    <w:rsid w:val="3E6313C7"/>
    <w:rsid w:val="3E7F2E9F"/>
    <w:rsid w:val="3E8D68B1"/>
    <w:rsid w:val="3ED29F05"/>
    <w:rsid w:val="3ED3B49D"/>
    <w:rsid w:val="3F7B4507"/>
    <w:rsid w:val="3F7F6C61"/>
    <w:rsid w:val="3F8164AF"/>
    <w:rsid w:val="3F9FB57B"/>
    <w:rsid w:val="3FE629B9"/>
    <w:rsid w:val="400167AF"/>
    <w:rsid w:val="40536B6B"/>
    <w:rsid w:val="4088573F"/>
    <w:rsid w:val="4088CFB4"/>
    <w:rsid w:val="409824A4"/>
    <w:rsid w:val="409B7235"/>
    <w:rsid w:val="40A6A199"/>
    <w:rsid w:val="40B1AD4F"/>
    <w:rsid w:val="40B74431"/>
    <w:rsid w:val="40BABCBC"/>
    <w:rsid w:val="40CE43D8"/>
    <w:rsid w:val="40E3036B"/>
    <w:rsid w:val="41090586"/>
    <w:rsid w:val="41122672"/>
    <w:rsid w:val="4114BF77"/>
    <w:rsid w:val="41596217"/>
    <w:rsid w:val="415CC5BE"/>
    <w:rsid w:val="416FA413"/>
    <w:rsid w:val="41757D68"/>
    <w:rsid w:val="41810DEE"/>
    <w:rsid w:val="41ADB788"/>
    <w:rsid w:val="41E2DC89"/>
    <w:rsid w:val="41F1AFFE"/>
    <w:rsid w:val="41F49398"/>
    <w:rsid w:val="420CF38E"/>
    <w:rsid w:val="42194C9A"/>
    <w:rsid w:val="4244462B"/>
    <w:rsid w:val="42599A7E"/>
    <w:rsid w:val="42675A5C"/>
    <w:rsid w:val="426BE5A9"/>
    <w:rsid w:val="4315E6C2"/>
    <w:rsid w:val="43320224"/>
    <w:rsid w:val="438C8972"/>
    <w:rsid w:val="43B0B175"/>
    <w:rsid w:val="43C1BE69"/>
    <w:rsid w:val="43E10958"/>
    <w:rsid w:val="43E834EA"/>
    <w:rsid w:val="4432E3DB"/>
    <w:rsid w:val="44497229"/>
    <w:rsid w:val="4475C8DC"/>
    <w:rsid w:val="4491813F"/>
    <w:rsid w:val="44927E29"/>
    <w:rsid w:val="44A2BDCB"/>
    <w:rsid w:val="44AAC935"/>
    <w:rsid w:val="44F22511"/>
    <w:rsid w:val="452950C0"/>
    <w:rsid w:val="4547EC64"/>
    <w:rsid w:val="454BB21E"/>
    <w:rsid w:val="45959297"/>
    <w:rsid w:val="45B40910"/>
    <w:rsid w:val="45D91C08"/>
    <w:rsid w:val="45E5AEC4"/>
    <w:rsid w:val="4637A6B9"/>
    <w:rsid w:val="463A2FF4"/>
    <w:rsid w:val="4644E636"/>
    <w:rsid w:val="46517FA0"/>
    <w:rsid w:val="4659A97D"/>
    <w:rsid w:val="465AFFC2"/>
    <w:rsid w:val="46785604"/>
    <w:rsid w:val="468DEDCE"/>
    <w:rsid w:val="46B4D235"/>
    <w:rsid w:val="46B53CF6"/>
    <w:rsid w:val="4713AC10"/>
    <w:rsid w:val="472D07AE"/>
    <w:rsid w:val="472D2AA4"/>
    <w:rsid w:val="473CB17E"/>
    <w:rsid w:val="474FB1B2"/>
    <w:rsid w:val="47654C9C"/>
    <w:rsid w:val="476EFF8F"/>
    <w:rsid w:val="47A37FA2"/>
    <w:rsid w:val="47D6EA31"/>
    <w:rsid w:val="47E2FF83"/>
    <w:rsid w:val="47F439A0"/>
    <w:rsid w:val="47FE5FE8"/>
    <w:rsid w:val="480B3E3C"/>
    <w:rsid w:val="480B4274"/>
    <w:rsid w:val="4815127D"/>
    <w:rsid w:val="48171DCD"/>
    <w:rsid w:val="482F73B0"/>
    <w:rsid w:val="4851EAC5"/>
    <w:rsid w:val="488EB94D"/>
    <w:rsid w:val="48925867"/>
    <w:rsid w:val="489EA240"/>
    <w:rsid w:val="48B9F22D"/>
    <w:rsid w:val="48BBA149"/>
    <w:rsid w:val="48FF0567"/>
    <w:rsid w:val="490959A5"/>
    <w:rsid w:val="49179384"/>
    <w:rsid w:val="49305F9B"/>
    <w:rsid w:val="4935DD8A"/>
    <w:rsid w:val="4937D61F"/>
    <w:rsid w:val="4964E3B8"/>
    <w:rsid w:val="49734E2B"/>
    <w:rsid w:val="49D7BE85"/>
    <w:rsid w:val="49EB027F"/>
    <w:rsid w:val="49F0AFF2"/>
    <w:rsid w:val="4A429487"/>
    <w:rsid w:val="4A6705FE"/>
    <w:rsid w:val="4A95DC0D"/>
    <w:rsid w:val="4AAFE7CC"/>
    <w:rsid w:val="4AB11ECD"/>
    <w:rsid w:val="4AC857F5"/>
    <w:rsid w:val="4AD10164"/>
    <w:rsid w:val="4AEA9B06"/>
    <w:rsid w:val="4B094CD6"/>
    <w:rsid w:val="4B409345"/>
    <w:rsid w:val="4B51DB98"/>
    <w:rsid w:val="4B864401"/>
    <w:rsid w:val="4C0D34E9"/>
    <w:rsid w:val="4C115096"/>
    <w:rsid w:val="4C1B1AB0"/>
    <w:rsid w:val="4C21A14E"/>
    <w:rsid w:val="4C2BB6F2"/>
    <w:rsid w:val="4C2F6D31"/>
    <w:rsid w:val="4CD9C868"/>
    <w:rsid w:val="4CE17558"/>
    <w:rsid w:val="4CEA0C33"/>
    <w:rsid w:val="4CF37AB3"/>
    <w:rsid w:val="4CF9FF68"/>
    <w:rsid w:val="4D0C18E8"/>
    <w:rsid w:val="4D1AA6DC"/>
    <w:rsid w:val="4D3208DB"/>
    <w:rsid w:val="4D40E36A"/>
    <w:rsid w:val="4D4EAEB4"/>
    <w:rsid w:val="4D6D8391"/>
    <w:rsid w:val="4D6E5686"/>
    <w:rsid w:val="4D721363"/>
    <w:rsid w:val="4D782AA4"/>
    <w:rsid w:val="4DE0C42A"/>
    <w:rsid w:val="4DF683B9"/>
    <w:rsid w:val="4E25F916"/>
    <w:rsid w:val="4E82BC6B"/>
    <w:rsid w:val="4ED2094B"/>
    <w:rsid w:val="4ED4C0EF"/>
    <w:rsid w:val="4EE0D899"/>
    <w:rsid w:val="4F061F92"/>
    <w:rsid w:val="4F20ADE8"/>
    <w:rsid w:val="4F220E51"/>
    <w:rsid w:val="4F2EF462"/>
    <w:rsid w:val="4F366D60"/>
    <w:rsid w:val="4F557081"/>
    <w:rsid w:val="4F68BB64"/>
    <w:rsid w:val="4F829725"/>
    <w:rsid w:val="4F8AE910"/>
    <w:rsid w:val="4FB54C0F"/>
    <w:rsid w:val="4FB9ECFF"/>
    <w:rsid w:val="4FCE4AAE"/>
    <w:rsid w:val="4FF46B8B"/>
    <w:rsid w:val="50043402"/>
    <w:rsid w:val="5028E863"/>
    <w:rsid w:val="5056A336"/>
    <w:rsid w:val="508243BE"/>
    <w:rsid w:val="50ADBBDB"/>
    <w:rsid w:val="50C4F980"/>
    <w:rsid w:val="50C7189B"/>
    <w:rsid w:val="50DB87CF"/>
    <w:rsid w:val="50DC622D"/>
    <w:rsid w:val="50E90A3C"/>
    <w:rsid w:val="51085211"/>
    <w:rsid w:val="51144784"/>
    <w:rsid w:val="5137A482"/>
    <w:rsid w:val="51558F1F"/>
    <w:rsid w:val="5175CA86"/>
    <w:rsid w:val="518E6D44"/>
    <w:rsid w:val="51C682DF"/>
    <w:rsid w:val="51D08F35"/>
    <w:rsid w:val="51E62AA1"/>
    <w:rsid w:val="51E93B5F"/>
    <w:rsid w:val="52161E8C"/>
    <w:rsid w:val="521ADB38"/>
    <w:rsid w:val="52239915"/>
    <w:rsid w:val="526B9B81"/>
    <w:rsid w:val="527664DD"/>
    <w:rsid w:val="527E5FEE"/>
    <w:rsid w:val="5293D1AE"/>
    <w:rsid w:val="52D266C1"/>
    <w:rsid w:val="52F682A8"/>
    <w:rsid w:val="53033B28"/>
    <w:rsid w:val="531811B7"/>
    <w:rsid w:val="531F515D"/>
    <w:rsid w:val="532A532F"/>
    <w:rsid w:val="5341A103"/>
    <w:rsid w:val="534E2E7D"/>
    <w:rsid w:val="5368503C"/>
    <w:rsid w:val="53692A61"/>
    <w:rsid w:val="5398FD6D"/>
    <w:rsid w:val="53C02839"/>
    <w:rsid w:val="53C5D325"/>
    <w:rsid w:val="53C6D53F"/>
    <w:rsid w:val="53F30D5E"/>
    <w:rsid w:val="53F58D3C"/>
    <w:rsid w:val="5446B316"/>
    <w:rsid w:val="54E4726B"/>
    <w:rsid w:val="5551350D"/>
    <w:rsid w:val="559C002C"/>
    <w:rsid w:val="55BB6739"/>
    <w:rsid w:val="55CB4656"/>
    <w:rsid w:val="55E8698C"/>
    <w:rsid w:val="55EC72E0"/>
    <w:rsid w:val="55F21830"/>
    <w:rsid w:val="5605422D"/>
    <w:rsid w:val="5628E4E9"/>
    <w:rsid w:val="564747C9"/>
    <w:rsid w:val="5691C19B"/>
    <w:rsid w:val="56B52F46"/>
    <w:rsid w:val="56E62F2F"/>
    <w:rsid w:val="56F1DC97"/>
    <w:rsid w:val="56F65FCD"/>
    <w:rsid w:val="57053B26"/>
    <w:rsid w:val="5717B3E0"/>
    <w:rsid w:val="57296A43"/>
    <w:rsid w:val="572CA59A"/>
    <w:rsid w:val="573493EC"/>
    <w:rsid w:val="5783D47F"/>
    <w:rsid w:val="5792052E"/>
    <w:rsid w:val="57E025DE"/>
    <w:rsid w:val="5823888F"/>
    <w:rsid w:val="5825463E"/>
    <w:rsid w:val="582953C4"/>
    <w:rsid w:val="58399F5D"/>
    <w:rsid w:val="586D43CF"/>
    <w:rsid w:val="586EFB35"/>
    <w:rsid w:val="58CF7CB9"/>
    <w:rsid w:val="58DF0C26"/>
    <w:rsid w:val="58F8C6C8"/>
    <w:rsid w:val="590843BC"/>
    <w:rsid w:val="5909BFD2"/>
    <w:rsid w:val="596815B8"/>
    <w:rsid w:val="596B64E3"/>
    <w:rsid w:val="5979D1B5"/>
    <w:rsid w:val="59B024D3"/>
    <w:rsid w:val="59BFB39F"/>
    <w:rsid w:val="59C38459"/>
    <w:rsid w:val="5A053D6C"/>
    <w:rsid w:val="5A284D6D"/>
    <w:rsid w:val="5A2C6989"/>
    <w:rsid w:val="5A3BECDC"/>
    <w:rsid w:val="5A58BF42"/>
    <w:rsid w:val="5A6D4E41"/>
    <w:rsid w:val="5A785A0C"/>
    <w:rsid w:val="5A939185"/>
    <w:rsid w:val="5AA9A01F"/>
    <w:rsid w:val="5AB0F992"/>
    <w:rsid w:val="5AD6F1B0"/>
    <w:rsid w:val="5AE101D0"/>
    <w:rsid w:val="5B021F42"/>
    <w:rsid w:val="5B03E619"/>
    <w:rsid w:val="5B0C0DF3"/>
    <w:rsid w:val="5B39C724"/>
    <w:rsid w:val="5B62E2D2"/>
    <w:rsid w:val="5B6BDE2A"/>
    <w:rsid w:val="5BDB6746"/>
    <w:rsid w:val="5BDCB516"/>
    <w:rsid w:val="5BE6255F"/>
    <w:rsid w:val="5BFBF010"/>
    <w:rsid w:val="5C366991"/>
    <w:rsid w:val="5C658D1B"/>
    <w:rsid w:val="5C705658"/>
    <w:rsid w:val="5C754446"/>
    <w:rsid w:val="5C8EBEC4"/>
    <w:rsid w:val="5CA4E5C3"/>
    <w:rsid w:val="5CABB202"/>
    <w:rsid w:val="5CB35670"/>
    <w:rsid w:val="5CC73AC6"/>
    <w:rsid w:val="5CD15F55"/>
    <w:rsid w:val="5CE27E6D"/>
    <w:rsid w:val="5CE5B420"/>
    <w:rsid w:val="5CF71980"/>
    <w:rsid w:val="5D39F8AE"/>
    <w:rsid w:val="5D466AFE"/>
    <w:rsid w:val="5DCF2303"/>
    <w:rsid w:val="5E26AAA0"/>
    <w:rsid w:val="5E39B02A"/>
    <w:rsid w:val="5EA86212"/>
    <w:rsid w:val="5EC6C07C"/>
    <w:rsid w:val="5ECBEAC9"/>
    <w:rsid w:val="5F077874"/>
    <w:rsid w:val="5F6005E7"/>
    <w:rsid w:val="5F633CA7"/>
    <w:rsid w:val="5F6702A8"/>
    <w:rsid w:val="5FCDA449"/>
    <w:rsid w:val="5FE5323E"/>
    <w:rsid w:val="601B3D4C"/>
    <w:rsid w:val="602F8D86"/>
    <w:rsid w:val="6056EDE7"/>
    <w:rsid w:val="60A897E8"/>
    <w:rsid w:val="60B54BB1"/>
    <w:rsid w:val="60B944C1"/>
    <w:rsid w:val="60FA0230"/>
    <w:rsid w:val="60FA361C"/>
    <w:rsid w:val="61075AFD"/>
    <w:rsid w:val="61077104"/>
    <w:rsid w:val="611B8D2B"/>
    <w:rsid w:val="6122CA06"/>
    <w:rsid w:val="6180CF69"/>
    <w:rsid w:val="61CD03B6"/>
    <w:rsid w:val="61E34753"/>
    <w:rsid w:val="61E84145"/>
    <w:rsid w:val="623A4AE4"/>
    <w:rsid w:val="6253AFAF"/>
    <w:rsid w:val="627BBFE0"/>
    <w:rsid w:val="628DEB32"/>
    <w:rsid w:val="629EBF07"/>
    <w:rsid w:val="62AFAC4D"/>
    <w:rsid w:val="62CE42DD"/>
    <w:rsid w:val="62D13DF7"/>
    <w:rsid w:val="62F9AB92"/>
    <w:rsid w:val="630B5C0E"/>
    <w:rsid w:val="6314C75D"/>
    <w:rsid w:val="635BA22C"/>
    <w:rsid w:val="63667CC5"/>
    <w:rsid w:val="63AD4D30"/>
    <w:rsid w:val="63BF49DA"/>
    <w:rsid w:val="63CD7E30"/>
    <w:rsid w:val="63CE69F1"/>
    <w:rsid w:val="63F7D90E"/>
    <w:rsid w:val="640A8894"/>
    <w:rsid w:val="6435F27C"/>
    <w:rsid w:val="64368254"/>
    <w:rsid w:val="644FFC97"/>
    <w:rsid w:val="64B2643F"/>
    <w:rsid w:val="64C8A093"/>
    <w:rsid w:val="64E0B492"/>
    <w:rsid w:val="64E3B823"/>
    <w:rsid w:val="64E89596"/>
    <w:rsid w:val="6515FBAC"/>
    <w:rsid w:val="65302D67"/>
    <w:rsid w:val="65694E91"/>
    <w:rsid w:val="658F29B1"/>
    <w:rsid w:val="65B08F77"/>
    <w:rsid w:val="65E367CD"/>
    <w:rsid w:val="65E71B67"/>
    <w:rsid w:val="6630423A"/>
    <w:rsid w:val="665E21F3"/>
    <w:rsid w:val="6663FB48"/>
    <w:rsid w:val="667057E0"/>
    <w:rsid w:val="66F0F04A"/>
    <w:rsid w:val="67209F61"/>
    <w:rsid w:val="672613D0"/>
    <w:rsid w:val="672B7C84"/>
    <w:rsid w:val="672CF79E"/>
    <w:rsid w:val="677F9E7D"/>
    <w:rsid w:val="67802135"/>
    <w:rsid w:val="67816D8C"/>
    <w:rsid w:val="67B528A5"/>
    <w:rsid w:val="67BF8DD1"/>
    <w:rsid w:val="67CAE9FA"/>
    <w:rsid w:val="67F04423"/>
    <w:rsid w:val="67F25EB5"/>
    <w:rsid w:val="68269E9B"/>
    <w:rsid w:val="6826DA15"/>
    <w:rsid w:val="68284ADC"/>
    <w:rsid w:val="682ACA26"/>
    <w:rsid w:val="686099CA"/>
    <w:rsid w:val="68631109"/>
    <w:rsid w:val="686A3EDB"/>
    <w:rsid w:val="68755ABF"/>
    <w:rsid w:val="68887F04"/>
    <w:rsid w:val="68B5D6A4"/>
    <w:rsid w:val="68C7D89A"/>
    <w:rsid w:val="68EF37C7"/>
    <w:rsid w:val="68EF8B52"/>
    <w:rsid w:val="692401BA"/>
    <w:rsid w:val="694F8842"/>
    <w:rsid w:val="6965680D"/>
    <w:rsid w:val="6967D3AC"/>
    <w:rsid w:val="69750C88"/>
    <w:rsid w:val="69A42D1F"/>
    <w:rsid w:val="69B305C5"/>
    <w:rsid w:val="69B7A603"/>
    <w:rsid w:val="69C520EB"/>
    <w:rsid w:val="69C8418C"/>
    <w:rsid w:val="69CD7209"/>
    <w:rsid w:val="69E73849"/>
    <w:rsid w:val="6A076702"/>
    <w:rsid w:val="6A29BE3A"/>
    <w:rsid w:val="6A41BA1F"/>
    <w:rsid w:val="6A5F3457"/>
    <w:rsid w:val="6A87BC19"/>
    <w:rsid w:val="6ABC1D48"/>
    <w:rsid w:val="6ACB36E0"/>
    <w:rsid w:val="6B03268C"/>
    <w:rsid w:val="6B03A40D"/>
    <w:rsid w:val="6B3B2307"/>
    <w:rsid w:val="6B72B70F"/>
    <w:rsid w:val="6B90D822"/>
    <w:rsid w:val="6BB42143"/>
    <w:rsid w:val="6BBC87AB"/>
    <w:rsid w:val="6BBEB77C"/>
    <w:rsid w:val="6BDE081E"/>
    <w:rsid w:val="6BF02FC4"/>
    <w:rsid w:val="6BFA177E"/>
    <w:rsid w:val="6C25A0BB"/>
    <w:rsid w:val="6C3517BE"/>
    <w:rsid w:val="6C4DA50C"/>
    <w:rsid w:val="6C58A2BA"/>
    <w:rsid w:val="6C70577A"/>
    <w:rsid w:val="6C8DF23B"/>
    <w:rsid w:val="6C9F746E"/>
    <w:rsid w:val="6CD86E70"/>
    <w:rsid w:val="6CF77063"/>
    <w:rsid w:val="6D220412"/>
    <w:rsid w:val="6D63E97E"/>
    <w:rsid w:val="6D89087A"/>
    <w:rsid w:val="6D9F106B"/>
    <w:rsid w:val="6DE2A84E"/>
    <w:rsid w:val="6DF5BA74"/>
    <w:rsid w:val="6DFB2AB5"/>
    <w:rsid w:val="6E0AAE7B"/>
    <w:rsid w:val="6E141205"/>
    <w:rsid w:val="6E17C76F"/>
    <w:rsid w:val="6E1C86F6"/>
    <w:rsid w:val="6E1CCE17"/>
    <w:rsid w:val="6E6593B3"/>
    <w:rsid w:val="6E743ED1"/>
    <w:rsid w:val="6E925E61"/>
    <w:rsid w:val="6EC98A12"/>
    <w:rsid w:val="6F06FFDD"/>
    <w:rsid w:val="6F304431"/>
    <w:rsid w:val="6F394AAF"/>
    <w:rsid w:val="6F5238D8"/>
    <w:rsid w:val="6F56E0E4"/>
    <w:rsid w:val="6F5B5453"/>
    <w:rsid w:val="6F5BDE1E"/>
    <w:rsid w:val="6F62B7AB"/>
    <w:rsid w:val="6F77B6DC"/>
    <w:rsid w:val="6F82FAD3"/>
    <w:rsid w:val="6F95311F"/>
    <w:rsid w:val="6FAF9294"/>
    <w:rsid w:val="6FB89E78"/>
    <w:rsid w:val="6FC209CB"/>
    <w:rsid w:val="6FC99C8B"/>
    <w:rsid w:val="6FDF0FD3"/>
    <w:rsid w:val="70241E61"/>
    <w:rsid w:val="702DF658"/>
    <w:rsid w:val="703A2B66"/>
    <w:rsid w:val="70497CEC"/>
    <w:rsid w:val="7051B9EA"/>
    <w:rsid w:val="7086DC31"/>
    <w:rsid w:val="70C8159C"/>
    <w:rsid w:val="70DEE86F"/>
    <w:rsid w:val="70F89FEE"/>
    <w:rsid w:val="70FC2649"/>
    <w:rsid w:val="7153E0C0"/>
    <w:rsid w:val="71546ED9"/>
    <w:rsid w:val="7162D573"/>
    <w:rsid w:val="71690E71"/>
    <w:rsid w:val="716B156E"/>
    <w:rsid w:val="717AD317"/>
    <w:rsid w:val="71AD4EF6"/>
    <w:rsid w:val="71B8BF26"/>
    <w:rsid w:val="71BD2AEF"/>
    <w:rsid w:val="71BD7ED8"/>
    <w:rsid w:val="71C48794"/>
    <w:rsid w:val="71C6C268"/>
    <w:rsid w:val="71E714EE"/>
    <w:rsid w:val="720CFD97"/>
    <w:rsid w:val="7222DECA"/>
    <w:rsid w:val="72292B4D"/>
    <w:rsid w:val="725BDA87"/>
    <w:rsid w:val="72C0F46A"/>
    <w:rsid w:val="72C9D85B"/>
    <w:rsid w:val="72E0FC98"/>
    <w:rsid w:val="72F0B4A6"/>
    <w:rsid w:val="7332175F"/>
    <w:rsid w:val="7350825E"/>
    <w:rsid w:val="735E8849"/>
    <w:rsid w:val="736B5702"/>
    <w:rsid w:val="7396728A"/>
    <w:rsid w:val="73B6FCD8"/>
    <w:rsid w:val="73C81CA8"/>
    <w:rsid w:val="73D6632F"/>
    <w:rsid w:val="73F71BD6"/>
    <w:rsid w:val="740278E5"/>
    <w:rsid w:val="7431BFF4"/>
    <w:rsid w:val="74421B6F"/>
    <w:rsid w:val="74451E3A"/>
    <w:rsid w:val="74507E23"/>
    <w:rsid w:val="748DD435"/>
    <w:rsid w:val="7495EEF9"/>
    <w:rsid w:val="749A0E4F"/>
    <w:rsid w:val="74B59ECE"/>
    <w:rsid w:val="74D5A3B5"/>
    <w:rsid w:val="74F02497"/>
    <w:rsid w:val="7522DC98"/>
    <w:rsid w:val="75506840"/>
    <w:rsid w:val="75643A50"/>
    <w:rsid w:val="75A03FAF"/>
    <w:rsid w:val="75AE80E8"/>
    <w:rsid w:val="75B8E947"/>
    <w:rsid w:val="75DE33B7"/>
    <w:rsid w:val="75E7A3FC"/>
    <w:rsid w:val="75ECE868"/>
    <w:rsid w:val="7601791D"/>
    <w:rsid w:val="7607B339"/>
    <w:rsid w:val="760E8B35"/>
    <w:rsid w:val="76ABCB13"/>
    <w:rsid w:val="76ADA158"/>
    <w:rsid w:val="76BC054E"/>
    <w:rsid w:val="76CB8A80"/>
    <w:rsid w:val="76EC7FCA"/>
    <w:rsid w:val="76ED06D7"/>
    <w:rsid w:val="76EE6FB5"/>
    <w:rsid w:val="770FCFCB"/>
    <w:rsid w:val="7714C9E6"/>
    <w:rsid w:val="771D683C"/>
    <w:rsid w:val="7723CD98"/>
    <w:rsid w:val="775A9612"/>
    <w:rsid w:val="775E9B7C"/>
    <w:rsid w:val="776DC7BA"/>
    <w:rsid w:val="777B3D30"/>
    <w:rsid w:val="7780573C"/>
    <w:rsid w:val="7783745D"/>
    <w:rsid w:val="778F8D6A"/>
    <w:rsid w:val="7795B6E6"/>
    <w:rsid w:val="779FE31A"/>
    <w:rsid w:val="77AA8800"/>
    <w:rsid w:val="77E534A6"/>
    <w:rsid w:val="782F61CF"/>
    <w:rsid w:val="786014BB"/>
    <w:rsid w:val="7899B8DD"/>
    <w:rsid w:val="78D761AC"/>
    <w:rsid w:val="78EAB0B4"/>
    <w:rsid w:val="79131C27"/>
    <w:rsid w:val="793919DF"/>
    <w:rsid w:val="797E2F33"/>
    <w:rsid w:val="7990C809"/>
    <w:rsid w:val="799CCD8A"/>
    <w:rsid w:val="799F7C98"/>
    <w:rsid w:val="79AAA8AE"/>
    <w:rsid w:val="79F862B9"/>
    <w:rsid w:val="7A277AA8"/>
    <w:rsid w:val="7A287168"/>
    <w:rsid w:val="7A7CD2E4"/>
    <w:rsid w:val="7ABAA3E5"/>
    <w:rsid w:val="7ACD3C8A"/>
    <w:rsid w:val="7B31E4DA"/>
    <w:rsid w:val="7B37E093"/>
    <w:rsid w:val="7B46790F"/>
    <w:rsid w:val="7B5E983B"/>
    <w:rsid w:val="7B62823E"/>
    <w:rsid w:val="7B6F40C9"/>
    <w:rsid w:val="7BB69C34"/>
    <w:rsid w:val="7BB77488"/>
    <w:rsid w:val="7BDE3116"/>
    <w:rsid w:val="7BE58712"/>
    <w:rsid w:val="7BF59EDC"/>
    <w:rsid w:val="7C1314EA"/>
    <w:rsid w:val="7C225176"/>
    <w:rsid w:val="7C225BC7"/>
    <w:rsid w:val="7C282ACB"/>
    <w:rsid w:val="7C32C5EA"/>
    <w:rsid w:val="7C342A03"/>
    <w:rsid w:val="7C52CCE7"/>
    <w:rsid w:val="7C70BAA1"/>
    <w:rsid w:val="7C75D9C2"/>
    <w:rsid w:val="7C899D37"/>
    <w:rsid w:val="7CBD85BE"/>
    <w:rsid w:val="7CD2252C"/>
    <w:rsid w:val="7D185749"/>
    <w:rsid w:val="7D530C18"/>
    <w:rsid w:val="7D908076"/>
    <w:rsid w:val="7DAD8F25"/>
    <w:rsid w:val="7DC21174"/>
    <w:rsid w:val="7DFE9758"/>
    <w:rsid w:val="7E46F0E2"/>
    <w:rsid w:val="7E95817A"/>
    <w:rsid w:val="7EAF30E7"/>
    <w:rsid w:val="7ECC32CF"/>
    <w:rsid w:val="7EDF9E7F"/>
    <w:rsid w:val="7EFFF496"/>
    <w:rsid w:val="7F1489C6"/>
    <w:rsid w:val="7F2D3F9E"/>
    <w:rsid w:val="7F2FD560"/>
    <w:rsid w:val="7F3816AD"/>
    <w:rsid w:val="7F384457"/>
    <w:rsid w:val="7F615CDA"/>
    <w:rsid w:val="7F6A8000"/>
    <w:rsid w:val="7F8B8252"/>
    <w:rsid w:val="7FB75D16"/>
    <w:rsid w:val="7FB7B0D7"/>
    <w:rsid w:val="7FDA6DA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5B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698"/>
    <w:pPr>
      <w:spacing w:line="256" w:lineRule="auto"/>
    </w:pPr>
  </w:style>
  <w:style w:type="paragraph" w:styleId="Ttulo1">
    <w:name w:val="heading 1"/>
    <w:basedOn w:val="Normal"/>
    <w:next w:val="Normal"/>
    <w:link w:val="Ttulo1Car"/>
    <w:uiPriority w:val="9"/>
    <w:qFormat/>
    <w:rsid w:val="000F67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154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467B6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semiHidden/>
    <w:unhideWhenUsed/>
    <w:qFormat/>
    <w:rsid w:val="0044243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44698"/>
    <w:rPr>
      <w:color w:val="0000FF"/>
      <w:u w:val="single"/>
    </w:rPr>
  </w:style>
  <w:style w:type="paragraph" w:styleId="HTMLconformatoprevio">
    <w:name w:val="HTML Preformatted"/>
    <w:basedOn w:val="Normal"/>
    <w:link w:val="HTMLconformatoprevioCar"/>
    <w:uiPriority w:val="99"/>
    <w:semiHidden/>
    <w:unhideWhenUsed/>
    <w:rsid w:val="00544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544698"/>
    <w:rPr>
      <w:rFonts w:ascii="Courier New" w:eastAsia="Times New Roman" w:hAnsi="Courier New" w:cs="Courier New"/>
      <w:sz w:val="20"/>
      <w:szCs w:val="20"/>
      <w:lang w:eastAsia="es-MX"/>
    </w:rPr>
  </w:style>
  <w:style w:type="paragraph" w:customStyle="1" w:styleId="Default">
    <w:name w:val="Default"/>
    <w:rsid w:val="00544698"/>
    <w:pPr>
      <w:autoSpaceDE w:val="0"/>
      <w:autoSpaceDN w:val="0"/>
      <w:adjustRightInd w:val="0"/>
      <w:spacing w:after="0" w:line="240" w:lineRule="auto"/>
    </w:pPr>
    <w:rPr>
      <w:rFonts w:ascii="Trebuchet MS" w:hAnsi="Trebuchet MS" w:cs="Trebuchet MS"/>
      <w:color w:val="000000"/>
      <w:sz w:val="24"/>
      <w:szCs w:val="24"/>
    </w:rPr>
  </w:style>
  <w:style w:type="paragraph" w:customStyle="1" w:styleId="yiv9733174134ydp1294388emsolistparagraph">
    <w:name w:val="yiv9733174134ydp1294388emsolistparagraph"/>
    <w:basedOn w:val="Normal"/>
    <w:rsid w:val="0054469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rticle-title">
    <w:name w:val="article-title"/>
    <w:basedOn w:val="Fuentedeprrafopredeter"/>
    <w:rsid w:val="00544698"/>
  </w:style>
  <w:style w:type="table" w:styleId="Tablaconcuadrcula">
    <w:name w:val="Table Grid"/>
    <w:basedOn w:val="Tablanormal"/>
    <w:uiPriority w:val="39"/>
    <w:rsid w:val="00544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C5E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FC5E45"/>
    <w:rPr>
      <w:i/>
      <w:iCs/>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character" w:customStyle="1" w:styleId="Ttulo3Car">
    <w:name w:val="Título 3 Car"/>
    <w:basedOn w:val="Fuentedeprrafopredeter"/>
    <w:link w:val="Ttulo3"/>
    <w:uiPriority w:val="9"/>
    <w:rsid w:val="00467B66"/>
    <w:rPr>
      <w:rFonts w:ascii="Times New Roman" w:eastAsia="Times New Roman" w:hAnsi="Times New Roman" w:cs="Times New Roman"/>
      <w:b/>
      <w:bCs/>
      <w:sz w:val="27"/>
      <w:szCs w:val="27"/>
      <w:lang w:eastAsia="es-MX"/>
    </w:rPr>
  </w:style>
  <w:style w:type="paragraph" w:styleId="Asuntodelcomentario">
    <w:name w:val="annotation subject"/>
    <w:basedOn w:val="Textocomentario"/>
    <w:next w:val="Textocomentario"/>
    <w:link w:val="AsuntodelcomentarioCar"/>
    <w:uiPriority w:val="99"/>
    <w:semiHidden/>
    <w:unhideWhenUsed/>
    <w:rsid w:val="006329E1"/>
    <w:rPr>
      <w:b/>
      <w:bCs/>
    </w:rPr>
  </w:style>
  <w:style w:type="character" w:customStyle="1" w:styleId="AsuntodelcomentarioCar">
    <w:name w:val="Asunto del comentario Car"/>
    <w:basedOn w:val="TextocomentarioCar"/>
    <w:link w:val="Asuntodelcomentario"/>
    <w:uiPriority w:val="99"/>
    <w:semiHidden/>
    <w:rsid w:val="006329E1"/>
    <w:rPr>
      <w:b/>
      <w:bCs/>
      <w:sz w:val="20"/>
      <w:szCs w:val="20"/>
    </w:rPr>
  </w:style>
  <w:style w:type="paragraph" w:styleId="Textodeglobo">
    <w:name w:val="Balloon Text"/>
    <w:basedOn w:val="Normal"/>
    <w:link w:val="TextodegloboCar"/>
    <w:uiPriority w:val="99"/>
    <w:semiHidden/>
    <w:unhideWhenUsed/>
    <w:rsid w:val="003716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167E"/>
    <w:rPr>
      <w:rFonts w:ascii="Segoe UI" w:hAnsi="Segoe UI" w:cs="Segoe UI"/>
      <w:sz w:val="18"/>
      <w:szCs w:val="18"/>
    </w:rPr>
  </w:style>
  <w:style w:type="character" w:customStyle="1" w:styleId="normaltextrun">
    <w:name w:val="normaltextrun"/>
    <w:basedOn w:val="Fuentedeprrafopredeter"/>
    <w:rsid w:val="00937209"/>
  </w:style>
  <w:style w:type="character" w:customStyle="1" w:styleId="A5">
    <w:name w:val="A5"/>
    <w:uiPriority w:val="99"/>
    <w:rsid w:val="00DC6A6D"/>
    <w:rPr>
      <w:rFonts w:ascii="Century Schoolbook" w:hAnsi="Century Schoolbook" w:cs="Century Schoolbook" w:hint="default"/>
      <w:color w:val="000000"/>
      <w:sz w:val="20"/>
      <w:szCs w:val="20"/>
    </w:rPr>
  </w:style>
  <w:style w:type="character" w:customStyle="1" w:styleId="Ttulo2Car">
    <w:name w:val="Título 2 Car"/>
    <w:basedOn w:val="Fuentedeprrafopredeter"/>
    <w:link w:val="Ttulo2"/>
    <w:uiPriority w:val="9"/>
    <w:rsid w:val="004154BE"/>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2761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6175"/>
  </w:style>
  <w:style w:type="paragraph" w:styleId="Piedepgina">
    <w:name w:val="footer"/>
    <w:basedOn w:val="Normal"/>
    <w:link w:val="PiedepginaCar"/>
    <w:uiPriority w:val="99"/>
    <w:unhideWhenUsed/>
    <w:rsid w:val="002761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6175"/>
  </w:style>
  <w:style w:type="character" w:customStyle="1" w:styleId="Ttulo1Car">
    <w:name w:val="Título 1 Car"/>
    <w:basedOn w:val="Fuentedeprrafopredeter"/>
    <w:link w:val="Ttulo1"/>
    <w:uiPriority w:val="9"/>
    <w:rsid w:val="000F671D"/>
    <w:rPr>
      <w:rFonts w:asciiTheme="majorHAnsi" w:eastAsiaTheme="majorEastAsia" w:hAnsiTheme="majorHAnsi" w:cstheme="majorBidi"/>
      <w:color w:val="2F5496" w:themeColor="accent1" w:themeShade="BF"/>
      <w:sz w:val="32"/>
      <w:szCs w:val="32"/>
    </w:rPr>
  </w:style>
  <w:style w:type="character" w:customStyle="1" w:styleId="Mencinsinresolver1">
    <w:name w:val="Mención sin resolver1"/>
    <w:basedOn w:val="Fuentedeprrafopredeter"/>
    <w:uiPriority w:val="99"/>
    <w:semiHidden/>
    <w:unhideWhenUsed/>
    <w:rsid w:val="00874B9A"/>
    <w:rPr>
      <w:color w:val="605E5C"/>
      <w:shd w:val="clear" w:color="auto" w:fill="E1DFDD"/>
    </w:rPr>
  </w:style>
  <w:style w:type="paragraph" w:styleId="Revisin">
    <w:name w:val="Revision"/>
    <w:hidden/>
    <w:uiPriority w:val="99"/>
    <w:semiHidden/>
    <w:rsid w:val="004E14C6"/>
    <w:pPr>
      <w:spacing w:after="0" w:line="240" w:lineRule="auto"/>
    </w:pPr>
  </w:style>
  <w:style w:type="character" w:customStyle="1" w:styleId="jlqj4b">
    <w:name w:val="jlqj4b"/>
    <w:basedOn w:val="Fuentedeprrafopredeter"/>
    <w:rsid w:val="00B02D21"/>
  </w:style>
  <w:style w:type="character" w:customStyle="1" w:styleId="Ttulo4Car">
    <w:name w:val="Título 4 Car"/>
    <w:basedOn w:val="Fuentedeprrafopredeter"/>
    <w:link w:val="Ttulo4"/>
    <w:uiPriority w:val="9"/>
    <w:semiHidden/>
    <w:rsid w:val="00442432"/>
    <w:rPr>
      <w:rFonts w:asciiTheme="majorHAnsi" w:eastAsiaTheme="majorEastAsia" w:hAnsiTheme="majorHAnsi" w:cstheme="majorBidi"/>
      <w:i/>
      <w:iCs/>
      <w:color w:val="2F5496" w:themeColor="accent1" w:themeShade="BF"/>
    </w:rPr>
  </w:style>
  <w:style w:type="character" w:styleId="Textoennegrita">
    <w:name w:val="Strong"/>
    <w:basedOn w:val="Fuentedeprrafopredeter"/>
    <w:uiPriority w:val="22"/>
    <w:qFormat/>
    <w:rsid w:val="00C96679"/>
    <w:rPr>
      <w:b/>
      <w:bCs/>
    </w:rPr>
  </w:style>
  <w:style w:type="character" w:customStyle="1" w:styleId="titleauthoretc">
    <w:name w:val="titleauthoretc"/>
    <w:basedOn w:val="Fuentedeprrafopredeter"/>
    <w:rsid w:val="00C96679"/>
  </w:style>
  <w:style w:type="character" w:customStyle="1" w:styleId="citation-doi">
    <w:name w:val="citation-doi"/>
    <w:basedOn w:val="Fuentedeprrafopredeter"/>
    <w:rsid w:val="00E24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199240">
      <w:bodyDiv w:val="1"/>
      <w:marLeft w:val="0"/>
      <w:marRight w:val="0"/>
      <w:marTop w:val="0"/>
      <w:marBottom w:val="0"/>
      <w:divBdr>
        <w:top w:val="none" w:sz="0" w:space="0" w:color="auto"/>
        <w:left w:val="none" w:sz="0" w:space="0" w:color="auto"/>
        <w:bottom w:val="none" w:sz="0" w:space="0" w:color="auto"/>
        <w:right w:val="none" w:sz="0" w:space="0" w:color="auto"/>
      </w:divBdr>
    </w:div>
    <w:div w:id="544297341">
      <w:bodyDiv w:val="1"/>
      <w:marLeft w:val="0"/>
      <w:marRight w:val="0"/>
      <w:marTop w:val="0"/>
      <w:marBottom w:val="0"/>
      <w:divBdr>
        <w:top w:val="none" w:sz="0" w:space="0" w:color="auto"/>
        <w:left w:val="none" w:sz="0" w:space="0" w:color="auto"/>
        <w:bottom w:val="none" w:sz="0" w:space="0" w:color="auto"/>
        <w:right w:val="none" w:sz="0" w:space="0" w:color="auto"/>
      </w:divBdr>
    </w:div>
    <w:div w:id="558977934">
      <w:bodyDiv w:val="1"/>
      <w:marLeft w:val="0"/>
      <w:marRight w:val="0"/>
      <w:marTop w:val="0"/>
      <w:marBottom w:val="0"/>
      <w:divBdr>
        <w:top w:val="none" w:sz="0" w:space="0" w:color="auto"/>
        <w:left w:val="none" w:sz="0" w:space="0" w:color="auto"/>
        <w:bottom w:val="none" w:sz="0" w:space="0" w:color="auto"/>
        <w:right w:val="none" w:sz="0" w:space="0" w:color="auto"/>
      </w:divBdr>
      <w:divsChild>
        <w:div w:id="117575715">
          <w:marLeft w:val="0"/>
          <w:marRight w:val="0"/>
          <w:marTop w:val="15"/>
          <w:marBottom w:val="0"/>
          <w:divBdr>
            <w:top w:val="single" w:sz="48" w:space="0" w:color="auto"/>
            <w:left w:val="single" w:sz="48" w:space="0" w:color="auto"/>
            <w:bottom w:val="single" w:sz="48" w:space="0" w:color="auto"/>
            <w:right w:val="single" w:sz="48" w:space="0" w:color="auto"/>
          </w:divBdr>
          <w:divsChild>
            <w:div w:id="1730879917">
              <w:marLeft w:val="0"/>
              <w:marRight w:val="0"/>
              <w:marTop w:val="0"/>
              <w:marBottom w:val="0"/>
              <w:divBdr>
                <w:top w:val="none" w:sz="0" w:space="0" w:color="auto"/>
                <w:left w:val="none" w:sz="0" w:space="0" w:color="auto"/>
                <w:bottom w:val="none" w:sz="0" w:space="0" w:color="auto"/>
                <w:right w:val="none" w:sz="0" w:space="0" w:color="auto"/>
              </w:divBdr>
              <w:divsChild>
                <w:div w:id="538398825">
                  <w:marLeft w:val="0"/>
                  <w:marRight w:val="0"/>
                  <w:marTop w:val="0"/>
                  <w:marBottom w:val="0"/>
                  <w:divBdr>
                    <w:top w:val="none" w:sz="0" w:space="0" w:color="auto"/>
                    <w:left w:val="none" w:sz="0" w:space="0" w:color="auto"/>
                    <w:bottom w:val="none" w:sz="0" w:space="0" w:color="auto"/>
                    <w:right w:val="none" w:sz="0" w:space="0" w:color="auto"/>
                  </w:divBdr>
                </w:div>
                <w:div w:id="635834410">
                  <w:marLeft w:val="0"/>
                  <w:marRight w:val="0"/>
                  <w:marTop w:val="0"/>
                  <w:marBottom w:val="0"/>
                  <w:divBdr>
                    <w:top w:val="none" w:sz="0" w:space="0" w:color="auto"/>
                    <w:left w:val="none" w:sz="0" w:space="0" w:color="auto"/>
                    <w:bottom w:val="none" w:sz="0" w:space="0" w:color="auto"/>
                    <w:right w:val="none" w:sz="0" w:space="0" w:color="auto"/>
                  </w:divBdr>
                </w:div>
                <w:div w:id="724525011">
                  <w:marLeft w:val="0"/>
                  <w:marRight w:val="0"/>
                  <w:marTop w:val="0"/>
                  <w:marBottom w:val="0"/>
                  <w:divBdr>
                    <w:top w:val="none" w:sz="0" w:space="0" w:color="auto"/>
                    <w:left w:val="none" w:sz="0" w:space="0" w:color="auto"/>
                    <w:bottom w:val="none" w:sz="0" w:space="0" w:color="auto"/>
                    <w:right w:val="none" w:sz="0" w:space="0" w:color="auto"/>
                  </w:divBdr>
                </w:div>
                <w:div w:id="1162089518">
                  <w:marLeft w:val="0"/>
                  <w:marRight w:val="0"/>
                  <w:marTop w:val="0"/>
                  <w:marBottom w:val="0"/>
                  <w:divBdr>
                    <w:top w:val="none" w:sz="0" w:space="0" w:color="auto"/>
                    <w:left w:val="none" w:sz="0" w:space="0" w:color="auto"/>
                    <w:bottom w:val="none" w:sz="0" w:space="0" w:color="auto"/>
                    <w:right w:val="none" w:sz="0" w:space="0" w:color="auto"/>
                  </w:divBdr>
                </w:div>
                <w:div w:id="142005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6317">
      <w:bodyDiv w:val="1"/>
      <w:marLeft w:val="0"/>
      <w:marRight w:val="0"/>
      <w:marTop w:val="0"/>
      <w:marBottom w:val="0"/>
      <w:divBdr>
        <w:top w:val="none" w:sz="0" w:space="0" w:color="auto"/>
        <w:left w:val="none" w:sz="0" w:space="0" w:color="auto"/>
        <w:bottom w:val="none" w:sz="0" w:space="0" w:color="auto"/>
        <w:right w:val="none" w:sz="0" w:space="0" w:color="auto"/>
      </w:divBdr>
      <w:divsChild>
        <w:div w:id="391927609">
          <w:marLeft w:val="0"/>
          <w:marRight w:val="0"/>
          <w:marTop w:val="0"/>
          <w:marBottom w:val="0"/>
          <w:divBdr>
            <w:top w:val="none" w:sz="0" w:space="0" w:color="auto"/>
            <w:left w:val="none" w:sz="0" w:space="0" w:color="auto"/>
            <w:bottom w:val="none" w:sz="0" w:space="0" w:color="auto"/>
            <w:right w:val="none" w:sz="0" w:space="0" w:color="auto"/>
          </w:divBdr>
        </w:div>
        <w:div w:id="744303800">
          <w:marLeft w:val="0"/>
          <w:marRight w:val="0"/>
          <w:marTop w:val="0"/>
          <w:marBottom w:val="0"/>
          <w:divBdr>
            <w:top w:val="none" w:sz="0" w:space="0" w:color="auto"/>
            <w:left w:val="none" w:sz="0" w:space="0" w:color="auto"/>
            <w:bottom w:val="none" w:sz="0" w:space="0" w:color="auto"/>
            <w:right w:val="none" w:sz="0" w:space="0" w:color="auto"/>
          </w:divBdr>
        </w:div>
        <w:div w:id="811093305">
          <w:marLeft w:val="0"/>
          <w:marRight w:val="0"/>
          <w:marTop w:val="0"/>
          <w:marBottom w:val="0"/>
          <w:divBdr>
            <w:top w:val="none" w:sz="0" w:space="0" w:color="auto"/>
            <w:left w:val="none" w:sz="0" w:space="0" w:color="auto"/>
            <w:bottom w:val="none" w:sz="0" w:space="0" w:color="auto"/>
            <w:right w:val="none" w:sz="0" w:space="0" w:color="auto"/>
          </w:divBdr>
        </w:div>
        <w:div w:id="1338733494">
          <w:marLeft w:val="0"/>
          <w:marRight w:val="0"/>
          <w:marTop w:val="0"/>
          <w:marBottom w:val="0"/>
          <w:divBdr>
            <w:top w:val="none" w:sz="0" w:space="0" w:color="auto"/>
            <w:left w:val="none" w:sz="0" w:space="0" w:color="auto"/>
            <w:bottom w:val="none" w:sz="0" w:space="0" w:color="auto"/>
            <w:right w:val="none" w:sz="0" w:space="0" w:color="auto"/>
          </w:divBdr>
        </w:div>
        <w:div w:id="1871336255">
          <w:marLeft w:val="0"/>
          <w:marRight w:val="0"/>
          <w:marTop w:val="0"/>
          <w:marBottom w:val="0"/>
          <w:divBdr>
            <w:top w:val="none" w:sz="0" w:space="0" w:color="auto"/>
            <w:left w:val="none" w:sz="0" w:space="0" w:color="auto"/>
            <w:bottom w:val="none" w:sz="0" w:space="0" w:color="auto"/>
            <w:right w:val="none" w:sz="0" w:space="0" w:color="auto"/>
          </w:divBdr>
        </w:div>
      </w:divsChild>
    </w:div>
    <w:div w:id="1288657514">
      <w:bodyDiv w:val="1"/>
      <w:marLeft w:val="0"/>
      <w:marRight w:val="0"/>
      <w:marTop w:val="0"/>
      <w:marBottom w:val="0"/>
      <w:divBdr>
        <w:top w:val="none" w:sz="0" w:space="0" w:color="auto"/>
        <w:left w:val="none" w:sz="0" w:space="0" w:color="auto"/>
        <w:bottom w:val="none" w:sz="0" w:space="0" w:color="auto"/>
        <w:right w:val="none" w:sz="0" w:space="0" w:color="auto"/>
      </w:divBdr>
    </w:div>
    <w:div w:id="1299191060">
      <w:bodyDiv w:val="1"/>
      <w:marLeft w:val="0"/>
      <w:marRight w:val="0"/>
      <w:marTop w:val="0"/>
      <w:marBottom w:val="0"/>
      <w:divBdr>
        <w:top w:val="none" w:sz="0" w:space="0" w:color="auto"/>
        <w:left w:val="none" w:sz="0" w:space="0" w:color="auto"/>
        <w:bottom w:val="none" w:sz="0" w:space="0" w:color="auto"/>
        <w:right w:val="none" w:sz="0" w:space="0" w:color="auto"/>
      </w:divBdr>
    </w:div>
    <w:div w:id="1389259775">
      <w:bodyDiv w:val="1"/>
      <w:marLeft w:val="0"/>
      <w:marRight w:val="0"/>
      <w:marTop w:val="0"/>
      <w:marBottom w:val="0"/>
      <w:divBdr>
        <w:top w:val="none" w:sz="0" w:space="0" w:color="auto"/>
        <w:left w:val="none" w:sz="0" w:space="0" w:color="auto"/>
        <w:bottom w:val="none" w:sz="0" w:space="0" w:color="auto"/>
        <w:right w:val="none" w:sz="0" w:space="0" w:color="auto"/>
      </w:divBdr>
    </w:div>
    <w:div w:id="1424257550">
      <w:bodyDiv w:val="1"/>
      <w:marLeft w:val="0"/>
      <w:marRight w:val="0"/>
      <w:marTop w:val="0"/>
      <w:marBottom w:val="0"/>
      <w:divBdr>
        <w:top w:val="none" w:sz="0" w:space="0" w:color="auto"/>
        <w:left w:val="none" w:sz="0" w:space="0" w:color="auto"/>
        <w:bottom w:val="none" w:sz="0" w:space="0" w:color="auto"/>
        <w:right w:val="none" w:sz="0" w:space="0" w:color="auto"/>
      </w:divBdr>
    </w:div>
    <w:div w:id="1513101747">
      <w:bodyDiv w:val="1"/>
      <w:marLeft w:val="0"/>
      <w:marRight w:val="0"/>
      <w:marTop w:val="0"/>
      <w:marBottom w:val="0"/>
      <w:divBdr>
        <w:top w:val="none" w:sz="0" w:space="0" w:color="auto"/>
        <w:left w:val="none" w:sz="0" w:space="0" w:color="auto"/>
        <w:bottom w:val="none" w:sz="0" w:space="0" w:color="auto"/>
        <w:right w:val="none" w:sz="0" w:space="0" w:color="auto"/>
      </w:divBdr>
    </w:div>
    <w:div w:id="1632829917">
      <w:bodyDiv w:val="1"/>
      <w:marLeft w:val="0"/>
      <w:marRight w:val="0"/>
      <w:marTop w:val="0"/>
      <w:marBottom w:val="0"/>
      <w:divBdr>
        <w:top w:val="none" w:sz="0" w:space="0" w:color="auto"/>
        <w:left w:val="none" w:sz="0" w:space="0" w:color="auto"/>
        <w:bottom w:val="none" w:sz="0" w:space="0" w:color="auto"/>
        <w:right w:val="none" w:sz="0" w:space="0" w:color="auto"/>
      </w:divBdr>
    </w:div>
    <w:div w:id="1675179918">
      <w:bodyDiv w:val="1"/>
      <w:marLeft w:val="0"/>
      <w:marRight w:val="0"/>
      <w:marTop w:val="0"/>
      <w:marBottom w:val="0"/>
      <w:divBdr>
        <w:top w:val="none" w:sz="0" w:space="0" w:color="auto"/>
        <w:left w:val="none" w:sz="0" w:space="0" w:color="auto"/>
        <w:bottom w:val="none" w:sz="0" w:space="0" w:color="auto"/>
        <w:right w:val="none" w:sz="0" w:space="0" w:color="auto"/>
      </w:divBdr>
    </w:div>
    <w:div w:id="2108504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898264307308340" TargetMode="External"/><Relationship Id="rId5" Type="http://schemas.openxmlformats.org/officeDocument/2006/relationships/footnotes" Target="footnotes.xml"/><Relationship Id="rId10" Type="http://schemas.openxmlformats.org/officeDocument/2006/relationships/hyperlink" Target="https://doi.org/10.1177/0192513X18800787" TargetMode="External"/><Relationship Id="rId4" Type="http://schemas.openxmlformats.org/officeDocument/2006/relationships/webSettings" Target="webSettings.xml"/><Relationship Id="rId9" Type="http://schemas.openxmlformats.org/officeDocument/2006/relationships/hyperlink" Target="https://www.wma.net/es/policies-post/declaracion-de-helsinki-de-la-amm-principios-eticos-para-las-investigaciones-medicas-en-seres-human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6596</Words>
  <Characters>36278</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2022-01-27T19:16:00Z</dcterms:created>
  <dcterms:modified xsi:type="dcterms:W3CDTF">2022-01-27T19:16:00Z</dcterms:modified>
</cp:coreProperties>
</file>