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019C03FF" w:rsidR="00E93A63" w:rsidRDefault="688889E7" w:rsidP="45E1393D">
      <w:pPr>
        <w:jc w:val="center"/>
        <w:rPr>
          <w:b/>
          <w:bCs/>
          <w:u w:val="single"/>
        </w:rPr>
      </w:pPr>
      <w:r w:rsidRPr="45E1393D">
        <w:rPr>
          <w:b/>
          <w:bCs/>
          <w:u w:val="single"/>
        </w:rPr>
        <w:t>Justification letter</w:t>
      </w:r>
    </w:p>
    <w:p w14:paraId="0FA94DF1" w14:textId="77777777" w:rsidR="00435F53" w:rsidRDefault="00435F53" w:rsidP="003B0F7A">
      <w:pPr>
        <w:jc w:val="right"/>
      </w:pPr>
    </w:p>
    <w:p w14:paraId="366736ED" w14:textId="251CB227" w:rsidR="45E1393D" w:rsidRDefault="003B0F7A" w:rsidP="003B0F7A">
      <w:pPr>
        <w:jc w:val="right"/>
      </w:pPr>
      <w:r>
        <w:t>Monday, 5</w:t>
      </w:r>
      <w:r w:rsidRPr="003B0F7A">
        <w:rPr>
          <w:vertAlign w:val="superscript"/>
        </w:rPr>
        <w:t>th</w:t>
      </w:r>
      <w:r>
        <w:t xml:space="preserve"> of </w:t>
      </w:r>
      <w:r w:rsidR="00435F53">
        <w:t>December</w:t>
      </w:r>
      <w:r>
        <w:t xml:space="preserve"> 2022 </w:t>
      </w:r>
    </w:p>
    <w:p w14:paraId="1268B9A4" w14:textId="7C83E0DE" w:rsidR="688889E7" w:rsidRDefault="688889E7" w:rsidP="45E1393D">
      <w:pPr>
        <w:jc w:val="both"/>
      </w:pPr>
      <w:r>
        <w:t>To whom it may concern,</w:t>
      </w:r>
    </w:p>
    <w:p w14:paraId="72755BE5" w14:textId="49FDCF16" w:rsidR="45E1393D" w:rsidRDefault="45E1393D" w:rsidP="45E1393D">
      <w:pPr>
        <w:jc w:val="both"/>
      </w:pPr>
    </w:p>
    <w:p w14:paraId="74085F8C" w14:textId="3AAB3947" w:rsidR="783FB2C3" w:rsidRDefault="783FB2C3" w:rsidP="45E1393D">
      <w:pPr>
        <w:jc w:val="both"/>
      </w:pPr>
      <w:r>
        <w:t>The present letter addresses the modifications presented in the reviewed version of the manuscript “</w:t>
      </w:r>
      <w:r w:rsidR="2A9B9D4F">
        <w:t>Parenting self-efficacy on autism spectrum disorder context: a literature review”. The authors considered all the comments regarding the quality, organisation,</w:t>
      </w:r>
      <w:r w:rsidR="5CF787DA">
        <w:t xml:space="preserve"> and </w:t>
      </w:r>
      <w:r w:rsidR="254FA660">
        <w:t xml:space="preserve">possibility of publication of the study. The recommendations </w:t>
      </w:r>
      <w:r w:rsidR="6C1023AC">
        <w:t xml:space="preserve">will be addressed individually in this document, and changes were highlighted in blue in the manuscript as </w:t>
      </w:r>
      <w:r w:rsidR="6C9455CE">
        <w:t>indicated by the editor.</w:t>
      </w:r>
    </w:p>
    <w:p w14:paraId="70CAD712" w14:textId="442BD848" w:rsidR="45E1393D" w:rsidRDefault="45E1393D" w:rsidP="45E1393D">
      <w:pPr>
        <w:jc w:val="both"/>
      </w:pPr>
    </w:p>
    <w:p w14:paraId="479CCF5F" w14:textId="7FFC5915" w:rsidR="2458D11F" w:rsidRDefault="2458D11F" w:rsidP="45E1393D">
      <w:pPr>
        <w:pStyle w:val="ListParagraph"/>
        <w:numPr>
          <w:ilvl w:val="0"/>
          <w:numId w:val="3"/>
        </w:numPr>
        <w:jc w:val="both"/>
      </w:pPr>
      <w:r>
        <w:t>Authors could elaborate more on the implications of not having an assessment measure for parental self-efficacy in the autism spectrum disorder</w:t>
      </w:r>
    </w:p>
    <w:p w14:paraId="7DF9B747" w14:textId="050CBD36" w:rsidR="4E14F16D" w:rsidRDefault="4E14F16D" w:rsidP="45E1393D">
      <w:pPr>
        <w:jc w:val="both"/>
      </w:pPr>
      <w:r>
        <w:t xml:space="preserve">The first author elaborated more on the conclusion part, explaining the implications </w:t>
      </w:r>
      <w:r w:rsidR="00A67E03">
        <w:t>of</w:t>
      </w:r>
      <w:r>
        <w:t xml:space="preserve"> the need </w:t>
      </w:r>
      <w:r w:rsidR="00A67E03">
        <w:t>for</w:t>
      </w:r>
      <w:r>
        <w:t xml:space="preserve"> </w:t>
      </w:r>
      <w:r w:rsidR="686318CE">
        <w:t xml:space="preserve">an assessment measure in both clinical and academic settings, its benefits, and how it is already used for other diagnoses in mental health. The new paragraphs written for this </w:t>
      </w:r>
      <w:r w:rsidR="47B58B67">
        <w:t>section were reviewed by the second author before the resubmission.</w:t>
      </w:r>
    </w:p>
    <w:p w14:paraId="5E8A0F2F" w14:textId="0E5E7774" w:rsidR="45E1393D" w:rsidRDefault="45E1393D" w:rsidP="45E1393D">
      <w:pPr>
        <w:jc w:val="both"/>
      </w:pPr>
    </w:p>
    <w:p w14:paraId="5227778E" w14:textId="404B1FC6" w:rsidR="4E14F16D" w:rsidRDefault="4E14F16D" w:rsidP="45E1393D">
      <w:pPr>
        <w:pStyle w:val="ListParagraph"/>
        <w:numPr>
          <w:ilvl w:val="0"/>
          <w:numId w:val="2"/>
        </w:numPr>
        <w:jc w:val="both"/>
      </w:pPr>
      <w:r>
        <w:t>Suggestion for English revision</w:t>
      </w:r>
    </w:p>
    <w:p w14:paraId="72938AA0" w14:textId="2DB80D2D" w:rsidR="1885CF81" w:rsidRDefault="1885CF81" w:rsidP="45E1393D">
      <w:pPr>
        <w:jc w:val="both"/>
      </w:pPr>
      <w:r>
        <w:t>English revision was performed with an English proofread software (Grammarly)</w:t>
      </w:r>
      <w:r w:rsidR="3E092C5A">
        <w:t xml:space="preserve">, and further checked using </w:t>
      </w:r>
      <w:r w:rsidR="33EDD62E">
        <w:t>Microsoft Word revision tools. The English used in the reviewed manuscript was British English due to the fact that the first author is currently leavi</w:t>
      </w:r>
      <w:r w:rsidR="134048C7">
        <w:t xml:space="preserve">ng and working in </w:t>
      </w:r>
      <w:r w:rsidR="00A67E03">
        <w:t xml:space="preserve">the </w:t>
      </w:r>
      <w:r w:rsidR="134048C7">
        <w:t>United Kingdom, and therefore is more used to British grammar</w:t>
      </w:r>
      <w:r w:rsidR="4129CBA0">
        <w:t>.</w:t>
      </w:r>
    </w:p>
    <w:p w14:paraId="1960C8C8" w14:textId="2316F0A7" w:rsidR="45E1393D" w:rsidRDefault="45E1393D" w:rsidP="45E1393D">
      <w:pPr>
        <w:jc w:val="both"/>
      </w:pPr>
    </w:p>
    <w:p w14:paraId="43A6C054" w14:textId="75197675" w:rsidR="4E14F16D" w:rsidRDefault="4E14F16D" w:rsidP="005116AF">
      <w:pPr>
        <w:pStyle w:val="ListParagraph"/>
        <w:numPr>
          <w:ilvl w:val="0"/>
          <w:numId w:val="4"/>
        </w:numPr>
        <w:jc w:val="both"/>
      </w:pPr>
      <w:r>
        <w:t>Suggestion of revision of tables and figures in order to identify typing errors</w:t>
      </w:r>
    </w:p>
    <w:p w14:paraId="6CE26F78" w14:textId="7D722868" w:rsidR="00EA510C" w:rsidRDefault="005116AF" w:rsidP="45E1393D">
      <w:pPr>
        <w:jc w:val="both"/>
      </w:pPr>
      <w:r>
        <w:t>Tables and figures</w:t>
      </w:r>
      <w:r w:rsidR="00524267">
        <w:t xml:space="preserve"> were screened to fin</w:t>
      </w:r>
      <w:r w:rsidR="00431102">
        <w:t>d</w:t>
      </w:r>
      <w:r w:rsidR="00524267">
        <w:t xml:space="preserve"> typing errors, as well as possible grammar errors</w:t>
      </w:r>
      <w:r w:rsidR="00431102">
        <w:t xml:space="preserve">. For the figure, one typing mistake that changes the </w:t>
      </w:r>
      <w:r w:rsidR="00F33052">
        <w:t>reporting of the results was corrected.</w:t>
      </w:r>
      <w:r w:rsidR="00431102">
        <w:t xml:space="preserve"> </w:t>
      </w:r>
    </w:p>
    <w:p w14:paraId="0193605D" w14:textId="78D3372E" w:rsidR="45E1393D" w:rsidRDefault="45E1393D" w:rsidP="45E1393D">
      <w:pPr>
        <w:jc w:val="both"/>
      </w:pPr>
    </w:p>
    <w:p w14:paraId="79B8CFEE" w14:textId="1C51DE99" w:rsidR="4E14F16D" w:rsidRDefault="4E14F16D" w:rsidP="45E1393D">
      <w:pPr>
        <w:pStyle w:val="ListParagraph"/>
        <w:numPr>
          <w:ilvl w:val="0"/>
          <w:numId w:val="1"/>
        </w:numPr>
        <w:jc w:val="both"/>
      </w:pPr>
      <w:r>
        <w:t>Include abstract and references</w:t>
      </w:r>
    </w:p>
    <w:p w14:paraId="4CE025C8" w14:textId="04E2F1F0" w:rsidR="3137A091" w:rsidRDefault="00A67E03" w:rsidP="45E1393D">
      <w:pPr>
        <w:jc w:val="both"/>
      </w:pPr>
      <w:r>
        <w:t>The abstract</w:t>
      </w:r>
      <w:r w:rsidR="3137A091">
        <w:t xml:space="preserve"> was revised, rewritten, and reviewed to address problems related to </w:t>
      </w:r>
      <w:r w:rsidR="0FAE0EFC">
        <w:t xml:space="preserve">the main purposes of the study, type of design, main findings and conclusions. Moreover, references were checked and revised to fit </w:t>
      </w:r>
      <w:r w:rsidR="3D28C92B">
        <w:t>APA 6</w:t>
      </w:r>
      <w:r w:rsidR="3D28C92B" w:rsidRPr="45E1393D">
        <w:rPr>
          <w:vertAlign w:val="superscript"/>
        </w:rPr>
        <w:t>th</w:t>
      </w:r>
      <w:r w:rsidR="3D28C92B">
        <w:t xml:space="preserve"> Edition, and new references used in the conclusion section </w:t>
      </w:r>
      <w:r>
        <w:t>were</w:t>
      </w:r>
      <w:r w:rsidR="3D28C92B">
        <w:t xml:space="preserve"> added.</w:t>
      </w:r>
    </w:p>
    <w:p w14:paraId="11682E3A" w14:textId="5BF50F30" w:rsidR="00C43C00" w:rsidRDefault="00C43C00" w:rsidP="45E1393D">
      <w:pPr>
        <w:jc w:val="both"/>
      </w:pPr>
    </w:p>
    <w:p w14:paraId="6354823F" w14:textId="75EF6F64" w:rsidR="0057130C" w:rsidRDefault="0057130C" w:rsidP="004B1B49">
      <w:pPr>
        <w:pStyle w:val="ListParagraph"/>
        <w:numPr>
          <w:ilvl w:val="0"/>
          <w:numId w:val="4"/>
        </w:numPr>
        <w:jc w:val="both"/>
      </w:pPr>
      <w:r>
        <w:lastRenderedPageBreak/>
        <w:t>Provide limitation</w:t>
      </w:r>
      <w:r w:rsidR="00CD65EA">
        <w:t>s</w:t>
      </w:r>
      <w:r>
        <w:t xml:space="preserve"> or qualifiers </w:t>
      </w:r>
      <w:r w:rsidR="00CD65EA">
        <w:t>must be placed on</w:t>
      </w:r>
      <w:r w:rsidR="00956579">
        <w:t xml:space="preserve"> and what research follows</w:t>
      </w:r>
      <w:r w:rsidR="008D2A35">
        <w:t xml:space="preserve"> from the study to move the field forwards</w:t>
      </w:r>
    </w:p>
    <w:p w14:paraId="1B7C0D92" w14:textId="6B252FD1" w:rsidR="008D2A35" w:rsidRDefault="00E32F7F" w:rsidP="45E1393D">
      <w:pPr>
        <w:jc w:val="both"/>
      </w:pPr>
      <w:r>
        <w:t xml:space="preserve">We added to the discussion some qualifiers for the study and </w:t>
      </w:r>
      <w:r w:rsidR="00C03367">
        <w:t xml:space="preserve">citations of studies </w:t>
      </w:r>
      <w:r w:rsidR="009F2A8F">
        <w:t xml:space="preserve">that aim to move the field forwards by developing </w:t>
      </w:r>
      <w:r w:rsidR="00EE7231">
        <w:t xml:space="preserve">a </w:t>
      </w:r>
      <w:r w:rsidR="00773C3B">
        <w:t xml:space="preserve">psychometric measure to assess parental self-efficacy </w:t>
      </w:r>
      <w:r w:rsidR="00EE7231">
        <w:t xml:space="preserve">in parents of children with autism. We highlight that the study cited was conducted </w:t>
      </w:r>
      <w:r w:rsidR="00F53D9F">
        <w:t xml:space="preserve">after the completion of the present review and it is part of </w:t>
      </w:r>
      <w:r w:rsidR="004B1B49">
        <w:t>the bigger project conducted by the first author for the master’s dissertation and still requires further research to finalise and be implemented.</w:t>
      </w:r>
    </w:p>
    <w:p w14:paraId="37E533F5" w14:textId="0CA8637C" w:rsidR="45E1393D" w:rsidRDefault="45E1393D" w:rsidP="45E1393D"/>
    <w:p w14:paraId="32FD3795" w14:textId="6C2BEA31" w:rsidR="00A00F5F" w:rsidRDefault="00A00F5F" w:rsidP="45E1393D">
      <w:r>
        <w:t xml:space="preserve">We hope that the justification provided </w:t>
      </w:r>
      <w:r w:rsidR="00081CAB">
        <w:t>fulfils</w:t>
      </w:r>
      <w:r w:rsidR="0034251E">
        <w:t xml:space="preserve"> the requirement </w:t>
      </w:r>
      <w:r w:rsidR="00081CAB">
        <w:t xml:space="preserve">for the publication of the manuscript. We </w:t>
      </w:r>
      <w:r w:rsidR="006C61FE">
        <w:t xml:space="preserve">also </w:t>
      </w:r>
      <w:r w:rsidR="00081CAB">
        <w:t xml:space="preserve">thank </w:t>
      </w:r>
      <w:r w:rsidR="006C61FE">
        <w:t>the reviewers for the constructive feedback.</w:t>
      </w:r>
    </w:p>
    <w:p w14:paraId="6BC4416D" w14:textId="630ED487" w:rsidR="006C61FE" w:rsidRDefault="006C61FE" w:rsidP="45E1393D"/>
    <w:p w14:paraId="4AFC2877" w14:textId="7C16028E" w:rsidR="006C61FE" w:rsidRDefault="006C61FE" w:rsidP="45E1393D">
      <w:r>
        <w:t>All the best,</w:t>
      </w:r>
    </w:p>
    <w:p w14:paraId="736D0755" w14:textId="10BBB3DB" w:rsidR="006C61FE" w:rsidRDefault="00CF27C3" w:rsidP="45E1393D">
      <w:r>
        <w:t>Mariana Costa e Silva and Rauni Roama-Alves</w:t>
      </w:r>
    </w:p>
    <w:sectPr w:rsidR="006C6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6FB9"/>
    <w:multiLevelType w:val="hybridMultilevel"/>
    <w:tmpl w:val="7AE0462E"/>
    <w:lvl w:ilvl="0" w:tplc="A328C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4E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E28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185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8A9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107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EA7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6D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B48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76E6"/>
    <w:multiLevelType w:val="hybridMultilevel"/>
    <w:tmpl w:val="FE18A784"/>
    <w:lvl w:ilvl="0" w:tplc="24F88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668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42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84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27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FEA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04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41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DE3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B977D"/>
    <w:multiLevelType w:val="hybridMultilevel"/>
    <w:tmpl w:val="2722BE0C"/>
    <w:lvl w:ilvl="0" w:tplc="65CCD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3A5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B41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2C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2D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841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01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0CF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09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B559E"/>
    <w:multiLevelType w:val="hybridMultilevel"/>
    <w:tmpl w:val="CA081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201612">
    <w:abstractNumId w:val="2"/>
  </w:num>
  <w:num w:numId="2" w16cid:durableId="1404257284">
    <w:abstractNumId w:val="0"/>
  </w:num>
  <w:num w:numId="3" w16cid:durableId="1732997806">
    <w:abstractNumId w:val="1"/>
  </w:num>
  <w:num w:numId="4" w16cid:durableId="1986540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218E14"/>
    <w:rsid w:val="00081CAB"/>
    <w:rsid w:val="0034251E"/>
    <w:rsid w:val="003B0F7A"/>
    <w:rsid w:val="00431102"/>
    <w:rsid w:val="00435F53"/>
    <w:rsid w:val="004B1B49"/>
    <w:rsid w:val="005116AF"/>
    <w:rsid w:val="00524267"/>
    <w:rsid w:val="0057130C"/>
    <w:rsid w:val="006C61FE"/>
    <w:rsid w:val="00773C3B"/>
    <w:rsid w:val="008D2A35"/>
    <w:rsid w:val="00956579"/>
    <w:rsid w:val="009F2A8F"/>
    <w:rsid w:val="00A00F5F"/>
    <w:rsid w:val="00A67E03"/>
    <w:rsid w:val="00C03367"/>
    <w:rsid w:val="00C43C00"/>
    <w:rsid w:val="00CD65EA"/>
    <w:rsid w:val="00CF27C3"/>
    <w:rsid w:val="00E32F7F"/>
    <w:rsid w:val="00E93A63"/>
    <w:rsid w:val="00EA510C"/>
    <w:rsid w:val="00EE7231"/>
    <w:rsid w:val="00F33052"/>
    <w:rsid w:val="00F53D9F"/>
    <w:rsid w:val="0498B060"/>
    <w:rsid w:val="05746F4E"/>
    <w:rsid w:val="0DD28BCB"/>
    <w:rsid w:val="0F6E5C2C"/>
    <w:rsid w:val="0FAE0EFC"/>
    <w:rsid w:val="10B5FD9D"/>
    <w:rsid w:val="12061974"/>
    <w:rsid w:val="131AF14F"/>
    <w:rsid w:val="134048C7"/>
    <w:rsid w:val="1441CD4F"/>
    <w:rsid w:val="18322A71"/>
    <w:rsid w:val="1885CF81"/>
    <w:rsid w:val="18ED402B"/>
    <w:rsid w:val="202413F9"/>
    <w:rsid w:val="20674480"/>
    <w:rsid w:val="2379323B"/>
    <w:rsid w:val="2458D11F"/>
    <w:rsid w:val="24D707AC"/>
    <w:rsid w:val="254FA660"/>
    <w:rsid w:val="2A9B9D4F"/>
    <w:rsid w:val="3137A091"/>
    <w:rsid w:val="33EDD62E"/>
    <w:rsid w:val="3A218E14"/>
    <w:rsid w:val="3D28C92B"/>
    <w:rsid w:val="3E092C5A"/>
    <w:rsid w:val="3E9BFB42"/>
    <w:rsid w:val="4129CBA0"/>
    <w:rsid w:val="4261E99D"/>
    <w:rsid w:val="45E1393D"/>
    <w:rsid w:val="47B58B67"/>
    <w:rsid w:val="49E602FC"/>
    <w:rsid w:val="4E14F16D"/>
    <w:rsid w:val="53D8034F"/>
    <w:rsid w:val="54602AC5"/>
    <w:rsid w:val="55FBFB26"/>
    <w:rsid w:val="5CF787DA"/>
    <w:rsid w:val="61F5FDD4"/>
    <w:rsid w:val="66C96EF7"/>
    <w:rsid w:val="66DADC9F"/>
    <w:rsid w:val="686318CE"/>
    <w:rsid w:val="68653F58"/>
    <w:rsid w:val="688889E7"/>
    <w:rsid w:val="6A245A48"/>
    <w:rsid w:val="6B6BB3B8"/>
    <w:rsid w:val="6C1023AC"/>
    <w:rsid w:val="6C9455CE"/>
    <w:rsid w:val="783FB2C3"/>
    <w:rsid w:val="7DB8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18E14"/>
  <w15:chartTrackingRefBased/>
  <w15:docId w15:val="{D5A8D1F9-FA71-49FD-BDAB-980584FB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5E1393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45E1393D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5E1393D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5E1393D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45E1393D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45E1393D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45E1393D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45E1393D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45E1393D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45E1393D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45E1393D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45E1393D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45E1393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45E1393D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45E139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45E1393D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45E1393D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45E1393D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45E1393D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45E1393D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45E1393D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45E1393D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45E1393D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45E1393D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45E1393D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45E1393D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45E1393D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45E1393D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45E1393D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5E1393D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5E1393D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5E1393D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5E1393D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5E1393D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45E1393D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45E1393D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45E1393D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45E1393D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45E1393D"/>
    <w:rPr>
      <w:noProof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45E1393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45E1393D"/>
    <w:rPr>
      <w:noProof w:val="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45E1393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45E1393D"/>
    <w:rPr>
      <w:noProof w:val="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45E1393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45E1393D"/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 E Silva, Mariana</dc:creator>
  <cp:keywords/>
  <dc:description/>
  <cp:lastModifiedBy>Costa E Silva, Mariana</cp:lastModifiedBy>
  <cp:revision>26</cp:revision>
  <dcterms:created xsi:type="dcterms:W3CDTF">2022-12-02T14:00:00Z</dcterms:created>
  <dcterms:modified xsi:type="dcterms:W3CDTF">2022-12-05T10:53:00Z</dcterms:modified>
</cp:coreProperties>
</file>