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9DDA" w14:textId="77777777" w:rsidR="006837DB" w:rsidRDefault="006837DB" w:rsidP="006837DB"/>
    <w:p w14:paraId="1B6B8A71" w14:textId="588DAC4E" w:rsidR="006837DB" w:rsidRPr="00102DA5" w:rsidRDefault="00102DA5" w:rsidP="006837DB">
      <w:pPr>
        <w:rPr>
          <w:color w:val="FF0000"/>
        </w:rPr>
      </w:pPr>
      <w:r>
        <w:rPr>
          <w:color w:val="FF0000"/>
        </w:rPr>
        <w:t>We appreciate the feedback from both reviewers and find them to be reasonable. We believe we have been able to address the concerns of the reviewers.</w:t>
      </w:r>
    </w:p>
    <w:p w14:paraId="07AAC727" w14:textId="77777777" w:rsidR="006837DB" w:rsidRDefault="006837DB" w:rsidP="006837DB">
      <w:r>
        <w:t>------------------------------------------------------</w:t>
      </w:r>
    </w:p>
    <w:p w14:paraId="3DA6DC30" w14:textId="77777777" w:rsidR="006837DB" w:rsidRDefault="006837DB" w:rsidP="006837DB">
      <w:r>
        <w:t>Reviewer 1:</w:t>
      </w:r>
    </w:p>
    <w:p w14:paraId="455A000B" w14:textId="77777777" w:rsidR="006837DB" w:rsidRDefault="006837DB" w:rsidP="006837DB">
      <w:r>
        <w:t>This manuscript reports research examining the relationship between Moral Foundations, RWA, SDO, political orientation (social &amp; economic) and prejudice, with the primary objective of testing if Moral Foundations predict the latter three variables over and above effects of RWA and SDO. The research does have interest but there are problems with the analysis and findings, which in my opinion indicate a need for a different analytic strategy. There are also some lesser issues that would need revision. I list these below, with the lesser issues first:</w:t>
      </w:r>
    </w:p>
    <w:p w14:paraId="28C08156" w14:textId="77777777" w:rsidR="006837DB" w:rsidRDefault="006837DB" w:rsidP="006837DB">
      <w:r>
        <w:t xml:space="preserve"> </w:t>
      </w:r>
    </w:p>
    <w:p w14:paraId="7C2E83D3" w14:textId="77777777" w:rsidR="006837DB" w:rsidRDefault="006837DB" w:rsidP="006837DB">
      <w:r>
        <w:t>Lesser Issues</w:t>
      </w:r>
    </w:p>
    <w:p w14:paraId="1F842FB6" w14:textId="4E1802E1" w:rsidR="006837DB" w:rsidRDefault="006837DB" w:rsidP="006837DB">
      <w:r>
        <w:t>1.</w:t>
      </w:r>
      <w:r>
        <w:tab/>
        <w:t>There are several statements in the introduction that need to be moderated. First, in referring to MFT “The theory has changed very little since its inception and proposes five universal moral foundations: harm/care, fairness/cheating, ingroup/loyalty, authority/respect, and purity/sanctity”. (p. 1). This is not correct. In 2012 Haidt (“The Righteous Mind” added a sixth moral foundation (Liberty versus Oppression).</w:t>
      </w:r>
    </w:p>
    <w:p w14:paraId="0A3343B7" w14:textId="47EA7850" w:rsidR="00102DA5" w:rsidRDefault="000B4F66" w:rsidP="006837DB">
      <w:r>
        <w:rPr>
          <w:color w:val="FF0000"/>
        </w:rPr>
        <w:t xml:space="preserve">We clarified this sentence in the document. </w:t>
      </w:r>
      <w:r w:rsidR="00102DA5" w:rsidRPr="00102DA5">
        <w:rPr>
          <w:color w:val="FF0000"/>
        </w:rPr>
        <w:t>While liberty has been proposed to be part of moral foundations as a whole, the liberty dimension was not formally added to the original moral foundations and is not included in the most recent version of the MFQ. However, we have added some context regarding the current status of MFT.</w:t>
      </w:r>
    </w:p>
    <w:p w14:paraId="2D272EE9" w14:textId="700DCA7E" w:rsidR="006837DB" w:rsidRDefault="006837DB" w:rsidP="006837DB">
      <w:r>
        <w:t>2.</w:t>
      </w:r>
      <w:r>
        <w:tab/>
        <w:t xml:space="preserve">A second statement that seems to need moderating is “Strangely, there has been comparatively little work comparing MFT to earlier constructs designed to explain differences in political affiliation. Specifically, MFT has rarely been compared to Social Dominance Orientation (SDO: </w:t>
      </w:r>
      <w:proofErr w:type="spellStart"/>
      <w:r>
        <w:t>Pratto</w:t>
      </w:r>
      <w:proofErr w:type="spellEnd"/>
      <w:r>
        <w:t xml:space="preserve"> et al., 1994) and Right-Wing Authoritarianism (RWA; Altemeyer, 1996). This is odd, ….”. A little later in apparent contradiction it is stated that ““Previous research has considered the association of RWA and SDO with MFT in regard to political affiliation” and several references are cited (</w:t>
      </w:r>
      <w:proofErr w:type="spellStart"/>
      <w:r>
        <w:t>e.g</w:t>
      </w:r>
      <w:proofErr w:type="spellEnd"/>
      <w:r>
        <w:t xml:space="preserve">, Kugler et al, Harnish et al, &amp; </w:t>
      </w:r>
      <w:proofErr w:type="spellStart"/>
      <w:r>
        <w:t>Milojev</w:t>
      </w:r>
      <w:proofErr w:type="spellEnd"/>
      <w:r>
        <w:t xml:space="preserve"> et al). There are other references as well that could have been cited (e.g., </w:t>
      </w:r>
      <w:proofErr w:type="spellStart"/>
      <w:r>
        <w:t>Hadarics</w:t>
      </w:r>
      <w:proofErr w:type="spellEnd"/>
      <w:r>
        <w:t xml:space="preserve"> &amp; </w:t>
      </w:r>
      <w:proofErr w:type="spellStart"/>
      <w:r>
        <w:t>Kende</w:t>
      </w:r>
      <w:proofErr w:type="spellEnd"/>
      <w:r>
        <w:t xml:space="preserve">, 2017; </w:t>
      </w:r>
      <w:proofErr w:type="spellStart"/>
      <w:r>
        <w:t>Radkiewicz</w:t>
      </w:r>
      <w:proofErr w:type="spellEnd"/>
      <w:r>
        <w:t>, 2016; Sinn &amp; Hayes, 2017). More concerning these previous findings are not fully described in the introduction. Their findings are also not noted in the discussion although some seem inconsistent with the current findings.</w:t>
      </w:r>
    </w:p>
    <w:p w14:paraId="5C1E392F" w14:textId="13C70185" w:rsidR="00102DA5" w:rsidRPr="001770CA" w:rsidRDefault="00102DA5" w:rsidP="00102DA5">
      <w:pPr>
        <w:pStyle w:val="pf0"/>
        <w:rPr>
          <w:rFonts w:asciiTheme="minorHAnsi" w:hAnsiTheme="minorHAnsi" w:cstheme="minorHAnsi"/>
          <w:color w:val="FF0000"/>
        </w:rPr>
      </w:pPr>
      <w:r w:rsidRPr="001770CA">
        <w:rPr>
          <w:rStyle w:val="cf01"/>
          <w:rFonts w:asciiTheme="minorHAnsi" w:hAnsiTheme="minorHAnsi" w:cstheme="minorHAnsi"/>
          <w:color w:val="FF0000"/>
          <w:sz w:val="22"/>
          <w:szCs w:val="22"/>
        </w:rPr>
        <w:t>We appreciate the feedback provided by the reviewer, as well as the additional articles to review. We have clarified our position regarding the state of previous literature on this topic in the abstract and throughout the paper. We have also added some additional description regarding these studies.</w:t>
      </w:r>
    </w:p>
    <w:p w14:paraId="533F79A9" w14:textId="2C71489F" w:rsidR="006837DB" w:rsidRDefault="006837DB" w:rsidP="006837DB">
      <w:r>
        <w:t>3.</w:t>
      </w:r>
      <w:r>
        <w:tab/>
        <w:t>The items measuring social and economic political orientation are not given in the Method section as they should be.</w:t>
      </w:r>
    </w:p>
    <w:p w14:paraId="10FBD60E" w14:textId="3FAABAA4" w:rsidR="00102DA5" w:rsidRPr="00102DA5" w:rsidRDefault="00102DA5" w:rsidP="006837DB">
      <w:pPr>
        <w:rPr>
          <w:color w:val="FF0000"/>
        </w:rPr>
      </w:pPr>
      <w:r w:rsidRPr="00102DA5">
        <w:rPr>
          <w:color w:val="FF0000"/>
        </w:rPr>
        <w:lastRenderedPageBreak/>
        <w:t>We have added content related to the questions assessing political orientation as requested by the reviewer.</w:t>
      </w:r>
    </w:p>
    <w:p w14:paraId="452B1A24" w14:textId="5491F9EC" w:rsidR="006837DB" w:rsidRDefault="006837DB" w:rsidP="006837DB">
      <w:r>
        <w:t>4.</w:t>
      </w:r>
      <w:r>
        <w:tab/>
        <w:t>The Prejudice Towards Immigrants Scale (PTI) was according to the Methods section “created by combining and adapting the realistic threats and symbolic threats measures detailed in Stephan et al. (1999a).” This does suggest that it might be more appropriately described as a “Threat perceived from immigrants”, rather than a “Prejudice against immigrants” scale.</w:t>
      </w:r>
    </w:p>
    <w:p w14:paraId="7F2DABD2" w14:textId="4EA00178" w:rsidR="00102DA5" w:rsidRPr="00102DA5" w:rsidRDefault="00102DA5" w:rsidP="006837DB">
      <w:pPr>
        <w:rPr>
          <w:color w:val="FF0000"/>
        </w:rPr>
      </w:pPr>
      <w:r w:rsidRPr="00102DA5">
        <w:rPr>
          <w:color w:val="FF0000"/>
        </w:rPr>
        <w:t>We have adjusted the naming of the scale based upon the feedback, thank you.</w:t>
      </w:r>
    </w:p>
    <w:p w14:paraId="2196B770" w14:textId="77777777" w:rsidR="006837DB" w:rsidRDefault="006837DB" w:rsidP="006837DB">
      <w:r>
        <w:t>5.</w:t>
      </w:r>
      <w:r>
        <w:tab/>
        <w:t>The hierarchical regressions reported in Tables 2 and 3 show that the addition of the Progressivism index to the models only increased the explained R-Squared  by .01. While these effects were statistically significant, the actual increase in R-Square were extremely small and by any effect size standard seem to be relatively trivial. In addition, the change in R-Square is not given for the third regression on the “Prejudice” scale.</w:t>
      </w:r>
    </w:p>
    <w:p w14:paraId="2E080DCB" w14:textId="76B388C5" w:rsidR="006837DB" w:rsidRPr="0099715C" w:rsidRDefault="000B4F66" w:rsidP="006837DB">
      <w:pPr>
        <w:rPr>
          <w:color w:val="FF0000"/>
        </w:rPr>
      </w:pPr>
      <w:r>
        <w:rPr>
          <w:color w:val="FF0000"/>
        </w:rPr>
        <w:t xml:space="preserve">Based </w:t>
      </w:r>
      <w:r w:rsidR="00D97074">
        <w:rPr>
          <w:color w:val="FF0000"/>
        </w:rPr>
        <w:t>other</w:t>
      </w:r>
      <w:r>
        <w:rPr>
          <w:color w:val="FF0000"/>
        </w:rPr>
        <w:t xml:space="preserve"> recommendation we eliminated the regressions completely</w:t>
      </w:r>
      <w:r w:rsidR="00D97074">
        <w:rPr>
          <w:color w:val="FF0000"/>
        </w:rPr>
        <w:t xml:space="preserve"> and replaced them with SEM</w:t>
      </w:r>
      <w:r>
        <w:rPr>
          <w:color w:val="FF0000"/>
        </w:rPr>
        <w:t xml:space="preserve">. </w:t>
      </w:r>
    </w:p>
    <w:p w14:paraId="0605F0E1" w14:textId="77777777" w:rsidR="006837DB" w:rsidRDefault="006837DB" w:rsidP="006837DB">
      <w:r>
        <w:t xml:space="preserve"> </w:t>
      </w:r>
    </w:p>
    <w:p w14:paraId="2CF689D5" w14:textId="77777777" w:rsidR="006837DB" w:rsidRDefault="006837DB" w:rsidP="006837DB">
      <w:r>
        <w:t>Major Issues</w:t>
      </w:r>
    </w:p>
    <w:p w14:paraId="09127CA9" w14:textId="3F1FAD8B" w:rsidR="006837DB" w:rsidRDefault="006837DB" w:rsidP="006837DB">
      <w:r>
        <w:t>1.</w:t>
      </w:r>
      <w:r>
        <w:tab/>
        <w:t xml:space="preserve">The correlations between Individualizing and Binding higher order foundations is not given in Table 1 or in the text. This is crucial as it would bear directly on the appropriateness of constructing a single subtractive “Progressivism index” from them. The construction of such a Progressivism index implies that the Binding and Individualizing scores could be located along a single dimension. This would require a strong correlation between them, but this correlation is not reported. Prior studies have found only a very weak positive correlation between individualizing and binding foundations (e.g., .19 in </w:t>
      </w:r>
      <w:proofErr w:type="spellStart"/>
      <w:r>
        <w:t>Hadarics</w:t>
      </w:r>
      <w:proofErr w:type="spellEnd"/>
      <w:r>
        <w:t xml:space="preserve"> &amp; </w:t>
      </w:r>
      <w:proofErr w:type="spellStart"/>
      <w:r>
        <w:t>Kende</w:t>
      </w:r>
      <w:proofErr w:type="spellEnd"/>
      <w:r>
        <w:t xml:space="preserve">, and .14 and .21 in </w:t>
      </w:r>
      <w:proofErr w:type="spellStart"/>
      <w:r>
        <w:t>Ylimaz</w:t>
      </w:r>
      <w:proofErr w:type="spellEnd"/>
      <w:r>
        <w:t xml:space="preserve"> &amp; </w:t>
      </w:r>
      <w:proofErr w:type="spellStart"/>
      <w:r>
        <w:t>Saribay</w:t>
      </w:r>
      <w:proofErr w:type="spellEnd"/>
      <w:r>
        <w:t>, 2018), suggesting that combing them is not justified without a very strong and convincing theoretical rationale. Another minor issue here is that the term used “Progressivism” suggest a political construct, whereas these are moral constructs, and any combined index would require a moral conceptualization.</w:t>
      </w:r>
    </w:p>
    <w:p w14:paraId="3D51834A" w14:textId="7ADD4612" w:rsidR="0057159E" w:rsidRPr="0057159E" w:rsidRDefault="0057159E" w:rsidP="006837DB">
      <w:pPr>
        <w:rPr>
          <w:color w:val="FF0000"/>
        </w:rPr>
      </w:pPr>
      <w:r w:rsidRPr="0057159E">
        <w:rPr>
          <w:color w:val="FF0000"/>
        </w:rPr>
        <w:t xml:space="preserve">We have added a correlation for the individualizing and binding foundations. As for the term “Progressivism,” we have kept it in the paper as it bridges the gap between its moral components and this paper’s discussion on political orientation. We hope this is admissible. </w:t>
      </w:r>
      <w:r w:rsidR="004649D2">
        <w:rPr>
          <w:color w:val="FF0000"/>
        </w:rPr>
        <w:t xml:space="preserve">We also added the citation for the original paper that proposed that Progressivism should be studied in regards to politics and how it should be calculated when using the MFQ.  </w:t>
      </w:r>
    </w:p>
    <w:p w14:paraId="25450F6D" w14:textId="13FC672C" w:rsidR="006837DB" w:rsidRDefault="006837DB" w:rsidP="006837DB">
      <w:r>
        <w:t>2.</w:t>
      </w:r>
      <w:r>
        <w:tab/>
        <w:t>A second major problem with the analysis is the separate use of the social and economic political orientation measures. Their reported correlation is .82 which for directly observed variables suggests that they are tapping exactly the same dimension. Any correlation that excluded error variance (</w:t>
      </w:r>
      <w:proofErr w:type="spellStart"/>
      <w:r>
        <w:t>were</w:t>
      </w:r>
      <w:proofErr w:type="spellEnd"/>
      <w:r>
        <w:t xml:space="preserve"> this possible with single item indices) would certainly be very close to unity. Their lack of differentiation is also shown by their failure to show the expected differential correlations with RWA and SDO (which is reasonably well documented in prior research). This means that analyses using these social and economic indices separately is simply a case of playing with error variance and is likely to produce extremely misleading findings. These two indices should be combined into a single political </w:t>
      </w:r>
      <w:r>
        <w:lastRenderedPageBreak/>
        <w:t>orientation. This would have decided advantages. It would allow the computation of the reliability of the combined index and the possible use of SEM.</w:t>
      </w:r>
    </w:p>
    <w:p w14:paraId="550ECA77" w14:textId="07D158F7" w:rsidR="00CB22B1" w:rsidRPr="00CB22B1" w:rsidRDefault="00CB22B1" w:rsidP="006837DB">
      <w:pPr>
        <w:rPr>
          <w:color w:val="FF0000"/>
        </w:rPr>
      </w:pPr>
      <w:r w:rsidRPr="00CB22B1">
        <w:rPr>
          <w:color w:val="FF0000"/>
        </w:rPr>
        <w:t xml:space="preserve">We have done this, and we have including findings related to </w:t>
      </w:r>
      <w:r>
        <w:rPr>
          <w:color w:val="FF0000"/>
        </w:rPr>
        <w:t xml:space="preserve">our </w:t>
      </w:r>
      <w:r w:rsidRPr="00CB22B1">
        <w:rPr>
          <w:color w:val="FF0000"/>
        </w:rPr>
        <w:t>SEM results.</w:t>
      </w:r>
    </w:p>
    <w:p w14:paraId="656D8CA1" w14:textId="77777777" w:rsidR="006837DB" w:rsidRDefault="006837DB" w:rsidP="006837DB">
      <w:r>
        <w:t>3.</w:t>
      </w:r>
      <w:r>
        <w:tab/>
        <w:t xml:space="preserve">I would strongly suggest that the analyses be redone. First, the social and economic political orientation indices should be combined into a single political orientation index. Second, I think it is most unlikely there can be any justification for the subtractive Progressivism index. The far better option would be to use the Individualizing and Binding higher order moral foundations separately (since they are likely to be only weakly correlated, and there is a strong theoretical justification for their use). And third, that a SEM analysis be performed. Using three (or two in case of the political orientation index) manifest variables for each latent should still provide a reasonably acceptable ratio of sample to free parameters. This would provide a very powerful test of the hypotheses (and enable all hypotheses to be tested in a single SEM) and clearly improve on previous findings which have tended to use multiple regression and the five moral foundations separately. The big problem with these previous studies is that the </w:t>
      </w:r>
      <w:proofErr w:type="spellStart"/>
      <w:r>
        <w:t>multicolinearity</w:t>
      </w:r>
      <w:proofErr w:type="spellEnd"/>
      <w:r>
        <w:t xml:space="preserve"> due to the high correlations within Binding and Individualizing subdimensions would probably have reduced their likely effects markedly).</w:t>
      </w:r>
    </w:p>
    <w:p w14:paraId="36B8F9FE" w14:textId="77777777" w:rsidR="00D71995" w:rsidRPr="00D71995" w:rsidRDefault="00D71995" w:rsidP="006837DB">
      <w:pPr>
        <w:rPr>
          <w:color w:val="FF0000"/>
        </w:rPr>
      </w:pPr>
      <w:r>
        <w:rPr>
          <w:color w:val="FF0000"/>
        </w:rPr>
        <w:t xml:space="preserve">This was done. We took the average rating for </w:t>
      </w:r>
      <w:r w:rsidRPr="00D71995">
        <w:rPr>
          <w:color w:val="FF0000"/>
        </w:rPr>
        <w:t>social and economic</w:t>
      </w:r>
      <w:r>
        <w:rPr>
          <w:color w:val="FF0000"/>
        </w:rPr>
        <w:t xml:space="preserve"> orientation. </w:t>
      </w:r>
    </w:p>
    <w:p w14:paraId="6450D739" w14:textId="0FF10063" w:rsidR="006837DB" w:rsidRDefault="006837DB" w:rsidP="006837DB">
      <w:r>
        <w:t xml:space="preserve">                                                                 </w:t>
      </w:r>
    </w:p>
    <w:p w14:paraId="0C5D853E" w14:textId="77777777" w:rsidR="006837DB" w:rsidRDefault="006837DB" w:rsidP="006837DB">
      <w:r>
        <w:t>I could summarize your paper as an interesting piece of research on an interesting field of Moral Psychology and Political Psychology, which has its originality, but its main flaw is the WEIRD sample. Your overall strengths are the statistical analysis, and your solid knowledge of the issue under study.</w:t>
      </w:r>
    </w:p>
    <w:p w14:paraId="7ACD65B3" w14:textId="77777777" w:rsidR="006837DB" w:rsidRDefault="006837DB" w:rsidP="006837DB">
      <w:r>
        <w:t>I think you have some areas for improvement (if there was space enough), such as grant the relevant reliability and validity data from previous research (and from the present study) that support the use of these measures for the present purposes; I think is very important. Also, you could endow the paper with information to know to understand how participants were treated and what conditions were provided, and say what checks were made to ensure that the conditions were carried out as intended; I also think you could present what procedural checks were completed to avert potential sources of bias.</w:t>
      </w:r>
    </w:p>
    <w:p w14:paraId="34C37D7D" w14:textId="66AB3A54" w:rsidR="00D338BF" w:rsidRDefault="006837DB" w:rsidP="006837DB">
      <w:r>
        <w:t>I would say that in order to the manuscript be more relevant to the Interamerican Psychology, perhaps you could (a) explain how these results could be applied to South American people (if possible) for similar samples, this is, samples of Hispanic university students, which implies the search for such studies in Latin America, and it would also be important (b) proceed to examine the applicability and relevance of the results you obtained for the Hispanic sample (11.1%, N=31 Ss) for the Hispanic people in South America.</w:t>
      </w:r>
    </w:p>
    <w:p w14:paraId="51E9861A" w14:textId="54F0908D" w:rsidR="00DE43C7" w:rsidRPr="007C3FB3" w:rsidRDefault="007C3FB3" w:rsidP="006837DB">
      <w:pPr>
        <w:rPr>
          <w:color w:val="FF0000"/>
        </w:rPr>
      </w:pPr>
      <w:r>
        <w:rPr>
          <w:color w:val="FF0000"/>
        </w:rPr>
        <w:t xml:space="preserve">We have provided some additional information in our </w:t>
      </w:r>
      <w:r w:rsidR="00E5132A">
        <w:rPr>
          <w:color w:val="FF0000"/>
        </w:rPr>
        <w:t>discussion regarding the implications of this study for the Hispanic population.</w:t>
      </w:r>
    </w:p>
    <w:sectPr w:rsidR="00DE43C7" w:rsidRPr="007C3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DB"/>
    <w:rsid w:val="000B4F66"/>
    <w:rsid w:val="00102DA5"/>
    <w:rsid w:val="001770CA"/>
    <w:rsid w:val="004649D2"/>
    <w:rsid w:val="0057159E"/>
    <w:rsid w:val="006837DB"/>
    <w:rsid w:val="007C3FB3"/>
    <w:rsid w:val="0099715C"/>
    <w:rsid w:val="00CB22B1"/>
    <w:rsid w:val="00CD003F"/>
    <w:rsid w:val="00D338BF"/>
    <w:rsid w:val="00D71995"/>
    <w:rsid w:val="00D97074"/>
    <w:rsid w:val="00DE43C7"/>
    <w:rsid w:val="00E5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93E9"/>
  <w15:chartTrackingRefBased/>
  <w15:docId w15:val="{F3BD38E2-5E7E-4FE1-A0C2-FC5E5AD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DA5"/>
    <w:pPr>
      <w:ind w:left="720"/>
      <w:contextualSpacing/>
    </w:pPr>
  </w:style>
  <w:style w:type="paragraph" w:customStyle="1" w:styleId="pf0">
    <w:name w:val="pf0"/>
    <w:basedOn w:val="Normal"/>
    <w:rsid w:val="0010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02DA5"/>
    <w:rPr>
      <w:rFonts w:ascii="Segoe UI" w:hAnsi="Segoe UI" w:cs="Segoe UI" w:hint="default"/>
      <w:sz w:val="18"/>
      <w:szCs w:val="18"/>
    </w:rPr>
  </w:style>
  <w:style w:type="character" w:styleId="CommentReference">
    <w:name w:val="annotation reference"/>
    <w:basedOn w:val="DefaultParagraphFont"/>
    <w:uiPriority w:val="99"/>
    <w:semiHidden/>
    <w:unhideWhenUsed/>
    <w:rsid w:val="007C3FB3"/>
    <w:rPr>
      <w:sz w:val="16"/>
      <w:szCs w:val="16"/>
    </w:rPr>
  </w:style>
  <w:style w:type="paragraph" w:styleId="CommentText">
    <w:name w:val="annotation text"/>
    <w:basedOn w:val="Normal"/>
    <w:link w:val="CommentTextChar"/>
    <w:uiPriority w:val="99"/>
    <w:unhideWhenUsed/>
    <w:rsid w:val="007C3FB3"/>
    <w:pPr>
      <w:spacing w:line="240" w:lineRule="auto"/>
    </w:pPr>
    <w:rPr>
      <w:sz w:val="20"/>
      <w:szCs w:val="20"/>
    </w:rPr>
  </w:style>
  <w:style w:type="character" w:customStyle="1" w:styleId="CommentTextChar">
    <w:name w:val="Comment Text Char"/>
    <w:basedOn w:val="DefaultParagraphFont"/>
    <w:link w:val="CommentText"/>
    <w:uiPriority w:val="99"/>
    <w:rsid w:val="007C3FB3"/>
    <w:rPr>
      <w:sz w:val="20"/>
      <w:szCs w:val="20"/>
    </w:rPr>
  </w:style>
  <w:style w:type="paragraph" w:styleId="CommentSubject">
    <w:name w:val="annotation subject"/>
    <w:basedOn w:val="CommentText"/>
    <w:next w:val="CommentText"/>
    <w:link w:val="CommentSubjectChar"/>
    <w:uiPriority w:val="99"/>
    <w:semiHidden/>
    <w:unhideWhenUsed/>
    <w:rsid w:val="007C3FB3"/>
    <w:rPr>
      <w:b/>
      <w:bCs/>
    </w:rPr>
  </w:style>
  <w:style w:type="character" w:customStyle="1" w:styleId="CommentSubjectChar">
    <w:name w:val="Comment Subject Char"/>
    <w:basedOn w:val="CommentTextChar"/>
    <w:link w:val="CommentSubject"/>
    <w:uiPriority w:val="99"/>
    <w:semiHidden/>
    <w:rsid w:val="007C3FB3"/>
    <w:rPr>
      <w:b/>
      <w:bCs/>
      <w:sz w:val="20"/>
      <w:szCs w:val="20"/>
    </w:rPr>
  </w:style>
  <w:style w:type="paragraph" w:styleId="BalloonText">
    <w:name w:val="Balloon Text"/>
    <w:basedOn w:val="Normal"/>
    <w:link w:val="BalloonTextChar"/>
    <w:uiPriority w:val="99"/>
    <w:semiHidden/>
    <w:unhideWhenUsed/>
    <w:rsid w:val="00CD0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53">
      <w:bodyDiv w:val="1"/>
      <w:marLeft w:val="0"/>
      <w:marRight w:val="0"/>
      <w:marTop w:val="0"/>
      <w:marBottom w:val="0"/>
      <w:divBdr>
        <w:top w:val="none" w:sz="0" w:space="0" w:color="auto"/>
        <w:left w:val="none" w:sz="0" w:space="0" w:color="auto"/>
        <w:bottom w:val="none" w:sz="0" w:space="0" w:color="auto"/>
        <w:right w:val="none" w:sz="0" w:space="0" w:color="auto"/>
      </w:divBdr>
    </w:div>
    <w:div w:id="440809335">
      <w:bodyDiv w:val="1"/>
      <w:marLeft w:val="0"/>
      <w:marRight w:val="0"/>
      <w:marTop w:val="0"/>
      <w:marBottom w:val="0"/>
      <w:divBdr>
        <w:top w:val="none" w:sz="0" w:space="0" w:color="auto"/>
        <w:left w:val="none" w:sz="0" w:space="0" w:color="auto"/>
        <w:bottom w:val="none" w:sz="0" w:space="0" w:color="auto"/>
        <w:right w:val="none" w:sz="0" w:space="0" w:color="auto"/>
      </w:divBdr>
    </w:div>
    <w:div w:id="882712749">
      <w:bodyDiv w:val="1"/>
      <w:marLeft w:val="0"/>
      <w:marRight w:val="0"/>
      <w:marTop w:val="0"/>
      <w:marBottom w:val="0"/>
      <w:divBdr>
        <w:top w:val="none" w:sz="0" w:space="0" w:color="auto"/>
        <w:left w:val="none" w:sz="0" w:space="0" w:color="auto"/>
        <w:bottom w:val="none" w:sz="0" w:space="0" w:color="auto"/>
        <w:right w:val="none" w:sz="0" w:space="0" w:color="auto"/>
      </w:divBdr>
    </w:div>
    <w:div w:id="930552879">
      <w:bodyDiv w:val="1"/>
      <w:marLeft w:val="0"/>
      <w:marRight w:val="0"/>
      <w:marTop w:val="0"/>
      <w:marBottom w:val="0"/>
      <w:divBdr>
        <w:top w:val="none" w:sz="0" w:space="0" w:color="auto"/>
        <w:left w:val="none" w:sz="0" w:space="0" w:color="auto"/>
        <w:bottom w:val="none" w:sz="0" w:space="0" w:color="auto"/>
        <w:right w:val="none" w:sz="0" w:space="0" w:color="auto"/>
      </w:divBdr>
    </w:div>
    <w:div w:id="113563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Charles</dc:creator>
  <cp:keywords/>
  <dc:description/>
  <cp:lastModifiedBy>Brendan Clark</cp:lastModifiedBy>
  <cp:revision>6</cp:revision>
  <dcterms:created xsi:type="dcterms:W3CDTF">2022-10-20T17:17:00Z</dcterms:created>
  <dcterms:modified xsi:type="dcterms:W3CDTF">2022-10-22T16:19:00Z</dcterms:modified>
</cp:coreProperties>
</file>