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762FD0F4" w:rsidR="00742E4A" w:rsidRPr="00DF683E" w:rsidRDefault="00153DC5" w:rsidP="00977250">
      <w:pPr>
        <w:pStyle w:val="Titulodeartculo"/>
        <w:rPr>
          <w:lang w:val="en-US" w:eastAsia="pt-BR"/>
        </w:rPr>
      </w:pPr>
      <w:r w:rsidRPr="00DF683E">
        <w:rPr>
          <w:lang w:val="en-US"/>
        </w:rPr>
        <w:t xml:space="preserve"> </w:t>
      </w:r>
      <w:r w:rsidR="00DF683E" w:rsidRPr="00DF683E">
        <w:rPr>
          <w:lang w:val="en-US"/>
        </w:rPr>
        <w:t>Gender Equality and Self-Love in Homes with Female Leadership</w:t>
      </w:r>
    </w:p>
    <w:p w14:paraId="166E5255" w14:textId="2E8511A3" w:rsidR="00C413D4" w:rsidRPr="00DF683E" w:rsidRDefault="00C413D4" w:rsidP="00DE1119">
      <w:pPr>
        <w:rPr>
          <w:b/>
          <w:lang w:val="en-US"/>
        </w:rPr>
      </w:pPr>
    </w:p>
    <w:p w14:paraId="6C942DCA" w14:textId="77777777" w:rsidR="00B845A1" w:rsidRPr="00DF683E" w:rsidRDefault="00B845A1" w:rsidP="00C413D4">
      <w:pPr>
        <w:rPr>
          <w:i/>
          <w:sz w:val="28"/>
          <w:szCs w:val="28"/>
          <w:lang w:val="en-US"/>
        </w:rPr>
      </w:pPr>
    </w:p>
    <w:p w14:paraId="0BAD9FA3" w14:textId="098C1666" w:rsidR="00C413D4" w:rsidRPr="00DF683E"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DF683E"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59B7EAB2" w:rsidR="00C413D4" w:rsidRDefault="00DF683E" w:rsidP="00C413D4">
      <w:pPr>
        <w:rPr>
          <w:sz w:val="20"/>
          <w:szCs w:val="20"/>
          <w:lang w:val="en-US"/>
        </w:rPr>
      </w:pPr>
      <w:r w:rsidRPr="00DF683E">
        <w:rPr>
          <w:sz w:val="20"/>
          <w:szCs w:val="20"/>
          <w:lang w:val="en-US"/>
        </w:rPr>
        <w:t xml:space="preserve">According to the ONE, during the last decade the percentage of homes with female leadership has gone up considerably in the Dominican Republic (2010), and knowing the ideas conveyed among </w:t>
      </w:r>
      <w:proofErr w:type="gramStart"/>
      <w:r w:rsidRPr="00DF683E">
        <w:rPr>
          <w:sz w:val="20"/>
          <w:szCs w:val="20"/>
          <w:lang w:val="en-US"/>
        </w:rPr>
        <w:t>this homes</w:t>
      </w:r>
      <w:proofErr w:type="gramEnd"/>
      <w:r w:rsidRPr="00DF683E">
        <w:rPr>
          <w:sz w:val="20"/>
          <w:szCs w:val="20"/>
          <w:lang w:val="en-US"/>
        </w:rPr>
        <w:t xml:space="preserve"> can be very important to prevent and face sexist attitudes and behaviors in Dominican society, that can be seen as vulnerability factors in this family. The general objective of this study is to explore the gender equality attitudes and self-love in homes leaded by women. The instruments used to gather the data were Perez et </w:t>
      </w:r>
      <w:proofErr w:type="spellStart"/>
      <w:r w:rsidRPr="00DF683E">
        <w:rPr>
          <w:sz w:val="20"/>
          <w:szCs w:val="20"/>
          <w:lang w:val="en-US"/>
        </w:rPr>
        <w:t>al’s</w:t>
      </w:r>
      <w:proofErr w:type="spellEnd"/>
      <w:r w:rsidRPr="00DF683E">
        <w:rPr>
          <w:sz w:val="20"/>
          <w:szCs w:val="20"/>
          <w:lang w:val="en-US"/>
        </w:rPr>
        <w:t xml:space="preserve"> scale (2010) and Rosenberg´s scale (1965). The data was analyzed with the statistical package SPSS 22.0. Results show the predominance of gender equality attitudes in most of the sample (58%). Sons and daughters where the only ones to present sexist attitudes, and some mothers showed equality attitudes. In the home </w:t>
      </w:r>
      <w:r w:rsidRPr="00DF683E">
        <w:rPr>
          <w:sz w:val="20"/>
          <w:szCs w:val="20"/>
          <w:lang w:val="en-US"/>
        </w:rPr>
        <w:t>leaders’</w:t>
      </w:r>
      <w:r w:rsidRPr="00DF683E">
        <w:rPr>
          <w:sz w:val="20"/>
          <w:szCs w:val="20"/>
          <w:lang w:val="en-US"/>
        </w:rPr>
        <w:t xml:space="preserve"> medium level of self-esteem are shown (71.4%). A relationship between gender equality attitudes and self-love wasn’t found in general, but there was a correlation exclusively regarding the home leaders. In this light, the conscientization of men in subjects about gender equality and deeper investigation about the factors that influence the self-esteem of feminine home leaders is considered vital.</w:t>
      </w:r>
    </w:p>
    <w:p w14:paraId="15D2926E" w14:textId="77777777" w:rsidR="00DF683E" w:rsidRPr="00E25900" w:rsidRDefault="00DF683E"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280A225E" w:rsidR="00153DC5" w:rsidRPr="00E25900" w:rsidRDefault="00DF683E" w:rsidP="007A7C7C">
      <w:pPr>
        <w:jc w:val="both"/>
        <w:rPr>
          <w:bCs/>
          <w:sz w:val="20"/>
          <w:szCs w:val="20"/>
          <w:lang w:val="en-US"/>
        </w:rPr>
      </w:pPr>
      <w:r w:rsidRPr="00DF683E">
        <w:rPr>
          <w:bCs/>
          <w:sz w:val="20"/>
          <w:szCs w:val="20"/>
          <w:lang w:val="en-US"/>
        </w:rPr>
        <w:t>attitudes, gender equality, female leadership at homes, self-esteem, self-love, sexism, gender socialization</w:t>
      </w:r>
    </w:p>
    <w:p w14:paraId="3C2A8692" w14:textId="46796CA0" w:rsidR="00153DC5" w:rsidRPr="00E25900" w:rsidRDefault="00153DC5" w:rsidP="007A7C7C">
      <w:pPr>
        <w:jc w:val="both"/>
        <w:rPr>
          <w:bCs/>
          <w:sz w:val="20"/>
          <w:szCs w:val="20"/>
          <w:lang w:val="en-US"/>
        </w:rPr>
      </w:pPr>
    </w:p>
    <w:p w14:paraId="1D18B459" w14:textId="106CD7AB" w:rsidR="009E37BF" w:rsidRPr="00DF683E" w:rsidRDefault="009E37BF" w:rsidP="009E37BF">
      <w:pPr>
        <w:pBdr>
          <w:top w:val="nil"/>
          <w:left w:val="nil"/>
          <w:bottom w:val="nil"/>
          <w:right w:val="nil"/>
          <w:between w:val="nil"/>
        </w:pBdr>
        <w:spacing w:after="120"/>
        <w:jc w:val="center"/>
        <w:rPr>
          <w:b/>
          <w:smallCaps/>
          <w:color w:val="000000"/>
          <w:sz w:val="20"/>
          <w:szCs w:val="20"/>
          <w:lang w:val="es-DO"/>
        </w:rPr>
      </w:pPr>
      <w:r w:rsidRPr="00DF683E">
        <w:rPr>
          <w:b/>
          <w:smallCaps/>
          <w:color w:val="000000"/>
          <w:sz w:val="20"/>
          <w:szCs w:val="20"/>
          <w:lang w:val="es-DO"/>
        </w:rPr>
        <w:t>Resumen</w:t>
      </w:r>
    </w:p>
    <w:p w14:paraId="32A22B7A" w14:textId="73DA30C4" w:rsidR="009E37BF" w:rsidRDefault="00DF683E" w:rsidP="009E37BF">
      <w:pPr>
        <w:rPr>
          <w:sz w:val="20"/>
          <w:szCs w:val="20"/>
          <w:lang w:val="es-DO"/>
        </w:rPr>
      </w:pPr>
      <w:r w:rsidRPr="00DF683E">
        <w:rPr>
          <w:sz w:val="20"/>
          <w:szCs w:val="20"/>
          <w:lang w:val="es-DO"/>
        </w:rPr>
        <w:t>Según la ONE, durante la última década el porcentaje de hogares con jefatura femenina ha aumentado considerablemente en la República Dominicana (2010), y conocer el ideario que se transmite a través de estos hogares puede ser importante para prevenir y enfrentar tanto actitudes y comportamientos sexistas en la sociedad dominicana, como factores de vulnerabilidad en estas familias. El propósito general de esta investigación es explorar las actitudes de igualdad de género y amor propio en hogares con jefatura femenina. Los instrumentos utilizados para la recogida de datos han sido la escala de Pérez et al (2010) y la escala de Rosenberg (1965). Los datos fueron analizados con el paquete estadístico SPSS 22.0. Los resultados muestran la predominancia de actitudes de igualdad de género adaptativas en la mayoría de la muestra (58%). Los hijos fueron los únicos que presentaron actitudes sexistas, mientras que algunas madres e hijas presentaron actitudes igualitarias. En las jefas de hogar se destacan niveles de autoestima medios (71.4%). No se encontró relación entre las actitudes de igualdad de género y el amor propio a nivel general, pero si se mostró una correlación positiva en el segmento de las jefas de hogar. Partiendo de estos resultados, se considera vital la concientización de los hombres en temas de igualdad de género como también investigaciones más profundas sobre los factores que influyen en la autoestima de las jefas de hogar.</w:t>
      </w:r>
    </w:p>
    <w:p w14:paraId="148DD21B" w14:textId="77777777" w:rsidR="00DF683E" w:rsidRPr="00DF683E" w:rsidRDefault="00DF683E" w:rsidP="009E37BF">
      <w:pPr>
        <w:rPr>
          <w:sz w:val="20"/>
          <w:szCs w:val="20"/>
          <w:lang w:val="es-DO"/>
        </w:rPr>
      </w:pPr>
    </w:p>
    <w:p w14:paraId="126AA7B0" w14:textId="46364463" w:rsidR="009E37BF" w:rsidRPr="00DF683E" w:rsidRDefault="009E37BF" w:rsidP="009E37BF">
      <w:pPr>
        <w:jc w:val="both"/>
        <w:rPr>
          <w:b/>
          <w:sz w:val="20"/>
          <w:szCs w:val="20"/>
          <w:lang w:val="es-DO"/>
        </w:rPr>
      </w:pPr>
      <w:r w:rsidRPr="00DF683E">
        <w:rPr>
          <w:b/>
          <w:sz w:val="20"/>
          <w:szCs w:val="20"/>
          <w:lang w:val="es-DO"/>
        </w:rPr>
        <w:t>Palabras clave</w:t>
      </w:r>
    </w:p>
    <w:p w14:paraId="7189B82D" w14:textId="7B93B80F" w:rsidR="00E55124" w:rsidRPr="009E37BF" w:rsidRDefault="0017175C" w:rsidP="009E37BF">
      <w:pPr>
        <w:jc w:val="both"/>
        <w:rPr>
          <w:bCs/>
          <w:sz w:val="20"/>
          <w:szCs w:val="20"/>
          <w:lang w:val="pt-BR"/>
        </w:rPr>
      </w:pPr>
      <w:proofErr w:type="spellStart"/>
      <w:r w:rsidRPr="0017175C">
        <w:rPr>
          <w:sz w:val="20"/>
          <w:szCs w:val="20"/>
          <w:lang w:val="pt-BR"/>
        </w:rPr>
        <w:t>actitudes</w:t>
      </w:r>
      <w:proofErr w:type="spellEnd"/>
      <w:r w:rsidRPr="0017175C">
        <w:rPr>
          <w:sz w:val="20"/>
          <w:szCs w:val="20"/>
          <w:lang w:val="pt-BR"/>
        </w:rPr>
        <w:t xml:space="preserve">, </w:t>
      </w:r>
      <w:proofErr w:type="spellStart"/>
      <w:r w:rsidRPr="0017175C">
        <w:rPr>
          <w:sz w:val="20"/>
          <w:szCs w:val="20"/>
          <w:lang w:val="pt-BR"/>
        </w:rPr>
        <w:t>igualdad</w:t>
      </w:r>
      <w:proofErr w:type="spellEnd"/>
      <w:r w:rsidRPr="0017175C">
        <w:rPr>
          <w:sz w:val="20"/>
          <w:szCs w:val="20"/>
          <w:lang w:val="pt-BR"/>
        </w:rPr>
        <w:t xml:space="preserve"> de género, </w:t>
      </w:r>
      <w:proofErr w:type="spellStart"/>
      <w:r w:rsidRPr="0017175C">
        <w:rPr>
          <w:sz w:val="20"/>
          <w:szCs w:val="20"/>
          <w:lang w:val="pt-BR"/>
        </w:rPr>
        <w:t>jefatura</w:t>
      </w:r>
      <w:proofErr w:type="spellEnd"/>
      <w:r w:rsidRPr="0017175C">
        <w:rPr>
          <w:sz w:val="20"/>
          <w:szCs w:val="20"/>
          <w:lang w:val="pt-BR"/>
        </w:rPr>
        <w:t xml:space="preserve"> de </w:t>
      </w:r>
      <w:proofErr w:type="spellStart"/>
      <w:r w:rsidRPr="0017175C">
        <w:rPr>
          <w:sz w:val="20"/>
          <w:szCs w:val="20"/>
          <w:lang w:val="pt-BR"/>
        </w:rPr>
        <w:t>hogar</w:t>
      </w:r>
      <w:proofErr w:type="spellEnd"/>
      <w:r w:rsidRPr="0017175C">
        <w:rPr>
          <w:sz w:val="20"/>
          <w:szCs w:val="20"/>
          <w:lang w:val="pt-BR"/>
        </w:rPr>
        <w:t xml:space="preserve"> </w:t>
      </w:r>
      <w:proofErr w:type="spellStart"/>
      <w:r w:rsidRPr="0017175C">
        <w:rPr>
          <w:sz w:val="20"/>
          <w:szCs w:val="20"/>
          <w:lang w:val="pt-BR"/>
        </w:rPr>
        <w:t>femenina</w:t>
      </w:r>
      <w:proofErr w:type="spellEnd"/>
      <w:r w:rsidRPr="0017175C">
        <w:rPr>
          <w:sz w:val="20"/>
          <w:szCs w:val="20"/>
          <w:lang w:val="pt-BR"/>
        </w:rPr>
        <w:t xml:space="preserve">, autoestima, amor </w:t>
      </w:r>
      <w:proofErr w:type="spellStart"/>
      <w:r w:rsidRPr="0017175C">
        <w:rPr>
          <w:sz w:val="20"/>
          <w:szCs w:val="20"/>
          <w:lang w:val="pt-BR"/>
        </w:rPr>
        <w:t>propio</w:t>
      </w:r>
      <w:proofErr w:type="spellEnd"/>
      <w:r w:rsidRPr="0017175C">
        <w:rPr>
          <w:sz w:val="20"/>
          <w:szCs w:val="20"/>
          <w:lang w:val="pt-BR"/>
        </w:rPr>
        <w:t xml:space="preserve">, sexismo, </w:t>
      </w:r>
      <w:proofErr w:type="spellStart"/>
      <w:r w:rsidRPr="0017175C">
        <w:rPr>
          <w:sz w:val="20"/>
          <w:szCs w:val="20"/>
          <w:lang w:val="pt-BR"/>
        </w:rPr>
        <w:t>socialización</w:t>
      </w:r>
      <w:proofErr w:type="spellEnd"/>
      <w:r w:rsidRPr="0017175C">
        <w:rPr>
          <w:sz w:val="20"/>
          <w:szCs w:val="20"/>
          <w:lang w:val="pt-BR"/>
        </w:rPr>
        <w:t xml:space="preserve"> de género</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0942EF56" w:rsidR="00153DC5" w:rsidRDefault="0059034C" w:rsidP="007A7CDC">
      <w:pPr>
        <w:pStyle w:val="Ttuloprincipiodeartculo"/>
        <w:rPr>
          <w:lang w:val="es-AR"/>
        </w:rPr>
      </w:pPr>
      <w:r w:rsidRPr="009E37BF">
        <w:rPr>
          <w:lang w:val="es-AR"/>
        </w:rPr>
        <w:br w:type="page"/>
      </w:r>
    </w:p>
    <w:p w14:paraId="67E47747" w14:textId="2D1B9D95" w:rsidR="0017175C" w:rsidRPr="00E25900" w:rsidRDefault="0017175C" w:rsidP="007A7CDC">
      <w:pPr>
        <w:pStyle w:val="Ttuloprincipiodeartculo"/>
        <w:rPr>
          <w:lang w:val="es-AR"/>
        </w:rPr>
      </w:pPr>
      <w:r w:rsidRPr="0017175C">
        <w:rPr>
          <w:lang w:val="es-AR"/>
        </w:rPr>
        <w:lastRenderedPageBreak/>
        <w:t>Actitudes de Igualdad de Género y Amor Propio en Hogares con Jefatura Femenina</w:t>
      </w:r>
    </w:p>
    <w:p w14:paraId="4FA726CB" w14:textId="39194D27" w:rsidR="006A1BA2" w:rsidRPr="0017175C" w:rsidRDefault="00153DC5" w:rsidP="00CE7D65">
      <w:pPr>
        <w:pStyle w:val="Ttulosinternos"/>
        <w:rPr>
          <w:bCs/>
          <w:lang w:val="es-DO"/>
        </w:rPr>
      </w:pPr>
      <w:r w:rsidRPr="0017175C">
        <w:rPr>
          <w:lang w:val="es-DO"/>
        </w:rPr>
        <w:t>Introduc</w:t>
      </w:r>
      <w:r w:rsidR="0017175C" w:rsidRPr="0017175C">
        <w:rPr>
          <w:lang w:val="es-DO"/>
        </w:rPr>
        <w:t>ción</w:t>
      </w:r>
    </w:p>
    <w:p w14:paraId="6DCF0A22" w14:textId="6E51C09E" w:rsidR="0017175C" w:rsidRPr="0017175C" w:rsidRDefault="0017175C" w:rsidP="0017175C">
      <w:pPr>
        <w:pStyle w:val="Prrafocomn"/>
        <w:rPr>
          <w:b/>
          <w:bCs/>
          <w:i/>
          <w:iCs/>
          <w:lang w:val="es-DO"/>
        </w:rPr>
      </w:pPr>
      <w:r w:rsidRPr="0017175C">
        <w:rPr>
          <w:b/>
          <w:bCs/>
          <w:i/>
          <w:iCs/>
          <w:lang w:val="es-DO"/>
        </w:rPr>
        <w:t>Planteamiento del problema</w:t>
      </w:r>
    </w:p>
    <w:p w14:paraId="3AC4B05D" w14:textId="750C021F" w:rsidR="0017175C" w:rsidRPr="0017175C" w:rsidRDefault="0017175C" w:rsidP="0017175C">
      <w:pPr>
        <w:pStyle w:val="Prrafocomn"/>
        <w:rPr>
          <w:lang w:val="es-DO"/>
        </w:rPr>
      </w:pPr>
      <w:r w:rsidRPr="0017175C">
        <w:rPr>
          <w:lang w:val="es-DO"/>
        </w:rPr>
        <w:t xml:space="preserve">Según el Censo Nacional de Población y Vivienda elaborado por la Oficina Nacional de Estadísticas [ONE] (2010), 37.5% de los hogares dominicanos están encabezados por mujeres, presentando un aumento de 13.3% </w:t>
      </w:r>
      <w:r w:rsidR="00325E9E" w:rsidRPr="0017175C">
        <w:rPr>
          <w:lang w:val="es-DO"/>
        </w:rPr>
        <w:t>en relación con</w:t>
      </w:r>
      <w:r w:rsidRPr="0017175C">
        <w:rPr>
          <w:lang w:val="es-DO"/>
        </w:rPr>
        <w:t xml:space="preserve"> censos anteriores. En el informe del Fondo de Población de las Naciones Unidas [UNFPA] esto no es visto como una anomalía, sino que es considerado como una forma de liderazgo femenino en la sociedad (2016). </w:t>
      </w:r>
    </w:p>
    <w:p w14:paraId="26AEBCEC" w14:textId="77777777" w:rsidR="0017175C" w:rsidRPr="0017175C" w:rsidRDefault="0017175C" w:rsidP="0017175C">
      <w:pPr>
        <w:pStyle w:val="Prrafocomn"/>
        <w:rPr>
          <w:lang w:val="es-DO"/>
        </w:rPr>
      </w:pPr>
      <w:r w:rsidRPr="0017175C">
        <w:rPr>
          <w:lang w:val="es-DO"/>
        </w:rPr>
        <w:t xml:space="preserve">Sin embargo, a través de la historia autores como </w:t>
      </w:r>
      <w:proofErr w:type="spellStart"/>
      <w:r w:rsidRPr="0017175C">
        <w:rPr>
          <w:lang w:val="es-DO"/>
        </w:rPr>
        <w:t>Buvinic</w:t>
      </w:r>
      <w:proofErr w:type="spellEnd"/>
      <w:r w:rsidRPr="0017175C">
        <w:rPr>
          <w:lang w:val="es-DO"/>
        </w:rPr>
        <w:t xml:space="preserve"> y Gupta (1997, citado en Zabala, 2009) han concluido que para las mujeres la jefatura de hogar representa un mayor riesgo de pobreza y calidad de vida deficiente que una ventaja social, y que se debe mayormente a la desigualdad de género que impera en la sociedad. En contraparte, autores como </w:t>
      </w:r>
      <w:proofErr w:type="spellStart"/>
      <w:r w:rsidRPr="0017175C">
        <w:rPr>
          <w:lang w:val="es-DO"/>
        </w:rPr>
        <w:t>Chant</w:t>
      </w:r>
      <w:proofErr w:type="spellEnd"/>
      <w:r w:rsidRPr="0017175C">
        <w:rPr>
          <w:lang w:val="es-DO"/>
        </w:rPr>
        <w:t xml:space="preserve"> (2003, citado en Zabala, 2009) afirman que aun cuando estas mujeres suelen ser más pobres en lo que a ingresos se refiere, al estar solas se sienten más independientes y menos vulnerables.</w:t>
      </w:r>
    </w:p>
    <w:p w14:paraId="18927B1C" w14:textId="77777777" w:rsidR="0017175C" w:rsidRPr="0017175C" w:rsidRDefault="0017175C" w:rsidP="0017175C">
      <w:pPr>
        <w:pStyle w:val="Prrafocomn"/>
        <w:rPr>
          <w:lang w:val="es-DO"/>
        </w:rPr>
      </w:pPr>
      <w:r w:rsidRPr="0017175C">
        <w:rPr>
          <w:lang w:val="es-DO"/>
        </w:rPr>
        <w:t>A pesar de que algunos autores relacionan esto con el debilitamiento de la percepción general de autoridad masculina, en la República Dominicana dicha percepción es todavía predominante y prevalecen numerosas formas de desigualdad de género, lo que en parte se debe a las normas vigentes en la cultura respecto al rol de las mujeres y su continua difusión (ONE, 2007).</w:t>
      </w:r>
    </w:p>
    <w:p w14:paraId="46899EB0" w14:textId="77777777" w:rsidR="0017175C" w:rsidRPr="0017175C" w:rsidRDefault="0017175C" w:rsidP="0017175C">
      <w:pPr>
        <w:pStyle w:val="Prrafocomn"/>
        <w:rPr>
          <w:lang w:val="es-DO"/>
        </w:rPr>
      </w:pPr>
      <w:r w:rsidRPr="0017175C">
        <w:rPr>
          <w:lang w:val="es-DO"/>
        </w:rPr>
        <w:t>En el informe “Rompiendo Moldes” elaborado por Oxfam (2018) que estudia los imaginarios sexistas en las y los jóvenes de Latinoamérica y el Caribe, se evidencia una cultura machista tanto en hombres como mujeres que se manifiesta en la atribución de autoridad a los hombres y la subordinación por parte de las mujeres en diversos ámbitos y circunstancias.</w:t>
      </w:r>
    </w:p>
    <w:p w14:paraId="2899A4A6" w14:textId="77777777" w:rsidR="0017175C" w:rsidRPr="0017175C" w:rsidRDefault="0017175C" w:rsidP="0017175C">
      <w:pPr>
        <w:pStyle w:val="Prrafocomn"/>
        <w:rPr>
          <w:lang w:val="es-DO"/>
        </w:rPr>
      </w:pPr>
      <w:r w:rsidRPr="0017175C">
        <w:rPr>
          <w:lang w:val="es-DO"/>
        </w:rPr>
        <w:t xml:space="preserve">A partir de esto surge la preocupación de cómo está siendo socializada la juventud dominicana, qué ideario se transmite a través de estos hogares liderados por mujeres y tomando en consideración los sentimientos de subordinación evidenciados, cómo dicho ideario puede afectar el amor propio de estas personas y si esto puede resultar en una situación de mayor o menor vulnerabilidad para estos hogares. </w:t>
      </w:r>
    </w:p>
    <w:p w14:paraId="294E3E8F" w14:textId="69FD15B7" w:rsidR="0017175C" w:rsidRPr="0017175C" w:rsidRDefault="0017175C" w:rsidP="0017175C">
      <w:pPr>
        <w:pStyle w:val="Prrafocomn"/>
        <w:rPr>
          <w:b/>
          <w:bCs/>
          <w:i/>
          <w:iCs/>
          <w:lang w:val="es-DO"/>
        </w:rPr>
      </w:pPr>
      <w:r w:rsidRPr="0017175C">
        <w:rPr>
          <w:b/>
          <w:bCs/>
          <w:i/>
          <w:iCs/>
          <w:lang w:val="es-DO"/>
        </w:rPr>
        <w:t>Justificación</w:t>
      </w:r>
    </w:p>
    <w:p w14:paraId="39C2CE04" w14:textId="77777777" w:rsidR="0017175C" w:rsidRPr="0017175C" w:rsidRDefault="0017175C" w:rsidP="0017175C">
      <w:pPr>
        <w:pStyle w:val="Prrafocomn"/>
        <w:rPr>
          <w:lang w:val="es-DO"/>
        </w:rPr>
      </w:pPr>
      <w:r w:rsidRPr="0017175C">
        <w:rPr>
          <w:lang w:val="es-DO"/>
        </w:rPr>
        <w:lastRenderedPageBreak/>
        <w:t xml:space="preserve">Dado que los hogares con jefatura femenina van en aumento, es importante conocer las condiciones de la dinámica social que estos transmiten y los patrones de socialización de género que se derivan de los mismos. </w:t>
      </w:r>
    </w:p>
    <w:p w14:paraId="01662FAC" w14:textId="77777777" w:rsidR="0017175C" w:rsidRPr="0017175C" w:rsidRDefault="0017175C" w:rsidP="0017175C">
      <w:pPr>
        <w:pStyle w:val="Prrafocomn"/>
        <w:rPr>
          <w:lang w:val="es-DO"/>
        </w:rPr>
      </w:pPr>
      <w:r w:rsidRPr="0017175C">
        <w:rPr>
          <w:lang w:val="es-DO"/>
        </w:rPr>
        <w:t xml:space="preserve">De acuerdo con </w:t>
      </w:r>
      <w:proofErr w:type="spellStart"/>
      <w:r w:rsidRPr="0017175C">
        <w:rPr>
          <w:lang w:val="es-DO"/>
        </w:rPr>
        <w:t>Chant</w:t>
      </w:r>
      <w:proofErr w:type="spellEnd"/>
      <w:r w:rsidRPr="0017175C">
        <w:rPr>
          <w:lang w:val="es-DO"/>
        </w:rPr>
        <w:t xml:space="preserve">, elaborar este tipo de análisis desde una perspectiva de género puede propiciar la comprensión de las brechas, disparidades, inequidades y desigualdades que se dan entre los géneros respecto a sus necesidades, calidad de vida, oportunidades, dificultades, bienestar, responsabilidades y roles; contribuyendo así a la creación e incorporación de programas orientados a la mitigación de estos elementos y a su posible eliminación (2003, citado en Zabala, 2009). </w:t>
      </w:r>
    </w:p>
    <w:p w14:paraId="483F8026" w14:textId="459AAEEA" w:rsidR="0017175C" w:rsidRPr="0017175C" w:rsidRDefault="0017175C" w:rsidP="0017175C">
      <w:pPr>
        <w:pStyle w:val="Prrafocomn"/>
        <w:rPr>
          <w:lang w:val="es-DO"/>
        </w:rPr>
      </w:pPr>
      <w:r w:rsidRPr="0017175C">
        <w:rPr>
          <w:lang w:val="es-DO"/>
        </w:rPr>
        <w:t>Además, este estudio puede resultar de utilidad para la prevención, la detección y la atención de posibles actitudes y conductas sexistas en la población dominicana y para realizar estudios más precisos sobre los factores que inciden tanto en la pobreza como en el bienestar de mujeres que son cabeza de familia en el país.</w:t>
      </w:r>
    </w:p>
    <w:p w14:paraId="298C6A2D" w14:textId="12DF8504" w:rsidR="0017175C" w:rsidRDefault="0017175C" w:rsidP="00325E9E">
      <w:pPr>
        <w:pStyle w:val="Prrafocomn"/>
        <w:rPr>
          <w:lang w:val="es-DO"/>
        </w:rPr>
      </w:pPr>
      <w:r w:rsidRPr="0017175C">
        <w:rPr>
          <w:lang w:val="es-DO"/>
        </w:rPr>
        <w:t>Cabe destacar que madres y padres juegan un papel fundamental en la socialización temprana de los niños, siendo estos los primeros autores no solo de las lecciones de género que recibe la sociedad (</w:t>
      </w:r>
      <w:proofErr w:type="spellStart"/>
      <w:r w:rsidRPr="0017175C">
        <w:rPr>
          <w:lang w:val="es-DO"/>
        </w:rPr>
        <w:t>Leaper</w:t>
      </w:r>
      <w:proofErr w:type="spellEnd"/>
      <w:r w:rsidRPr="0017175C">
        <w:rPr>
          <w:lang w:val="es-DO"/>
        </w:rPr>
        <w:t>, 2014), sino que también son los primeros responsables de la percepción de valía personal de sus hijas e hijos (</w:t>
      </w:r>
      <w:proofErr w:type="spellStart"/>
      <w:r w:rsidRPr="0017175C">
        <w:rPr>
          <w:lang w:val="es-DO"/>
        </w:rPr>
        <w:t>Bartholomew</w:t>
      </w:r>
      <w:proofErr w:type="spellEnd"/>
      <w:r w:rsidRPr="0017175C">
        <w:rPr>
          <w:lang w:val="es-DO"/>
        </w:rPr>
        <w:t xml:space="preserve"> &amp; Horowitz, 1991); por esto es esencial conocer tanto las perspectivas género como las de amor propio vigentes en los hogares liderados por mujeres.</w:t>
      </w:r>
    </w:p>
    <w:p w14:paraId="2254AC27" w14:textId="47286EE7" w:rsidR="006F7E7E" w:rsidRPr="005B01A3" w:rsidRDefault="001516ED" w:rsidP="001516ED">
      <w:pPr>
        <w:pStyle w:val="Ttulosinternos"/>
        <w:rPr>
          <w:lang w:val="es-DO"/>
        </w:rPr>
      </w:pPr>
      <w:r w:rsidRPr="005B01A3">
        <w:rPr>
          <w:lang w:val="es-DO"/>
        </w:rPr>
        <w:t>M</w:t>
      </w:r>
      <w:r w:rsidR="005B01A3" w:rsidRPr="005B01A3">
        <w:rPr>
          <w:lang w:val="es-DO"/>
        </w:rPr>
        <w:t>étodo</w:t>
      </w:r>
    </w:p>
    <w:p w14:paraId="2F19162A" w14:textId="64BB2DD8" w:rsidR="006F7E7E" w:rsidRPr="005B01A3" w:rsidRDefault="005B5614" w:rsidP="007E3B8D">
      <w:pPr>
        <w:pStyle w:val="SubtituloInterno"/>
        <w:rPr>
          <w:rFonts w:eastAsia="Calibri"/>
          <w:lang w:val="es-DO"/>
        </w:rPr>
      </w:pPr>
      <w:r w:rsidRPr="005B01A3">
        <w:rPr>
          <w:rFonts w:eastAsia="Calibri"/>
          <w:lang w:val="es-DO"/>
        </w:rPr>
        <w:t>Participant</w:t>
      </w:r>
      <w:r w:rsidR="005B01A3">
        <w:rPr>
          <w:rFonts w:eastAsia="Calibri"/>
          <w:lang w:val="es-DO"/>
        </w:rPr>
        <w:t>es</w:t>
      </w:r>
    </w:p>
    <w:p w14:paraId="7B5BF0F8" w14:textId="0B2D4AD1" w:rsidR="00684998" w:rsidRDefault="00684998" w:rsidP="00684998">
      <w:pPr>
        <w:pStyle w:val="SubtituloInterno"/>
        <w:rPr>
          <w:b w:val="0"/>
          <w:i w:val="0"/>
          <w:lang w:val="es-DO" w:eastAsia="en-US"/>
        </w:rPr>
      </w:pPr>
      <w:r w:rsidRPr="00684998">
        <w:rPr>
          <w:b w:val="0"/>
          <w:i w:val="0"/>
          <w:lang w:val="es-DO" w:eastAsia="en-US"/>
        </w:rPr>
        <w:t xml:space="preserve">La población del estudio </w:t>
      </w:r>
      <w:r>
        <w:rPr>
          <w:b w:val="0"/>
          <w:i w:val="0"/>
          <w:lang w:val="es-DO" w:eastAsia="en-US"/>
        </w:rPr>
        <w:t>fueron</w:t>
      </w:r>
      <w:r w:rsidRPr="00684998">
        <w:rPr>
          <w:b w:val="0"/>
          <w:i w:val="0"/>
          <w:lang w:val="es-DO" w:eastAsia="en-US"/>
        </w:rPr>
        <w:t xml:space="preserve"> las familias de la ciudad de Santo Domingo cuya estructura familiar corresponde a la jefatura femenina de hogar. La muestra consta</w:t>
      </w:r>
      <w:r>
        <w:rPr>
          <w:b w:val="0"/>
          <w:i w:val="0"/>
          <w:lang w:val="es-DO" w:eastAsia="en-US"/>
        </w:rPr>
        <w:t>ba</w:t>
      </w:r>
      <w:r w:rsidRPr="00684998">
        <w:rPr>
          <w:b w:val="0"/>
          <w:i w:val="0"/>
          <w:lang w:val="es-DO" w:eastAsia="en-US"/>
        </w:rPr>
        <w:t xml:space="preserve"> de 33 miembros de hogares con jefatura femenina pertenecientes a un nivel </w:t>
      </w:r>
      <w:proofErr w:type="gramStart"/>
      <w:r w:rsidRPr="00684998">
        <w:rPr>
          <w:b w:val="0"/>
          <w:i w:val="0"/>
          <w:lang w:val="es-DO" w:eastAsia="en-US"/>
        </w:rPr>
        <w:t>socio-económico</w:t>
      </w:r>
      <w:proofErr w:type="gramEnd"/>
      <w:r w:rsidRPr="00684998">
        <w:rPr>
          <w:b w:val="0"/>
          <w:i w:val="0"/>
          <w:lang w:val="es-DO" w:eastAsia="en-US"/>
        </w:rPr>
        <w:t xml:space="preserve"> medio. Dichas/os participantes fueron seleccionadas/os mediante un muestreo voluntario no probabilístico y por conveniencia.</w:t>
      </w:r>
      <w:r>
        <w:rPr>
          <w:b w:val="0"/>
          <w:i w:val="0"/>
          <w:lang w:val="es-DO" w:eastAsia="en-US"/>
        </w:rPr>
        <w:t xml:space="preserve"> El c</w:t>
      </w:r>
      <w:r w:rsidRPr="00684998">
        <w:rPr>
          <w:b w:val="0"/>
          <w:i w:val="0"/>
          <w:lang w:val="es-DO" w:eastAsia="en-US"/>
        </w:rPr>
        <w:t>riterio de selección de la muestra</w:t>
      </w:r>
      <w:r>
        <w:rPr>
          <w:b w:val="0"/>
          <w:i w:val="0"/>
          <w:lang w:val="es-DO" w:eastAsia="en-US"/>
        </w:rPr>
        <w:t xml:space="preserve"> fue p</w:t>
      </w:r>
      <w:r w:rsidRPr="00684998">
        <w:rPr>
          <w:b w:val="0"/>
          <w:i w:val="0"/>
          <w:lang w:val="es-DO" w:eastAsia="en-US"/>
        </w:rPr>
        <w:t xml:space="preserve">ertenecer a un hogar con jefatura femenina de acuerdo </w:t>
      </w:r>
      <w:r w:rsidRPr="008E43C8">
        <w:rPr>
          <w:b w:val="0"/>
          <w:i w:val="0"/>
          <w:lang w:val="es-DO" w:eastAsia="en-US"/>
        </w:rPr>
        <w:t>con la definición expuesta por Quintero (2001)</w:t>
      </w:r>
      <w:r w:rsidR="008E43C8" w:rsidRPr="008E43C8">
        <w:rPr>
          <w:b w:val="0"/>
          <w:i w:val="0"/>
          <w:lang w:val="es-DO" w:eastAsia="en-US"/>
        </w:rPr>
        <w:t xml:space="preserve">: </w:t>
      </w:r>
      <w:r w:rsidR="008E43C8" w:rsidRPr="008E43C8">
        <w:rPr>
          <w:b w:val="0"/>
          <w:i w:val="0"/>
          <w:lang w:val="es-DO" w:eastAsia="en-US"/>
        </w:rPr>
        <w:t>hogares de mujeres solas que deben suplir las necesidades prácticas, psicológicas y económicas de su familia, pero se sostiene que las mujeres pueden tener un vínculo romántico estable; de manera que la jefatura femenina de hogar puede estar presente tanto en la estructura tradicional como en los nuevos arreglos familiares</w:t>
      </w:r>
      <w:r w:rsidRPr="008E43C8">
        <w:rPr>
          <w:b w:val="0"/>
          <w:i w:val="0"/>
          <w:lang w:val="es-DO" w:eastAsia="en-US"/>
        </w:rPr>
        <w:t>.</w:t>
      </w:r>
    </w:p>
    <w:p w14:paraId="3D457319" w14:textId="77777777" w:rsidR="00684998" w:rsidRDefault="00684998" w:rsidP="00684998">
      <w:pPr>
        <w:pStyle w:val="SubtituloInterno"/>
        <w:rPr>
          <w:b w:val="0"/>
          <w:i w:val="0"/>
          <w:lang w:val="es-DO" w:eastAsia="en-US"/>
        </w:rPr>
      </w:pPr>
    </w:p>
    <w:p w14:paraId="0FA29A56" w14:textId="245CEAA7" w:rsidR="006F7E7E" w:rsidRPr="00684998" w:rsidRDefault="00507B29" w:rsidP="00684998">
      <w:pPr>
        <w:pStyle w:val="SubtituloInterno"/>
        <w:rPr>
          <w:b w:val="0"/>
          <w:i w:val="0"/>
          <w:lang w:val="es-DO" w:eastAsia="en-US"/>
        </w:rPr>
      </w:pPr>
      <w:r w:rsidRPr="00684998">
        <w:rPr>
          <w:lang w:val="es-DO"/>
        </w:rPr>
        <w:t>D</w:t>
      </w:r>
      <w:r w:rsidR="005B01A3">
        <w:rPr>
          <w:lang w:val="es-DO"/>
        </w:rPr>
        <w:t>iseño</w:t>
      </w:r>
    </w:p>
    <w:p w14:paraId="098C0775" w14:textId="7A20ED0E" w:rsidR="00C21BAF" w:rsidRPr="00C21BAF" w:rsidRDefault="00C21BAF" w:rsidP="00C21BAF">
      <w:pPr>
        <w:pStyle w:val="SubtituloInterno"/>
        <w:rPr>
          <w:b w:val="0"/>
          <w:lang w:val="es-DO" w:eastAsia="en-US"/>
        </w:rPr>
      </w:pPr>
      <w:r w:rsidRPr="00C21BAF">
        <w:rPr>
          <w:b w:val="0"/>
          <w:lang w:val="es-DO" w:eastAsia="en-US"/>
        </w:rPr>
        <w:t>Enfoque Metodológico</w:t>
      </w:r>
    </w:p>
    <w:p w14:paraId="5C06BD16" w14:textId="77777777" w:rsidR="00C21BAF" w:rsidRPr="00C21BAF" w:rsidRDefault="00C21BAF" w:rsidP="00C21BAF">
      <w:pPr>
        <w:pStyle w:val="SubtituloInterno"/>
        <w:rPr>
          <w:b w:val="0"/>
          <w:i w:val="0"/>
          <w:iCs/>
          <w:lang w:val="es-DO" w:eastAsia="en-US"/>
        </w:rPr>
      </w:pPr>
      <w:r w:rsidRPr="00C21BAF">
        <w:rPr>
          <w:b w:val="0"/>
          <w:i w:val="0"/>
          <w:iCs/>
          <w:lang w:val="es-DO" w:eastAsia="en-US"/>
        </w:rPr>
        <w:t xml:space="preserve">Esta investigación tiene un enfoque cuantitativo ya que cuenta con un alcance correlacional que busca indagar la relación entre las variables de Actitud de Igualdad de Género y Amor Propio en las mujeres de hogares con jefatura femenina. </w:t>
      </w:r>
    </w:p>
    <w:p w14:paraId="0990EDEE" w14:textId="01C05680" w:rsidR="00C21BAF" w:rsidRPr="00C21BAF" w:rsidRDefault="00C21BAF" w:rsidP="00C21BAF">
      <w:pPr>
        <w:pStyle w:val="SubtituloInterno"/>
        <w:rPr>
          <w:b w:val="0"/>
          <w:lang w:val="es-DO" w:eastAsia="en-US"/>
        </w:rPr>
      </w:pPr>
      <w:r w:rsidRPr="00C21BAF">
        <w:rPr>
          <w:b w:val="0"/>
          <w:lang w:val="es-DO" w:eastAsia="en-US"/>
        </w:rPr>
        <w:t>Tipo de Investigación</w:t>
      </w:r>
    </w:p>
    <w:p w14:paraId="63C4E0DA" w14:textId="1F8DCF0F" w:rsidR="00C21BAF" w:rsidRDefault="00C21BAF" w:rsidP="00C21BAF">
      <w:pPr>
        <w:pStyle w:val="SubtituloInterno"/>
        <w:rPr>
          <w:b w:val="0"/>
          <w:i w:val="0"/>
          <w:iCs/>
          <w:lang w:val="es-DO" w:eastAsia="en-US"/>
        </w:rPr>
      </w:pPr>
      <w:r w:rsidRPr="00C21BAF">
        <w:rPr>
          <w:b w:val="0"/>
          <w:i w:val="0"/>
          <w:iCs/>
          <w:lang w:val="es-DO" w:eastAsia="en-US"/>
        </w:rPr>
        <w:t>Este estudio fue de tipo transeccional, dado que los datos fueron recopilados y analizados en un único momento.</w:t>
      </w:r>
    </w:p>
    <w:p w14:paraId="1E4D2C39" w14:textId="77777777" w:rsidR="00C21BAF" w:rsidRDefault="00C21BAF" w:rsidP="00C21BAF">
      <w:pPr>
        <w:pStyle w:val="SubtituloInterno"/>
        <w:rPr>
          <w:b w:val="0"/>
          <w:i w:val="0"/>
          <w:iCs/>
          <w:lang w:val="es-DO" w:eastAsia="en-US"/>
        </w:rPr>
      </w:pPr>
    </w:p>
    <w:p w14:paraId="526EC9AE" w14:textId="0AD4B770" w:rsidR="00507B29" w:rsidRPr="00C21BAF" w:rsidRDefault="00507B29" w:rsidP="00C21BAF">
      <w:pPr>
        <w:pStyle w:val="SubtituloInterno"/>
      </w:pPr>
      <w:proofErr w:type="spellStart"/>
      <w:r w:rsidRPr="00C21BAF">
        <w:t>Material</w:t>
      </w:r>
      <w:r w:rsidR="008E43C8">
        <w:t>e</w:t>
      </w:r>
      <w:r w:rsidRPr="00C21BAF">
        <w:t>s</w:t>
      </w:r>
      <w:proofErr w:type="spellEnd"/>
    </w:p>
    <w:p w14:paraId="298920A0" w14:textId="516E3731" w:rsidR="00C21BAF" w:rsidRPr="00C21BAF" w:rsidRDefault="005B01A3" w:rsidP="00C21BAF">
      <w:pPr>
        <w:pStyle w:val="Prrafocomn"/>
        <w:rPr>
          <w:lang w:val="es-DO" w:eastAsia="en-US"/>
        </w:rPr>
      </w:pPr>
      <w:r>
        <w:rPr>
          <w:lang w:val="es-DO" w:eastAsia="en-US"/>
        </w:rPr>
        <w:t>C</w:t>
      </w:r>
      <w:r w:rsidR="00C21BAF" w:rsidRPr="00C21BAF">
        <w:rPr>
          <w:lang w:val="es-DO" w:eastAsia="en-US"/>
        </w:rPr>
        <w:t>omo técnica de recolección de datos se utilizaron una escala y un inventario para medir las variables:</w:t>
      </w:r>
    </w:p>
    <w:p w14:paraId="0CB5753E" w14:textId="19ED6FFF" w:rsidR="00C21BAF" w:rsidRPr="00C21BAF" w:rsidRDefault="00E920C2" w:rsidP="00C21BAF">
      <w:pPr>
        <w:pStyle w:val="Prrafocomn"/>
        <w:rPr>
          <w:lang w:val="es-DO" w:eastAsia="en-US"/>
        </w:rPr>
      </w:pPr>
      <w:r>
        <w:rPr>
          <w:i/>
          <w:iCs/>
          <w:lang w:val="es-DO" w:eastAsia="en-US"/>
        </w:rPr>
        <w:t>Actitudes de Género: E</w:t>
      </w:r>
      <w:r w:rsidR="00C21BAF" w:rsidRPr="00E920C2">
        <w:rPr>
          <w:i/>
          <w:iCs/>
          <w:lang w:val="es-DO" w:eastAsia="en-US"/>
        </w:rPr>
        <w:t xml:space="preserve">scala de Actitudes del Alumnado hacia la </w:t>
      </w:r>
      <w:proofErr w:type="spellStart"/>
      <w:r w:rsidR="00C21BAF" w:rsidRPr="00E920C2">
        <w:rPr>
          <w:i/>
          <w:iCs/>
          <w:lang w:val="es-DO" w:eastAsia="en-US"/>
        </w:rPr>
        <w:t>Coeduación</w:t>
      </w:r>
      <w:proofErr w:type="spellEnd"/>
      <w:r w:rsidR="00C21BAF" w:rsidRPr="00E920C2">
        <w:rPr>
          <w:i/>
          <w:iCs/>
          <w:lang w:val="es-DO" w:eastAsia="en-US"/>
        </w:rPr>
        <w:t xml:space="preserve"> (Pérez, </w:t>
      </w:r>
      <w:proofErr w:type="gramStart"/>
      <w:r w:rsidR="00C21BAF" w:rsidRPr="00E920C2">
        <w:rPr>
          <w:i/>
          <w:iCs/>
          <w:lang w:val="es-DO" w:eastAsia="en-US"/>
        </w:rPr>
        <w:t>Catalán</w:t>
      </w:r>
      <w:proofErr w:type="gramEnd"/>
      <w:r w:rsidR="00C21BAF" w:rsidRPr="00E920C2">
        <w:rPr>
          <w:i/>
          <w:iCs/>
          <w:lang w:val="es-DO" w:eastAsia="en-US"/>
        </w:rPr>
        <w:t xml:space="preserve">, García, González-Piñal, Barragán &amp; Ruiz, 2010). </w:t>
      </w:r>
      <w:r w:rsidR="00C21BAF" w:rsidRPr="00C21BAF">
        <w:rPr>
          <w:lang w:val="es-DO" w:eastAsia="en-US"/>
        </w:rPr>
        <w:t xml:space="preserve">Esta escala consta de 30 ítems tipo Likert para medir las actitudes de los participantes frente a una construcción del género que se basa en la equidad, la inclusión de la diversidad y la resolución pacífica de conflictos. La misma se fundamenta en un análisis de la socialización de género en tres aspectos: sociocultural, relacional e individual. </w:t>
      </w:r>
    </w:p>
    <w:p w14:paraId="285F7A35" w14:textId="77777777" w:rsidR="00C21BAF" w:rsidRPr="00C21BAF" w:rsidRDefault="00C21BAF" w:rsidP="00C21BAF">
      <w:pPr>
        <w:pStyle w:val="Prrafocomn"/>
        <w:rPr>
          <w:lang w:val="es-DO" w:eastAsia="en-US"/>
        </w:rPr>
      </w:pPr>
      <w:r w:rsidRPr="00C21BAF">
        <w:rPr>
          <w:lang w:val="es-DO" w:eastAsia="en-US"/>
        </w:rPr>
        <w:t>A partir de esto la prueba está compuesta por 3 partes que a su vez se componen por 10 ítems cada uno: la parte sociocultural, que toma como objeto de estudio los deberes familiares y domésticos, estereotipos de género y roles de género; la parte relacional, que toma como objeto de estudio la interacción entre el participante y sus figuras de autoridad, tomando en consideración asuntos de liderazgo, relaciones de género, violencia de género, entre otros; y por último, la parte personal mide los interés académicos, las metas y esperanzas según género.</w:t>
      </w:r>
    </w:p>
    <w:p w14:paraId="71DFFCF2" w14:textId="77777777" w:rsidR="00C21BAF" w:rsidRPr="00C21BAF" w:rsidRDefault="00C21BAF" w:rsidP="00C21BAF">
      <w:pPr>
        <w:pStyle w:val="Prrafocomn"/>
        <w:rPr>
          <w:lang w:val="es-DO" w:eastAsia="en-US"/>
        </w:rPr>
      </w:pPr>
      <w:r w:rsidRPr="00C21BAF">
        <w:rPr>
          <w:lang w:val="es-DO" w:eastAsia="en-US"/>
        </w:rPr>
        <w:t>Con respecto a su validez y confiablidad, la escala cuenta con una saturación media de los ítems de 0,525, una desviación estándar de 0,088 y un coeficiente de alfa de Cronbach de 0,91.</w:t>
      </w:r>
    </w:p>
    <w:p w14:paraId="38F7CADF" w14:textId="77777777" w:rsidR="00C21BAF" w:rsidRPr="00C21BAF" w:rsidRDefault="00C21BAF" w:rsidP="00C21BAF">
      <w:pPr>
        <w:pStyle w:val="Prrafocomn"/>
        <w:rPr>
          <w:lang w:val="es-DO" w:eastAsia="en-US"/>
        </w:rPr>
      </w:pPr>
      <w:r w:rsidRPr="00C21BAF">
        <w:rPr>
          <w:lang w:val="es-DO" w:eastAsia="en-US"/>
        </w:rPr>
        <w:t xml:space="preserve">Sobre los puntos de corte, en los tres apartados de la escala la media se encuentra entre 30 y 39, dónde esto significa una actitud adaptativa, menos de 30 representa una actitud sexista, y más de 39 representa una actitud igualitaria. En la escala global la media está entre 90 y 119, dónde </w:t>
      </w:r>
      <w:r w:rsidRPr="00C21BAF">
        <w:rPr>
          <w:lang w:val="es-DO" w:eastAsia="en-US"/>
        </w:rPr>
        <w:lastRenderedPageBreak/>
        <w:t>esto significa una actitud adaptativa, menos de 90 representa una actitud sexista y más de 119 representa una actitud igualitaria.</w:t>
      </w:r>
    </w:p>
    <w:p w14:paraId="152EA9B3" w14:textId="77777777" w:rsidR="00C21BAF" w:rsidRPr="00C21BAF" w:rsidRDefault="00C21BAF" w:rsidP="00C21BAF">
      <w:pPr>
        <w:pStyle w:val="Prrafocomn"/>
        <w:rPr>
          <w:lang w:val="es-DO" w:eastAsia="en-US"/>
        </w:rPr>
      </w:pPr>
      <w:r w:rsidRPr="00C21BAF">
        <w:rPr>
          <w:lang w:val="es-DO" w:eastAsia="en-US"/>
        </w:rPr>
        <w:t>Tener una actitud sexista se refiere a promover activamente y de manera poco consciente los estereotipos y roles de género e ideas patriarcales. Una actitud adaptativa se refiere a personas que reconocen los patrones de sexismo en los discursos sociales y que tienen una posición políticamente correcta. Por último, una actitud igualitaria está presente en personas que reconocen las desigualdades y ven de manera positiva aquellos comportamientos y pensamientos que manifiestan un punto de vista equitativo.</w:t>
      </w:r>
    </w:p>
    <w:p w14:paraId="3A3105F4" w14:textId="03336F4F" w:rsidR="00C21BAF" w:rsidRPr="00C21BAF" w:rsidRDefault="00C21BAF" w:rsidP="00C21BAF">
      <w:pPr>
        <w:pStyle w:val="Prrafocomn"/>
        <w:rPr>
          <w:lang w:val="es-DO" w:eastAsia="en-US"/>
        </w:rPr>
      </w:pPr>
      <w:r w:rsidRPr="00E920C2">
        <w:rPr>
          <w:i/>
          <w:iCs/>
          <w:lang w:val="es-DO" w:eastAsia="en-US"/>
        </w:rPr>
        <w:t>Amor Propio: Escala de Autoestima de Rosenberg (Rosenberg, 1965).</w:t>
      </w:r>
      <w:r w:rsidRPr="00C21BAF">
        <w:rPr>
          <w:lang w:val="es-DO" w:eastAsia="en-US"/>
        </w:rPr>
        <w:t xml:space="preserve"> Esta prueba mide la satisfacción que la persona siente </w:t>
      </w:r>
      <w:r w:rsidR="000F5F5B">
        <w:rPr>
          <w:lang w:val="es-DO" w:eastAsia="en-US"/>
        </w:rPr>
        <w:t xml:space="preserve">hacia sí </w:t>
      </w:r>
      <w:r w:rsidRPr="00C21BAF">
        <w:rPr>
          <w:lang w:val="es-DO" w:eastAsia="en-US"/>
        </w:rPr>
        <w:t xml:space="preserve">misma. La escala ha sido traducida y validada en castellano, cuenta con un índice de consistencia interna entre 0,76 y 0,87 y con una confiabilidad de 0,80. </w:t>
      </w:r>
    </w:p>
    <w:p w14:paraId="05BE37E3" w14:textId="77777777" w:rsidR="00C21BAF" w:rsidRPr="00C21BAF" w:rsidRDefault="00C21BAF" w:rsidP="00C21BAF">
      <w:pPr>
        <w:pStyle w:val="Prrafocomn"/>
        <w:rPr>
          <w:lang w:val="es-DO" w:eastAsia="en-US"/>
        </w:rPr>
      </w:pPr>
      <w:r w:rsidRPr="00C21BAF">
        <w:rPr>
          <w:lang w:val="es-DO" w:eastAsia="en-US"/>
        </w:rPr>
        <w:t xml:space="preserve">Sobre los puntos de corte, la media se encuentra entre 26 y 29 puntos, significando esto una autoestima media. Menos de 25 puntos corresponde a una autoestima baja y de 30 a 40 puntos se manifiesta una autoestima elevada. </w:t>
      </w:r>
    </w:p>
    <w:p w14:paraId="7E1C10E4" w14:textId="6D72B590" w:rsidR="00507B29" w:rsidRPr="00C21BAF" w:rsidRDefault="00C21BAF" w:rsidP="00C21BAF">
      <w:pPr>
        <w:pStyle w:val="Prrafocomn"/>
        <w:rPr>
          <w:lang w:val="es-DO" w:eastAsia="en-US"/>
        </w:rPr>
      </w:pPr>
      <w:r w:rsidRPr="00C21BAF">
        <w:rPr>
          <w:lang w:val="es-DO" w:eastAsia="en-US"/>
        </w:rPr>
        <w:t>Una autoestima elevada se entiende como una autoestima normal, la autoestima media se refiere a una persona que no tiene graves problemas de autoestima pero que se le recomienda mejorarla, y alguien con una autoestima baja debe tener importantes problemas de autoestima.</w:t>
      </w:r>
    </w:p>
    <w:p w14:paraId="788EC80D" w14:textId="2FBE73E6" w:rsidR="004C1FD8" w:rsidRPr="00E920C2" w:rsidRDefault="007C3C14" w:rsidP="007E3B8D">
      <w:pPr>
        <w:pStyle w:val="SubtituloInterno"/>
        <w:rPr>
          <w:lang w:val="es-DO"/>
        </w:rPr>
      </w:pPr>
      <w:r w:rsidRPr="00E920C2">
        <w:rPr>
          <w:lang w:val="es-DO"/>
        </w:rPr>
        <w:t>Proced</w:t>
      </w:r>
      <w:r w:rsidR="005B01A3">
        <w:rPr>
          <w:lang w:val="es-DO"/>
        </w:rPr>
        <w:t>imiento</w:t>
      </w:r>
    </w:p>
    <w:p w14:paraId="0871DB1E" w14:textId="613E1515" w:rsidR="00E920C2" w:rsidRPr="00E920C2" w:rsidRDefault="00E920C2" w:rsidP="00E920C2">
      <w:pPr>
        <w:pStyle w:val="Prrafocomn"/>
        <w:rPr>
          <w:lang w:val="es-DO"/>
        </w:rPr>
      </w:pPr>
      <w:r w:rsidRPr="00E920C2">
        <w:rPr>
          <w:lang w:val="es-DO"/>
        </w:rPr>
        <w:t xml:space="preserve">La autora estableció el contacto con personas que pertenecían a hogares con jefatura femenina y les preguntó si estarían interesadas/os en participar en la investigación, además de pedirles que le indicaran si conocían otros hogares que cumplieran con los requisitos para participar. </w:t>
      </w:r>
    </w:p>
    <w:p w14:paraId="12EFCFB0" w14:textId="77777777" w:rsidR="00E920C2" w:rsidRPr="00E920C2" w:rsidRDefault="00E920C2" w:rsidP="00E920C2">
      <w:pPr>
        <w:pStyle w:val="Prrafocomn"/>
        <w:rPr>
          <w:lang w:val="es-DO"/>
        </w:rPr>
      </w:pPr>
      <w:r w:rsidRPr="00E920C2">
        <w:rPr>
          <w:lang w:val="es-DO"/>
        </w:rPr>
        <w:t>Luego de estos acceder, la autora fue a cada una de las casas de las personas y les aplicó las pruebas de manera individual y en espacios adecuados. Antes de tomar las pruebas cada participante leyó y firmó un consentimiento informado.</w:t>
      </w:r>
    </w:p>
    <w:p w14:paraId="2D23E3C8" w14:textId="1F907CD8" w:rsidR="004C1FD8" w:rsidRPr="00E920C2" w:rsidRDefault="004C1FD8" w:rsidP="004C1FD8">
      <w:pPr>
        <w:pStyle w:val="Prrafocomn"/>
        <w:rPr>
          <w:lang w:val="es-DO"/>
        </w:rPr>
      </w:pPr>
    </w:p>
    <w:p w14:paraId="0F4ED851" w14:textId="76E092A0" w:rsidR="007C3C14" w:rsidRPr="004C1FD8" w:rsidRDefault="005B01A3" w:rsidP="007C3C14">
      <w:pPr>
        <w:pStyle w:val="SubtituloInterno"/>
        <w:rPr>
          <w:lang w:val="es-AR"/>
        </w:rPr>
      </w:pPr>
      <w:r>
        <w:rPr>
          <w:lang w:val="es-AR"/>
        </w:rPr>
        <w:t>Análisis de datos</w:t>
      </w:r>
    </w:p>
    <w:p w14:paraId="483394BC" w14:textId="63201275" w:rsidR="00282BDE" w:rsidRDefault="00282BDE" w:rsidP="00282BDE">
      <w:pPr>
        <w:pStyle w:val="Prrafocomn"/>
        <w:rPr>
          <w:lang w:val="es-AR"/>
        </w:rPr>
      </w:pPr>
      <w:r w:rsidRPr="00282BDE">
        <w:rPr>
          <w:lang w:val="es-AR"/>
        </w:rPr>
        <w:lastRenderedPageBreak/>
        <w:t xml:space="preserve">Este estudio cuenta con </w:t>
      </w:r>
      <w:r>
        <w:rPr>
          <w:lang w:val="es-AR"/>
        </w:rPr>
        <w:t xml:space="preserve">un </w:t>
      </w:r>
      <w:r w:rsidRPr="00282BDE">
        <w:rPr>
          <w:lang w:val="es-AR"/>
        </w:rPr>
        <w:t>análisis</w:t>
      </w:r>
      <w:r w:rsidRPr="00282BDE">
        <w:rPr>
          <w:lang w:val="es-AR"/>
        </w:rPr>
        <w:t xml:space="preserve"> de datos tanto estadístico como inferencial. Dentro de los </w:t>
      </w:r>
      <w:r w:rsidRPr="00282BDE">
        <w:rPr>
          <w:lang w:val="es-AR"/>
        </w:rPr>
        <w:t>estadísticos</w:t>
      </w:r>
      <w:r w:rsidRPr="00282BDE">
        <w:rPr>
          <w:lang w:val="es-AR"/>
        </w:rPr>
        <w:t xml:space="preserve"> </w:t>
      </w:r>
      <w:r>
        <w:rPr>
          <w:lang w:val="es-AR"/>
        </w:rPr>
        <w:t xml:space="preserve">se </w:t>
      </w:r>
      <w:r w:rsidRPr="00282BDE">
        <w:rPr>
          <w:lang w:val="es-AR"/>
        </w:rPr>
        <w:t>encuentran</w:t>
      </w:r>
      <w:r>
        <w:rPr>
          <w:lang w:val="es-AR"/>
        </w:rPr>
        <w:t xml:space="preserve"> las tablas de</w:t>
      </w:r>
      <w:r w:rsidRPr="00282BDE">
        <w:rPr>
          <w:lang w:val="es-AR"/>
        </w:rPr>
        <w:t xml:space="preserve"> frecuencia de las </w:t>
      </w:r>
      <w:r w:rsidR="004D4F06">
        <w:rPr>
          <w:lang w:val="es-AR"/>
        </w:rPr>
        <w:t>A</w:t>
      </w:r>
      <w:r w:rsidRPr="00282BDE">
        <w:rPr>
          <w:lang w:val="es-AR"/>
        </w:rPr>
        <w:t>ctitudes</w:t>
      </w:r>
      <w:r w:rsidR="004D4F06">
        <w:rPr>
          <w:lang w:val="es-AR"/>
        </w:rPr>
        <w:t xml:space="preserve"> </w:t>
      </w:r>
      <w:r w:rsidRPr="00282BDE">
        <w:rPr>
          <w:lang w:val="es-AR"/>
        </w:rPr>
        <w:t xml:space="preserve">de Género </w:t>
      </w:r>
      <w:r>
        <w:rPr>
          <w:lang w:val="es-AR"/>
        </w:rPr>
        <w:t xml:space="preserve">de los participantes en cada plano de la variable, </w:t>
      </w:r>
      <w:r w:rsidR="004D4F06">
        <w:rPr>
          <w:lang w:val="es-AR"/>
        </w:rPr>
        <w:t xml:space="preserve">su media y su desviación estándar. También se obtuvieron </w:t>
      </w:r>
      <w:r w:rsidRPr="00282BDE">
        <w:rPr>
          <w:lang w:val="es-AR"/>
        </w:rPr>
        <w:t>tablas de frecuencia de las actitudes según el rol familiar</w:t>
      </w:r>
      <w:r>
        <w:rPr>
          <w:lang w:val="es-AR"/>
        </w:rPr>
        <w:t>, m</w:t>
      </w:r>
      <w:r w:rsidRPr="00282BDE">
        <w:rPr>
          <w:lang w:val="es-AR"/>
        </w:rPr>
        <w:t xml:space="preserve">edia y </w:t>
      </w:r>
      <w:r>
        <w:rPr>
          <w:lang w:val="es-AR"/>
        </w:rPr>
        <w:t>d</w:t>
      </w:r>
      <w:r w:rsidRPr="00282BDE">
        <w:rPr>
          <w:lang w:val="es-AR"/>
        </w:rPr>
        <w:t xml:space="preserve">esviación </w:t>
      </w:r>
      <w:r>
        <w:rPr>
          <w:lang w:val="es-AR"/>
        </w:rPr>
        <w:t>e</w:t>
      </w:r>
      <w:r w:rsidRPr="00282BDE">
        <w:rPr>
          <w:lang w:val="es-AR"/>
        </w:rPr>
        <w:t xml:space="preserve">stándar de las </w:t>
      </w:r>
      <w:r w:rsidR="004D4F06">
        <w:rPr>
          <w:lang w:val="es-AR"/>
        </w:rPr>
        <w:t>actitudes de</w:t>
      </w:r>
      <w:r w:rsidRPr="00282BDE">
        <w:rPr>
          <w:lang w:val="es-AR"/>
        </w:rPr>
        <w:t xml:space="preserve"> </w:t>
      </w:r>
      <w:r w:rsidR="004D4F06">
        <w:rPr>
          <w:lang w:val="es-AR"/>
        </w:rPr>
        <w:t>g</w:t>
      </w:r>
      <w:r w:rsidRPr="00282BDE">
        <w:rPr>
          <w:lang w:val="es-AR"/>
        </w:rPr>
        <w:t xml:space="preserve">énero en el </w:t>
      </w:r>
      <w:r w:rsidR="004D4F06">
        <w:rPr>
          <w:lang w:val="es-AR"/>
        </w:rPr>
        <w:t>p</w:t>
      </w:r>
      <w:r w:rsidRPr="00282BDE">
        <w:rPr>
          <w:lang w:val="es-AR"/>
        </w:rPr>
        <w:t xml:space="preserve">lano </w:t>
      </w:r>
      <w:r w:rsidR="004D4F06">
        <w:rPr>
          <w:lang w:val="es-AR"/>
        </w:rPr>
        <w:t>p</w:t>
      </w:r>
      <w:r w:rsidRPr="00282BDE">
        <w:rPr>
          <w:lang w:val="es-AR"/>
        </w:rPr>
        <w:t xml:space="preserve">ersonal de las </w:t>
      </w:r>
      <w:r w:rsidR="004D4F06">
        <w:rPr>
          <w:lang w:val="es-AR"/>
        </w:rPr>
        <w:t>j</w:t>
      </w:r>
      <w:r w:rsidRPr="00282BDE">
        <w:rPr>
          <w:lang w:val="es-AR"/>
        </w:rPr>
        <w:t xml:space="preserve">efas de </w:t>
      </w:r>
      <w:r w:rsidR="004D4F06">
        <w:rPr>
          <w:lang w:val="es-AR"/>
        </w:rPr>
        <w:t>h</w:t>
      </w:r>
      <w:r w:rsidRPr="00282BDE">
        <w:rPr>
          <w:lang w:val="es-AR"/>
        </w:rPr>
        <w:t>ogar</w:t>
      </w:r>
      <w:r>
        <w:rPr>
          <w:lang w:val="es-AR"/>
        </w:rPr>
        <w:t xml:space="preserve">, </w:t>
      </w:r>
      <w:r w:rsidR="004D4F06">
        <w:rPr>
          <w:lang w:val="es-AR"/>
        </w:rPr>
        <w:t>n</w:t>
      </w:r>
      <w:r w:rsidRPr="00282BDE">
        <w:rPr>
          <w:lang w:val="es-AR"/>
        </w:rPr>
        <w:t xml:space="preserve">iveles de </w:t>
      </w:r>
      <w:r w:rsidR="004D4F06">
        <w:rPr>
          <w:lang w:val="es-AR"/>
        </w:rPr>
        <w:t>a</w:t>
      </w:r>
      <w:r w:rsidRPr="00282BDE">
        <w:rPr>
          <w:lang w:val="es-AR"/>
        </w:rPr>
        <w:t xml:space="preserve">utoestima de las </w:t>
      </w:r>
      <w:r w:rsidR="004D4F06">
        <w:rPr>
          <w:lang w:val="es-AR"/>
        </w:rPr>
        <w:t>j</w:t>
      </w:r>
      <w:r w:rsidRPr="00282BDE">
        <w:rPr>
          <w:lang w:val="es-AR"/>
        </w:rPr>
        <w:t xml:space="preserve">efas de </w:t>
      </w:r>
      <w:r w:rsidR="004D4F06">
        <w:rPr>
          <w:lang w:val="es-AR"/>
        </w:rPr>
        <w:t>h</w:t>
      </w:r>
      <w:r w:rsidRPr="00282BDE">
        <w:rPr>
          <w:lang w:val="es-AR"/>
        </w:rPr>
        <w:t>ogar</w:t>
      </w:r>
      <w:r>
        <w:rPr>
          <w:lang w:val="es-AR"/>
        </w:rPr>
        <w:t xml:space="preserve"> y </w:t>
      </w:r>
      <w:r w:rsidR="004D4F06">
        <w:rPr>
          <w:lang w:val="es-AR"/>
        </w:rPr>
        <w:t>m</w:t>
      </w:r>
      <w:r w:rsidRPr="00282BDE">
        <w:rPr>
          <w:lang w:val="es-AR"/>
        </w:rPr>
        <w:t xml:space="preserve">edia y </w:t>
      </w:r>
      <w:r w:rsidR="004D4F06">
        <w:rPr>
          <w:lang w:val="es-AR"/>
        </w:rPr>
        <w:t>d</w:t>
      </w:r>
      <w:r w:rsidRPr="00282BDE">
        <w:rPr>
          <w:lang w:val="es-AR"/>
        </w:rPr>
        <w:t xml:space="preserve">esviación </w:t>
      </w:r>
      <w:r w:rsidR="004D4F06">
        <w:rPr>
          <w:lang w:val="es-AR"/>
        </w:rPr>
        <w:t>e</w:t>
      </w:r>
      <w:r w:rsidRPr="00282BDE">
        <w:rPr>
          <w:lang w:val="es-AR"/>
        </w:rPr>
        <w:t xml:space="preserve">stándar de los </w:t>
      </w:r>
      <w:r w:rsidR="004D4F06">
        <w:rPr>
          <w:lang w:val="es-AR"/>
        </w:rPr>
        <w:t>n</w:t>
      </w:r>
      <w:r w:rsidRPr="00282BDE">
        <w:rPr>
          <w:lang w:val="es-AR"/>
        </w:rPr>
        <w:t xml:space="preserve">iveles de </w:t>
      </w:r>
      <w:r w:rsidR="004D4F06">
        <w:rPr>
          <w:lang w:val="es-AR"/>
        </w:rPr>
        <w:t>a</w:t>
      </w:r>
      <w:r w:rsidRPr="00282BDE">
        <w:rPr>
          <w:lang w:val="es-AR"/>
        </w:rPr>
        <w:t xml:space="preserve">utoestima de las </w:t>
      </w:r>
      <w:r w:rsidR="004D4F06">
        <w:rPr>
          <w:lang w:val="es-AR"/>
        </w:rPr>
        <w:t>j</w:t>
      </w:r>
      <w:r w:rsidRPr="00282BDE">
        <w:rPr>
          <w:lang w:val="es-AR"/>
        </w:rPr>
        <w:t xml:space="preserve">efas de </w:t>
      </w:r>
      <w:r w:rsidR="004D4F06">
        <w:rPr>
          <w:lang w:val="es-AR"/>
        </w:rPr>
        <w:t>h</w:t>
      </w:r>
      <w:r w:rsidRPr="00282BDE">
        <w:rPr>
          <w:lang w:val="es-AR"/>
        </w:rPr>
        <w:t>ogar</w:t>
      </w:r>
      <w:r>
        <w:rPr>
          <w:lang w:val="es-AR"/>
        </w:rPr>
        <w:t>.</w:t>
      </w:r>
    </w:p>
    <w:p w14:paraId="6C032FBE" w14:textId="262BF9A1" w:rsidR="007C3C14" w:rsidRPr="004C1FD8" w:rsidRDefault="00282BDE" w:rsidP="00C70C6F">
      <w:pPr>
        <w:pStyle w:val="Prrafocomn"/>
        <w:rPr>
          <w:lang w:val="es-AR"/>
        </w:rPr>
      </w:pPr>
      <w:r>
        <w:rPr>
          <w:lang w:val="es-AR"/>
        </w:rPr>
        <w:t xml:space="preserve">Dentro de los inferenciales </w:t>
      </w:r>
      <w:r w:rsidR="00C70C6F">
        <w:rPr>
          <w:lang w:val="es-AR"/>
        </w:rPr>
        <w:t>se obtuvieron los índices de c</w:t>
      </w:r>
      <w:r w:rsidRPr="00282BDE">
        <w:rPr>
          <w:lang w:val="es-AR"/>
        </w:rPr>
        <w:t xml:space="preserve">orrelación entre las </w:t>
      </w:r>
      <w:r w:rsidR="004D4F06">
        <w:rPr>
          <w:lang w:val="es-AR"/>
        </w:rPr>
        <w:t>a</w:t>
      </w:r>
      <w:r w:rsidRPr="00282BDE">
        <w:rPr>
          <w:lang w:val="es-AR"/>
        </w:rPr>
        <w:t xml:space="preserve">ctitudes de </w:t>
      </w:r>
      <w:r w:rsidR="004D4F06">
        <w:rPr>
          <w:lang w:val="es-AR"/>
        </w:rPr>
        <w:t>g</w:t>
      </w:r>
      <w:r w:rsidRPr="00282BDE">
        <w:rPr>
          <w:lang w:val="es-AR"/>
        </w:rPr>
        <w:t xml:space="preserve">énero y los </w:t>
      </w:r>
      <w:r w:rsidR="004D4F06">
        <w:rPr>
          <w:lang w:val="es-AR"/>
        </w:rPr>
        <w:t>n</w:t>
      </w:r>
      <w:r w:rsidRPr="00282BDE">
        <w:rPr>
          <w:lang w:val="es-AR"/>
        </w:rPr>
        <w:t xml:space="preserve">iveles de </w:t>
      </w:r>
      <w:r w:rsidR="004D4F06">
        <w:rPr>
          <w:lang w:val="es-AR"/>
        </w:rPr>
        <w:t>a</w:t>
      </w:r>
      <w:r w:rsidRPr="00282BDE">
        <w:rPr>
          <w:lang w:val="es-AR"/>
        </w:rPr>
        <w:t xml:space="preserve">utoestima en las </w:t>
      </w:r>
      <w:r w:rsidR="004D4F06">
        <w:rPr>
          <w:lang w:val="es-AR"/>
        </w:rPr>
        <w:t>j</w:t>
      </w:r>
      <w:r w:rsidRPr="00282BDE">
        <w:rPr>
          <w:lang w:val="es-AR"/>
        </w:rPr>
        <w:t xml:space="preserve">efas de </w:t>
      </w:r>
      <w:r w:rsidR="004D4F06">
        <w:rPr>
          <w:lang w:val="es-AR"/>
        </w:rPr>
        <w:t>h</w:t>
      </w:r>
      <w:r w:rsidRPr="00282BDE">
        <w:rPr>
          <w:lang w:val="es-AR"/>
        </w:rPr>
        <w:t>ogar</w:t>
      </w:r>
      <w:r w:rsidR="00C70C6F">
        <w:rPr>
          <w:lang w:val="es-AR"/>
        </w:rPr>
        <w:t xml:space="preserve">, entre </w:t>
      </w:r>
      <w:r w:rsidRPr="00282BDE">
        <w:rPr>
          <w:lang w:val="es-AR"/>
        </w:rPr>
        <w:t xml:space="preserve">las </w:t>
      </w:r>
      <w:r w:rsidR="004D4F06">
        <w:rPr>
          <w:lang w:val="es-AR"/>
        </w:rPr>
        <w:t>a</w:t>
      </w:r>
      <w:r w:rsidRPr="00282BDE">
        <w:rPr>
          <w:lang w:val="es-AR"/>
        </w:rPr>
        <w:t xml:space="preserve">ctitudes de </w:t>
      </w:r>
      <w:r w:rsidR="004D4F06">
        <w:rPr>
          <w:lang w:val="es-AR"/>
        </w:rPr>
        <w:t>g</w:t>
      </w:r>
      <w:r w:rsidRPr="00282BDE">
        <w:rPr>
          <w:lang w:val="es-AR"/>
        </w:rPr>
        <w:t xml:space="preserve">énero y los </w:t>
      </w:r>
      <w:r w:rsidR="004D4F06">
        <w:rPr>
          <w:lang w:val="es-AR"/>
        </w:rPr>
        <w:t>n</w:t>
      </w:r>
      <w:r w:rsidRPr="00282BDE">
        <w:rPr>
          <w:lang w:val="es-AR"/>
        </w:rPr>
        <w:t xml:space="preserve">iveles de </w:t>
      </w:r>
      <w:r w:rsidR="004D4F06">
        <w:rPr>
          <w:lang w:val="es-AR"/>
        </w:rPr>
        <w:t>a</w:t>
      </w:r>
      <w:r w:rsidRPr="00282BDE">
        <w:rPr>
          <w:lang w:val="es-AR"/>
        </w:rPr>
        <w:t xml:space="preserve">utoestima en los </w:t>
      </w:r>
      <w:r w:rsidR="004D4F06">
        <w:rPr>
          <w:lang w:val="es-AR"/>
        </w:rPr>
        <w:t>h</w:t>
      </w:r>
      <w:r w:rsidRPr="00282BDE">
        <w:rPr>
          <w:lang w:val="es-AR"/>
        </w:rPr>
        <w:t xml:space="preserve">ogares con </w:t>
      </w:r>
      <w:r w:rsidR="004D4F06">
        <w:rPr>
          <w:lang w:val="es-AR"/>
        </w:rPr>
        <w:t>j</w:t>
      </w:r>
      <w:r w:rsidRPr="00282BDE">
        <w:rPr>
          <w:lang w:val="es-AR"/>
        </w:rPr>
        <w:t xml:space="preserve">efatura </w:t>
      </w:r>
      <w:r w:rsidR="004D4F06">
        <w:rPr>
          <w:lang w:val="es-AR"/>
        </w:rPr>
        <w:t>f</w:t>
      </w:r>
      <w:r w:rsidRPr="00282BDE">
        <w:rPr>
          <w:lang w:val="es-AR"/>
        </w:rPr>
        <w:t>emenina</w:t>
      </w:r>
      <w:r w:rsidR="00C70C6F">
        <w:rPr>
          <w:lang w:val="es-AR"/>
        </w:rPr>
        <w:t xml:space="preserve">, y las </w:t>
      </w:r>
      <w:r w:rsidR="004D4F06">
        <w:rPr>
          <w:lang w:val="es-AR"/>
        </w:rPr>
        <w:t>d</w:t>
      </w:r>
      <w:r w:rsidRPr="00282BDE">
        <w:rPr>
          <w:lang w:val="es-AR"/>
        </w:rPr>
        <w:t xml:space="preserve">iferencias en las </w:t>
      </w:r>
      <w:r w:rsidR="004D4F06">
        <w:rPr>
          <w:lang w:val="es-AR"/>
        </w:rPr>
        <w:t>a</w:t>
      </w:r>
      <w:r w:rsidRPr="00282BDE">
        <w:rPr>
          <w:lang w:val="es-AR"/>
        </w:rPr>
        <w:t xml:space="preserve">ctitudes de </w:t>
      </w:r>
      <w:r w:rsidR="004D4F06">
        <w:rPr>
          <w:lang w:val="es-AR"/>
        </w:rPr>
        <w:t>g</w:t>
      </w:r>
      <w:r w:rsidRPr="00282BDE">
        <w:rPr>
          <w:lang w:val="es-AR"/>
        </w:rPr>
        <w:t xml:space="preserve">énero según el </w:t>
      </w:r>
      <w:r w:rsidR="004D4F06">
        <w:rPr>
          <w:lang w:val="es-AR"/>
        </w:rPr>
        <w:t>r</w:t>
      </w:r>
      <w:r w:rsidRPr="00282BDE">
        <w:rPr>
          <w:lang w:val="es-AR"/>
        </w:rPr>
        <w:t xml:space="preserve">ol </w:t>
      </w:r>
      <w:r w:rsidR="004D4F06">
        <w:rPr>
          <w:lang w:val="es-AR"/>
        </w:rPr>
        <w:t>f</w:t>
      </w:r>
      <w:r w:rsidRPr="00282BDE">
        <w:rPr>
          <w:lang w:val="es-AR"/>
        </w:rPr>
        <w:t>amiliar</w:t>
      </w:r>
      <w:r w:rsidR="00C70C6F">
        <w:rPr>
          <w:lang w:val="es-AR"/>
        </w:rPr>
        <w:t xml:space="preserve"> con el</w:t>
      </w:r>
      <w:r w:rsidR="004D4F06">
        <w:rPr>
          <w:lang w:val="es-AR"/>
        </w:rPr>
        <w:t xml:space="preserve"> </w:t>
      </w:r>
      <w:r w:rsidRPr="00282BDE">
        <w:rPr>
          <w:lang w:val="es-AR"/>
        </w:rPr>
        <w:t>U de Mann-Whitney</w:t>
      </w:r>
      <w:r w:rsidR="00C70C6F">
        <w:rPr>
          <w:lang w:val="es-AR"/>
        </w:rPr>
        <w:t>.</w:t>
      </w:r>
    </w:p>
    <w:p w14:paraId="681BC02D" w14:textId="168BDA6A" w:rsidR="004C1FD8" w:rsidRPr="004D4F06" w:rsidRDefault="005B01A3" w:rsidP="004C1FD8">
      <w:pPr>
        <w:pStyle w:val="SubtituloInterno"/>
      </w:pPr>
      <w:proofErr w:type="spellStart"/>
      <w:r w:rsidRPr="004D4F06">
        <w:t>Consideraciones</w:t>
      </w:r>
      <w:proofErr w:type="spellEnd"/>
      <w:r w:rsidRPr="004D4F06">
        <w:t xml:space="preserve"> </w:t>
      </w:r>
      <w:proofErr w:type="spellStart"/>
      <w:r w:rsidRPr="004D4F06">
        <w:t>éticas</w:t>
      </w:r>
      <w:proofErr w:type="spellEnd"/>
    </w:p>
    <w:p w14:paraId="336975B6" w14:textId="22C1ADF1" w:rsidR="00076F0A" w:rsidRPr="004C1FD8" w:rsidRDefault="004D4F06" w:rsidP="004C1FD8">
      <w:pPr>
        <w:pStyle w:val="Prrafocomn"/>
      </w:pPr>
      <w:r w:rsidRPr="004D4F06">
        <w:rPr>
          <w:lang w:val="es-DO"/>
        </w:rPr>
        <w:t xml:space="preserve">La autora afirma que ha seguido los </w:t>
      </w:r>
      <w:proofErr w:type="spellStart"/>
      <w:r w:rsidRPr="004D4F06">
        <w:rPr>
          <w:lang w:val="es-DO"/>
        </w:rPr>
        <w:t>estandares</w:t>
      </w:r>
      <w:proofErr w:type="spellEnd"/>
      <w:r w:rsidRPr="004D4F06">
        <w:rPr>
          <w:lang w:val="es-DO"/>
        </w:rPr>
        <w:t xml:space="preserve"> </w:t>
      </w:r>
      <w:proofErr w:type="spellStart"/>
      <w:r w:rsidRPr="004D4F06">
        <w:rPr>
          <w:lang w:val="es-DO"/>
        </w:rPr>
        <w:t>generals</w:t>
      </w:r>
      <w:proofErr w:type="spellEnd"/>
      <w:r w:rsidRPr="004D4F06">
        <w:rPr>
          <w:lang w:val="es-DO"/>
        </w:rPr>
        <w:t xml:space="preserve"> y </w:t>
      </w:r>
      <w:proofErr w:type="spellStart"/>
      <w:r w:rsidRPr="004D4F06">
        <w:rPr>
          <w:lang w:val="es-DO"/>
        </w:rPr>
        <w:t>especificos</w:t>
      </w:r>
      <w:proofErr w:type="spellEnd"/>
      <w:r w:rsidRPr="004D4F06">
        <w:rPr>
          <w:lang w:val="es-DO"/>
        </w:rPr>
        <w:t xml:space="preserve"> establecidos en el país </w:t>
      </w:r>
      <w:proofErr w:type="spellStart"/>
      <w:r w:rsidRPr="004D4F06">
        <w:rPr>
          <w:lang w:val="es-DO"/>
        </w:rPr>
        <w:t>dónde</w:t>
      </w:r>
      <w:proofErr w:type="spellEnd"/>
      <w:r w:rsidRPr="004D4F06">
        <w:rPr>
          <w:lang w:val="es-DO"/>
        </w:rPr>
        <w:t xml:space="preserve"> tuvo lugar la investigación. </w:t>
      </w:r>
      <w:r w:rsidRPr="00097CF0">
        <w:rPr>
          <w:lang w:val="es-DO"/>
        </w:rPr>
        <w:t xml:space="preserve">Además, la autora se ha guiado por la Declaración Universal </w:t>
      </w:r>
      <w:r w:rsidR="00097CF0" w:rsidRPr="00097CF0">
        <w:rPr>
          <w:lang w:val="es-DO"/>
        </w:rPr>
        <w:t xml:space="preserve">de Principios </w:t>
      </w:r>
      <w:proofErr w:type="spellStart"/>
      <w:r w:rsidR="00097CF0" w:rsidRPr="00097CF0">
        <w:rPr>
          <w:lang w:val="es-DO"/>
        </w:rPr>
        <w:t>Eticos</w:t>
      </w:r>
      <w:proofErr w:type="spellEnd"/>
      <w:r w:rsidR="00097CF0" w:rsidRPr="00097CF0">
        <w:rPr>
          <w:lang w:val="es-DO"/>
        </w:rPr>
        <w:t xml:space="preserve"> Para Psicólogos, las Directrices Éticas Internacionales para la Investigación biomédica </w:t>
      </w:r>
      <w:r w:rsidR="00097CF0">
        <w:rPr>
          <w:lang w:val="es-DO"/>
        </w:rPr>
        <w:t xml:space="preserve">que involucra seres humanos, y las declaraciones de la ISP respecto de la conducta ética. </w:t>
      </w:r>
    </w:p>
    <w:p w14:paraId="61754C2A" w14:textId="0204CAB9" w:rsidR="006F7E7E" w:rsidRPr="0082104E" w:rsidRDefault="005B5614" w:rsidP="00CE7D65">
      <w:pPr>
        <w:pStyle w:val="Ttulosinternos"/>
        <w:rPr>
          <w:lang w:val="es-DO"/>
        </w:rPr>
      </w:pPr>
      <w:r w:rsidRPr="0082104E">
        <w:rPr>
          <w:lang w:val="es-DO"/>
        </w:rPr>
        <w:t>Resul</w:t>
      </w:r>
      <w:r w:rsidR="005B01A3">
        <w:rPr>
          <w:lang w:val="es-DO"/>
        </w:rPr>
        <w:t>tados</w:t>
      </w:r>
    </w:p>
    <w:p w14:paraId="2DC26B9C" w14:textId="77777777" w:rsidR="0082104E" w:rsidRPr="0082104E" w:rsidRDefault="0082104E" w:rsidP="0082104E">
      <w:pPr>
        <w:pStyle w:val="Prrafocomn"/>
        <w:rPr>
          <w:lang w:val="es-DO"/>
        </w:rPr>
      </w:pPr>
      <w:r w:rsidRPr="0082104E">
        <w:rPr>
          <w:lang w:val="es-DO"/>
        </w:rPr>
        <w:t>Los resultados obtenidos están desglosados de la siguiente manera: análisis descriptivo de las Actitudes de Igualdad de Género tanto de manera global como en sus diferentes dimensiones, de las Actitudes de Igualdad de Género según el rol familiar, de las Actitudes de Igualdad de Género en el plano sociocultural según el rol familiar, de las Actitudes de Igualdad de Género presentes en las jefas de hogar y de los Niveles de Autoestima presentes en las jefas de Hogar. Posteriormente se expone el análisis inferencial de la relación entre las Actitudes de Género y los Niveles de Autoestima en las jefas de hogar, la relación entre las Actitudes de Género y los Niveles de Autoestima en los hogares con jefatura femenina y las diferencias en las Actitudes de Igualdad de Género según el rol familiar.</w:t>
      </w:r>
    </w:p>
    <w:p w14:paraId="16A71013" w14:textId="20950DFF" w:rsidR="0082104E" w:rsidRPr="0082104E" w:rsidRDefault="0082104E" w:rsidP="0082104E">
      <w:pPr>
        <w:pStyle w:val="Prrafocomn"/>
        <w:rPr>
          <w:b/>
          <w:bCs/>
          <w:i/>
          <w:iCs/>
          <w:lang w:val="es-DO"/>
        </w:rPr>
      </w:pPr>
      <w:r w:rsidRPr="0082104E">
        <w:rPr>
          <w:b/>
          <w:bCs/>
          <w:i/>
          <w:iCs/>
          <w:lang w:val="es-DO"/>
        </w:rPr>
        <w:t>Estadísticos Descriptivos</w:t>
      </w:r>
    </w:p>
    <w:p w14:paraId="2220588F" w14:textId="77777777" w:rsidR="0082104E" w:rsidRPr="0082104E" w:rsidRDefault="0082104E" w:rsidP="0082104E">
      <w:pPr>
        <w:pStyle w:val="Prrafocomn"/>
        <w:rPr>
          <w:lang w:val="es-DO"/>
        </w:rPr>
      </w:pPr>
      <w:r w:rsidRPr="0082104E">
        <w:rPr>
          <w:lang w:val="es-DO"/>
        </w:rPr>
        <w:lastRenderedPageBreak/>
        <w:t>En la tabla 1 se puede observar que en su mayoría los participantes de la muestra cuentan con una actitud de igualdad de género adaptativa, estando está presente en un 57.6% de ellos, 36.4% cuenta con una actitud igualitaria y solo 6.1% tiene una actitud sexista.</w:t>
      </w:r>
    </w:p>
    <w:p w14:paraId="6D82E834" w14:textId="6F046CD8" w:rsidR="0082104E" w:rsidRPr="0082104E" w:rsidRDefault="0082104E" w:rsidP="0082104E">
      <w:pPr>
        <w:pStyle w:val="Prrafocomn"/>
        <w:rPr>
          <w:lang w:val="es-DO"/>
        </w:rPr>
      </w:pPr>
      <w:r w:rsidRPr="0082104E">
        <w:rPr>
          <w:lang w:val="es-DO"/>
        </w:rPr>
        <w:t>Tabla 1. Actitudes de Igualdad de Género</w:t>
      </w:r>
    </w:p>
    <w:tbl>
      <w:tblPr>
        <w:tblStyle w:val="Tablanormal4"/>
        <w:tblpPr w:leftFromText="141" w:rightFromText="141" w:vertAnchor="text" w:horzAnchor="margin" w:tblpY="391"/>
        <w:tblW w:w="0" w:type="auto"/>
        <w:shd w:val="clear" w:color="auto" w:fill="FFFFFF" w:themeFill="background1"/>
        <w:tblLook w:val="04A0" w:firstRow="1" w:lastRow="0" w:firstColumn="1" w:lastColumn="0" w:noHBand="0" w:noVBand="1"/>
      </w:tblPr>
      <w:tblGrid>
        <w:gridCol w:w="3823"/>
        <w:gridCol w:w="3118"/>
        <w:gridCol w:w="1559"/>
      </w:tblGrid>
      <w:tr w:rsidR="009307C5" w:rsidRPr="00E90444" w14:paraId="1A89118D" w14:textId="77777777" w:rsidTr="00EA11DC">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bottom w:val="single" w:sz="4" w:space="0" w:color="auto"/>
            </w:tcBorders>
            <w:shd w:val="clear" w:color="auto" w:fill="FFFFFF" w:themeFill="background1"/>
          </w:tcPr>
          <w:p w14:paraId="08E81B55" w14:textId="77777777" w:rsidR="009307C5" w:rsidRPr="00E90444" w:rsidRDefault="009307C5" w:rsidP="00EA11DC">
            <w:pPr>
              <w:widowControl w:val="0"/>
              <w:autoSpaceDE w:val="0"/>
              <w:autoSpaceDN w:val="0"/>
              <w:adjustRightInd w:val="0"/>
              <w:spacing w:line="480" w:lineRule="auto"/>
              <w:ind w:firstLine="284"/>
              <w:jc w:val="center"/>
              <w:rPr>
                <w:rFonts w:eastAsia="Calibri"/>
                <w:b w:val="0"/>
                <w:bCs w:val="0"/>
                <w:sz w:val="24"/>
                <w:szCs w:val="24"/>
                <w:lang w:val="es-DO"/>
              </w:rPr>
            </w:pPr>
            <w:r w:rsidRPr="00E90444">
              <w:rPr>
                <w:rFonts w:eastAsia="Calibri"/>
                <w:b w:val="0"/>
                <w:bCs w:val="0"/>
                <w:sz w:val="24"/>
                <w:szCs w:val="24"/>
                <w:lang w:val="es-DO"/>
              </w:rPr>
              <w:t>Actitud de Igualdad de Género</w:t>
            </w:r>
          </w:p>
        </w:tc>
        <w:tc>
          <w:tcPr>
            <w:tcW w:w="3118" w:type="dxa"/>
            <w:tcBorders>
              <w:top w:val="single" w:sz="4" w:space="0" w:color="auto"/>
              <w:bottom w:val="single" w:sz="4" w:space="0" w:color="auto"/>
            </w:tcBorders>
            <w:shd w:val="clear" w:color="auto" w:fill="FFFFFF" w:themeFill="background1"/>
          </w:tcPr>
          <w:p w14:paraId="4B6D4D97" w14:textId="77777777" w:rsidR="009307C5" w:rsidRPr="00E90444" w:rsidRDefault="009307C5"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Frecuencia</w:t>
            </w:r>
          </w:p>
        </w:tc>
        <w:tc>
          <w:tcPr>
            <w:tcW w:w="1559" w:type="dxa"/>
            <w:tcBorders>
              <w:top w:val="single" w:sz="4" w:space="0" w:color="auto"/>
              <w:bottom w:val="single" w:sz="4" w:space="0" w:color="auto"/>
            </w:tcBorders>
            <w:shd w:val="clear" w:color="auto" w:fill="FFFFFF" w:themeFill="background1"/>
          </w:tcPr>
          <w:p w14:paraId="3B467F29" w14:textId="77777777" w:rsidR="009307C5" w:rsidRPr="00E90444" w:rsidRDefault="009307C5"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Porcentaje</w:t>
            </w:r>
          </w:p>
        </w:tc>
      </w:tr>
      <w:tr w:rsidR="009307C5" w:rsidRPr="00E90444" w14:paraId="14A5C57B"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tcBorders>
            <w:shd w:val="clear" w:color="auto" w:fill="FFFFFF" w:themeFill="background1"/>
          </w:tcPr>
          <w:p w14:paraId="177316E8" w14:textId="77777777" w:rsidR="009307C5" w:rsidRPr="00E90444" w:rsidRDefault="009307C5"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Adaptativa</w:t>
            </w:r>
          </w:p>
        </w:tc>
        <w:tc>
          <w:tcPr>
            <w:tcW w:w="3118" w:type="dxa"/>
            <w:tcBorders>
              <w:top w:val="single" w:sz="4" w:space="0" w:color="auto"/>
            </w:tcBorders>
            <w:shd w:val="clear" w:color="auto" w:fill="FFFFFF" w:themeFill="background1"/>
          </w:tcPr>
          <w:p w14:paraId="35427D1A" w14:textId="77777777" w:rsidR="009307C5" w:rsidRPr="00E90444" w:rsidRDefault="009307C5"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19</w:t>
            </w:r>
          </w:p>
        </w:tc>
        <w:tc>
          <w:tcPr>
            <w:tcW w:w="1559" w:type="dxa"/>
            <w:tcBorders>
              <w:top w:val="single" w:sz="4" w:space="0" w:color="auto"/>
            </w:tcBorders>
            <w:shd w:val="clear" w:color="auto" w:fill="FFFFFF" w:themeFill="background1"/>
          </w:tcPr>
          <w:p w14:paraId="52C61879" w14:textId="77777777" w:rsidR="009307C5" w:rsidRPr="00E90444" w:rsidRDefault="009307C5"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57.6</w:t>
            </w:r>
          </w:p>
        </w:tc>
      </w:tr>
      <w:tr w:rsidR="009307C5" w:rsidRPr="00E90444" w14:paraId="42B9B754"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14:paraId="3695CC43" w14:textId="77777777" w:rsidR="009307C5" w:rsidRPr="00E90444" w:rsidRDefault="009307C5"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Sexista</w:t>
            </w:r>
          </w:p>
        </w:tc>
        <w:tc>
          <w:tcPr>
            <w:tcW w:w="3118" w:type="dxa"/>
            <w:shd w:val="clear" w:color="auto" w:fill="FFFFFF" w:themeFill="background1"/>
          </w:tcPr>
          <w:p w14:paraId="2BC9F23E" w14:textId="77777777" w:rsidR="009307C5" w:rsidRPr="00E90444" w:rsidRDefault="009307C5"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2</w:t>
            </w:r>
          </w:p>
        </w:tc>
        <w:tc>
          <w:tcPr>
            <w:tcW w:w="1559" w:type="dxa"/>
            <w:shd w:val="clear" w:color="auto" w:fill="FFFFFF" w:themeFill="background1"/>
          </w:tcPr>
          <w:p w14:paraId="7D5F0E6F" w14:textId="77777777" w:rsidR="009307C5" w:rsidRPr="00E90444" w:rsidRDefault="009307C5"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6.1</w:t>
            </w:r>
          </w:p>
        </w:tc>
      </w:tr>
      <w:tr w:rsidR="009307C5" w:rsidRPr="00E90444" w14:paraId="68D12036"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3823" w:type="dxa"/>
            <w:tcBorders>
              <w:bottom w:val="single" w:sz="4" w:space="0" w:color="auto"/>
            </w:tcBorders>
            <w:shd w:val="clear" w:color="auto" w:fill="FFFFFF" w:themeFill="background1"/>
          </w:tcPr>
          <w:p w14:paraId="69BAE6DB" w14:textId="77777777" w:rsidR="009307C5" w:rsidRPr="00E90444" w:rsidRDefault="009307C5"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Igualitaria</w:t>
            </w:r>
          </w:p>
        </w:tc>
        <w:tc>
          <w:tcPr>
            <w:tcW w:w="3118" w:type="dxa"/>
            <w:tcBorders>
              <w:bottom w:val="single" w:sz="4" w:space="0" w:color="auto"/>
            </w:tcBorders>
            <w:shd w:val="clear" w:color="auto" w:fill="FFFFFF" w:themeFill="background1"/>
          </w:tcPr>
          <w:p w14:paraId="42375B7D" w14:textId="77777777" w:rsidR="009307C5" w:rsidRPr="00E90444" w:rsidRDefault="009307C5"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12</w:t>
            </w:r>
          </w:p>
        </w:tc>
        <w:tc>
          <w:tcPr>
            <w:tcW w:w="1559" w:type="dxa"/>
            <w:tcBorders>
              <w:bottom w:val="single" w:sz="4" w:space="0" w:color="auto"/>
            </w:tcBorders>
            <w:shd w:val="clear" w:color="auto" w:fill="FFFFFF" w:themeFill="background1"/>
          </w:tcPr>
          <w:p w14:paraId="60BDB4E2" w14:textId="77777777" w:rsidR="009307C5" w:rsidRPr="00E90444" w:rsidRDefault="009307C5"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36.4</w:t>
            </w:r>
          </w:p>
        </w:tc>
      </w:tr>
      <w:tr w:rsidR="009307C5" w:rsidRPr="00E90444" w14:paraId="5DBA097C" w14:textId="77777777" w:rsidTr="00EA11DC">
        <w:trPr>
          <w:trHeight w:val="304"/>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tcBorders>
            <w:shd w:val="clear" w:color="auto" w:fill="FFFFFF" w:themeFill="background1"/>
          </w:tcPr>
          <w:p w14:paraId="39CD96DA" w14:textId="77777777" w:rsidR="009307C5" w:rsidRPr="00E90444" w:rsidRDefault="009307C5"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Total</w:t>
            </w:r>
          </w:p>
        </w:tc>
        <w:tc>
          <w:tcPr>
            <w:tcW w:w="3118" w:type="dxa"/>
            <w:tcBorders>
              <w:top w:val="single" w:sz="4" w:space="0" w:color="auto"/>
            </w:tcBorders>
            <w:shd w:val="clear" w:color="auto" w:fill="FFFFFF" w:themeFill="background1"/>
          </w:tcPr>
          <w:p w14:paraId="1F20FDDE" w14:textId="77777777" w:rsidR="009307C5" w:rsidRPr="00E90444" w:rsidRDefault="009307C5"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33</w:t>
            </w:r>
          </w:p>
        </w:tc>
        <w:tc>
          <w:tcPr>
            <w:tcW w:w="1559" w:type="dxa"/>
            <w:tcBorders>
              <w:top w:val="single" w:sz="4" w:space="0" w:color="auto"/>
            </w:tcBorders>
            <w:shd w:val="clear" w:color="auto" w:fill="FFFFFF" w:themeFill="background1"/>
          </w:tcPr>
          <w:p w14:paraId="4FB7EADD" w14:textId="77777777" w:rsidR="009307C5" w:rsidRPr="00E90444" w:rsidRDefault="009307C5"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100</w:t>
            </w:r>
          </w:p>
        </w:tc>
      </w:tr>
    </w:tbl>
    <w:p w14:paraId="450AB4C9" w14:textId="77777777" w:rsidR="009307C5" w:rsidRPr="00E90444" w:rsidRDefault="009307C5" w:rsidP="009307C5">
      <w:pPr>
        <w:spacing w:line="480" w:lineRule="auto"/>
        <w:rPr>
          <w:lang w:val="es-DO"/>
        </w:rPr>
      </w:pPr>
    </w:p>
    <w:p w14:paraId="46C65B96" w14:textId="77777777" w:rsidR="009307C5" w:rsidRPr="00E90444" w:rsidRDefault="009307C5" w:rsidP="009307C5">
      <w:pPr>
        <w:spacing w:line="480" w:lineRule="auto"/>
        <w:rPr>
          <w:lang w:val="es-DO"/>
        </w:rPr>
      </w:pPr>
    </w:p>
    <w:p w14:paraId="42B457CB" w14:textId="77777777" w:rsidR="009307C5" w:rsidRPr="00E90444" w:rsidRDefault="009307C5" w:rsidP="009307C5">
      <w:pPr>
        <w:spacing w:line="480" w:lineRule="auto"/>
        <w:ind w:firstLine="284"/>
        <w:rPr>
          <w:lang w:val="es-DO"/>
        </w:rPr>
      </w:pPr>
    </w:p>
    <w:p w14:paraId="52131710" w14:textId="77777777" w:rsidR="0082104E" w:rsidRPr="0082104E" w:rsidRDefault="0082104E" w:rsidP="009307C5">
      <w:pPr>
        <w:pStyle w:val="Prrafocomn"/>
        <w:ind w:firstLine="0"/>
        <w:rPr>
          <w:lang w:val="es-DO"/>
        </w:rPr>
      </w:pPr>
    </w:p>
    <w:p w14:paraId="4168AA89" w14:textId="77777777" w:rsidR="0082104E" w:rsidRPr="0082104E" w:rsidRDefault="0082104E" w:rsidP="0082104E">
      <w:pPr>
        <w:pStyle w:val="Prrafocomn"/>
        <w:rPr>
          <w:lang w:val="es-DO"/>
        </w:rPr>
      </w:pPr>
      <w:r w:rsidRPr="0082104E">
        <w:rPr>
          <w:lang w:val="es-DO"/>
        </w:rPr>
        <w:t>Sin embargo, en la tabla 2 se puede apreciar que en el plano sociocultural 48.5% de la muestra cuenta con una actitud adaptativa y 45.5% tiene una actitud sexista, mientras que solo 6.1% denota una actitud Igualitaria.</w:t>
      </w:r>
    </w:p>
    <w:p w14:paraId="7D4E3C97" w14:textId="1C132DFE" w:rsidR="0082104E" w:rsidRDefault="0082104E" w:rsidP="0082104E">
      <w:pPr>
        <w:pStyle w:val="Prrafocomn"/>
        <w:rPr>
          <w:lang w:val="es-DO"/>
        </w:rPr>
      </w:pPr>
      <w:r w:rsidRPr="0082104E">
        <w:rPr>
          <w:lang w:val="es-DO"/>
        </w:rPr>
        <w:t>Tabla 2. Actitudes de Igualdad de Género en el Plano Sociocultural</w:t>
      </w:r>
    </w:p>
    <w:tbl>
      <w:tblPr>
        <w:tblStyle w:val="Tablanormal4"/>
        <w:tblpPr w:leftFromText="141" w:rightFromText="141" w:vertAnchor="text" w:horzAnchor="margin" w:tblpXSpec="center" w:tblpY="406"/>
        <w:tblW w:w="0" w:type="auto"/>
        <w:shd w:val="clear" w:color="auto" w:fill="FFFFFF" w:themeFill="background1"/>
        <w:tblLook w:val="04A0" w:firstRow="1" w:lastRow="0" w:firstColumn="1" w:lastColumn="0" w:noHBand="0" w:noVBand="1"/>
      </w:tblPr>
      <w:tblGrid>
        <w:gridCol w:w="5382"/>
        <w:gridCol w:w="1553"/>
        <w:gridCol w:w="1560"/>
      </w:tblGrid>
      <w:tr w:rsidR="00D5408A" w:rsidRPr="00E90444" w14:paraId="49AD58B4" w14:textId="77777777" w:rsidTr="00EA11DC">
        <w:trPr>
          <w:cnfStyle w:val="100000000000" w:firstRow="1" w:lastRow="0"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bottom w:val="single" w:sz="4" w:space="0" w:color="auto"/>
            </w:tcBorders>
            <w:shd w:val="clear" w:color="auto" w:fill="FFFFFF" w:themeFill="background1"/>
          </w:tcPr>
          <w:p w14:paraId="09333BFF"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lang w:val="es-DO"/>
              </w:rPr>
            </w:pPr>
            <w:bookmarkStart w:id="0" w:name="_Hlk93491311"/>
            <w:r w:rsidRPr="00E90444">
              <w:rPr>
                <w:rFonts w:eastAsia="Calibri"/>
                <w:b w:val="0"/>
                <w:bCs w:val="0"/>
                <w:sz w:val="24"/>
                <w:szCs w:val="24"/>
                <w:lang w:val="es-DO"/>
              </w:rPr>
              <w:t>Actitud de Igualdad de Género</w:t>
            </w:r>
          </w:p>
        </w:tc>
        <w:tc>
          <w:tcPr>
            <w:tcW w:w="1553" w:type="dxa"/>
            <w:tcBorders>
              <w:top w:val="single" w:sz="4" w:space="0" w:color="auto"/>
              <w:bottom w:val="single" w:sz="4" w:space="0" w:color="auto"/>
            </w:tcBorders>
            <w:shd w:val="clear" w:color="auto" w:fill="FFFFFF" w:themeFill="background1"/>
          </w:tcPr>
          <w:p w14:paraId="0D915705"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Frecuencia</w:t>
            </w:r>
          </w:p>
        </w:tc>
        <w:tc>
          <w:tcPr>
            <w:tcW w:w="1560" w:type="dxa"/>
            <w:tcBorders>
              <w:top w:val="single" w:sz="4" w:space="0" w:color="auto"/>
              <w:bottom w:val="single" w:sz="4" w:space="0" w:color="auto"/>
            </w:tcBorders>
            <w:shd w:val="clear" w:color="auto" w:fill="FFFFFF" w:themeFill="background1"/>
          </w:tcPr>
          <w:p w14:paraId="1BC402D5"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Porcentaje</w:t>
            </w:r>
          </w:p>
        </w:tc>
      </w:tr>
      <w:tr w:rsidR="00D5408A" w:rsidRPr="00E90444" w14:paraId="093847C2"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tcBorders>
            <w:shd w:val="clear" w:color="auto" w:fill="FFFFFF" w:themeFill="background1"/>
          </w:tcPr>
          <w:p w14:paraId="1A30DB7E"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Adaptativa</w:t>
            </w:r>
          </w:p>
        </w:tc>
        <w:tc>
          <w:tcPr>
            <w:tcW w:w="1553" w:type="dxa"/>
            <w:tcBorders>
              <w:top w:val="single" w:sz="4" w:space="0" w:color="auto"/>
            </w:tcBorders>
            <w:shd w:val="clear" w:color="auto" w:fill="FFFFFF" w:themeFill="background1"/>
          </w:tcPr>
          <w:p w14:paraId="5F612C0A"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16</w:t>
            </w:r>
          </w:p>
        </w:tc>
        <w:tc>
          <w:tcPr>
            <w:tcW w:w="1560" w:type="dxa"/>
            <w:tcBorders>
              <w:top w:val="single" w:sz="4" w:space="0" w:color="auto"/>
            </w:tcBorders>
            <w:shd w:val="clear" w:color="auto" w:fill="FFFFFF" w:themeFill="background1"/>
          </w:tcPr>
          <w:p w14:paraId="2DE36F79"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48.5</w:t>
            </w:r>
          </w:p>
        </w:tc>
      </w:tr>
      <w:tr w:rsidR="00D5408A" w:rsidRPr="00E90444" w14:paraId="3F71A2B6"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5382" w:type="dxa"/>
            <w:shd w:val="clear" w:color="auto" w:fill="FFFFFF" w:themeFill="background1"/>
          </w:tcPr>
          <w:p w14:paraId="4F2585F0"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Sexista</w:t>
            </w:r>
          </w:p>
        </w:tc>
        <w:tc>
          <w:tcPr>
            <w:tcW w:w="1553" w:type="dxa"/>
            <w:shd w:val="clear" w:color="auto" w:fill="FFFFFF" w:themeFill="background1"/>
          </w:tcPr>
          <w:p w14:paraId="6D902552"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15</w:t>
            </w:r>
          </w:p>
        </w:tc>
        <w:tc>
          <w:tcPr>
            <w:tcW w:w="1560" w:type="dxa"/>
            <w:shd w:val="clear" w:color="auto" w:fill="FFFFFF" w:themeFill="background1"/>
          </w:tcPr>
          <w:p w14:paraId="4DF4B286"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45.5</w:t>
            </w:r>
          </w:p>
        </w:tc>
      </w:tr>
      <w:tr w:rsidR="00D5408A" w:rsidRPr="00E90444" w14:paraId="7101C076"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382" w:type="dxa"/>
            <w:tcBorders>
              <w:bottom w:val="single" w:sz="4" w:space="0" w:color="auto"/>
            </w:tcBorders>
            <w:shd w:val="clear" w:color="auto" w:fill="FFFFFF" w:themeFill="background1"/>
          </w:tcPr>
          <w:p w14:paraId="057BE667"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Igualitaria</w:t>
            </w:r>
          </w:p>
        </w:tc>
        <w:tc>
          <w:tcPr>
            <w:tcW w:w="1553" w:type="dxa"/>
            <w:tcBorders>
              <w:bottom w:val="single" w:sz="4" w:space="0" w:color="auto"/>
            </w:tcBorders>
            <w:shd w:val="clear" w:color="auto" w:fill="FFFFFF" w:themeFill="background1"/>
          </w:tcPr>
          <w:p w14:paraId="7D42BF6D"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2</w:t>
            </w:r>
          </w:p>
        </w:tc>
        <w:tc>
          <w:tcPr>
            <w:tcW w:w="1560" w:type="dxa"/>
            <w:tcBorders>
              <w:bottom w:val="single" w:sz="4" w:space="0" w:color="auto"/>
            </w:tcBorders>
            <w:shd w:val="clear" w:color="auto" w:fill="FFFFFF" w:themeFill="background1"/>
          </w:tcPr>
          <w:p w14:paraId="04B6B9C7"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6.1</w:t>
            </w:r>
          </w:p>
        </w:tc>
      </w:tr>
      <w:tr w:rsidR="00D5408A" w:rsidRPr="00E90444" w14:paraId="1C52B03A"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tcBorders>
            <w:shd w:val="clear" w:color="auto" w:fill="FFFFFF" w:themeFill="background1"/>
          </w:tcPr>
          <w:p w14:paraId="6B415F68"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Total</w:t>
            </w:r>
          </w:p>
        </w:tc>
        <w:tc>
          <w:tcPr>
            <w:tcW w:w="1553" w:type="dxa"/>
            <w:tcBorders>
              <w:top w:val="single" w:sz="4" w:space="0" w:color="auto"/>
            </w:tcBorders>
            <w:shd w:val="clear" w:color="auto" w:fill="FFFFFF" w:themeFill="background1"/>
          </w:tcPr>
          <w:p w14:paraId="45F61264"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33</w:t>
            </w:r>
          </w:p>
        </w:tc>
        <w:tc>
          <w:tcPr>
            <w:tcW w:w="1560" w:type="dxa"/>
            <w:tcBorders>
              <w:top w:val="single" w:sz="4" w:space="0" w:color="auto"/>
            </w:tcBorders>
            <w:shd w:val="clear" w:color="auto" w:fill="FFFFFF" w:themeFill="background1"/>
          </w:tcPr>
          <w:p w14:paraId="0C2C58AE"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100</w:t>
            </w:r>
          </w:p>
        </w:tc>
      </w:tr>
      <w:bookmarkEnd w:id="0"/>
    </w:tbl>
    <w:p w14:paraId="26D8224C" w14:textId="77777777" w:rsidR="009307C5" w:rsidRPr="0082104E" w:rsidRDefault="009307C5" w:rsidP="00D5408A">
      <w:pPr>
        <w:pStyle w:val="Prrafocomn"/>
        <w:ind w:firstLine="0"/>
        <w:rPr>
          <w:lang w:val="es-DO"/>
        </w:rPr>
      </w:pPr>
    </w:p>
    <w:p w14:paraId="3D775502" w14:textId="77777777" w:rsidR="0082104E" w:rsidRPr="0082104E" w:rsidRDefault="0082104E" w:rsidP="0082104E">
      <w:pPr>
        <w:pStyle w:val="Prrafocomn"/>
        <w:rPr>
          <w:lang w:val="es-DO"/>
        </w:rPr>
      </w:pPr>
      <w:r w:rsidRPr="0082104E">
        <w:rPr>
          <w:lang w:val="es-DO"/>
        </w:rPr>
        <w:t>Por su parte, en la tabla 3 se evidencia el mayor porcentaje de la muestra correspondiente a una actitud igualitaria con 84.8%, mientras que solo 9.1% muestra una actitud adaptativa y 6.1% cuenta con una actitud sexista.</w:t>
      </w:r>
    </w:p>
    <w:p w14:paraId="1F05379A" w14:textId="6F6E9219" w:rsidR="0082104E" w:rsidRDefault="0082104E" w:rsidP="0082104E">
      <w:pPr>
        <w:pStyle w:val="Prrafocomn"/>
        <w:rPr>
          <w:lang w:val="es-DO"/>
        </w:rPr>
      </w:pPr>
      <w:r w:rsidRPr="0082104E">
        <w:rPr>
          <w:lang w:val="es-DO"/>
        </w:rPr>
        <w:t>Tabla 3. Actitudes de Igualdad de Género en el Plano Relacional</w:t>
      </w:r>
    </w:p>
    <w:tbl>
      <w:tblPr>
        <w:tblStyle w:val="Tablanormal4"/>
        <w:tblpPr w:leftFromText="141" w:rightFromText="141" w:vertAnchor="text" w:horzAnchor="margin" w:tblpY="-52"/>
        <w:tblW w:w="0" w:type="auto"/>
        <w:shd w:val="clear" w:color="auto" w:fill="FFFFFF" w:themeFill="background1"/>
        <w:tblLook w:val="04A0" w:firstRow="1" w:lastRow="0" w:firstColumn="1" w:lastColumn="0" w:noHBand="0" w:noVBand="1"/>
      </w:tblPr>
      <w:tblGrid>
        <w:gridCol w:w="5665"/>
        <w:gridCol w:w="1701"/>
        <w:gridCol w:w="1513"/>
      </w:tblGrid>
      <w:tr w:rsidR="00D5408A" w:rsidRPr="00E90444" w14:paraId="31F72D86" w14:textId="77777777" w:rsidTr="00EA11DC">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bottom w:val="single" w:sz="4" w:space="0" w:color="auto"/>
            </w:tcBorders>
            <w:shd w:val="clear" w:color="auto" w:fill="FFFFFF" w:themeFill="background1"/>
          </w:tcPr>
          <w:p w14:paraId="7A4165EA"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lang w:val="es-DO"/>
              </w:rPr>
            </w:pPr>
            <w:r w:rsidRPr="00E90444">
              <w:rPr>
                <w:rFonts w:eastAsia="Calibri"/>
                <w:b w:val="0"/>
                <w:bCs w:val="0"/>
                <w:sz w:val="24"/>
                <w:szCs w:val="24"/>
                <w:lang w:val="es-DO"/>
              </w:rPr>
              <w:lastRenderedPageBreak/>
              <w:t>Actitud de Igualdad de Género</w:t>
            </w:r>
          </w:p>
        </w:tc>
        <w:tc>
          <w:tcPr>
            <w:tcW w:w="1701" w:type="dxa"/>
            <w:tcBorders>
              <w:top w:val="single" w:sz="4" w:space="0" w:color="auto"/>
              <w:bottom w:val="single" w:sz="4" w:space="0" w:color="auto"/>
            </w:tcBorders>
            <w:shd w:val="clear" w:color="auto" w:fill="FFFFFF" w:themeFill="background1"/>
          </w:tcPr>
          <w:p w14:paraId="39EFC8CE"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Frecuencia</w:t>
            </w:r>
          </w:p>
        </w:tc>
        <w:tc>
          <w:tcPr>
            <w:tcW w:w="1513" w:type="dxa"/>
            <w:tcBorders>
              <w:top w:val="single" w:sz="4" w:space="0" w:color="auto"/>
              <w:bottom w:val="single" w:sz="4" w:space="0" w:color="auto"/>
            </w:tcBorders>
            <w:shd w:val="clear" w:color="auto" w:fill="FFFFFF" w:themeFill="background1"/>
          </w:tcPr>
          <w:p w14:paraId="3EF757FC"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Porcentaje</w:t>
            </w:r>
          </w:p>
        </w:tc>
      </w:tr>
      <w:tr w:rsidR="00D5408A" w:rsidRPr="00E90444" w14:paraId="279F3005"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tcBorders>
            <w:shd w:val="clear" w:color="auto" w:fill="FFFFFF" w:themeFill="background1"/>
          </w:tcPr>
          <w:p w14:paraId="729A3263"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Adaptativa</w:t>
            </w:r>
          </w:p>
        </w:tc>
        <w:tc>
          <w:tcPr>
            <w:tcW w:w="1701" w:type="dxa"/>
            <w:tcBorders>
              <w:top w:val="single" w:sz="4" w:space="0" w:color="auto"/>
            </w:tcBorders>
            <w:shd w:val="clear" w:color="auto" w:fill="FFFFFF" w:themeFill="background1"/>
          </w:tcPr>
          <w:p w14:paraId="208BEF76"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3</w:t>
            </w:r>
          </w:p>
        </w:tc>
        <w:tc>
          <w:tcPr>
            <w:tcW w:w="1513" w:type="dxa"/>
            <w:tcBorders>
              <w:top w:val="single" w:sz="4" w:space="0" w:color="auto"/>
            </w:tcBorders>
            <w:shd w:val="clear" w:color="auto" w:fill="FFFFFF" w:themeFill="background1"/>
          </w:tcPr>
          <w:p w14:paraId="336E4022"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9.1</w:t>
            </w:r>
          </w:p>
        </w:tc>
      </w:tr>
      <w:tr w:rsidR="00D5408A" w:rsidRPr="00E90444" w14:paraId="3CE59A00"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tcPr>
          <w:p w14:paraId="2101F73A"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Sexista</w:t>
            </w:r>
          </w:p>
        </w:tc>
        <w:tc>
          <w:tcPr>
            <w:tcW w:w="1701" w:type="dxa"/>
            <w:shd w:val="clear" w:color="auto" w:fill="FFFFFF" w:themeFill="background1"/>
          </w:tcPr>
          <w:p w14:paraId="63762384"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2</w:t>
            </w:r>
          </w:p>
        </w:tc>
        <w:tc>
          <w:tcPr>
            <w:tcW w:w="1513" w:type="dxa"/>
            <w:shd w:val="clear" w:color="auto" w:fill="FFFFFF" w:themeFill="background1"/>
          </w:tcPr>
          <w:p w14:paraId="463D68AD"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6.1</w:t>
            </w:r>
          </w:p>
        </w:tc>
      </w:tr>
      <w:tr w:rsidR="00D5408A" w:rsidRPr="00E90444" w14:paraId="4B05A51A"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665" w:type="dxa"/>
            <w:tcBorders>
              <w:bottom w:val="single" w:sz="4" w:space="0" w:color="auto"/>
            </w:tcBorders>
            <w:shd w:val="clear" w:color="auto" w:fill="FFFFFF" w:themeFill="background1"/>
          </w:tcPr>
          <w:p w14:paraId="4F51D415"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Igualitaria</w:t>
            </w:r>
          </w:p>
        </w:tc>
        <w:tc>
          <w:tcPr>
            <w:tcW w:w="1701" w:type="dxa"/>
            <w:tcBorders>
              <w:bottom w:val="single" w:sz="4" w:space="0" w:color="auto"/>
            </w:tcBorders>
            <w:shd w:val="clear" w:color="auto" w:fill="FFFFFF" w:themeFill="background1"/>
          </w:tcPr>
          <w:p w14:paraId="1141FA8E"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28</w:t>
            </w:r>
          </w:p>
        </w:tc>
        <w:tc>
          <w:tcPr>
            <w:tcW w:w="1513" w:type="dxa"/>
            <w:tcBorders>
              <w:bottom w:val="single" w:sz="4" w:space="0" w:color="auto"/>
            </w:tcBorders>
            <w:shd w:val="clear" w:color="auto" w:fill="FFFFFF" w:themeFill="background1"/>
          </w:tcPr>
          <w:p w14:paraId="2B35D3A8"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84.8</w:t>
            </w:r>
          </w:p>
        </w:tc>
      </w:tr>
      <w:tr w:rsidR="00D5408A" w:rsidRPr="00E90444" w14:paraId="34C98C96"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tcBorders>
            <w:shd w:val="clear" w:color="auto" w:fill="FFFFFF" w:themeFill="background1"/>
          </w:tcPr>
          <w:p w14:paraId="329BC4D1"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Total</w:t>
            </w:r>
          </w:p>
        </w:tc>
        <w:tc>
          <w:tcPr>
            <w:tcW w:w="1701" w:type="dxa"/>
            <w:tcBorders>
              <w:top w:val="single" w:sz="4" w:space="0" w:color="auto"/>
            </w:tcBorders>
            <w:shd w:val="clear" w:color="auto" w:fill="FFFFFF" w:themeFill="background1"/>
          </w:tcPr>
          <w:p w14:paraId="1CDA4EC2"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44</w:t>
            </w:r>
          </w:p>
        </w:tc>
        <w:tc>
          <w:tcPr>
            <w:tcW w:w="1513" w:type="dxa"/>
            <w:tcBorders>
              <w:top w:val="single" w:sz="4" w:space="0" w:color="auto"/>
            </w:tcBorders>
            <w:shd w:val="clear" w:color="auto" w:fill="FFFFFF" w:themeFill="background1"/>
          </w:tcPr>
          <w:p w14:paraId="7E0C313A"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100</w:t>
            </w:r>
          </w:p>
        </w:tc>
      </w:tr>
    </w:tbl>
    <w:p w14:paraId="7FE7CA1B" w14:textId="77777777" w:rsidR="00D5408A" w:rsidRPr="0082104E" w:rsidRDefault="00D5408A" w:rsidP="0082104E">
      <w:pPr>
        <w:pStyle w:val="Prrafocomn"/>
        <w:rPr>
          <w:lang w:val="es-DO"/>
        </w:rPr>
      </w:pPr>
    </w:p>
    <w:p w14:paraId="2632E3FE" w14:textId="77777777" w:rsidR="0082104E" w:rsidRPr="0082104E" w:rsidRDefault="0082104E" w:rsidP="0082104E">
      <w:pPr>
        <w:pStyle w:val="Prrafocomn"/>
        <w:rPr>
          <w:lang w:val="es-DO"/>
        </w:rPr>
      </w:pPr>
      <w:r w:rsidRPr="0082104E">
        <w:rPr>
          <w:lang w:val="es-DO"/>
        </w:rPr>
        <w:t>En la tabla 4 se puede observar que en el plano personal la mayoría de la muestra, un 57.6% cuenta con una actitud igualitaria, 39.4% tiene una actitud adaptativa y solo 3 % evidencia tener una actitud sexista.</w:t>
      </w:r>
    </w:p>
    <w:p w14:paraId="038DD190" w14:textId="6A4F52DF" w:rsidR="0082104E" w:rsidRDefault="0082104E" w:rsidP="0082104E">
      <w:pPr>
        <w:pStyle w:val="Prrafocomn"/>
        <w:rPr>
          <w:lang w:val="es-DO"/>
        </w:rPr>
      </w:pPr>
      <w:r w:rsidRPr="0082104E">
        <w:rPr>
          <w:lang w:val="es-DO"/>
        </w:rPr>
        <w:t>Tabla 4. Actitudes de Igualdad de Género en el Plano Personal</w:t>
      </w:r>
    </w:p>
    <w:tbl>
      <w:tblPr>
        <w:tblStyle w:val="Tablanormal4"/>
        <w:tblpPr w:leftFromText="141" w:rightFromText="141" w:vertAnchor="text" w:horzAnchor="margin" w:tblpY="481"/>
        <w:tblW w:w="0" w:type="auto"/>
        <w:shd w:val="clear" w:color="auto" w:fill="FFFFFF" w:themeFill="background1"/>
        <w:tblLook w:val="04A0" w:firstRow="1" w:lastRow="0" w:firstColumn="1" w:lastColumn="0" w:noHBand="0" w:noVBand="1"/>
      </w:tblPr>
      <w:tblGrid>
        <w:gridCol w:w="5665"/>
        <w:gridCol w:w="1701"/>
        <w:gridCol w:w="1701"/>
      </w:tblGrid>
      <w:tr w:rsidR="00D5408A" w:rsidRPr="00E90444" w14:paraId="6B12DAFD" w14:textId="77777777" w:rsidTr="00EA11DC">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bottom w:val="single" w:sz="4" w:space="0" w:color="auto"/>
            </w:tcBorders>
            <w:shd w:val="clear" w:color="auto" w:fill="FFFFFF" w:themeFill="background1"/>
          </w:tcPr>
          <w:p w14:paraId="11C291E4"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lang w:val="es-DO"/>
              </w:rPr>
            </w:pPr>
            <w:r w:rsidRPr="00E90444">
              <w:rPr>
                <w:rFonts w:eastAsia="Calibri"/>
                <w:b w:val="0"/>
                <w:bCs w:val="0"/>
                <w:sz w:val="24"/>
                <w:szCs w:val="24"/>
                <w:lang w:val="es-DO"/>
              </w:rPr>
              <w:t>Actitud de Igualdad de Género</w:t>
            </w:r>
          </w:p>
        </w:tc>
        <w:tc>
          <w:tcPr>
            <w:tcW w:w="1701" w:type="dxa"/>
            <w:tcBorders>
              <w:top w:val="single" w:sz="4" w:space="0" w:color="auto"/>
              <w:bottom w:val="single" w:sz="4" w:space="0" w:color="auto"/>
            </w:tcBorders>
            <w:shd w:val="clear" w:color="auto" w:fill="FFFFFF" w:themeFill="background1"/>
          </w:tcPr>
          <w:p w14:paraId="7063A228"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Frecuencia</w:t>
            </w:r>
          </w:p>
        </w:tc>
        <w:tc>
          <w:tcPr>
            <w:tcW w:w="1701" w:type="dxa"/>
            <w:tcBorders>
              <w:top w:val="single" w:sz="4" w:space="0" w:color="auto"/>
              <w:bottom w:val="single" w:sz="4" w:space="0" w:color="auto"/>
            </w:tcBorders>
            <w:shd w:val="clear" w:color="auto" w:fill="FFFFFF" w:themeFill="background1"/>
          </w:tcPr>
          <w:p w14:paraId="3950C7EE"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Porcentaje</w:t>
            </w:r>
          </w:p>
        </w:tc>
      </w:tr>
      <w:tr w:rsidR="00D5408A" w:rsidRPr="00E90444" w14:paraId="4AC798E8"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tcBorders>
            <w:shd w:val="clear" w:color="auto" w:fill="FFFFFF" w:themeFill="background1"/>
          </w:tcPr>
          <w:p w14:paraId="4D67FA78"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Adaptativa</w:t>
            </w:r>
          </w:p>
        </w:tc>
        <w:tc>
          <w:tcPr>
            <w:tcW w:w="1701" w:type="dxa"/>
            <w:tcBorders>
              <w:top w:val="single" w:sz="4" w:space="0" w:color="auto"/>
            </w:tcBorders>
            <w:shd w:val="clear" w:color="auto" w:fill="FFFFFF" w:themeFill="background1"/>
          </w:tcPr>
          <w:p w14:paraId="2900B06D"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13</w:t>
            </w:r>
          </w:p>
        </w:tc>
        <w:tc>
          <w:tcPr>
            <w:tcW w:w="1701" w:type="dxa"/>
            <w:tcBorders>
              <w:top w:val="single" w:sz="4" w:space="0" w:color="auto"/>
            </w:tcBorders>
            <w:shd w:val="clear" w:color="auto" w:fill="FFFFFF" w:themeFill="background1"/>
          </w:tcPr>
          <w:p w14:paraId="1A7D0F7B"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39.4</w:t>
            </w:r>
          </w:p>
        </w:tc>
      </w:tr>
      <w:tr w:rsidR="00D5408A" w:rsidRPr="00E90444" w14:paraId="5752A49F"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tcPr>
          <w:p w14:paraId="6641D119"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Sexista</w:t>
            </w:r>
          </w:p>
        </w:tc>
        <w:tc>
          <w:tcPr>
            <w:tcW w:w="1701" w:type="dxa"/>
            <w:shd w:val="clear" w:color="auto" w:fill="FFFFFF" w:themeFill="background1"/>
          </w:tcPr>
          <w:p w14:paraId="05FF9D9A"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w:t>
            </w:r>
          </w:p>
        </w:tc>
        <w:tc>
          <w:tcPr>
            <w:tcW w:w="1701" w:type="dxa"/>
            <w:shd w:val="clear" w:color="auto" w:fill="FFFFFF" w:themeFill="background1"/>
          </w:tcPr>
          <w:p w14:paraId="3A4DD78A"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3.0</w:t>
            </w:r>
          </w:p>
        </w:tc>
      </w:tr>
      <w:tr w:rsidR="00D5408A" w:rsidRPr="00E90444" w14:paraId="6FD00D19"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665" w:type="dxa"/>
            <w:tcBorders>
              <w:bottom w:val="single" w:sz="4" w:space="0" w:color="auto"/>
            </w:tcBorders>
            <w:shd w:val="clear" w:color="auto" w:fill="FFFFFF" w:themeFill="background1"/>
          </w:tcPr>
          <w:p w14:paraId="18823949"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Igualitaria</w:t>
            </w:r>
          </w:p>
        </w:tc>
        <w:tc>
          <w:tcPr>
            <w:tcW w:w="1701" w:type="dxa"/>
            <w:tcBorders>
              <w:bottom w:val="single" w:sz="4" w:space="0" w:color="auto"/>
            </w:tcBorders>
            <w:shd w:val="clear" w:color="auto" w:fill="FFFFFF" w:themeFill="background1"/>
          </w:tcPr>
          <w:p w14:paraId="56DC70F9"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19</w:t>
            </w:r>
          </w:p>
        </w:tc>
        <w:tc>
          <w:tcPr>
            <w:tcW w:w="1701" w:type="dxa"/>
            <w:tcBorders>
              <w:bottom w:val="single" w:sz="4" w:space="0" w:color="auto"/>
            </w:tcBorders>
            <w:shd w:val="clear" w:color="auto" w:fill="FFFFFF" w:themeFill="background1"/>
          </w:tcPr>
          <w:p w14:paraId="61E6D6EC"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57.6</w:t>
            </w:r>
          </w:p>
        </w:tc>
      </w:tr>
      <w:tr w:rsidR="00D5408A" w:rsidRPr="00E90444" w14:paraId="7A121A93"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tcBorders>
            <w:shd w:val="clear" w:color="auto" w:fill="FFFFFF" w:themeFill="background1"/>
          </w:tcPr>
          <w:p w14:paraId="1B937178"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Total</w:t>
            </w:r>
          </w:p>
        </w:tc>
        <w:tc>
          <w:tcPr>
            <w:tcW w:w="1701" w:type="dxa"/>
            <w:tcBorders>
              <w:top w:val="single" w:sz="4" w:space="0" w:color="auto"/>
            </w:tcBorders>
            <w:shd w:val="clear" w:color="auto" w:fill="FFFFFF" w:themeFill="background1"/>
          </w:tcPr>
          <w:p w14:paraId="0274C5F7"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33</w:t>
            </w:r>
          </w:p>
        </w:tc>
        <w:tc>
          <w:tcPr>
            <w:tcW w:w="1701" w:type="dxa"/>
            <w:tcBorders>
              <w:top w:val="single" w:sz="4" w:space="0" w:color="auto"/>
            </w:tcBorders>
            <w:shd w:val="clear" w:color="auto" w:fill="FFFFFF" w:themeFill="background1"/>
          </w:tcPr>
          <w:p w14:paraId="54DB3F24"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100</w:t>
            </w:r>
          </w:p>
        </w:tc>
      </w:tr>
    </w:tbl>
    <w:p w14:paraId="002B21F6" w14:textId="77777777" w:rsidR="00D5408A" w:rsidRPr="0082104E" w:rsidRDefault="00D5408A" w:rsidP="00D5408A">
      <w:pPr>
        <w:pStyle w:val="Prrafocomn"/>
        <w:ind w:firstLine="0"/>
        <w:rPr>
          <w:lang w:val="es-DO"/>
        </w:rPr>
      </w:pPr>
    </w:p>
    <w:p w14:paraId="72AD238D" w14:textId="77777777" w:rsidR="0082104E" w:rsidRPr="0082104E" w:rsidRDefault="0082104E" w:rsidP="0082104E">
      <w:pPr>
        <w:pStyle w:val="Prrafocomn"/>
        <w:rPr>
          <w:lang w:val="es-DO"/>
        </w:rPr>
      </w:pPr>
      <w:r w:rsidRPr="0082104E">
        <w:rPr>
          <w:lang w:val="es-DO"/>
        </w:rPr>
        <w:t>La tabla 5 muestra que dentro de las Actitudes de Igualdad de Género se encontró una media de 113.42 y una desviación estándar de 12.114, dentro de las Actitudes de Igualdad de Género en el Plano Sociocultural se encontró una media de 30.39 y una desviación estándar de 4.899, respecto de las Actitudes de Igualdad de Género en el Plano Relacional se encontró una media de 43.33 y una desviación estándar de 5.858 y dentro de las Actitudes de Igualdad de Género en el Plano Personal se encontró una media de 39.48 y una desviación estándar de 4.912.</w:t>
      </w:r>
    </w:p>
    <w:p w14:paraId="5F4923E4" w14:textId="2B914C41" w:rsidR="0082104E" w:rsidRDefault="0082104E" w:rsidP="0082104E">
      <w:pPr>
        <w:pStyle w:val="Prrafocomn"/>
        <w:rPr>
          <w:lang w:val="es-DO"/>
        </w:rPr>
      </w:pPr>
      <w:r w:rsidRPr="0082104E">
        <w:rPr>
          <w:lang w:val="es-DO"/>
        </w:rPr>
        <w:t>Tabla 5. Media y Desviación Estándar de las Actitudes de Igualdad de Género</w:t>
      </w:r>
    </w:p>
    <w:tbl>
      <w:tblPr>
        <w:tblStyle w:val="Tablanormal4"/>
        <w:tblW w:w="9766" w:type="dxa"/>
        <w:shd w:val="clear" w:color="auto" w:fill="FFFFFF" w:themeFill="background1"/>
        <w:tblLook w:val="04A0" w:firstRow="1" w:lastRow="0" w:firstColumn="1" w:lastColumn="0" w:noHBand="0" w:noVBand="1"/>
      </w:tblPr>
      <w:tblGrid>
        <w:gridCol w:w="1704"/>
        <w:gridCol w:w="1736"/>
        <w:gridCol w:w="2173"/>
        <w:gridCol w:w="2015"/>
        <w:gridCol w:w="2138"/>
      </w:tblGrid>
      <w:tr w:rsidR="00D5408A" w:rsidRPr="0040200E" w14:paraId="4F746613" w14:textId="77777777" w:rsidTr="00EA11DC">
        <w:trPr>
          <w:cnfStyle w:val="100000000000" w:firstRow="1" w:lastRow="0" w:firstColumn="0" w:lastColumn="0" w:oddVBand="0" w:evenVBand="0" w:oddHBand="0"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bottom w:val="single" w:sz="4" w:space="0" w:color="auto"/>
            </w:tcBorders>
            <w:shd w:val="clear" w:color="auto" w:fill="FFFFFF" w:themeFill="background1"/>
          </w:tcPr>
          <w:p w14:paraId="77810241" w14:textId="77777777" w:rsidR="00D5408A" w:rsidRPr="00E90444" w:rsidRDefault="00D5408A" w:rsidP="00EA11DC">
            <w:pPr>
              <w:rPr>
                <w:b w:val="0"/>
                <w:bCs w:val="0"/>
                <w:sz w:val="24"/>
                <w:szCs w:val="24"/>
                <w:lang w:val="es-DO"/>
              </w:rPr>
            </w:pPr>
          </w:p>
        </w:tc>
        <w:tc>
          <w:tcPr>
            <w:tcW w:w="1736" w:type="dxa"/>
            <w:tcBorders>
              <w:top w:val="single" w:sz="4" w:space="0" w:color="auto"/>
              <w:bottom w:val="single" w:sz="4" w:space="0" w:color="auto"/>
            </w:tcBorders>
            <w:shd w:val="clear" w:color="auto" w:fill="FFFFFF" w:themeFill="background1"/>
          </w:tcPr>
          <w:p w14:paraId="2B406E4E" w14:textId="77777777" w:rsidR="00D5408A" w:rsidRPr="00E90444" w:rsidRDefault="00D5408A" w:rsidP="00EA11DC">
            <w:pPr>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p>
          <w:p w14:paraId="61D45D68" w14:textId="77777777" w:rsidR="00D5408A" w:rsidRPr="00E90444" w:rsidRDefault="00D5408A" w:rsidP="00EA11DC">
            <w:pPr>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r w:rsidRPr="00E90444">
              <w:rPr>
                <w:b w:val="0"/>
                <w:bCs w:val="0"/>
                <w:sz w:val="24"/>
                <w:szCs w:val="24"/>
                <w:lang w:val="es-DO"/>
              </w:rPr>
              <w:t>Actitudes de Igualdad de Género</w:t>
            </w:r>
          </w:p>
        </w:tc>
        <w:tc>
          <w:tcPr>
            <w:tcW w:w="2173" w:type="dxa"/>
            <w:tcBorders>
              <w:top w:val="single" w:sz="4" w:space="0" w:color="auto"/>
              <w:bottom w:val="single" w:sz="4" w:space="0" w:color="auto"/>
            </w:tcBorders>
            <w:shd w:val="clear" w:color="auto" w:fill="FFFFFF" w:themeFill="background1"/>
          </w:tcPr>
          <w:p w14:paraId="2B104C07" w14:textId="77777777" w:rsidR="00D5408A" w:rsidRPr="00E90444" w:rsidRDefault="00D5408A" w:rsidP="00EA11DC">
            <w:pPr>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r w:rsidRPr="00E90444">
              <w:rPr>
                <w:b w:val="0"/>
                <w:bCs w:val="0"/>
                <w:sz w:val="24"/>
                <w:szCs w:val="24"/>
                <w:lang w:val="es-DO"/>
              </w:rPr>
              <w:t>Actitudes de Igualdad de Género en el Plano Sociocultural</w:t>
            </w:r>
          </w:p>
        </w:tc>
        <w:tc>
          <w:tcPr>
            <w:tcW w:w="2015" w:type="dxa"/>
            <w:tcBorders>
              <w:top w:val="single" w:sz="4" w:space="0" w:color="auto"/>
              <w:bottom w:val="single" w:sz="4" w:space="0" w:color="auto"/>
            </w:tcBorders>
            <w:shd w:val="clear" w:color="auto" w:fill="FFFFFF" w:themeFill="background1"/>
          </w:tcPr>
          <w:p w14:paraId="2B417BF1" w14:textId="77777777" w:rsidR="00D5408A" w:rsidRPr="00E90444" w:rsidRDefault="00D5408A" w:rsidP="00EA11DC">
            <w:pPr>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r w:rsidRPr="00E90444">
              <w:rPr>
                <w:b w:val="0"/>
                <w:bCs w:val="0"/>
                <w:sz w:val="24"/>
                <w:szCs w:val="24"/>
                <w:lang w:val="es-DO"/>
              </w:rPr>
              <w:t>Actitudes de Igualdad de Género en el Plano Relacional</w:t>
            </w:r>
          </w:p>
          <w:p w14:paraId="0A3C8666" w14:textId="77777777" w:rsidR="00D5408A" w:rsidRPr="00E90444" w:rsidRDefault="00D5408A" w:rsidP="00EA11DC">
            <w:pP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p>
        </w:tc>
        <w:tc>
          <w:tcPr>
            <w:tcW w:w="2138" w:type="dxa"/>
            <w:tcBorders>
              <w:top w:val="single" w:sz="4" w:space="0" w:color="auto"/>
              <w:bottom w:val="single" w:sz="4" w:space="0" w:color="auto"/>
            </w:tcBorders>
            <w:shd w:val="clear" w:color="auto" w:fill="FFFFFF" w:themeFill="background1"/>
          </w:tcPr>
          <w:p w14:paraId="4EFCB339" w14:textId="77777777" w:rsidR="00D5408A" w:rsidRPr="00E90444" w:rsidRDefault="00D5408A" w:rsidP="00EA11DC">
            <w:pPr>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r w:rsidRPr="00E90444">
              <w:rPr>
                <w:b w:val="0"/>
                <w:bCs w:val="0"/>
                <w:sz w:val="24"/>
                <w:szCs w:val="24"/>
                <w:lang w:val="es-DO"/>
              </w:rPr>
              <w:t>Actitudes de Igualdad de Género en el Plano Personal</w:t>
            </w:r>
          </w:p>
        </w:tc>
      </w:tr>
      <w:tr w:rsidR="00D5408A" w:rsidRPr="00E90444" w14:paraId="5C647DA4" w14:textId="77777777" w:rsidTr="00EA11D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tcBorders>
            <w:shd w:val="clear" w:color="auto" w:fill="FFFFFF" w:themeFill="background1"/>
          </w:tcPr>
          <w:p w14:paraId="3F7CD4F9" w14:textId="77777777" w:rsidR="00D5408A" w:rsidRPr="00E90444" w:rsidRDefault="00D5408A" w:rsidP="00EA11DC">
            <w:pPr>
              <w:spacing w:line="480" w:lineRule="auto"/>
              <w:ind w:firstLine="284"/>
              <w:jc w:val="center"/>
              <w:rPr>
                <w:b w:val="0"/>
                <w:bCs w:val="0"/>
                <w:sz w:val="24"/>
                <w:szCs w:val="24"/>
                <w:lang w:val="es-DO"/>
              </w:rPr>
            </w:pPr>
            <w:r w:rsidRPr="00E90444">
              <w:rPr>
                <w:b w:val="0"/>
                <w:bCs w:val="0"/>
                <w:sz w:val="24"/>
                <w:szCs w:val="24"/>
                <w:lang w:val="es-DO"/>
              </w:rPr>
              <w:lastRenderedPageBreak/>
              <w:t>Media</w:t>
            </w:r>
          </w:p>
        </w:tc>
        <w:tc>
          <w:tcPr>
            <w:tcW w:w="1736" w:type="dxa"/>
            <w:tcBorders>
              <w:top w:val="single" w:sz="4" w:space="0" w:color="auto"/>
            </w:tcBorders>
            <w:shd w:val="clear" w:color="auto" w:fill="FFFFFF" w:themeFill="background1"/>
          </w:tcPr>
          <w:p w14:paraId="330327C7" w14:textId="77777777" w:rsidR="00D5408A" w:rsidRPr="00E90444" w:rsidRDefault="00D5408A"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113.42</w:t>
            </w:r>
          </w:p>
        </w:tc>
        <w:tc>
          <w:tcPr>
            <w:tcW w:w="2173" w:type="dxa"/>
            <w:tcBorders>
              <w:top w:val="single" w:sz="4" w:space="0" w:color="auto"/>
            </w:tcBorders>
            <w:shd w:val="clear" w:color="auto" w:fill="FFFFFF" w:themeFill="background1"/>
          </w:tcPr>
          <w:p w14:paraId="1B19D689" w14:textId="77777777" w:rsidR="00D5408A" w:rsidRPr="00E90444" w:rsidRDefault="00D5408A"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30.39</w:t>
            </w:r>
          </w:p>
        </w:tc>
        <w:tc>
          <w:tcPr>
            <w:tcW w:w="2015" w:type="dxa"/>
            <w:tcBorders>
              <w:top w:val="single" w:sz="4" w:space="0" w:color="auto"/>
            </w:tcBorders>
            <w:shd w:val="clear" w:color="auto" w:fill="FFFFFF" w:themeFill="background1"/>
          </w:tcPr>
          <w:p w14:paraId="4948060F" w14:textId="77777777" w:rsidR="00D5408A" w:rsidRPr="00E90444" w:rsidRDefault="00D5408A"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43.33</w:t>
            </w:r>
          </w:p>
        </w:tc>
        <w:tc>
          <w:tcPr>
            <w:tcW w:w="2138" w:type="dxa"/>
            <w:tcBorders>
              <w:top w:val="single" w:sz="4" w:space="0" w:color="auto"/>
            </w:tcBorders>
            <w:shd w:val="clear" w:color="auto" w:fill="FFFFFF" w:themeFill="background1"/>
          </w:tcPr>
          <w:p w14:paraId="6B1D4171" w14:textId="77777777" w:rsidR="00D5408A" w:rsidRPr="00E90444" w:rsidRDefault="00D5408A"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39.48</w:t>
            </w:r>
          </w:p>
        </w:tc>
      </w:tr>
      <w:tr w:rsidR="00D5408A" w:rsidRPr="00E90444" w14:paraId="4C902C79" w14:textId="77777777" w:rsidTr="00EA11DC">
        <w:trPr>
          <w:trHeight w:val="661"/>
        </w:trPr>
        <w:tc>
          <w:tcPr>
            <w:cnfStyle w:val="001000000000" w:firstRow="0" w:lastRow="0" w:firstColumn="1" w:lastColumn="0" w:oddVBand="0" w:evenVBand="0" w:oddHBand="0" w:evenHBand="0" w:firstRowFirstColumn="0" w:firstRowLastColumn="0" w:lastRowFirstColumn="0" w:lastRowLastColumn="0"/>
            <w:tcW w:w="1704" w:type="dxa"/>
            <w:shd w:val="clear" w:color="auto" w:fill="FFFFFF" w:themeFill="background1"/>
          </w:tcPr>
          <w:p w14:paraId="1634E482" w14:textId="77777777" w:rsidR="00D5408A" w:rsidRPr="00E90444" w:rsidRDefault="00D5408A" w:rsidP="00EA11DC">
            <w:pPr>
              <w:ind w:firstLine="284"/>
              <w:jc w:val="center"/>
              <w:rPr>
                <w:b w:val="0"/>
                <w:bCs w:val="0"/>
                <w:sz w:val="24"/>
                <w:szCs w:val="24"/>
                <w:lang w:val="es-DO"/>
              </w:rPr>
            </w:pPr>
            <w:r w:rsidRPr="00E90444">
              <w:rPr>
                <w:b w:val="0"/>
                <w:bCs w:val="0"/>
                <w:sz w:val="24"/>
                <w:szCs w:val="24"/>
                <w:lang w:val="es-DO"/>
              </w:rPr>
              <w:t>Desviación Estándar</w:t>
            </w:r>
          </w:p>
        </w:tc>
        <w:tc>
          <w:tcPr>
            <w:tcW w:w="1736" w:type="dxa"/>
            <w:shd w:val="clear" w:color="auto" w:fill="FFFFFF" w:themeFill="background1"/>
          </w:tcPr>
          <w:p w14:paraId="062F003C" w14:textId="77777777" w:rsidR="00D5408A" w:rsidRPr="00E90444" w:rsidRDefault="00D5408A"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12.114</w:t>
            </w:r>
          </w:p>
        </w:tc>
        <w:tc>
          <w:tcPr>
            <w:tcW w:w="2173" w:type="dxa"/>
            <w:shd w:val="clear" w:color="auto" w:fill="FFFFFF" w:themeFill="background1"/>
          </w:tcPr>
          <w:p w14:paraId="5428A954" w14:textId="77777777" w:rsidR="00D5408A" w:rsidRPr="00E90444" w:rsidRDefault="00D5408A"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4.899</w:t>
            </w:r>
          </w:p>
        </w:tc>
        <w:tc>
          <w:tcPr>
            <w:tcW w:w="2015" w:type="dxa"/>
            <w:shd w:val="clear" w:color="auto" w:fill="FFFFFF" w:themeFill="background1"/>
          </w:tcPr>
          <w:p w14:paraId="36F4E9D0" w14:textId="77777777" w:rsidR="00D5408A" w:rsidRPr="00E90444" w:rsidRDefault="00D5408A"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5.858</w:t>
            </w:r>
          </w:p>
        </w:tc>
        <w:tc>
          <w:tcPr>
            <w:tcW w:w="2138" w:type="dxa"/>
            <w:shd w:val="clear" w:color="auto" w:fill="FFFFFF" w:themeFill="background1"/>
          </w:tcPr>
          <w:p w14:paraId="6CBA926C" w14:textId="77777777" w:rsidR="00D5408A" w:rsidRPr="00E90444" w:rsidRDefault="00D5408A"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4.912</w:t>
            </w:r>
          </w:p>
        </w:tc>
      </w:tr>
    </w:tbl>
    <w:p w14:paraId="00271C9A" w14:textId="77777777" w:rsidR="00D5408A" w:rsidRPr="0082104E" w:rsidRDefault="00D5408A" w:rsidP="0082104E">
      <w:pPr>
        <w:pStyle w:val="Prrafocomn"/>
        <w:rPr>
          <w:lang w:val="es-DO"/>
        </w:rPr>
      </w:pPr>
    </w:p>
    <w:p w14:paraId="13F2CDA7" w14:textId="77777777" w:rsidR="0082104E" w:rsidRPr="0082104E" w:rsidRDefault="0082104E" w:rsidP="0082104E">
      <w:pPr>
        <w:pStyle w:val="Prrafocomn"/>
        <w:rPr>
          <w:lang w:val="es-DO"/>
        </w:rPr>
      </w:pPr>
      <w:r w:rsidRPr="0082104E">
        <w:rPr>
          <w:lang w:val="es-DO"/>
        </w:rPr>
        <w:t xml:space="preserve">En la tabla 6 se muestra que la actitud sexista solo se evidencia en los hijos de la familia; 2 de 7 hijos muestran una actitud sexista, mientras que los 5 restantes evidencian una actitud adaptativa. Por su parte la actitud igualitaria está igualmente presente tanto en madres como hijas, dado que de las 12 personas que evidenciaron esta actitud 6 son madres y 6 son hijas. Por último, tanto madres, como hijas e hijos parecen tener actitudes adaptativas, pues de 19 personas que evidencian tener esta actitud, 8 fueron madres, 6 fueron hijas y 5 fueron hijos. </w:t>
      </w:r>
    </w:p>
    <w:p w14:paraId="12986265" w14:textId="4745DB80" w:rsidR="0082104E" w:rsidRDefault="0082104E" w:rsidP="0082104E">
      <w:pPr>
        <w:pStyle w:val="Prrafocomn"/>
        <w:rPr>
          <w:lang w:val="es-DO"/>
        </w:rPr>
      </w:pPr>
      <w:r w:rsidRPr="0082104E">
        <w:rPr>
          <w:lang w:val="es-DO"/>
        </w:rPr>
        <w:t>Tabla 6. Actitudes de Igualdad de Género según el Rol Familiar</w:t>
      </w:r>
    </w:p>
    <w:tbl>
      <w:tblPr>
        <w:tblStyle w:val="Tablanormal4"/>
        <w:tblW w:w="9493" w:type="dxa"/>
        <w:shd w:val="clear" w:color="auto" w:fill="FFFFFF" w:themeFill="background1"/>
        <w:tblLayout w:type="fixed"/>
        <w:tblLook w:val="0000" w:firstRow="0" w:lastRow="0" w:firstColumn="0" w:lastColumn="0" w:noHBand="0" w:noVBand="0"/>
      </w:tblPr>
      <w:tblGrid>
        <w:gridCol w:w="2643"/>
        <w:gridCol w:w="1888"/>
        <w:gridCol w:w="1843"/>
        <w:gridCol w:w="1276"/>
        <w:gridCol w:w="1843"/>
      </w:tblGrid>
      <w:tr w:rsidR="00D5408A" w:rsidRPr="00E90444" w14:paraId="575E1F86"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3" w:type="dxa"/>
            <w:vMerge w:val="restart"/>
            <w:tcBorders>
              <w:top w:val="single" w:sz="4" w:space="0" w:color="auto"/>
              <w:bottom w:val="single" w:sz="4" w:space="0" w:color="auto"/>
            </w:tcBorders>
            <w:shd w:val="clear" w:color="auto" w:fill="FFFFFF" w:themeFill="background1"/>
          </w:tcPr>
          <w:p w14:paraId="26B39C6A" w14:textId="77777777" w:rsidR="00D5408A" w:rsidRPr="00E90444" w:rsidRDefault="00D5408A" w:rsidP="00EA11DC">
            <w:pPr>
              <w:autoSpaceDE w:val="0"/>
              <w:autoSpaceDN w:val="0"/>
              <w:adjustRightInd w:val="0"/>
              <w:spacing w:line="480" w:lineRule="auto"/>
              <w:ind w:firstLine="284"/>
              <w:jc w:val="center"/>
              <w:rPr>
                <w:i/>
                <w:color w:val="000000" w:themeColor="text1"/>
                <w:sz w:val="24"/>
                <w:szCs w:val="24"/>
                <w:lang w:val="es-DO"/>
              </w:rPr>
            </w:pPr>
            <w:r w:rsidRPr="00E90444">
              <w:rPr>
                <w:i/>
                <w:color w:val="000000" w:themeColor="text1"/>
                <w:sz w:val="24"/>
                <w:szCs w:val="24"/>
                <w:lang w:val="es-DO"/>
              </w:rPr>
              <w:t>Actitudes de Igualdad de Género</w:t>
            </w:r>
          </w:p>
        </w:tc>
        <w:tc>
          <w:tcPr>
            <w:tcW w:w="5007" w:type="dxa"/>
            <w:gridSpan w:val="3"/>
            <w:tcBorders>
              <w:top w:val="single" w:sz="4" w:space="0" w:color="auto"/>
              <w:bottom w:val="single" w:sz="4" w:space="0" w:color="auto"/>
            </w:tcBorders>
            <w:shd w:val="clear" w:color="auto" w:fill="FFFFFF" w:themeFill="background1"/>
          </w:tcPr>
          <w:p w14:paraId="53845550"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Rol dentro de la familia</w:t>
            </w:r>
          </w:p>
        </w:tc>
        <w:tc>
          <w:tcPr>
            <w:cnfStyle w:val="000010000000" w:firstRow="0" w:lastRow="0" w:firstColumn="0" w:lastColumn="0" w:oddVBand="1" w:evenVBand="0" w:oddHBand="0" w:evenHBand="0" w:firstRowFirstColumn="0" w:firstRowLastColumn="0" w:lastRowFirstColumn="0" w:lastRowLastColumn="0"/>
            <w:tcW w:w="1843" w:type="dxa"/>
            <w:vMerge w:val="restart"/>
            <w:tcBorders>
              <w:top w:val="single" w:sz="4" w:space="0" w:color="auto"/>
              <w:bottom w:val="single" w:sz="4" w:space="0" w:color="auto"/>
            </w:tcBorders>
            <w:shd w:val="clear" w:color="auto" w:fill="FFFFFF" w:themeFill="background1"/>
          </w:tcPr>
          <w:p w14:paraId="16C9D0DB"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Total</w:t>
            </w:r>
          </w:p>
        </w:tc>
      </w:tr>
      <w:tr w:rsidR="00D5408A" w:rsidRPr="00E90444" w14:paraId="0E207BE7" w14:textId="77777777" w:rsidTr="00EA11DC">
        <w:tc>
          <w:tcPr>
            <w:cnfStyle w:val="000010000000" w:firstRow="0" w:lastRow="0" w:firstColumn="0" w:lastColumn="0" w:oddVBand="1" w:evenVBand="0" w:oddHBand="0" w:evenHBand="0" w:firstRowFirstColumn="0" w:firstRowLastColumn="0" w:lastRowFirstColumn="0" w:lastRowLastColumn="0"/>
            <w:tcW w:w="2643" w:type="dxa"/>
            <w:vMerge/>
            <w:tcBorders>
              <w:top w:val="single" w:sz="4" w:space="0" w:color="auto"/>
              <w:bottom w:val="single" w:sz="4" w:space="0" w:color="auto"/>
            </w:tcBorders>
            <w:shd w:val="clear" w:color="auto" w:fill="FFFFFF" w:themeFill="background1"/>
          </w:tcPr>
          <w:p w14:paraId="50EC39D6" w14:textId="77777777" w:rsidR="00D5408A" w:rsidRPr="00E90444" w:rsidRDefault="00D5408A" w:rsidP="00EA11DC">
            <w:pPr>
              <w:autoSpaceDE w:val="0"/>
              <w:autoSpaceDN w:val="0"/>
              <w:adjustRightInd w:val="0"/>
              <w:spacing w:line="480" w:lineRule="auto"/>
              <w:ind w:firstLine="284"/>
              <w:jc w:val="center"/>
              <w:rPr>
                <w:i/>
                <w:color w:val="000000" w:themeColor="text1"/>
                <w:sz w:val="24"/>
                <w:szCs w:val="24"/>
                <w:lang w:val="es-DO"/>
              </w:rPr>
            </w:pPr>
          </w:p>
        </w:tc>
        <w:tc>
          <w:tcPr>
            <w:tcW w:w="1888" w:type="dxa"/>
            <w:tcBorders>
              <w:top w:val="single" w:sz="4" w:space="0" w:color="auto"/>
              <w:bottom w:val="single" w:sz="4" w:space="0" w:color="auto"/>
            </w:tcBorders>
            <w:shd w:val="clear" w:color="auto" w:fill="FFFFFF" w:themeFill="background1"/>
          </w:tcPr>
          <w:p w14:paraId="11739EA3"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Madre</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bottom w:val="single" w:sz="4" w:space="0" w:color="auto"/>
            </w:tcBorders>
            <w:shd w:val="clear" w:color="auto" w:fill="FFFFFF" w:themeFill="background1"/>
          </w:tcPr>
          <w:p w14:paraId="1B99892A"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Hijas</w:t>
            </w:r>
          </w:p>
        </w:tc>
        <w:tc>
          <w:tcPr>
            <w:tcW w:w="1276" w:type="dxa"/>
            <w:tcBorders>
              <w:top w:val="single" w:sz="4" w:space="0" w:color="auto"/>
              <w:bottom w:val="single" w:sz="4" w:space="0" w:color="auto"/>
            </w:tcBorders>
            <w:shd w:val="clear" w:color="auto" w:fill="FFFFFF" w:themeFill="background1"/>
          </w:tcPr>
          <w:p w14:paraId="6C2FE1B4"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Hijos</w:t>
            </w:r>
          </w:p>
        </w:tc>
        <w:tc>
          <w:tcPr>
            <w:cnfStyle w:val="000010000000" w:firstRow="0" w:lastRow="0" w:firstColumn="0" w:lastColumn="0" w:oddVBand="1" w:evenVBand="0" w:oddHBand="0" w:evenHBand="0" w:firstRowFirstColumn="0" w:firstRowLastColumn="0" w:lastRowFirstColumn="0" w:lastRowLastColumn="0"/>
            <w:tcW w:w="1843" w:type="dxa"/>
            <w:vMerge/>
            <w:tcBorders>
              <w:top w:val="single" w:sz="4" w:space="0" w:color="auto"/>
              <w:bottom w:val="single" w:sz="4" w:space="0" w:color="auto"/>
            </w:tcBorders>
            <w:shd w:val="clear" w:color="auto" w:fill="FFFFFF" w:themeFill="background1"/>
          </w:tcPr>
          <w:p w14:paraId="03F2A13E" w14:textId="77777777" w:rsidR="00D5408A" w:rsidRPr="00E90444" w:rsidRDefault="00D5408A" w:rsidP="00EA11DC">
            <w:pPr>
              <w:autoSpaceDE w:val="0"/>
              <w:autoSpaceDN w:val="0"/>
              <w:adjustRightInd w:val="0"/>
              <w:spacing w:line="480" w:lineRule="auto"/>
              <w:ind w:firstLine="284"/>
              <w:jc w:val="center"/>
              <w:rPr>
                <w:color w:val="000000" w:themeColor="text1"/>
                <w:sz w:val="24"/>
                <w:szCs w:val="24"/>
                <w:lang w:val="es-DO"/>
              </w:rPr>
            </w:pPr>
          </w:p>
        </w:tc>
      </w:tr>
      <w:tr w:rsidR="00D5408A" w:rsidRPr="00E90444" w14:paraId="1CE80D1A"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3" w:type="dxa"/>
            <w:tcBorders>
              <w:top w:val="single" w:sz="4" w:space="0" w:color="auto"/>
            </w:tcBorders>
            <w:shd w:val="clear" w:color="auto" w:fill="FFFFFF" w:themeFill="background1"/>
          </w:tcPr>
          <w:p w14:paraId="0F3DFF20" w14:textId="77777777" w:rsidR="00D5408A" w:rsidRPr="00E90444" w:rsidRDefault="00D5408A" w:rsidP="00EA11DC">
            <w:pPr>
              <w:autoSpaceDE w:val="0"/>
              <w:autoSpaceDN w:val="0"/>
              <w:adjustRightInd w:val="0"/>
              <w:spacing w:line="480" w:lineRule="auto"/>
              <w:ind w:left="60" w:right="60" w:firstLine="284"/>
              <w:jc w:val="center"/>
              <w:rPr>
                <w:i/>
                <w:color w:val="000000" w:themeColor="text1"/>
                <w:sz w:val="24"/>
                <w:szCs w:val="24"/>
                <w:lang w:val="es-DO"/>
              </w:rPr>
            </w:pPr>
            <w:r w:rsidRPr="00E90444">
              <w:rPr>
                <w:i/>
                <w:color w:val="000000" w:themeColor="text1"/>
                <w:sz w:val="24"/>
                <w:szCs w:val="24"/>
                <w:lang w:val="es-DO"/>
              </w:rPr>
              <w:t>Actitud Adaptativa</w:t>
            </w:r>
          </w:p>
        </w:tc>
        <w:tc>
          <w:tcPr>
            <w:tcW w:w="1888" w:type="dxa"/>
            <w:tcBorders>
              <w:top w:val="single" w:sz="4" w:space="0" w:color="auto"/>
            </w:tcBorders>
            <w:shd w:val="clear" w:color="auto" w:fill="FFFFFF" w:themeFill="background1"/>
          </w:tcPr>
          <w:p w14:paraId="58711690"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8</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tcBorders>
            <w:shd w:val="clear" w:color="auto" w:fill="FFFFFF" w:themeFill="background1"/>
          </w:tcPr>
          <w:p w14:paraId="057B650A"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6</w:t>
            </w:r>
          </w:p>
        </w:tc>
        <w:tc>
          <w:tcPr>
            <w:tcW w:w="1276" w:type="dxa"/>
            <w:tcBorders>
              <w:top w:val="single" w:sz="4" w:space="0" w:color="auto"/>
            </w:tcBorders>
            <w:shd w:val="clear" w:color="auto" w:fill="FFFFFF" w:themeFill="background1"/>
          </w:tcPr>
          <w:p w14:paraId="69DFD220"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5</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tcBorders>
            <w:shd w:val="clear" w:color="auto" w:fill="FFFFFF" w:themeFill="background1"/>
          </w:tcPr>
          <w:p w14:paraId="4A8CF6E2"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19</w:t>
            </w:r>
          </w:p>
        </w:tc>
      </w:tr>
      <w:tr w:rsidR="00D5408A" w:rsidRPr="00E90444" w14:paraId="46F56A8E" w14:textId="77777777" w:rsidTr="00EA11DC">
        <w:tc>
          <w:tcPr>
            <w:cnfStyle w:val="000010000000" w:firstRow="0" w:lastRow="0" w:firstColumn="0" w:lastColumn="0" w:oddVBand="1" w:evenVBand="0" w:oddHBand="0" w:evenHBand="0" w:firstRowFirstColumn="0" w:firstRowLastColumn="0" w:lastRowFirstColumn="0" w:lastRowLastColumn="0"/>
            <w:tcW w:w="2643" w:type="dxa"/>
            <w:shd w:val="clear" w:color="auto" w:fill="FFFFFF" w:themeFill="background1"/>
          </w:tcPr>
          <w:p w14:paraId="0D4B5F7D" w14:textId="77777777" w:rsidR="00D5408A" w:rsidRPr="00E90444" w:rsidRDefault="00D5408A" w:rsidP="00EA11DC">
            <w:pPr>
              <w:autoSpaceDE w:val="0"/>
              <w:autoSpaceDN w:val="0"/>
              <w:adjustRightInd w:val="0"/>
              <w:spacing w:line="480" w:lineRule="auto"/>
              <w:ind w:left="60" w:right="60" w:firstLine="284"/>
              <w:jc w:val="center"/>
              <w:rPr>
                <w:i/>
                <w:color w:val="000000" w:themeColor="text1"/>
                <w:sz w:val="24"/>
                <w:szCs w:val="24"/>
                <w:lang w:val="es-DO"/>
              </w:rPr>
            </w:pPr>
            <w:r w:rsidRPr="00E90444">
              <w:rPr>
                <w:i/>
                <w:color w:val="000000" w:themeColor="text1"/>
                <w:sz w:val="24"/>
                <w:szCs w:val="24"/>
                <w:lang w:val="es-DO"/>
              </w:rPr>
              <w:t>Actitud Sexista</w:t>
            </w:r>
          </w:p>
        </w:tc>
        <w:tc>
          <w:tcPr>
            <w:tcW w:w="1888" w:type="dxa"/>
            <w:shd w:val="clear" w:color="auto" w:fill="FFFFFF" w:themeFill="background1"/>
          </w:tcPr>
          <w:p w14:paraId="1F9AE500"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0</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144FF962"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0</w:t>
            </w:r>
          </w:p>
        </w:tc>
        <w:tc>
          <w:tcPr>
            <w:tcW w:w="1276" w:type="dxa"/>
            <w:shd w:val="clear" w:color="auto" w:fill="FFFFFF" w:themeFill="background1"/>
          </w:tcPr>
          <w:p w14:paraId="5B1EE9E9"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2</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4C006A28"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2</w:t>
            </w:r>
          </w:p>
        </w:tc>
      </w:tr>
      <w:tr w:rsidR="00D5408A" w:rsidRPr="00E90444" w14:paraId="74132CE2"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3" w:type="dxa"/>
            <w:tcBorders>
              <w:bottom w:val="single" w:sz="4" w:space="0" w:color="auto"/>
            </w:tcBorders>
            <w:shd w:val="clear" w:color="auto" w:fill="FFFFFF" w:themeFill="background1"/>
          </w:tcPr>
          <w:p w14:paraId="5005A440" w14:textId="77777777" w:rsidR="00D5408A" w:rsidRPr="00E90444" w:rsidRDefault="00D5408A" w:rsidP="00EA11DC">
            <w:pPr>
              <w:autoSpaceDE w:val="0"/>
              <w:autoSpaceDN w:val="0"/>
              <w:adjustRightInd w:val="0"/>
              <w:spacing w:line="480" w:lineRule="auto"/>
              <w:ind w:left="60" w:right="60" w:firstLine="284"/>
              <w:jc w:val="center"/>
              <w:rPr>
                <w:i/>
                <w:color w:val="000000" w:themeColor="text1"/>
                <w:sz w:val="24"/>
                <w:szCs w:val="24"/>
                <w:lang w:val="es-DO"/>
              </w:rPr>
            </w:pPr>
            <w:r w:rsidRPr="00E90444">
              <w:rPr>
                <w:i/>
                <w:color w:val="000000" w:themeColor="text1"/>
                <w:sz w:val="24"/>
                <w:szCs w:val="24"/>
                <w:lang w:val="es-DO"/>
              </w:rPr>
              <w:t>Actitud Igualitaria</w:t>
            </w:r>
          </w:p>
        </w:tc>
        <w:tc>
          <w:tcPr>
            <w:tcW w:w="1888" w:type="dxa"/>
            <w:tcBorders>
              <w:bottom w:val="single" w:sz="4" w:space="0" w:color="auto"/>
            </w:tcBorders>
            <w:shd w:val="clear" w:color="auto" w:fill="FFFFFF" w:themeFill="background1"/>
          </w:tcPr>
          <w:p w14:paraId="037AFCDA"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6</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shd w:val="clear" w:color="auto" w:fill="FFFFFF" w:themeFill="background1"/>
          </w:tcPr>
          <w:p w14:paraId="2042E341"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6</w:t>
            </w:r>
          </w:p>
        </w:tc>
        <w:tc>
          <w:tcPr>
            <w:tcW w:w="1276" w:type="dxa"/>
            <w:tcBorders>
              <w:bottom w:val="single" w:sz="4" w:space="0" w:color="auto"/>
            </w:tcBorders>
            <w:shd w:val="clear" w:color="auto" w:fill="FFFFFF" w:themeFill="background1"/>
          </w:tcPr>
          <w:p w14:paraId="411506F6"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0</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shd w:val="clear" w:color="auto" w:fill="FFFFFF" w:themeFill="background1"/>
          </w:tcPr>
          <w:p w14:paraId="5EB8D6BE"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12</w:t>
            </w:r>
          </w:p>
        </w:tc>
      </w:tr>
      <w:tr w:rsidR="00D5408A" w:rsidRPr="00E90444" w14:paraId="2E84F799" w14:textId="77777777" w:rsidTr="00EA11DC">
        <w:tc>
          <w:tcPr>
            <w:cnfStyle w:val="000010000000" w:firstRow="0" w:lastRow="0" w:firstColumn="0" w:lastColumn="0" w:oddVBand="1" w:evenVBand="0" w:oddHBand="0" w:evenHBand="0" w:firstRowFirstColumn="0" w:firstRowLastColumn="0" w:lastRowFirstColumn="0" w:lastRowLastColumn="0"/>
            <w:tcW w:w="2643" w:type="dxa"/>
            <w:tcBorders>
              <w:top w:val="single" w:sz="4" w:space="0" w:color="auto"/>
            </w:tcBorders>
            <w:shd w:val="clear" w:color="auto" w:fill="FFFFFF" w:themeFill="background1"/>
          </w:tcPr>
          <w:p w14:paraId="1EADCF97"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Total</w:t>
            </w:r>
          </w:p>
        </w:tc>
        <w:tc>
          <w:tcPr>
            <w:tcW w:w="1888" w:type="dxa"/>
            <w:tcBorders>
              <w:top w:val="single" w:sz="4" w:space="0" w:color="auto"/>
            </w:tcBorders>
            <w:shd w:val="clear" w:color="auto" w:fill="FFFFFF" w:themeFill="background1"/>
          </w:tcPr>
          <w:p w14:paraId="0D01A681"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14</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tcBorders>
            <w:shd w:val="clear" w:color="auto" w:fill="FFFFFF" w:themeFill="background1"/>
          </w:tcPr>
          <w:p w14:paraId="135D63C1"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12</w:t>
            </w:r>
          </w:p>
        </w:tc>
        <w:tc>
          <w:tcPr>
            <w:tcW w:w="1276" w:type="dxa"/>
            <w:tcBorders>
              <w:top w:val="single" w:sz="4" w:space="0" w:color="auto"/>
            </w:tcBorders>
            <w:shd w:val="clear" w:color="auto" w:fill="FFFFFF" w:themeFill="background1"/>
          </w:tcPr>
          <w:p w14:paraId="00C8A222"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val="es-DO"/>
              </w:rPr>
            </w:pPr>
            <w:r w:rsidRPr="00E90444">
              <w:rPr>
                <w:color w:val="000000" w:themeColor="text1"/>
                <w:sz w:val="24"/>
                <w:szCs w:val="24"/>
                <w:lang w:val="es-DO"/>
              </w:rPr>
              <w:t>7</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auto"/>
            </w:tcBorders>
            <w:shd w:val="clear" w:color="auto" w:fill="FFFFFF" w:themeFill="background1"/>
          </w:tcPr>
          <w:p w14:paraId="2C009C9D" w14:textId="77777777" w:rsidR="00D5408A" w:rsidRPr="00E90444" w:rsidRDefault="00D5408A" w:rsidP="00EA11DC">
            <w:pPr>
              <w:autoSpaceDE w:val="0"/>
              <w:autoSpaceDN w:val="0"/>
              <w:adjustRightInd w:val="0"/>
              <w:spacing w:line="480" w:lineRule="auto"/>
              <w:ind w:left="60" w:right="60" w:firstLine="284"/>
              <w:jc w:val="center"/>
              <w:rPr>
                <w:color w:val="000000" w:themeColor="text1"/>
                <w:sz w:val="24"/>
                <w:szCs w:val="24"/>
                <w:lang w:val="es-DO"/>
              </w:rPr>
            </w:pPr>
            <w:r w:rsidRPr="00E90444">
              <w:rPr>
                <w:color w:val="000000" w:themeColor="text1"/>
                <w:sz w:val="24"/>
                <w:szCs w:val="24"/>
                <w:lang w:val="es-DO"/>
              </w:rPr>
              <w:t>33</w:t>
            </w:r>
          </w:p>
        </w:tc>
      </w:tr>
    </w:tbl>
    <w:p w14:paraId="5E02A653" w14:textId="77777777" w:rsidR="00D5408A" w:rsidRPr="0082104E" w:rsidRDefault="00D5408A" w:rsidP="00D5408A">
      <w:pPr>
        <w:pStyle w:val="Prrafocomn"/>
        <w:ind w:firstLine="0"/>
        <w:rPr>
          <w:lang w:val="es-DO"/>
        </w:rPr>
      </w:pPr>
    </w:p>
    <w:p w14:paraId="7B037B1A" w14:textId="77777777" w:rsidR="0082104E" w:rsidRPr="0082104E" w:rsidRDefault="0082104E" w:rsidP="0082104E">
      <w:pPr>
        <w:pStyle w:val="Prrafocomn"/>
        <w:rPr>
          <w:lang w:val="es-DO"/>
        </w:rPr>
      </w:pPr>
      <w:r w:rsidRPr="0082104E">
        <w:rPr>
          <w:lang w:val="es-DO"/>
        </w:rPr>
        <w:t>En la siguiente tabla se muestra que en el plano sociocultural las actitudes predominantes fueron la adaptativa y la sexista, la primera presente en 16 sujetos de la muestra y la segunda en 15, mientras que la actitud igualitaria solo estuvo presente en 2 participantes. La actitud adaptativa estuvo presente en 6 madres, 8 hijas y 2 hijos; la actitud sexista estuvo presente 6 madres, 4 hijas y 5 hijos y la actitud igualitaria estuvo presente solo en 2 madres.</w:t>
      </w:r>
    </w:p>
    <w:p w14:paraId="4AC6A5F3" w14:textId="54541239" w:rsidR="0082104E" w:rsidRDefault="0082104E" w:rsidP="0082104E">
      <w:pPr>
        <w:pStyle w:val="Prrafocomn"/>
        <w:rPr>
          <w:lang w:val="es-DO"/>
        </w:rPr>
      </w:pPr>
      <w:r w:rsidRPr="0082104E">
        <w:rPr>
          <w:lang w:val="es-DO"/>
        </w:rPr>
        <w:t>Tabla 7. Actitudes de Igualdad de Género en el Plano Sociocultural según el Rol Familiar</w:t>
      </w:r>
    </w:p>
    <w:tbl>
      <w:tblPr>
        <w:tblStyle w:val="Tablanormal4"/>
        <w:tblW w:w="9776" w:type="dxa"/>
        <w:tblLayout w:type="fixed"/>
        <w:tblLook w:val="0000" w:firstRow="0" w:lastRow="0" w:firstColumn="0" w:lastColumn="0" w:noHBand="0" w:noVBand="0"/>
      </w:tblPr>
      <w:tblGrid>
        <w:gridCol w:w="2643"/>
        <w:gridCol w:w="2314"/>
        <w:gridCol w:w="1842"/>
        <w:gridCol w:w="1701"/>
        <w:gridCol w:w="1276"/>
      </w:tblGrid>
      <w:tr w:rsidR="00D5408A" w:rsidRPr="00E90444" w14:paraId="57FEBD38"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3" w:type="dxa"/>
            <w:vMerge w:val="restart"/>
            <w:tcBorders>
              <w:top w:val="single" w:sz="4" w:space="0" w:color="auto"/>
              <w:bottom w:val="single" w:sz="4" w:space="0" w:color="auto"/>
            </w:tcBorders>
            <w:shd w:val="clear" w:color="auto" w:fill="FFFFFF" w:themeFill="background1"/>
          </w:tcPr>
          <w:p w14:paraId="566CA71D" w14:textId="77777777" w:rsidR="00D5408A" w:rsidRPr="00E90444" w:rsidRDefault="00D5408A" w:rsidP="00EA11DC">
            <w:pPr>
              <w:autoSpaceDE w:val="0"/>
              <w:autoSpaceDN w:val="0"/>
              <w:adjustRightInd w:val="0"/>
              <w:ind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Actitudes de Igualdad de Género</w:t>
            </w:r>
          </w:p>
        </w:tc>
        <w:tc>
          <w:tcPr>
            <w:tcW w:w="5857" w:type="dxa"/>
            <w:gridSpan w:val="3"/>
            <w:tcBorders>
              <w:top w:val="single" w:sz="4" w:space="0" w:color="auto"/>
              <w:bottom w:val="single" w:sz="4" w:space="0" w:color="auto"/>
            </w:tcBorders>
            <w:shd w:val="clear" w:color="auto" w:fill="FFFFFF" w:themeFill="background1"/>
          </w:tcPr>
          <w:p w14:paraId="2153E59E"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Rol dentro de la familia</w:t>
            </w:r>
          </w:p>
        </w:tc>
        <w:tc>
          <w:tcPr>
            <w:cnfStyle w:val="000010000000" w:firstRow="0" w:lastRow="0" w:firstColumn="0" w:lastColumn="0" w:oddVBand="1" w:evenVBand="0" w:oddHBand="0" w:evenHBand="0" w:firstRowFirstColumn="0" w:firstRowLastColumn="0" w:lastRowFirstColumn="0" w:lastRowLastColumn="0"/>
            <w:tcW w:w="1276" w:type="dxa"/>
            <w:vMerge w:val="restart"/>
            <w:tcBorders>
              <w:top w:val="single" w:sz="4" w:space="0" w:color="auto"/>
              <w:bottom w:val="single" w:sz="4" w:space="0" w:color="auto"/>
            </w:tcBorders>
            <w:shd w:val="clear" w:color="auto" w:fill="FFFFFF" w:themeFill="background1"/>
          </w:tcPr>
          <w:p w14:paraId="2A9CAF53"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Total</w:t>
            </w:r>
          </w:p>
        </w:tc>
      </w:tr>
      <w:tr w:rsidR="00D5408A" w:rsidRPr="00E90444" w14:paraId="34DCBBB6" w14:textId="77777777" w:rsidTr="00EA11DC">
        <w:tc>
          <w:tcPr>
            <w:cnfStyle w:val="000010000000" w:firstRow="0" w:lastRow="0" w:firstColumn="0" w:lastColumn="0" w:oddVBand="1" w:evenVBand="0" w:oddHBand="0" w:evenHBand="0" w:firstRowFirstColumn="0" w:firstRowLastColumn="0" w:lastRowFirstColumn="0" w:lastRowLastColumn="0"/>
            <w:tcW w:w="2643" w:type="dxa"/>
            <w:vMerge/>
            <w:tcBorders>
              <w:top w:val="single" w:sz="4" w:space="0" w:color="auto"/>
              <w:bottom w:val="single" w:sz="4" w:space="0" w:color="auto"/>
            </w:tcBorders>
            <w:shd w:val="clear" w:color="auto" w:fill="FFFFFF" w:themeFill="background1"/>
          </w:tcPr>
          <w:p w14:paraId="62AE04C7" w14:textId="77777777" w:rsidR="00D5408A" w:rsidRPr="00E90444" w:rsidRDefault="00D5408A" w:rsidP="00EA11DC">
            <w:pPr>
              <w:autoSpaceDE w:val="0"/>
              <w:autoSpaceDN w:val="0"/>
              <w:adjustRightInd w:val="0"/>
              <w:spacing w:line="480" w:lineRule="auto"/>
              <w:ind w:firstLine="284"/>
              <w:jc w:val="center"/>
              <w:rPr>
                <w:rFonts w:eastAsiaTheme="minorHAnsi"/>
                <w:iCs/>
                <w:color w:val="000000" w:themeColor="text1"/>
                <w:sz w:val="24"/>
                <w:szCs w:val="24"/>
                <w:lang w:val="es-DO"/>
              </w:rPr>
            </w:pPr>
          </w:p>
        </w:tc>
        <w:tc>
          <w:tcPr>
            <w:tcW w:w="2314" w:type="dxa"/>
            <w:tcBorders>
              <w:top w:val="single" w:sz="4" w:space="0" w:color="auto"/>
            </w:tcBorders>
            <w:shd w:val="clear" w:color="auto" w:fill="FFFFFF" w:themeFill="background1"/>
          </w:tcPr>
          <w:p w14:paraId="48FA34AA"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Madre</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tcBorders>
            <w:shd w:val="clear" w:color="auto" w:fill="FFFFFF" w:themeFill="background1"/>
          </w:tcPr>
          <w:p w14:paraId="41C32697"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Hija</w:t>
            </w:r>
          </w:p>
        </w:tc>
        <w:tc>
          <w:tcPr>
            <w:tcW w:w="1701" w:type="dxa"/>
            <w:tcBorders>
              <w:top w:val="single" w:sz="4" w:space="0" w:color="auto"/>
            </w:tcBorders>
            <w:shd w:val="clear" w:color="auto" w:fill="FFFFFF" w:themeFill="background1"/>
          </w:tcPr>
          <w:p w14:paraId="76AC379C"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Hijo</w:t>
            </w: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auto"/>
              <w:bottom w:val="single" w:sz="4" w:space="0" w:color="auto"/>
            </w:tcBorders>
            <w:shd w:val="clear" w:color="auto" w:fill="FFFFFF" w:themeFill="background1"/>
          </w:tcPr>
          <w:p w14:paraId="47DE43D2" w14:textId="77777777" w:rsidR="00D5408A" w:rsidRPr="00E90444" w:rsidRDefault="00D5408A" w:rsidP="00EA11DC">
            <w:pPr>
              <w:autoSpaceDE w:val="0"/>
              <w:autoSpaceDN w:val="0"/>
              <w:adjustRightInd w:val="0"/>
              <w:spacing w:line="480" w:lineRule="auto"/>
              <w:ind w:firstLine="284"/>
              <w:jc w:val="center"/>
              <w:rPr>
                <w:rFonts w:eastAsiaTheme="minorHAnsi"/>
                <w:iCs/>
                <w:color w:val="000000" w:themeColor="text1"/>
                <w:sz w:val="24"/>
                <w:szCs w:val="24"/>
                <w:lang w:val="es-DO"/>
              </w:rPr>
            </w:pPr>
          </w:p>
        </w:tc>
      </w:tr>
      <w:tr w:rsidR="00D5408A" w:rsidRPr="00E90444" w14:paraId="050982C7"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3" w:type="dxa"/>
            <w:tcBorders>
              <w:top w:val="single" w:sz="4" w:space="0" w:color="auto"/>
            </w:tcBorders>
            <w:shd w:val="clear" w:color="auto" w:fill="FFFFFF" w:themeFill="background1"/>
          </w:tcPr>
          <w:p w14:paraId="131A0897"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Actitud Adaptativa</w:t>
            </w:r>
          </w:p>
        </w:tc>
        <w:tc>
          <w:tcPr>
            <w:tcW w:w="2314" w:type="dxa"/>
            <w:shd w:val="clear" w:color="auto" w:fill="FFFFFF" w:themeFill="background1"/>
          </w:tcPr>
          <w:p w14:paraId="68C849AB"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6</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FFFFFF" w:themeFill="background1"/>
          </w:tcPr>
          <w:p w14:paraId="66BF0387"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8</w:t>
            </w:r>
          </w:p>
        </w:tc>
        <w:tc>
          <w:tcPr>
            <w:tcW w:w="1701" w:type="dxa"/>
            <w:shd w:val="clear" w:color="auto" w:fill="FFFFFF" w:themeFill="background1"/>
          </w:tcPr>
          <w:p w14:paraId="48F74D26"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2</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tcBorders>
            <w:shd w:val="clear" w:color="auto" w:fill="FFFFFF" w:themeFill="background1"/>
          </w:tcPr>
          <w:p w14:paraId="5257955A"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16</w:t>
            </w:r>
          </w:p>
        </w:tc>
      </w:tr>
      <w:tr w:rsidR="00D5408A" w:rsidRPr="00E90444" w14:paraId="3F349BCB" w14:textId="77777777" w:rsidTr="00EA11DC">
        <w:tc>
          <w:tcPr>
            <w:cnfStyle w:val="000010000000" w:firstRow="0" w:lastRow="0" w:firstColumn="0" w:lastColumn="0" w:oddVBand="1" w:evenVBand="0" w:oddHBand="0" w:evenHBand="0" w:firstRowFirstColumn="0" w:firstRowLastColumn="0" w:lastRowFirstColumn="0" w:lastRowLastColumn="0"/>
            <w:tcW w:w="2643" w:type="dxa"/>
            <w:shd w:val="clear" w:color="auto" w:fill="FFFFFF" w:themeFill="background1"/>
          </w:tcPr>
          <w:p w14:paraId="58EAC10B"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lastRenderedPageBreak/>
              <w:t>Actitud Sexista</w:t>
            </w:r>
          </w:p>
        </w:tc>
        <w:tc>
          <w:tcPr>
            <w:tcW w:w="2314" w:type="dxa"/>
            <w:shd w:val="clear" w:color="auto" w:fill="FFFFFF" w:themeFill="background1"/>
          </w:tcPr>
          <w:p w14:paraId="40FC980A"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6</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FFFFFF" w:themeFill="background1"/>
          </w:tcPr>
          <w:p w14:paraId="356197B1"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4</w:t>
            </w:r>
          </w:p>
        </w:tc>
        <w:tc>
          <w:tcPr>
            <w:tcW w:w="1701" w:type="dxa"/>
            <w:shd w:val="clear" w:color="auto" w:fill="FFFFFF" w:themeFill="background1"/>
          </w:tcPr>
          <w:p w14:paraId="7C0535E4"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6EF16ECD"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15</w:t>
            </w:r>
          </w:p>
        </w:tc>
      </w:tr>
      <w:tr w:rsidR="00D5408A" w:rsidRPr="00E90444" w14:paraId="65341B4A"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43" w:type="dxa"/>
            <w:tcBorders>
              <w:bottom w:val="single" w:sz="4" w:space="0" w:color="auto"/>
            </w:tcBorders>
            <w:shd w:val="clear" w:color="auto" w:fill="FFFFFF" w:themeFill="background1"/>
          </w:tcPr>
          <w:p w14:paraId="6049952F"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Actitud Igualitaria</w:t>
            </w:r>
          </w:p>
        </w:tc>
        <w:tc>
          <w:tcPr>
            <w:tcW w:w="2314" w:type="dxa"/>
            <w:tcBorders>
              <w:bottom w:val="single" w:sz="4" w:space="0" w:color="auto"/>
            </w:tcBorders>
            <w:shd w:val="clear" w:color="auto" w:fill="FFFFFF" w:themeFill="background1"/>
          </w:tcPr>
          <w:p w14:paraId="01ED0F22"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2</w:t>
            </w:r>
          </w:p>
        </w:tc>
        <w:tc>
          <w:tcPr>
            <w:cnfStyle w:val="000010000000" w:firstRow="0" w:lastRow="0" w:firstColumn="0" w:lastColumn="0" w:oddVBand="1" w:evenVBand="0" w:oddHBand="0" w:evenHBand="0" w:firstRowFirstColumn="0" w:firstRowLastColumn="0" w:lastRowFirstColumn="0" w:lastRowLastColumn="0"/>
            <w:tcW w:w="1842" w:type="dxa"/>
            <w:tcBorders>
              <w:bottom w:val="single" w:sz="4" w:space="0" w:color="auto"/>
            </w:tcBorders>
            <w:shd w:val="clear" w:color="auto" w:fill="FFFFFF" w:themeFill="background1"/>
          </w:tcPr>
          <w:p w14:paraId="7E6A43C5"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0</w:t>
            </w:r>
          </w:p>
        </w:tc>
        <w:tc>
          <w:tcPr>
            <w:tcW w:w="1701" w:type="dxa"/>
            <w:tcBorders>
              <w:bottom w:val="single" w:sz="4" w:space="0" w:color="auto"/>
            </w:tcBorders>
            <w:shd w:val="clear" w:color="auto" w:fill="FFFFFF" w:themeFill="background1"/>
          </w:tcPr>
          <w:p w14:paraId="4DB6D427" w14:textId="77777777" w:rsidR="00D5408A" w:rsidRPr="00E90444" w:rsidRDefault="00D5408A"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0</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4" w:space="0" w:color="auto"/>
            </w:tcBorders>
            <w:shd w:val="clear" w:color="auto" w:fill="FFFFFF" w:themeFill="background1"/>
          </w:tcPr>
          <w:p w14:paraId="79F5C92F"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2</w:t>
            </w:r>
          </w:p>
        </w:tc>
      </w:tr>
      <w:tr w:rsidR="00D5408A" w:rsidRPr="00E90444" w14:paraId="21BC2BB3" w14:textId="77777777" w:rsidTr="00EA11DC">
        <w:tc>
          <w:tcPr>
            <w:cnfStyle w:val="000010000000" w:firstRow="0" w:lastRow="0" w:firstColumn="0" w:lastColumn="0" w:oddVBand="1" w:evenVBand="0" w:oddHBand="0" w:evenHBand="0" w:firstRowFirstColumn="0" w:firstRowLastColumn="0" w:lastRowFirstColumn="0" w:lastRowLastColumn="0"/>
            <w:tcW w:w="2643" w:type="dxa"/>
            <w:tcBorders>
              <w:top w:val="single" w:sz="4" w:space="0" w:color="auto"/>
            </w:tcBorders>
            <w:shd w:val="clear" w:color="auto" w:fill="FFFFFF" w:themeFill="background1"/>
          </w:tcPr>
          <w:p w14:paraId="1B07D29B"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Total</w:t>
            </w:r>
          </w:p>
        </w:tc>
        <w:tc>
          <w:tcPr>
            <w:tcW w:w="2314" w:type="dxa"/>
            <w:tcBorders>
              <w:top w:val="single" w:sz="4" w:space="0" w:color="auto"/>
            </w:tcBorders>
            <w:shd w:val="clear" w:color="auto" w:fill="FFFFFF" w:themeFill="background1"/>
          </w:tcPr>
          <w:p w14:paraId="16274D4B"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14</w:t>
            </w:r>
          </w:p>
        </w:tc>
        <w:tc>
          <w:tcPr>
            <w:cnfStyle w:val="000010000000" w:firstRow="0" w:lastRow="0" w:firstColumn="0" w:lastColumn="0" w:oddVBand="1" w:evenVBand="0" w:oddHBand="0" w:evenHBand="0" w:firstRowFirstColumn="0" w:firstRowLastColumn="0" w:lastRowFirstColumn="0" w:lastRowLastColumn="0"/>
            <w:tcW w:w="1842" w:type="dxa"/>
            <w:tcBorders>
              <w:top w:val="single" w:sz="4" w:space="0" w:color="auto"/>
            </w:tcBorders>
            <w:shd w:val="clear" w:color="auto" w:fill="FFFFFF" w:themeFill="background1"/>
          </w:tcPr>
          <w:p w14:paraId="7CCCE692"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12</w:t>
            </w:r>
          </w:p>
        </w:tc>
        <w:tc>
          <w:tcPr>
            <w:tcW w:w="1701" w:type="dxa"/>
            <w:tcBorders>
              <w:top w:val="single" w:sz="4" w:space="0" w:color="auto"/>
            </w:tcBorders>
            <w:shd w:val="clear" w:color="auto" w:fill="FFFFFF" w:themeFill="background1"/>
          </w:tcPr>
          <w:p w14:paraId="5BB6754F" w14:textId="77777777" w:rsidR="00D5408A" w:rsidRPr="00E90444" w:rsidRDefault="00D5408A"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iCs/>
                <w:color w:val="000000" w:themeColor="text1"/>
                <w:sz w:val="24"/>
                <w:szCs w:val="24"/>
                <w:lang w:val="es-DO"/>
              </w:rPr>
            </w:pPr>
            <w:r w:rsidRPr="00E90444">
              <w:rPr>
                <w:rFonts w:eastAsiaTheme="minorHAnsi"/>
                <w:iCs/>
                <w:color w:val="000000" w:themeColor="text1"/>
                <w:sz w:val="24"/>
                <w:szCs w:val="24"/>
                <w:lang w:val="es-DO"/>
              </w:rPr>
              <w:t>7</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tcBorders>
            <w:shd w:val="clear" w:color="auto" w:fill="FFFFFF" w:themeFill="background1"/>
          </w:tcPr>
          <w:p w14:paraId="01BF44B9" w14:textId="77777777" w:rsidR="00D5408A" w:rsidRPr="00E90444" w:rsidRDefault="00D5408A" w:rsidP="00EA11DC">
            <w:pPr>
              <w:autoSpaceDE w:val="0"/>
              <w:autoSpaceDN w:val="0"/>
              <w:adjustRightInd w:val="0"/>
              <w:spacing w:line="480" w:lineRule="auto"/>
              <w:ind w:left="60" w:right="60" w:firstLine="284"/>
              <w:jc w:val="center"/>
              <w:rPr>
                <w:rFonts w:eastAsiaTheme="minorHAnsi"/>
                <w:iCs/>
                <w:color w:val="000000" w:themeColor="text1"/>
                <w:sz w:val="24"/>
                <w:szCs w:val="24"/>
                <w:lang w:val="es-DO"/>
              </w:rPr>
            </w:pPr>
            <w:r w:rsidRPr="00E90444">
              <w:rPr>
                <w:rFonts w:eastAsiaTheme="minorHAnsi"/>
                <w:iCs/>
                <w:color w:val="000000" w:themeColor="text1"/>
                <w:sz w:val="24"/>
                <w:szCs w:val="24"/>
                <w:lang w:val="es-DO"/>
              </w:rPr>
              <w:t>33</w:t>
            </w:r>
          </w:p>
        </w:tc>
      </w:tr>
    </w:tbl>
    <w:p w14:paraId="384BFE6F" w14:textId="77777777" w:rsidR="00D5408A" w:rsidRPr="0082104E" w:rsidRDefault="00D5408A" w:rsidP="00D5408A">
      <w:pPr>
        <w:pStyle w:val="Prrafocomn"/>
        <w:ind w:firstLine="0"/>
        <w:rPr>
          <w:lang w:val="es-DO"/>
        </w:rPr>
      </w:pPr>
    </w:p>
    <w:p w14:paraId="41D93F15" w14:textId="77777777" w:rsidR="0082104E" w:rsidRPr="0082104E" w:rsidRDefault="0082104E" w:rsidP="0082104E">
      <w:pPr>
        <w:pStyle w:val="Prrafocomn"/>
        <w:rPr>
          <w:lang w:val="es-DO"/>
        </w:rPr>
      </w:pPr>
      <w:r w:rsidRPr="0082104E">
        <w:rPr>
          <w:lang w:val="es-DO"/>
        </w:rPr>
        <w:t>La tabla 8 muestra que en su mayoría las jefas de hogar tienen una actitud de igualdad de género igualitaria en el plano personal, ya que 57.1% evidencia una actitud igualitaria, 35.7% tiene una actitud adaptativa y solo 7.1%, tiene una actitud sexista.</w:t>
      </w:r>
    </w:p>
    <w:p w14:paraId="4AC011D0" w14:textId="217CC478" w:rsidR="0082104E" w:rsidRDefault="0082104E" w:rsidP="0082104E">
      <w:pPr>
        <w:pStyle w:val="Prrafocomn"/>
        <w:rPr>
          <w:lang w:val="es-DO"/>
        </w:rPr>
      </w:pPr>
      <w:r w:rsidRPr="0082104E">
        <w:rPr>
          <w:lang w:val="es-DO"/>
        </w:rPr>
        <w:t xml:space="preserve">Tabla 8. Actitudes de Igualdad de Género en el Plano Personal de las </w:t>
      </w:r>
      <w:proofErr w:type="gramStart"/>
      <w:r w:rsidRPr="0082104E">
        <w:rPr>
          <w:lang w:val="es-DO"/>
        </w:rPr>
        <w:t>Jefas</w:t>
      </w:r>
      <w:proofErr w:type="gramEnd"/>
      <w:r w:rsidRPr="0082104E">
        <w:rPr>
          <w:lang w:val="es-DO"/>
        </w:rPr>
        <w:t xml:space="preserve"> de Hogar</w:t>
      </w:r>
    </w:p>
    <w:tbl>
      <w:tblPr>
        <w:tblStyle w:val="Tablanormal4"/>
        <w:tblpPr w:leftFromText="141" w:rightFromText="141" w:vertAnchor="text" w:horzAnchor="margin" w:tblpY="493"/>
        <w:tblW w:w="0" w:type="auto"/>
        <w:tblLook w:val="04A0" w:firstRow="1" w:lastRow="0" w:firstColumn="1" w:lastColumn="0" w:noHBand="0" w:noVBand="1"/>
      </w:tblPr>
      <w:tblGrid>
        <w:gridCol w:w="3595"/>
        <w:gridCol w:w="2354"/>
        <w:gridCol w:w="2782"/>
      </w:tblGrid>
      <w:tr w:rsidR="00D5408A" w:rsidRPr="00E90444" w14:paraId="42BC0393" w14:textId="77777777" w:rsidTr="00EA11DC">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bottom w:val="single" w:sz="4" w:space="0" w:color="auto"/>
            </w:tcBorders>
            <w:shd w:val="clear" w:color="auto" w:fill="FFFFFF" w:themeFill="background1"/>
          </w:tcPr>
          <w:p w14:paraId="29515EC3"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lang w:val="es-DO"/>
              </w:rPr>
            </w:pPr>
            <w:r w:rsidRPr="00E90444">
              <w:rPr>
                <w:rFonts w:eastAsia="Calibri"/>
                <w:b w:val="0"/>
                <w:bCs w:val="0"/>
                <w:sz w:val="24"/>
                <w:szCs w:val="24"/>
                <w:lang w:val="es-DO"/>
              </w:rPr>
              <w:t>Actitud de Igualdad de Género</w:t>
            </w:r>
          </w:p>
        </w:tc>
        <w:tc>
          <w:tcPr>
            <w:tcW w:w="2354" w:type="dxa"/>
            <w:tcBorders>
              <w:top w:val="single" w:sz="4" w:space="0" w:color="auto"/>
              <w:bottom w:val="single" w:sz="4" w:space="0" w:color="auto"/>
            </w:tcBorders>
            <w:shd w:val="clear" w:color="auto" w:fill="FFFFFF" w:themeFill="background1"/>
          </w:tcPr>
          <w:p w14:paraId="31AD1FF4"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Frecuencia</w:t>
            </w:r>
          </w:p>
        </w:tc>
        <w:tc>
          <w:tcPr>
            <w:tcW w:w="2782" w:type="dxa"/>
            <w:tcBorders>
              <w:top w:val="single" w:sz="4" w:space="0" w:color="auto"/>
              <w:bottom w:val="single" w:sz="4" w:space="0" w:color="auto"/>
            </w:tcBorders>
            <w:shd w:val="clear" w:color="auto" w:fill="FFFFFF" w:themeFill="background1"/>
          </w:tcPr>
          <w:p w14:paraId="59AFA78F" w14:textId="77777777" w:rsidR="00D5408A" w:rsidRPr="00E90444" w:rsidRDefault="00D5408A"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Porcentaje</w:t>
            </w:r>
          </w:p>
        </w:tc>
      </w:tr>
      <w:tr w:rsidR="00D5408A" w:rsidRPr="00E90444" w14:paraId="35713E45"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tcBorders>
            <w:shd w:val="clear" w:color="auto" w:fill="FFFFFF" w:themeFill="background1"/>
          </w:tcPr>
          <w:p w14:paraId="41E1E416"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Adaptativa</w:t>
            </w:r>
          </w:p>
        </w:tc>
        <w:tc>
          <w:tcPr>
            <w:tcW w:w="2354" w:type="dxa"/>
            <w:tcBorders>
              <w:top w:val="single" w:sz="4" w:space="0" w:color="auto"/>
            </w:tcBorders>
            <w:shd w:val="clear" w:color="auto" w:fill="FFFFFF" w:themeFill="background1"/>
          </w:tcPr>
          <w:p w14:paraId="11F7F6FD"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5</w:t>
            </w:r>
          </w:p>
        </w:tc>
        <w:tc>
          <w:tcPr>
            <w:tcW w:w="2782" w:type="dxa"/>
            <w:tcBorders>
              <w:top w:val="single" w:sz="4" w:space="0" w:color="auto"/>
            </w:tcBorders>
            <w:shd w:val="clear" w:color="auto" w:fill="FFFFFF" w:themeFill="background1"/>
          </w:tcPr>
          <w:p w14:paraId="70CAF6F6"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35.7</w:t>
            </w:r>
          </w:p>
        </w:tc>
      </w:tr>
      <w:tr w:rsidR="00D5408A" w:rsidRPr="00E90444" w14:paraId="2DE84862"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3595" w:type="dxa"/>
            <w:shd w:val="clear" w:color="auto" w:fill="FFFFFF" w:themeFill="background1"/>
          </w:tcPr>
          <w:p w14:paraId="546E9D21"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Sexista</w:t>
            </w:r>
          </w:p>
        </w:tc>
        <w:tc>
          <w:tcPr>
            <w:tcW w:w="2354" w:type="dxa"/>
            <w:shd w:val="clear" w:color="auto" w:fill="FFFFFF" w:themeFill="background1"/>
          </w:tcPr>
          <w:p w14:paraId="328EE071"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w:t>
            </w:r>
          </w:p>
        </w:tc>
        <w:tc>
          <w:tcPr>
            <w:tcW w:w="2782" w:type="dxa"/>
            <w:shd w:val="clear" w:color="auto" w:fill="FFFFFF" w:themeFill="background1"/>
          </w:tcPr>
          <w:p w14:paraId="2E4526A5"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7.1</w:t>
            </w:r>
          </w:p>
        </w:tc>
      </w:tr>
      <w:tr w:rsidR="00D5408A" w:rsidRPr="00E90444" w14:paraId="306668E4"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3595" w:type="dxa"/>
            <w:tcBorders>
              <w:bottom w:val="single" w:sz="4" w:space="0" w:color="auto"/>
            </w:tcBorders>
            <w:shd w:val="clear" w:color="auto" w:fill="FFFFFF" w:themeFill="background1"/>
          </w:tcPr>
          <w:p w14:paraId="432D932B"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Actitud Igualitaria</w:t>
            </w:r>
          </w:p>
        </w:tc>
        <w:tc>
          <w:tcPr>
            <w:tcW w:w="2354" w:type="dxa"/>
            <w:tcBorders>
              <w:bottom w:val="single" w:sz="4" w:space="0" w:color="auto"/>
            </w:tcBorders>
            <w:shd w:val="clear" w:color="auto" w:fill="FFFFFF" w:themeFill="background1"/>
          </w:tcPr>
          <w:p w14:paraId="4673C1F8"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8</w:t>
            </w:r>
          </w:p>
        </w:tc>
        <w:tc>
          <w:tcPr>
            <w:tcW w:w="2782" w:type="dxa"/>
            <w:tcBorders>
              <w:bottom w:val="single" w:sz="4" w:space="0" w:color="auto"/>
            </w:tcBorders>
            <w:shd w:val="clear" w:color="auto" w:fill="FFFFFF" w:themeFill="background1"/>
          </w:tcPr>
          <w:p w14:paraId="61E52FC4" w14:textId="77777777" w:rsidR="00D5408A" w:rsidRPr="00E90444" w:rsidRDefault="00D5408A"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57.1</w:t>
            </w:r>
          </w:p>
        </w:tc>
      </w:tr>
      <w:tr w:rsidR="00D5408A" w:rsidRPr="00E90444" w14:paraId="5334B5BE"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auto"/>
            </w:tcBorders>
            <w:shd w:val="clear" w:color="auto" w:fill="FFFFFF" w:themeFill="background1"/>
          </w:tcPr>
          <w:p w14:paraId="63D2C1E0" w14:textId="77777777" w:rsidR="00D5408A" w:rsidRPr="00E90444" w:rsidRDefault="00D5408A"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Total</w:t>
            </w:r>
          </w:p>
        </w:tc>
        <w:tc>
          <w:tcPr>
            <w:tcW w:w="2354" w:type="dxa"/>
            <w:tcBorders>
              <w:top w:val="single" w:sz="4" w:space="0" w:color="auto"/>
            </w:tcBorders>
            <w:shd w:val="clear" w:color="auto" w:fill="FFFFFF" w:themeFill="background1"/>
          </w:tcPr>
          <w:p w14:paraId="2764A06B"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14</w:t>
            </w:r>
          </w:p>
        </w:tc>
        <w:tc>
          <w:tcPr>
            <w:tcW w:w="2782" w:type="dxa"/>
            <w:tcBorders>
              <w:top w:val="single" w:sz="4" w:space="0" w:color="auto"/>
            </w:tcBorders>
            <w:shd w:val="clear" w:color="auto" w:fill="FFFFFF" w:themeFill="background1"/>
          </w:tcPr>
          <w:p w14:paraId="5A6AEDE1" w14:textId="77777777" w:rsidR="00D5408A" w:rsidRPr="00E90444" w:rsidRDefault="00D5408A"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100</w:t>
            </w:r>
          </w:p>
        </w:tc>
      </w:tr>
    </w:tbl>
    <w:p w14:paraId="4A89F38E" w14:textId="77777777" w:rsidR="00D5408A" w:rsidRPr="0082104E" w:rsidRDefault="00D5408A" w:rsidP="0082104E">
      <w:pPr>
        <w:pStyle w:val="Prrafocomn"/>
        <w:rPr>
          <w:lang w:val="es-DO"/>
        </w:rPr>
      </w:pPr>
    </w:p>
    <w:p w14:paraId="457822D1" w14:textId="77777777" w:rsidR="0082104E" w:rsidRPr="0082104E" w:rsidRDefault="0082104E" w:rsidP="0082104E">
      <w:pPr>
        <w:pStyle w:val="Prrafocomn"/>
        <w:rPr>
          <w:lang w:val="es-DO"/>
        </w:rPr>
      </w:pPr>
      <w:r w:rsidRPr="0082104E">
        <w:rPr>
          <w:lang w:val="es-DO"/>
        </w:rPr>
        <w:t>En la tabla 9 se evidencia que dentro del plano personal las jefas de hogar presentan una media de 39.29 y una desviación estándar de 5.954.</w:t>
      </w:r>
    </w:p>
    <w:p w14:paraId="602A8453" w14:textId="2A6781C7" w:rsidR="0082104E" w:rsidRDefault="0082104E" w:rsidP="0082104E">
      <w:pPr>
        <w:pStyle w:val="Prrafocomn"/>
        <w:rPr>
          <w:lang w:val="es-DO"/>
        </w:rPr>
      </w:pPr>
      <w:r w:rsidRPr="0082104E">
        <w:rPr>
          <w:lang w:val="es-DO"/>
        </w:rPr>
        <w:t xml:space="preserve">Tabla 9. Media y Desviación Estándar de las Actitudes de Igualdad de Género en el Plano Personal de las </w:t>
      </w:r>
      <w:proofErr w:type="gramStart"/>
      <w:r w:rsidRPr="0082104E">
        <w:rPr>
          <w:lang w:val="es-DO"/>
        </w:rPr>
        <w:t>Jefas</w:t>
      </w:r>
      <w:proofErr w:type="gramEnd"/>
      <w:r w:rsidRPr="0082104E">
        <w:rPr>
          <w:lang w:val="es-DO"/>
        </w:rPr>
        <w:t xml:space="preserve"> de Hogar</w:t>
      </w:r>
    </w:p>
    <w:tbl>
      <w:tblPr>
        <w:tblStyle w:val="Tablanormal4"/>
        <w:tblpPr w:leftFromText="141" w:rightFromText="141" w:vertAnchor="text" w:horzAnchor="margin" w:tblpXSpec="center" w:tblpY="36"/>
        <w:tblW w:w="8216" w:type="dxa"/>
        <w:tblLook w:val="04A0" w:firstRow="1" w:lastRow="0" w:firstColumn="1" w:lastColumn="0" w:noHBand="0" w:noVBand="1"/>
      </w:tblPr>
      <w:tblGrid>
        <w:gridCol w:w="2627"/>
        <w:gridCol w:w="5589"/>
      </w:tblGrid>
      <w:tr w:rsidR="00D5408A" w:rsidRPr="00E90444" w14:paraId="76282F8C" w14:textId="77777777" w:rsidTr="00EA11DC">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627" w:type="dxa"/>
            <w:tcBorders>
              <w:top w:val="single" w:sz="4" w:space="0" w:color="auto"/>
            </w:tcBorders>
            <w:shd w:val="clear" w:color="auto" w:fill="FFFFFF" w:themeFill="background1"/>
            <w:hideMark/>
          </w:tcPr>
          <w:p w14:paraId="43F4CB04" w14:textId="77777777" w:rsidR="00D5408A" w:rsidRPr="00E90444" w:rsidRDefault="00D5408A" w:rsidP="00EA11DC">
            <w:pPr>
              <w:shd w:val="clear" w:color="auto" w:fill="FFFFFF" w:themeFill="background1"/>
              <w:ind w:firstLine="284"/>
              <w:jc w:val="center"/>
              <w:rPr>
                <w:sz w:val="24"/>
                <w:szCs w:val="24"/>
                <w:lang w:val="es-DO" w:eastAsia="es-DO"/>
              </w:rPr>
            </w:pPr>
            <w:bookmarkStart w:id="1" w:name="_Hlk25437647"/>
            <w:r w:rsidRPr="00E90444">
              <w:rPr>
                <w:sz w:val="24"/>
                <w:szCs w:val="24"/>
                <w:lang w:val="es-DO" w:eastAsia="es-DO"/>
              </w:rPr>
              <w:t>Media</w:t>
            </w:r>
          </w:p>
        </w:tc>
        <w:tc>
          <w:tcPr>
            <w:tcW w:w="5589" w:type="dxa"/>
            <w:tcBorders>
              <w:top w:val="single" w:sz="4" w:space="0" w:color="auto"/>
            </w:tcBorders>
            <w:shd w:val="clear" w:color="auto" w:fill="FFFFFF" w:themeFill="background1"/>
            <w:hideMark/>
          </w:tcPr>
          <w:p w14:paraId="211D252F" w14:textId="77777777" w:rsidR="00D5408A" w:rsidRPr="00E90444" w:rsidRDefault="00D5408A" w:rsidP="00EA11DC">
            <w:pPr>
              <w:shd w:val="clear" w:color="auto" w:fill="FFFFFF" w:themeFill="background1"/>
              <w:ind w:firstLine="284"/>
              <w:jc w:val="center"/>
              <w:cnfStyle w:val="100000000000" w:firstRow="1" w:lastRow="0" w:firstColumn="0" w:lastColumn="0" w:oddVBand="0" w:evenVBand="0" w:oddHBand="0" w:evenHBand="0" w:firstRowFirstColumn="0" w:firstRowLastColumn="0" w:lastRowFirstColumn="0" w:lastRowLastColumn="0"/>
              <w:rPr>
                <w:sz w:val="24"/>
                <w:szCs w:val="24"/>
                <w:lang w:val="es-DO" w:eastAsia="es-DO"/>
              </w:rPr>
            </w:pPr>
            <w:r w:rsidRPr="00E90444">
              <w:rPr>
                <w:sz w:val="24"/>
                <w:szCs w:val="24"/>
                <w:lang w:val="es-DO" w:eastAsia="es-DO"/>
              </w:rPr>
              <w:t>39.29</w:t>
            </w:r>
          </w:p>
        </w:tc>
      </w:tr>
      <w:tr w:rsidR="00D5408A" w:rsidRPr="00E90444" w14:paraId="5759112B" w14:textId="77777777" w:rsidTr="00EA11DC">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2627" w:type="dxa"/>
            <w:shd w:val="clear" w:color="auto" w:fill="FFFFFF" w:themeFill="background1"/>
            <w:hideMark/>
          </w:tcPr>
          <w:p w14:paraId="7EB505E4" w14:textId="77777777" w:rsidR="00D5408A" w:rsidRPr="00E90444" w:rsidRDefault="00D5408A" w:rsidP="00EA11DC">
            <w:pPr>
              <w:shd w:val="clear" w:color="auto" w:fill="FFFFFF" w:themeFill="background1"/>
              <w:ind w:firstLine="284"/>
              <w:jc w:val="center"/>
              <w:rPr>
                <w:sz w:val="24"/>
                <w:szCs w:val="24"/>
                <w:lang w:val="es-DO" w:eastAsia="es-DO"/>
              </w:rPr>
            </w:pPr>
            <w:r w:rsidRPr="00E90444">
              <w:rPr>
                <w:sz w:val="24"/>
                <w:szCs w:val="24"/>
                <w:lang w:val="es-DO" w:eastAsia="es-DO"/>
              </w:rPr>
              <w:t>Desviación estándar</w:t>
            </w:r>
          </w:p>
        </w:tc>
        <w:tc>
          <w:tcPr>
            <w:tcW w:w="5589" w:type="dxa"/>
            <w:shd w:val="clear" w:color="auto" w:fill="FFFFFF" w:themeFill="background1"/>
            <w:hideMark/>
          </w:tcPr>
          <w:p w14:paraId="01AFFBBC" w14:textId="77777777" w:rsidR="00D5408A" w:rsidRPr="00E90444" w:rsidRDefault="00D5408A" w:rsidP="00EA11DC">
            <w:pPr>
              <w:shd w:val="clear" w:color="auto" w:fill="FFFFFF" w:themeFill="background1"/>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eastAsia="es-DO"/>
              </w:rPr>
            </w:pPr>
            <w:r w:rsidRPr="00E90444">
              <w:rPr>
                <w:sz w:val="24"/>
                <w:szCs w:val="24"/>
                <w:lang w:val="es-DO" w:eastAsia="es-DO"/>
              </w:rPr>
              <w:t>5.954</w:t>
            </w:r>
          </w:p>
        </w:tc>
      </w:tr>
      <w:bookmarkEnd w:id="1"/>
    </w:tbl>
    <w:p w14:paraId="5FEA8B74" w14:textId="77777777" w:rsidR="00D5408A" w:rsidRPr="0082104E" w:rsidRDefault="00D5408A" w:rsidP="00D5408A">
      <w:pPr>
        <w:pStyle w:val="Prrafocomn"/>
        <w:ind w:firstLine="0"/>
        <w:rPr>
          <w:lang w:val="es-DO"/>
        </w:rPr>
      </w:pPr>
    </w:p>
    <w:p w14:paraId="5A235897" w14:textId="77777777" w:rsidR="0082104E" w:rsidRPr="0082104E" w:rsidRDefault="0082104E" w:rsidP="0082104E">
      <w:pPr>
        <w:pStyle w:val="Prrafocomn"/>
        <w:rPr>
          <w:lang w:val="es-DO"/>
        </w:rPr>
      </w:pPr>
      <w:r w:rsidRPr="0082104E">
        <w:rPr>
          <w:lang w:val="es-DO"/>
        </w:rPr>
        <w:t>En la tabla 10 se observa que ninguna de las jefas de hogar presenta una autoestima alta, ya que 71.4% muestra una autoestima media y 21.6% evidencia tener autoestima baja.</w:t>
      </w:r>
    </w:p>
    <w:p w14:paraId="62B270F1" w14:textId="788B5587" w:rsidR="0082104E" w:rsidRDefault="0082104E" w:rsidP="0082104E">
      <w:pPr>
        <w:pStyle w:val="Prrafocomn"/>
        <w:rPr>
          <w:lang w:val="es-DO"/>
        </w:rPr>
      </w:pPr>
      <w:bookmarkStart w:id="2" w:name="_Hlk93492929"/>
      <w:r w:rsidRPr="0082104E">
        <w:rPr>
          <w:lang w:val="es-DO"/>
        </w:rPr>
        <w:t xml:space="preserve">Tabla 10. Niveles de Autoestima de las </w:t>
      </w:r>
      <w:proofErr w:type="gramStart"/>
      <w:r w:rsidRPr="0082104E">
        <w:rPr>
          <w:lang w:val="es-DO"/>
        </w:rPr>
        <w:t>Jefas</w:t>
      </w:r>
      <w:proofErr w:type="gramEnd"/>
      <w:r w:rsidRPr="0082104E">
        <w:rPr>
          <w:lang w:val="es-DO"/>
        </w:rPr>
        <w:t xml:space="preserve"> de Hogar</w:t>
      </w:r>
    </w:p>
    <w:tbl>
      <w:tblPr>
        <w:tblStyle w:val="Tablanormal4"/>
        <w:tblpPr w:leftFromText="141" w:rightFromText="141" w:vertAnchor="text" w:horzAnchor="page" w:tblpX="2101" w:tblpY="510"/>
        <w:tblW w:w="0" w:type="auto"/>
        <w:tblLook w:val="04A0" w:firstRow="1" w:lastRow="0" w:firstColumn="1" w:lastColumn="0" w:noHBand="0" w:noVBand="1"/>
      </w:tblPr>
      <w:tblGrid>
        <w:gridCol w:w="2605"/>
        <w:gridCol w:w="1831"/>
        <w:gridCol w:w="2005"/>
      </w:tblGrid>
      <w:tr w:rsidR="00AE0EB8" w:rsidRPr="00E90444" w14:paraId="469B2327" w14:textId="77777777" w:rsidTr="00EA11DC">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bottom w:val="single" w:sz="4" w:space="0" w:color="auto"/>
            </w:tcBorders>
            <w:shd w:val="clear" w:color="auto" w:fill="FFFFFF" w:themeFill="background1"/>
          </w:tcPr>
          <w:p w14:paraId="490506D2" w14:textId="77777777" w:rsidR="00AE0EB8" w:rsidRPr="00E90444" w:rsidRDefault="00AE0EB8" w:rsidP="00EA11DC">
            <w:pPr>
              <w:widowControl w:val="0"/>
              <w:autoSpaceDE w:val="0"/>
              <w:autoSpaceDN w:val="0"/>
              <w:adjustRightInd w:val="0"/>
              <w:spacing w:line="480" w:lineRule="auto"/>
              <w:ind w:firstLine="284"/>
              <w:jc w:val="center"/>
              <w:rPr>
                <w:rFonts w:eastAsia="Calibri"/>
                <w:b w:val="0"/>
                <w:bCs w:val="0"/>
                <w:sz w:val="24"/>
                <w:szCs w:val="24"/>
              </w:rPr>
            </w:pPr>
            <w:bookmarkStart w:id="3" w:name="_Hlk93491506"/>
            <w:bookmarkEnd w:id="2"/>
            <w:r w:rsidRPr="00E90444">
              <w:rPr>
                <w:rFonts w:eastAsia="Calibri"/>
                <w:b w:val="0"/>
                <w:bCs w:val="0"/>
                <w:sz w:val="24"/>
                <w:szCs w:val="24"/>
              </w:rPr>
              <w:t>Nivel de Autoestima</w:t>
            </w:r>
          </w:p>
        </w:tc>
        <w:tc>
          <w:tcPr>
            <w:tcW w:w="1831" w:type="dxa"/>
            <w:tcBorders>
              <w:top w:val="single" w:sz="4" w:space="0" w:color="auto"/>
              <w:bottom w:val="single" w:sz="4" w:space="0" w:color="auto"/>
            </w:tcBorders>
            <w:shd w:val="clear" w:color="auto" w:fill="FFFFFF" w:themeFill="background1"/>
          </w:tcPr>
          <w:p w14:paraId="60E38FA3" w14:textId="77777777" w:rsidR="00AE0EB8" w:rsidRPr="00E90444" w:rsidRDefault="00AE0EB8"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Frecuencia</w:t>
            </w:r>
          </w:p>
        </w:tc>
        <w:tc>
          <w:tcPr>
            <w:tcW w:w="2005" w:type="dxa"/>
            <w:tcBorders>
              <w:top w:val="single" w:sz="4" w:space="0" w:color="auto"/>
              <w:bottom w:val="single" w:sz="4" w:space="0" w:color="auto"/>
            </w:tcBorders>
            <w:shd w:val="clear" w:color="auto" w:fill="FFFFFF" w:themeFill="background1"/>
          </w:tcPr>
          <w:p w14:paraId="150A48E5" w14:textId="77777777" w:rsidR="00AE0EB8" w:rsidRPr="00E90444" w:rsidRDefault="00AE0EB8" w:rsidP="00EA11DC">
            <w:pPr>
              <w:widowControl w:val="0"/>
              <w:autoSpaceDE w:val="0"/>
              <w:autoSpaceDN w:val="0"/>
              <w:adjustRightInd w:val="0"/>
              <w:spacing w:line="480" w:lineRule="auto"/>
              <w:ind w:firstLine="284"/>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4"/>
                <w:szCs w:val="24"/>
              </w:rPr>
            </w:pPr>
            <w:r w:rsidRPr="00E90444">
              <w:rPr>
                <w:rFonts w:eastAsia="Calibri"/>
                <w:b w:val="0"/>
                <w:bCs w:val="0"/>
                <w:sz w:val="24"/>
                <w:szCs w:val="24"/>
              </w:rPr>
              <w:t>Porcentaje</w:t>
            </w:r>
          </w:p>
        </w:tc>
      </w:tr>
      <w:tr w:rsidR="00AE0EB8" w:rsidRPr="00E90444" w14:paraId="5D11BB70"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tcBorders>
            <w:shd w:val="clear" w:color="auto" w:fill="FFFFFF" w:themeFill="background1"/>
          </w:tcPr>
          <w:p w14:paraId="48A05E38" w14:textId="77777777" w:rsidR="00AE0EB8" w:rsidRPr="00E90444" w:rsidRDefault="00AE0EB8"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lastRenderedPageBreak/>
              <w:t>Autoestima media</w:t>
            </w:r>
          </w:p>
        </w:tc>
        <w:tc>
          <w:tcPr>
            <w:tcW w:w="1831" w:type="dxa"/>
            <w:tcBorders>
              <w:top w:val="single" w:sz="4" w:space="0" w:color="auto"/>
            </w:tcBorders>
            <w:shd w:val="clear" w:color="auto" w:fill="FFFFFF" w:themeFill="background1"/>
          </w:tcPr>
          <w:p w14:paraId="4B4B5605" w14:textId="77777777" w:rsidR="00AE0EB8" w:rsidRPr="00E90444" w:rsidRDefault="00AE0EB8"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10</w:t>
            </w:r>
          </w:p>
        </w:tc>
        <w:tc>
          <w:tcPr>
            <w:tcW w:w="2005" w:type="dxa"/>
            <w:tcBorders>
              <w:top w:val="single" w:sz="4" w:space="0" w:color="auto"/>
            </w:tcBorders>
            <w:shd w:val="clear" w:color="auto" w:fill="FFFFFF" w:themeFill="background1"/>
          </w:tcPr>
          <w:p w14:paraId="242FE931" w14:textId="77777777" w:rsidR="00AE0EB8" w:rsidRPr="00E90444" w:rsidRDefault="00AE0EB8"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71.4</w:t>
            </w:r>
          </w:p>
        </w:tc>
      </w:tr>
      <w:tr w:rsidR="00AE0EB8" w:rsidRPr="00E90444" w14:paraId="69AF23A4" w14:textId="77777777" w:rsidTr="00EA11DC">
        <w:trPr>
          <w:trHeight w:val="496"/>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auto"/>
            </w:tcBorders>
            <w:shd w:val="clear" w:color="auto" w:fill="FFFFFF" w:themeFill="background1"/>
          </w:tcPr>
          <w:p w14:paraId="0C50B233" w14:textId="77777777" w:rsidR="00AE0EB8" w:rsidRPr="00E90444" w:rsidRDefault="00AE0EB8"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Autoestima baja</w:t>
            </w:r>
          </w:p>
        </w:tc>
        <w:tc>
          <w:tcPr>
            <w:tcW w:w="1831" w:type="dxa"/>
            <w:tcBorders>
              <w:bottom w:val="single" w:sz="4" w:space="0" w:color="auto"/>
            </w:tcBorders>
            <w:shd w:val="clear" w:color="auto" w:fill="FFFFFF" w:themeFill="background1"/>
          </w:tcPr>
          <w:p w14:paraId="0ED10155" w14:textId="77777777" w:rsidR="00AE0EB8" w:rsidRPr="00E90444" w:rsidRDefault="00AE0EB8"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4</w:t>
            </w:r>
          </w:p>
        </w:tc>
        <w:tc>
          <w:tcPr>
            <w:tcW w:w="2005" w:type="dxa"/>
            <w:tcBorders>
              <w:bottom w:val="single" w:sz="4" w:space="0" w:color="auto"/>
            </w:tcBorders>
            <w:shd w:val="clear" w:color="auto" w:fill="FFFFFF" w:themeFill="background1"/>
          </w:tcPr>
          <w:p w14:paraId="032CD334" w14:textId="77777777" w:rsidR="00AE0EB8" w:rsidRPr="00E90444" w:rsidRDefault="00AE0EB8" w:rsidP="00EA11DC">
            <w:pPr>
              <w:widowControl w:val="0"/>
              <w:autoSpaceDE w:val="0"/>
              <w:autoSpaceDN w:val="0"/>
              <w:adjustRightInd w:val="0"/>
              <w:spacing w:line="480" w:lineRule="auto"/>
              <w:ind w:firstLine="284"/>
              <w:jc w:val="center"/>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00E90444">
              <w:rPr>
                <w:rFonts w:eastAsia="Calibri"/>
                <w:sz w:val="24"/>
                <w:szCs w:val="24"/>
              </w:rPr>
              <w:t>21.6</w:t>
            </w:r>
          </w:p>
        </w:tc>
      </w:tr>
      <w:tr w:rsidR="00AE0EB8" w:rsidRPr="00E90444" w14:paraId="311B2555" w14:textId="77777777" w:rsidTr="00EA11D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tcBorders>
            <w:shd w:val="clear" w:color="auto" w:fill="FFFFFF" w:themeFill="background1"/>
          </w:tcPr>
          <w:p w14:paraId="7EF73BCB" w14:textId="77777777" w:rsidR="00AE0EB8" w:rsidRPr="00E90444" w:rsidRDefault="00AE0EB8" w:rsidP="00EA11DC">
            <w:pPr>
              <w:widowControl w:val="0"/>
              <w:autoSpaceDE w:val="0"/>
              <w:autoSpaceDN w:val="0"/>
              <w:adjustRightInd w:val="0"/>
              <w:spacing w:line="480" w:lineRule="auto"/>
              <w:ind w:firstLine="284"/>
              <w:jc w:val="center"/>
              <w:rPr>
                <w:rFonts w:eastAsia="Calibri"/>
                <w:b w:val="0"/>
                <w:bCs w:val="0"/>
                <w:sz w:val="24"/>
                <w:szCs w:val="24"/>
              </w:rPr>
            </w:pPr>
            <w:r w:rsidRPr="00E90444">
              <w:rPr>
                <w:rFonts w:eastAsia="Calibri"/>
                <w:b w:val="0"/>
                <w:bCs w:val="0"/>
                <w:sz w:val="24"/>
                <w:szCs w:val="24"/>
              </w:rPr>
              <w:t>Total</w:t>
            </w:r>
          </w:p>
        </w:tc>
        <w:tc>
          <w:tcPr>
            <w:tcW w:w="1831" w:type="dxa"/>
            <w:tcBorders>
              <w:top w:val="single" w:sz="4" w:space="0" w:color="auto"/>
            </w:tcBorders>
            <w:shd w:val="clear" w:color="auto" w:fill="FFFFFF" w:themeFill="background1"/>
          </w:tcPr>
          <w:p w14:paraId="6DBDDD32" w14:textId="77777777" w:rsidR="00AE0EB8" w:rsidRPr="00E90444" w:rsidRDefault="00AE0EB8"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14</w:t>
            </w:r>
          </w:p>
        </w:tc>
        <w:tc>
          <w:tcPr>
            <w:tcW w:w="2005" w:type="dxa"/>
            <w:tcBorders>
              <w:top w:val="single" w:sz="4" w:space="0" w:color="auto"/>
            </w:tcBorders>
            <w:shd w:val="clear" w:color="auto" w:fill="FFFFFF" w:themeFill="background1"/>
          </w:tcPr>
          <w:p w14:paraId="27DBAA25" w14:textId="77777777" w:rsidR="00AE0EB8" w:rsidRPr="00E90444" w:rsidRDefault="00AE0EB8" w:rsidP="00EA11DC">
            <w:pPr>
              <w:widowControl w:val="0"/>
              <w:autoSpaceDE w:val="0"/>
              <w:autoSpaceDN w:val="0"/>
              <w:adjustRightInd w:val="0"/>
              <w:spacing w:line="480" w:lineRule="auto"/>
              <w:ind w:firstLine="284"/>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E90444">
              <w:rPr>
                <w:rFonts w:eastAsia="Calibri"/>
                <w:sz w:val="24"/>
                <w:szCs w:val="24"/>
              </w:rPr>
              <w:t>100</w:t>
            </w:r>
          </w:p>
        </w:tc>
      </w:tr>
      <w:bookmarkEnd w:id="3"/>
    </w:tbl>
    <w:p w14:paraId="145D1894" w14:textId="77777777" w:rsidR="00D5408A" w:rsidRDefault="00D5408A" w:rsidP="0082104E">
      <w:pPr>
        <w:pStyle w:val="Prrafocomn"/>
        <w:rPr>
          <w:lang w:val="es-DO"/>
        </w:rPr>
      </w:pPr>
    </w:p>
    <w:p w14:paraId="228264D7" w14:textId="77777777" w:rsidR="00D5408A" w:rsidRPr="0082104E" w:rsidRDefault="00D5408A" w:rsidP="0082104E">
      <w:pPr>
        <w:pStyle w:val="Prrafocomn"/>
        <w:rPr>
          <w:lang w:val="es-DO"/>
        </w:rPr>
      </w:pPr>
    </w:p>
    <w:p w14:paraId="44FA58D5" w14:textId="77777777" w:rsidR="00AE0EB8" w:rsidRDefault="00AE0EB8" w:rsidP="0082104E">
      <w:pPr>
        <w:pStyle w:val="Prrafocomn"/>
        <w:rPr>
          <w:lang w:val="es-DO"/>
        </w:rPr>
      </w:pPr>
    </w:p>
    <w:p w14:paraId="4146743A" w14:textId="77777777" w:rsidR="00AE0EB8" w:rsidRDefault="00AE0EB8" w:rsidP="0082104E">
      <w:pPr>
        <w:pStyle w:val="Prrafocomn"/>
        <w:rPr>
          <w:lang w:val="es-DO"/>
        </w:rPr>
      </w:pPr>
    </w:p>
    <w:p w14:paraId="722F4C70" w14:textId="77777777" w:rsidR="00AE0EB8" w:rsidRDefault="00AE0EB8" w:rsidP="0082104E">
      <w:pPr>
        <w:pStyle w:val="Prrafocomn"/>
        <w:rPr>
          <w:lang w:val="es-DO"/>
        </w:rPr>
      </w:pPr>
    </w:p>
    <w:p w14:paraId="25236545" w14:textId="77777777" w:rsidR="00AE0EB8" w:rsidRDefault="00AE0EB8" w:rsidP="0082104E">
      <w:pPr>
        <w:pStyle w:val="Prrafocomn"/>
        <w:rPr>
          <w:lang w:val="es-DO"/>
        </w:rPr>
      </w:pPr>
    </w:p>
    <w:p w14:paraId="05659D81" w14:textId="77777777" w:rsidR="00AE0EB8" w:rsidRDefault="00AE0EB8" w:rsidP="0082104E">
      <w:pPr>
        <w:pStyle w:val="Prrafocomn"/>
        <w:rPr>
          <w:lang w:val="es-DO"/>
        </w:rPr>
      </w:pPr>
    </w:p>
    <w:p w14:paraId="72A3BB65" w14:textId="377EFACD" w:rsidR="0082104E" w:rsidRDefault="0082104E" w:rsidP="0082104E">
      <w:pPr>
        <w:pStyle w:val="Prrafocomn"/>
        <w:rPr>
          <w:lang w:val="es-DO"/>
        </w:rPr>
      </w:pPr>
      <w:r w:rsidRPr="0082104E">
        <w:rPr>
          <w:lang w:val="es-DO"/>
        </w:rPr>
        <w:t>En la tabla 11 se muestra que dentro de los niveles de autoestima las jefas de hogar presentan una media de 25.76 y una desviación estándar de 2.047.</w:t>
      </w:r>
    </w:p>
    <w:p w14:paraId="1D68533B" w14:textId="464DC038" w:rsidR="00AE0EB8" w:rsidRDefault="00AE0EB8" w:rsidP="0082104E">
      <w:pPr>
        <w:pStyle w:val="Prrafocomn"/>
        <w:rPr>
          <w:lang w:val="es-DO"/>
        </w:rPr>
      </w:pPr>
    </w:p>
    <w:p w14:paraId="2FD4109E" w14:textId="758E42EE" w:rsidR="00AE0EB8" w:rsidRDefault="00AE0EB8" w:rsidP="0082104E">
      <w:pPr>
        <w:pStyle w:val="Prrafocomn"/>
        <w:rPr>
          <w:lang w:val="es-DO"/>
        </w:rPr>
      </w:pPr>
    </w:p>
    <w:p w14:paraId="6DAA93E0" w14:textId="77777777" w:rsidR="00AE0EB8" w:rsidRPr="0082104E" w:rsidRDefault="00AE0EB8" w:rsidP="0082104E">
      <w:pPr>
        <w:pStyle w:val="Prrafocomn"/>
        <w:rPr>
          <w:lang w:val="es-DO"/>
        </w:rPr>
      </w:pPr>
    </w:p>
    <w:p w14:paraId="66D03CC0" w14:textId="0F6943D9" w:rsidR="0082104E" w:rsidRDefault="0082104E" w:rsidP="0082104E">
      <w:pPr>
        <w:pStyle w:val="Prrafocomn"/>
        <w:rPr>
          <w:lang w:val="es-DO"/>
        </w:rPr>
      </w:pPr>
      <w:r w:rsidRPr="0082104E">
        <w:rPr>
          <w:lang w:val="es-DO"/>
        </w:rPr>
        <w:t xml:space="preserve">Tabla 11. Media y Desviación Estándar de los Niveles de Autoestima de las </w:t>
      </w:r>
      <w:proofErr w:type="gramStart"/>
      <w:r w:rsidRPr="0082104E">
        <w:rPr>
          <w:lang w:val="es-DO"/>
        </w:rPr>
        <w:t>Jefas</w:t>
      </w:r>
      <w:proofErr w:type="gramEnd"/>
      <w:r w:rsidRPr="0082104E">
        <w:rPr>
          <w:lang w:val="es-DO"/>
        </w:rPr>
        <w:t xml:space="preserve"> de Hogar</w:t>
      </w:r>
    </w:p>
    <w:tbl>
      <w:tblPr>
        <w:tblStyle w:val="Tablanormal4"/>
        <w:tblW w:w="5528" w:type="dxa"/>
        <w:jc w:val="center"/>
        <w:tblLook w:val="04A0" w:firstRow="1" w:lastRow="0" w:firstColumn="1" w:lastColumn="0" w:noHBand="0" w:noVBand="1"/>
      </w:tblPr>
      <w:tblGrid>
        <w:gridCol w:w="2627"/>
        <w:gridCol w:w="2901"/>
      </w:tblGrid>
      <w:tr w:rsidR="00AE0EB8" w:rsidRPr="00AE0EB8" w14:paraId="43B95A6E" w14:textId="77777777" w:rsidTr="00AE0EB8">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2627" w:type="dxa"/>
            <w:tcBorders>
              <w:top w:val="single" w:sz="4" w:space="0" w:color="auto"/>
            </w:tcBorders>
            <w:shd w:val="clear" w:color="auto" w:fill="FFFFFF"/>
            <w:hideMark/>
          </w:tcPr>
          <w:p w14:paraId="463A81C2" w14:textId="77777777" w:rsidR="00AE0EB8" w:rsidRPr="00AE0EB8" w:rsidRDefault="00AE0EB8" w:rsidP="00AE0EB8">
            <w:pPr>
              <w:shd w:val="clear" w:color="auto" w:fill="FFFFFF"/>
              <w:spacing w:line="480" w:lineRule="auto"/>
              <w:ind w:firstLine="284"/>
              <w:jc w:val="center"/>
              <w:rPr>
                <w:sz w:val="24"/>
                <w:szCs w:val="24"/>
                <w:lang w:val="es-DO" w:eastAsia="es-DO"/>
              </w:rPr>
            </w:pPr>
            <w:r w:rsidRPr="00AE0EB8">
              <w:rPr>
                <w:b w:val="0"/>
                <w:bCs w:val="0"/>
                <w:sz w:val="24"/>
                <w:szCs w:val="24"/>
                <w:lang w:val="es-DO" w:eastAsia="es-DO"/>
              </w:rPr>
              <w:t>Media</w:t>
            </w:r>
          </w:p>
        </w:tc>
        <w:tc>
          <w:tcPr>
            <w:tcW w:w="2901" w:type="dxa"/>
            <w:tcBorders>
              <w:top w:val="single" w:sz="4" w:space="0" w:color="auto"/>
            </w:tcBorders>
            <w:shd w:val="clear" w:color="auto" w:fill="FFFFFF"/>
            <w:hideMark/>
          </w:tcPr>
          <w:p w14:paraId="4D90B695" w14:textId="77777777" w:rsidR="00AE0EB8" w:rsidRPr="00AE0EB8" w:rsidRDefault="00AE0EB8" w:rsidP="00AE0EB8">
            <w:pPr>
              <w:shd w:val="clear" w:color="auto" w:fill="FFFFFF"/>
              <w:spacing w:line="480" w:lineRule="auto"/>
              <w:ind w:firstLine="284"/>
              <w:jc w:val="center"/>
              <w:cnfStyle w:val="100000000000" w:firstRow="1" w:lastRow="0" w:firstColumn="0" w:lastColumn="0" w:oddVBand="0" w:evenVBand="0" w:oddHBand="0" w:evenHBand="0" w:firstRowFirstColumn="0" w:firstRowLastColumn="0" w:lastRowFirstColumn="0" w:lastRowLastColumn="0"/>
              <w:rPr>
                <w:sz w:val="24"/>
                <w:szCs w:val="24"/>
                <w:lang w:val="es-DO" w:eastAsia="es-DO"/>
              </w:rPr>
            </w:pPr>
            <w:r w:rsidRPr="00AE0EB8">
              <w:rPr>
                <w:b w:val="0"/>
                <w:bCs w:val="0"/>
                <w:sz w:val="24"/>
                <w:szCs w:val="24"/>
                <w:lang w:val="es-DO" w:eastAsia="es-DO"/>
              </w:rPr>
              <w:t>25.76</w:t>
            </w:r>
          </w:p>
        </w:tc>
      </w:tr>
      <w:tr w:rsidR="00AE0EB8" w:rsidRPr="00AE0EB8" w14:paraId="2615EE94" w14:textId="77777777" w:rsidTr="00AE0EB8">
        <w:trPr>
          <w:cnfStyle w:val="000000100000" w:firstRow="0" w:lastRow="0" w:firstColumn="0" w:lastColumn="0" w:oddVBand="0" w:evenVBand="0" w:oddHBand="1" w:evenHBand="0" w:firstRowFirstColumn="0" w:firstRowLastColumn="0" w:lastRowFirstColumn="0" w:lastRowLastColumn="0"/>
          <w:trHeight w:val="832"/>
          <w:jc w:val="center"/>
        </w:trPr>
        <w:tc>
          <w:tcPr>
            <w:cnfStyle w:val="001000000000" w:firstRow="0" w:lastRow="0" w:firstColumn="1" w:lastColumn="0" w:oddVBand="0" w:evenVBand="0" w:oddHBand="0" w:evenHBand="0" w:firstRowFirstColumn="0" w:firstRowLastColumn="0" w:lastRowFirstColumn="0" w:lastRowLastColumn="0"/>
            <w:tcW w:w="2627" w:type="dxa"/>
            <w:shd w:val="clear" w:color="auto" w:fill="FFFFFF"/>
            <w:hideMark/>
          </w:tcPr>
          <w:p w14:paraId="38CF01CE" w14:textId="77777777" w:rsidR="00AE0EB8" w:rsidRPr="00AE0EB8" w:rsidRDefault="00AE0EB8" w:rsidP="00AE0EB8">
            <w:pPr>
              <w:shd w:val="clear" w:color="auto" w:fill="FFFFFF"/>
              <w:spacing w:line="480" w:lineRule="auto"/>
              <w:ind w:firstLine="284"/>
              <w:jc w:val="center"/>
              <w:rPr>
                <w:sz w:val="24"/>
                <w:szCs w:val="24"/>
                <w:lang w:val="es-DO" w:eastAsia="es-DO"/>
              </w:rPr>
            </w:pPr>
            <w:r w:rsidRPr="00AE0EB8">
              <w:rPr>
                <w:b w:val="0"/>
                <w:bCs w:val="0"/>
                <w:sz w:val="24"/>
                <w:szCs w:val="24"/>
                <w:lang w:val="es-DO" w:eastAsia="es-DO"/>
              </w:rPr>
              <w:t>Desviación estándar</w:t>
            </w:r>
          </w:p>
        </w:tc>
        <w:tc>
          <w:tcPr>
            <w:tcW w:w="2901" w:type="dxa"/>
            <w:shd w:val="clear" w:color="auto" w:fill="FFFFFF"/>
            <w:hideMark/>
          </w:tcPr>
          <w:p w14:paraId="78851F7D" w14:textId="77777777" w:rsidR="00AE0EB8" w:rsidRPr="00AE0EB8" w:rsidRDefault="00AE0EB8" w:rsidP="00AE0EB8">
            <w:pPr>
              <w:shd w:val="clear" w:color="auto" w:fill="FFFFFF"/>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eastAsia="es-DO"/>
              </w:rPr>
            </w:pPr>
            <w:r w:rsidRPr="00AE0EB8">
              <w:rPr>
                <w:sz w:val="24"/>
                <w:szCs w:val="24"/>
                <w:lang w:val="es-DO" w:eastAsia="es-DO"/>
              </w:rPr>
              <w:t>2.047</w:t>
            </w:r>
          </w:p>
        </w:tc>
      </w:tr>
    </w:tbl>
    <w:p w14:paraId="6D79E7FD" w14:textId="77777777" w:rsidR="0082104E" w:rsidRPr="0082104E" w:rsidRDefault="0082104E" w:rsidP="005B01A3">
      <w:pPr>
        <w:pStyle w:val="Prrafocomn"/>
        <w:ind w:firstLine="0"/>
        <w:rPr>
          <w:lang w:val="es-DO"/>
        </w:rPr>
      </w:pPr>
    </w:p>
    <w:p w14:paraId="6208E19E" w14:textId="6F635467" w:rsidR="0082104E" w:rsidRPr="0082104E" w:rsidRDefault="0082104E" w:rsidP="0082104E">
      <w:pPr>
        <w:pStyle w:val="Prrafocomn"/>
        <w:rPr>
          <w:b/>
          <w:bCs/>
          <w:i/>
          <w:iCs/>
          <w:lang w:val="es-DO"/>
        </w:rPr>
      </w:pPr>
      <w:r w:rsidRPr="0082104E">
        <w:rPr>
          <w:b/>
          <w:bCs/>
          <w:i/>
          <w:iCs/>
          <w:lang w:val="es-DO"/>
        </w:rPr>
        <w:t>IV.2. Estadísticos Inferenciales</w:t>
      </w:r>
    </w:p>
    <w:p w14:paraId="09C461FD" w14:textId="77777777" w:rsidR="0082104E" w:rsidRPr="0082104E" w:rsidRDefault="0082104E" w:rsidP="0082104E">
      <w:pPr>
        <w:pStyle w:val="Prrafocomn"/>
        <w:rPr>
          <w:lang w:val="es-DO"/>
        </w:rPr>
      </w:pPr>
      <w:r w:rsidRPr="0082104E">
        <w:rPr>
          <w:lang w:val="es-DO"/>
        </w:rPr>
        <w:t xml:space="preserve">La siguiente tabla muestra que se encontró una relación positiva entre las variables de Actitudes de Igualdad de Género y la Autoestima en las jefas de hogar, </w:t>
      </w:r>
      <w:proofErr w:type="spellStart"/>
      <w:r w:rsidRPr="0082104E">
        <w:rPr>
          <w:lang w:val="es-DO"/>
        </w:rPr>
        <w:t>rs</w:t>
      </w:r>
      <w:proofErr w:type="spellEnd"/>
      <w:r w:rsidRPr="0082104E">
        <w:rPr>
          <w:lang w:val="es-DO"/>
        </w:rPr>
        <w:t xml:space="preserve"> = 569, p &lt; 0.05.</w:t>
      </w:r>
    </w:p>
    <w:p w14:paraId="3BB80808" w14:textId="4B8C2347" w:rsidR="0082104E" w:rsidRDefault="0082104E" w:rsidP="0082104E">
      <w:pPr>
        <w:pStyle w:val="Prrafocomn"/>
        <w:rPr>
          <w:lang w:val="es-DO"/>
        </w:rPr>
      </w:pPr>
      <w:r w:rsidRPr="0082104E">
        <w:rPr>
          <w:lang w:val="es-DO"/>
        </w:rPr>
        <w:t xml:space="preserve">Tabla 12. Correlación entre las Actitudes de Género y los Niveles de Autoestima en las </w:t>
      </w:r>
      <w:proofErr w:type="gramStart"/>
      <w:r w:rsidRPr="0082104E">
        <w:rPr>
          <w:lang w:val="es-DO"/>
        </w:rPr>
        <w:t>Jefas</w:t>
      </w:r>
      <w:proofErr w:type="gramEnd"/>
      <w:r w:rsidRPr="0082104E">
        <w:rPr>
          <w:lang w:val="es-DO"/>
        </w:rPr>
        <w:t xml:space="preserve"> de Hogar</w:t>
      </w:r>
    </w:p>
    <w:tbl>
      <w:tblPr>
        <w:tblStyle w:val="Tablanormal4"/>
        <w:tblW w:w="9953" w:type="dxa"/>
        <w:tblLayout w:type="fixed"/>
        <w:tblLook w:val="0000" w:firstRow="0" w:lastRow="0" w:firstColumn="0" w:lastColumn="0" w:noHBand="0" w:noVBand="0"/>
      </w:tblPr>
      <w:tblGrid>
        <w:gridCol w:w="1297"/>
        <w:gridCol w:w="2127"/>
        <w:gridCol w:w="2551"/>
        <w:gridCol w:w="2268"/>
        <w:gridCol w:w="1710"/>
      </w:tblGrid>
      <w:tr w:rsidR="00AE0EB8" w:rsidRPr="00E90444" w14:paraId="3DE29EAC"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75" w:type="dxa"/>
            <w:gridSpan w:val="3"/>
            <w:tcBorders>
              <w:top w:val="single" w:sz="4" w:space="0" w:color="auto"/>
              <w:bottom w:val="single" w:sz="4" w:space="0" w:color="auto"/>
            </w:tcBorders>
            <w:shd w:val="clear" w:color="auto" w:fill="FFFFFF" w:themeFill="background1"/>
          </w:tcPr>
          <w:p w14:paraId="5156B0D4" w14:textId="77777777" w:rsidR="00AE0EB8" w:rsidRPr="00E90444" w:rsidRDefault="00AE0EB8" w:rsidP="00EA11DC">
            <w:pPr>
              <w:autoSpaceDE w:val="0"/>
              <w:autoSpaceDN w:val="0"/>
              <w:adjustRightInd w:val="0"/>
              <w:ind w:firstLine="284"/>
              <w:rPr>
                <w:rFonts w:eastAsiaTheme="minorHAnsi"/>
                <w:color w:val="000000" w:themeColor="text1"/>
                <w:sz w:val="24"/>
                <w:szCs w:val="24"/>
                <w:lang w:val="es-DO"/>
              </w:rPr>
            </w:pPr>
          </w:p>
          <w:p w14:paraId="05CA893D" w14:textId="77777777" w:rsidR="00AE0EB8" w:rsidRPr="00E90444" w:rsidRDefault="00AE0EB8" w:rsidP="00EA11DC">
            <w:pPr>
              <w:tabs>
                <w:tab w:val="left" w:pos="2070"/>
                <w:tab w:val="left" w:pos="4050"/>
              </w:tabs>
              <w:rPr>
                <w:rFonts w:eastAsiaTheme="minorHAnsi"/>
                <w:sz w:val="24"/>
                <w:szCs w:val="24"/>
                <w:lang w:val="es-DO"/>
              </w:rPr>
            </w:pPr>
            <w:r w:rsidRPr="00E90444">
              <w:rPr>
                <w:rFonts w:eastAsiaTheme="minorHAnsi"/>
                <w:sz w:val="24"/>
                <w:szCs w:val="24"/>
                <w:lang w:val="es-DO"/>
              </w:rPr>
              <w:tab/>
              <w:t>Variable</w:t>
            </w:r>
            <w:r w:rsidRPr="00E90444">
              <w:rPr>
                <w:rFonts w:eastAsiaTheme="minorHAnsi"/>
                <w:sz w:val="24"/>
                <w:szCs w:val="24"/>
                <w:lang w:val="es-DO"/>
              </w:rPr>
              <w:tab/>
              <w:t>Coeficiente</w:t>
            </w:r>
          </w:p>
        </w:tc>
        <w:tc>
          <w:tcPr>
            <w:tcW w:w="2268" w:type="dxa"/>
            <w:tcBorders>
              <w:top w:val="single" w:sz="4" w:space="0" w:color="auto"/>
              <w:bottom w:val="single" w:sz="4" w:space="0" w:color="auto"/>
            </w:tcBorders>
            <w:shd w:val="clear" w:color="auto" w:fill="FFFFFF" w:themeFill="background1"/>
          </w:tcPr>
          <w:p w14:paraId="45FFA2EE"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Actitudes de Igualdad de Género</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auto"/>
              <w:bottom w:val="single" w:sz="4" w:space="0" w:color="auto"/>
            </w:tcBorders>
            <w:shd w:val="clear" w:color="auto" w:fill="FFFFFF" w:themeFill="background1"/>
          </w:tcPr>
          <w:p w14:paraId="7B1A6005"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Autoestima</w:t>
            </w:r>
          </w:p>
        </w:tc>
      </w:tr>
      <w:tr w:rsidR="00AE0EB8" w:rsidRPr="00E90444" w14:paraId="57B00EA2" w14:textId="77777777" w:rsidTr="00EA11DC">
        <w:tc>
          <w:tcPr>
            <w:cnfStyle w:val="000010000000" w:firstRow="0" w:lastRow="0" w:firstColumn="0" w:lastColumn="0" w:oddVBand="1" w:evenVBand="0" w:oddHBand="0" w:evenHBand="0" w:firstRowFirstColumn="0" w:firstRowLastColumn="0" w:lastRowFirstColumn="0" w:lastRowLastColumn="0"/>
            <w:tcW w:w="1297" w:type="dxa"/>
            <w:vMerge w:val="restart"/>
            <w:tcBorders>
              <w:top w:val="single" w:sz="4" w:space="0" w:color="auto"/>
            </w:tcBorders>
            <w:shd w:val="clear" w:color="auto" w:fill="FFFFFF" w:themeFill="background1"/>
          </w:tcPr>
          <w:p w14:paraId="39EDF3E4" w14:textId="77777777" w:rsidR="00AE0EB8" w:rsidRPr="00E90444" w:rsidRDefault="00AE0EB8" w:rsidP="00EA11DC">
            <w:pPr>
              <w:autoSpaceDE w:val="0"/>
              <w:autoSpaceDN w:val="0"/>
              <w:adjustRightInd w:val="0"/>
              <w:ind w:left="60" w:right="60" w:firstLine="284"/>
              <w:rPr>
                <w:rFonts w:eastAsiaTheme="minorHAnsi"/>
                <w:color w:val="000000" w:themeColor="text1"/>
                <w:sz w:val="24"/>
                <w:szCs w:val="24"/>
                <w:lang w:val="es-DO"/>
              </w:rPr>
            </w:pPr>
          </w:p>
          <w:p w14:paraId="78B24FA3"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p>
          <w:p w14:paraId="6BA609F0" w14:textId="77777777" w:rsidR="00AE0EB8" w:rsidRPr="00E90444" w:rsidRDefault="00AE0EB8" w:rsidP="00EA11DC">
            <w:pPr>
              <w:autoSpaceDE w:val="0"/>
              <w:autoSpaceDN w:val="0"/>
              <w:adjustRightInd w:val="0"/>
              <w:ind w:right="60"/>
              <w:rPr>
                <w:rFonts w:eastAsiaTheme="minorHAnsi"/>
                <w:color w:val="000000" w:themeColor="text1"/>
                <w:sz w:val="24"/>
                <w:szCs w:val="24"/>
                <w:lang w:val="es-DO"/>
              </w:rPr>
            </w:pPr>
            <w:r w:rsidRPr="00E90444">
              <w:rPr>
                <w:rFonts w:eastAsiaTheme="minorHAnsi"/>
                <w:color w:val="000000" w:themeColor="text1"/>
                <w:sz w:val="24"/>
                <w:szCs w:val="24"/>
                <w:lang w:val="es-DO"/>
              </w:rPr>
              <w:t>Rho de Spearman</w:t>
            </w:r>
          </w:p>
        </w:tc>
        <w:tc>
          <w:tcPr>
            <w:tcW w:w="2127" w:type="dxa"/>
            <w:vMerge w:val="restart"/>
            <w:tcBorders>
              <w:top w:val="single" w:sz="4" w:space="0" w:color="auto"/>
            </w:tcBorders>
            <w:shd w:val="clear" w:color="auto" w:fill="FFFFFF" w:themeFill="background1"/>
          </w:tcPr>
          <w:p w14:paraId="5BD8216A"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p>
          <w:p w14:paraId="0D86C8A3"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Actitudes de Igualdad de Género</w:t>
            </w: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auto"/>
            </w:tcBorders>
            <w:shd w:val="clear" w:color="auto" w:fill="FFFFFF" w:themeFill="background1"/>
          </w:tcPr>
          <w:p w14:paraId="06CBC2A0"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Coeficiente de correlación</w:t>
            </w:r>
          </w:p>
        </w:tc>
        <w:tc>
          <w:tcPr>
            <w:tcW w:w="2268" w:type="dxa"/>
            <w:tcBorders>
              <w:top w:val="single" w:sz="4" w:space="0" w:color="auto"/>
            </w:tcBorders>
            <w:shd w:val="clear" w:color="auto" w:fill="FFFFFF" w:themeFill="background1"/>
          </w:tcPr>
          <w:p w14:paraId="51F62A72"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1.000</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auto"/>
            </w:tcBorders>
            <w:shd w:val="clear" w:color="auto" w:fill="FFFFFF" w:themeFill="background1"/>
          </w:tcPr>
          <w:p w14:paraId="6BC74BB3"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.569</w:t>
            </w:r>
            <w:r w:rsidRPr="00E90444">
              <w:rPr>
                <w:rFonts w:eastAsiaTheme="minorHAnsi"/>
                <w:color w:val="000000" w:themeColor="text1"/>
                <w:sz w:val="24"/>
                <w:szCs w:val="24"/>
                <w:vertAlign w:val="superscript"/>
                <w:lang w:val="es-DO"/>
              </w:rPr>
              <w:t>*</w:t>
            </w:r>
          </w:p>
        </w:tc>
      </w:tr>
      <w:tr w:rsidR="00AE0EB8" w:rsidRPr="00E90444" w14:paraId="7BFDFB7F"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7" w:type="dxa"/>
            <w:vMerge/>
            <w:shd w:val="clear" w:color="auto" w:fill="FFFFFF" w:themeFill="background1"/>
          </w:tcPr>
          <w:p w14:paraId="182E3964" w14:textId="77777777" w:rsidR="00AE0EB8" w:rsidRPr="00E90444" w:rsidRDefault="00AE0EB8" w:rsidP="00EA11DC">
            <w:pPr>
              <w:autoSpaceDE w:val="0"/>
              <w:autoSpaceDN w:val="0"/>
              <w:adjustRightInd w:val="0"/>
              <w:ind w:firstLine="284"/>
              <w:jc w:val="center"/>
              <w:rPr>
                <w:rFonts w:eastAsiaTheme="minorHAnsi"/>
                <w:color w:val="000000" w:themeColor="text1"/>
                <w:sz w:val="24"/>
                <w:szCs w:val="24"/>
                <w:lang w:val="es-DO"/>
              </w:rPr>
            </w:pPr>
          </w:p>
        </w:tc>
        <w:tc>
          <w:tcPr>
            <w:tcW w:w="2127" w:type="dxa"/>
            <w:vMerge/>
            <w:shd w:val="clear" w:color="auto" w:fill="FFFFFF" w:themeFill="background1"/>
          </w:tcPr>
          <w:p w14:paraId="405C7151" w14:textId="77777777" w:rsidR="00AE0EB8" w:rsidRPr="00E90444" w:rsidRDefault="00AE0EB8" w:rsidP="00EA11DC">
            <w:pPr>
              <w:autoSpaceDE w:val="0"/>
              <w:autoSpaceDN w:val="0"/>
              <w:adjustRightInd w:val="0"/>
              <w:ind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auto"/>
            </w:tcBorders>
            <w:shd w:val="clear" w:color="auto" w:fill="FFFFFF" w:themeFill="background1"/>
          </w:tcPr>
          <w:p w14:paraId="35740EE9"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Sig. (bilateral)</w:t>
            </w:r>
          </w:p>
        </w:tc>
        <w:tc>
          <w:tcPr>
            <w:tcW w:w="2268" w:type="dxa"/>
            <w:tcBorders>
              <w:bottom w:val="single" w:sz="4" w:space="0" w:color="auto"/>
            </w:tcBorders>
            <w:shd w:val="clear" w:color="auto" w:fill="FFFFFF" w:themeFill="background1"/>
          </w:tcPr>
          <w:p w14:paraId="406CDC5B"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w:t>
            </w:r>
          </w:p>
        </w:tc>
        <w:tc>
          <w:tcPr>
            <w:cnfStyle w:val="000010000000" w:firstRow="0" w:lastRow="0" w:firstColumn="0" w:lastColumn="0" w:oddVBand="1" w:evenVBand="0" w:oddHBand="0" w:evenHBand="0" w:firstRowFirstColumn="0" w:firstRowLastColumn="0" w:lastRowFirstColumn="0" w:lastRowLastColumn="0"/>
            <w:tcW w:w="1710" w:type="dxa"/>
            <w:tcBorders>
              <w:bottom w:val="single" w:sz="4" w:space="0" w:color="auto"/>
            </w:tcBorders>
            <w:shd w:val="clear" w:color="auto" w:fill="FFFFFF" w:themeFill="background1"/>
          </w:tcPr>
          <w:p w14:paraId="2B4E757D"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.034</w:t>
            </w:r>
          </w:p>
        </w:tc>
      </w:tr>
      <w:tr w:rsidR="00AE0EB8" w:rsidRPr="00E90444" w14:paraId="2BA8203A" w14:textId="77777777" w:rsidTr="00EA11DC">
        <w:tc>
          <w:tcPr>
            <w:cnfStyle w:val="000010000000" w:firstRow="0" w:lastRow="0" w:firstColumn="0" w:lastColumn="0" w:oddVBand="1" w:evenVBand="0" w:oddHBand="0" w:evenHBand="0" w:firstRowFirstColumn="0" w:firstRowLastColumn="0" w:lastRowFirstColumn="0" w:lastRowLastColumn="0"/>
            <w:tcW w:w="1297" w:type="dxa"/>
            <w:vMerge/>
            <w:shd w:val="clear" w:color="auto" w:fill="FFFFFF" w:themeFill="background1"/>
          </w:tcPr>
          <w:p w14:paraId="59A63517" w14:textId="77777777" w:rsidR="00AE0EB8" w:rsidRPr="00E90444" w:rsidRDefault="00AE0EB8" w:rsidP="00EA11DC">
            <w:pPr>
              <w:autoSpaceDE w:val="0"/>
              <w:autoSpaceDN w:val="0"/>
              <w:adjustRightInd w:val="0"/>
              <w:ind w:firstLine="284"/>
              <w:jc w:val="center"/>
              <w:rPr>
                <w:rFonts w:eastAsiaTheme="minorHAnsi"/>
                <w:color w:val="000000" w:themeColor="text1"/>
                <w:sz w:val="24"/>
                <w:szCs w:val="24"/>
                <w:lang w:val="es-DO"/>
              </w:rPr>
            </w:pPr>
          </w:p>
        </w:tc>
        <w:tc>
          <w:tcPr>
            <w:tcW w:w="2127" w:type="dxa"/>
            <w:vMerge/>
            <w:shd w:val="clear" w:color="auto" w:fill="FFFFFF" w:themeFill="background1"/>
          </w:tcPr>
          <w:p w14:paraId="584F9A3B" w14:textId="77777777" w:rsidR="00AE0EB8" w:rsidRPr="00E90444" w:rsidRDefault="00AE0EB8" w:rsidP="00EA11DC">
            <w:pPr>
              <w:autoSpaceDE w:val="0"/>
              <w:autoSpaceDN w:val="0"/>
              <w:adjustRightInd w:val="0"/>
              <w:ind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auto"/>
            </w:tcBorders>
            <w:shd w:val="clear" w:color="auto" w:fill="FFFFFF" w:themeFill="background1"/>
          </w:tcPr>
          <w:p w14:paraId="00DCB256"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N</w:t>
            </w:r>
          </w:p>
        </w:tc>
        <w:tc>
          <w:tcPr>
            <w:tcW w:w="2268" w:type="dxa"/>
            <w:tcBorders>
              <w:top w:val="single" w:sz="4" w:space="0" w:color="auto"/>
            </w:tcBorders>
            <w:shd w:val="clear" w:color="auto" w:fill="FFFFFF" w:themeFill="background1"/>
          </w:tcPr>
          <w:p w14:paraId="2DB24C1C"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14</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auto"/>
            </w:tcBorders>
            <w:shd w:val="clear" w:color="auto" w:fill="FFFFFF" w:themeFill="background1"/>
          </w:tcPr>
          <w:p w14:paraId="2C1E90DC"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14</w:t>
            </w:r>
          </w:p>
        </w:tc>
      </w:tr>
      <w:tr w:rsidR="00AE0EB8" w:rsidRPr="00E90444" w14:paraId="1162DD51"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97" w:type="dxa"/>
            <w:vMerge/>
            <w:shd w:val="clear" w:color="auto" w:fill="FFFFFF" w:themeFill="background1"/>
          </w:tcPr>
          <w:p w14:paraId="6BE91A29" w14:textId="77777777" w:rsidR="00AE0EB8" w:rsidRPr="00E90444" w:rsidRDefault="00AE0EB8" w:rsidP="00EA11DC">
            <w:pPr>
              <w:autoSpaceDE w:val="0"/>
              <w:autoSpaceDN w:val="0"/>
              <w:adjustRightInd w:val="0"/>
              <w:ind w:firstLine="284"/>
              <w:jc w:val="center"/>
              <w:rPr>
                <w:rFonts w:eastAsiaTheme="minorHAnsi"/>
                <w:color w:val="000000" w:themeColor="text1"/>
                <w:sz w:val="24"/>
                <w:szCs w:val="24"/>
                <w:lang w:val="es-DO"/>
              </w:rPr>
            </w:pPr>
          </w:p>
        </w:tc>
        <w:tc>
          <w:tcPr>
            <w:tcW w:w="2127" w:type="dxa"/>
            <w:vMerge w:val="restart"/>
            <w:shd w:val="clear" w:color="auto" w:fill="FFFFFF" w:themeFill="background1"/>
          </w:tcPr>
          <w:p w14:paraId="689D8B38"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p>
          <w:p w14:paraId="7EF2D05C"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Autoestima</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FFF" w:themeFill="background1"/>
          </w:tcPr>
          <w:p w14:paraId="443064A4"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Coeficiente de correlación</w:t>
            </w:r>
          </w:p>
        </w:tc>
        <w:tc>
          <w:tcPr>
            <w:tcW w:w="2268" w:type="dxa"/>
            <w:shd w:val="clear" w:color="auto" w:fill="FFFFFF" w:themeFill="background1"/>
          </w:tcPr>
          <w:p w14:paraId="0F91ADF0"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.569</w:t>
            </w:r>
            <w:r w:rsidRPr="00E90444">
              <w:rPr>
                <w:rFonts w:eastAsiaTheme="minorHAnsi"/>
                <w:color w:val="000000" w:themeColor="text1"/>
                <w:sz w:val="24"/>
                <w:szCs w:val="24"/>
                <w:vertAlign w:val="superscript"/>
                <w:lang w:val="es-DO"/>
              </w:rPr>
              <w:t>*</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FFFFFF" w:themeFill="background1"/>
          </w:tcPr>
          <w:p w14:paraId="62CA992A"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1.000</w:t>
            </w:r>
          </w:p>
        </w:tc>
      </w:tr>
      <w:tr w:rsidR="00AE0EB8" w:rsidRPr="00E90444" w14:paraId="28C42D27" w14:textId="77777777" w:rsidTr="00EA11DC">
        <w:tc>
          <w:tcPr>
            <w:cnfStyle w:val="000010000000" w:firstRow="0" w:lastRow="0" w:firstColumn="0" w:lastColumn="0" w:oddVBand="1" w:evenVBand="0" w:oddHBand="0" w:evenHBand="0" w:firstRowFirstColumn="0" w:firstRowLastColumn="0" w:lastRowFirstColumn="0" w:lastRowLastColumn="0"/>
            <w:tcW w:w="1297" w:type="dxa"/>
            <w:vMerge/>
            <w:shd w:val="clear" w:color="auto" w:fill="FFFFFF" w:themeFill="background1"/>
          </w:tcPr>
          <w:p w14:paraId="18D125F9" w14:textId="77777777" w:rsidR="00AE0EB8" w:rsidRPr="00E90444" w:rsidRDefault="00AE0EB8" w:rsidP="00EA11DC">
            <w:pPr>
              <w:autoSpaceDE w:val="0"/>
              <w:autoSpaceDN w:val="0"/>
              <w:adjustRightInd w:val="0"/>
              <w:ind w:firstLine="284"/>
              <w:rPr>
                <w:rFonts w:eastAsiaTheme="minorHAnsi"/>
                <w:color w:val="000000" w:themeColor="text1"/>
                <w:sz w:val="24"/>
                <w:szCs w:val="24"/>
                <w:lang w:val="es-DO"/>
              </w:rPr>
            </w:pPr>
          </w:p>
        </w:tc>
        <w:tc>
          <w:tcPr>
            <w:tcW w:w="2127" w:type="dxa"/>
            <w:vMerge/>
            <w:shd w:val="clear" w:color="auto" w:fill="FFFFFF" w:themeFill="background1"/>
          </w:tcPr>
          <w:p w14:paraId="2AAA881E" w14:textId="77777777" w:rsidR="00AE0EB8" w:rsidRPr="00E90444" w:rsidRDefault="00AE0EB8" w:rsidP="00EA11DC">
            <w:pPr>
              <w:autoSpaceDE w:val="0"/>
              <w:autoSpaceDN w:val="0"/>
              <w:adjustRightInd w:val="0"/>
              <w:ind w:firstLine="284"/>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auto"/>
            </w:tcBorders>
            <w:shd w:val="clear" w:color="auto" w:fill="FFFFFF" w:themeFill="background1"/>
          </w:tcPr>
          <w:p w14:paraId="6B34A563"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Sig. (bilateral)</w:t>
            </w:r>
          </w:p>
        </w:tc>
        <w:tc>
          <w:tcPr>
            <w:tcW w:w="2268" w:type="dxa"/>
            <w:tcBorders>
              <w:bottom w:val="single" w:sz="4" w:space="0" w:color="auto"/>
            </w:tcBorders>
            <w:shd w:val="clear" w:color="auto" w:fill="FFFFFF" w:themeFill="background1"/>
          </w:tcPr>
          <w:p w14:paraId="5DB9B389"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.034</w:t>
            </w:r>
          </w:p>
        </w:tc>
        <w:tc>
          <w:tcPr>
            <w:cnfStyle w:val="000010000000" w:firstRow="0" w:lastRow="0" w:firstColumn="0" w:lastColumn="0" w:oddVBand="1" w:evenVBand="0" w:oddHBand="0" w:evenHBand="0" w:firstRowFirstColumn="0" w:firstRowLastColumn="0" w:lastRowFirstColumn="0" w:lastRowLastColumn="0"/>
            <w:tcW w:w="1710" w:type="dxa"/>
            <w:tcBorders>
              <w:bottom w:val="single" w:sz="4" w:space="0" w:color="auto"/>
            </w:tcBorders>
            <w:shd w:val="clear" w:color="auto" w:fill="FFFFFF" w:themeFill="background1"/>
          </w:tcPr>
          <w:p w14:paraId="38297041"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w:t>
            </w:r>
          </w:p>
        </w:tc>
      </w:tr>
      <w:tr w:rsidR="00AE0EB8" w:rsidRPr="00E90444" w14:paraId="6EDCCC5B" w14:textId="77777777" w:rsidTr="00EA11DC">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297" w:type="dxa"/>
            <w:vMerge/>
            <w:shd w:val="clear" w:color="auto" w:fill="FFFFFF" w:themeFill="background1"/>
          </w:tcPr>
          <w:p w14:paraId="09050C36" w14:textId="77777777" w:rsidR="00AE0EB8" w:rsidRPr="00E90444" w:rsidRDefault="00AE0EB8" w:rsidP="00EA11DC">
            <w:pPr>
              <w:autoSpaceDE w:val="0"/>
              <w:autoSpaceDN w:val="0"/>
              <w:adjustRightInd w:val="0"/>
              <w:ind w:firstLine="284"/>
              <w:rPr>
                <w:rFonts w:eastAsiaTheme="minorHAnsi"/>
                <w:color w:val="000000" w:themeColor="text1"/>
                <w:sz w:val="24"/>
                <w:szCs w:val="24"/>
                <w:lang w:val="es-DO"/>
              </w:rPr>
            </w:pPr>
          </w:p>
        </w:tc>
        <w:tc>
          <w:tcPr>
            <w:tcW w:w="2127" w:type="dxa"/>
            <w:vMerge/>
            <w:shd w:val="clear" w:color="auto" w:fill="FFFFFF" w:themeFill="background1"/>
          </w:tcPr>
          <w:p w14:paraId="21B21B55" w14:textId="77777777" w:rsidR="00AE0EB8" w:rsidRPr="00E90444" w:rsidRDefault="00AE0EB8" w:rsidP="00EA11DC">
            <w:pPr>
              <w:autoSpaceDE w:val="0"/>
              <w:autoSpaceDN w:val="0"/>
              <w:adjustRightInd w:val="0"/>
              <w:ind w:firstLine="284"/>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551" w:type="dxa"/>
            <w:tcBorders>
              <w:top w:val="single" w:sz="4" w:space="0" w:color="auto"/>
            </w:tcBorders>
            <w:shd w:val="clear" w:color="auto" w:fill="FFFFFF" w:themeFill="background1"/>
          </w:tcPr>
          <w:p w14:paraId="48CF49B2"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N</w:t>
            </w:r>
          </w:p>
        </w:tc>
        <w:tc>
          <w:tcPr>
            <w:tcW w:w="2268" w:type="dxa"/>
            <w:tcBorders>
              <w:top w:val="single" w:sz="4" w:space="0" w:color="auto"/>
            </w:tcBorders>
            <w:shd w:val="clear" w:color="auto" w:fill="FFFFFF" w:themeFill="background1"/>
          </w:tcPr>
          <w:p w14:paraId="534B05E2"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14</w:t>
            </w:r>
          </w:p>
        </w:tc>
        <w:tc>
          <w:tcPr>
            <w:cnfStyle w:val="000010000000" w:firstRow="0" w:lastRow="0" w:firstColumn="0" w:lastColumn="0" w:oddVBand="1" w:evenVBand="0" w:oddHBand="0" w:evenHBand="0" w:firstRowFirstColumn="0" w:firstRowLastColumn="0" w:lastRowFirstColumn="0" w:lastRowLastColumn="0"/>
            <w:tcW w:w="1710" w:type="dxa"/>
            <w:tcBorders>
              <w:top w:val="single" w:sz="4" w:space="0" w:color="auto"/>
            </w:tcBorders>
            <w:shd w:val="clear" w:color="auto" w:fill="FFFFFF" w:themeFill="background1"/>
          </w:tcPr>
          <w:p w14:paraId="002D8F3D"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14</w:t>
            </w:r>
          </w:p>
        </w:tc>
      </w:tr>
    </w:tbl>
    <w:p w14:paraId="5A3228DE" w14:textId="77777777" w:rsidR="00AE0EB8" w:rsidRPr="0082104E" w:rsidRDefault="00AE0EB8" w:rsidP="0082104E">
      <w:pPr>
        <w:pStyle w:val="Prrafocomn"/>
        <w:rPr>
          <w:lang w:val="es-DO"/>
        </w:rPr>
      </w:pPr>
    </w:p>
    <w:p w14:paraId="1E18FBB7" w14:textId="77777777" w:rsidR="0082104E" w:rsidRPr="0082104E" w:rsidRDefault="0082104E" w:rsidP="0082104E">
      <w:pPr>
        <w:pStyle w:val="Prrafocomn"/>
        <w:rPr>
          <w:lang w:val="es-DO"/>
        </w:rPr>
      </w:pPr>
      <w:r w:rsidRPr="0082104E">
        <w:rPr>
          <w:lang w:val="es-DO"/>
        </w:rPr>
        <w:lastRenderedPageBreak/>
        <w:t xml:space="preserve">La tabla 13 muestra que no se encontró una relación significativa en las variables de Actitudes de Igualdad de Género y Autoestima en la totalidad de la muestra. </w:t>
      </w:r>
      <w:proofErr w:type="spellStart"/>
      <w:r w:rsidRPr="0082104E">
        <w:rPr>
          <w:lang w:val="es-DO"/>
        </w:rPr>
        <w:t>Rs</w:t>
      </w:r>
      <w:proofErr w:type="spellEnd"/>
      <w:r w:rsidRPr="0082104E">
        <w:rPr>
          <w:lang w:val="es-DO"/>
        </w:rPr>
        <w:t xml:space="preserve"> = 236, p &gt; 0.05.</w:t>
      </w:r>
    </w:p>
    <w:p w14:paraId="5BBC8F3D" w14:textId="53125A3A" w:rsidR="0082104E" w:rsidRDefault="0082104E" w:rsidP="0082104E">
      <w:pPr>
        <w:pStyle w:val="Prrafocomn"/>
        <w:rPr>
          <w:lang w:val="es-DO"/>
        </w:rPr>
      </w:pPr>
      <w:r w:rsidRPr="0082104E">
        <w:rPr>
          <w:lang w:val="es-DO"/>
        </w:rPr>
        <w:t>Tabla 13. Correlación entre las Actitudes de Género y los Niveles de Autoestima en los Hogares con Jefatura Femenina</w:t>
      </w:r>
    </w:p>
    <w:tbl>
      <w:tblPr>
        <w:tblStyle w:val="Tablanormal4"/>
        <w:tblW w:w="9953" w:type="dxa"/>
        <w:shd w:val="clear" w:color="auto" w:fill="FFFFFF" w:themeFill="background1"/>
        <w:tblLayout w:type="fixed"/>
        <w:tblLook w:val="0000" w:firstRow="0" w:lastRow="0" w:firstColumn="0" w:lastColumn="0" w:noHBand="0" w:noVBand="0"/>
      </w:tblPr>
      <w:tblGrid>
        <w:gridCol w:w="1260"/>
        <w:gridCol w:w="2022"/>
        <w:gridCol w:w="2977"/>
        <w:gridCol w:w="1931"/>
        <w:gridCol w:w="1763"/>
      </w:tblGrid>
      <w:tr w:rsidR="00AE0EB8" w:rsidRPr="00E90444" w14:paraId="33250D7F"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9" w:type="dxa"/>
            <w:gridSpan w:val="3"/>
            <w:tcBorders>
              <w:top w:val="single" w:sz="4" w:space="0" w:color="auto"/>
              <w:bottom w:val="single" w:sz="4" w:space="0" w:color="auto"/>
            </w:tcBorders>
            <w:shd w:val="clear" w:color="auto" w:fill="FFFFFF" w:themeFill="background1"/>
          </w:tcPr>
          <w:p w14:paraId="1259314D" w14:textId="77777777" w:rsidR="00AE0EB8" w:rsidRPr="00E90444" w:rsidRDefault="00AE0EB8" w:rsidP="00EA11DC">
            <w:pPr>
              <w:autoSpaceDE w:val="0"/>
              <w:autoSpaceDN w:val="0"/>
              <w:adjustRightInd w:val="0"/>
              <w:ind w:firstLine="284"/>
              <w:rPr>
                <w:rFonts w:eastAsiaTheme="minorHAnsi"/>
                <w:color w:val="000000" w:themeColor="text1"/>
                <w:sz w:val="24"/>
                <w:szCs w:val="24"/>
                <w:lang w:val="es-DO"/>
              </w:rPr>
            </w:pPr>
          </w:p>
          <w:p w14:paraId="02C5055C" w14:textId="77777777" w:rsidR="00AE0EB8" w:rsidRPr="00E90444" w:rsidRDefault="00AE0EB8" w:rsidP="00EA11DC">
            <w:pPr>
              <w:tabs>
                <w:tab w:val="left" w:pos="4950"/>
              </w:tabs>
              <w:rPr>
                <w:rFonts w:eastAsiaTheme="minorHAnsi"/>
                <w:sz w:val="24"/>
                <w:szCs w:val="24"/>
                <w:lang w:val="es-DO"/>
              </w:rPr>
            </w:pPr>
            <w:r w:rsidRPr="00E90444">
              <w:rPr>
                <w:rFonts w:eastAsiaTheme="minorHAnsi"/>
                <w:sz w:val="24"/>
                <w:szCs w:val="24"/>
                <w:lang w:val="es-DO"/>
              </w:rPr>
              <w:t xml:space="preserve">                            Variable                              Coeficiente</w:t>
            </w:r>
          </w:p>
        </w:tc>
        <w:tc>
          <w:tcPr>
            <w:tcW w:w="1931" w:type="dxa"/>
            <w:tcBorders>
              <w:top w:val="single" w:sz="4" w:space="0" w:color="auto"/>
              <w:bottom w:val="single" w:sz="4" w:space="0" w:color="auto"/>
            </w:tcBorders>
            <w:shd w:val="clear" w:color="auto" w:fill="FFFFFF" w:themeFill="background1"/>
          </w:tcPr>
          <w:p w14:paraId="5B6B4F3F" w14:textId="77777777" w:rsidR="00AE0EB8" w:rsidRPr="00E90444" w:rsidRDefault="00AE0EB8" w:rsidP="00EA11DC">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Actitudes de Igualdad de Género</w:t>
            </w:r>
          </w:p>
        </w:tc>
        <w:tc>
          <w:tcPr>
            <w:cnfStyle w:val="000010000000" w:firstRow="0" w:lastRow="0" w:firstColumn="0" w:lastColumn="0" w:oddVBand="1" w:evenVBand="0" w:oddHBand="0" w:evenHBand="0" w:firstRowFirstColumn="0" w:firstRowLastColumn="0" w:lastRowFirstColumn="0" w:lastRowLastColumn="0"/>
            <w:tcW w:w="1763" w:type="dxa"/>
            <w:tcBorders>
              <w:top w:val="single" w:sz="4" w:space="0" w:color="auto"/>
              <w:bottom w:val="single" w:sz="4" w:space="0" w:color="auto"/>
            </w:tcBorders>
            <w:shd w:val="clear" w:color="auto" w:fill="FFFFFF" w:themeFill="background1"/>
          </w:tcPr>
          <w:p w14:paraId="3ECBFFE7"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Autoestima</w:t>
            </w:r>
          </w:p>
        </w:tc>
      </w:tr>
      <w:tr w:rsidR="00AE0EB8" w:rsidRPr="00E90444" w14:paraId="05F0E053" w14:textId="77777777" w:rsidTr="00EA11DC">
        <w:tc>
          <w:tcPr>
            <w:cnfStyle w:val="000010000000" w:firstRow="0" w:lastRow="0" w:firstColumn="0" w:lastColumn="0" w:oddVBand="1" w:evenVBand="0" w:oddHBand="0" w:evenHBand="0" w:firstRowFirstColumn="0" w:firstRowLastColumn="0" w:lastRowFirstColumn="0" w:lastRowLastColumn="0"/>
            <w:tcW w:w="1260" w:type="dxa"/>
            <w:vMerge w:val="restart"/>
            <w:tcBorders>
              <w:top w:val="single" w:sz="4" w:space="0" w:color="auto"/>
            </w:tcBorders>
            <w:shd w:val="clear" w:color="auto" w:fill="FFFFFF" w:themeFill="background1"/>
          </w:tcPr>
          <w:p w14:paraId="2F838D0A" w14:textId="77777777" w:rsidR="00AE0EB8" w:rsidRPr="00E90444" w:rsidRDefault="00AE0EB8" w:rsidP="00EA11DC">
            <w:pPr>
              <w:autoSpaceDE w:val="0"/>
              <w:autoSpaceDN w:val="0"/>
              <w:adjustRightInd w:val="0"/>
              <w:ind w:left="60" w:right="60" w:firstLine="284"/>
              <w:rPr>
                <w:rFonts w:eastAsiaTheme="minorHAnsi"/>
                <w:color w:val="000000" w:themeColor="text1"/>
                <w:sz w:val="24"/>
                <w:szCs w:val="24"/>
                <w:lang w:val="es-DO"/>
              </w:rPr>
            </w:pPr>
          </w:p>
          <w:p w14:paraId="64C6928B"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p>
          <w:p w14:paraId="30F0DD80"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p>
          <w:p w14:paraId="236E4CC5" w14:textId="77777777" w:rsidR="00AE0EB8" w:rsidRPr="00E90444" w:rsidRDefault="00AE0EB8" w:rsidP="00EA11DC">
            <w:pPr>
              <w:autoSpaceDE w:val="0"/>
              <w:autoSpaceDN w:val="0"/>
              <w:adjustRightInd w:val="0"/>
              <w:ind w:right="60"/>
              <w:rPr>
                <w:rFonts w:eastAsiaTheme="minorHAnsi"/>
                <w:color w:val="000000" w:themeColor="text1"/>
                <w:sz w:val="24"/>
                <w:szCs w:val="24"/>
                <w:lang w:val="es-DO"/>
              </w:rPr>
            </w:pPr>
            <w:r w:rsidRPr="00E90444">
              <w:rPr>
                <w:rFonts w:eastAsiaTheme="minorHAnsi"/>
                <w:color w:val="000000" w:themeColor="text1"/>
                <w:sz w:val="24"/>
                <w:szCs w:val="24"/>
                <w:lang w:val="es-DO"/>
              </w:rPr>
              <w:t>Rho de Spearman</w:t>
            </w:r>
          </w:p>
        </w:tc>
        <w:tc>
          <w:tcPr>
            <w:tcW w:w="2022" w:type="dxa"/>
            <w:vMerge w:val="restart"/>
            <w:tcBorders>
              <w:top w:val="single" w:sz="4" w:space="0" w:color="auto"/>
            </w:tcBorders>
            <w:shd w:val="clear" w:color="auto" w:fill="FFFFFF" w:themeFill="background1"/>
          </w:tcPr>
          <w:p w14:paraId="5983F02A"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p>
          <w:p w14:paraId="35A169DA"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Actitudes de Igualdad de Género</w:t>
            </w: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tcBorders>
            <w:shd w:val="clear" w:color="auto" w:fill="FFFFFF" w:themeFill="background1"/>
          </w:tcPr>
          <w:p w14:paraId="0C66ADEF"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Coeficiente de correlación</w:t>
            </w:r>
          </w:p>
        </w:tc>
        <w:tc>
          <w:tcPr>
            <w:tcW w:w="1931" w:type="dxa"/>
            <w:tcBorders>
              <w:top w:val="single" w:sz="4" w:space="0" w:color="auto"/>
            </w:tcBorders>
            <w:shd w:val="clear" w:color="auto" w:fill="FFFFFF" w:themeFill="background1"/>
          </w:tcPr>
          <w:p w14:paraId="5A2B6637"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1.000</w:t>
            </w:r>
          </w:p>
        </w:tc>
        <w:tc>
          <w:tcPr>
            <w:cnfStyle w:val="000010000000" w:firstRow="0" w:lastRow="0" w:firstColumn="0" w:lastColumn="0" w:oddVBand="1" w:evenVBand="0" w:oddHBand="0" w:evenHBand="0" w:firstRowFirstColumn="0" w:firstRowLastColumn="0" w:lastRowFirstColumn="0" w:lastRowLastColumn="0"/>
            <w:tcW w:w="1763" w:type="dxa"/>
            <w:tcBorders>
              <w:top w:val="single" w:sz="4" w:space="0" w:color="auto"/>
            </w:tcBorders>
            <w:shd w:val="clear" w:color="auto" w:fill="FFFFFF" w:themeFill="background1"/>
          </w:tcPr>
          <w:p w14:paraId="4DFD3541"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.236</w:t>
            </w:r>
            <w:r w:rsidRPr="00E90444">
              <w:rPr>
                <w:rFonts w:eastAsiaTheme="minorHAnsi"/>
                <w:color w:val="000000" w:themeColor="text1"/>
                <w:sz w:val="24"/>
                <w:szCs w:val="24"/>
                <w:vertAlign w:val="superscript"/>
                <w:lang w:val="es-DO"/>
              </w:rPr>
              <w:t>*</w:t>
            </w:r>
          </w:p>
        </w:tc>
      </w:tr>
      <w:tr w:rsidR="00AE0EB8" w:rsidRPr="00E90444" w14:paraId="4FFD3BCB"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04DA7E3D" w14:textId="77777777" w:rsidR="00AE0EB8" w:rsidRPr="00E90444" w:rsidRDefault="00AE0EB8" w:rsidP="00EA11DC">
            <w:pPr>
              <w:autoSpaceDE w:val="0"/>
              <w:autoSpaceDN w:val="0"/>
              <w:adjustRightInd w:val="0"/>
              <w:ind w:firstLine="284"/>
              <w:jc w:val="center"/>
              <w:rPr>
                <w:rFonts w:eastAsiaTheme="minorHAnsi"/>
                <w:color w:val="000000" w:themeColor="text1"/>
                <w:sz w:val="24"/>
                <w:szCs w:val="24"/>
                <w:lang w:val="es-DO"/>
              </w:rPr>
            </w:pPr>
          </w:p>
        </w:tc>
        <w:tc>
          <w:tcPr>
            <w:tcW w:w="2022" w:type="dxa"/>
            <w:vMerge/>
            <w:shd w:val="clear" w:color="auto" w:fill="FFFFFF" w:themeFill="background1"/>
          </w:tcPr>
          <w:p w14:paraId="4D299279" w14:textId="77777777" w:rsidR="00AE0EB8" w:rsidRPr="00E90444" w:rsidRDefault="00AE0EB8" w:rsidP="00EA11DC">
            <w:pPr>
              <w:autoSpaceDE w:val="0"/>
              <w:autoSpaceDN w:val="0"/>
              <w:adjustRightInd w:val="0"/>
              <w:ind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977" w:type="dxa"/>
            <w:tcBorders>
              <w:bottom w:val="single" w:sz="4" w:space="0" w:color="auto"/>
            </w:tcBorders>
            <w:shd w:val="clear" w:color="auto" w:fill="FFFFFF" w:themeFill="background1"/>
          </w:tcPr>
          <w:p w14:paraId="4EE4FB28"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Sig. (bilateral)</w:t>
            </w:r>
          </w:p>
        </w:tc>
        <w:tc>
          <w:tcPr>
            <w:tcW w:w="1931" w:type="dxa"/>
            <w:tcBorders>
              <w:bottom w:val="single" w:sz="4" w:space="0" w:color="auto"/>
            </w:tcBorders>
            <w:shd w:val="clear" w:color="auto" w:fill="FFFFFF" w:themeFill="background1"/>
          </w:tcPr>
          <w:p w14:paraId="41840725"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w:t>
            </w:r>
          </w:p>
        </w:tc>
        <w:tc>
          <w:tcPr>
            <w:cnfStyle w:val="000010000000" w:firstRow="0" w:lastRow="0" w:firstColumn="0" w:lastColumn="0" w:oddVBand="1" w:evenVBand="0" w:oddHBand="0" w:evenHBand="0" w:firstRowFirstColumn="0" w:firstRowLastColumn="0" w:lastRowFirstColumn="0" w:lastRowLastColumn="0"/>
            <w:tcW w:w="1763" w:type="dxa"/>
            <w:tcBorders>
              <w:bottom w:val="single" w:sz="4" w:space="0" w:color="auto"/>
            </w:tcBorders>
            <w:shd w:val="clear" w:color="auto" w:fill="FFFFFF" w:themeFill="background1"/>
          </w:tcPr>
          <w:p w14:paraId="0112F993"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.186</w:t>
            </w:r>
          </w:p>
        </w:tc>
      </w:tr>
      <w:tr w:rsidR="00AE0EB8" w:rsidRPr="00E90444" w14:paraId="465C953C" w14:textId="77777777" w:rsidTr="00EA11DC">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40EBA7D9" w14:textId="77777777" w:rsidR="00AE0EB8" w:rsidRPr="00E90444" w:rsidRDefault="00AE0EB8" w:rsidP="00EA11DC">
            <w:pPr>
              <w:autoSpaceDE w:val="0"/>
              <w:autoSpaceDN w:val="0"/>
              <w:adjustRightInd w:val="0"/>
              <w:ind w:firstLine="284"/>
              <w:jc w:val="center"/>
              <w:rPr>
                <w:rFonts w:eastAsiaTheme="minorHAnsi"/>
                <w:color w:val="000000" w:themeColor="text1"/>
                <w:sz w:val="24"/>
                <w:szCs w:val="24"/>
                <w:lang w:val="es-DO"/>
              </w:rPr>
            </w:pPr>
          </w:p>
        </w:tc>
        <w:tc>
          <w:tcPr>
            <w:tcW w:w="2022" w:type="dxa"/>
            <w:vMerge/>
            <w:shd w:val="clear" w:color="auto" w:fill="FFFFFF" w:themeFill="background1"/>
          </w:tcPr>
          <w:p w14:paraId="2B93119D" w14:textId="77777777" w:rsidR="00AE0EB8" w:rsidRPr="00E90444" w:rsidRDefault="00AE0EB8" w:rsidP="00EA11DC">
            <w:pPr>
              <w:autoSpaceDE w:val="0"/>
              <w:autoSpaceDN w:val="0"/>
              <w:adjustRightInd w:val="0"/>
              <w:ind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tcBorders>
            <w:shd w:val="clear" w:color="auto" w:fill="FFFFFF" w:themeFill="background1"/>
          </w:tcPr>
          <w:p w14:paraId="44178F73"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N</w:t>
            </w:r>
          </w:p>
        </w:tc>
        <w:tc>
          <w:tcPr>
            <w:tcW w:w="1931" w:type="dxa"/>
            <w:tcBorders>
              <w:top w:val="single" w:sz="4" w:space="0" w:color="auto"/>
            </w:tcBorders>
            <w:shd w:val="clear" w:color="auto" w:fill="FFFFFF" w:themeFill="background1"/>
          </w:tcPr>
          <w:p w14:paraId="56E6F954" w14:textId="77777777" w:rsidR="00AE0EB8" w:rsidRPr="00E90444" w:rsidRDefault="00AE0EB8" w:rsidP="00EA11DC">
            <w:pPr>
              <w:autoSpaceDE w:val="0"/>
              <w:autoSpaceDN w:val="0"/>
              <w:adjustRightInd w:val="0"/>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33</w:t>
            </w:r>
          </w:p>
        </w:tc>
        <w:tc>
          <w:tcPr>
            <w:cnfStyle w:val="000010000000" w:firstRow="0" w:lastRow="0" w:firstColumn="0" w:lastColumn="0" w:oddVBand="1" w:evenVBand="0" w:oddHBand="0" w:evenHBand="0" w:firstRowFirstColumn="0" w:firstRowLastColumn="0" w:lastRowFirstColumn="0" w:lastRowLastColumn="0"/>
            <w:tcW w:w="1763" w:type="dxa"/>
            <w:tcBorders>
              <w:top w:val="single" w:sz="4" w:space="0" w:color="auto"/>
            </w:tcBorders>
            <w:shd w:val="clear" w:color="auto" w:fill="FFFFFF" w:themeFill="background1"/>
          </w:tcPr>
          <w:p w14:paraId="75F80173"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33</w:t>
            </w:r>
          </w:p>
        </w:tc>
      </w:tr>
      <w:tr w:rsidR="00AE0EB8" w:rsidRPr="00E90444" w14:paraId="388F7933"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68D5ED65" w14:textId="77777777" w:rsidR="00AE0EB8" w:rsidRPr="00E90444" w:rsidRDefault="00AE0EB8" w:rsidP="00EA11DC">
            <w:pPr>
              <w:autoSpaceDE w:val="0"/>
              <w:autoSpaceDN w:val="0"/>
              <w:adjustRightInd w:val="0"/>
              <w:ind w:firstLine="284"/>
              <w:jc w:val="center"/>
              <w:rPr>
                <w:rFonts w:eastAsiaTheme="minorHAnsi"/>
                <w:color w:val="000000" w:themeColor="text1"/>
                <w:sz w:val="24"/>
                <w:szCs w:val="24"/>
                <w:lang w:val="es-DO"/>
              </w:rPr>
            </w:pPr>
          </w:p>
        </w:tc>
        <w:tc>
          <w:tcPr>
            <w:tcW w:w="2022" w:type="dxa"/>
            <w:vMerge w:val="restart"/>
            <w:shd w:val="clear" w:color="auto" w:fill="FFFFFF" w:themeFill="background1"/>
          </w:tcPr>
          <w:p w14:paraId="72012A48"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p>
          <w:p w14:paraId="31C01042"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Autoestima</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303C7072"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Coeficiente de correlación</w:t>
            </w:r>
          </w:p>
        </w:tc>
        <w:tc>
          <w:tcPr>
            <w:tcW w:w="1931" w:type="dxa"/>
            <w:shd w:val="clear" w:color="auto" w:fill="FFFFFF" w:themeFill="background1"/>
          </w:tcPr>
          <w:p w14:paraId="19B28F4C" w14:textId="77777777" w:rsidR="00AE0EB8" w:rsidRPr="00E90444" w:rsidRDefault="00AE0EB8" w:rsidP="00EA11DC">
            <w:pPr>
              <w:autoSpaceDE w:val="0"/>
              <w:autoSpaceDN w:val="0"/>
              <w:adjustRightInd w:val="0"/>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.236</w:t>
            </w:r>
            <w:r w:rsidRPr="00E90444">
              <w:rPr>
                <w:rFonts w:eastAsiaTheme="minorHAnsi"/>
                <w:color w:val="000000" w:themeColor="text1"/>
                <w:sz w:val="24"/>
                <w:szCs w:val="24"/>
                <w:vertAlign w:val="superscript"/>
                <w:lang w:val="es-DO"/>
              </w:rPr>
              <w:t>*</w:t>
            </w:r>
          </w:p>
        </w:tc>
        <w:tc>
          <w:tcPr>
            <w:cnfStyle w:val="000010000000" w:firstRow="0" w:lastRow="0" w:firstColumn="0" w:lastColumn="0" w:oddVBand="1" w:evenVBand="0" w:oddHBand="0" w:evenHBand="0" w:firstRowFirstColumn="0" w:firstRowLastColumn="0" w:lastRowFirstColumn="0" w:lastRowLastColumn="0"/>
            <w:tcW w:w="1763" w:type="dxa"/>
            <w:shd w:val="clear" w:color="auto" w:fill="FFFFFF" w:themeFill="background1"/>
          </w:tcPr>
          <w:p w14:paraId="72300DD4" w14:textId="77777777" w:rsidR="00AE0EB8" w:rsidRPr="00E90444" w:rsidRDefault="00AE0EB8" w:rsidP="00EA11DC">
            <w:pPr>
              <w:autoSpaceDE w:val="0"/>
              <w:autoSpaceDN w:val="0"/>
              <w:adjustRightInd w:val="0"/>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1.000</w:t>
            </w:r>
          </w:p>
        </w:tc>
      </w:tr>
      <w:tr w:rsidR="00AE0EB8" w:rsidRPr="00E90444" w14:paraId="4BA631D9" w14:textId="77777777" w:rsidTr="00EA11DC">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732964AD" w14:textId="77777777" w:rsidR="00AE0EB8" w:rsidRPr="00E90444" w:rsidRDefault="00AE0EB8" w:rsidP="00EA11DC">
            <w:pPr>
              <w:autoSpaceDE w:val="0"/>
              <w:autoSpaceDN w:val="0"/>
              <w:adjustRightInd w:val="0"/>
              <w:spacing w:line="480" w:lineRule="auto"/>
              <w:ind w:firstLine="284"/>
              <w:rPr>
                <w:rFonts w:eastAsiaTheme="minorHAnsi"/>
                <w:color w:val="000000" w:themeColor="text1"/>
                <w:sz w:val="24"/>
                <w:szCs w:val="24"/>
                <w:lang w:val="es-DO"/>
              </w:rPr>
            </w:pPr>
          </w:p>
        </w:tc>
        <w:tc>
          <w:tcPr>
            <w:tcW w:w="2022" w:type="dxa"/>
            <w:vMerge/>
            <w:shd w:val="clear" w:color="auto" w:fill="FFFFFF" w:themeFill="background1"/>
          </w:tcPr>
          <w:p w14:paraId="1608482C" w14:textId="77777777" w:rsidR="00AE0EB8" w:rsidRPr="00E90444" w:rsidRDefault="00AE0EB8" w:rsidP="00EA11DC">
            <w:pPr>
              <w:autoSpaceDE w:val="0"/>
              <w:autoSpaceDN w:val="0"/>
              <w:adjustRightInd w:val="0"/>
              <w:spacing w:line="480" w:lineRule="auto"/>
              <w:ind w:firstLine="284"/>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977" w:type="dxa"/>
            <w:tcBorders>
              <w:bottom w:val="single" w:sz="4" w:space="0" w:color="auto"/>
            </w:tcBorders>
            <w:shd w:val="clear" w:color="auto" w:fill="FFFFFF" w:themeFill="background1"/>
          </w:tcPr>
          <w:p w14:paraId="56C57542" w14:textId="77777777" w:rsidR="00AE0EB8" w:rsidRPr="00E90444" w:rsidRDefault="00AE0EB8" w:rsidP="00EA11DC">
            <w:pPr>
              <w:autoSpaceDE w:val="0"/>
              <w:autoSpaceDN w:val="0"/>
              <w:adjustRightInd w:val="0"/>
              <w:spacing w:line="480" w:lineRule="auto"/>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Sig. (bilateral)</w:t>
            </w:r>
          </w:p>
        </w:tc>
        <w:tc>
          <w:tcPr>
            <w:tcW w:w="1931" w:type="dxa"/>
            <w:tcBorders>
              <w:bottom w:val="single" w:sz="4" w:space="0" w:color="auto"/>
            </w:tcBorders>
            <w:shd w:val="clear" w:color="auto" w:fill="FFFFFF" w:themeFill="background1"/>
          </w:tcPr>
          <w:p w14:paraId="7030446F" w14:textId="77777777" w:rsidR="00AE0EB8" w:rsidRPr="00E90444" w:rsidRDefault="00AE0EB8" w:rsidP="00EA11DC">
            <w:pPr>
              <w:autoSpaceDE w:val="0"/>
              <w:autoSpaceDN w:val="0"/>
              <w:adjustRightInd w:val="0"/>
              <w:spacing w:line="480" w:lineRule="auto"/>
              <w:ind w:left="60" w:right="60" w:firstLine="284"/>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186</w:t>
            </w:r>
          </w:p>
        </w:tc>
        <w:tc>
          <w:tcPr>
            <w:cnfStyle w:val="000010000000" w:firstRow="0" w:lastRow="0" w:firstColumn="0" w:lastColumn="0" w:oddVBand="1" w:evenVBand="0" w:oddHBand="0" w:evenHBand="0" w:firstRowFirstColumn="0" w:firstRowLastColumn="0" w:lastRowFirstColumn="0" w:lastRowLastColumn="0"/>
            <w:tcW w:w="1763" w:type="dxa"/>
            <w:tcBorders>
              <w:bottom w:val="single" w:sz="4" w:space="0" w:color="auto"/>
            </w:tcBorders>
            <w:shd w:val="clear" w:color="auto" w:fill="FFFFFF" w:themeFill="background1"/>
          </w:tcPr>
          <w:p w14:paraId="06BE3FE7" w14:textId="77777777" w:rsidR="00AE0EB8" w:rsidRPr="00E90444" w:rsidRDefault="00AE0EB8" w:rsidP="00EA11DC">
            <w:pPr>
              <w:autoSpaceDE w:val="0"/>
              <w:autoSpaceDN w:val="0"/>
              <w:adjustRightInd w:val="0"/>
              <w:spacing w:line="480" w:lineRule="auto"/>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w:t>
            </w:r>
          </w:p>
        </w:tc>
      </w:tr>
      <w:tr w:rsidR="00AE0EB8" w:rsidRPr="00E90444" w14:paraId="7557B0DB" w14:textId="77777777" w:rsidTr="00EA1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41D31CC3" w14:textId="77777777" w:rsidR="00AE0EB8" w:rsidRPr="00E90444" w:rsidRDefault="00AE0EB8" w:rsidP="00EA11DC">
            <w:pPr>
              <w:autoSpaceDE w:val="0"/>
              <w:autoSpaceDN w:val="0"/>
              <w:adjustRightInd w:val="0"/>
              <w:spacing w:line="480" w:lineRule="auto"/>
              <w:ind w:firstLine="284"/>
              <w:rPr>
                <w:rFonts w:eastAsiaTheme="minorHAnsi"/>
                <w:color w:val="000000" w:themeColor="text1"/>
                <w:sz w:val="24"/>
                <w:szCs w:val="24"/>
                <w:lang w:val="es-DO"/>
              </w:rPr>
            </w:pPr>
          </w:p>
        </w:tc>
        <w:tc>
          <w:tcPr>
            <w:tcW w:w="2022" w:type="dxa"/>
            <w:vMerge/>
            <w:shd w:val="clear" w:color="auto" w:fill="FFFFFF" w:themeFill="background1"/>
          </w:tcPr>
          <w:p w14:paraId="5B0330E4" w14:textId="77777777" w:rsidR="00AE0EB8" w:rsidRPr="00E90444" w:rsidRDefault="00AE0EB8" w:rsidP="00EA11DC">
            <w:pPr>
              <w:autoSpaceDE w:val="0"/>
              <w:autoSpaceDN w:val="0"/>
              <w:adjustRightInd w:val="0"/>
              <w:spacing w:line="480" w:lineRule="auto"/>
              <w:ind w:firstLine="284"/>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p>
        </w:tc>
        <w:tc>
          <w:tcPr>
            <w:cnfStyle w:val="000010000000" w:firstRow="0" w:lastRow="0" w:firstColumn="0" w:lastColumn="0" w:oddVBand="1" w:evenVBand="0" w:oddHBand="0" w:evenHBand="0" w:firstRowFirstColumn="0" w:firstRowLastColumn="0" w:lastRowFirstColumn="0" w:lastRowLastColumn="0"/>
            <w:tcW w:w="2977" w:type="dxa"/>
            <w:tcBorders>
              <w:top w:val="single" w:sz="4" w:space="0" w:color="auto"/>
            </w:tcBorders>
            <w:shd w:val="clear" w:color="auto" w:fill="FFFFFF" w:themeFill="background1"/>
          </w:tcPr>
          <w:p w14:paraId="247782AE" w14:textId="77777777" w:rsidR="00AE0EB8" w:rsidRPr="00E90444" w:rsidRDefault="00AE0EB8" w:rsidP="00EA11DC">
            <w:pPr>
              <w:autoSpaceDE w:val="0"/>
              <w:autoSpaceDN w:val="0"/>
              <w:adjustRightInd w:val="0"/>
              <w:spacing w:line="480" w:lineRule="auto"/>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N</w:t>
            </w:r>
          </w:p>
        </w:tc>
        <w:tc>
          <w:tcPr>
            <w:tcW w:w="1931" w:type="dxa"/>
            <w:tcBorders>
              <w:top w:val="single" w:sz="4" w:space="0" w:color="auto"/>
            </w:tcBorders>
            <w:shd w:val="clear" w:color="auto" w:fill="FFFFFF" w:themeFill="background1"/>
          </w:tcPr>
          <w:p w14:paraId="17DD1D9D" w14:textId="77777777" w:rsidR="00AE0EB8" w:rsidRPr="00E90444" w:rsidRDefault="00AE0EB8" w:rsidP="00EA11DC">
            <w:pPr>
              <w:autoSpaceDE w:val="0"/>
              <w:autoSpaceDN w:val="0"/>
              <w:adjustRightInd w:val="0"/>
              <w:spacing w:line="480" w:lineRule="auto"/>
              <w:ind w:left="60" w:right="60" w:firstLine="284"/>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4"/>
                <w:szCs w:val="24"/>
                <w:lang w:val="es-DO"/>
              </w:rPr>
            </w:pPr>
            <w:r w:rsidRPr="00E90444">
              <w:rPr>
                <w:rFonts w:eastAsiaTheme="minorHAnsi"/>
                <w:color w:val="000000" w:themeColor="text1"/>
                <w:sz w:val="24"/>
                <w:szCs w:val="24"/>
                <w:lang w:val="es-DO"/>
              </w:rPr>
              <w:t>33</w:t>
            </w:r>
          </w:p>
        </w:tc>
        <w:tc>
          <w:tcPr>
            <w:cnfStyle w:val="000010000000" w:firstRow="0" w:lastRow="0" w:firstColumn="0" w:lastColumn="0" w:oddVBand="1" w:evenVBand="0" w:oddHBand="0" w:evenHBand="0" w:firstRowFirstColumn="0" w:firstRowLastColumn="0" w:lastRowFirstColumn="0" w:lastRowLastColumn="0"/>
            <w:tcW w:w="1763" w:type="dxa"/>
            <w:tcBorders>
              <w:top w:val="single" w:sz="4" w:space="0" w:color="auto"/>
            </w:tcBorders>
            <w:shd w:val="clear" w:color="auto" w:fill="FFFFFF" w:themeFill="background1"/>
          </w:tcPr>
          <w:p w14:paraId="18C5BFB1" w14:textId="77777777" w:rsidR="00AE0EB8" w:rsidRPr="00E90444" w:rsidRDefault="00AE0EB8" w:rsidP="00EA11DC">
            <w:pPr>
              <w:autoSpaceDE w:val="0"/>
              <w:autoSpaceDN w:val="0"/>
              <w:adjustRightInd w:val="0"/>
              <w:spacing w:line="480" w:lineRule="auto"/>
              <w:ind w:left="60" w:right="60" w:firstLine="284"/>
              <w:jc w:val="center"/>
              <w:rPr>
                <w:rFonts w:eastAsiaTheme="minorHAnsi"/>
                <w:color w:val="000000" w:themeColor="text1"/>
                <w:sz w:val="24"/>
                <w:szCs w:val="24"/>
                <w:lang w:val="es-DO"/>
              </w:rPr>
            </w:pPr>
            <w:r w:rsidRPr="00E90444">
              <w:rPr>
                <w:rFonts w:eastAsiaTheme="minorHAnsi"/>
                <w:color w:val="000000" w:themeColor="text1"/>
                <w:sz w:val="24"/>
                <w:szCs w:val="24"/>
                <w:lang w:val="es-DO"/>
              </w:rPr>
              <w:t>33</w:t>
            </w:r>
          </w:p>
        </w:tc>
      </w:tr>
    </w:tbl>
    <w:p w14:paraId="021C4A40" w14:textId="77777777" w:rsidR="00AE0EB8" w:rsidRPr="0082104E" w:rsidRDefault="00AE0EB8" w:rsidP="0082104E">
      <w:pPr>
        <w:pStyle w:val="Prrafocomn"/>
        <w:rPr>
          <w:lang w:val="es-DO"/>
        </w:rPr>
      </w:pPr>
    </w:p>
    <w:p w14:paraId="6BD009F3" w14:textId="77777777" w:rsidR="0082104E" w:rsidRPr="0082104E" w:rsidRDefault="0082104E" w:rsidP="0082104E">
      <w:pPr>
        <w:pStyle w:val="Prrafocomn"/>
        <w:rPr>
          <w:lang w:val="es-DO"/>
        </w:rPr>
      </w:pPr>
      <w:r w:rsidRPr="0082104E">
        <w:rPr>
          <w:lang w:val="es-DO"/>
        </w:rPr>
        <w:t>En la siguiente tabla se puede apreciar que no existe una diferencia significativa entre las actitudes de igualdad de género con respecto al rol de hija en la muestra en cuestión (z = -1.185, p &gt; 0.05).</w:t>
      </w:r>
    </w:p>
    <w:p w14:paraId="60A28308" w14:textId="22152CF7" w:rsidR="0082104E" w:rsidRPr="0082104E" w:rsidRDefault="0082104E" w:rsidP="0082104E">
      <w:pPr>
        <w:pStyle w:val="Prrafocomn"/>
        <w:rPr>
          <w:lang w:val="es-DO"/>
        </w:rPr>
      </w:pPr>
      <w:r w:rsidRPr="0082104E">
        <w:rPr>
          <w:lang w:val="es-DO"/>
        </w:rPr>
        <w:t>Tabla 14. Diferencias en las Actitudes de Igualdad de Género según el Rol Familiar*Hijas</w:t>
      </w:r>
    </w:p>
    <w:tbl>
      <w:tblPr>
        <w:tblStyle w:val="Tablanormal4"/>
        <w:tblW w:w="8829" w:type="dxa"/>
        <w:tblLook w:val="04A0" w:firstRow="1" w:lastRow="0" w:firstColumn="1" w:lastColumn="0" w:noHBand="0" w:noVBand="1"/>
      </w:tblPr>
      <w:tblGrid>
        <w:gridCol w:w="1430"/>
        <w:gridCol w:w="1429"/>
        <w:gridCol w:w="1675"/>
        <w:gridCol w:w="2294"/>
        <w:gridCol w:w="2001"/>
      </w:tblGrid>
      <w:tr w:rsidR="00AE0EB8" w:rsidRPr="00E90444" w14:paraId="1FCD7F2E" w14:textId="77777777" w:rsidTr="00EA11D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4" w:type="dxa"/>
            <w:gridSpan w:val="3"/>
            <w:tcBorders>
              <w:top w:val="single" w:sz="4" w:space="0" w:color="auto"/>
              <w:bottom w:val="single" w:sz="4" w:space="0" w:color="auto"/>
            </w:tcBorders>
            <w:shd w:val="clear" w:color="auto" w:fill="FFFFFF" w:themeFill="background1"/>
          </w:tcPr>
          <w:p w14:paraId="623E794D" w14:textId="77777777" w:rsidR="00AE0EB8" w:rsidRPr="00E90444" w:rsidRDefault="00AE0EB8" w:rsidP="00EA11DC">
            <w:pPr>
              <w:spacing w:line="480" w:lineRule="auto"/>
              <w:ind w:firstLine="284"/>
              <w:jc w:val="center"/>
              <w:rPr>
                <w:b w:val="0"/>
                <w:bCs w:val="0"/>
                <w:sz w:val="24"/>
                <w:szCs w:val="24"/>
                <w:lang w:val="es-DO"/>
              </w:rPr>
            </w:pPr>
          </w:p>
        </w:tc>
        <w:tc>
          <w:tcPr>
            <w:tcW w:w="4295" w:type="dxa"/>
            <w:gridSpan w:val="2"/>
            <w:tcBorders>
              <w:top w:val="single" w:sz="4" w:space="0" w:color="auto"/>
              <w:bottom w:val="single" w:sz="4" w:space="0" w:color="auto"/>
            </w:tcBorders>
            <w:shd w:val="clear" w:color="auto" w:fill="FFFFFF" w:themeFill="background1"/>
          </w:tcPr>
          <w:p w14:paraId="11C07823" w14:textId="77777777" w:rsidR="00AE0EB8" w:rsidRPr="00E90444" w:rsidRDefault="00AE0EB8" w:rsidP="00EA11DC">
            <w:pPr>
              <w:spacing w:line="480" w:lineRule="auto"/>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r w:rsidRPr="00E90444">
              <w:rPr>
                <w:b w:val="0"/>
                <w:bCs w:val="0"/>
                <w:sz w:val="24"/>
                <w:szCs w:val="24"/>
                <w:lang w:val="es-DO"/>
              </w:rPr>
              <w:t>U de Mann-Whitney</w:t>
            </w:r>
          </w:p>
        </w:tc>
      </w:tr>
      <w:tr w:rsidR="00AE0EB8" w:rsidRPr="00E90444" w14:paraId="76E70B2E" w14:textId="77777777" w:rsidTr="00EA11DC">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auto"/>
            </w:tcBorders>
            <w:shd w:val="clear" w:color="auto" w:fill="FFFFFF" w:themeFill="background1"/>
          </w:tcPr>
          <w:p w14:paraId="2994BE7C" w14:textId="77777777" w:rsidR="00AE0EB8" w:rsidRPr="00E90444" w:rsidRDefault="00AE0EB8" w:rsidP="00EA11DC">
            <w:pPr>
              <w:spacing w:line="480" w:lineRule="auto"/>
              <w:ind w:firstLine="284"/>
              <w:jc w:val="center"/>
              <w:rPr>
                <w:b w:val="0"/>
                <w:bCs w:val="0"/>
                <w:sz w:val="24"/>
                <w:szCs w:val="24"/>
                <w:lang w:val="es-DO"/>
              </w:rPr>
            </w:pPr>
          </w:p>
          <w:p w14:paraId="4A5C6C6B" w14:textId="77777777" w:rsidR="00AE0EB8" w:rsidRPr="00E90444" w:rsidRDefault="00AE0EB8" w:rsidP="00EA11DC">
            <w:pPr>
              <w:spacing w:line="480" w:lineRule="auto"/>
              <w:ind w:firstLine="284"/>
              <w:jc w:val="center"/>
              <w:rPr>
                <w:b w:val="0"/>
                <w:bCs w:val="0"/>
                <w:sz w:val="24"/>
                <w:szCs w:val="24"/>
                <w:lang w:val="es-DO"/>
              </w:rPr>
            </w:pPr>
            <w:r w:rsidRPr="00E90444">
              <w:rPr>
                <w:b w:val="0"/>
                <w:bCs w:val="0"/>
                <w:sz w:val="24"/>
                <w:szCs w:val="24"/>
                <w:lang w:val="es-DO"/>
              </w:rPr>
              <w:t>Rol</w:t>
            </w:r>
          </w:p>
        </w:tc>
        <w:tc>
          <w:tcPr>
            <w:tcW w:w="1429" w:type="dxa"/>
            <w:tcBorders>
              <w:top w:val="single" w:sz="4" w:space="0" w:color="auto"/>
            </w:tcBorders>
            <w:shd w:val="clear" w:color="auto" w:fill="FFFFFF" w:themeFill="background1"/>
          </w:tcPr>
          <w:p w14:paraId="56B828C0"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72002C75"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N</w:t>
            </w:r>
          </w:p>
        </w:tc>
        <w:tc>
          <w:tcPr>
            <w:tcW w:w="1675" w:type="dxa"/>
            <w:tcBorders>
              <w:top w:val="single" w:sz="4" w:space="0" w:color="auto"/>
            </w:tcBorders>
            <w:shd w:val="clear" w:color="auto" w:fill="FFFFFF" w:themeFill="background1"/>
          </w:tcPr>
          <w:p w14:paraId="0BB67520"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Rango Promedio</w:t>
            </w:r>
          </w:p>
        </w:tc>
        <w:tc>
          <w:tcPr>
            <w:tcW w:w="2294" w:type="dxa"/>
            <w:tcBorders>
              <w:top w:val="single" w:sz="4" w:space="0" w:color="auto"/>
            </w:tcBorders>
            <w:shd w:val="clear" w:color="auto" w:fill="FFFFFF" w:themeFill="background1"/>
          </w:tcPr>
          <w:p w14:paraId="71B80066"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3AF4369A"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U</w:t>
            </w:r>
          </w:p>
        </w:tc>
        <w:tc>
          <w:tcPr>
            <w:tcW w:w="2001" w:type="dxa"/>
            <w:tcBorders>
              <w:top w:val="single" w:sz="4" w:space="0" w:color="auto"/>
            </w:tcBorders>
            <w:shd w:val="clear" w:color="auto" w:fill="FFFFFF" w:themeFill="background1"/>
          </w:tcPr>
          <w:p w14:paraId="45DF7B00"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297E8CA9"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61.000</w:t>
            </w:r>
          </w:p>
        </w:tc>
      </w:tr>
      <w:tr w:rsidR="00AE0EB8" w:rsidRPr="00E90444" w14:paraId="2CD476A4" w14:textId="77777777" w:rsidTr="00EA11DC">
        <w:trPr>
          <w:trHeight w:val="411"/>
        </w:trPr>
        <w:tc>
          <w:tcPr>
            <w:cnfStyle w:val="001000000000" w:firstRow="0" w:lastRow="0" w:firstColumn="1" w:lastColumn="0" w:oddVBand="0" w:evenVBand="0" w:oddHBand="0" w:evenHBand="0" w:firstRowFirstColumn="0" w:firstRowLastColumn="0" w:lastRowFirstColumn="0" w:lastRowLastColumn="0"/>
            <w:tcW w:w="1430" w:type="dxa"/>
            <w:shd w:val="clear" w:color="auto" w:fill="FFFFFF" w:themeFill="background1"/>
          </w:tcPr>
          <w:p w14:paraId="18A4D11C" w14:textId="77777777" w:rsidR="00AE0EB8" w:rsidRPr="00E90444" w:rsidRDefault="00AE0EB8" w:rsidP="00EA11DC">
            <w:pPr>
              <w:spacing w:line="480" w:lineRule="auto"/>
              <w:ind w:firstLine="284"/>
              <w:jc w:val="center"/>
              <w:rPr>
                <w:b w:val="0"/>
                <w:bCs w:val="0"/>
                <w:sz w:val="24"/>
                <w:szCs w:val="24"/>
                <w:lang w:val="es-DO"/>
              </w:rPr>
            </w:pPr>
          </w:p>
          <w:p w14:paraId="05F6DA25" w14:textId="77777777" w:rsidR="00AE0EB8" w:rsidRPr="00E90444" w:rsidRDefault="00AE0EB8" w:rsidP="00EA11DC">
            <w:pPr>
              <w:spacing w:line="480" w:lineRule="auto"/>
              <w:ind w:firstLine="284"/>
              <w:jc w:val="center"/>
              <w:rPr>
                <w:b w:val="0"/>
                <w:bCs w:val="0"/>
                <w:sz w:val="24"/>
                <w:szCs w:val="24"/>
                <w:lang w:val="es-DO"/>
              </w:rPr>
            </w:pPr>
            <w:r w:rsidRPr="00E90444">
              <w:rPr>
                <w:b w:val="0"/>
                <w:bCs w:val="0"/>
                <w:sz w:val="24"/>
                <w:szCs w:val="24"/>
                <w:lang w:val="es-DO"/>
              </w:rPr>
              <w:t>Madres</w:t>
            </w:r>
          </w:p>
        </w:tc>
        <w:tc>
          <w:tcPr>
            <w:tcW w:w="1429" w:type="dxa"/>
            <w:shd w:val="clear" w:color="auto" w:fill="FFFFFF" w:themeFill="background1"/>
          </w:tcPr>
          <w:p w14:paraId="6A1B6F0B"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p>
          <w:p w14:paraId="397FDC47"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r w:rsidRPr="00E90444">
              <w:rPr>
                <w:sz w:val="24"/>
                <w:szCs w:val="24"/>
              </w:rPr>
              <w:t>14</w:t>
            </w:r>
          </w:p>
        </w:tc>
        <w:tc>
          <w:tcPr>
            <w:tcW w:w="1675" w:type="dxa"/>
            <w:shd w:val="clear" w:color="auto" w:fill="FFFFFF" w:themeFill="background1"/>
          </w:tcPr>
          <w:p w14:paraId="79325D1E"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p w14:paraId="1C2B3320"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11.86</w:t>
            </w:r>
          </w:p>
        </w:tc>
        <w:tc>
          <w:tcPr>
            <w:tcW w:w="2294" w:type="dxa"/>
            <w:shd w:val="clear" w:color="auto" w:fill="FFFFFF" w:themeFill="background1"/>
          </w:tcPr>
          <w:p w14:paraId="40550367"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p w14:paraId="187069C7"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 xml:space="preserve">Sig. Asintótica </w:t>
            </w:r>
          </w:p>
        </w:tc>
        <w:tc>
          <w:tcPr>
            <w:tcW w:w="2001" w:type="dxa"/>
            <w:shd w:val="clear" w:color="auto" w:fill="FFFFFF" w:themeFill="background1"/>
          </w:tcPr>
          <w:p w14:paraId="2B96A53A"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p>
          <w:p w14:paraId="4D4D62CF"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r w:rsidRPr="00E90444">
              <w:rPr>
                <w:sz w:val="24"/>
                <w:szCs w:val="24"/>
              </w:rPr>
              <w:t>236</w:t>
            </w:r>
          </w:p>
        </w:tc>
      </w:tr>
      <w:tr w:rsidR="00AE0EB8" w:rsidRPr="00E90444" w14:paraId="61A06E6C" w14:textId="77777777" w:rsidTr="00EA11DC">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430" w:type="dxa"/>
            <w:tcBorders>
              <w:bottom w:val="single" w:sz="4" w:space="0" w:color="auto"/>
            </w:tcBorders>
            <w:shd w:val="clear" w:color="auto" w:fill="FFFFFF" w:themeFill="background1"/>
          </w:tcPr>
          <w:p w14:paraId="6DD84A71" w14:textId="77777777" w:rsidR="00AE0EB8" w:rsidRPr="00E90444" w:rsidRDefault="00AE0EB8" w:rsidP="00EA11DC">
            <w:pPr>
              <w:spacing w:line="480" w:lineRule="auto"/>
              <w:ind w:firstLine="284"/>
              <w:jc w:val="center"/>
              <w:rPr>
                <w:b w:val="0"/>
                <w:bCs w:val="0"/>
                <w:sz w:val="24"/>
                <w:szCs w:val="24"/>
                <w:lang w:val="es-DO"/>
              </w:rPr>
            </w:pPr>
          </w:p>
          <w:p w14:paraId="1DACBB3A" w14:textId="77777777" w:rsidR="00AE0EB8" w:rsidRPr="00E90444" w:rsidRDefault="00AE0EB8" w:rsidP="00EA11DC">
            <w:pPr>
              <w:spacing w:line="480" w:lineRule="auto"/>
              <w:ind w:firstLine="284"/>
              <w:jc w:val="center"/>
              <w:rPr>
                <w:b w:val="0"/>
                <w:bCs w:val="0"/>
                <w:sz w:val="24"/>
                <w:szCs w:val="24"/>
                <w:lang w:val="es-DO"/>
              </w:rPr>
            </w:pPr>
            <w:r w:rsidRPr="00E90444">
              <w:rPr>
                <w:b w:val="0"/>
                <w:bCs w:val="0"/>
                <w:sz w:val="24"/>
                <w:szCs w:val="24"/>
                <w:lang w:val="es-DO"/>
              </w:rPr>
              <w:t>Hijas</w:t>
            </w:r>
          </w:p>
        </w:tc>
        <w:tc>
          <w:tcPr>
            <w:tcW w:w="1429" w:type="dxa"/>
            <w:tcBorders>
              <w:bottom w:val="single" w:sz="4" w:space="0" w:color="auto"/>
            </w:tcBorders>
            <w:shd w:val="clear" w:color="auto" w:fill="FFFFFF" w:themeFill="background1"/>
          </w:tcPr>
          <w:p w14:paraId="06976263"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78A619EC"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12</w:t>
            </w:r>
          </w:p>
        </w:tc>
        <w:tc>
          <w:tcPr>
            <w:tcW w:w="1675" w:type="dxa"/>
            <w:tcBorders>
              <w:bottom w:val="single" w:sz="4" w:space="0" w:color="auto"/>
            </w:tcBorders>
            <w:shd w:val="clear" w:color="auto" w:fill="FFFFFF" w:themeFill="background1"/>
          </w:tcPr>
          <w:p w14:paraId="173D6826"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29D1458F"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15.42</w:t>
            </w:r>
          </w:p>
        </w:tc>
        <w:tc>
          <w:tcPr>
            <w:tcW w:w="2294" w:type="dxa"/>
            <w:tcBorders>
              <w:bottom w:val="single" w:sz="4" w:space="0" w:color="auto"/>
            </w:tcBorders>
            <w:shd w:val="clear" w:color="auto" w:fill="FFFFFF" w:themeFill="background1"/>
          </w:tcPr>
          <w:p w14:paraId="5C664AED"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5B5546FB"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Z</w:t>
            </w:r>
          </w:p>
        </w:tc>
        <w:tc>
          <w:tcPr>
            <w:tcW w:w="2001" w:type="dxa"/>
            <w:tcBorders>
              <w:bottom w:val="single" w:sz="4" w:space="0" w:color="auto"/>
            </w:tcBorders>
            <w:shd w:val="clear" w:color="auto" w:fill="FFFFFF" w:themeFill="background1"/>
          </w:tcPr>
          <w:p w14:paraId="7190DFB3"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rPr>
            </w:pPr>
          </w:p>
          <w:p w14:paraId="5DE2D208" w14:textId="77777777" w:rsidR="00AE0EB8" w:rsidRPr="00E90444" w:rsidRDefault="00AE0EB8" w:rsidP="00EA11DC">
            <w:pPr>
              <w:spacing w:line="480" w:lineRule="auto"/>
              <w:ind w:firstLine="284"/>
              <w:jc w:val="center"/>
              <w:cnfStyle w:val="000000100000" w:firstRow="0" w:lastRow="0" w:firstColumn="0" w:lastColumn="0" w:oddVBand="0" w:evenVBand="0" w:oddHBand="1" w:evenHBand="0" w:firstRowFirstColumn="0" w:firstRowLastColumn="0" w:lastRowFirstColumn="0" w:lastRowLastColumn="0"/>
              <w:rPr>
                <w:sz w:val="24"/>
                <w:szCs w:val="24"/>
              </w:rPr>
            </w:pPr>
            <w:r w:rsidRPr="00E90444">
              <w:rPr>
                <w:sz w:val="24"/>
                <w:szCs w:val="24"/>
              </w:rPr>
              <w:t>-1.185</w:t>
            </w:r>
          </w:p>
        </w:tc>
      </w:tr>
      <w:tr w:rsidR="00AE0EB8" w:rsidRPr="00E90444" w14:paraId="518D1E43" w14:textId="77777777" w:rsidTr="00EA11DC">
        <w:trPr>
          <w:trHeight w:val="135"/>
        </w:trPr>
        <w:tc>
          <w:tcPr>
            <w:cnfStyle w:val="001000000000" w:firstRow="0" w:lastRow="0" w:firstColumn="1" w:lastColumn="0" w:oddVBand="0" w:evenVBand="0" w:oddHBand="0" w:evenHBand="0" w:firstRowFirstColumn="0" w:firstRowLastColumn="0" w:lastRowFirstColumn="0" w:lastRowLastColumn="0"/>
            <w:tcW w:w="1430" w:type="dxa"/>
            <w:tcBorders>
              <w:top w:val="single" w:sz="4" w:space="0" w:color="auto"/>
            </w:tcBorders>
            <w:shd w:val="clear" w:color="auto" w:fill="FFFFFF" w:themeFill="background1"/>
          </w:tcPr>
          <w:p w14:paraId="62B90631" w14:textId="77777777" w:rsidR="00AE0EB8" w:rsidRPr="00E90444" w:rsidRDefault="00AE0EB8" w:rsidP="00EA11DC">
            <w:pPr>
              <w:spacing w:line="480" w:lineRule="auto"/>
              <w:ind w:firstLine="284"/>
              <w:jc w:val="center"/>
              <w:rPr>
                <w:b w:val="0"/>
                <w:bCs w:val="0"/>
                <w:sz w:val="24"/>
                <w:szCs w:val="24"/>
                <w:lang w:val="es-DO"/>
              </w:rPr>
            </w:pPr>
            <w:r w:rsidRPr="00E90444">
              <w:rPr>
                <w:b w:val="0"/>
                <w:bCs w:val="0"/>
                <w:sz w:val="24"/>
                <w:szCs w:val="24"/>
                <w:lang w:val="es-DO"/>
              </w:rPr>
              <w:t>Total</w:t>
            </w:r>
          </w:p>
        </w:tc>
        <w:tc>
          <w:tcPr>
            <w:tcW w:w="3104" w:type="dxa"/>
            <w:gridSpan w:val="2"/>
            <w:tcBorders>
              <w:top w:val="single" w:sz="4" w:space="0" w:color="auto"/>
            </w:tcBorders>
            <w:shd w:val="clear" w:color="auto" w:fill="FFFFFF" w:themeFill="background1"/>
          </w:tcPr>
          <w:p w14:paraId="6F2F6149"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26</w:t>
            </w:r>
          </w:p>
        </w:tc>
        <w:tc>
          <w:tcPr>
            <w:tcW w:w="2294" w:type="dxa"/>
            <w:tcBorders>
              <w:top w:val="single" w:sz="4" w:space="0" w:color="auto"/>
            </w:tcBorders>
            <w:shd w:val="clear" w:color="auto" w:fill="FFFFFF" w:themeFill="background1"/>
          </w:tcPr>
          <w:p w14:paraId="07B42569"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tc>
        <w:tc>
          <w:tcPr>
            <w:tcW w:w="2001" w:type="dxa"/>
            <w:tcBorders>
              <w:top w:val="single" w:sz="4" w:space="0" w:color="auto"/>
            </w:tcBorders>
            <w:shd w:val="clear" w:color="auto" w:fill="FFFFFF" w:themeFill="background1"/>
          </w:tcPr>
          <w:p w14:paraId="250BD23C" w14:textId="77777777" w:rsidR="00AE0EB8" w:rsidRPr="00E90444" w:rsidRDefault="00AE0EB8" w:rsidP="00EA11DC">
            <w:pPr>
              <w:spacing w:line="480" w:lineRule="auto"/>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tc>
      </w:tr>
    </w:tbl>
    <w:p w14:paraId="5589A851" w14:textId="77777777" w:rsidR="0082104E" w:rsidRPr="0082104E" w:rsidRDefault="0082104E" w:rsidP="0082104E">
      <w:pPr>
        <w:pStyle w:val="Prrafocomn"/>
        <w:rPr>
          <w:lang w:val="es-DO"/>
        </w:rPr>
      </w:pPr>
    </w:p>
    <w:p w14:paraId="1D0B002C" w14:textId="77777777" w:rsidR="0082104E" w:rsidRPr="0082104E" w:rsidRDefault="0082104E" w:rsidP="0082104E">
      <w:pPr>
        <w:pStyle w:val="Prrafocomn"/>
        <w:rPr>
          <w:lang w:val="es-DO"/>
        </w:rPr>
      </w:pPr>
      <w:r w:rsidRPr="0082104E">
        <w:rPr>
          <w:lang w:val="es-DO"/>
        </w:rPr>
        <w:lastRenderedPageBreak/>
        <w:t>Por último, en la siguiente tabla se puede apreciar que se encontró una diferencia significativa entre las actitudes de igualdad de género con respecto al rol de hijo (z = -1.185, p &lt; 0.05).</w:t>
      </w:r>
    </w:p>
    <w:p w14:paraId="4A125C2B" w14:textId="77777777" w:rsidR="0082104E" w:rsidRPr="0082104E" w:rsidRDefault="0082104E" w:rsidP="0082104E">
      <w:pPr>
        <w:pStyle w:val="Prrafocomn"/>
        <w:rPr>
          <w:lang w:val="es-DO"/>
        </w:rPr>
      </w:pPr>
      <w:r w:rsidRPr="0082104E">
        <w:rPr>
          <w:lang w:val="es-DO"/>
        </w:rPr>
        <w:t>Tabla 15. Diferencias en las Actitudes de Igualdad de Género según el Rol Familiar*Hijos</w:t>
      </w:r>
    </w:p>
    <w:p w14:paraId="022C283A" w14:textId="661BE6DF" w:rsidR="00575541" w:rsidRDefault="0082104E" w:rsidP="009307C5">
      <w:pPr>
        <w:pStyle w:val="Prrafocomn"/>
        <w:rPr>
          <w:lang w:val="es-DO"/>
        </w:rPr>
      </w:pPr>
      <w:r w:rsidRPr="0082104E">
        <w:rPr>
          <w:lang w:val="es-DO"/>
        </w:rPr>
        <w:tab/>
      </w:r>
      <w:r>
        <w:t>U de Mann-Whitney</w:t>
      </w:r>
      <w:r w:rsidRPr="0082104E">
        <w:rPr>
          <w:lang w:val="es-DO"/>
        </w:rPr>
        <w:tab/>
      </w:r>
    </w:p>
    <w:tbl>
      <w:tblPr>
        <w:tblStyle w:val="Tablanormal4"/>
        <w:tblW w:w="8730" w:type="dxa"/>
        <w:tblLook w:val="04A0" w:firstRow="1" w:lastRow="0" w:firstColumn="1" w:lastColumn="0" w:noHBand="0" w:noVBand="1"/>
      </w:tblPr>
      <w:tblGrid>
        <w:gridCol w:w="1414"/>
        <w:gridCol w:w="1415"/>
        <w:gridCol w:w="1653"/>
        <w:gridCol w:w="2270"/>
        <w:gridCol w:w="1978"/>
      </w:tblGrid>
      <w:tr w:rsidR="00AE0EB8" w:rsidRPr="00E90444" w14:paraId="3F543875" w14:textId="77777777" w:rsidTr="00EA11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2" w:type="dxa"/>
            <w:gridSpan w:val="3"/>
            <w:tcBorders>
              <w:top w:val="single" w:sz="4" w:space="0" w:color="auto"/>
              <w:bottom w:val="single" w:sz="4" w:space="0" w:color="auto"/>
            </w:tcBorders>
            <w:shd w:val="clear" w:color="auto" w:fill="FFFFFF" w:themeFill="background1"/>
          </w:tcPr>
          <w:p w14:paraId="3898BD8E" w14:textId="77777777" w:rsidR="00AE0EB8" w:rsidRPr="00E90444" w:rsidRDefault="00AE0EB8" w:rsidP="00EA11DC">
            <w:pPr>
              <w:ind w:firstLine="284"/>
              <w:jc w:val="center"/>
              <w:rPr>
                <w:b w:val="0"/>
                <w:bCs w:val="0"/>
                <w:sz w:val="24"/>
                <w:szCs w:val="24"/>
                <w:lang w:val="es-DO"/>
              </w:rPr>
            </w:pPr>
          </w:p>
        </w:tc>
        <w:tc>
          <w:tcPr>
            <w:tcW w:w="4248" w:type="dxa"/>
            <w:gridSpan w:val="2"/>
            <w:tcBorders>
              <w:top w:val="single" w:sz="4" w:space="0" w:color="auto"/>
              <w:bottom w:val="single" w:sz="4" w:space="0" w:color="auto"/>
            </w:tcBorders>
            <w:shd w:val="clear" w:color="auto" w:fill="FFFFFF" w:themeFill="background1"/>
          </w:tcPr>
          <w:p w14:paraId="56ACD42A" w14:textId="77777777" w:rsidR="00AE0EB8" w:rsidRPr="00E90444" w:rsidRDefault="00AE0EB8" w:rsidP="00EA11DC">
            <w:pPr>
              <w:ind w:firstLine="284"/>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DO"/>
              </w:rPr>
            </w:pPr>
            <w:r w:rsidRPr="00E90444">
              <w:rPr>
                <w:b w:val="0"/>
                <w:bCs w:val="0"/>
                <w:sz w:val="24"/>
                <w:szCs w:val="24"/>
                <w:lang w:val="es-DO"/>
              </w:rPr>
              <w:t>U de Mann-Whitney</w:t>
            </w:r>
          </w:p>
        </w:tc>
      </w:tr>
      <w:tr w:rsidR="00AE0EB8" w:rsidRPr="00E90444" w14:paraId="4598DCC6" w14:textId="77777777" w:rsidTr="00EA1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tcBorders>
            <w:shd w:val="clear" w:color="auto" w:fill="FFFFFF" w:themeFill="background1"/>
          </w:tcPr>
          <w:p w14:paraId="1D06BB3F" w14:textId="77777777" w:rsidR="00AE0EB8" w:rsidRPr="00E90444" w:rsidRDefault="00AE0EB8" w:rsidP="00EA11DC">
            <w:pPr>
              <w:ind w:firstLine="284"/>
              <w:jc w:val="center"/>
              <w:rPr>
                <w:b w:val="0"/>
                <w:bCs w:val="0"/>
                <w:sz w:val="24"/>
                <w:szCs w:val="24"/>
                <w:lang w:val="es-DO"/>
              </w:rPr>
            </w:pPr>
          </w:p>
          <w:p w14:paraId="264A1217" w14:textId="77777777" w:rsidR="00AE0EB8" w:rsidRPr="00E90444" w:rsidRDefault="00AE0EB8" w:rsidP="00EA11DC">
            <w:pPr>
              <w:ind w:firstLine="284"/>
              <w:jc w:val="center"/>
              <w:rPr>
                <w:b w:val="0"/>
                <w:bCs w:val="0"/>
                <w:sz w:val="24"/>
                <w:szCs w:val="24"/>
                <w:lang w:val="es-DO"/>
              </w:rPr>
            </w:pPr>
            <w:r w:rsidRPr="00E90444">
              <w:rPr>
                <w:b w:val="0"/>
                <w:bCs w:val="0"/>
                <w:sz w:val="24"/>
                <w:szCs w:val="24"/>
                <w:lang w:val="es-DO"/>
              </w:rPr>
              <w:t>Rol</w:t>
            </w:r>
          </w:p>
        </w:tc>
        <w:tc>
          <w:tcPr>
            <w:tcW w:w="1415" w:type="dxa"/>
            <w:tcBorders>
              <w:top w:val="single" w:sz="4" w:space="0" w:color="auto"/>
            </w:tcBorders>
            <w:shd w:val="clear" w:color="auto" w:fill="FFFFFF" w:themeFill="background1"/>
          </w:tcPr>
          <w:p w14:paraId="02A4CAA9"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06FF61C2"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N</w:t>
            </w:r>
          </w:p>
        </w:tc>
        <w:tc>
          <w:tcPr>
            <w:tcW w:w="1653" w:type="dxa"/>
            <w:tcBorders>
              <w:top w:val="single" w:sz="4" w:space="0" w:color="auto"/>
            </w:tcBorders>
            <w:shd w:val="clear" w:color="auto" w:fill="FFFFFF" w:themeFill="background1"/>
          </w:tcPr>
          <w:p w14:paraId="0E55F0FA"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Rango Promedio</w:t>
            </w:r>
          </w:p>
        </w:tc>
        <w:tc>
          <w:tcPr>
            <w:tcW w:w="2270" w:type="dxa"/>
            <w:tcBorders>
              <w:top w:val="single" w:sz="4" w:space="0" w:color="auto"/>
            </w:tcBorders>
            <w:shd w:val="clear" w:color="auto" w:fill="FFFFFF" w:themeFill="background1"/>
          </w:tcPr>
          <w:p w14:paraId="120A5259"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3105D904"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U</w:t>
            </w:r>
          </w:p>
        </w:tc>
        <w:tc>
          <w:tcPr>
            <w:tcW w:w="1978" w:type="dxa"/>
            <w:tcBorders>
              <w:top w:val="single" w:sz="4" w:space="0" w:color="auto"/>
            </w:tcBorders>
            <w:shd w:val="clear" w:color="auto" w:fill="FFFFFF" w:themeFill="background1"/>
          </w:tcPr>
          <w:p w14:paraId="486344E2"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23566CCE"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23.000</w:t>
            </w:r>
          </w:p>
        </w:tc>
      </w:tr>
      <w:tr w:rsidR="00AE0EB8" w:rsidRPr="00E90444" w14:paraId="0007DBF1" w14:textId="77777777" w:rsidTr="00EA11DC">
        <w:trPr>
          <w:trHeight w:val="992"/>
        </w:trPr>
        <w:tc>
          <w:tcPr>
            <w:cnfStyle w:val="001000000000" w:firstRow="0" w:lastRow="0" w:firstColumn="1" w:lastColumn="0" w:oddVBand="0" w:evenVBand="0" w:oddHBand="0" w:evenHBand="0" w:firstRowFirstColumn="0" w:firstRowLastColumn="0" w:lastRowFirstColumn="0" w:lastRowLastColumn="0"/>
            <w:tcW w:w="1414" w:type="dxa"/>
            <w:shd w:val="clear" w:color="auto" w:fill="FFFFFF" w:themeFill="background1"/>
          </w:tcPr>
          <w:p w14:paraId="145A6BC7" w14:textId="77777777" w:rsidR="00AE0EB8" w:rsidRPr="00E90444" w:rsidRDefault="00AE0EB8" w:rsidP="00EA11DC">
            <w:pPr>
              <w:ind w:firstLine="284"/>
              <w:jc w:val="center"/>
              <w:rPr>
                <w:b w:val="0"/>
                <w:bCs w:val="0"/>
                <w:sz w:val="24"/>
                <w:szCs w:val="24"/>
                <w:lang w:val="es-DO"/>
              </w:rPr>
            </w:pPr>
          </w:p>
          <w:p w14:paraId="6BE56E95" w14:textId="77777777" w:rsidR="00AE0EB8" w:rsidRPr="00E90444" w:rsidRDefault="00AE0EB8" w:rsidP="00EA11DC">
            <w:pPr>
              <w:ind w:firstLine="284"/>
              <w:jc w:val="center"/>
              <w:rPr>
                <w:b w:val="0"/>
                <w:bCs w:val="0"/>
                <w:sz w:val="24"/>
                <w:szCs w:val="24"/>
                <w:lang w:val="es-DO"/>
              </w:rPr>
            </w:pPr>
            <w:r w:rsidRPr="00E90444">
              <w:rPr>
                <w:b w:val="0"/>
                <w:bCs w:val="0"/>
                <w:sz w:val="24"/>
                <w:szCs w:val="24"/>
                <w:lang w:val="es-DO"/>
              </w:rPr>
              <w:t>Madres</w:t>
            </w:r>
          </w:p>
        </w:tc>
        <w:tc>
          <w:tcPr>
            <w:tcW w:w="1415" w:type="dxa"/>
            <w:shd w:val="clear" w:color="auto" w:fill="FFFFFF" w:themeFill="background1"/>
          </w:tcPr>
          <w:p w14:paraId="5BD03A4C"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p>
          <w:p w14:paraId="5E594C4D"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r w:rsidRPr="00E90444">
              <w:rPr>
                <w:sz w:val="24"/>
                <w:szCs w:val="24"/>
              </w:rPr>
              <w:t>14</w:t>
            </w:r>
          </w:p>
        </w:tc>
        <w:tc>
          <w:tcPr>
            <w:tcW w:w="1653" w:type="dxa"/>
            <w:shd w:val="clear" w:color="auto" w:fill="FFFFFF" w:themeFill="background1"/>
          </w:tcPr>
          <w:p w14:paraId="22D105E2"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p w14:paraId="47DB75C2"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12.86</w:t>
            </w:r>
          </w:p>
        </w:tc>
        <w:tc>
          <w:tcPr>
            <w:tcW w:w="2270" w:type="dxa"/>
            <w:shd w:val="clear" w:color="auto" w:fill="FFFFFF" w:themeFill="background1"/>
          </w:tcPr>
          <w:p w14:paraId="49417854"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p w14:paraId="6FB21B16"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p w14:paraId="1EC5FC67"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 xml:space="preserve">Sig. Asintótica </w:t>
            </w:r>
          </w:p>
        </w:tc>
        <w:tc>
          <w:tcPr>
            <w:tcW w:w="1978" w:type="dxa"/>
            <w:shd w:val="clear" w:color="auto" w:fill="FFFFFF" w:themeFill="background1"/>
          </w:tcPr>
          <w:p w14:paraId="2C70B3FE"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p>
          <w:p w14:paraId="7AB5D011"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p>
          <w:p w14:paraId="2BFC103E"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rPr>
            </w:pPr>
            <w:r w:rsidRPr="00E90444">
              <w:rPr>
                <w:sz w:val="24"/>
                <w:szCs w:val="24"/>
              </w:rPr>
              <w:t>0.052</w:t>
            </w:r>
          </w:p>
        </w:tc>
      </w:tr>
      <w:tr w:rsidR="00AE0EB8" w:rsidRPr="00E90444" w14:paraId="227F05DE" w14:textId="77777777" w:rsidTr="00EA11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Borders>
              <w:bottom w:val="single" w:sz="4" w:space="0" w:color="auto"/>
            </w:tcBorders>
            <w:shd w:val="clear" w:color="auto" w:fill="FFFFFF" w:themeFill="background1"/>
          </w:tcPr>
          <w:p w14:paraId="488D4F9E" w14:textId="77777777" w:rsidR="00AE0EB8" w:rsidRPr="00E90444" w:rsidRDefault="00AE0EB8" w:rsidP="00EA11DC">
            <w:pPr>
              <w:ind w:firstLine="284"/>
              <w:jc w:val="center"/>
              <w:rPr>
                <w:b w:val="0"/>
                <w:bCs w:val="0"/>
                <w:sz w:val="24"/>
                <w:szCs w:val="24"/>
                <w:lang w:val="es-DO"/>
              </w:rPr>
            </w:pPr>
          </w:p>
          <w:p w14:paraId="70343A89" w14:textId="77777777" w:rsidR="00AE0EB8" w:rsidRPr="00E90444" w:rsidRDefault="00AE0EB8" w:rsidP="00EA11DC">
            <w:pPr>
              <w:ind w:firstLine="284"/>
              <w:jc w:val="center"/>
              <w:rPr>
                <w:b w:val="0"/>
                <w:bCs w:val="0"/>
                <w:sz w:val="24"/>
                <w:szCs w:val="24"/>
                <w:lang w:val="es-DO"/>
              </w:rPr>
            </w:pPr>
            <w:r w:rsidRPr="00E90444">
              <w:rPr>
                <w:b w:val="0"/>
                <w:bCs w:val="0"/>
                <w:sz w:val="24"/>
                <w:szCs w:val="24"/>
                <w:lang w:val="es-DO"/>
              </w:rPr>
              <w:t>Hijos</w:t>
            </w:r>
          </w:p>
        </w:tc>
        <w:tc>
          <w:tcPr>
            <w:tcW w:w="1415" w:type="dxa"/>
            <w:tcBorders>
              <w:bottom w:val="single" w:sz="4" w:space="0" w:color="auto"/>
            </w:tcBorders>
            <w:shd w:val="clear" w:color="auto" w:fill="FFFFFF" w:themeFill="background1"/>
          </w:tcPr>
          <w:p w14:paraId="1EB694F4"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5D7D1FCB"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7</w:t>
            </w:r>
          </w:p>
        </w:tc>
        <w:tc>
          <w:tcPr>
            <w:tcW w:w="1653" w:type="dxa"/>
            <w:tcBorders>
              <w:bottom w:val="single" w:sz="4" w:space="0" w:color="auto"/>
            </w:tcBorders>
            <w:shd w:val="clear" w:color="auto" w:fill="FFFFFF" w:themeFill="background1"/>
          </w:tcPr>
          <w:p w14:paraId="24398FB5"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4F4AC7E1"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7.29</w:t>
            </w:r>
          </w:p>
        </w:tc>
        <w:tc>
          <w:tcPr>
            <w:tcW w:w="2270" w:type="dxa"/>
            <w:tcBorders>
              <w:bottom w:val="single" w:sz="4" w:space="0" w:color="auto"/>
            </w:tcBorders>
            <w:shd w:val="clear" w:color="auto" w:fill="FFFFFF" w:themeFill="background1"/>
          </w:tcPr>
          <w:p w14:paraId="02E2D444"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52F5D9CB"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Z</w:t>
            </w:r>
          </w:p>
        </w:tc>
        <w:tc>
          <w:tcPr>
            <w:tcW w:w="1978" w:type="dxa"/>
            <w:tcBorders>
              <w:bottom w:val="single" w:sz="4" w:space="0" w:color="auto"/>
            </w:tcBorders>
            <w:shd w:val="clear" w:color="auto" w:fill="FFFFFF" w:themeFill="background1"/>
          </w:tcPr>
          <w:p w14:paraId="3CB11737"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p>
          <w:p w14:paraId="70D47AFC" w14:textId="77777777" w:rsidR="00AE0EB8" w:rsidRPr="00E90444" w:rsidRDefault="00AE0EB8" w:rsidP="00EA11DC">
            <w:pPr>
              <w:ind w:firstLine="284"/>
              <w:jc w:val="center"/>
              <w:cnfStyle w:val="000000100000" w:firstRow="0" w:lastRow="0" w:firstColumn="0" w:lastColumn="0" w:oddVBand="0" w:evenVBand="0" w:oddHBand="1" w:evenHBand="0" w:firstRowFirstColumn="0" w:firstRowLastColumn="0" w:lastRowFirstColumn="0" w:lastRowLastColumn="0"/>
              <w:rPr>
                <w:sz w:val="24"/>
                <w:szCs w:val="24"/>
                <w:lang w:val="es-DO"/>
              </w:rPr>
            </w:pPr>
            <w:r w:rsidRPr="00E90444">
              <w:rPr>
                <w:sz w:val="24"/>
                <w:szCs w:val="24"/>
                <w:lang w:val="es-DO"/>
              </w:rPr>
              <w:t>-1.942</w:t>
            </w:r>
          </w:p>
        </w:tc>
      </w:tr>
      <w:tr w:rsidR="00AE0EB8" w:rsidRPr="00E90444" w14:paraId="17FA5AE4" w14:textId="77777777" w:rsidTr="00EA11DC">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tcBorders>
            <w:shd w:val="clear" w:color="auto" w:fill="FFFFFF" w:themeFill="background1"/>
          </w:tcPr>
          <w:p w14:paraId="7E10D3E9" w14:textId="77777777" w:rsidR="00AE0EB8" w:rsidRPr="00E90444" w:rsidRDefault="00AE0EB8" w:rsidP="00EA11DC">
            <w:pPr>
              <w:ind w:firstLine="284"/>
              <w:jc w:val="center"/>
              <w:rPr>
                <w:b w:val="0"/>
                <w:bCs w:val="0"/>
                <w:sz w:val="24"/>
                <w:szCs w:val="24"/>
                <w:lang w:val="es-DO"/>
              </w:rPr>
            </w:pPr>
            <w:r w:rsidRPr="00E90444">
              <w:rPr>
                <w:b w:val="0"/>
                <w:bCs w:val="0"/>
                <w:sz w:val="24"/>
                <w:szCs w:val="24"/>
                <w:lang w:val="es-DO"/>
              </w:rPr>
              <w:t>Total</w:t>
            </w:r>
          </w:p>
        </w:tc>
        <w:tc>
          <w:tcPr>
            <w:tcW w:w="3068" w:type="dxa"/>
            <w:gridSpan w:val="2"/>
            <w:tcBorders>
              <w:top w:val="single" w:sz="4" w:space="0" w:color="auto"/>
            </w:tcBorders>
            <w:shd w:val="clear" w:color="auto" w:fill="FFFFFF" w:themeFill="background1"/>
          </w:tcPr>
          <w:p w14:paraId="669E8FAC"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r w:rsidRPr="00E90444">
              <w:rPr>
                <w:sz w:val="24"/>
                <w:szCs w:val="24"/>
                <w:lang w:val="es-DO"/>
              </w:rPr>
              <w:t>21</w:t>
            </w:r>
          </w:p>
        </w:tc>
        <w:tc>
          <w:tcPr>
            <w:tcW w:w="2270" w:type="dxa"/>
            <w:tcBorders>
              <w:top w:val="single" w:sz="4" w:space="0" w:color="auto"/>
            </w:tcBorders>
            <w:shd w:val="clear" w:color="auto" w:fill="FFFFFF" w:themeFill="background1"/>
          </w:tcPr>
          <w:p w14:paraId="6BFAA767"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tc>
        <w:tc>
          <w:tcPr>
            <w:tcW w:w="1978" w:type="dxa"/>
            <w:tcBorders>
              <w:top w:val="single" w:sz="4" w:space="0" w:color="auto"/>
            </w:tcBorders>
            <w:shd w:val="clear" w:color="auto" w:fill="FFFFFF" w:themeFill="background1"/>
          </w:tcPr>
          <w:p w14:paraId="09F5062B" w14:textId="77777777" w:rsidR="00AE0EB8" w:rsidRPr="00E90444" w:rsidRDefault="00AE0EB8" w:rsidP="00EA11DC">
            <w:pPr>
              <w:ind w:firstLine="284"/>
              <w:jc w:val="center"/>
              <w:cnfStyle w:val="000000000000" w:firstRow="0" w:lastRow="0" w:firstColumn="0" w:lastColumn="0" w:oddVBand="0" w:evenVBand="0" w:oddHBand="0" w:evenHBand="0" w:firstRowFirstColumn="0" w:firstRowLastColumn="0" w:lastRowFirstColumn="0" w:lastRowLastColumn="0"/>
              <w:rPr>
                <w:sz w:val="24"/>
                <w:szCs w:val="24"/>
                <w:lang w:val="es-DO"/>
              </w:rPr>
            </w:pPr>
          </w:p>
        </w:tc>
      </w:tr>
    </w:tbl>
    <w:p w14:paraId="5774D83F" w14:textId="77777777" w:rsidR="00AE0EB8" w:rsidRPr="009307C5" w:rsidRDefault="00AE0EB8" w:rsidP="009307C5">
      <w:pPr>
        <w:pStyle w:val="Prrafocomn"/>
      </w:pPr>
    </w:p>
    <w:p w14:paraId="220C813D" w14:textId="7194E263" w:rsidR="00CE7D65" w:rsidRPr="00E25900" w:rsidRDefault="00CE7D65" w:rsidP="00CE7D65">
      <w:pPr>
        <w:pStyle w:val="Ttulosinternos"/>
      </w:pPr>
      <w:proofErr w:type="spellStart"/>
      <w:r w:rsidRPr="00E25900">
        <w:t>Discus</w:t>
      </w:r>
      <w:r w:rsidR="005B01A3">
        <w:t>ión</w:t>
      </w:r>
      <w:proofErr w:type="spellEnd"/>
    </w:p>
    <w:p w14:paraId="371D77B9" w14:textId="77777777" w:rsidR="00AE0EB8" w:rsidRPr="00AE0EB8" w:rsidRDefault="00AE0EB8" w:rsidP="00AE0EB8">
      <w:pPr>
        <w:pStyle w:val="Prrafocomn"/>
        <w:rPr>
          <w:lang w:val="es-DO"/>
        </w:rPr>
      </w:pPr>
      <w:r w:rsidRPr="00AE0EB8">
        <w:rPr>
          <w:lang w:val="es-DO"/>
        </w:rPr>
        <w:t xml:space="preserve">Autores como Quintero (2001) y </w:t>
      </w:r>
      <w:proofErr w:type="spellStart"/>
      <w:r w:rsidRPr="00AE0EB8">
        <w:rPr>
          <w:lang w:val="es-DO"/>
        </w:rPr>
        <w:t>Chant</w:t>
      </w:r>
      <w:proofErr w:type="spellEnd"/>
      <w:r w:rsidRPr="00AE0EB8">
        <w:rPr>
          <w:lang w:val="es-DO"/>
        </w:rPr>
        <w:t xml:space="preserve"> (2003) afirman que gracias a la creciente participación de las mujeres en la esfera laboral y su empoderamiento tanto el hogar como fuera de él, las mujeres se sienten menos vulnerables, más independientes y seguras de sí mismas, lo que a su vez puede resultar en la continua transgresión de los estereotipos de género tradicionales y, de acuerdo con </w:t>
      </w:r>
      <w:proofErr w:type="spellStart"/>
      <w:r w:rsidRPr="00AE0EB8">
        <w:rPr>
          <w:lang w:val="es-DO"/>
        </w:rPr>
        <w:t>Leaper</w:t>
      </w:r>
      <w:proofErr w:type="spellEnd"/>
      <w:r w:rsidRPr="00AE0EB8">
        <w:rPr>
          <w:lang w:val="es-DO"/>
        </w:rPr>
        <w:t xml:space="preserve"> (2004) la enseñanza de un ideario de género más igualitario.</w:t>
      </w:r>
    </w:p>
    <w:p w14:paraId="0086D551" w14:textId="77777777" w:rsidR="00AE0EB8" w:rsidRPr="00AE0EB8" w:rsidRDefault="00AE0EB8" w:rsidP="00AE0EB8">
      <w:pPr>
        <w:pStyle w:val="Prrafocomn"/>
        <w:rPr>
          <w:lang w:val="es-DO"/>
        </w:rPr>
      </w:pPr>
      <w:r w:rsidRPr="00AE0EB8">
        <w:rPr>
          <w:lang w:val="es-DO"/>
        </w:rPr>
        <w:t>A partir de esto, el propósito de esta investigación era explorar las actitudes de igualdad de género y amor propio presentes en hogares con Jefatura Femenina, respecto de lo cual se evidenció que en su mayoría las y los participantes de la muestra evidencian actitudes de igualdad de género adaptativas; es decir, reconocen los patrones sexistas presentes en la sociedad y no se identifican con ellos, y además casi la totalidad de la jefas de hogar muestran niveles promedio de autoestima, por lo que se entiende que en cierta parte se sienten satisfechas consigo mismas pero que no se aceptan en su totalidad.</w:t>
      </w:r>
    </w:p>
    <w:p w14:paraId="4FB2477C" w14:textId="77777777" w:rsidR="00AE0EB8" w:rsidRPr="00AE0EB8" w:rsidRDefault="00AE0EB8" w:rsidP="00AE0EB8">
      <w:pPr>
        <w:pStyle w:val="Prrafocomn"/>
        <w:rPr>
          <w:lang w:val="es-DO"/>
        </w:rPr>
      </w:pPr>
      <w:r w:rsidRPr="00AE0EB8">
        <w:rPr>
          <w:lang w:val="es-DO"/>
        </w:rPr>
        <w:t xml:space="preserve">Actitudes de Igualdad de Género. A pesar de que la mayor parte de la muestra presenta primordialmente actitudes de igualdad de género globales adaptativas, resulta preocupante que en el plano sociocultural casi la mitad de las y los participantes denotan actitudes sexistas. Estos resultados pueden deberse al paternalismo que impera actualmente en la sociedad y la cultura dominicana, en la que a pesar de que ciertas actitudes se encuentren en transición, los estereotipos </w:t>
      </w:r>
      <w:r w:rsidRPr="00AE0EB8">
        <w:rPr>
          <w:lang w:val="es-DO"/>
        </w:rPr>
        <w:lastRenderedPageBreak/>
        <w:t xml:space="preserve">tradicionales de género siguen dolorosamente presentes, situación que queda reflejada en estudios como el de Oxfam (2018) dónde tanto hombres como mujeres manifiestan dichos estereotipos de manera expresa. </w:t>
      </w:r>
    </w:p>
    <w:p w14:paraId="056D4FB2" w14:textId="77777777" w:rsidR="00AE0EB8" w:rsidRPr="00AE0EB8" w:rsidRDefault="00AE0EB8" w:rsidP="00AE0EB8">
      <w:pPr>
        <w:pStyle w:val="Prrafocomn"/>
        <w:rPr>
          <w:lang w:val="es-DO"/>
        </w:rPr>
      </w:pPr>
      <w:r w:rsidRPr="00AE0EB8">
        <w:rPr>
          <w:lang w:val="es-DO"/>
        </w:rPr>
        <w:t>A diferencia de las actitudes de igualdad de género respecto al aspecto sociocultural, en lo que a la dimensión relacional se refiere, las actitudes de igualdad de género fueron igualitarias casi en su totalidad. Este plano trata de las interacciones entre la persona y quienes le rodean, tomando en cuenta relaciones de liderazgo, violencia de género, autoridad y demás. Se entiende que quizás las jefas de hogar, habiendo adoptado dicho rol y todo lo que esto implica, hayan interiorizado actitudes de liderazgo y autoridad tal y como propone Quintero (2001), y que estas hayan transmitido dichas actitudes a sus hijas e hijos, haciéndoles personas más independientes y abiertas.</w:t>
      </w:r>
    </w:p>
    <w:p w14:paraId="4D9710F7" w14:textId="77777777" w:rsidR="00AE0EB8" w:rsidRPr="00AE0EB8" w:rsidRDefault="00AE0EB8" w:rsidP="00AE0EB8">
      <w:pPr>
        <w:pStyle w:val="Prrafocomn"/>
        <w:rPr>
          <w:lang w:val="es-DO"/>
        </w:rPr>
      </w:pPr>
      <w:r w:rsidRPr="00AE0EB8">
        <w:rPr>
          <w:lang w:val="es-DO"/>
        </w:rPr>
        <w:t>Además, el plano personal es dónde hubo un menor porcentaje de actitudes de igualdad de género sexistas, y en su mayoría las jefas de hogar presentaron actitudes igualitarias. Se especula que, siendo los participantes miembros de hogares con jefatura femenina, las madres tienen percepciones de sí mismas positivas y proyecciones a futuro correspondientes, por lo que a través de la socialización de género las hijas e hijos pueden haber aprendido a considerar sus propias metas y expectativas sin condicionarlas a sus géneros.</w:t>
      </w:r>
    </w:p>
    <w:p w14:paraId="3772C180" w14:textId="77777777" w:rsidR="00AE0EB8" w:rsidRPr="00AE0EB8" w:rsidRDefault="00AE0EB8" w:rsidP="00AE0EB8">
      <w:pPr>
        <w:pStyle w:val="Prrafocomn"/>
        <w:rPr>
          <w:lang w:val="es-DO"/>
        </w:rPr>
      </w:pPr>
      <w:r w:rsidRPr="00AE0EB8">
        <w:rPr>
          <w:lang w:val="es-DO"/>
        </w:rPr>
        <w:t>Cómo era de esperarse, al momento de comparar las actitudes de igualdad de género presentes en las madres y las actitudes de igualdad de género presentes en la hija no hubo diferencia significativa, es decir, en su mayoría ambas presentaron actitudes de igualdad de género adaptativas e igualitarias.</w:t>
      </w:r>
    </w:p>
    <w:p w14:paraId="4876294F" w14:textId="77777777" w:rsidR="00AE0EB8" w:rsidRPr="00AE0EB8" w:rsidRDefault="00AE0EB8" w:rsidP="00AE0EB8">
      <w:pPr>
        <w:pStyle w:val="Prrafocomn"/>
        <w:rPr>
          <w:lang w:val="es-DO"/>
        </w:rPr>
      </w:pPr>
      <w:r w:rsidRPr="00AE0EB8">
        <w:rPr>
          <w:lang w:val="es-DO"/>
        </w:rPr>
        <w:t xml:space="preserve"> En contraparte, al comparar las actitudes de igualdad de género presentes en madres y las actitudes de igualdad de género presentes en hijos, sí se encontró una diferencia significativa, ya que los hijos sí presentaron actitudes sexistas. De hecho, mientras que solo 2 de 7 hijos presentaron actitudes sexistas en la escala global, en el plano sociocultural 5 de 7 hijos presentaron dichas actitudes. </w:t>
      </w:r>
    </w:p>
    <w:p w14:paraId="781BA56C" w14:textId="77777777" w:rsidR="00AE0EB8" w:rsidRPr="00AE0EB8" w:rsidRDefault="00AE0EB8" w:rsidP="00AE0EB8">
      <w:pPr>
        <w:pStyle w:val="Prrafocomn"/>
        <w:rPr>
          <w:lang w:val="es-DO"/>
        </w:rPr>
      </w:pPr>
      <w:r w:rsidRPr="00AE0EB8">
        <w:rPr>
          <w:lang w:val="es-DO"/>
        </w:rPr>
        <w:t xml:space="preserve">Por evidente que parezca, lo expuesto anteriormente podría explicarse a partir de la única diferencia palpable entre estos grupos de segmentación; las madres e hijas son mujeres, mientras que los hijos son hombres. A pesar de estos hombres contar con la característica particular de ser parte de hogares con jefatura femenina y haber sido socializados dentro de este ambiente, los hombres no han experimentado lo que es ser mujer en una sociedad mayormente paternalista y </w:t>
      </w:r>
      <w:r w:rsidRPr="00AE0EB8">
        <w:rPr>
          <w:lang w:val="es-DO"/>
        </w:rPr>
        <w:lastRenderedPageBreak/>
        <w:t>sexista y por tanto no saben lo que esto implica en sus relaciones sociales; cómo la feminidad según Cuevas (2010) suele vivirse como discursos sociales y prácticas que endiosan la vida conyugal, y el estigma que supone no alinearse con dicho estereotipo.</w:t>
      </w:r>
    </w:p>
    <w:p w14:paraId="57A60563" w14:textId="77777777" w:rsidR="00AE0EB8" w:rsidRPr="00AE0EB8" w:rsidRDefault="00AE0EB8" w:rsidP="00AE0EB8">
      <w:pPr>
        <w:pStyle w:val="Prrafocomn"/>
        <w:rPr>
          <w:lang w:val="es-DO"/>
        </w:rPr>
      </w:pPr>
      <w:r w:rsidRPr="00AE0EB8">
        <w:rPr>
          <w:lang w:val="es-DO"/>
        </w:rPr>
        <w:t xml:space="preserve">Autoestima. En su mayoría las jefas de hogar presentan niveles de autoestima medios y menos de una cuarta parte presenta niveles bajos, lo que lleva a cuestionarse ¿por qué ninguna presenta niveles altos de autoestima? Una posible respuesta a esta incógnita es el estigma del que posiblemente son víctimas estas mujeres al ser en su mayoría mujeres solteras que forman parte de una sociedad que promueve una estructura familiar tradicional y condena cualquier otra modelo de familia; por no mencionar la reacción negativa a la que han podido enfrentarse al tomar decisiones que pongan en juego ya sea la estabilidad del hogar o profesional. Esto tal vez ha podido afectar en cierta medida la mejora de la </w:t>
      </w:r>
      <w:proofErr w:type="gramStart"/>
      <w:r w:rsidRPr="00AE0EB8">
        <w:rPr>
          <w:lang w:val="es-DO"/>
        </w:rPr>
        <w:t>opinión personal</w:t>
      </w:r>
      <w:proofErr w:type="gramEnd"/>
      <w:r w:rsidRPr="00AE0EB8">
        <w:rPr>
          <w:lang w:val="es-DO"/>
        </w:rPr>
        <w:t xml:space="preserve"> que estas mujeres tienen sobre sí mismas.</w:t>
      </w:r>
    </w:p>
    <w:p w14:paraId="17298933" w14:textId="77777777" w:rsidR="00AE0EB8" w:rsidRPr="00AE0EB8" w:rsidRDefault="00AE0EB8" w:rsidP="00AE0EB8">
      <w:pPr>
        <w:pStyle w:val="Prrafocomn"/>
        <w:rPr>
          <w:lang w:val="es-DO"/>
        </w:rPr>
      </w:pPr>
      <w:r w:rsidRPr="00AE0EB8">
        <w:rPr>
          <w:lang w:val="es-DO"/>
        </w:rPr>
        <w:t>Sin embargo, se encontró una correlación positiva significativa entre los niveles de autoestima y las actitudes de igualdad de género presentes en las jefas de hogar, lo que quiere decir que mientras más alta tengan estas mujeres la autoestima, más igualitaria serán sus actitudes de igualdad de género. Esto apoya lo que propone Cuevas (2010) cuando afirma que asumir el rol de la jefatura de hogar significa un cambio en la vida de las mujeres que resulta en una actitud positiva y de motivación para alcanzar sus metas y ser ellas mismas.</w:t>
      </w:r>
    </w:p>
    <w:p w14:paraId="2F812206" w14:textId="77777777" w:rsidR="00AE0EB8" w:rsidRPr="00AE0EB8" w:rsidRDefault="00AE0EB8" w:rsidP="00AE0EB8">
      <w:pPr>
        <w:pStyle w:val="Prrafocomn"/>
        <w:rPr>
          <w:lang w:val="es-DO"/>
        </w:rPr>
      </w:pPr>
      <w:r w:rsidRPr="00AE0EB8">
        <w:rPr>
          <w:lang w:val="es-DO"/>
        </w:rPr>
        <w:t>Por último, entre las limitantes para realizar este estudio se encuentran las siguientes; los instrumentos utilizados para medir las variables no fueron adaptados al contexto de la muestra, los resultados no pueden ser generalizados a toda la población dominicana y la investigación no cuenta con un componente cualitativo que permita al lector profundizar en las perspectivas de los participantes.</w:t>
      </w:r>
    </w:p>
    <w:p w14:paraId="08031860" w14:textId="77777777" w:rsidR="00AE0EB8" w:rsidRPr="00AE0EB8" w:rsidRDefault="00AE0EB8" w:rsidP="00AE0EB8">
      <w:pPr>
        <w:pStyle w:val="Prrafocomn"/>
        <w:rPr>
          <w:lang w:val="es-DO"/>
        </w:rPr>
      </w:pPr>
    </w:p>
    <w:p w14:paraId="13FA8237" w14:textId="09951399" w:rsidR="007E3B8D" w:rsidRPr="00AE0EB8" w:rsidRDefault="007E3B8D" w:rsidP="005813E0">
      <w:pPr>
        <w:pStyle w:val="Prrafocomn"/>
        <w:rPr>
          <w:lang w:val="es-DO"/>
        </w:rPr>
      </w:pPr>
      <w:r w:rsidRPr="00AE0EB8">
        <w:rPr>
          <w:lang w:val="es-DO"/>
        </w:rPr>
        <w:br w:type="page"/>
      </w:r>
    </w:p>
    <w:p w14:paraId="6CD8B4A8" w14:textId="11013CB5" w:rsidR="006F7E7E" w:rsidRPr="00E25900" w:rsidRDefault="00CE7D65" w:rsidP="007A7CDC">
      <w:pPr>
        <w:pStyle w:val="Ttulosinternos"/>
      </w:pPr>
      <w:proofErr w:type="spellStart"/>
      <w:r w:rsidRPr="00E25900">
        <w:lastRenderedPageBreak/>
        <w:t>Referenc</w:t>
      </w:r>
      <w:r w:rsidR="000F5F5B">
        <w:t>ias</w:t>
      </w:r>
      <w:proofErr w:type="spellEnd"/>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24D4AE5F" w:rsidR="002B644E" w:rsidRDefault="00594317" w:rsidP="005B01A3">
      <w:pPr>
        <w:shd w:val="clear" w:color="auto" w:fill="FFFFFF"/>
        <w:jc w:val="right"/>
        <w:rPr>
          <w:rFonts w:ascii="Segoe UI" w:hAnsi="Segoe UI" w:cs="Segoe UI"/>
          <w:sz w:val="21"/>
          <w:szCs w:val="21"/>
          <w:shd w:val="clear" w:color="auto" w:fill="FFFFFF"/>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0E3225D7" w14:textId="34E26CD7" w:rsidR="00ED7C68" w:rsidRDefault="00ED7C68" w:rsidP="005B01A3">
      <w:pPr>
        <w:shd w:val="clear" w:color="auto" w:fill="FFFFFF"/>
        <w:jc w:val="right"/>
        <w:rPr>
          <w:rFonts w:ascii="Segoe UI" w:hAnsi="Segoe UI" w:cs="Segoe UI"/>
          <w:sz w:val="21"/>
          <w:szCs w:val="21"/>
          <w:shd w:val="clear" w:color="auto" w:fill="FFFFFF"/>
          <w:lang w:val="en-US"/>
        </w:rPr>
      </w:pPr>
    </w:p>
    <w:p w14:paraId="53DE263B" w14:textId="77777777" w:rsidR="00ED7C68" w:rsidRPr="00E90444" w:rsidRDefault="00ED7C68" w:rsidP="00ED7C68">
      <w:pPr>
        <w:spacing w:line="480" w:lineRule="auto"/>
        <w:ind w:left="360" w:hanging="360"/>
        <w:rPr>
          <w:color w:val="000000" w:themeColor="text1"/>
          <w:lang w:val="es-DO"/>
        </w:rPr>
      </w:pPr>
      <w:r w:rsidRPr="00E90444">
        <w:rPr>
          <w:color w:val="000000" w:themeColor="text1"/>
          <w:lang w:val="es-DO"/>
        </w:rPr>
        <w:t>ONE. (2010</w:t>
      </w:r>
      <w:r w:rsidRPr="00E90444">
        <w:rPr>
          <w:i/>
          <w:color w:val="000000" w:themeColor="text1"/>
          <w:lang w:val="es-DO"/>
        </w:rPr>
        <w:t>). IX Censo Nacional de Población y Vivienda</w:t>
      </w:r>
      <w:r w:rsidRPr="00E90444">
        <w:rPr>
          <w:color w:val="000000" w:themeColor="text1"/>
          <w:lang w:val="es-DO"/>
        </w:rPr>
        <w:t xml:space="preserve">. ONE. Recuperado de: </w:t>
      </w:r>
      <w:hyperlink r:id="rId11" w:history="1">
        <w:r w:rsidRPr="00E90444">
          <w:rPr>
            <w:rStyle w:val="Hipervnculo"/>
            <w:lang w:val="es-DO"/>
          </w:rPr>
          <w:t>https://www.one.gob.do/Multimedia/Download?ObjId=3817</w:t>
        </w:r>
      </w:hyperlink>
    </w:p>
    <w:p w14:paraId="6D7655BC" w14:textId="22A517D0" w:rsidR="00ED7C68" w:rsidRDefault="00ED7C68" w:rsidP="005B01A3">
      <w:pPr>
        <w:shd w:val="clear" w:color="auto" w:fill="FFFFFF"/>
        <w:jc w:val="right"/>
        <w:rPr>
          <w:i/>
          <w:iCs/>
          <w:sz w:val="20"/>
          <w:szCs w:val="20"/>
          <w:lang w:val="es-DO"/>
        </w:rPr>
      </w:pPr>
    </w:p>
    <w:p w14:paraId="6CD97512" w14:textId="77777777" w:rsidR="00ED7C68" w:rsidRPr="00E90444" w:rsidRDefault="00ED7C68" w:rsidP="00ED7C68">
      <w:pPr>
        <w:spacing w:line="480" w:lineRule="auto"/>
        <w:ind w:left="360" w:hanging="360"/>
        <w:rPr>
          <w:color w:val="000000" w:themeColor="text1"/>
          <w:lang w:val="es-DO"/>
        </w:rPr>
      </w:pPr>
      <w:proofErr w:type="spellStart"/>
      <w:r w:rsidRPr="00E90444">
        <w:rPr>
          <w:color w:val="000000" w:themeColor="text1"/>
          <w:lang w:val="es-DO"/>
        </w:rPr>
        <w:t>Perez</w:t>
      </w:r>
      <w:proofErr w:type="spellEnd"/>
      <w:r w:rsidRPr="00E90444">
        <w:rPr>
          <w:color w:val="000000" w:themeColor="text1"/>
          <w:lang w:val="es-DO"/>
        </w:rPr>
        <w:t xml:space="preserve">, R., Rebollo, M., Buzón, O., González-Piñal, R., Barragán, R. &amp; Ruiz, E. (2010). Actitudes del alumnado hacia la igualdad de género. </w:t>
      </w:r>
      <w:r w:rsidRPr="00E90444">
        <w:rPr>
          <w:i/>
          <w:color w:val="000000" w:themeColor="text1"/>
          <w:lang w:val="es-DO"/>
        </w:rPr>
        <w:t>Revista de Investigación Educativa, 1</w:t>
      </w:r>
      <w:r w:rsidRPr="00E90444">
        <w:rPr>
          <w:color w:val="000000" w:themeColor="text1"/>
          <w:lang w:val="es-DO"/>
        </w:rPr>
        <w:t>(23), 217-232. Recuperado de: http://www.redalyc.org/pdf/2833/283321938013.pdf</w:t>
      </w:r>
    </w:p>
    <w:p w14:paraId="1E6611B0" w14:textId="77777777" w:rsidR="00ED7C68" w:rsidRDefault="00ED7C68" w:rsidP="00ED7C68">
      <w:pPr>
        <w:spacing w:line="480" w:lineRule="auto"/>
        <w:ind w:left="360" w:hanging="360"/>
        <w:rPr>
          <w:color w:val="000000" w:themeColor="text1"/>
          <w:lang w:val="es-DO"/>
        </w:rPr>
      </w:pPr>
      <w:r>
        <w:rPr>
          <w:color w:val="000000" w:themeColor="text1"/>
          <w:lang w:val="es-DO"/>
        </w:rPr>
        <w:t xml:space="preserve">UNFPA. (2016). </w:t>
      </w:r>
      <w:r w:rsidRPr="00D01820">
        <w:rPr>
          <w:color w:val="000000" w:themeColor="text1"/>
          <w:lang w:val="es-DO"/>
        </w:rPr>
        <w:t>Hogares dir</w:t>
      </w:r>
      <w:r>
        <w:rPr>
          <w:color w:val="000000" w:themeColor="text1"/>
          <w:lang w:val="es-DO"/>
        </w:rPr>
        <w:t xml:space="preserve">igidos por mujeres... ¿mejor calidad de vida? Recuperado de: </w:t>
      </w:r>
      <w:hyperlink r:id="rId12" w:history="1">
        <w:r w:rsidRPr="00CD6400">
          <w:rPr>
            <w:rStyle w:val="Hipervnculo"/>
            <w:lang w:val="es-DO"/>
          </w:rPr>
          <w:t>https://dominicanrepublic.unfpa.org/es/publicaciones/hogares-dirigidos-por-mujeres-%C2%BFmejor-calidad-de-vida</w:t>
        </w:r>
      </w:hyperlink>
    </w:p>
    <w:p w14:paraId="2003B096" w14:textId="77777777" w:rsidR="00ED7C68" w:rsidRDefault="00ED7C68" w:rsidP="00ED7C68">
      <w:pPr>
        <w:spacing w:line="480" w:lineRule="auto"/>
        <w:ind w:left="360" w:hanging="360"/>
        <w:rPr>
          <w:color w:val="000000" w:themeColor="text1"/>
          <w:lang w:val="es-DO"/>
        </w:rPr>
      </w:pPr>
      <w:r>
        <w:rPr>
          <w:color w:val="000000" w:themeColor="text1"/>
          <w:lang w:val="es-DO"/>
        </w:rPr>
        <w:t xml:space="preserve">Zabala, M. (2009). </w:t>
      </w:r>
      <w:r w:rsidRPr="00064D97">
        <w:rPr>
          <w:i/>
          <w:color w:val="000000" w:themeColor="text1"/>
          <w:lang w:val="es-DO"/>
        </w:rPr>
        <w:t>Jefatura femenina de hogar, pobreza urbana y exc</w:t>
      </w:r>
      <w:r>
        <w:rPr>
          <w:i/>
          <w:color w:val="000000" w:themeColor="text1"/>
          <w:lang w:val="es-DO"/>
        </w:rPr>
        <w:t>lusión social</w:t>
      </w:r>
      <w:r w:rsidRPr="00064D97">
        <w:rPr>
          <w:i/>
          <w:color w:val="000000" w:themeColor="text1"/>
          <w:lang w:val="es-DO"/>
        </w:rPr>
        <w:t>: Una perspectiva desde la subjetividad en el contexto cubano</w:t>
      </w:r>
      <w:r>
        <w:rPr>
          <w:color w:val="000000" w:themeColor="text1"/>
          <w:lang w:val="es-DO"/>
        </w:rPr>
        <w:t xml:space="preserve">. </w:t>
      </w:r>
      <w:proofErr w:type="spellStart"/>
      <w:r>
        <w:rPr>
          <w:color w:val="000000" w:themeColor="text1"/>
          <w:lang w:val="es-DO"/>
        </w:rPr>
        <w:t>Clacso</w:t>
      </w:r>
      <w:proofErr w:type="spellEnd"/>
      <w:r>
        <w:rPr>
          <w:color w:val="000000" w:themeColor="text1"/>
          <w:lang w:val="es-DO"/>
        </w:rPr>
        <w:t>: Buenos Aires.</w:t>
      </w:r>
    </w:p>
    <w:p w14:paraId="39E014BA" w14:textId="77777777" w:rsidR="00ED7C68" w:rsidRPr="00E90444" w:rsidRDefault="00ED7C68" w:rsidP="00ED7C68">
      <w:pPr>
        <w:spacing w:line="480" w:lineRule="auto"/>
        <w:ind w:left="360" w:hanging="360"/>
        <w:rPr>
          <w:color w:val="000000" w:themeColor="text1"/>
          <w:lang w:val="es-DO"/>
        </w:rPr>
      </w:pPr>
      <w:r w:rsidRPr="00E90444">
        <w:rPr>
          <w:color w:val="000000" w:themeColor="text1"/>
          <w:lang w:val="es-DO"/>
        </w:rPr>
        <w:t>ONE. (2007</w:t>
      </w:r>
      <w:r w:rsidRPr="00E90444">
        <w:rPr>
          <w:i/>
          <w:color w:val="000000" w:themeColor="text1"/>
          <w:lang w:val="es-DO"/>
        </w:rPr>
        <w:t>). La jefatura femenina de hogar en República Dominicana. Un estudio a partir de datos censales</w:t>
      </w:r>
      <w:r w:rsidRPr="00E90444">
        <w:rPr>
          <w:color w:val="000000" w:themeColor="text1"/>
          <w:lang w:val="es-DO"/>
        </w:rPr>
        <w:t xml:space="preserve">. ONE. Recuperado de: </w:t>
      </w:r>
      <w:hyperlink r:id="rId13" w:history="1">
        <w:r w:rsidRPr="00E90444">
          <w:rPr>
            <w:rStyle w:val="Hipervnculo"/>
            <w:lang w:val="es-DO"/>
          </w:rPr>
          <w:t>https://www.academia.edu/4989764/La_jefatura_femenina_de_hogar_en_Rep%C3%BAblica_Dominicana_Un_estudio_a_partir_de_datos_censales</w:t>
        </w:r>
      </w:hyperlink>
    </w:p>
    <w:p w14:paraId="6DA73AF0" w14:textId="77777777" w:rsidR="00005E45" w:rsidRPr="00E90444" w:rsidRDefault="00005E45" w:rsidP="00005E45">
      <w:pPr>
        <w:spacing w:line="480" w:lineRule="auto"/>
        <w:ind w:left="360" w:hanging="360"/>
        <w:rPr>
          <w:color w:val="000000" w:themeColor="text1"/>
          <w:lang w:val="es-DO"/>
        </w:rPr>
      </w:pPr>
      <w:proofErr w:type="spellStart"/>
      <w:r w:rsidRPr="00E90444">
        <w:rPr>
          <w:color w:val="000000" w:themeColor="text1"/>
          <w:lang w:val="es-DO"/>
        </w:rPr>
        <w:t>Leaper</w:t>
      </w:r>
      <w:proofErr w:type="spellEnd"/>
      <w:r w:rsidRPr="00E90444">
        <w:rPr>
          <w:color w:val="000000" w:themeColor="text1"/>
          <w:lang w:val="es-DO"/>
        </w:rPr>
        <w:t xml:space="preserve">, C. (2014). La socialización de género en los niños por parte los padres. UNICEF. </w:t>
      </w:r>
      <w:r w:rsidRPr="00E90444">
        <w:rPr>
          <w:i/>
          <w:color w:val="000000" w:themeColor="text1"/>
          <w:lang w:val="es-DO"/>
        </w:rPr>
        <w:t>Género: Socialización temprana</w:t>
      </w:r>
      <w:r w:rsidRPr="00E90444">
        <w:rPr>
          <w:color w:val="000000" w:themeColor="text1"/>
          <w:lang w:val="es-DO"/>
        </w:rPr>
        <w:t>, 7-11. Recuperado de: http://132.248.192.241:8080/jspui/bitstream/IISUE_UNAM/222/1/La%20socializacio%CC%81n%20del%20ge%CC%81nero%20en%20el%20entorno%20familiar.pdf</w:t>
      </w:r>
    </w:p>
    <w:p w14:paraId="446B2EB1" w14:textId="77777777" w:rsidR="00005E45" w:rsidRPr="00E90444" w:rsidRDefault="00005E45" w:rsidP="00005E45">
      <w:pPr>
        <w:spacing w:line="480" w:lineRule="auto"/>
        <w:ind w:left="360" w:hanging="360"/>
        <w:rPr>
          <w:color w:val="000000" w:themeColor="text1"/>
        </w:rPr>
      </w:pPr>
      <w:r w:rsidRPr="00005E45">
        <w:rPr>
          <w:color w:val="000000" w:themeColor="text1"/>
          <w:lang w:val="en-US"/>
        </w:rPr>
        <w:t xml:space="preserve">Bartholomew, K. &amp; Horowitz, L. (1991). Attachment styles among young adults: a test of a Four-Category Model. </w:t>
      </w:r>
      <w:proofErr w:type="spellStart"/>
      <w:r w:rsidRPr="00E90444">
        <w:rPr>
          <w:i/>
          <w:iCs/>
          <w:color w:val="000000" w:themeColor="text1"/>
        </w:rPr>
        <w:t>Journal</w:t>
      </w:r>
      <w:proofErr w:type="spellEnd"/>
      <w:r w:rsidRPr="00E90444">
        <w:rPr>
          <w:i/>
          <w:iCs/>
          <w:color w:val="000000" w:themeColor="text1"/>
        </w:rPr>
        <w:t xml:space="preserve"> </w:t>
      </w:r>
      <w:proofErr w:type="spellStart"/>
      <w:r w:rsidRPr="00E90444">
        <w:rPr>
          <w:i/>
          <w:iCs/>
          <w:color w:val="000000" w:themeColor="text1"/>
        </w:rPr>
        <w:t>of</w:t>
      </w:r>
      <w:proofErr w:type="spellEnd"/>
      <w:r w:rsidRPr="00E90444">
        <w:rPr>
          <w:i/>
          <w:iCs/>
          <w:color w:val="000000" w:themeColor="text1"/>
        </w:rPr>
        <w:t xml:space="preserve"> </w:t>
      </w:r>
      <w:proofErr w:type="spellStart"/>
      <w:r w:rsidRPr="00E90444">
        <w:rPr>
          <w:i/>
          <w:iCs/>
          <w:color w:val="000000" w:themeColor="text1"/>
        </w:rPr>
        <w:t>Personality</w:t>
      </w:r>
      <w:proofErr w:type="spellEnd"/>
      <w:r w:rsidRPr="00E90444">
        <w:rPr>
          <w:i/>
          <w:iCs/>
          <w:color w:val="000000" w:themeColor="text1"/>
        </w:rPr>
        <w:t xml:space="preserve"> and Social </w:t>
      </w:r>
      <w:proofErr w:type="spellStart"/>
      <w:r w:rsidRPr="00E90444">
        <w:rPr>
          <w:i/>
          <w:iCs/>
          <w:color w:val="000000" w:themeColor="text1"/>
        </w:rPr>
        <w:t>Psychology</w:t>
      </w:r>
      <w:proofErr w:type="spellEnd"/>
      <w:r w:rsidRPr="00E90444">
        <w:rPr>
          <w:i/>
          <w:iCs/>
          <w:color w:val="000000" w:themeColor="text1"/>
        </w:rPr>
        <w:t>. 61</w:t>
      </w:r>
      <w:r w:rsidRPr="00E90444">
        <w:rPr>
          <w:color w:val="000000" w:themeColor="text1"/>
        </w:rPr>
        <w:t>(2), 226-244.</w:t>
      </w:r>
    </w:p>
    <w:p w14:paraId="3E6C315E" w14:textId="4284E807" w:rsidR="00005E45" w:rsidRDefault="00005E45" w:rsidP="00005E45">
      <w:pPr>
        <w:spacing w:line="480" w:lineRule="auto"/>
        <w:ind w:left="360" w:hanging="360"/>
        <w:rPr>
          <w:rStyle w:val="Hipervnculo"/>
          <w:lang w:val="es-DO"/>
        </w:rPr>
      </w:pPr>
      <w:r w:rsidRPr="00E90444">
        <w:rPr>
          <w:color w:val="000000" w:themeColor="text1"/>
          <w:lang w:val="es-DO"/>
        </w:rPr>
        <w:lastRenderedPageBreak/>
        <w:t xml:space="preserve">Quintero, M. (2001). </w:t>
      </w:r>
      <w:r w:rsidRPr="00E90444">
        <w:rPr>
          <w:i/>
          <w:color w:val="000000" w:themeColor="text1"/>
          <w:lang w:val="es-DO"/>
        </w:rPr>
        <w:t xml:space="preserve">La perspectiva de género y las nuevas organizaciones familiares. Desde el fondo. </w:t>
      </w:r>
      <w:r w:rsidRPr="00E90444">
        <w:rPr>
          <w:color w:val="000000" w:themeColor="text1"/>
          <w:lang w:val="es-DO"/>
        </w:rPr>
        <w:t xml:space="preserve">Recuperado de: </w:t>
      </w:r>
      <w:hyperlink r:id="rId14" w:history="1">
        <w:r w:rsidRPr="00E90444">
          <w:rPr>
            <w:rStyle w:val="Hipervnculo"/>
            <w:lang w:val="es-DO"/>
          </w:rPr>
          <w:t>http://www.fts.uner.edu.ar/publicaciones/publicaciones/desde_el_fondo/pdf/Nro_21/5%20Quintero%20Velazquez%20%2021.pdf</w:t>
        </w:r>
      </w:hyperlink>
    </w:p>
    <w:p w14:paraId="7FC6308D" w14:textId="1D3FB0F1" w:rsidR="00005E45" w:rsidRDefault="00005E45" w:rsidP="00005E45">
      <w:pPr>
        <w:spacing w:line="480" w:lineRule="auto"/>
        <w:ind w:left="360" w:hanging="360"/>
        <w:rPr>
          <w:lang w:val="en-US"/>
        </w:rPr>
      </w:pPr>
      <w:r w:rsidRPr="00005E45">
        <w:rPr>
          <w:lang w:val="en-US"/>
        </w:rPr>
        <w:t>Rosenberg, M. (1965). Society and the adolescent self-image. Princeton, NJ: Princeton University Press.</w:t>
      </w:r>
    </w:p>
    <w:p w14:paraId="3819D4A3" w14:textId="77777777" w:rsidR="00171CFC" w:rsidRPr="00E90444" w:rsidRDefault="00171CFC" w:rsidP="00171CFC">
      <w:pPr>
        <w:spacing w:line="480" w:lineRule="auto"/>
        <w:ind w:left="360" w:hanging="360"/>
        <w:rPr>
          <w:color w:val="000000" w:themeColor="text1"/>
          <w:lang w:val="es-DO"/>
        </w:rPr>
      </w:pPr>
      <w:r w:rsidRPr="00E90444">
        <w:rPr>
          <w:color w:val="000000" w:themeColor="text1"/>
          <w:lang w:val="es-DO"/>
        </w:rPr>
        <w:t>Cuevas. (2010). Jefas de familia sin pareja: estigma social y autopercepción.</w:t>
      </w:r>
      <w:r w:rsidRPr="00E90444">
        <w:rPr>
          <w:i/>
          <w:color w:val="000000" w:themeColor="text1"/>
          <w:lang w:val="es-DO"/>
        </w:rPr>
        <w:t xml:space="preserve"> Estudios sociológicos. 84</w:t>
      </w:r>
      <w:r w:rsidRPr="00E90444">
        <w:rPr>
          <w:color w:val="000000" w:themeColor="text1"/>
          <w:lang w:val="es-DO"/>
        </w:rPr>
        <w:t>(28), 753-789.</w:t>
      </w:r>
    </w:p>
    <w:p w14:paraId="2F73C406" w14:textId="77777777" w:rsidR="00005E45" w:rsidRPr="00005E45" w:rsidRDefault="00005E45" w:rsidP="00005E45">
      <w:pPr>
        <w:spacing w:line="480" w:lineRule="auto"/>
        <w:ind w:left="360" w:hanging="360"/>
        <w:rPr>
          <w:color w:val="000000" w:themeColor="text1"/>
          <w:lang w:val="en-US"/>
        </w:rPr>
      </w:pPr>
    </w:p>
    <w:p w14:paraId="328F3F49" w14:textId="77777777" w:rsidR="00ED7C68" w:rsidRPr="00005E45" w:rsidRDefault="00ED7C68" w:rsidP="005B01A3">
      <w:pPr>
        <w:shd w:val="clear" w:color="auto" w:fill="FFFFFF"/>
        <w:jc w:val="right"/>
        <w:rPr>
          <w:i/>
          <w:iCs/>
          <w:sz w:val="20"/>
          <w:szCs w:val="20"/>
          <w:lang w:val="en-US"/>
        </w:rPr>
      </w:pPr>
    </w:p>
    <w:sectPr w:rsidR="00ED7C68" w:rsidRPr="00005E45" w:rsidSect="0059034C">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C3B4" w14:textId="77777777" w:rsidR="00FB4C82" w:rsidRDefault="00FB4C82" w:rsidP="00C413D4">
      <w:r>
        <w:separator/>
      </w:r>
    </w:p>
  </w:endnote>
  <w:endnote w:type="continuationSeparator" w:id="0">
    <w:p w14:paraId="605904A4" w14:textId="77777777" w:rsidR="00FB4C82" w:rsidRDefault="00FB4C8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5748" w14:textId="77777777" w:rsidR="00FB4C82" w:rsidRDefault="00FB4C82" w:rsidP="00C413D4">
      <w:r>
        <w:separator/>
      </w:r>
    </w:p>
  </w:footnote>
  <w:footnote w:type="continuationSeparator" w:id="0">
    <w:p w14:paraId="10E3AC6E" w14:textId="77777777" w:rsidR="00FB4C82" w:rsidRDefault="00FB4C82"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5E45"/>
    <w:rsid w:val="000365CA"/>
    <w:rsid w:val="00076F0A"/>
    <w:rsid w:val="00097CF0"/>
    <w:rsid w:val="000F5F5B"/>
    <w:rsid w:val="001253E7"/>
    <w:rsid w:val="00127870"/>
    <w:rsid w:val="001516ED"/>
    <w:rsid w:val="00153DC5"/>
    <w:rsid w:val="0015691C"/>
    <w:rsid w:val="0017175C"/>
    <w:rsid w:val="00171CFC"/>
    <w:rsid w:val="001F7509"/>
    <w:rsid w:val="00234E5C"/>
    <w:rsid w:val="00246D04"/>
    <w:rsid w:val="002624E0"/>
    <w:rsid w:val="00271502"/>
    <w:rsid w:val="00282BDE"/>
    <w:rsid w:val="00294547"/>
    <w:rsid w:val="00297AFB"/>
    <w:rsid w:val="002A3538"/>
    <w:rsid w:val="002B2297"/>
    <w:rsid w:val="002B644E"/>
    <w:rsid w:val="002C009C"/>
    <w:rsid w:val="002C1EB1"/>
    <w:rsid w:val="002C3A8D"/>
    <w:rsid w:val="002C7C6D"/>
    <w:rsid w:val="002C7DF0"/>
    <w:rsid w:val="002D1053"/>
    <w:rsid w:val="002E0320"/>
    <w:rsid w:val="002F070D"/>
    <w:rsid w:val="002F257B"/>
    <w:rsid w:val="002F38C8"/>
    <w:rsid w:val="00302C5C"/>
    <w:rsid w:val="00325E9E"/>
    <w:rsid w:val="003909A7"/>
    <w:rsid w:val="003C4AA4"/>
    <w:rsid w:val="003E4B06"/>
    <w:rsid w:val="0042142D"/>
    <w:rsid w:val="00430C97"/>
    <w:rsid w:val="00447E89"/>
    <w:rsid w:val="00475FC0"/>
    <w:rsid w:val="00483D6B"/>
    <w:rsid w:val="0048651A"/>
    <w:rsid w:val="00491E9A"/>
    <w:rsid w:val="004C0823"/>
    <w:rsid w:val="004C1FD8"/>
    <w:rsid w:val="004C2A6E"/>
    <w:rsid w:val="004D4F06"/>
    <w:rsid w:val="004D5719"/>
    <w:rsid w:val="00507B29"/>
    <w:rsid w:val="00542090"/>
    <w:rsid w:val="00575541"/>
    <w:rsid w:val="00576894"/>
    <w:rsid w:val="005813E0"/>
    <w:rsid w:val="0059034C"/>
    <w:rsid w:val="00594317"/>
    <w:rsid w:val="005B01A3"/>
    <w:rsid w:val="005B5614"/>
    <w:rsid w:val="0061199D"/>
    <w:rsid w:val="00684998"/>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104E"/>
    <w:rsid w:val="00824D3A"/>
    <w:rsid w:val="00863414"/>
    <w:rsid w:val="00872EFD"/>
    <w:rsid w:val="00880120"/>
    <w:rsid w:val="008B0F10"/>
    <w:rsid w:val="008C409A"/>
    <w:rsid w:val="008C775E"/>
    <w:rsid w:val="008D509E"/>
    <w:rsid w:val="008E43C8"/>
    <w:rsid w:val="009032D5"/>
    <w:rsid w:val="00903DEB"/>
    <w:rsid w:val="009307C5"/>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0EB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21BAF"/>
    <w:rsid w:val="00C413D4"/>
    <w:rsid w:val="00C43335"/>
    <w:rsid w:val="00C64ECF"/>
    <w:rsid w:val="00C70C6F"/>
    <w:rsid w:val="00C84812"/>
    <w:rsid w:val="00CA3BFF"/>
    <w:rsid w:val="00CA3C92"/>
    <w:rsid w:val="00CB631E"/>
    <w:rsid w:val="00CE7D65"/>
    <w:rsid w:val="00CF4E1F"/>
    <w:rsid w:val="00CF5D21"/>
    <w:rsid w:val="00D5408A"/>
    <w:rsid w:val="00D609BB"/>
    <w:rsid w:val="00D94A3F"/>
    <w:rsid w:val="00DB4A71"/>
    <w:rsid w:val="00DB6400"/>
    <w:rsid w:val="00DE1119"/>
    <w:rsid w:val="00DF683E"/>
    <w:rsid w:val="00E25900"/>
    <w:rsid w:val="00E26883"/>
    <w:rsid w:val="00E3671F"/>
    <w:rsid w:val="00E416F6"/>
    <w:rsid w:val="00E449A9"/>
    <w:rsid w:val="00E55124"/>
    <w:rsid w:val="00E920C2"/>
    <w:rsid w:val="00E97D42"/>
    <w:rsid w:val="00EA6646"/>
    <w:rsid w:val="00EB213C"/>
    <w:rsid w:val="00ED2663"/>
    <w:rsid w:val="00ED7C68"/>
    <w:rsid w:val="00F21272"/>
    <w:rsid w:val="00FB0419"/>
    <w:rsid w:val="00FB4C82"/>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table" w:styleId="Tablanormal4">
    <w:name w:val="Plain Table 4"/>
    <w:basedOn w:val="Tablanormal"/>
    <w:uiPriority w:val="44"/>
    <w:rsid w:val="009307C5"/>
    <w:rPr>
      <w:rFonts w:eastAsiaTheme="minorEastAsia"/>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www.academia.edu/4989764/La_jefatura_femenina_de_hogar_en_Rep%C3%BAblica_Dominicana_Un_estudio_a_partir_de_datos_censal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minicanrepublic.unfpa.org/es/publicaciones/hogares-dirigidos-por-mujeres-%C2%BFmejor-calidad-de-vid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gob.do/Multimedia/Download?ObjId=38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fts.uner.edu.ar/publicaciones/publicaciones/desde_el_fondo/pdf/Nro_21/5%20Quintero%20Velazquez%20%202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4634</Words>
  <Characters>25490</Characters>
  <Application>Microsoft Office Word</Application>
  <DocSecurity>0</DocSecurity>
  <Lines>212</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Priscilla Mejía Hernández</cp:lastModifiedBy>
  <cp:revision>2</cp:revision>
  <cp:lastPrinted>2020-04-16T16:22:00Z</cp:lastPrinted>
  <dcterms:created xsi:type="dcterms:W3CDTF">2022-01-26T13:07:00Z</dcterms:created>
  <dcterms:modified xsi:type="dcterms:W3CDTF">2022-01-26T13:07:00Z</dcterms:modified>
</cp:coreProperties>
</file>