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9C" w:rsidRPr="006F4A9C" w:rsidRDefault="006F4A9C" w:rsidP="006F4A9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F4A9C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Desarrollo e </w:t>
      </w:r>
      <w:proofErr w:type="spellStart"/>
      <w:r w:rsidRPr="006F4A9C">
        <w:rPr>
          <w:rFonts w:ascii="Times New Roman" w:hAnsi="Times New Roman" w:cs="Times New Roman"/>
          <w:b/>
          <w:sz w:val="24"/>
          <w:szCs w:val="24"/>
          <w:lang w:val="es-ES"/>
        </w:rPr>
        <w:t>invarianza</w:t>
      </w:r>
      <w:proofErr w:type="spellEnd"/>
      <w:r w:rsidRPr="006F4A9C">
        <w:rPr>
          <w:rFonts w:ascii="Times New Roman" w:hAnsi="Times New Roman" w:cs="Times New Roman"/>
          <w:b/>
          <w:sz w:val="24"/>
          <w:szCs w:val="24"/>
          <w:lang w:val="es-ES"/>
        </w:rPr>
        <w:t xml:space="preserve"> transcultural de una medida breve de Miedo a la Vacuna contra la COVID-19 en 13 países Latinoamericanos</w:t>
      </w:r>
    </w:p>
    <w:p w:rsidR="006F4A9C" w:rsidRDefault="006F4A9C" w:rsidP="00B845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A9C" w:rsidRPr="006F4A9C" w:rsidRDefault="006F4A9C" w:rsidP="006F4A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1AC6">
        <w:rPr>
          <w:rFonts w:ascii="Times New Roman" w:hAnsi="Times New Roman" w:cs="Times New Roman"/>
          <w:b/>
          <w:sz w:val="24"/>
          <w:szCs w:val="24"/>
        </w:rPr>
        <w:t>Development and cross-cultural invariance of a brief measure of Fear of the COVID-19 Vaccine in 13 Latin American countries</w:t>
      </w:r>
    </w:p>
    <w:p w:rsidR="006F4A9C" w:rsidRDefault="006F4A9C" w:rsidP="00B845D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</w:p>
    <w:p w:rsidR="00B845DB" w:rsidRPr="00F55886" w:rsidRDefault="00B845DB" w:rsidP="00B845D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proofErr w:type="spellStart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Authors</w:t>
      </w:r>
      <w:proofErr w:type="spellEnd"/>
    </w:p>
    <w:p w:rsidR="00B845DB" w:rsidRPr="00F55886" w:rsidRDefault="00B845DB" w:rsidP="00B845DB">
      <w:pPr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Tomás Caycho-Rodríguez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="00B87DC4"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Lindsey</w:t>
      </w:r>
      <w:proofErr w:type="spellEnd"/>
      <w:r w:rsidR="00B87DC4"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W. </w:t>
      </w:r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Vilca</w:t>
      </w:r>
      <w:r w:rsidR="00B87DC4" w:rsidRPr="00B87DC4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</w:t>
      </w:r>
      <w:r w:rsid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; </w:t>
      </w:r>
      <w:r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José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Ventura-León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Pablo D. Valencia</w:t>
      </w:r>
      <w:r w:rsidR="00B87DC4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3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Carlos Carbajal-León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Mario Reyes-Bossio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4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Michael White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5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Claudio Rojas-Jara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6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Roberto Polanco-Carrasco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7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Miguel Gallegos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6,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8,9, 11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Mauricio Cervigni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9, 10, 11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Pablo Martino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 xml:space="preserve">9,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Diego Alejandro Palacios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12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Rodrigo Moreta-Herrera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13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Antonio Samaniego-Pinho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14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Marlon Elías Lobos Rivera,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15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Andrés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Buschiazzo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Figares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16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Diana Ximena Puerta-Cortés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17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Ibraín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Enrique Corrales-Reyes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18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Raymundo Calderón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19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Bismarck Pinto Tapia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20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Walter L. Arias Gallegos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, Olimpia Petzold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22, 23</w:t>
      </w:r>
    </w:p>
    <w:p w:rsidR="00B845DB" w:rsidRDefault="00B845DB" w:rsidP="00B845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E"/>
        </w:rPr>
      </w:pPr>
      <w:proofErr w:type="spellStart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Institutional</w:t>
      </w:r>
      <w:proofErr w:type="spellEnd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 xml:space="preserve"> </w:t>
      </w:r>
      <w:proofErr w:type="spellStart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affiliation</w:t>
      </w:r>
      <w:proofErr w:type="spellEnd"/>
    </w:p>
    <w:p w:rsidR="004F3C66" w:rsidRPr="00F55886" w:rsidRDefault="004F3C66" w:rsidP="00B845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bookmarkStart w:id="0" w:name="_GoBack"/>
      <w:bookmarkEnd w:id="0"/>
    </w:p>
    <w:p w:rsidR="00B845DB" w:rsidRPr="00F55886" w:rsidRDefault="00B845DB" w:rsidP="00B845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Facultad de Ciencias de la Salud, Universidad Privada del Norte, Lima,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Peru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; </w:t>
      </w:r>
      <w:r w:rsidR="00B87DC4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</w:t>
      </w:r>
      <w:r w:rsidR="00B87DC4" w:rsidRPr="00B87DC4">
        <w:rPr>
          <w:lang w:val="es-ES"/>
        </w:rPr>
        <w:t xml:space="preserve"> </w:t>
      </w:r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South American Center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for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Education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and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Research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in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Public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Health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Universidad </w:t>
      </w:r>
      <w:proofErr w:type="spellStart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>Norbert</w:t>
      </w:r>
      <w:proofErr w:type="spellEnd"/>
      <w:r w:rsidR="00B87DC4" w:rsidRP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Wiener, Lima, Perú</w:t>
      </w:r>
      <w:r w:rsidR="00B87DC4"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;</w:t>
      </w:r>
      <w:r w:rsidR="00B87DC4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B87DC4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3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Facultad de Estudios Superiores Iztacala, Universidad Nacional Autónoma de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Tlanepantla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de Baz,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State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of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4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Facultad de Psicología, Universidad Peruana de Ciencias Aplicadas, Lima,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Peru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5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Facultad de Ciencias Humanas y Educación, Universidad Peruana Unión,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Peru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6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Facultad de Ciencias de la Salud. Departamento de Psicología, Universidad Católica del Maule, Talca, Chile.</w:t>
      </w:r>
    </w:p>
    <w:p w:rsidR="00B845DB" w:rsidRPr="00F55886" w:rsidRDefault="00B845DB" w:rsidP="00B845D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7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Cuadernos de Neuropsicología, Rancagua, Chile;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8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Pontificia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Universidade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Católica de Minas Gerais, Brasil;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9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Consejo Nacional de Investigaciones Científicas y Técnicas, Argentina;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10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Centro Interdisciplinario de Investigaciones en Ciencias de la Salud y del Comportamiento, Universidad Adventista del Plata, Consejo Nacional de Investigaciones Científicas y Técnicas, Rosario, Argentina;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Facultad de Psicología, Universidad Nacional de Rosario, Rosario, Argentina;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12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Centro de Desarrollo Humano, Universidad Mariano Gálvez, Guatemala, Guatemala;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13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Escuela de Psicología, Pontificia Universidad Católica del Ecuador, Ambato, Ecuador;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14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Carrera de Psicología, Facultad de Filosofía, Universidad Nacional de Asunción, Asunción, Paraguay;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15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Escuela de Psicología, Facultad de Ciencias Sociales, Universidad Tecnológica de El Salvador, San Salvador, El Salvador;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16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Instituto Alfred Adler Uruguay, Centro de Estudios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Adlerianos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Montevideo, Uruguay;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17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Programa de Psicología, Universidad de Ibagué, Ibagué, Colombia;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18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Servicio de Cirugía Maxilofacial, Hospital General Universitario Carlos Manuel de Céspedes, Universidad de Ciencias Médicas de Granma, Bayamo, Granma, Cuba,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19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Carrera de Psicología, Facultad de Ciencias de la Salud, Universidad del Valle de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Ciudad de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Mexico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20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Carrera de Psicología, Universidad Católica Boliviana San Pablo, La Paz, Bolivia;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lastRenderedPageBreak/>
        <w:t>21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Departamento de Psicología, Universidad Católica San Pablo, Arequipa, Perú;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22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Lone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Star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College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-Conroe Center, TX, USA; </w:t>
      </w:r>
      <w:r w:rsidRPr="00F55886">
        <w:rPr>
          <w:rFonts w:ascii="Times New Roman" w:eastAsia="Times New Roman" w:hAnsi="Times New Roman" w:cs="Times New Roman"/>
          <w:sz w:val="24"/>
          <w:szCs w:val="24"/>
          <w:vertAlign w:val="superscript"/>
          <w:lang w:val="es-PE"/>
        </w:rPr>
        <w:t>23</w:t>
      </w: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Université Libre de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Bruxelles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Brussels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Belgium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proofErr w:type="spellStart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Correspondence</w:t>
      </w:r>
      <w:proofErr w:type="spellEnd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 xml:space="preserve"> </w:t>
      </w:r>
      <w:proofErr w:type="spellStart"/>
      <w:r w:rsidRPr="00F55886">
        <w:rPr>
          <w:rFonts w:ascii="Times New Roman" w:eastAsia="Times New Roman" w:hAnsi="Times New Roman" w:cs="Times New Roman"/>
          <w:b/>
          <w:sz w:val="24"/>
          <w:szCs w:val="24"/>
          <w:lang w:val="es-PE"/>
        </w:rPr>
        <w:t>author</w:t>
      </w:r>
      <w:proofErr w:type="spellEnd"/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Tomás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Caycho</w:t>
      </w:r>
      <w:proofErr w:type="spellEnd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-Rodríguez</w:t>
      </w:r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Facultad de Ciencias de la Salud, Universidad Privada del Norte</w:t>
      </w:r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Av. Alfredo Mendiola 6062, Los Olivos, Lima, </w:t>
      </w:r>
      <w:proofErr w:type="spellStart"/>
      <w:r w:rsidRPr="00F55886">
        <w:rPr>
          <w:rFonts w:ascii="Times New Roman" w:eastAsia="Times New Roman" w:hAnsi="Times New Roman" w:cs="Times New Roman"/>
          <w:sz w:val="24"/>
          <w:szCs w:val="24"/>
          <w:lang w:val="es-PE"/>
        </w:rPr>
        <w:t>Peru</w:t>
      </w:r>
      <w:proofErr w:type="spellEnd"/>
    </w:p>
    <w:p w:rsidR="00B845DB" w:rsidRPr="00F55886" w:rsidRDefault="00B845DB" w:rsidP="00B84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886">
        <w:rPr>
          <w:rFonts w:ascii="Times New Roman" w:eastAsia="Times New Roman" w:hAnsi="Times New Roman" w:cs="Times New Roman"/>
          <w:sz w:val="24"/>
          <w:szCs w:val="24"/>
        </w:rPr>
        <w:t>email: tomas.caycho@upn.pe</w:t>
      </w:r>
    </w:p>
    <w:p w:rsidR="007C3F75" w:rsidRDefault="007C3F75"/>
    <w:sectPr w:rsidR="007C3F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DB"/>
    <w:rsid w:val="004F3C66"/>
    <w:rsid w:val="006F4A9C"/>
    <w:rsid w:val="007C3F75"/>
    <w:rsid w:val="00B845DB"/>
    <w:rsid w:val="00B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D2BD"/>
  <w15:chartTrackingRefBased/>
  <w15:docId w15:val="{F51260AE-A7B9-4973-8477-B03DC1F5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5DB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4</cp:revision>
  <dcterms:created xsi:type="dcterms:W3CDTF">2022-03-25T17:07:00Z</dcterms:created>
  <dcterms:modified xsi:type="dcterms:W3CDTF">2022-03-25T17:09:00Z</dcterms:modified>
</cp:coreProperties>
</file>