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10AAB" w14:textId="77777777" w:rsidR="00F56878" w:rsidRPr="007D654E" w:rsidRDefault="00F56878" w:rsidP="00081EDC">
      <w:pPr>
        <w:pStyle w:val="NormalWeb"/>
        <w:spacing w:line="360" w:lineRule="auto"/>
        <w:jc w:val="center"/>
        <w:rPr>
          <w:b/>
          <w:bCs/>
          <w:lang w:val="en-US"/>
        </w:rPr>
      </w:pPr>
      <w:r w:rsidRPr="007D654E">
        <w:rPr>
          <w:b/>
          <w:bCs/>
          <w:lang w:val="en-US"/>
        </w:rPr>
        <w:t xml:space="preserve">Community interventions in mental health: Mutual </w:t>
      </w:r>
      <w:r>
        <w:rPr>
          <w:b/>
          <w:bCs/>
          <w:lang w:val="en-US"/>
        </w:rPr>
        <w:t>Aid</w:t>
      </w:r>
      <w:r w:rsidRPr="007D654E">
        <w:rPr>
          <w:b/>
          <w:bCs/>
          <w:lang w:val="en-US"/>
        </w:rPr>
        <w:t xml:space="preserve"> and Support Groups in a Latin American context.</w:t>
      </w:r>
    </w:p>
    <w:p w14:paraId="178321F5" w14:textId="77777777" w:rsidR="00F56878" w:rsidRPr="00063F06" w:rsidRDefault="00F56878" w:rsidP="000552F3">
      <w:pPr>
        <w:pStyle w:val="NormalWeb"/>
        <w:spacing w:line="360" w:lineRule="auto"/>
        <w:jc w:val="both"/>
        <w:rPr>
          <w:lang w:val="en-US"/>
        </w:rPr>
      </w:pPr>
      <w:r w:rsidRPr="00063F06">
        <w:rPr>
          <w:lang w:val="en-US"/>
        </w:rPr>
        <w:t>Abstract</w:t>
      </w:r>
    </w:p>
    <w:p w14:paraId="2EA16A0E" w14:textId="4D709945" w:rsidR="00F56878" w:rsidRDefault="00F56878" w:rsidP="000552F3">
      <w:pPr>
        <w:pStyle w:val="NormalWeb"/>
        <w:spacing w:line="360" w:lineRule="auto"/>
        <w:jc w:val="both"/>
        <w:rPr>
          <w:lang w:val="en-US"/>
        </w:rPr>
      </w:pPr>
      <w:r w:rsidRPr="00AB2AF9">
        <w:rPr>
          <w:lang w:val="en-US"/>
        </w:rPr>
        <w:t>Introduction: Community-based rehabilitation is considered a tool for dealing with mental disorders, and mainly includes group actions (Support Groups and Mutual Aid). In some Latin American contexts its implementation is still not clear. The objective of this study is to describe the implementation of group strategies for the recovery of mental health, in addition to determining the association of</w:t>
      </w:r>
      <w:r>
        <w:rPr>
          <w:lang w:val="en-US"/>
        </w:rPr>
        <w:t xml:space="preserve"> </w:t>
      </w:r>
      <w:r w:rsidRPr="00AB2AF9">
        <w:rPr>
          <w:lang w:val="en-US"/>
        </w:rPr>
        <w:t>components and the degree of implementation, with its benefits.</w:t>
      </w:r>
      <w:r w:rsidR="000552F3">
        <w:rPr>
          <w:lang w:val="en-US"/>
        </w:rPr>
        <w:t xml:space="preserve"> </w:t>
      </w:r>
      <w:r w:rsidRPr="00AB2AF9">
        <w:rPr>
          <w:lang w:val="en-US"/>
        </w:rPr>
        <w:t xml:space="preserve">Methods: cross-sectional, descriptive, mixed study, where the degree of implementation was determined. This instrument was applied to national mental health referents for each district and to leaders of groups registered at the national level. Correlations were made between implementation climate, core components, and benefits. Results: 41 support groups and 12 mutual </w:t>
      </w:r>
      <w:r>
        <w:rPr>
          <w:lang w:val="en-US"/>
        </w:rPr>
        <w:t>aids</w:t>
      </w:r>
      <w:r w:rsidRPr="00AB2AF9">
        <w:rPr>
          <w:lang w:val="en-US"/>
        </w:rPr>
        <w:t xml:space="preserve"> groups were found, in addition 33 national mental health references participated in the study, out of a total of 35. Important barriers were determined, among the main ones a poor relationship between the groups and national organizations. and the health system. Active agency and trust were determined as essential components, which were influenced by the implementation climate. Conclusions: despite the implementation difficulties that persist in the studied context, important benefits for mental health are perceived in community group interventions.</w:t>
      </w:r>
    </w:p>
    <w:p w14:paraId="016E6844" w14:textId="0A29DFCA" w:rsidR="00F56878" w:rsidRDefault="00F56878" w:rsidP="000552F3">
      <w:pPr>
        <w:pStyle w:val="NormalWeb"/>
        <w:spacing w:line="360" w:lineRule="auto"/>
        <w:jc w:val="both"/>
        <w:rPr>
          <w:lang w:val="en-US"/>
        </w:rPr>
      </w:pPr>
      <w:r>
        <w:rPr>
          <w:lang w:val="en-US"/>
        </w:rPr>
        <w:t>Keywords: c</w:t>
      </w:r>
      <w:r w:rsidRPr="001505A4">
        <w:rPr>
          <w:lang w:val="en-US"/>
        </w:rPr>
        <w:t xml:space="preserve">ommunity </w:t>
      </w:r>
      <w:r>
        <w:rPr>
          <w:lang w:val="en-US"/>
        </w:rPr>
        <w:t>n</w:t>
      </w:r>
      <w:r w:rsidRPr="001505A4">
        <w:rPr>
          <w:lang w:val="en-US"/>
        </w:rPr>
        <w:t>etworks</w:t>
      </w:r>
      <w:r>
        <w:rPr>
          <w:lang w:val="en-US"/>
        </w:rPr>
        <w:t>; m</w:t>
      </w:r>
      <w:hyperlink r:id="rId6" w:history="1">
        <w:r w:rsidRPr="00081C83">
          <w:rPr>
            <w:lang w:val="en-US"/>
          </w:rPr>
          <w:t>ental </w:t>
        </w:r>
        <w:r>
          <w:rPr>
            <w:lang w:val="en-US"/>
          </w:rPr>
          <w:t>h</w:t>
        </w:r>
        <w:r w:rsidRPr="00081C83">
          <w:rPr>
            <w:lang w:val="en-US"/>
          </w:rPr>
          <w:t>ealth </w:t>
        </w:r>
        <w:r>
          <w:rPr>
            <w:lang w:val="en-US"/>
          </w:rPr>
          <w:t>s</w:t>
        </w:r>
        <w:r w:rsidRPr="00081C83">
          <w:rPr>
            <w:lang w:val="en-US"/>
          </w:rPr>
          <w:t>ervices</w:t>
        </w:r>
      </w:hyperlink>
      <w:r>
        <w:rPr>
          <w:lang w:val="en-US"/>
        </w:rPr>
        <w:t>; i</w:t>
      </w:r>
      <w:hyperlink r:id="rId7" w:history="1">
        <w:r w:rsidRPr="00081C83">
          <w:rPr>
            <w:lang w:val="en-US"/>
          </w:rPr>
          <w:t>mplementation </w:t>
        </w:r>
        <w:r>
          <w:rPr>
            <w:lang w:val="en-US"/>
          </w:rPr>
          <w:t>s</w:t>
        </w:r>
        <w:r w:rsidRPr="00081C83">
          <w:rPr>
            <w:lang w:val="en-US"/>
          </w:rPr>
          <w:t>cience</w:t>
        </w:r>
      </w:hyperlink>
      <w:r>
        <w:rPr>
          <w:lang w:val="en-US"/>
        </w:rPr>
        <w:t>; c</w:t>
      </w:r>
      <w:hyperlink r:id="rId8" w:history="1">
        <w:r w:rsidRPr="00081C83">
          <w:rPr>
            <w:lang w:val="en-US"/>
          </w:rPr>
          <w:t>ommunity-</w:t>
        </w:r>
        <w:r>
          <w:rPr>
            <w:lang w:val="en-US"/>
          </w:rPr>
          <w:t>b</w:t>
        </w:r>
        <w:r w:rsidRPr="00081C83">
          <w:rPr>
            <w:lang w:val="en-US"/>
          </w:rPr>
          <w:t xml:space="preserve">ased </w:t>
        </w:r>
        <w:r>
          <w:rPr>
            <w:lang w:val="en-US"/>
          </w:rPr>
          <w:t>h</w:t>
        </w:r>
        <w:r w:rsidRPr="00081C83">
          <w:rPr>
            <w:lang w:val="en-US"/>
          </w:rPr>
          <w:t xml:space="preserve">ealth </w:t>
        </w:r>
        <w:r>
          <w:rPr>
            <w:lang w:val="en-US"/>
          </w:rPr>
          <w:t>i</w:t>
        </w:r>
        <w:r w:rsidRPr="00081C83">
          <w:rPr>
            <w:lang w:val="en-US"/>
          </w:rPr>
          <w:t>nsurance</w:t>
        </w:r>
      </w:hyperlink>
      <w:r>
        <w:rPr>
          <w:lang w:val="en-US"/>
        </w:rPr>
        <w:t>.</w:t>
      </w:r>
    </w:p>
    <w:p w14:paraId="2067B53C" w14:textId="77777777" w:rsidR="00081EDC" w:rsidRDefault="00081EDC" w:rsidP="00081EDC">
      <w:pPr>
        <w:spacing w:line="360" w:lineRule="auto"/>
        <w:jc w:val="center"/>
        <w:rPr>
          <w:b/>
        </w:rPr>
      </w:pPr>
      <w:r w:rsidRPr="00193CEB">
        <w:rPr>
          <w:b/>
        </w:rPr>
        <w:t>Intervencion</w:t>
      </w:r>
      <w:r>
        <w:rPr>
          <w:b/>
        </w:rPr>
        <w:t>es comunitarias en salud mental: Grupos de Ayuda Mutua y Apoyo en un contexto latinoamericano.</w:t>
      </w:r>
    </w:p>
    <w:p w14:paraId="45A079C4" w14:textId="77777777" w:rsidR="00081EDC" w:rsidRDefault="00081EDC" w:rsidP="00081EDC">
      <w:pPr>
        <w:spacing w:line="360" w:lineRule="auto"/>
        <w:jc w:val="center"/>
        <w:rPr>
          <w:bCs/>
          <w:i/>
          <w:iCs/>
        </w:rPr>
      </w:pPr>
      <w:r>
        <w:rPr>
          <w:bCs/>
          <w:i/>
          <w:iCs/>
        </w:rPr>
        <w:t xml:space="preserve">Resumen </w:t>
      </w:r>
    </w:p>
    <w:p w14:paraId="386C2C2B" w14:textId="77777777" w:rsidR="00081EDC" w:rsidRDefault="00081EDC" w:rsidP="00081EDC">
      <w:pPr>
        <w:pStyle w:val="NormalWeb"/>
        <w:spacing w:line="360" w:lineRule="auto"/>
        <w:jc w:val="both"/>
      </w:pPr>
      <w:r w:rsidRPr="005A486D">
        <w:t>Introducción</w:t>
      </w:r>
      <w:r>
        <w:t xml:space="preserve">: La rehabilitación basada en comunidad es considerada una herramienta para el abordaje de los trastornos mentales y usa grupos de apoyo y Ayuda Mutua. En algunos contextos latinoamericanos aún no es clara su </w:t>
      </w:r>
      <w:r>
        <w:lastRenderedPageBreak/>
        <w:t xml:space="preserve">implementación. El objetivo del presente estudio es describir la implementación de estos grupos, además de relacionar sus componentes y el grado de implementación, con sus beneficios. </w:t>
      </w:r>
      <w:r w:rsidRPr="005A486D">
        <w:t>Métodos</w:t>
      </w:r>
      <w:r>
        <w:t>: estudio descriptivo de corte transversal, mixto, donde se determinó el grado de implementación con un instrumento fue aplicado a referentes nacionales de salud mental por cada distrito y a líderes de los grupos registrados a nivel nacional. Se realizaron correlaciones entre el clima de implementación, los componentes nucleares y los beneficios.</w:t>
      </w:r>
      <w:r w:rsidRPr="005A486D">
        <w:t xml:space="preserve"> Resultados</w:t>
      </w:r>
      <w:r>
        <w:t xml:space="preserve">: 41 líderes de grupos de apoyo y 12 de grupos de ayuda mutua, además 33 directores regionales de salud mental participaron del estudio, de un total de 35. Se determinaron importantes barreras, entre las principales una relación escasa de los grupos con las organizaciones nacionales y el sistema de salud. Se determinaron como componentes esenciales la agencia activa y la confianza. </w:t>
      </w:r>
      <w:r w:rsidRPr="005A486D">
        <w:t>Conclusiones</w:t>
      </w:r>
      <w:r>
        <w:t>: pese a las dificultades de implementación que persisten en el contexto estudiado, se perciben importantes beneficios para la salud mental en estas intervenciones.</w:t>
      </w:r>
    </w:p>
    <w:p w14:paraId="28E750E7" w14:textId="77777777" w:rsidR="00081EDC" w:rsidRDefault="00081EDC" w:rsidP="00081EDC">
      <w:pPr>
        <w:pStyle w:val="NormalWeb"/>
        <w:spacing w:line="360" w:lineRule="auto"/>
        <w:jc w:val="both"/>
      </w:pPr>
      <w:r>
        <w:t>Palabras clave: r</w:t>
      </w:r>
      <w:r w:rsidRPr="00AB2AF9">
        <w:t xml:space="preserve">edes </w:t>
      </w:r>
      <w:r>
        <w:t>c</w:t>
      </w:r>
      <w:r w:rsidRPr="00AB2AF9">
        <w:t>omunitarias</w:t>
      </w:r>
      <w:r>
        <w:t>;</w:t>
      </w:r>
      <w:r w:rsidRPr="00AB2AF9">
        <w:t xml:space="preserve"> </w:t>
      </w:r>
      <w:r>
        <w:t>s</w:t>
      </w:r>
      <w:r w:rsidRPr="00AB2AF9">
        <w:t xml:space="preserve">ervicios de </w:t>
      </w:r>
      <w:r>
        <w:t>s</w:t>
      </w:r>
      <w:r w:rsidRPr="00AB2AF9">
        <w:t xml:space="preserve">alud </w:t>
      </w:r>
      <w:r>
        <w:t>m</w:t>
      </w:r>
      <w:r w:rsidRPr="00AB2AF9">
        <w:t>ental</w:t>
      </w:r>
      <w:r>
        <w:t>;</w:t>
      </w:r>
      <w:r w:rsidRPr="00AB2AF9">
        <w:t xml:space="preserve"> </w:t>
      </w:r>
      <w:r>
        <w:t>c</w:t>
      </w:r>
      <w:r w:rsidRPr="00AB2AF9">
        <w:t>iencia</w:t>
      </w:r>
      <w:r>
        <w:t>s</w:t>
      </w:r>
      <w:r w:rsidRPr="00AB2AF9">
        <w:t xml:space="preserve"> de la </w:t>
      </w:r>
      <w:r>
        <w:t>i</w:t>
      </w:r>
      <w:r w:rsidRPr="00AB2AF9">
        <w:t>mplementación</w:t>
      </w:r>
      <w:r>
        <w:t>; g</w:t>
      </w:r>
      <w:r w:rsidRPr="001505A4">
        <w:t xml:space="preserve">rupos de </w:t>
      </w:r>
      <w:r>
        <w:t>a</w:t>
      </w:r>
      <w:r w:rsidRPr="001505A4">
        <w:t>utoayuda</w:t>
      </w:r>
    </w:p>
    <w:p w14:paraId="5D96CA8F" w14:textId="2A1226AF" w:rsidR="000804E7" w:rsidRPr="00236E0E" w:rsidRDefault="000804E7" w:rsidP="000552F3">
      <w:pPr>
        <w:pStyle w:val="NormalWeb"/>
        <w:spacing w:line="360" w:lineRule="auto"/>
        <w:jc w:val="both"/>
        <w:rPr>
          <w:i/>
          <w:iCs/>
        </w:rPr>
      </w:pPr>
      <w:r w:rsidRPr="00236E0E">
        <w:rPr>
          <w:i/>
          <w:iCs/>
        </w:rPr>
        <w:t xml:space="preserve">Introducción </w:t>
      </w:r>
    </w:p>
    <w:p w14:paraId="2E1727AA" w14:textId="3C5293B1" w:rsidR="00A63508" w:rsidRDefault="00A63508" w:rsidP="000552F3">
      <w:pPr>
        <w:pStyle w:val="NormalWeb"/>
        <w:spacing w:line="360" w:lineRule="auto"/>
        <w:jc w:val="both"/>
      </w:pPr>
      <w:r>
        <w:t xml:space="preserve">En la década de los 70 comenzó lo que se denominó </w:t>
      </w:r>
      <w:r w:rsidRPr="002A72C8">
        <w:t>la “revolución de la autoayuda”</w:t>
      </w:r>
      <w:r w:rsidR="005A486D">
        <w:t xml:space="preserve">. </w:t>
      </w:r>
      <w:r>
        <w:t xml:space="preserve">Esto se dio como respuesta a la </w:t>
      </w:r>
      <w:r w:rsidRPr="002A72C8">
        <w:t>desinstitucionalización</w:t>
      </w:r>
      <w:r>
        <w:t>, con una postura de rechazo al tratamiento psiquiátrico convencional</w:t>
      </w:r>
      <w:r w:rsidRPr="002A72C8">
        <w:t xml:space="preserve"> y </w:t>
      </w:r>
      <w:r>
        <w:t xml:space="preserve">a la </w:t>
      </w:r>
      <w:r w:rsidRPr="00EA7CDC">
        <w:t xml:space="preserve">hospitalización </w:t>
      </w:r>
      <w:r w:rsidR="003B5761" w:rsidRPr="003B5761">
        <w:t>(Brown et al., 2008</w:t>
      </w:r>
      <w:r w:rsidRPr="00EA7CDC">
        <w:t>).</w:t>
      </w:r>
      <w:r w:rsidR="00802F8E">
        <w:t xml:space="preserve"> </w:t>
      </w:r>
      <w:r>
        <w:t>Por su parte, l</w:t>
      </w:r>
      <w:r w:rsidRPr="004937BF">
        <w:t xml:space="preserve">os Estados Miembros de la Organización Panamericana de la Salud (OPS) adoptaron la </w:t>
      </w:r>
      <w:r w:rsidR="000804E7" w:rsidRPr="004937BF">
        <w:t>Declaración</w:t>
      </w:r>
      <w:r w:rsidRPr="004937BF">
        <w:t xml:space="preserve"> de Montevideo, que menciona: </w:t>
      </w:r>
      <w:r>
        <w:t>“</w:t>
      </w:r>
      <w:r w:rsidRPr="0027469F">
        <w:t>La experiencia adquirida a lo largo de los 27 últimos años demuestra que, con los sistemas de salud que cumplen con los principios de la atención primaria de salud, se logran mejores resultados sanitarios y se aumenta su eficiencia en la atención de salud individual y pública, y con los proveedores públicos y privados</w:t>
      </w:r>
      <w:r>
        <w:t>”</w:t>
      </w:r>
      <w:r w:rsidR="003B5761">
        <w:t xml:space="preserve"> </w:t>
      </w:r>
      <w:r w:rsidR="003B5761" w:rsidRPr="00DE12C2">
        <w:t>(OPS y OMS, 2005).</w:t>
      </w:r>
    </w:p>
    <w:p w14:paraId="4959639F" w14:textId="18BDE734" w:rsidR="00A63508" w:rsidRDefault="00A63508" w:rsidP="000552F3">
      <w:pPr>
        <w:pStyle w:val="NormalWeb"/>
        <w:spacing w:line="360" w:lineRule="auto"/>
        <w:jc w:val="both"/>
      </w:pPr>
      <w:r w:rsidRPr="004937BF">
        <w:t xml:space="preserve">El cambio progresivo de la atención institucional a la </w:t>
      </w:r>
      <w:r w:rsidRPr="0027469F">
        <w:t>Rehabilitación Basada en la Comunidad (RBC)</w:t>
      </w:r>
      <w:r w:rsidRPr="004937BF">
        <w:t xml:space="preserve">, denota unas nuevas consideraciones éticas, sociales y administrativas relacionadas con la formulación de políticas y programas de </w:t>
      </w:r>
      <w:r w:rsidRPr="004937BF">
        <w:lastRenderedPageBreak/>
        <w:t xml:space="preserve">salud mental </w:t>
      </w:r>
      <w:r w:rsidR="003B5761" w:rsidRPr="008076D3">
        <w:t>(</w:t>
      </w:r>
      <w:r w:rsidR="003B5761" w:rsidRPr="00DE12C2">
        <w:t>Patel et al., 2018</w:t>
      </w:r>
      <w:r w:rsidR="003B5761" w:rsidRPr="008076D3">
        <w:t>)</w:t>
      </w:r>
      <w:r w:rsidRPr="004937BF">
        <w:t>. Pese a lo anterior, aún existe una falla en la aceptación de las intervenciones por parte de las comunidades que más las necesitan (</w:t>
      </w:r>
      <w:r w:rsidR="003B5761" w:rsidRPr="00DE12C2">
        <w:t>Patel et al., 2018</w:t>
      </w:r>
      <w:r w:rsidR="003B5761">
        <w:t xml:space="preserve">; </w:t>
      </w:r>
      <w:proofErr w:type="spellStart"/>
      <w:r w:rsidR="003B5761" w:rsidRPr="00DE12C2">
        <w:t>Allotey</w:t>
      </w:r>
      <w:proofErr w:type="spellEnd"/>
      <w:r w:rsidR="003B5761" w:rsidRPr="00DE12C2">
        <w:t>, et al. 2008</w:t>
      </w:r>
      <w:r w:rsidRPr="004937BF">
        <w:t>)</w:t>
      </w:r>
      <w:r>
        <w:t xml:space="preserve">. </w:t>
      </w:r>
      <w:r w:rsidRPr="004937BF">
        <w:t>La RBC</w:t>
      </w:r>
      <w:r>
        <w:t xml:space="preserve"> </w:t>
      </w:r>
      <w:r w:rsidRPr="004937BF">
        <w:t xml:space="preserve">se centra en mejorar la calidad de vida de las personas </w:t>
      </w:r>
      <w:r>
        <w:t xml:space="preserve">diagnosticadas con trastornos mentales, </w:t>
      </w:r>
      <w:r w:rsidRPr="004937BF">
        <w:t>sus familias</w:t>
      </w:r>
      <w:r>
        <w:t xml:space="preserve"> y sus comunidades, favoreciendo </w:t>
      </w:r>
      <w:r w:rsidRPr="004937BF">
        <w:t>la igualdad de oportunidades y la integración social (</w:t>
      </w:r>
      <w:r w:rsidR="003438FA" w:rsidRPr="00DE12C2">
        <w:t>Agudelo-</w:t>
      </w:r>
      <w:proofErr w:type="spellStart"/>
      <w:r w:rsidR="003438FA" w:rsidRPr="00DE12C2">
        <w:t>Hernádez</w:t>
      </w:r>
      <w:proofErr w:type="spellEnd"/>
      <w:r w:rsidR="003438FA" w:rsidRPr="00DE12C2">
        <w:t xml:space="preserve"> y Rojas-Andrade</w:t>
      </w:r>
      <w:r w:rsidR="003438FA">
        <w:t>, 2021</w:t>
      </w:r>
      <w:r w:rsidRPr="004937BF">
        <w:t>).</w:t>
      </w:r>
      <w:r>
        <w:t xml:space="preserve"> </w:t>
      </w:r>
    </w:p>
    <w:p w14:paraId="3BCD9AA4" w14:textId="0C78AF92" w:rsidR="00A63508" w:rsidRDefault="00A63508" w:rsidP="000552F3">
      <w:pPr>
        <w:pStyle w:val="NormalWeb"/>
        <w:spacing w:line="360" w:lineRule="auto"/>
        <w:jc w:val="both"/>
      </w:pPr>
      <w:r w:rsidRPr="00E21CB6">
        <w:t xml:space="preserve">Aunque se ha mencionado que existe una falta de acuerdo sobre las definiciones de los grupos para la salud mental, múltiples autores </w:t>
      </w:r>
      <w:r w:rsidRPr="00AC5958">
        <w:t xml:space="preserve">coinciden </w:t>
      </w:r>
      <w:r w:rsidRPr="009D4292">
        <w:t>en grupos donde se brinda apoyo mutuo entre pares, con reuniones presenciales o virtuales, de forma voluntaria, en respuesta a un problema o situación social o de salud compartida, y donde el control del grupo permanece con sus miembros en lugar de una agencia externa</w:t>
      </w:r>
      <w:r>
        <w:t>, en el caso de los Grupos de Ayuda Mutua (GAM)</w:t>
      </w:r>
      <w:r w:rsidR="003438FA">
        <w:t xml:space="preserve"> </w:t>
      </w:r>
      <w:r w:rsidR="003438FA" w:rsidRPr="00E21CB6">
        <w:t>(</w:t>
      </w:r>
      <w:r w:rsidR="003438FA">
        <w:t xml:space="preserve">OMS, 2012; </w:t>
      </w:r>
      <w:r w:rsidR="003438FA" w:rsidRPr="00DE12C2">
        <w:t>Chaudhary et al.</w:t>
      </w:r>
      <w:r w:rsidR="003438FA">
        <w:t xml:space="preserve">, </w:t>
      </w:r>
      <w:r w:rsidR="003438FA" w:rsidRPr="00DE12C2">
        <w:t>2013</w:t>
      </w:r>
      <w:r w:rsidR="003438FA">
        <w:t xml:space="preserve">; </w:t>
      </w:r>
      <w:r w:rsidR="003438FA" w:rsidRPr="00DE12C2">
        <w:t>Wilson, 1994</w:t>
      </w:r>
      <w:r w:rsidR="003438FA">
        <w:t xml:space="preserve">; </w:t>
      </w:r>
      <w:r w:rsidR="003438FA" w:rsidRPr="00DE12C2">
        <w:t>Borkman, 1999</w:t>
      </w:r>
      <w:r w:rsidR="003438FA">
        <w:t xml:space="preserve">; </w:t>
      </w:r>
      <w:r w:rsidR="003438FA" w:rsidRPr="00DE12C2">
        <w:t>Landstad</w:t>
      </w:r>
      <w:r w:rsidR="003438FA">
        <w:t xml:space="preserve"> </w:t>
      </w:r>
      <w:r w:rsidR="003438FA" w:rsidRPr="00DE12C2">
        <w:t>et al</w:t>
      </w:r>
      <w:r w:rsidR="003438FA">
        <w:t>.,</w:t>
      </w:r>
      <w:r w:rsidR="003438FA" w:rsidRPr="00DE12C2">
        <w:t xml:space="preserve"> 2020</w:t>
      </w:r>
      <w:r w:rsidR="003438FA">
        <w:t xml:space="preserve">; </w:t>
      </w:r>
      <w:r w:rsidR="003438FA" w:rsidRPr="00DE12C2">
        <w:t>Baldacchino y Hussein Rassool, 2006</w:t>
      </w:r>
      <w:r w:rsidR="003438FA" w:rsidRPr="00511A2E">
        <w:t>)</w:t>
      </w:r>
      <w:r>
        <w:t xml:space="preserve">, ya que, en los grupos de apoyo este control se encuentra en el personal de salud o los facilitadores </w:t>
      </w:r>
      <w:r w:rsidR="003438FA" w:rsidRPr="00DE12C2">
        <w:t>(Ngai, et al., 2021).</w:t>
      </w:r>
    </w:p>
    <w:p w14:paraId="0AB39040" w14:textId="6A92F66A" w:rsidR="00A63508" w:rsidRPr="00780F85" w:rsidRDefault="00A63508" w:rsidP="000552F3">
      <w:pPr>
        <w:pStyle w:val="NormalWeb"/>
        <w:spacing w:line="360" w:lineRule="auto"/>
        <w:jc w:val="both"/>
      </w:pPr>
      <w:r w:rsidRPr="00544CD6">
        <w:t xml:space="preserve">Los GAM deben diferenciarse de los grupos de apoyo, </w:t>
      </w:r>
      <w:r>
        <w:t>los cuales, aunque también son acciones grupales para la salud mental</w:t>
      </w:r>
      <w:r w:rsidRPr="00544CD6">
        <w:t xml:space="preserve">, </w:t>
      </w:r>
      <w:r>
        <w:t xml:space="preserve">son </w:t>
      </w:r>
      <w:r w:rsidRPr="00544CD6">
        <w:t>convocados y liderados por profesionales de la salud, con previo entrenamiento para tal fin</w:t>
      </w:r>
      <w:r w:rsidRPr="00780F85">
        <w:t>.</w:t>
      </w:r>
      <w:r w:rsidR="00CD1B63">
        <w:t xml:space="preserve"> </w:t>
      </w:r>
      <w:r w:rsidRPr="00780F85">
        <w:t>Cohen et al.</w:t>
      </w:r>
      <w:r>
        <w:t xml:space="preserve"> </w:t>
      </w:r>
      <w:r w:rsidR="00236E0E">
        <w:t>(2012) d</w:t>
      </w:r>
      <w:r>
        <w:t>efinen</w:t>
      </w:r>
      <w:r w:rsidR="003438FA">
        <w:t xml:space="preserve"> </w:t>
      </w:r>
      <w:r>
        <w:t xml:space="preserve">los grupos de autoayuda de salud mental como </w:t>
      </w:r>
      <w:r w:rsidRPr="005E7DE0">
        <w:t>cualquier iniciativa orientada al apoyo mutuo dirigida por personas con enfermedades mentales o sus familiares</w:t>
      </w:r>
      <w:r w:rsidR="00236E0E">
        <w:t xml:space="preserve">. </w:t>
      </w:r>
      <w:r>
        <w:t xml:space="preserve">Algunos </w:t>
      </w:r>
      <w:r w:rsidRPr="005E7DE0">
        <w:t xml:space="preserve">pueden estar principalmente interesados ​​en brindar apoyo entre pares, otros pueden dedicar sus esfuerzos a cambiar las políticas públicas y, en términos más generales, cambiar las actitudes </w:t>
      </w:r>
      <w:r>
        <w:t>de la comunidad frente a los problemas mentales</w:t>
      </w:r>
      <w:r w:rsidRPr="00780F85">
        <w:t xml:space="preserve">. </w:t>
      </w:r>
    </w:p>
    <w:p w14:paraId="2B610E09" w14:textId="7CD18890" w:rsidR="00A63508" w:rsidRDefault="00A63508" w:rsidP="000552F3">
      <w:pPr>
        <w:pStyle w:val="NormalWeb"/>
        <w:spacing w:line="360" w:lineRule="auto"/>
        <w:jc w:val="both"/>
      </w:pPr>
      <w:r w:rsidRPr="004937BF">
        <w:t>Según la revisión realizada por Pistrang et al.</w:t>
      </w:r>
      <w:r w:rsidR="00236E0E">
        <w:t xml:space="preserve"> (2008)</w:t>
      </w:r>
      <w:r>
        <w:t>,</w:t>
      </w:r>
      <w:r w:rsidRPr="004937BF">
        <w:t xml:space="preserve"> los </w:t>
      </w:r>
      <w:r>
        <w:t>GAM</w:t>
      </w:r>
      <w:r w:rsidRPr="004937BF">
        <w:t xml:space="preserve"> benefician a las personas con enfermedad mental crónica</w:t>
      </w:r>
      <w:r w:rsidR="00CD1B63">
        <w:t xml:space="preserve"> o duelo, </w:t>
      </w:r>
      <w:r w:rsidRPr="004937BF">
        <w:t>reducen los síntomas, disminuyen el número de ingresos hospitalarios, previenen recaídas, disminuyen los sentimientos de aislamiento, reducen del estigma y el auto-estigma, aumentan la satisfacción y mejoran las habilidades sociales y el empoderamiento</w:t>
      </w:r>
      <w:r w:rsidR="00236E0E">
        <w:t>.</w:t>
      </w:r>
    </w:p>
    <w:p w14:paraId="6A9B2A3F" w14:textId="44412D39" w:rsidR="00A63508" w:rsidRPr="00432614" w:rsidRDefault="00A63508" w:rsidP="000552F3">
      <w:pPr>
        <w:pStyle w:val="NormalWeb"/>
        <w:spacing w:line="360" w:lineRule="auto"/>
        <w:jc w:val="both"/>
      </w:pPr>
      <w:r w:rsidRPr="00A63508">
        <w:lastRenderedPageBreak/>
        <w:t>Según los principios para los GAM propuestos por Shulman y Gitterman, algunos objetivos de los grupos de ayuda mutua podrían establecerse como</w:t>
      </w:r>
      <w:r w:rsidR="00B12C61">
        <w:t xml:space="preserve"> f</w:t>
      </w:r>
      <w:r w:rsidRPr="00432614">
        <w:t>ormar las propias potencialidades de los vecinos en la ayuda mutua y el autogobierno de su propio grupo</w:t>
      </w:r>
      <w:r w:rsidR="00B12C61">
        <w:t>, m</w:t>
      </w:r>
      <w:r w:rsidRPr="00432614">
        <w:t>ejorar la autoconciencia y comprensión mutua</w:t>
      </w:r>
      <w:r w:rsidR="00B12C61">
        <w:t>, m</w:t>
      </w:r>
      <w:r w:rsidRPr="00432614">
        <w:t>ejorar las habilidades de los residentes para formular su propio plan future</w:t>
      </w:r>
      <w:r w:rsidR="00B12C61">
        <w:t>, a</w:t>
      </w:r>
      <w:r w:rsidRPr="00432614">
        <w:t>umentar la capacidad para hacer frente a los propios asuntos y problemas en el proceso de tratamiento y recuperación de la salud mental</w:t>
      </w:r>
      <w:r w:rsidR="00CD1B63">
        <w:t xml:space="preserve"> </w:t>
      </w:r>
      <w:r w:rsidR="003438FA" w:rsidRPr="00DE12C2">
        <w:t>(Akin et al., 2022)</w:t>
      </w:r>
      <w:r w:rsidR="003438FA">
        <w:t>.</w:t>
      </w:r>
    </w:p>
    <w:p w14:paraId="5C2E99F9" w14:textId="1323531D" w:rsidR="00A63508" w:rsidRDefault="00A63508" w:rsidP="000552F3">
      <w:pPr>
        <w:pStyle w:val="NormalWeb"/>
        <w:spacing w:line="360" w:lineRule="auto"/>
        <w:jc w:val="both"/>
      </w:pPr>
      <w:r>
        <w:t>Pearce et al.</w:t>
      </w:r>
      <w:r w:rsidR="00236E0E">
        <w:t xml:space="preserve"> (2016)</w:t>
      </w:r>
      <w:r>
        <w:t xml:space="preserve"> menciona</w:t>
      </w:r>
      <w:r w:rsidR="00B12C61">
        <w:t xml:space="preserve">n </w:t>
      </w:r>
      <w:r>
        <w:t>como componentes nucleares del apoyo a la gestión propia de los problemas y trastornos no transmisibles: lenguaje comprensible, informar sobre recursos disponibles, entrenamiento en habilidades para la vida, entrenamiento en estrategias psicológicas, apoyo social, consejos sobre estilos de vida</w:t>
      </w:r>
      <w:r w:rsidR="00236E0E">
        <w:t>.</w:t>
      </w:r>
    </w:p>
    <w:p w14:paraId="5CFEFA70" w14:textId="64F6224F" w:rsidR="00A63508" w:rsidRPr="00236E0E" w:rsidRDefault="00A63508" w:rsidP="000552F3">
      <w:pPr>
        <w:pStyle w:val="NormalWeb"/>
        <w:spacing w:line="360" w:lineRule="auto"/>
        <w:jc w:val="both"/>
        <w:rPr>
          <w:i/>
          <w:iCs/>
        </w:rPr>
      </w:pPr>
      <w:r w:rsidRPr="00236E0E">
        <w:rPr>
          <w:i/>
          <w:iCs/>
        </w:rPr>
        <w:t>Las intervenciones grupales para la salud mental en Colombia</w:t>
      </w:r>
    </w:p>
    <w:p w14:paraId="59E42404" w14:textId="0FD02088" w:rsidR="004464F6" w:rsidRDefault="00A63508" w:rsidP="000552F3">
      <w:pPr>
        <w:pStyle w:val="NormalWeb"/>
        <w:spacing w:line="360" w:lineRule="auto"/>
        <w:jc w:val="both"/>
      </w:pPr>
      <w:r>
        <w:t xml:space="preserve">En el Informe </w:t>
      </w:r>
      <w:r w:rsidRPr="003321A1">
        <w:t>regional sobre los sistemas de salud en América Latina y el Caribe</w:t>
      </w:r>
      <w:r>
        <w:t xml:space="preserve"> del 2018</w:t>
      </w:r>
      <w:r w:rsidRPr="003321A1">
        <w:t>,</w:t>
      </w:r>
      <w:r>
        <w:t xml:space="preserve"> se</w:t>
      </w:r>
      <w:r w:rsidRPr="003321A1">
        <w:t xml:space="preserve"> menciona la depresión como primera causa de discapacidad</w:t>
      </w:r>
      <w:r>
        <w:t xml:space="preserve"> </w:t>
      </w:r>
      <w:r w:rsidRPr="003321A1">
        <w:t>en América Latina y el Caribe, con 7</w:t>
      </w:r>
      <w:r w:rsidR="00EA5FED">
        <w:t>.</w:t>
      </w:r>
      <w:r w:rsidRPr="003321A1">
        <w:t>8% de la discapacidad total y un intervalo entre 5</w:t>
      </w:r>
      <w:r w:rsidR="00EA5FED">
        <w:t>.</w:t>
      </w:r>
      <w:r w:rsidRPr="003321A1">
        <w:t>9% en Canadá y 9</w:t>
      </w:r>
      <w:r w:rsidR="00EA5FED">
        <w:t>.</w:t>
      </w:r>
      <w:r w:rsidRPr="003321A1">
        <w:t>4% en Paraguay</w:t>
      </w:r>
      <w:r w:rsidR="003438FA">
        <w:t xml:space="preserve"> (OPS, 2018)</w:t>
      </w:r>
      <w:r w:rsidRPr="003321A1">
        <w:t>.</w:t>
      </w:r>
      <w:r>
        <w:t xml:space="preserve"> De igual forma, se ha encontrado un</w:t>
      </w:r>
      <w:r w:rsidRPr="003321A1">
        <w:t xml:space="preserve"> patrón subregional de mayor discapacidad en América del Sur</w:t>
      </w:r>
      <w:r>
        <w:t>, donde</w:t>
      </w:r>
      <w:r w:rsidRPr="003321A1">
        <w:t xml:space="preserve"> Paraguay, Brasil, Perú, Ecuador y Colombia son los cinco primeros países en la tabla clasificatoria de la discapacidad por depresión</w:t>
      </w:r>
      <w:r>
        <w:t xml:space="preserve">, con el suicidio como problemática creciente en la región </w:t>
      </w:r>
      <w:r w:rsidR="003438FA" w:rsidRPr="00DE12C2">
        <w:t>(Mascayano et al., 2015)</w:t>
      </w:r>
      <w:r w:rsidR="003438FA">
        <w:t>.</w:t>
      </w:r>
      <w:r w:rsidR="00081EDC">
        <w:t xml:space="preserve"> </w:t>
      </w:r>
      <w:r>
        <w:t xml:space="preserve">En </w:t>
      </w:r>
      <w:r w:rsidRPr="003321A1">
        <w:t>Colombia,</w:t>
      </w:r>
      <w:r w:rsidRPr="00973B60">
        <w:t xml:space="preserve"> </w:t>
      </w:r>
      <w:r>
        <w:t>se determinó que</w:t>
      </w:r>
      <w:r w:rsidRPr="003321A1">
        <w:t xml:space="preserve"> la depresión mayor unipolar (</w:t>
      </w:r>
      <w:r>
        <w:t xml:space="preserve">tasa de </w:t>
      </w:r>
      <w:r w:rsidRPr="003321A1">
        <w:t>13</w:t>
      </w:r>
      <w:r w:rsidR="00EA5FED">
        <w:t>.</w:t>
      </w:r>
      <w:r w:rsidRPr="003321A1">
        <w:t>17), se en</w:t>
      </w:r>
      <w:r>
        <w:t>contraba</w:t>
      </w:r>
      <w:r w:rsidRPr="003321A1">
        <w:t xml:space="preserve"> entre las primeras veinte causas por Años Vividos con Discapacidad </w:t>
      </w:r>
      <w:r w:rsidR="003438FA" w:rsidRPr="00DE12C2">
        <w:t>(</w:t>
      </w:r>
      <w:proofErr w:type="spellStart"/>
      <w:r w:rsidR="00C265DD" w:rsidRPr="00DE12C2">
        <w:t>Gómez-Restrepo</w:t>
      </w:r>
      <w:proofErr w:type="spellEnd"/>
      <w:r w:rsidR="00C265DD" w:rsidRPr="00DE12C2">
        <w:t xml:space="preserve"> et al., 2016</w:t>
      </w:r>
      <w:r w:rsidR="00C265DD">
        <w:t xml:space="preserve">; </w:t>
      </w:r>
      <w:r w:rsidR="003438FA" w:rsidRPr="00DE12C2">
        <w:t>Rodríguez-García at al., 2017)</w:t>
      </w:r>
    </w:p>
    <w:p w14:paraId="2E8D0C94" w14:textId="3346A5C2" w:rsidR="0073578A" w:rsidRDefault="00CD1B63" w:rsidP="000552F3">
      <w:pPr>
        <w:pStyle w:val="NormalWeb"/>
        <w:spacing w:line="360" w:lineRule="auto"/>
        <w:jc w:val="both"/>
      </w:pPr>
      <w:r>
        <w:t>D</w:t>
      </w:r>
      <w:r w:rsidR="00A63508">
        <w:t>esde e</w:t>
      </w:r>
      <w:r w:rsidR="00A63508" w:rsidRPr="004748F9">
        <w:t xml:space="preserve">l Ministerio de Salud y Protección Social, </w:t>
      </w:r>
      <w:r w:rsidR="00A63508">
        <w:t xml:space="preserve">se promueve </w:t>
      </w:r>
      <w:r w:rsidR="00A63508" w:rsidRPr="004748F9">
        <w:t>la implementación de la RBC en Salud Mental</w:t>
      </w:r>
      <w:r w:rsidR="004464F6">
        <w:t xml:space="preserve">, donde se </w:t>
      </w:r>
      <w:r w:rsidR="00A63508">
        <w:t xml:space="preserve">considera esta estrategia como </w:t>
      </w:r>
      <w:r w:rsidR="00A63508" w:rsidRPr="004748F9">
        <w:t>parte integral para garantizar el ejercicio pleno del derecho a la salud mental de la población</w:t>
      </w:r>
      <w:r w:rsidR="00A63508">
        <w:t xml:space="preserve"> y lo articula con S</w:t>
      </w:r>
      <w:r w:rsidR="00A63508" w:rsidRPr="004748F9">
        <w:t xml:space="preserve">istema </w:t>
      </w:r>
      <w:r w:rsidR="00A63508">
        <w:t>G</w:t>
      </w:r>
      <w:r w:rsidR="00A63508" w:rsidRPr="004748F9">
        <w:t xml:space="preserve">eneral de </w:t>
      </w:r>
      <w:r w:rsidR="00A63508">
        <w:t>S</w:t>
      </w:r>
      <w:r w:rsidR="00A63508" w:rsidRPr="004748F9">
        <w:t xml:space="preserve">eguridad </w:t>
      </w:r>
      <w:r w:rsidR="00A63508">
        <w:t>S</w:t>
      </w:r>
      <w:r w:rsidR="00A63508" w:rsidRPr="004748F9">
        <w:t xml:space="preserve">ocial en </w:t>
      </w:r>
      <w:r w:rsidR="00A63508">
        <w:t>S</w:t>
      </w:r>
      <w:r w:rsidR="00A63508" w:rsidRPr="004748F9">
        <w:t>alud</w:t>
      </w:r>
      <w:r w:rsidR="004464F6">
        <w:t>. F</w:t>
      </w:r>
      <w:r w:rsidR="0073578A">
        <w:t xml:space="preserve">unciona </w:t>
      </w:r>
      <w:r w:rsidR="0073578A" w:rsidRPr="004748F9">
        <w:t xml:space="preserve">como una estrategia intersectorial de inclusión social y desarrollo comunitario que permite la generación de oportunidades para la </w:t>
      </w:r>
      <w:r w:rsidR="0073578A" w:rsidRPr="004748F9">
        <w:lastRenderedPageBreak/>
        <w:t xml:space="preserve">población que presenta una condición de </w:t>
      </w:r>
      <w:r w:rsidR="0073578A" w:rsidRPr="00691415">
        <w:t>discapacidad, problemas o trastornos mentales y/o afectaciones psicosociales, sus familias y cuidadores (</w:t>
      </w:r>
      <w:r w:rsidR="00236E0E" w:rsidRPr="003A6E48">
        <w:t>Ministerio de Salud y Protección Social de Colombia</w:t>
      </w:r>
      <w:r w:rsidR="00236E0E">
        <w:t>, 2016</w:t>
      </w:r>
      <w:r w:rsidR="0073578A" w:rsidRPr="00691415">
        <w:t>), lo cual se ilustra en el gráfico 1.</w:t>
      </w:r>
      <w:r w:rsidR="0073578A">
        <w:t xml:space="preserve"> </w:t>
      </w:r>
    </w:p>
    <w:p w14:paraId="05D90C7F" w14:textId="64C42865" w:rsidR="00081C83" w:rsidRDefault="00081C83" w:rsidP="000552F3">
      <w:pPr>
        <w:pStyle w:val="NormalWeb"/>
        <w:spacing w:line="360" w:lineRule="auto"/>
        <w:jc w:val="both"/>
        <w:rPr>
          <w:color w:val="000000"/>
        </w:rPr>
      </w:pPr>
      <w:r>
        <w:rPr>
          <w:color w:val="000000"/>
        </w:rPr>
        <w:t>(</w:t>
      </w:r>
      <w:r w:rsidR="00081EDC">
        <w:rPr>
          <w:color w:val="000000"/>
        </w:rPr>
        <w:t xml:space="preserve">Insertar </w:t>
      </w:r>
      <w:r>
        <w:rPr>
          <w:color w:val="000000"/>
        </w:rPr>
        <w:t>Gráfico 1)</w:t>
      </w:r>
    </w:p>
    <w:p w14:paraId="3EB0331D" w14:textId="3E878C1C" w:rsidR="0073578A" w:rsidRPr="00FF3949" w:rsidRDefault="0073578A" w:rsidP="000552F3">
      <w:pPr>
        <w:pStyle w:val="NormalWeb"/>
        <w:spacing w:line="360" w:lineRule="auto"/>
        <w:jc w:val="both"/>
        <w:rPr>
          <w:color w:val="000000"/>
        </w:rPr>
      </w:pPr>
      <w:r w:rsidRPr="00FF3949">
        <w:rPr>
          <w:color w:val="000000"/>
        </w:rPr>
        <w:t>Rojas-Bernal y colaboradores</w:t>
      </w:r>
      <w:r w:rsidR="00236E0E">
        <w:rPr>
          <w:color w:val="000000"/>
        </w:rPr>
        <w:t xml:space="preserve"> </w:t>
      </w:r>
      <w:r w:rsidR="00236E0E">
        <w:t>(</w:t>
      </w:r>
      <w:r w:rsidR="00236E0E" w:rsidRPr="00DE12C2">
        <w:t>2018).</w:t>
      </w:r>
      <w:r w:rsidRPr="00FF3949">
        <w:rPr>
          <w:color w:val="000000"/>
        </w:rPr>
        <w:t xml:space="preserve">, realizaron una revisión sobre la salud mental en Colombia, la cual subrayó la existencia de serias barreras de acceso a los servicios, relacionadas con diferentes factores del sistema de salud y de sus integrantes; y dificultades </w:t>
      </w:r>
      <w:r w:rsidR="004464F6" w:rsidRPr="00FF3949">
        <w:rPr>
          <w:color w:val="000000"/>
        </w:rPr>
        <w:t>económica</w:t>
      </w:r>
      <w:r w:rsidR="004464F6">
        <w:rPr>
          <w:color w:val="000000"/>
        </w:rPr>
        <w:t>s</w:t>
      </w:r>
      <w:r w:rsidRPr="00FF3949">
        <w:rPr>
          <w:color w:val="000000"/>
        </w:rPr>
        <w:t>, geográficas, culturales, asociadas con la oportunidad y la percepción de la población en cuanto a la capacidad resolutiva de sus necesidades</w:t>
      </w:r>
      <w:r w:rsidRPr="00691415">
        <w:rPr>
          <w:color w:val="000000"/>
        </w:rPr>
        <w:t>.</w:t>
      </w:r>
    </w:p>
    <w:p w14:paraId="3DB6D04F" w14:textId="44C63613" w:rsidR="0073578A" w:rsidRPr="0073578A" w:rsidRDefault="004464F6" w:rsidP="000552F3">
      <w:pPr>
        <w:pStyle w:val="NormalWeb"/>
        <w:spacing w:line="360" w:lineRule="auto"/>
        <w:jc w:val="both"/>
        <w:rPr>
          <w:color w:val="000000"/>
        </w:rPr>
      </w:pPr>
      <w:r>
        <w:rPr>
          <w:color w:val="000000"/>
        </w:rPr>
        <w:t>En consonancia con lo anterior, s</w:t>
      </w:r>
      <w:r w:rsidR="0073578A" w:rsidRPr="00FF3949">
        <w:rPr>
          <w:color w:val="000000"/>
        </w:rPr>
        <w:t>e han descrito solo 22 programas, en su mayoría no representativos de una región, que muestran la aplicación de los ejes mencionados en las políticas públicas, sin otros estudios que hayan indagado cómo es la puesta en práctica de estas resoluciones o de los programas que contienen</w:t>
      </w:r>
      <w:r w:rsidR="0073578A">
        <w:rPr>
          <w:color w:val="000000"/>
        </w:rPr>
        <w:t xml:space="preserve"> (</w:t>
      </w:r>
      <w:r w:rsidR="00236E0E" w:rsidRPr="003A6E48">
        <w:t>Ministerio de Salud y Protección Social</w:t>
      </w:r>
      <w:r w:rsidR="00236E0E">
        <w:t>, 2018</w:t>
      </w:r>
      <w:r w:rsidR="0073578A">
        <w:rPr>
          <w:color w:val="000000"/>
        </w:rPr>
        <w:t>).</w:t>
      </w:r>
    </w:p>
    <w:p w14:paraId="32AB66C1" w14:textId="1FC1DE30" w:rsidR="0046675B" w:rsidRDefault="00A63508" w:rsidP="000552F3">
      <w:pPr>
        <w:pStyle w:val="NormalWeb"/>
        <w:spacing w:line="360" w:lineRule="auto"/>
        <w:jc w:val="both"/>
      </w:pPr>
      <w:r>
        <w:t>Pese a algunas aproximaciones, no se han definido claramente los componentes nucleares de los grupos de ayuda mutua y su funcionamiento</w:t>
      </w:r>
      <w:r w:rsidR="0073578A">
        <w:t xml:space="preserve"> en el sistema de salud colombiano ni en otros contextos latinoamericanos. </w:t>
      </w:r>
      <w:r w:rsidR="000804E7">
        <w:t>Por lo tanto,</w:t>
      </w:r>
      <w:r w:rsidR="0073578A">
        <w:t xml:space="preserve"> </w:t>
      </w:r>
      <w:r w:rsidR="00480617">
        <w:t xml:space="preserve">uno de los </w:t>
      </w:r>
      <w:r w:rsidR="0073578A">
        <w:t>objetivo</w:t>
      </w:r>
      <w:r w:rsidR="00480617">
        <w:t>s</w:t>
      </w:r>
      <w:r w:rsidR="0073578A">
        <w:t xml:space="preserve"> del presente estudio es describir el proceso de implementación de las actividades comunitarias para la salud en Colombia</w:t>
      </w:r>
      <w:r w:rsidR="000804E7">
        <w:t xml:space="preserve">, con énfasis en los componentes nucleares y en el clima de implementación. </w:t>
      </w:r>
      <w:r w:rsidR="00480617">
        <w:t xml:space="preserve">Asimismo, como hipótesis se planteó que entre más presente se encuentren los componentes nucleares descritos en la literatura, más beneficios serán percibidos. De igual forma, se planteó que entre mejor clima de implementación, más presentes estarán los componentes y los beneficios en los grupos. </w:t>
      </w:r>
    </w:p>
    <w:p w14:paraId="7895C2BE" w14:textId="168B6C13" w:rsidR="000804E7" w:rsidRPr="00236E0E" w:rsidRDefault="000804E7" w:rsidP="000552F3">
      <w:pPr>
        <w:pStyle w:val="NormalWeb"/>
        <w:spacing w:line="360" w:lineRule="auto"/>
        <w:jc w:val="both"/>
        <w:rPr>
          <w:i/>
          <w:iCs/>
        </w:rPr>
      </w:pPr>
      <w:r w:rsidRPr="00236E0E">
        <w:rPr>
          <w:i/>
          <w:iCs/>
        </w:rPr>
        <w:t>M</w:t>
      </w:r>
      <w:r w:rsidR="00AC2A90" w:rsidRPr="00236E0E">
        <w:rPr>
          <w:i/>
          <w:iCs/>
        </w:rPr>
        <w:t>ateriales y m</w:t>
      </w:r>
      <w:r w:rsidRPr="00236E0E">
        <w:rPr>
          <w:i/>
          <w:iCs/>
        </w:rPr>
        <w:t xml:space="preserve">étodos </w:t>
      </w:r>
    </w:p>
    <w:p w14:paraId="375BA611" w14:textId="20F88F4A" w:rsidR="004464F6" w:rsidRDefault="004464F6" w:rsidP="000552F3">
      <w:pPr>
        <w:pStyle w:val="NormalWeb"/>
        <w:spacing w:line="360" w:lineRule="auto"/>
        <w:jc w:val="both"/>
      </w:pPr>
      <w:r>
        <w:t>Estudio descriptivo de corte transversal. Para recolectar la información, s</w:t>
      </w:r>
      <w:r w:rsidR="00EA2C7B">
        <w:t xml:space="preserve">e diseñó un instrumento que contenía algunas preguntas relacionadas con el clima de implementación, adaptadas de un instrumento original diseñado por </w:t>
      </w:r>
      <w:r w:rsidR="00EA2C7B" w:rsidRPr="001F7C8E">
        <w:t>Rojas-</w:t>
      </w:r>
      <w:r w:rsidR="00EA2C7B" w:rsidRPr="001F7C8E">
        <w:lastRenderedPageBreak/>
        <w:t>Andrade et al. (</w:t>
      </w:r>
      <w:r w:rsidR="00236E0E">
        <w:t>2017</w:t>
      </w:r>
      <w:r w:rsidR="00EA2C7B" w:rsidRPr="001F7C8E">
        <w:t>)</w:t>
      </w:r>
      <w:r w:rsidR="001F7C8E">
        <w:t xml:space="preserve">. </w:t>
      </w:r>
      <w:r w:rsidR="00EA2C7B">
        <w:t>Otras preguntas tipo Likert</w:t>
      </w:r>
      <w:r w:rsidR="00D0567C">
        <w:t xml:space="preserve"> </w:t>
      </w:r>
      <w:r w:rsidR="00EA2C7B">
        <w:t xml:space="preserve">que indagaban por la presencia de los componentes nucleares encontrados </w:t>
      </w:r>
      <w:r w:rsidR="00D0567C">
        <w:t xml:space="preserve">(0=no presente, 4=muy presente) </w:t>
      </w:r>
      <w:r w:rsidR="00EA2C7B">
        <w:t>y otras preguntas abiertas que indagaban barreras, facilitadores y medidas de efectividad, estas últimas como preguntas abiertas</w:t>
      </w:r>
      <w:r>
        <w:t>, aplicado a líderes de grupos</w:t>
      </w:r>
      <w:r w:rsidR="00D068C9">
        <w:t xml:space="preserve"> de salud mental</w:t>
      </w:r>
      <w:r>
        <w:t xml:space="preserve"> y a referentes territoriales de salud, esta aplicación fue en línea. </w:t>
      </w:r>
    </w:p>
    <w:p w14:paraId="5DDC1C7C" w14:textId="73D183B2" w:rsidR="00EA2C7B" w:rsidRPr="004464F6" w:rsidRDefault="004464F6" w:rsidP="000552F3">
      <w:pPr>
        <w:pStyle w:val="NormalWeb"/>
        <w:spacing w:line="360" w:lineRule="auto"/>
        <w:jc w:val="both"/>
        <w:rPr>
          <w:color w:val="000000"/>
        </w:rPr>
      </w:pPr>
      <w:r>
        <w:t>De igual forma, a los líderes de los grupos se les preguntó por componentes comunes y componentes nucleares de sus intervenciones, además de la relación de estos componentes, encontrados en la revisión de alcance, con los beneficios evidenciados en los grupos que lideran. Para acercarse a los componentes nucleares, se generaron categorías como</w:t>
      </w:r>
      <w:r>
        <w:rPr>
          <w:color w:val="000000"/>
        </w:rPr>
        <w:t xml:space="preserve"> </w:t>
      </w:r>
      <w:r w:rsidRPr="003024E5">
        <w:rPr>
          <w:color w:val="000000"/>
        </w:rPr>
        <w:t>Estrategias de afrontamiento, Reconocimiento y gesti</w:t>
      </w:r>
      <w:r>
        <w:rPr>
          <w:color w:val="000000"/>
        </w:rPr>
        <w:t>ó</w:t>
      </w:r>
      <w:r w:rsidRPr="003024E5">
        <w:rPr>
          <w:color w:val="000000"/>
        </w:rPr>
        <w:t>n emocional</w:t>
      </w:r>
      <w:r>
        <w:rPr>
          <w:color w:val="000000"/>
        </w:rPr>
        <w:t xml:space="preserve">, </w:t>
      </w:r>
      <w:r w:rsidRPr="003024E5">
        <w:rPr>
          <w:color w:val="000000"/>
        </w:rPr>
        <w:t>Resolución de problemas</w:t>
      </w:r>
      <w:r>
        <w:rPr>
          <w:color w:val="000000"/>
        </w:rPr>
        <w:t>,</w:t>
      </w:r>
      <w:r w:rsidRPr="003024E5">
        <w:rPr>
          <w:color w:val="000000"/>
        </w:rPr>
        <w:t xml:space="preserve"> Interacción de apoyo</w:t>
      </w:r>
      <w:r>
        <w:rPr>
          <w:color w:val="000000"/>
        </w:rPr>
        <w:t xml:space="preserve">, </w:t>
      </w:r>
      <w:r w:rsidRPr="003024E5">
        <w:rPr>
          <w:color w:val="000000"/>
        </w:rPr>
        <w:t>Confianza</w:t>
      </w:r>
      <w:r>
        <w:rPr>
          <w:color w:val="000000"/>
        </w:rPr>
        <w:t xml:space="preserve">, </w:t>
      </w:r>
      <w:r w:rsidRPr="003024E5">
        <w:rPr>
          <w:color w:val="000000"/>
        </w:rPr>
        <w:t>Construcción de identidad</w:t>
      </w:r>
      <w:r>
        <w:rPr>
          <w:color w:val="000000"/>
        </w:rPr>
        <w:t xml:space="preserve">, </w:t>
      </w:r>
      <w:r w:rsidRPr="003024E5">
        <w:rPr>
          <w:color w:val="000000"/>
        </w:rPr>
        <w:t>Redes Sociales</w:t>
      </w:r>
      <w:r>
        <w:rPr>
          <w:color w:val="000000"/>
        </w:rPr>
        <w:t xml:space="preserve"> y </w:t>
      </w:r>
      <w:r w:rsidRPr="003024E5">
        <w:rPr>
          <w:color w:val="000000"/>
        </w:rPr>
        <w:t>Agencia Activa</w:t>
      </w:r>
      <w:r>
        <w:rPr>
          <w:color w:val="000000"/>
        </w:rPr>
        <w:t xml:space="preserve">. </w:t>
      </w:r>
    </w:p>
    <w:p w14:paraId="1B0C0D67" w14:textId="5994D0A3" w:rsidR="0031289E" w:rsidRPr="00A6350A" w:rsidRDefault="0031289E" w:rsidP="000552F3">
      <w:pPr>
        <w:pStyle w:val="NormalWeb"/>
        <w:spacing w:line="360" w:lineRule="auto"/>
        <w:jc w:val="both"/>
        <w:rPr>
          <w:color w:val="000000"/>
        </w:rPr>
      </w:pPr>
      <w:r>
        <w:rPr>
          <w:color w:val="000000"/>
        </w:rPr>
        <w:t xml:space="preserve">Los componentes nucleares se indagaron con preguntas cerradas que indagaban por la relevancia de los componentes en los grupos en una escala tipo Likert: </w:t>
      </w:r>
      <w:r w:rsidRPr="0031685E">
        <w:rPr>
          <w:i/>
          <w:iCs/>
          <w:color w:val="000000"/>
        </w:rPr>
        <w:t>Es esencial para el funcionamiento; Ni útil ni innecesario; Es innecesario, pero está presente; No está presente</w:t>
      </w:r>
      <w:r>
        <w:rPr>
          <w:color w:val="000000"/>
        </w:rPr>
        <w:t xml:space="preserve">; con puntajes de tres, dos, uno y cero, respectivamente. Además se propusieron categorías para los beneficios de las intervenciones grupales en salud mental reportados en esta revisión entre estas, </w:t>
      </w:r>
      <w:r w:rsidRPr="00B44972">
        <w:rPr>
          <w:i/>
          <w:iCs/>
          <w:color w:val="000000"/>
        </w:rPr>
        <w:t>Mejoría en la calidad de vida, Aprendizaje en Salud mental, Funcionamiento Social, Habilidades para la vida y Esperanza</w:t>
      </w:r>
      <w:r>
        <w:rPr>
          <w:color w:val="000000"/>
        </w:rPr>
        <w:t xml:space="preserve">. Esto se indagó en una escala tipo Likert de 0 a 3, con categorías de </w:t>
      </w:r>
      <w:r w:rsidRPr="00B44972">
        <w:rPr>
          <w:i/>
          <w:iCs/>
          <w:color w:val="000000"/>
        </w:rPr>
        <w:t>Muy presente, Presente en algunos participantes, Presente en pocos participantes y No presente</w:t>
      </w:r>
      <w:r>
        <w:rPr>
          <w:color w:val="000000"/>
        </w:rPr>
        <w:t xml:space="preserve">. </w:t>
      </w:r>
    </w:p>
    <w:p w14:paraId="603DA4B3" w14:textId="355A1D2F" w:rsidR="00EA2C7B" w:rsidRDefault="00EA2C7B" w:rsidP="000552F3">
      <w:pPr>
        <w:pStyle w:val="NormalWeb"/>
        <w:spacing w:line="360" w:lineRule="auto"/>
        <w:jc w:val="both"/>
      </w:pPr>
      <w:r>
        <w:t xml:space="preserve">Este instrumento se difundió a todos los referentes de los distritos y departamentos del país, de los cuales respondieron 33/39, además de los líderes de los grupos (tanto de apoyo como de ayuda mutua) reportados en el Ministerio de Salud de Colombia y con una metodología de bola de nieve a través de las organizaciones de psiquiatría, psicología y terapia ocupacional. En este último paso se recogieron 53 respuestas. </w:t>
      </w:r>
    </w:p>
    <w:p w14:paraId="39040A33" w14:textId="2A50A73E" w:rsidR="00AB4923" w:rsidRDefault="00AB4923" w:rsidP="000552F3">
      <w:pPr>
        <w:pStyle w:val="NormalWeb"/>
        <w:spacing w:line="360" w:lineRule="auto"/>
        <w:jc w:val="both"/>
      </w:pPr>
      <w:r w:rsidRPr="00AB4923">
        <w:t xml:space="preserve">Por otra parte, </w:t>
      </w:r>
      <w:r>
        <w:t>e</w:t>
      </w:r>
      <w:r w:rsidRPr="00CB6866">
        <w:t xml:space="preserve">l análisis FODA evalúa los factores fuertes y débiles que, en su conjunto, diagnostican la situación interna de una organización, así como su evaluación externa, es decir, las oportunidades y amenazas </w:t>
      </w:r>
      <w:r w:rsidR="00236E0E">
        <w:t>(</w:t>
      </w:r>
      <w:r w:rsidR="00236E0E" w:rsidRPr="00C43D04">
        <w:t xml:space="preserve">Ponce </w:t>
      </w:r>
      <w:proofErr w:type="spellStart"/>
      <w:r w:rsidR="00236E0E" w:rsidRPr="00C43D04">
        <w:t>Talancón</w:t>
      </w:r>
      <w:proofErr w:type="spellEnd"/>
      <w:r w:rsidR="00236E0E" w:rsidRPr="00C43D04">
        <w:t xml:space="preserve"> </w:t>
      </w:r>
      <w:r w:rsidR="00236E0E">
        <w:t xml:space="preserve">H, </w:t>
      </w:r>
      <w:r w:rsidR="00236E0E">
        <w:lastRenderedPageBreak/>
        <w:t xml:space="preserve">2007). </w:t>
      </w:r>
      <w:r>
        <w:t xml:space="preserve">Para este caso se realizó una actividad con los referentes de salud mental del país en el marco de un encuentro organizado por el Ministerio de Salud y Protección Social de Colombia en el mes de marzo de 2022.  Los referentes de salud mental de los distritos de Colombia que asistieron, se dividieron en dos subgrupos al azar. </w:t>
      </w:r>
    </w:p>
    <w:p w14:paraId="37E45732" w14:textId="0EF18C91" w:rsidR="00EA2C7B" w:rsidRDefault="00EA2C7B" w:rsidP="000552F3">
      <w:pPr>
        <w:pStyle w:val="NormalWeb"/>
        <w:spacing w:line="360" w:lineRule="auto"/>
        <w:jc w:val="both"/>
      </w:pPr>
      <w:r w:rsidRPr="001A1032">
        <w:t>Los datos cuantitativos se analizaron mediante métodos de estadística descriptiva: media (x ̄)</w:t>
      </w:r>
      <w:r>
        <w:t xml:space="preserve"> </w:t>
      </w:r>
      <w:r w:rsidRPr="001A1032">
        <w:t>y</w:t>
      </w:r>
      <w:r>
        <w:t xml:space="preserve"> </w:t>
      </w:r>
      <w:r w:rsidR="00C265DD" w:rsidRPr="001A1032">
        <w:t>desviación</w:t>
      </w:r>
      <w:r>
        <w:t xml:space="preserve"> </w:t>
      </w:r>
      <w:r w:rsidR="00C265DD" w:rsidRPr="001A1032">
        <w:t>estándar</w:t>
      </w:r>
      <w:r>
        <w:t xml:space="preserve"> </w:t>
      </w:r>
      <w:r w:rsidRPr="001A1032">
        <w:t>(DE)</w:t>
      </w:r>
      <w:r w:rsidR="00A6350A">
        <w:t xml:space="preserve">, </w:t>
      </w:r>
      <w:r w:rsidRPr="001A1032">
        <w:t>utilizando el software SPSS versión 2</w:t>
      </w:r>
      <w:r>
        <w:t>6</w:t>
      </w:r>
      <w:r w:rsidRPr="001A1032">
        <w:t xml:space="preserve">. Los datos se resumen en tablas de distribución de frecuencias. Las variables categóricas se analizaron mediante la prueba chi cuadrado o la prueba exacta de Fisher cuando era aplicable. Se realizó correlación bivariada entre las variables de la escala de </w:t>
      </w:r>
      <w:r>
        <w:t>clima de implementación de Rojas-Andrade</w:t>
      </w:r>
      <w:r w:rsidRPr="001A1032">
        <w:t xml:space="preserve"> y las </w:t>
      </w:r>
      <w:r>
        <w:t>preguntas de los componentes</w:t>
      </w:r>
      <w:r w:rsidR="00070F32">
        <w:t>, lo que buscó determinar los componentes esenciales de esta intervención</w:t>
      </w:r>
      <w:r>
        <w:t xml:space="preserve">. </w:t>
      </w:r>
      <w:r w:rsidRPr="001A1032">
        <w:t>La</w:t>
      </w:r>
      <w:r>
        <w:t xml:space="preserve"> </w:t>
      </w:r>
      <w:r w:rsidR="00070F32" w:rsidRPr="001A1032">
        <w:t>aproximación</w:t>
      </w:r>
      <w:r>
        <w:t xml:space="preserve"> </w:t>
      </w:r>
      <w:r w:rsidRPr="001A1032">
        <w:t>de</w:t>
      </w:r>
      <w:r>
        <w:t xml:space="preserve"> </w:t>
      </w:r>
      <w:r w:rsidR="00070F32" w:rsidRPr="001A1032">
        <w:t>métodos</w:t>
      </w:r>
      <w:r w:rsidRPr="001A1032">
        <w:t xml:space="preserve"> mixtos orientó el análisis integrado </w:t>
      </w:r>
      <w:r w:rsidRPr="0084208C">
        <w:t>(</w:t>
      </w:r>
      <w:r w:rsidR="00236E0E" w:rsidRPr="00DE12C2">
        <w:t>Creswell, 2011</w:t>
      </w:r>
      <w:r w:rsidRPr="0084208C">
        <w:t>).</w:t>
      </w:r>
    </w:p>
    <w:p w14:paraId="4321D5C7" w14:textId="5E9B2003" w:rsidR="00DC4976" w:rsidRDefault="00EA2C7B" w:rsidP="000552F3">
      <w:pPr>
        <w:pStyle w:val="NormalWeb"/>
        <w:spacing w:line="360" w:lineRule="auto"/>
        <w:jc w:val="both"/>
      </w:pPr>
      <w:r w:rsidRPr="00384D6A">
        <w:t>Este estudio se adecuó a las recomendaciones para investigación biomédica de la Declaración de Helsinki de la Asociación Médica Mundial</w:t>
      </w:r>
      <w:r w:rsidR="00DC4976">
        <w:t xml:space="preserve"> </w:t>
      </w:r>
      <w:r w:rsidRPr="00384D6A">
        <w:t>(</w:t>
      </w:r>
      <w:r w:rsidR="0084208C">
        <w:t>2</w:t>
      </w:r>
      <w:r w:rsidR="00236E0E">
        <w:t>000</w:t>
      </w:r>
      <w:r w:rsidRPr="0084208C">
        <w:t>)</w:t>
      </w:r>
      <w:r w:rsidRPr="00384D6A">
        <w:t xml:space="preserve"> y fue aprobado por el Comité de Ética de la Universidad de Manizales</w:t>
      </w:r>
      <w:r w:rsidR="00D97AF7">
        <w:t>, acta CRB 022022</w:t>
      </w:r>
      <w:r w:rsidRPr="00384D6A">
        <w:t>. Los nombres de los participantes en el estudio se mant</w:t>
      </w:r>
      <w:r>
        <w:t>uv</w:t>
      </w:r>
      <w:r w:rsidR="00DC4976">
        <w:t>ieron</w:t>
      </w:r>
      <w:r w:rsidRPr="00384D6A">
        <w:t xml:space="preserve"> en estricta confidencialidad. </w:t>
      </w:r>
    </w:p>
    <w:p w14:paraId="4DD1FFC5" w14:textId="318F3BF8" w:rsidR="00110679" w:rsidRPr="00C265DD" w:rsidRDefault="00AB4923" w:rsidP="000552F3">
      <w:pPr>
        <w:pStyle w:val="NormalWeb"/>
        <w:spacing w:line="360" w:lineRule="auto"/>
        <w:jc w:val="both"/>
        <w:rPr>
          <w:i/>
          <w:iCs/>
        </w:rPr>
      </w:pPr>
      <w:r w:rsidRPr="00C265DD">
        <w:rPr>
          <w:i/>
          <w:iCs/>
        </w:rPr>
        <w:t xml:space="preserve">Resultados </w:t>
      </w:r>
    </w:p>
    <w:p w14:paraId="7322E168" w14:textId="44995E39" w:rsidR="00507F9C" w:rsidRDefault="009D3B07" w:rsidP="000552F3">
      <w:pPr>
        <w:pStyle w:val="NormalWeb"/>
        <w:spacing w:line="360" w:lineRule="auto"/>
        <w:jc w:val="both"/>
      </w:pPr>
      <w:r>
        <w:t>Se encontr</w:t>
      </w:r>
      <w:r w:rsidR="00D068C9">
        <w:t xml:space="preserve">aron </w:t>
      </w:r>
      <w:r w:rsidR="00DB5EEC">
        <w:t xml:space="preserve">41 </w:t>
      </w:r>
      <w:r>
        <w:t>grupos de apoyo (76</w:t>
      </w:r>
      <w:r w:rsidR="0084208C">
        <w:t>.</w:t>
      </w:r>
      <w:r>
        <w:t xml:space="preserve">9%) y 12 de ayuda mutua. En cuanto a los temas que se abordan en los grupos, predominan los grupos para problemas afectivos, pudiéndose agrupar todavía más en categorías como </w:t>
      </w:r>
      <w:r w:rsidRPr="00DB5EEC">
        <w:rPr>
          <w:i/>
          <w:iCs/>
        </w:rPr>
        <w:t>Problemas psiquiátricos, problemas no psiquiátricos, habilidades psicológicas</w:t>
      </w:r>
      <w:r>
        <w:t xml:space="preserve"> y </w:t>
      </w:r>
      <w:r w:rsidRPr="00DB5EEC">
        <w:rPr>
          <w:i/>
          <w:iCs/>
        </w:rPr>
        <w:t>problemas asociados al consumo de sustancias psicoactivas</w:t>
      </w:r>
      <w:r>
        <w:t>. En cuanto al curso de vida, se encuentra un predominio de grupos conformados por adolescentes y jóvenes</w:t>
      </w:r>
      <w:r w:rsidR="00D068C9">
        <w:t xml:space="preserve"> (</w:t>
      </w:r>
      <w:r>
        <w:t>29</w:t>
      </w:r>
      <w:r w:rsidR="00D068C9">
        <w:t>)</w:t>
      </w:r>
      <w:r>
        <w:t>, dos de niños</w:t>
      </w:r>
      <w:r w:rsidR="00D068C9">
        <w:t xml:space="preserve"> y niñas,</w:t>
      </w:r>
      <w:r>
        <w:t xml:space="preserve"> y 21 </w:t>
      </w:r>
      <w:r w:rsidR="00D068C9">
        <w:t>de</w:t>
      </w:r>
      <w:r>
        <w:t xml:space="preserve"> adultos. </w:t>
      </w:r>
    </w:p>
    <w:p w14:paraId="2A3F266B" w14:textId="77777777" w:rsidR="00507F9C" w:rsidRDefault="00507F9C" w:rsidP="000552F3">
      <w:pPr>
        <w:pStyle w:val="NormalWeb"/>
        <w:spacing w:line="360" w:lineRule="auto"/>
        <w:jc w:val="both"/>
      </w:pPr>
      <w:r>
        <w:t>S</w:t>
      </w:r>
      <w:r w:rsidR="00B84FF5">
        <w:t>e indagó por la participación del sistema de salud en las intervenciones grupales para la salud mental, especialmente en los grupos de apoyo y de ayuda mutua,</w:t>
      </w:r>
      <w:r w:rsidR="00DB5EEC">
        <w:t xml:space="preserve"> </w:t>
      </w:r>
      <w:r w:rsidR="00DB5EEC">
        <w:lastRenderedPageBreak/>
        <w:t xml:space="preserve">donde se encontró que una ausencia </w:t>
      </w:r>
      <w:r>
        <w:t>principalmente en los grupos de niños, niñas y jóvenes</w:t>
      </w:r>
      <w:r w:rsidR="00B84FF5" w:rsidRPr="00DB5EEC">
        <w:t>.</w:t>
      </w:r>
      <w:r>
        <w:t xml:space="preserve"> </w:t>
      </w:r>
    </w:p>
    <w:p w14:paraId="1A91D7AE" w14:textId="633F310B" w:rsidR="00B84FF5" w:rsidRDefault="00507F9C" w:rsidP="000552F3">
      <w:pPr>
        <w:pStyle w:val="NormalWeb"/>
        <w:spacing w:line="360" w:lineRule="auto"/>
        <w:jc w:val="both"/>
      </w:pPr>
      <w:r>
        <w:t>En este sentido, d</w:t>
      </w:r>
      <w:r w:rsidR="00B84FF5">
        <w:t>esde las preguntas realizadas a los referentes territoriales de salud mental, se determinaron</w:t>
      </w:r>
      <w:r>
        <w:t xml:space="preserve"> como</w:t>
      </w:r>
      <w:r w:rsidR="00B84FF5">
        <w:t xml:space="preserve"> barrera</w:t>
      </w:r>
      <w:r>
        <w:t>s</w:t>
      </w:r>
      <w:r w:rsidR="00B84FF5">
        <w:t>:</w:t>
      </w:r>
      <w:r>
        <w:t xml:space="preserve"> f</w:t>
      </w:r>
      <w:r w:rsidR="00B84FF5">
        <w:t>alta de seguimiento y subregistro de personas con problemas y trastornos mentales</w:t>
      </w:r>
      <w:r>
        <w:t>, f</w:t>
      </w:r>
      <w:r w:rsidR="00B84FF5">
        <w:t>alta de cualificación del talento humano en salud</w:t>
      </w:r>
      <w:r>
        <w:t>, f</w:t>
      </w:r>
      <w:r w:rsidR="00B84FF5">
        <w:t>alta de articulación de las instituciones que prestan servicios de salud, falta de continuidad de los servicios</w:t>
      </w:r>
      <w:r>
        <w:t>, d</w:t>
      </w:r>
      <w:r w:rsidR="00B84FF5">
        <w:t>eficiencia de competencia talento humano en salud</w:t>
      </w:r>
      <w:r>
        <w:t>, l</w:t>
      </w:r>
      <w:r w:rsidR="00B84FF5">
        <w:t>imitación en la accesibilidad al servicio en salud mental</w:t>
      </w:r>
      <w:r>
        <w:t>, d</w:t>
      </w:r>
      <w:r w:rsidR="00B84FF5">
        <w:t>eficiencia en la oportunidad de atención en salud mental</w:t>
      </w:r>
      <w:r>
        <w:t>, s</w:t>
      </w:r>
      <w:r w:rsidR="00B84FF5">
        <w:t>ervicios concentrados en ciudades</w:t>
      </w:r>
      <w:r>
        <w:t>, d</w:t>
      </w:r>
      <w:r w:rsidR="00B84FF5">
        <w:t>eficiencia en redes de apoyo familiar y comunitarias</w:t>
      </w:r>
      <w:r>
        <w:t>, c</w:t>
      </w:r>
      <w:r w:rsidR="00B84FF5">
        <w:t>arencia de programas para la inclusión social.</w:t>
      </w:r>
    </w:p>
    <w:p w14:paraId="191D8105" w14:textId="2E8895C6" w:rsidR="00B84FF5" w:rsidRPr="00DB5EEC" w:rsidRDefault="00507F9C" w:rsidP="000552F3">
      <w:pPr>
        <w:pStyle w:val="NormalWeb"/>
        <w:spacing w:line="360" w:lineRule="auto"/>
        <w:jc w:val="both"/>
      </w:pPr>
      <w:r>
        <w:t xml:space="preserve">Estas barreras coincidieron con las reportadas por los líderes de los grupos, entre estas aparecen con mayor frecuencia </w:t>
      </w:r>
      <w:r w:rsidR="00B84FF5">
        <w:t>las relacionadas con el acompañamiento de otros sectores, entre esas pocos recursos para la continuidad, la falta de respuesta de otros sectores y, especialmente en los GAM de niños y jóvenes, las dificultades administrativas del sector salud. También se encontró que 63</w:t>
      </w:r>
      <w:r w:rsidR="0084208C">
        <w:t>.</w:t>
      </w:r>
      <w:r w:rsidR="00B84FF5">
        <w:t xml:space="preserve">4% de los grupos no presentan vinculación con sectores gubernamentales (28 grupos no se han vinculado con otras entidades y 5 lo han hecho con entidades </w:t>
      </w:r>
      <w:r w:rsidR="00B84FF5" w:rsidRPr="00DB5EEC">
        <w:t xml:space="preserve">gubernamentales). </w:t>
      </w:r>
    </w:p>
    <w:p w14:paraId="3AD4AD67" w14:textId="001E3332" w:rsidR="005B3436" w:rsidRDefault="005B3436" w:rsidP="000552F3">
      <w:pPr>
        <w:pStyle w:val="NormalWeb"/>
        <w:spacing w:line="360" w:lineRule="auto"/>
        <w:jc w:val="both"/>
      </w:pPr>
      <w:r w:rsidRPr="005B3436">
        <w:t>Se encontró</w:t>
      </w:r>
      <w:r>
        <w:t xml:space="preserve"> </w:t>
      </w:r>
      <w:r w:rsidRPr="005B3436">
        <w:t>que las dificultades principales para la implementación de grupos son las relacionadas con la baja participación del sistema de salud y de los organismos gubernamentales en la implementación de los grupos</w:t>
      </w:r>
      <w:r w:rsidR="00EF6747">
        <w:t xml:space="preserve">, como lo muestra la tabla </w:t>
      </w:r>
      <w:r w:rsidR="00A6350A">
        <w:t>1.</w:t>
      </w:r>
      <w:r w:rsidRPr="005B3436">
        <w:t xml:space="preserve"> </w:t>
      </w:r>
      <w:r w:rsidR="00EF6747">
        <w:t>De igual forma, l</w:t>
      </w:r>
      <w:r w:rsidRPr="005B3436">
        <w:t>os grupos de ayuda mutua en jóvenes reporta</w:t>
      </w:r>
      <w:r w:rsidR="00D068C9">
        <w:t>ro</w:t>
      </w:r>
      <w:r w:rsidRPr="005B3436">
        <w:t>n menores</w:t>
      </w:r>
      <w:r>
        <w:t xml:space="preserve"> características para la implementación, seguido por l</w:t>
      </w:r>
      <w:r w:rsidR="00D068C9">
        <w:t>o</w:t>
      </w:r>
      <w:r>
        <w:t xml:space="preserve">s GAM en adultos, por debajo de los grupos de apoyo en todo el curso de vida. </w:t>
      </w:r>
    </w:p>
    <w:p w14:paraId="2AB23EBC" w14:textId="01CDE6E4" w:rsidR="00EF6747" w:rsidRDefault="00081C83" w:rsidP="000552F3">
      <w:pPr>
        <w:pStyle w:val="NormalWeb"/>
        <w:spacing w:line="360" w:lineRule="auto"/>
        <w:jc w:val="both"/>
      </w:pPr>
      <w:r>
        <w:t>(</w:t>
      </w:r>
      <w:r w:rsidR="00E5178B">
        <w:t xml:space="preserve">Insertar </w:t>
      </w:r>
      <w:r>
        <w:t>Tabla 1)</w:t>
      </w:r>
    </w:p>
    <w:p w14:paraId="4CBD96A3" w14:textId="72F64429" w:rsidR="003C2500" w:rsidRPr="00C265DD" w:rsidRDefault="003C2500" w:rsidP="000552F3">
      <w:pPr>
        <w:pStyle w:val="NormalWeb"/>
        <w:spacing w:line="360" w:lineRule="auto"/>
        <w:jc w:val="both"/>
        <w:rPr>
          <w:i/>
          <w:iCs/>
        </w:rPr>
      </w:pPr>
      <w:r w:rsidRPr="00C265DD">
        <w:rPr>
          <w:i/>
          <w:iCs/>
        </w:rPr>
        <w:t xml:space="preserve">Componentes esenciales </w:t>
      </w:r>
    </w:p>
    <w:p w14:paraId="5683429B" w14:textId="6C927795" w:rsidR="0031289E" w:rsidRDefault="0031289E" w:rsidP="000552F3">
      <w:pPr>
        <w:pStyle w:val="NormalWeb"/>
        <w:spacing w:line="360" w:lineRule="auto"/>
        <w:jc w:val="both"/>
        <w:rPr>
          <w:color w:val="000000"/>
        </w:rPr>
      </w:pPr>
      <w:r>
        <w:rPr>
          <w:color w:val="000000"/>
        </w:rPr>
        <w:t>Se encuentra</w:t>
      </w:r>
      <w:r w:rsidR="00D068C9">
        <w:rPr>
          <w:color w:val="000000"/>
        </w:rPr>
        <w:t xml:space="preserve">n </w:t>
      </w:r>
      <w:r>
        <w:rPr>
          <w:color w:val="000000"/>
        </w:rPr>
        <w:t>todos los componentes en ambos tipos de grupos, con predominio de las estrategias de afrontamiento, de las interacciones de apoyo y de redes sociales, con mayor promedio en los grupos de apoyo. En este punto</w:t>
      </w:r>
      <w:r w:rsidR="003C2500">
        <w:rPr>
          <w:color w:val="000000"/>
        </w:rPr>
        <w:t>,</w:t>
      </w:r>
      <w:r>
        <w:rPr>
          <w:color w:val="000000"/>
        </w:rPr>
        <w:t xml:space="preserve"> se </w:t>
      </w:r>
      <w:r>
        <w:rPr>
          <w:color w:val="000000"/>
        </w:rPr>
        <w:lastRenderedPageBreak/>
        <w:t>encuentra que los beneficios tienen un promedio mayor en los grupos de ayuda mutua, salvo en Esperanza</w:t>
      </w:r>
      <w:r w:rsidR="003C2500">
        <w:rPr>
          <w:color w:val="000000"/>
        </w:rPr>
        <w:t>, como lo muestra la tabla 2</w:t>
      </w:r>
      <w:r>
        <w:rPr>
          <w:color w:val="000000"/>
        </w:rPr>
        <w:t>.</w:t>
      </w:r>
    </w:p>
    <w:p w14:paraId="3045CE4F" w14:textId="645CFB60" w:rsidR="00081C83" w:rsidRDefault="00081C83" w:rsidP="000552F3">
      <w:pPr>
        <w:pStyle w:val="NormalWeb"/>
        <w:spacing w:line="360" w:lineRule="auto"/>
        <w:jc w:val="both"/>
      </w:pPr>
      <w:r>
        <w:t>(Tabla 2)</w:t>
      </w:r>
    </w:p>
    <w:p w14:paraId="1631A250" w14:textId="77777777" w:rsidR="00DD1D34" w:rsidRDefault="003C2500" w:rsidP="000552F3">
      <w:pPr>
        <w:pStyle w:val="NormalWeb"/>
        <w:spacing w:line="360" w:lineRule="auto"/>
        <w:jc w:val="both"/>
      </w:pPr>
      <w:r>
        <w:t>De igual forma, se determinaron</w:t>
      </w:r>
      <w:r w:rsidR="0031289E">
        <w:t xml:space="preserve"> los componentes esenciales, realizando correlaciones entre los beneficios y los componentes nucleares identificados en la literatura</w:t>
      </w:r>
      <w:r w:rsidR="003D7669">
        <w:t>. Acá s</w:t>
      </w:r>
      <w:r w:rsidR="0031289E">
        <w:t xml:space="preserve">e encontró una correlación estadísticamente significativa entre el componente Gestión emocional y el </w:t>
      </w:r>
      <w:r w:rsidR="00D068C9">
        <w:t>beneficio</w:t>
      </w:r>
      <w:r w:rsidR="0031289E">
        <w:t xml:space="preserve"> Aprendizaje, al igual que Resolución de conflictos se asoció con el </w:t>
      </w:r>
      <w:r w:rsidR="00D068C9">
        <w:t xml:space="preserve">beneficio </w:t>
      </w:r>
      <w:r w:rsidR="0031289E">
        <w:t>de Funcionamiento social. Asimismo, el componente Confianza fue el que se correlacionó con más beneficios, entre esos Calidad de vida, Funcionamiento social, Habilidades para la vida y Aumento de esperanza</w:t>
      </w:r>
      <w:r w:rsidR="00DD1D34">
        <w:t>. A</w:t>
      </w:r>
      <w:r w:rsidR="0031289E">
        <w:t xml:space="preserve">gencia se correlacionó con las Habilidades para la vida. </w:t>
      </w:r>
    </w:p>
    <w:p w14:paraId="60AFE465" w14:textId="22619F86" w:rsidR="0031289E" w:rsidRDefault="0031289E" w:rsidP="000552F3">
      <w:pPr>
        <w:pStyle w:val="NormalWeb"/>
        <w:spacing w:line="360" w:lineRule="auto"/>
        <w:jc w:val="both"/>
      </w:pPr>
      <w:r>
        <w:t xml:space="preserve">Lo anterior reafirma la hipótesis planteada en el caso de los grupos de Colombia, la cual menciona que a mayor presencia de estos componentes, mayor probabilidad de presentar estos beneficios. </w:t>
      </w:r>
    </w:p>
    <w:p w14:paraId="711F8491" w14:textId="092C873F" w:rsidR="00AB4923" w:rsidRDefault="0031289E" w:rsidP="000552F3">
      <w:pPr>
        <w:pStyle w:val="NormalWeb"/>
        <w:spacing w:line="360" w:lineRule="auto"/>
        <w:jc w:val="both"/>
      </w:pPr>
      <w:r>
        <w:t>Posteriormente</w:t>
      </w:r>
      <w:r w:rsidR="00DD1D34">
        <w:t>,</w:t>
      </w:r>
      <w:r>
        <w:t xml:space="preserve"> se buscó correlacionar los componentes nucleares con las características de implementación para determinar, por tipo de grupo, en donde se encuentra que no existe correlación en ninguno de los componentes en los grupos de apoyo. Sin embargo, al analizar los grupos de ayuda mutua se puede encontrar correlación estadísticamente significativa entre la Confianza y las características de implementación percibidas por cada grupo, al igual que en el componente de Agencia, estableciendo ambos como componentes esenciales de los grupos de ayuda mutua para la salud mental </w:t>
      </w:r>
      <w:r w:rsidRPr="00A6350A">
        <w:t xml:space="preserve">(ver Tabla </w:t>
      </w:r>
      <w:r w:rsidR="003D7669">
        <w:t>3</w:t>
      </w:r>
      <w:r w:rsidRPr="00A6350A">
        <w:t>).</w:t>
      </w:r>
      <w:r>
        <w:t xml:space="preserve"> </w:t>
      </w:r>
    </w:p>
    <w:p w14:paraId="33A32A8B" w14:textId="48B87BCD" w:rsidR="00081C83" w:rsidRDefault="00081C83" w:rsidP="000552F3">
      <w:pPr>
        <w:pStyle w:val="NormalWeb"/>
        <w:spacing w:line="360" w:lineRule="auto"/>
        <w:jc w:val="both"/>
      </w:pPr>
      <w:r>
        <w:t>(Tabla 3)</w:t>
      </w:r>
    </w:p>
    <w:p w14:paraId="67C3BBDA" w14:textId="716465D2" w:rsidR="00DC4976" w:rsidRPr="00C265DD" w:rsidRDefault="00DC4976" w:rsidP="000552F3">
      <w:pPr>
        <w:pStyle w:val="NormalWeb"/>
        <w:spacing w:line="360" w:lineRule="auto"/>
        <w:jc w:val="both"/>
        <w:rPr>
          <w:i/>
          <w:iCs/>
        </w:rPr>
      </w:pPr>
      <w:r w:rsidRPr="00C265DD">
        <w:rPr>
          <w:i/>
          <w:iCs/>
        </w:rPr>
        <w:t>Dis</w:t>
      </w:r>
      <w:r w:rsidR="003D7669" w:rsidRPr="00C265DD">
        <w:rPr>
          <w:i/>
          <w:iCs/>
        </w:rPr>
        <w:t>cusión</w:t>
      </w:r>
      <w:r w:rsidRPr="00C265DD">
        <w:rPr>
          <w:i/>
          <w:iCs/>
        </w:rPr>
        <w:t xml:space="preserve"> </w:t>
      </w:r>
    </w:p>
    <w:p w14:paraId="519832C0" w14:textId="4AF8C07F" w:rsidR="00DC4976" w:rsidRPr="00B81D56" w:rsidRDefault="00B81D56" w:rsidP="000552F3">
      <w:pPr>
        <w:pStyle w:val="NormalWeb"/>
        <w:spacing w:line="360" w:lineRule="auto"/>
        <w:jc w:val="both"/>
      </w:pPr>
      <w:r>
        <w:t xml:space="preserve">El objetivo de la presente investigación fue describir las características de implementación de los grupos de apoyo y los grupos de ayuda mutua en Colombia, además de mostrar la asociación de estas variables con los beneficios que estas estrategias pueden traer a las personas. </w:t>
      </w:r>
      <w:r w:rsidR="00DC4976" w:rsidRPr="00FF3949">
        <w:rPr>
          <w:color w:val="000000"/>
        </w:rPr>
        <w:t xml:space="preserve">En este sentido, pese a los </w:t>
      </w:r>
      <w:r w:rsidR="00DC4976" w:rsidRPr="00FF3949">
        <w:rPr>
          <w:color w:val="000000"/>
        </w:rPr>
        <w:lastRenderedPageBreak/>
        <w:t xml:space="preserve">avances teóricos y metodológicos, se han descrito grandes problemas de implementación de estas estrategias en Colombia </w:t>
      </w:r>
      <w:r w:rsidR="00DC4976" w:rsidRPr="00A75B42">
        <w:rPr>
          <w:color w:val="000000"/>
        </w:rPr>
        <w:t>(</w:t>
      </w:r>
      <w:r w:rsidR="00236E0E" w:rsidRPr="00DE12C2">
        <w:t>Agudelo-Hernández</w:t>
      </w:r>
      <w:r w:rsidR="00236E0E">
        <w:t xml:space="preserve"> </w:t>
      </w:r>
      <w:r w:rsidR="00236E0E" w:rsidRPr="00DE12C2">
        <w:t>y Rojas-Andrade, 2021</w:t>
      </w:r>
      <w:r w:rsidR="00DC4976" w:rsidRPr="00FF3949">
        <w:rPr>
          <w:color w:val="000000"/>
        </w:rPr>
        <w:t>) y fallas en la aceptación de las intervenciones por parte de las comunidades que más las necesitan (</w:t>
      </w:r>
      <w:proofErr w:type="spellStart"/>
      <w:r w:rsidR="00236E0E" w:rsidRPr="00236E0E">
        <w:t>Allotey</w:t>
      </w:r>
      <w:proofErr w:type="spellEnd"/>
      <w:r w:rsidR="00C265DD">
        <w:t xml:space="preserve"> et al., 2008</w:t>
      </w:r>
      <w:r w:rsidR="00A75B42">
        <w:rPr>
          <w:color w:val="000000"/>
        </w:rPr>
        <w:t>)</w:t>
      </w:r>
      <w:r w:rsidR="00DC4976" w:rsidRPr="00FF3949">
        <w:rPr>
          <w:color w:val="000000"/>
        </w:rPr>
        <w:t>.</w:t>
      </w:r>
    </w:p>
    <w:p w14:paraId="56DFE217" w14:textId="49BC3949" w:rsidR="00DC4976" w:rsidRDefault="00DC4976" w:rsidP="000552F3">
      <w:pPr>
        <w:pStyle w:val="NormalWeb"/>
        <w:spacing w:line="360" w:lineRule="auto"/>
        <w:jc w:val="both"/>
      </w:pPr>
      <w:proofErr w:type="spellStart"/>
      <w:r>
        <w:t>Boñal</w:t>
      </w:r>
      <w:proofErr w:type="spellEnd"/>
      <w:r>
        <w:t xml:space="preserve"> et al.</w:t>
      </w:r>
      <w:r w:rsidR="00C265DD">
        <w:t xml:space="preserve"> (2017)</w:t>
      </w:r>
      <w:r>
        <w:t xml:space="preserve"> </w:t>
      </w:r>
      <w:r w:rsidR="00DD1D34">
        <w:t>p</w:t>
      </w:r>
      <w:r>
        <w:t>roponen que en la evaluación de implementación de las intervenciones grupales para la salud mental, se deben tener en cuenta, o</w:t>
      </w:r>
      <w:r w:rsidRPr="00763079">
        <w:t>bjetivos</w:t>
      </w:r>
      <w:r>
        <w:t xml:space="preserve"> </w:t>
      </w:r>
      <w:r w:rsidRPr="00763079">
        <w:t>(individuales o en grupos, genéricos o de afecciones específicas)</w:t>
      </w:r>
      <w:r>
        <w:t>, componentes comunes (i</w:t>
      </w:r>
      <w:r w:rsidRPr="00763079">
        <w:t>ntensidad, frecuencia</w:t>
      </w:r>
      <w:r w:rsidR="00DD1D34">
        <w:t>)</w:t>
      </w:r>
      <w:r w:rsidRPr="00763079">
        <w:t xml:space="preserve"> y duración de la intervención</w:t>
      </w:r>
      <w:r>
        <w:t>.</w:t>
      </w:r>
    </w:p>
    <w:p w14:paraId="20E66F63" w14:textId="6291AFB4" w:rsidR="004C2312" w:rsidRDefault="004C2312" w:rsidP="000552F3">
      <w:pPr>
        <w:pStyle w:val="NormalWeb"/>
        <w:spacing w:line="360" w:lineRule="auto"/>
        <w:jc w:val="both"/>
      </w:pPr>
      <w:r>
        <w:t xml:space="preserve">Frente a los hallazgos resaltados previamente, </w:t>
      </w:r>
      <w:r w:rsidR="00DD1D34">
        <w:t>se ha</w:t>
      </w:r>
      <w:r>
        <w:t xml:space="preserve"> planteado</w:t>
      </w:r>
      <w:r w:rsidR="00DD1D34">
        <w:t xml:space="preserve"> </w:t>
      </w:r>
      <w:r>
        <w:t xml:space="preserve">que </w:t>
      </w:r>
      <w:r w:rsidR="00DD1D34">
        <w:t>l</w:t>
      </w:r>
      <w:r w:rsidRPr="004D79DC">
        <w:t xml:space="preserve">as características asociadas con el colapso de los grupos inactivos incluyen </w:t>
      </w:r>
      <w:r>
        <w:t>un</w:t>
      </w:r>
      <w:r w:rsidRPr="004D79DC">
        <w:t xml:space="preserve"> liderazgo deficiente, asistencia inconsistente e incumplimiento de los requisitos de las visitas de monitoreo</w:t>
      </w:r>
      <w:r w:rsidR="00C265DD">
        <w:t xml:space="preserve"> </w:t>
      </w:r>
      <w:r w:rsidR="00C265DD" w:rsidRPr="00DE12C2">
        <w:t>(Gona et al. 2020)</w:t>
      </w:r>
      <w:r w:rsidRPr="004D79DC">
        <w:t>; poca disponibilidad de habilidades clave; interferencia de ex miembros y otros fuera del grupo; y las duras condiciones ambientales</w:t>
      </w:r>
      <w:r w:rsidR="00DD1D34">
        <w:t xml:space="preserve">; o </w:t>
      </w:r>
      <w:r>
        <w:t xml:space="preserve">que </w:t>
      </w:r>
      <w:r w:rsidRPr="004D79DC">
        <w:t xml:space="preserve">las limitaciones de transporte y la falta de financiación también </w:t>
      </w:r>
      <w:r>
        <w:t>afectan la asistencia a grupos</w:t>
      </w:r>
      <w:r w:rsidR="00DD1D34">
        <w:t xml:space="preserve"> </w:t>
      </w:r>
      <w:r w:rsidR="00C265DD" w:rsidRPr="00DE12C2">
        <w:t>(</w:t>
      </w:r>
      <w:proofErr w:type="spellStart"/>
      <w:r w:rsidR="00C265DD" w:rsidRPr="00DE12C2">
        <w:t>Ambikile</w:t>
      </w:r>
      <w:proofErr w:type="spellEnd"/>
      <w:r w:rsidR="00C265DD" w:rsidRPr="00DE12C2">
        <w:t xml:space="preserve"> et al., 2012)</w:t>
      </w:r>
      <w:r w:rsidR="00C265DD">
        <w:t>.</w:t>
      </w:r>
    </w:p>
    <w:p w14:paraId="52F54E76" w14:textId="5F0C1DF6" w:rsidR="004C2312" w:rsidRDefault="004C2312" w:rsidP="000552F3">
      <w:pPr>
        <w:pStyle w:val="NormalWeb"/>
        <w:spacing w:line="360" w:lineRule="auto"/>
        <w:jc w:val="both"/>
      </w:pPr>
      <w:r>
        <w:t xml:space="preserve">Otras barreras que identifica la literatura, </w:t>
      </w:r>
      <w:r w:rsidR="00DD1D34">
        <w:t xml:space="preserve">especialmente en jóvenes, </w:t>
      </w:r>
      <w:r>
        <w:t xml:space="preserve">y que coinciden con las descritas en esta investigación, consisten en </w:t>
      </w:r>
      <w:r w:rsidRPr="00BB624C">
        <w:t>factores socioeconómicos</w:t>
      </w:r>
      <w:r>
        <w:t xml:space="preserve"> y en la relación con el sistema de salud, factores que pueden</w:t>
      </w:r>
      <w:r w:rsidRPr="00BB624C">
        <w:t xml:space="preserve"> limitar </w:t>
      </w:r>
      <w:r>
        <w:t>el</w:t>
      </w:r>
      <w:r w:rsidRPr="00BB624C">
        <w:t xml:space="preserve"> alcance y amenazan </w:t>
      </w:r>
      <w:r>
        <w:t>el</w:t>
      </w:r>
      <w:r w:rsidRPr="00BB624C">
        <w:t xml:space="preserve"> futuro</w:t>
      </w:r>
      <w:r>
        <w:t xml:space="preserve"> de los grupos </w:t>
      </w:r>
      <w:r w:rsidRPr="0003736B">
        <w:t>(</w:t>
      </w:r>
      <w:r w:rsidR="00C265DD" w:rsidRPr="00DE12C2">
        <w:t>Cheung,  y Ngai, 2016</w:t>
      </w:r>
      <w:r w:rsidR="00C265DD">
        <w:t xml:space="preserve">; </w:t>
      </w:r>
      <w:r w:rsidR="00C265DD" w:rsidRPr="00DE12C2">
        <w:t>Seebohm at al., 2013</w:t>
      </w:r>
      <w:r w:rsidR="00C265DD">
        <w:t xml:space="preserve">). </w:t>
      </w:r>
      <w:r w:rsidRPr="00BB624C">
        <w:t xml:space="preserve">Por lo tanto, </w:t>
      </w:r>
      <w:r w:rsidR="00071EF2">
        <w:t xml:space="preserve"> los autores </w:t>
      </w:r>
      <w:r w:rsidRPr="00BB624C">
        <w:t xml:space="preserve">sugieren que los formuladores de políticas se </w:t>
      </w:r>
      <w:r>
        <w:t xml:space="preserve">deben </w:t>
      </w:r>
      <w:r w:rsidRPr="00BB624C">
        <w:t>compromet</w:t>
      </w:r>
      <w:r>
        <w:t>er</w:t>
      </w:r>
      <w:r w:rsidRPr="00BB624C">
        <w:t xml:space="preserve"> con la población local, invirtiendo en apoyo proporcional a las necesidades de las diferentes poblaciones, permitiéndoles desarrollar sus propios grupos de autoayuda/ayuda mutua para mejorar su sentido de bienestar mental</w:t>
      </w:r>
      <w:r>
        <w:t>, lo cual es señalado también por los líderes de los grupos en estos hallazgos</w:t>
      </w:r>
      <w:r w:rsidR="00071EF2">
        <w:t xml:space="preserve"> </w:t>
      </w:r>
      <w:r w:rsidR="00C265DD" w:rsidRPr="00DE12C2">
        <w:t xml:space="preserve">(Borkman y  </w:t>
      </w:r>
      <w:proofErr w:type="spellStart"/>
      <w:r w:rsidR="00C265DD" w:rsidRPr="00DE12C2">
        <w:t>Munn-Giddings</w:t>
      </w:r>
      <w:proofErr w:type="spellEnd"/>
      <w:r w:rsidR="00C265DD" w:rsidRPr="00DE12C2">
        <w:t>, 2008)</w:t>
      </w:r>
      <w:r w:rsidR="00C265DD">
        <w:t>.</w:t>
      </w:r>
    </w:p>
    <w:p w14:paraId="105D7D53" w14:textId="53A87E2E" w:rsidR="004C2312" w:rsidRPr="00236A8C" w:rsidRDefault="004C2312" w:rsidP="000552F3">
      <w:pPr>
        <w:pStyle w:val="NormalWeb"/>
        <w:spacing w:line="360" w:lineRule="auto"/>
        <w:jc w:val="both"/>
      </w:pPr>
      <w:r w:rsidRPr="00071EF2">
        <w:t xml:space="preserve">Borkman y </w:t>
      </w:r>
      <w:proofErr w:type="spellStart"/>
      <w:r w:rsidRPr="00071EF2">
        <w:t>Munn-Giddings</w:t>
      </w:r>
      <w:proofErr w:type="spellEnd"/>
      <w:r w:rsidRPr="00076010">
        <w:t xml:space="preserve"> </w:t>
      </w:r>
      <w:r w:rsidR="00C265DD">
        <w:t xml:space="preserve">(2013) </w:t>
      </w:r>
      <w:r w:rsidRPr="00BB624C">
        <w:t>enc</w:t>
      </w:r>
      <w:r w:rsidR="00071EF2">
        <w:t xml:space="preserve">ontraron </w:t>
      </w:r>
      <w:r w:rsidRPr="00BB624C">
        <w:t>que la forma en que se enmarcan las relaciones entre el sistema de salud y el sector voluntario en cada país impacta en la naturaleza de la autoayuda/ayuda mutua, reflejando las diferencias en la participación de los consumidores.</w:t>
      </w:r>
      <w:r w:rsidR="00DD1D34">
        <w:t xml:space="preserve"> </w:t>
      </w:r>
      <w:r>
        <w:t xml:space="preserve">Lo anterior coincide con </w:t>
      </w:r>
      <w:r w:rsidR="00DD1D34">
        <w:t xml:space="preserve">autores </w:t>
      </w:r>
      <w:r>
        <w:t>que mencionan</w:t>
      </w:r>
      <w:r w:rsidR="004426E8">
        <w:t>,</w:t>
      </w:r>
      <w:r>
        <w:t xml:space="preserve"> que s</w:t>
      </w:r>
      <w:r w:rsidRPr="00086C55">
        <w:t>i bien los grupos de autoayuda ofrecen muchos beneficios potenciales, su capacidad de ejecución dependerá de las realidades locales</w:t>
      </w:r>
      <w:r>
        <w:t xml:space="preserve">, entre </w:t>
      </w:r>
      <w:r>
        <w:lastRenderedPageBreak/>
        <w:t>esas, el enfoque diferencial</w:t>
      </w:r>
      <w:r w:rsidR="004426E8">
        <w:t xml:space="preserve">, </w:t>
      </w:r>
      <w:r w:rsidRPr="00A748E4">
        <w:t xml:space="preserve">el desplazamiento a los grupos </w:t>
      </w:r>
      <w:r>
        <w:t>y</w:t>
      </w:r>
      <w:r w:rsidRPr="00A748E4">
        <w:t xml:space="preserve"> las habilidades para el manejo de las herra</w:t>
      </w:r>
      <w:r>
        <w:t>mienta</w:t>
      </w:r>
      <w:r w:rsidRPr="0090779F">
        <w:t>s tecnológicas</w:t>
      </w:r>
      <w:r>
        <w:t xml:space="preserve"> (</w:t>
      </w:r>
      <w:r w:rsidR="00C265DD" w:rsidRPr="00DE12C2">
        <w:t xml:space="preserve">Edwards e </w:t>
      </w:r>
      <w:proofErr w:type="spellStart"/>
      <w:r w:rsidR="00C265DD" w:rsidRPr="00DE12C2">
        <w:t>Imrie</w:t>
      </w:r>
      <w:proofErr w:type="spellEnd"/>
      <w:r w:rsidR="00C265DD" w:rsidRPr="00DE12C2">
        <w:t>, 2008</w:t>
      </w:r>
      <w:r w:rsidR="00C265DD">
        <w:t xml:space="preserve">; </w:t>
      </w:r>
      <w:r w:rsidR="00C265DD" w:rsidRPr="00DE12C2">
        <w:t>Gugerty at al., 2019</w:t>
      </w:r>
      <w:r w:rsidR="00C265DD">
        <w:t xml:space="preserve">; </w:t>
      </w:r>
      <w:r w:rsidR="00C265DD" w:rsidRPr="00DE12C2">
        <w:t xml:space="preserve">Powell y </w:t>
      </w:r>
      <w:proofErr w:type="spellStart"/>
      <w:r w:rsidR="00C265DD" w:rsidRPr="00DE12C2">
        <w:t>Perron</w:t>
      </w:r>
      <w:proofErr w:type="spellEnd"/>
      <w:r w:rsidR="00C265DD" w:rsidRPr="00DE12C2">
        <w:t>, 2010</w:t>
      </w:r>
      <w:r w:rsidR="0090779F">
        <w:t>)</w:t>
      </w:r>
      <w:r w:rsidRPr="0090779F">
        <w:t>.</w:t>
      </w:r>
    </w:p>
    <w:p w14:paraId="76A64F9B" w14:textId="325581B4" w:rsidR="0031289E" w:rsidRPr="001A595C" w:rsidRDefault="00236A8C" w:rsidP="000552F3">
      <w:pPr>
        <w:pStyle w:val="NormalWeb"/>
        <w:spacing w:line="360" w:lineRule="auto"/>
        <w:jc w:val="both"/>
      </w:pPr>
      <w:r>
        <w:t>Por otra parte, l</w:t>
      </w:r>
      <w:r w:rsidR="0031289E" w:rsidRPr="00EA2F46">
        <w:t>os estudios que investigan los efectos positivos de los servicios entre pares han demostrado una mejora en el empoderamiento, la esperanza, la calidad de vida, la autoestima, la inclusión social y el compromiso con el cuidado de los usuarios del servicio</w:t>
      </w:r>
      <w:r w:rsidR="0090779F">
        <w:t xml:space="preserve"> (</w:t>
      </w:r>
      <w:r w:rsidR="00C265DD" w:rsidRPr="00DE12C2">
        <w:t>Magura et al., 2007</w:t>
      </w:r>
      <w:r w:rsidR="0090779F">
        <w:t>).</w:t>
      </w:r>
      <w:r w:rsidR="004426E8">
        <w:t xml:space="preserve"> En estos, </w:t>
      </w:r>
      <w:r w:rsidR="0031289E" w:rsidRPr="001A595C">
        <w:t>los componentes</w:t>
      </w:r>
      <w:r w:rsidR="004426E8">
        <w:t xml:space="preserve"> relacionados fueron</w:t>
      </w:r>
      <w:r w:rsidR="0031289E" w:rsidRPr="001A595C">
        <w:t xml:space="preserve"> </w:t>
      </w:r>
      <w:r w:rsidR="0031289E" w:rsidRPr="00236A8C">
        <w:rPr>
          <w:i/>
          <w:iCs/>
        </w:rPr>
        <w:t>Vinculación de poyo, Dirección del objetivo, Estructura a seguir, Estilo de vida sobrio, Expectativas de consecuencias positivas y negativas, Participación en actividades de protección, Recompensas efectivas, Identificación de situaciones de alto riesgo, Construcción de confianza en sí mismo, Desarrollo de habilidades de afrontamiento, Presencia de personas con ideas afines, Desarrollo de habilidades de autoconciencia y reflexión.</w:t>
      </w:r>
      <w:r w:rsidR="0031289E" w:rsidRPr="001A595C">
        <w:t xml:space="preserve"> El componente considerado más importante fue la capacidad del grupo para mejorar la confianza en sí mismo y el componente menos importante fue la provisión de recompensas del grupo</w:t>
      </w:r>
      <w:r w:rsidR="0031289E">
        <w:t xml:space="preserve">, lo cual, de alguna forma, coincide con lo encontrado en el caso colombiano. </w:t>
      </w:r>
    </w:p>
    <w:p w14:paraId="6884CF61" w14:textId="729C7EE1" w:rsidR="00A6350A" w:rsidRDefault="00200AB3" w:rsidP="000552F3">
      <w:pPr>
        <w:pStyle w:val="NormalWeb"/>
        <w:spacing w:line="360" w:lineRule="auto"/>
        <w:jc w:val="both"/>
      </w:pPr>
      <w:r w:rsidRPr="001A595C">
        <w:t>E</w:t>
      </w:r>
      <w:r w:rsidR="0031289E" w:rsidRPr="001A595C">
        <w:t>l refuerzo de la autoeficacia y las habilidades de afrontamiento de los miembros, fue considerado como un ingrediente activo fundamental de los mecanismos de mejoría en los GAM, en los cuales, el intercambio de información y experiencias personales en la reunión del grupo, la presencia de modelos a seguir y la orientación individual brindada por los miembros fuera de las reuniones, constituyen aprendizaje a través de experiencias vicarias y habilidades de comunicación, que además se reporta como mediador del impacto en el aumento de calidad de vida dado por los GAM (</w:t>
      </w:r>
      <w:r w:rsidR="00C265DD" w:rsidRPr="00DE12C2">
        <w:t>Repper y Carter, 2011</w:t>
      </w:r>
      <w:r w:rsidR="0031289E" w:rsidRPr="001A595C">
        <w:t>).</w:t>
      </w:r>
    </w:p>
    <w:p w14:paraId="64802575" w14:textId="1FE99768" w:rsidR="00236A8C" w:rsidRDefault="00236A8C" w:rsidP="000552F3">
      <w:pPr>
        <w:pStyle w:val="NormalWeb"/>
        <w:spacing w:line="360" w:lineRule="auto"/>
        <w:jc w:val="both"/>
      </w:pPr>
      <w:r>
        <w:t>Como lo resalta este estudio, la confianza y l</w:t>
      </w:r>
      <w:r w:rsidRPr="001A595C">
        <w:t>a cohesión es claramente integral para la supervivencia de un grupo</w:t>
      </w:r>
      <w:r w:rsidR="00200AB3">
        <w:t>.</w:t>
      </w:r>
      <w:r w:rsidRPr="001A595C">
        <w:t xml:space="preserve"> </w:t>
      </w:r>
      <w:r w:rsidR="00200AB3" w:rsidRPr="001A595C">
        <w:t>A</w:t>
      </w:r>
      <w:r w:rsidRPr="001A595C">
        <w:t xml:space="preserve">quellos elementos que conformaban la cohesión de grupo fueron compartir datos, fortalecer espacios dialécticos, entrar en áreas tabú, lo que los autores denominaron </w:t>
      </w:r>
      <w:r w:rsidR="00200AB3">
        <w:t>(</w:t>
      </w:r>
      <w:r w:rsidR="00C265DD" w:rsidRPr="00DE12C2">
        <w:t xml:space="preserve">Powell y </w:t>
      </w:r>
      <w:proofErr w:type="spellStart"/>
      <w:r w:rsidR="00C265DD" w:rsidRPr="00DE12C2">
        <w:t>Perron</w:t>
      </w:r>
      <w:proofErr w:type="spellEnd"/>
      <w:r w:rsidR="00C265DD" w:rsidRPr="00DE12C2">
        <w:t>, 2010</w:t>
      </w:r>
      <w:r w:rsidR="00200AB3">
        <w:t xml:space="preserve">) </w:t>
      </w:r>
      <w:r w:rsidRPr="001A595C">
        <w:t xml:space="preserve">como un sentimiento de estar todos en el mismo barco. Dentro de esta cohesión, se mencionó como fundamental generar condiciones en los grupos para mostrar </w:t>
      </w:r>
      <w:r w:rsidRPr="001A595C">
        <w:lastRenderedPageBreak/>
        <w:t>una identidad auténtica</w:t>
      </w:r>
      <w:r w:rsidR="00200AB3">
        <w:t xml:space="preserve"> </w:t>
      </w:r>
      <w:r w:rsidRPr="001A595C">
        <w:t>y la promoción de mecanismos de comunicación como estrategia de funcionamiento de los grupos</w:t>
      </w:r>
      <w:r w:rsidR="00200AB3">
        <w:t>.</w:t>
      </w:r>
    </w:p>
    <w:p w14:paraId="217A40E5" w14:textId="53B2E406" w:rsidR="00EA7CDC" w:rsidRDefault="00EA7CDC" w:rsidP="000552F3">
      <w:pPr>
        <w:pStyle w:val="NormalWeb"/>
        <w:spacing w:line="360" w:lineRule="auto"/>
        <w:jc w:val="both"/>
      </w:pPr>
      <w:r>
        <w:t xml:space="preserve">Las características de implementación afectan estos dos componentes, lo que habla, en el caso de la agencia, de aspectos clave de la </w:t>
      </w:r>
      <w:r w:rsidR="004426E8">
        <w:t>RBC</w:t>
      </w:r>
      <w:r>
        <w:t xml:space="preserve">, y es la necesidad de participación de otros sectores para la recuperación de la salud mental. </w:t>
      </w:r>
      <w:r w:rsidR="004426E8">
        <w:t>P</w:t>
      </w:r>
      <w:r>
        <w:t>ara que se dé el componente de Confianza, así sea dada en el marco de un grupo de ayuda mutua, debe ir respaldada por otras acciones de varios sectores, especialmente del sector salud.</w:t>
      </w:r>
    </w:p>
    <w:p w14:paraId="4E3589E6" w14:textId="365A3ABF" w:rsidR="004C2312" w:rsidRDefault="004C2312" w:rsidP="000552F3">
      <w:pPr>
        <w:pStyle w:val="NormalWeb"/>
        <w:spacing w:line="360" w:lineRule="auto"/>
        <w:jc w:val="both"/>
      </w:pPr>
      <w:r>
        <w:t>L</w:t>
      </w:r>
      <w:r w:rsidR="00B81D56" w:rsidRPr="003C5E7D">
        <w:t>o que distingue a los servicios de apoyo entre pares de otros tipos de intervenciones y servicios para el consumidor es su naturaleza colaborativa y la asociación mutua e igualitaria de personas que comparten su experiencia vivida y la experiencia de sus viajes de recuperación</w:t>
      </w:r>
      <w:r w:rsidR="004426E8">
        <w:t xml:space="preserve">, lo que </w:t>
      </w:r>
      <w:r w:rsidRPr="003C5E7D">
        <w:t xml:space="preserve">diferencia el experto y </w:t>
      </w:r>
      <w:r w:rsidR="00200AB3">
        <w:t>la persona</w:t>
      </w:r>
      <w:r w:rsidRPr="003C5E7D">
        <w:t xml:space="preserve"> </w:t>
      </w:r>
      <w:r w:rsidR="004426E8">
        <w:t xml:space="preserve">que sufre </w:t>
      </w:r>
      <w:r w:rsidR="00200AB3">
        <w:t>(</w:t>
      </w:r>
      <w:r w:rsidR="00C265DD" w:rsidRPr="00DE12C2">
        <w:t>Repper y Carter, 2011</w:t>
      </w:r>
      <w:r w:rsidR="00200AB3">
        <w:t>)</w:t>
      </w:r>
      <w:r>
        <w:t xml:space="preserve">. En estos análisis se puede encontrar que los grupos de apoyo y los GAM cuentan con más cercanía al sistema de salud cuando estos corresponden a adultos, comparado con grupos en jóvenes, tanto de apoyo como de ayuda mutua. </w:t>
      </w:r>
    </w:p>
    <w:p w14:paraId="7CA489AD" w14:textId="49C5CFB1" w:rsidR="00B81D56" w:rsidRDefault="00870756" w:rsidP="000552F3">
      <w:pPr>
        <w:pStyle w:val="NormalWeb"/>
        <w:spacing w:line="360" w:lineRule="auto"/>
        <w:jc w:val="both"/>
      </w:pPr>
      <w:r>
        <w:t xml:space="preserve">Como limitaciones, se consideran que </w:t>
      </w:r>
      <w:r w:rsidR="00B81D56">
        <w:t>algunos grupos de ayuda mutua escap</w:t>
      </w:r>
      <w:r>
        <w:t>a</w:t>
      </w:r>
      <w:r w:rsidR="00B81D56">
        <w:t>n de la metodología propuesta de recolección de la información, la cual fue a través de las direcciones territoriales de salud, de las sociedades científicas o de pacientes.</w:t>
      </w:r>
      <w:r>
        <w:t xml:space="preserve"> </w:t>
      </w:r>
      <w:r w:rsidR="00EA7CDC">
        <w:t>Futuros estudios podrían abordar metodologías centradas en las experiencia de cada persona dentro del grupo que indaguen incluso aspectos desde una ontología social, que aporten elementos para vincular estas herramientas a los procesos de atención y recuperación de las personas con problemas o trastornos mentales según todo el curso de vida.</w:t>
      </w:r>
    </w:p>
    <w:p w14:paraId="058EFA8F" w14:textId="1FBD3BE4" w:rsidR="002A00EA" w:rsidRPr="002A00EA" w:rsidRDefault="002A00EA" w:rsidP="000552F3">
      <w:pPr>
        <w:pStyle w:val="NormalWeb"/>
        <w:spacing w:line="360" w:lineRule="auto"/>
        <w:jc w:val="both"/>
      </w:pPr>
      <w:r w:rsidRPr="002A00EA">
        <w:t>Esta investigación no recibió ninguna subvención específica de agencias de financiación en los sectores público, comercial o sin ánimo de lucro</w:t>
      </w:r>
      <w:r w:rsidR="0065000E">
        <w:t>, y no presenta conflictos de interés.</w:t>
      </w:r>
    </w:p>
    <w:p w14:paraId="7B609ED7" w14:textId="3C363403" w:rsidR="008665F7" w:rsidRDefault="008665F7" w:rsidP="00E5178B">
      <w:pPr>
        <w:pStyle w:val="NormalWeb"/>
        <w:spacing w:line="360" w:lineRule="auto"/>
        <w:jc w:val="both"/>
        <w:rPr>
          <w:i/>
          <w:iCs/>
        </w:rPr>
      </w:pPr>
      <w:r w:rsidRPr="00C265DD">
        <w:rPr>
          <w:i/>
          <w:iCs/>
        </w:rPr>
        <w:t xml:space="preserve">Referencias </w:t>
      </w:r>
    </w:p>
    <w:p w14:paraId="2F4D916A" w14:textId="49B7ECD2" w:rsidR="00C265DD" w:rsidRPr="000552F3" w:rsidRDefault="00C265DD" w:rsidP="000552F3">
      <w:pPr>
        <w:pStyle w:val="NormalWeb"/>
        <w:spacing w:line="360" w:lineRule="auto"/>
        <w:jc w:val="both"/>
        <w:rPr>
          <w:lang w:val="en-US"/>
        </w:rPr>
      </w:pPr>
      <w:r w:rsidRPr="00DE12C2">
        <w:lastRenderedPageBreak/>
        <w:t xml:space="preserve">Agudelo-Hernández, F. y Rojas-Andrade, R. (2021) Ciencia de la implementación y Salud mental: Un dialogo Urgente. </w:t>
      </w:r>
      <w:r w:rsidRPr="000552F3">
        <w:rPr>
          <w:lang w:val="en-US"/>
        </w:rPr>
        <w:t xml:space="preserve">Revista </w:t>
      </w:r>
      <w:proofErr w:type="spellStart"/>
      <w:r w:rsidRPr="000552F3">
        <w:rPr>
          <w:lang w:val="en-US"/>
        </w:rPr>
        <w:t>Colombiana</w:t>
      </w:r>
      <w:proofErr w:type="spellEnd"/>
      <w:r w:rsidRPr="000552F3">
        <w:rPr>
          <w:lang w:val="en-US"/>
        </w:rPr>
        <w:t xml:space="preserve"> de </w:t>
      </w:r>
      <w:proofErr w:type="spellStart"/>
      <w:r w:rsidRPr="000552F3">
        <w:rPr>
          <w:lang w:val="en-US"/>
        </w:rPr>
        <w:t>Psiquiatría</w:t>
      </w:r>
      <w:proofErr w:type="spellEnd"/>
      <w:r w:rsidRPr="000552F3">
        <w:rPr>
          <w:lang w:val="en-US"/>
        </w:rPr>
        <w:t xml:space="preserve">.  </w:t>
      </w:r>
      <w:hyperlink r:id="rId9" w:tgtFrame="_blank" w:tooltip="Enlace persistente usando identificador de objeto digital" w:history="1">
        <w:r w:rsidRPr="000552F3">
          <w:rPr>
            <w:lang w:val="en-US"/>
          </w:rPr>
          <w:t>https://doi.org/10.1016/j.rcp.2021.08.001</w:t>
        </w:r>
      </w:hyperlink>
    </w:p>
    <w:p w14:paraId="30051DF0" w14:textId="0CA05996" w:rsidR="00C265DD" w:rsidRPr="00C265DD" w:rsidRDefault="00C265DD" w:rsidP="000552F3">
      <w:pPr>
        <w:pStyle w:val="NormalWeb"/>
        <w:spacing w:line="360" w:lineRule="auto"/>
        <w:jc w:val="both"/>
        <w:rPr>
          <w:lang w:val="en-US"/>
        </w:rPr>
      </w:pPr>
      <w:r w:rsidRPr="00DE12C2">
        <w:rPr>
          <w:lang w:val="en-US"/>
        </w:rPr>
        <w:t>Akin Taiwo, Stephanie L. Baird &amp; Jane E. Sanders (2022) Mutual aid on WhatsApp: reflections on an online support group for new and pre-tenured faculty, Social Work with Groups, 45:2, 145-156, DOI: </w:t>
      </w:r>
      <w:hyperlink r:id="rId10" w:history="1">
        <w:r w:rsidRPr="00DE12C2">
          <w:rPr>
            <w:lang w:val="en-US"/>
          </w:rPr>
          <w:t>10.1080/01609513.2021.1990191</w:t>
        </w:r>
      </w:hyperlink>
    </w:p>
    <w:p w14:paraId="067630C8" w14:textId="5EFD1CFA" w:rsidR="00C265DD" w:rsidRPr="00C265DD" w:rsidRDefault="00C265DD" w:rsidP="000552F3">
      <w:pPr>
        <w:pStyle w:val="NormalWeb"/>
        <w:spacing w:line="360" w:lineRule="auto"/>
        <w:jc w:val="both"/>
        <w:rPr>
          <w:lang w:val="en-US"/>
        </w:rPr>
      </w:pPr>
      <w:proofErr w:type="spellStart"/>
      <w:r w:rsidRPr="00DE12C2">
        <w:rPr>
          <w:lang w:val="en-US"/>
        </w:rPr>
        <w:t>Allotey</w:t>
      </w:r>
      <w:proofErr w:type="spellEnd"/>
      <w:r w:rsidRPr="00DE12C2">
        <w:rPr>
          <w:lang w:val="en-US"/>
        </w:rPr>
        <w:t xml:space="preserve">, P., </w:t>
      </w:r>
      <w:proofErr w:type="spellStart"/>
      <w:r w:rsidRPr="00DE12C2">
        <w:rPr>
          <w:lang w:val="en-US"/>
        </w:rPr>
        <w:t>Reidpath</w:t>
      </w:r>
      <w:proofErr w:type="spellEnd"/>
      <w:r w:rsidRPr="00DE12C2">
        <w:rPr>
          <w:lang w:val="en-US"/>
        </w:rPr>
        <w:t xml:space="preserve">, D.D., Ghalib, H., </w:t>
      </w:r>
      <w:proofErr w:type="spellStart"/>
      <w:r w:rsidRPr="00DE12C2">
        <w:rPr>
          <w:lang w:val="en-US"/>
        </w:rPr>
        <w:t>Pagnoni</w:t>
      </w:r>
      <w:proofErr w:type="spellEnd"/>
      <w:r w:rsidRPr="00DE12C2">
        <w:rPr>
          <w:lang w:val="en-US"/>
        </w:rPr>
        <w:t xml:space="preserve">, F. y Skelly, W. (2008) Efficacious, effective, and embedded interventions: Implementation research in infectious disease control. BMC Public Health, 8(343). </w:t>
      </w:r>
      <w:hyperlink r:id="rId11" w:history="1">
        <w:r w:rsidRPr="00DE12C2">
          <w:rPr>
            <w:lang w:val="en-US"/>
          </w:rPr>
          <w:t>https://doi.org/10.1186/1471-2458-8-343</w:t>
        </w:r>
      </w:hyperlink>
      <w:r w:rsidRPr="00DE12C2">
        <w:rPr>
          <w:lang w:val="en-US"/>
        </w:rPr>
        <w:t xml:space="preserve"> </w:t>
      </w:r>
    </w:p>
    <w:p w14:paraId="18401373" w14:textId="29A9DE2A" w:rsidR="00C265DD" w:rsidRPr="000552F3" w:rsidRDefault="00C265DD" w:rsidP="000552F3">
      <w:pPr>
        <w:pStyle w:val="NormalWeb"/>
        <w:spacing w:line="360" w:lineRule="auto"/>
        <w:jc w:val="both"/>
      </w:pPr>
      <w:proofErr w:type="spellStart"/>
      <w:r w:rsidRPr="00DA747A">
        <w:rPr>
          <w:lang w:val="en-US"/>
        </w:rPr>
        <w:t>Ambikile</w:t>
      </w:r>
      <w:proofErr w:type="spellEnd"/>
      <w:r w:rsidRPr="00DA747A">
        <w:rPr>
          <w:lang w:val="en-US"/>
        </w:rPr>
        <w:t xml:space="preserve">, J.S. &amp; </w:t>
      </w:r>
      <w:proofErr w:type="spellStart"/>
      <w:r w:rsidRPr="00DA747A">
        <w:rPr>
          <w:lang w:val="en-US"/>
        </w:rPr>
        <w:t>Outwater</w:t>
      </w:r>
      <w:proofErr w:type="spellEnd"/>
      <w:r w:rsidRPr="00DA747A">
        <w:rPr>
          <w:lang w:val="en-US"/>
        </w:rPr>
        <w:t xml:space="preserve">, A. (2012) Challenges of caring for children with mental disorders: Experiences and views of caregivers attending the outpatient clinic at </w:t>
      </w:r>
      <w:proofErr w:type="spellStart"/>
      <w:r w:rsidRPr="00DA747A">
        <w:rPr>
          <w:lang w:val="en-US"/>
        </w:rPr>
        <w:t>Muhimbili</w:t>
      </w:r>
      <w:proofErr w:type="spellEnd"/>
      <w:r w:rsidRPr="00DA747A">
        <w:rPr>
          <w:lang w:val="en-US"/>
        </w:rPr>
        <w:t xml:space="preserve"> National Hospital, Dar es Salam, Tanzania', Child &amp; Adolescent Psychiatry Mental Health 6(1), 16. </w:t>
      </w:r>
      <w:hyperlink r:id="rId12" w:tgtFrame="_blank" w:history="1">
        <w:r w:rsidRPr="000552F3">
          <w:t>https://doi.org/10.1186/1753-2000-6-16</w:t>
        </w:r>
      </w:hyperlink>
      <w:r w:rsidRPr="000552F3">
        <w:t xml:space="preserve">. </w:t>
      </w:r>
    </w:p>
    <w:p w14:paraId="74BCC9BF" w14:textId="136E28F5" w:rsidR="00C265DD" w:rsidRDefault="00C265DD" w:rsidP="000552F3">
      <w:pPr>
        <w:pStyle w:val="NormalWeb"/>
        <w:spacing w:line="360" w:lineRule="auto"/>
        <w:jc w:val="both"/>
      </w:pPr>
      <w:r>
        <w:t>A</w:t>
      </w:r>
      <w:r w:rsidRPr="00DE12C2">
        <w:t>samblea Médica Mundial (2000). Declaración de Helsinki de la Asociación Médica Mundial. Principios éticos para las investigaciones médicas en seres humanos.</w:t>
      </w:r>
    </w:p>
    <w:p w14:paraId="0425EA3E" w14:textId="703E699F" w:rsidR="00C265DD" w:rsidRPr="00C265DD" w:rsidRDefault="00C265DD" w:rsidP="000552F3">
      <w:pPr>
        <w:pStyle w:val="NormalWeb"/>
        <w:spacing w:line="360" w:lineRule="auto"/>
        <w:jc w:val="both"/>
        <w:rPr>
          <w:lang w:val="en-US"/>
        </w:rPr>
      </w:pPr>
      <w:r w:rsidRPr="00DE12C2">
        <w:rPr>
          <w:lang w:val="en-US"/>
        </w:rPr>
        <w:t xml:space="preserve">Baldacchino A., y Hussein Rassool G. (2006) The </w:t>
      </w:r>
      <w:proofErr w:type="spellStart"/>
      <w:proofErr w:type="gramStart"/>
      <w:r w:rsidRPr="00DE12C2">
        <w:rPr>
          <w:lang w:val="en-US"/>
        </w:rPr>
        <w:t>self help</w:t>
      </w:r>
      <w:proofErr w:type="spellEnd"/>
      <w:proofErr w:type="gramEnd"/>
      <w:r w:rsidRPr="00DE12C2">
        <w:rPr>
          <w:lang w:val="en-US"/>
        </w:rPr>
        <w:t xml:space="preserve"> movement in the addiction field – Revisited. Journal of Addictions Nursing. 17 (1), 47–52. DOI:10.1080/10884600500505836.</w:t>
      </w:r>
    </w:p>
    <w:p w14:paraId="2DC29146" w14:textId="785BD6A9" w:rsidR="00C265DD" w:rsidRDefault="00C265DD" w:rsidP="000552F3">
      <w:pPr>
        <w:pStyle w:val="NormalWeb"/>
        <w:spacing w:line="360" w:lineRule="auto"/>
        <w:jc w:val="both"/>
      </w:pPr>
      <w:proofErr w:type="spellStart"/>
      <w:r w:rsidRPr="000552F3">
        <w:rPr>
          <w:lang w:val="en-US"/>
        </w:rPr>
        <w:t>Bonal</w:t>
      </w:r>
      <w:proofErr w:type="spellEnd"/>
      <w:r w:rsidRPr="000552F3">
        <w:rPr>
          <w:lang w:val="en-US"/>
        </w:rPr>
        <w:t xml:space="preserve">, R., López Vásquez, N., Vargas, P., </w:t>
      </w:r>
      <w:proofErr w:type="spellStart"/>
      <w:r w:rsidRPr="000552F3">
        <w:rPr>
          <w:lang w:val="en-US"/>
        </w:rPr>
        <w:t>Meoño</w:t>
      </w:r>
      <w:proofErr w:type="spellEnd"/>
      <w:r w:rsidRPr="000552F3">
        <w:rPr>
          <w:lang w:val="en-US"/>
        </w:rPr>
        <w:t xml:space="preserve">, T. &amp; </w:t>
      </w:r>
      <w:proofErr w:type="spellStart"/>
      <w:r w:rsidRPr="000552F3">
        <w:rPr>
          <w:lang w:val="en-US"/>
        </w:rPr>
        <w:t>Brañas</w:t>
      </w:r>
      <w:proofErr w:type="spellEnd"/>
      <w:r w:rsidRPr="000552F3">
        <w:rPr>
          <w:lang w:val="en-US"/>
        </w:rPr>
        <w:t xml:space="preserve"> Coelho, R. (2017). </w:t>
      </w:r>
      <w:r w:rsidRPr="00DE12C2">
        <w:t xml:space="preserve">Apoyo al automanejo de condiciones crónicas: un desafío de los sistemas de salud de América Latina. Revista </w:t>
      </w:r>
      <w:proofErr w:type="spellStart"/>
      <w:r w:rsidRPr="00DE12C2">
        <w:t>Finlay</w:t>
      </w:r>
      <w:proofErr w:type="spellEnd"/>
      <w:r w:rsidRPr="00DE12C2">
        <w:t xml:space="preserve">, 7(4), 268-277. </w:t>
      </w:r>
      <w:hyperlink r:id="rId13" w:history="1">
        <w:r w:rsidRPr="00DE12C2">
          <w:t>http://scielo.sld.cu/scielo.php?script=sci_arttext&amp;pid=S2221-24342017000400006&amp;lng=es&amp;tlng=es</w:t>
        </w:r>
      </w:hyperlink>
    </w:p>
    <w:p w14:paraId="7647157D" w14:textId="04D32056" w:rsidR="00C265DD" w:rsidRPr="00C265DD" w:rsidRDefault="00C265DD" w:rsidP="000552F3">
      <w:pPr>
        <w:pStyle w:val="NormalWeb"/>
        <w:spacing w:line="360" w:lineRule="auto"/>
        <w:jc w:val="both"/>
        <w:rPr>
          <w:lang w:val="en-US"/>
        </w:rPr>
      </w:pPr>
      <w:r w:rsidRPr="00DE12C2">
        <w:rPr>
          <w:lang w:val="en-US"/>
        </w:rPr>
        <w:t>Borkman, T. (1999) Understanding Self Help/Mutual Aid: Experiential Learning in the Commons. New Jersey: Rutgers.</w:t>
      </w:r>
    </w:p>
    <w:p w14:paraId="333FDF30" w14:textId="3C1CBAA6" w:rsidR="00C265DD" w:rsidRDefault="00C265DD" w:rsidP="000552F3">
      <w:pPr>
        <w:pStyle w:val="NormalWeb"/>
        <w:spacing w:line="360" w:lineRule="auto"/>
        <w:jc w:val="both"/>
        <w:rPr>
          <w:lang w:val="en-US"/>
        </w:rPr>
      </w:pPr>
      <w:r w:rsidRPr="00C265DD">
        <w:rPr>
          <w:lang w:val="en-US"/>
        </w:rPr>
        <w:lastRenderedPageBreak/>
        <w:t xml:space="preserve">Borkman. </w:t>
      </w:r>
      <w:proofErr w:type="spellStart"/>
      <w:r w:rsidRPr="00C265DD">
        <w:rPr>
          <w:lang w:val="en-US"/>
        </w:rPr>
        <w:t>T.,y</w:t>
      </w:r>
      <w:proofErr w:type="spellEnd"/>
      <w:r w:rsidRPr="00C265DD">
        <w:rPr>
          <w:lang w:val="en-US"/>
        </w:rPr>
        <w:t xml:space="preserve">  Munn-Giddings, C. (2008)  The contribution of self-help groups and organizations to changing relations between patients/consumers and the health care system in the US and UK. In: S. Chambre &amp; M. Goldner (Eds) Patients, Consumers and Civil Society: US and International Perspectives.</w:t>
      </w:r>
    </w:p>
    <w:p w14:paraId="35315583" w14:textId="6905133C" w:rsidR="00C265DD" w:rsidRPr="000552F3" w:rsidRDefault="00C265DD" w:rsidP="000552F3">
      <w:pPr>
        <w:pStyle w:val="NormalWeb"/>
        <w:spacing w:line="360" w:lineRule="auto"/>
        <w:jc w:val="both"/>
        <w:rPr>
          <w:lang w:val="en-US"/>
        </w:rPr>
      </w:pPr>
      <w:r w:rsidRPr="00DE12C2">
        <w:rPr>
          <w:lang w:val="en-US"/>
        </w:rPr>
        <w:t xml:space="preserve">Brown, L., Shepherd, M., </w:t>
      </w:r>
      <w:proofErr w:type="spellStart"/>
      <w:r w:rsidRPr="00DE12C2">
        <w:rPr>
          <w:lang w:val="en-US"/>
        </w:rPr>
        <w:t>Wituk</w:t>
      </w:r>
      <w:proofErr w:type="spellEnd"/>
      <w:r w:rsidRPr="00DE12C2">
        <w:rPr>
          <w:lang w:val="en-US"/>
        </w:rPr>
        <w:t xml:space="preserve">, S. y Meissen, G. (2008) Introduction to the special issue on mental health self-help. </w:t>
      </w:r>
      <w:r w:rsidRPr="000552F3">
        <w:rPr>
          <w:lang w:val="en-US"/>
        </w:rPr>
        <w:t xml:space="preserve">Am J Community Psychol. 42(1-2), 105-109. doi: 10.1007/s10464-008-9187-7. </w:t>
      </w:r>
    </w:p>
    <w:p w14:paraId="7DB16006" w14:textId="1F4EE3E9" w:rsidR="00C265DD" w:rsidRDefault="00C265DD" w:rsidP="000552F3">
      <w:pPr>
        <w:pStyle w:val="NormalWeb"/>
        <w:spacing w:line="360" w:lineRule="auto"/>
        <w:jc w:val="both"/>
        <w:rPr>
          <w:lang w:val="en-US"/>
        </w:rPr>
      </w:pPr>
      <w:r w:rsidRPr="00DE12C2">
        <w:rPr>
          <w:lang w:val="en-US"/>
        </w:rPr>
        <w:t xml:space="preserve">Chaudhary, S., Avis, M., y Munn-Giddings, C. (2013) Beyond the therapeutic: A </w:t>
      </w:r>
      <w:proofErr w:type="spellStart"/>
      <w:r w:rsidRPr="00DE12C2">
        <w:rPr>
          <w:lang w:val="en-US"/>
        </w:rPr>
        <w:t>Habermasian</w:t>
      </w:r>
      <w:proofErr w:type="spellEnd"/>
      <w:r w:rsidRPr="00DE12C2">
        <w:rPr>
          <w:lang w:val="en-US"/>
        </w:rPr>
        <w:t xml:space="preserve"> view of self-help groups' place in the public sphere. Soc Theory Health. 11(1):59-80. doi: 10.1057/sth.2012.14. </w:t>
      </w:r>
    </w:p>
    <w:p w14:paraId="1EE4F7AB" w14:textId="77777777" w:rsidR="00C265DD" w:rsidRPr="000552F3" w:rsidRDefault="00C265DD" w:rsidP="000552F3">
      <w:pPr>
        <w:pStyle w:val="NormalWeb"/>
        <w:spacing w:line="360" w:lineRule="auto"/>
        <w:jc w:val="both"/>
        <w:rPr>
          <w:lang w:val="en-US"/>
        </w:rPr>
      </w:pPr>
      <w:r w:rsidRPr="000552F3">
        <w:rPr>
          <w:lang w:val="en-US"/>
        </w:rPr>
        <w:t xml:space="preserve">Cheung, C. K., y Ngai, S. S. (2016). </w:t>
      </w:r>
      <w:r w:rsidRPr="00C265DD">
        <w:rPr>
          <w:lang w:val="en-US"/>
        </w:rPr>
        <w:t xml:space="preserve">Reducing Deviance Through Youths' Mutual Aid Group Dynamics. International journal of offender therapy and comparative Carlsen, B. Professional support of self-help groups: A support group project for chronic fatigue syndrome patients. </w:t>
      </w:r>
      <w:r w:rsidRPr="000552F3">
        <w:rPr>
          <w:lang w:val="en-US"/>
        </w:rPr>
        <w:t>British Journal of Guidance &amp; Counseling, 2003; 31, 289-302.</w:t>
      </w:r>
    </w:p>
    <w:p w14:paraId="03459154" w14:textId="1DD3B06D" w:rsidR="00C265DD" w:rsidRPr="000552F3" w:rsidRDefault="00C265DD" w:rsidP="000552F3">
      <w:pPr>
        <w:pStyle w:val="NormalWeb"/>
        <w:spacing w:line="360" w:lineRule="auto"/>
        <w:jc w:val="both"/>
        <w:rPr>
          <w:lang w:val="en-US"/>
        </w:rPr>
      </w:pPr>
      <w:r w:rsidRPr="000552F3">
        <w:rPr>
          <w:lang w:val="en-US"/>
        </w:rPr>
        <w:t xml:space="preserve">Cohen, A., Raja, S., Underhill, C., </w:t>
      </w:r>
      <w:proofErr w:type="spellStart"/>
      <w:r w:rsidRPr="000552F3">
        <w:rPr>
          <w:lang w:val="en-US"/>
        </w:rPr>
        <w:t>Yaro</w:t>
      </w:r>
      <w:proofErr w:type="spellEnd"/>
      <w:r w:rsidRPr="000552F3">
        <w:rPr>
          <w:lang w:val="en-US"/>
        </w:rPr>
        <w:t xml:space="preserve">, B. P., </w:t>
      </w:r>
      <w:proofErr w:type="spellStart"/>
      <w:r w:rsidRPr="000552F3">
        <w:rPr>
          <w:lang w:val="en-US"/>
        </w:rPr>
        <w:t>Dokurugu</w:t>
      </w:r>
      <w:proofErr w:type="spellEnd"/>
      <w:r w:rsidRPr="000552F3">
        <w:rPr>
          <w:lang w:val="en-US"/>
        </w:rPr>
        <w:t xml:space="preserve">, A. Y., De Silva, M., &amp; Patel, V. (2012). </w:t>
      </w:r>
      <w:r w:rsidRPr="00C265DD">
        <w:rPr>
          <w:lang w:val="en-US"/>
        </w:rPr>
        <w:t>Sitting with others: mental health self-help groups in northern Ghana. </w:t>
      </w:r>
      <w:r w:rsidRPr="000552F3">
        <w:rPr>
          <w:lang w:val="en-US"/>
        </w:rPr>
        <w:t>International journal of mental health systems, 6(1), 1. https://doi.org/10.1186/1752-4458-6-1</w:t>
      </w:r>
    </w:p>
    <w:p w14:paraId="79D876B5" w14:textId="77777777" w:rsidR="00C265DD" w:rsidRPr="000552F3" w:rsidRDefault="00C265DD" w:rsidP="000552F3">
      <w:pPr>
        <w:pStyle w:val="NormalWeb"/>
        <w:spacing w:line="360" w:lineRule="auto"/>
        <w:jc w:val="both"/>
        <w:rPr>
          <w:lang w:val="en-US"/>
        </w:rPr>
      </w:pPr>
      <w:r w:rsidRPr="00DA747A">
        <w:rPr>
          <w:lang w:val="en-US"/>
        </w:rPr>
        <w:t xml:space="preserve">Creswell W, Plano Clark V (2011). </w:t>
      </w:r>
      <w:r w:rsidRPr="00C265DD">
        <w:rPr>
          <w:lang w:val="en-US"/>
        </w:rPr>
        <w:t xml:space="preserve">Designing and conducting mixed methods research. </w:t>
      </w:r>
      <w:r w:rsidRPr="000552F3">
        <w:rPr>
          <w:lang w:val="en-US"/>
        </w:rPr>
        <w:t>2.nd ed. California: SAGE Publications.</w:t>
      </w:r>
    </w:p>
    <w:p w14:paraId="00558619" w14:textId="77777777" w:rsidR="00C265DD" w:rsidRDefault="00C265DD" w:rsidP="000552F3">
      <w:pPr>
        <w:pStyle w:val="NormalWeb"/>
        <w:spacing w:line="360" w:lineRule="auto"/>
        <w:jc w:val="both"/>
        <w:rPr>
          <w:lang w:val="en-US"/>
        </w:rPr>
      </w:pPr>
      <w:r w:rsidRPr="008F190B">
        <w:rPr>
          <w:lang w:val="en-US"/>
        </w:rPr>
        <w:t>Edwards C, y Imrie R. (2008) Disability and the implications of the wellbeing agenda: some reflections from the United Kingdom. Journal of Social Policy, 37 (3), 337–355.</w:t>
      </w:r>
    </w:p>
    <w:p w14:paraId="668C913D" w14:textId="39ACBB2F" w:rsidR="00C265DD" w:rsidRDefault="00C265DD" w:rsidP="000552F3">
      <w:pPr>
        <w:pStyle w:val="NormalWeb"/>
        <w:spacing w:line="360" w:lineRule="auto"/>
        <w:jc w:val="both"/>
        <w:rPr>
          <w:lang w:val="en-US"/>
        </w:rPr>
      </w:pPr>
      <w:r w:rsidRPr="00DA747A">
        <w:rPr>
          <w:lang w:val="en-US"/>
        </w:rPr>
        <w:t xml:space="preserve">Gona, J., Newton, C., Hartley, S., y Bunning, K. (2020). </w:t>
      </w:r>
      <w:r w:rsidRPr="00C265DD">
        <w:rPr>
          <w:lang w:val="en-US"/>
        </w:rPr>
        <w:t>Development of self-help groups for caregivers of children with disabilities in Kilifi, Kenya: Process evaluation. African Journal of Disability. 9, 1-9. </w:t>
      </w:r>
      <w:hyperlink r:id="rId14" w:history="1">
        <w:r w:rsidRPr="00C265DD">
          <w:rPr>
            <w:lang w:val="en-US"/>
          </w:rPr>
          <w:t>https://dx.doi.org/10.4102/ajod.v9i0.650</w:t>
        </w:r>
      </w:hyperlink>
      <w:r w:rsidRPr="00C265DD">
        <w:rPr>
          <w:lang w:val="en-US"/>
        </w:rPr>
        <w:t>.</w:t>
      </w:r>
    </w:p>
    <w:p w14:paraId="2456F64E" w14:textId="3295D4BD" w:rsidR="00C265DD" w:rsidRDefault="00C265DD" w:rsidP="000552F3">
      <w:pPr>
        <w:pStyle w:val="NormalWeb"/>
        <w:spacing w:line="360" w:lineRule="auto"/>
        <w:jc w:val="both"/>
      </w:pPr>
      <w:proofErr w:type="spellStart"/>
      <w:r w:rsidRPr="00DE12C2">
        <w:lastRenderedPageBreak/>
        <w:t>Gómez-Restrepo</w:t>
      </w:r>
      <w:proofErr w:type="spellEnd"/>
      <w:r w:rsidRPr="00DE12C2">
        <w:t xml:space="preserve">, C., Aulí, J., Tamayo Martínez, N., Gil, F., </w:t>
      </w:r>
      <w:proofErr w:type="spellStart"/>
      <w:r w:rsidRPr="00DE12C2">
        <w:t>Garzón</w:t>
      </w:r>
      <w:proofErr w:type="spellEnd"/>
      <w:r w:rsidRPr="00DE12C2">
        <w:t xml:space="preserve">, D., &amp; Casas, G. (2016). Prevalencia y factores asociados a trastornos mentales en la población de niños colombianos, Encuesta Nacional de Salud Mental (ENSM) 2015. Revista Colombiana de </w:t>
      </w:r>
      <w:proofErr w:type="spellStart"/>
      <w:r w:rsidRPr="00DE12C2">
        <w:t>Psiquiatría</w:t>
      </w:r>
      <w:proofErr w:type="spellEnd"/>
      <w:r w:rsidRPr="00DE12C2">
        <w:t>, 45((</w:t>
      </w:r>
      <w:proofErr w:type="spellStart"/>
      <w:r w:rsidRPr="00DE12C2">
        <w:t>Suppl</w:t>
      </w:r>
      <w:proofErr w:type="spellEnd"/>
      <w:r w:rsidRPr="00DE12C2">
        <w:t xml:space="preserve">. 1)), 39-49. doi: </w:t>
      </w:r>
      <w:hyperlink r:id="rId15" w:history="1">
        <w:r w:rsidRPr="00DE12C2">
          <w:t>https://dx.doi.org/10.1016/j.rcp.2016.06.010</w:t>
        </w:r>
      </w:hyperlink>
      <w:r w:rsidRPr="00DE12C2">
        <w:t xml:space="preserve">.  </w:t>
      </w:r>
      <w:r w:rsidRPr="003A6E48">
        <w:t xml:space="preserve"> </w:t>
      </w:r>
    </w:p>
    <w:p w14:paraId="390F2842" w14:textId="46758959" w:rsidR="00C265DD" w:rsidRPr="000552F3" w:rsidRDefault="00C265DD" w:rsidP="000552F3">
      <w:pPr>
        <w:pStyle w:val="NormalWeb"/>
        <w:spacing w:line="360" w:lineRule="auto"/>
        <w:jc w:val="both"/>
        <w:rPr>
          <w:lang w:val="en-US"/>
        </w:rPr>
      </w:pPr>
      <w:r w:rsidRPr="008F190B">
        <w:rPr>
          <w:lang w:val="en-US"/>
        </w:rPr>
        <w:t xml:space="preserve">Gugerty, M., </w:t>
      </w:r>
      <w:proofErr w:type="spellStart"/>
      <w:r w:rsidRPr="008F190B">
        <w:rPr>
          <w:lang w:val="en-US"/>
        </w:rPr>
        <w:t>Biscaye</w:t>
      </w:r>
      <w:proofErr w:type="spellEnd"/>
      <w:r w:rsidRPr="008F190B">
        <w:rPr>
          <w:lang w:val="en-US"/>
        </w:rPr>
        <w:t xml:space="preserve">, P., y Anderson C. (2019) Delivering development? </w:t>
      </w:r>
      <w:r w:rsidRPr="00C265DD">
        <w:rPr>
          <w:lang w:val="en-US"/>
        </w:rPr>
        <w:t xml:space="preserve">Evidence on self-help groups as development intermediaries in South Asia and Africa. </w:t>
      </w:r>
      <w:r w:rsidRPr="000552F3">
        <w:rPr>
          <w:lang w:val="en-US"/>
        </w:rPr>
        <w:t>Dev Policy Rev. 37(1):129-151. doi: 10.1111/dpr.12381.</w:t>
      </w:r>
    </w:p>
    <w:p w14:paraId="2622FC5E" w14:textId="35A45A92" w:rsidR="00DA7B47" w:rsidRPr="000552F3" w:rsidRDefault="00DA7B47" w:rsidP="000552F3">
      <w:pPr>
        <w:pStyle w:val="NormalWeb"/>
        <w:spacing w:line="360" w:lineRule="auto"/>
        <w:jc w:val="both"/>
        <w:rPr>
          <w:lang w:val="en-US"/>
        </w:rPr>
      </w:pPr>
      <w:r w:rsidRPr="00DE12C2">
        <w:rPr>
          <w:lang w:val="en-US"/>
        </w:rPr>
        <w:t xml:space="preserve">Landstad, B. J., Hedlund, M., y Kendall, E. (2020). </w:t>
      </w:r>
      <w:r w:rsidRPr="00DA7B47">
        <w:rPr>
          <w:lang w:val="en-US"/>
        </w:rPr>
        <w:t>Practicing in a person-</w:t>
      </w:r>
      <w:proofErr w:type="spellStart"/>
      <w:r w:rsidRPr="00DA7B47">
        <w:rPr>
          <w:lang w:val="en-US"/>
        </w:rPr>
        <w:t>centred</w:t>
      </w:r>
      <w:proofErr w:type="spellEnd"/>
      <w:r w:rsidRPr="00DA7B47">
        <w:rPr>
          <w:lang w:val="en-US"/>
        </w:rPr>
        <w:t xml:space="preserve"> environment - self-help groups in psycho-social rehabilitation. </w:t>
      </w:r>
      <w:r w:rsidRPr="000552F3">
        <w:rPr>
          <w:lang w:val="en-US"/>
        </w:rPr>
        <w:t xml:space="preserve">Disability and rehabilitation, 1–10. </w:t>
      </w:r>
      <w:hyperlink r:id="rId16" w:history="1">
        <w:r w:rsidRPr="000552F3">
          <w:rPr>
            <w:lang w:val="en-US"/>
          </w:rPr>
          <w:t>https://doi.org/10.1080/09638288.2020.1789897</w:t>
        </w:r>
      </w:hyperlink>
      <w:r w:rsidRPr="000552F3">
        <w:rPr>
          <w:lang w:val="en-US"/>
        </w:rPr>
        <w:t>.</w:t>
      </w:r>
    </w:p>
    <w:p w14:paraId="7D33647C" w14:textId="0E098710" w:rsidR="00DA7B47" w:rsidRPr="000552F3" w:rsidRDefault="00DA7B47" w:rsidP="000552F3">
      <w:pPr>
        <w:pStyle w:val="NormalWeb"/>
        <w:spacing w:line="360" w:lineRule="auto"/>
        <w:jc w:val="both"/>
        <w:rPr>
          <w:lang w:val="en-US"/>
        </w:rPr>
      </w:pPr>
      <w:r w:rsidRPr="008F190B">
        <w:rPr>
          <w:lang w:val="en-US"/>
        </w:rPr>
        <w:t xml:space="preserve">Magura S, Cleland C, Vogel HS, Knight EL, </w:t>
      </w:r>
      <w:proofErr w:type="spellStart"/>
      <w:r w:rsidRPr="008F190B">
        <w:rPr>
          <w:lang w:val="en-US"/>
        </w:rPr>
        <w:t>Laudet</w:t>
      </w:r>
      <w:proofErr w:type="spellEnd"/>
      <w:r w:rsidRPr="008F190B">
        <w:rPr>
          <w:lang w:val="en-US"/>
        </w:rPr>
        <w:t xml:space="preserve"> AB. </w:t>
      </w:r>
      <w:r w:rsidRPr="00DA7B47">
        <w:rPr>
          <w:lang w:val="en-US"/>
        </w:rPr>
        <w:t xml:space="preserve">(2007) Effects of "dual focus" mutual aid on self-efficacy for recovery and quality of life. </w:t>
      </w:r>
      <w:r w:rsidRPr="000552F3">
        <w:rPr>
          <w:lang w:val="en-US"/>
        </w:rPr>
        <w:t xml:space="preserve">Adm Policy Ment Health. 34(1).1-12. doi: 10.1007/s10488-006-0091-x. </w:t>
      </w:r>
    </w:p>
    <w:p w14:paraId="6EBC2809" w14:textId="64A6FF92" w:rsidR="00C265DD" w:rsidRDefault="00C265DD" w:rsidP="000552F3">
      <w:pPr>
        <w:pStyle w:val="NormalWeb"/>
        <w:spacing w:line="360" w:lineRule="auto"/>
        <w:jc w:val="both"/>
      </w:pPr>
      <w:proofErr w:type="spellStart"/>
      <w:r w:rsidRPr="000552F3">
        <w:rPr>
          <w:lang w:val="en-US"/>
        </w:rPr>
        <w:t>Mascayano</w:t>
      </w:r>
      <w:proofErr w:type="spellEnd"/>
      <w:r w:rsidRPr="000552F3">
        <w:rPr>
          <w:lang w:val="en-US"/>
        </w:rPr>
        <w:t xml:space="preserve">, F., </w:t>
      </w:r>
      <w:proofErr w:type="spellStart"/>
      <w:r w:rsidRPr="000552F3">
        <w:rPr>
          <w:lang w:val="en-US"/>
        </w:rPr>
        <w:t>Irrazabal</w:t>
      </w:r>
      <w:proofErr w:type="spellEnd"/>
      <w:r w:rsidRPr="000552F3">
        <w:rPr>
          <w:lang w:val="en-US"/>
        </w:rPr>
        <w:t xml:space="preserve">, M., Emilia, W., </w:t>
      </w:r>
      <w:proofErr w:type="spellStart"/>
      <w:r w:rsidRPr="000552F3">
        <w:rPr>
          <w:lang w:val="en-US"/>
        </w:rPr>
        <w:t>Vaner</w:t>
      </w:r>
      <w:proofErr w:type="spellEnd"/>
      <w:r w:rsidRPr="000552F3">
        <w:rPr>
          <w:lang w:val="en-US"/>
        </w:rPr>
        <w:t xml:space="preserve">, S., </w:t>
      </w:r>
      <w:proofErr w:type="spellStart"/>
      <w:r w:rsidRPr="000552F3">
        <w:rPr>
          <w:lang w:val="en-US"/>
        </w:rPr>
        <w:t>Sapag</w:t>
      </w:r>
      <w:proofErr w:type="spellEnd"/>
      <w:r w:rsidRPr="000552F3">
        <w:rPr>
          <w:lang w:val="en-US"/>
        </w:rPr>
        <w:t xml:space="preserve">, J., Alvarado, R., Yang, L. y </w:t>
      </w:r>
      <w:proofErr w:type="spellStart"/>
      <w:r w:rsidRPr="000552F3">
        <w:rPr>
          <w:lang w:val="en-US"/>
        </w:rPr>
        <w:t>Sinah</w:t>
      </w:r>
      <w:proofErr w:type="spellEnd"/>
      <w:r w:rsidRPr="000552F3">
        <w:rPr>
          <w:lang w:val="en-US"/>
        </w:rPr>
        <w:t xml:space="preserve"> B. (2015)  Suicide in Latin America: a growing public health issue. </w:t>
      </w:r>
      <w:proofErr w:type="spellStart"/>
      <w:r w:rsidRPr="00DE12C2">
        <w:t>Rev</w:t>
      </w:r>
      <w:proofErr w:type="spellEnd"/>
      <w:r w:rsidRPr="00DE12C2">
        <w:t xml:space="preserve"> </w:t>
      </w:r>
      <w:proofErr w:type="spellStart"/>
      <w:r w:rsidRPr="00DE12C2">
        <w:t>Fac</w:t>
      </w:r>
      <w:proofErr w:type="spellEnd"/>
      <w:r w:rsidRPr="00DE12C2">
        <w:t xml:space="preserve"> Cien Med </w:t>
      </w:r>
      <w:proofErr w:type="spellStart"/>
      <w:r w:rsidRPr="00DE12C2">
        <w:t>Univ</w:t>
      </w:r>
      <w:proofErr w:type="spellEnd"/>
      <w:r w:rsidRPr="00DE12C2">
        <w:t xml:space="preserve"> </w:t>
      </w:r>
      <w:proofErr w:type="spellStart"/>
      <w:r w:rsidRPr="00DE12C2">
        <w:t>Nac</w:t>
      </w:r>
      <w:proofErr w:type="spellEnd"/>
      <w:r w:rsidRPr="00DE12C2">
        <w:t xml:space="preserve"> </w:t>
      </w:r>
      <w:proofErr w:type="spellStart"/>
      <w:r w:rsidRPr="00DE12C2">
        <w:t>Cordoba</w:t>
      </w:r>
      <w:proofErr w:type="spellEnd"/>
      <w:r w:rsidRPr="00DE12C2">
        <w:t xml:space="preserve">. 72(4):295-303. </w:t>
      </w:r>
    </w:p>
    <w:p w14:paraId="75A77314" w14:textId="5686899B" w:rsidR="00DA7B47" w:rsidRDefault="00DA7B47" w:rsidP="000552F3">
      <w:pPr>
        <w:pStyle w:val="NormalWeb"/>
        <w:spacing w:line="360" w:lineRule="auto"/>
        <w:jc w:val="both"/>
      </w:pPr>
      <w:r w:rsidRPr="003A6E48">
        <w:t>Ministerio de Salud y Protección Social de Colombia</w:t>
      </w:r>
      <w:r>
        <w:t xml:space="preserve"> (2016)</w:t>
      </w:r>
      <w:r w:rsidRPr="003A6E48">
        <w:t>. RBC en salud mental, manual operativ</w:t>
      </w:r>
      <w:r>
        <w:t xml:space="preserve">o. Disponible en: </w:t>
      </w:r>
      <w:hyperlink r:id="rId17" w:history="1">
        <w:r w:rsidRPr="003A6E48">
          <w:t>https://www.minsalud.gov.co/sites/rid/Lists/BibliotecaDigital/RIDE/VS/PP/ENT/rbc-salud-manual-operativo.pdf</w:t>
        </w:r>
      </w:hyperlink>
      <w:r>
        <w:t>.</w:t>
      </w:r>
    </w:p>
    <w:p w14:paraId="0891435E" w14:textId="2F04C9E0" w:rsidR="00C265DD" w:rsidRDefault="00C265DD" w:rsidP="000552F3">
      <w:pPr>
        <w:pStyle w:val="NormalWeb"/>
        <w:spacing w:line="360" w:lineRule="auto"/>
        <w:jc w:val="both"/>
      </w:pPr>
      <w:r w:rsidRPr="003A6E48">
        <w:t>Ministerio de Salud y Protección Social</w:t>
      </w:r>
      <w:r>
        <w:t xml:space="preserve"> (2018)</w:t>
      </w:r>
      <w:r w:rsidRPr="003A6E48">
        <w:t xml:space="preserve">. Guía </w:t>
      </w:r>
      <w:proofErr w:type="spellStart"/>
      <w:r w:rsidRPr="003A6E48">
        <w:t>técnica</w:t>
      </w:r>
      <w:proofErr w:type="spellEnd"/>
      <w:r w:rsidRPr="003A6E48">
        <w:t xml:space="preserve"> para la implementación de la Política Nacional de Salud Mental</w:t>
      </w:r>
      <w:r>
        <w:t xml:space="preserve">. </w:t>
      </w:r>
      <w:r w:rsidRPr="003A6E48">
        <w:t xml:space="preserve">Disponible en </w:t>
      </w:r>
      <w:hyperlink r:id="rId18" w:history="1">
        <w:r w:rsidRPr="003A6E48">
          <w:t>https://www.minsalud.gov.co/sites/rid/Lists/BibliotecaDigital/RIDE/VS/PP/guia-implementacion-politicas-salud-mental.pdf</w:t>
        </w:r>
      </w:hyperlink>
      <w:r w:rsidRPr="003A6E48">
        <w:t>.</w:t>
      </w:r>
    </w:p>
    <w:p w14:paraId="45F58271" w14:textId="77777777" w:rsidR="00DA7B47" w:rsidRPr="00DE12C2" w:rsidRDefault="00DA7B47" w:rsidP="000552F3">
      <w:pPr>
        <w:pStyle w:val="NormalWeb"/>
        <w:spacing w:line="360" w:lineRule="auto"/>
        <w:jc w:val="both"/>
      </w:pPr>
      <w:r w:rsidRPr="00DE12C2">
        <w:rPr>
          <w:lang w:val="en-US"/>
        </w:rPr>
        <w:t xml:space="preserve">Ngai SS, Cheung CK, Mo J, Chau SY, Yu EN, Wang L, Tang HY.  </w:t>
      </w:r>
      <w:r w:rsidRPr="00DA7B47">
        <w:rPr>
          <w:lang w:val="en-US"/>
        </w:rPr>
        <w:t xml:space="preserve">(2021)Mediating Effects of Emotional Support Reception and Provision on the Relationship between Group Interaction and Psychological Well-Being: A Study </w:t>
      </w:r>
      <w:r w:rsidRPr="00DA7B47">
        <w:rPr>
          <w:lang w:val="en-US"/>
        </w:rPr>
        <w:lastRenderedPageBreak/>
        <w:t xml:space="preserve">of Young Patients. </w:t>
      </w:r>
      <w:proofErr w:type="spellStart"/>
      <w:r w:rsidRPr="00DE12C2">
        <w:t>Int</w:t>
      </w:r>
      <w:proofErr w:type="spellEnd"/>
      <w:r w:rsidRPr="00DE12C2">
        <w:t xml:space="preserve"> J </w:t>
      </w:r>
      <w:proofErr w:type="spellStart"/>
      <w:r w:rsidRPr="00DE12C2">
        <w:t>Environ</w:t>
      </w:r>
      <w:proofErr w:type="spellEnd"/>
      <w:r w:rsidRPr="00DE12C2">
        <w:t xml:space="preserve"> Res </w:t>
      </w:r>
      <w:proofErr w:type="spellStart"/>
      <w:r w:rsidRPr="00DE12C2">
        <w:t>Public</w:t>
      </w:r>
      <w:proofErr w:type="spellEnd"/>
      <w:r w:rsidRPr="00DE12C2">
        <w:t xml:space="preserve"> Health. 18(22):12110. doi: 10.3390/ijerph182212110.</w:t>
      </w:r>
    </w:p>
    <w:p w14:paraId="1BFDAF86" w14:textId="4EC6D64F" w:rsidR="00DA7B47" w:rsidRDefault="00DA7B47" w:rsidP="000552F3">
      <w:pPr>
        <w:pStyle w:val="NormalWeb"/>
        <w:spacing w:line="360" w:lineRule="auto"/>
        <w:jc w:val="both"/>
      </w:pPr>
      <w:r w:rsidRPr="00DE12C2">
        <w:t xml:space="preserve">Organización Panamericana de la Salud y Organización Mundial de la Salud. (2005). Declaración regional sobre las nuevas orientaciones de la Atención Primaria de Salud, Declaración de Montevideo. Octava reunión, 29 de septiembre de 2005. </w:t>
      </w:r>
      <w:hyperlink r:id="rId19" w:history="1">
        <w:r w:rsidRPr="00DE12C2">
          <w:t>https://www.paho.org/es/documentos/declaracion-montevideo-nuevas-orientaciones-atencion-primaria-salud-2005</w:t>
        </w:r>
      </w:hyperlink>
      <w:r w:rsidRPr="00DE12C2">
        <w:t>.</w:t>
      </w:r>
    </w:p>
    <w:p w14:paraId="6CFC59D0" w14:textId="08E76526" w:rsidR="00DA7B47" w:rsidRDefault="00DA7B47" w:rsidP="000552F3">
      <w:pPr>
        <w:pStyle w:val="NormalWeb"/>
        <w:spacing w:line="360" w:lineRule="auto"/>
        <w:jc w:val="both"/>
      </w:pPr>
      <w:r w:rsidRPr="003A6E48">
        <w:t>Organización Mundial de la Salud. Rehabilitación Basada en la Comunidad</w:t>
      </w:r>
      <w:r>
        <w:t xml:space="preserve"> (2012)</w:t>
      </w:r>
      <w:r w:rsidRPr="003A6E48">
        <w:t>.</w:t>
      </w:r>
      <w:r>
        <w:t xml:space="preserve"> </w:t>
      </w:r>
      <w:proofErr w:type="spellStart"/>
      <w:r w:rsidRPr="003A6E48">
        <w:t>Guías</w:t>
      </w:r>
      <w:proofErr w:type="spellEnd"/>
      <w:r w:rsidRPr="003A6E48">
        <w:t xml:space="preserve"> para la RBC. Folleto Introductorio, 2012. Disponible en: http://whqlibdoc.who.int/publications/2012/9789243548050_Introducci%C3%B3n_spa.pdf?ua=1 </w:t>
      </w:r>
    </w:p>
    <w:p w14:paraId="0C746AF9" w14:textId="77777777" w:rsidR="00DA7B47" w:rsidRPr="000552F3" w:rsidRDefault="00DA7B47" w:rsidP="000552F3">
      <w:pPr>
        <w:pStyle w:val="NormalWeb"/>
        <w:spacing w:line="360" w:lineRule="auto"/>
        <w:jc w:val="both"/>
        <w:rPr>
          <w:lang w:val="en-US"/>
        </w:rPr>
      </w:pPr>
      <w:r w:rsidRPr="00A324F9">
        <w:t>Organización Panamericana de la Salud-OPS</w:t>
      </w:r>
      <w:r>
        <w:t xml:space="preserve"> (2018). </w:t>
      </w:r>
      <w:r w:rsidRPr="00A324F9">
        <w:t xml:space="preserve">La carga de los trastornos mentales en la Región de las </w:t>
      </w:r>
      <w:proofErr w:type="spellStart"/>
      <w:r w:rsidRPr="00A324F9">
        <w:t>Américas</w:t>
      </w:r>
      <w:proofErr w:type="spellEnd"/>
      <w:r>
        <w:t>.</w:t>
      </w:r>
      <w:r w:rsidRPr="00A324F9">
        <w:t xml:space="preserve"> </w:t>
      </w:r>
      <w:r w:rsidRPr="000552F3">
        <w:rPr>
          <w:lang w:val="en-US"/>
        </w:rPr>
        <w:t>Washington, D.C.</w:t>
      </w:r>
    </w:p>
    <w:p w14:paraId="74619D33" w14:textId="12C84E30" w:rsidR="00DA7B47" w:rsidRDefault="00DA7B47" w:rsidP="000552F3">
      <w:pPr>
        <w:pStyle w:val="NormalWeb"/>
        <w:spacing w:line="360" w:lineRule="auto"/>
        <w:jc w:val="both"/>
        <w:rPr>
          <w:lang w:val="en-US"/>
        </w:rPr>
      </w:pPr>
      <w:r w:rsidRPr="000552F3">
        <w:rPr>
          <w:lang w:val="en-US"/>
        </w:rPr>
        <w:t xml:space="preserve">Patel, V., Saxena, S., Lund, C., Thornicroft, G., </w:t>
      </w:r>
      <w:proofErr w:type="spellStart"/>
      <w:r w:rsidRPr="000552F3">
        <w:rPr>
          <w:lang w:val="en-US"/>
        </w:rPr>
        <w:t>Baingana</w:t>
      </w:r>
      <w:proofErr w:type="spellEnd"/>
      <w:r w:rsidRPr="000552F3">
        <w:rPr>
          <w:lang w:val="en-US"/>
        </w:rPr>
        <w:t xml:space="preserve">, F., Bolton, P., Chisholm, D., Collins, P. Y., Cooper, J. L., Eaton, J., </w:t>
      </w:r>
      <w:proofErr w:type="spellStart"/>
      <w:r w:rsidRPr="000552F3">
        <w:rPr>
          <w:lang w:val="en-US"/>
        </w:rPr>
        <w:t>Herrman</w:t>
      </w:r>
      <w:proofErr w:type="spellEnd"/>
      <w:r w:rsidRPr="000552F3">
        <w:rPr>
          <w:lang w:val="en-US"/>
        </w:rPr>
        <w:t xml:space="preserve">, H., </w:t>
      </w:r>
      <w:proofErr w:type="spellStart"/>
      <w:r w:rsidRPr="000552F3">
        <w:rPr>
          <w:lang w:val="en-US"/>
        </w:rPr>
        <w:t>Herzallah</w:t>
      </w:r>
      <w:proofErr w:type="spellEnd"/>
      <w:r w:rsidRPr="000552F3">
        <w:rPr>
          <w:lang w:val="en-US"/>
        </w:rPr>
        <w:t xml:space="preserve">, M. M., Huang, Y., Jordans, M., Kleinman, A., Medina-Mora, M. E., Morgan, E., Niaz, U., </w:t>
      </w:r>
      <w:proofErr w:type="spellStart"/>
      <w:r w:rsidRPr="000552F3">
        <w:rPr>
          <w:lang w:val="en-US"/>
        </w:rPr>
        <w:t>Omigbodun</w:t>
      </w:r>
      <w:proofErr w:type="spellEnd"/>
      <w:r w:rsidRPr="000552F3">
        <w:rPr>
          <w:lang w:val="en-US"/>
        </w:rPr>
        <w:t xml:space="preserve">, O., Prince, M., … </w:t>
      </w:r>
      <w:proofErr w:type="spellStart"/>
      <w:r w:rsidRPr="00DA7B47">
        <w:rPr>
          <w:lang w:val="en-US"/>
        </w:rPr>
        <w:t>UnÜtzer</w:t>
      </w:r>
      <w:proofErr w:type="spellEnd"/>
      <w:r w:rsidRPr="00DA7B47">
        <w:rPr>
          <w:lang w:val="en-US"/>
        </w:rPr>
        <w:t>, J. (2018). The Lancet Commission on global mental health and sustainable development. </w:t>
      </w:r>
      <w:r w:rsidRPr="00DE12C2">
        <w:rPr>
          <w:lang w:val="en-US"/>
        </w:rPr>
        <w:t xml:space="preserve">Lancet (London, England), 392(10157), 1553–1598. </w:t>
      </w:r>
      <w:hyperlink r:id="rId20" w:history="1">
        <w:r w:rsidRPr="00DE12C2">
          <w:rPr>
            <w:lang w:val="en-US"/>
          </w:rPr>
          <w:t>https://doi.org/10.1016/S0140-6736(18)31612-X</w:t>
        </w:r>
      </w:hyperlink>
      <w:r w:rsidRPr="00DE12C2">
        <w:rPr>
          <w:lang w:val="en-US"/>
        </w:rPr>
        <w:t xml:space="preserve"> </w:t>
      </w:r>
    </w:p>
    <w:p w14:paraId="37341F28" w14:textId="353C3E0B" w:rsidR="00DA7B47" w:rsidRPr="000552F3" w:rsidRDefault="00DA7B47" w:rsidP="000552F3">
      <w:pPr>
        <w:pStyle w:val="NormalWeb"/>
        <w:spacing w:line="360" w:lineRule="auto"/>
        <w:jc w:val="both"/>
        <w:rPr>
          <w:lang w:val="en-US"/>
        </w:rPr>
      </w:pPr>
      <w:r w:rsidRPr="00DE12C2">
        <w:rPr>
          <w:lang w:val="en-US"/>
        </w:rPr>
        <w:t xml:space="preserve">Pearce, G., Parke, H. L., Pinnock, H., </w:t>
      </w:r>
      <w:proofErr w:type="spellStart"/>
      <w:r w:rsidRPr="00DE12C2">
        <w:rPr>
          <w:lang w:val="en-US"/>
        </w:rPr>
        <w:t>Epiphaniou</w:t>
      </w:r>
      <w:proofErr w:type="spellEnd"/>
      <w:r w:rsidRPr="00DE12C2">
        <w:rPr>
          <w:lang w:val="en-US"/>
        </w:rPr>
        <w:t xml:space="preserve">, E., </w:t>
      </w:r>
      <w:proofErr w:type="spellStart"/>
      <w:r w:rsidRPr="00DE12C2">
        <w:rPr>
          <w:lang w:val="en-US"/>
        </w:rPr>
        <w:t>Bourne</w:t>
      </w:r>
      <w:proofErr w:type="spellEnd"/>
      <w:r w:rsidRPr="00DE12C2">
        <w:rPr>
          <w:lang w:val="en-US"/>
        </w:rPr>
        <w:t xml:space="preserve">, C. L., Sheikh, A., &amp; Taylor, S. J. (2016). </w:t>
      </w:r>
      <w:r w:rsidRPr="00DA7B47">
        <w:rPr>
          <w:lang w:val="en-US"/>
        </w:rPr>
        <w:t>The PRISMS taxonomy of self-management support: derivation of a novel taxonomy and initial testing of its utility. </w:t>
      </w:r>
      <w:r w:rsidRPr="000552F3">
        <w:rPr>
          <w:lang w:val="en-US"/>
        </w:rPr>
        <w:t xml:space="preserve">Journal of health services research &amp; policy, 21(2), 73–82. </w:t>
      </w:r>
      <w:hyperlink r:id="rId21" w:history="1">
        <w:r w:rsidRPr="000552F3">
          <w:rPr>
            <w:rStyle w:val="Hipervnculo"/>
            <w:lang w:val="en-US"/>
          </w:rPr>
          <w:t>https://doi.org/10.1177/1355819615602725</w:t>
        </w:r>
      </w:hyperlink>
      <w:r w:rsidRPr="000552F3">
        <w:rPr>
          <w:lang w:val="en-US"/>
        </w:rPr>
        <w:t>.</w:t>
      </w:r>
    </w:p>
    <w:p w14:paraId="6324F2BA" w14:textId="19FB4AB1" w:rsidR="00DA7B47" w:rsidRPr="000552F3" w:rsidRDefault="00DA7B47" w:rsidP="000552F3">
      <w:pPr>
        <w:pStyle w:val="NormalWeb"/>
        <w:spacing w:line="360" w:lineRule="auto"/>
        <w:jc w:val="both"/>
        <w:rPr>
          <w:lang w:val="en-US"/>
        </w:rPr>
      </w:pPr>
      <w:r w:rsidRPr="00DE12C2">
        <w:rPr>
          <w:lang w:val="en-US"/>
        </w:rPr>
        <w:t xml:space="preserve">Pistrang, N., Barker, C., y  Humphreys, K. (2008). </w:t>
      </w:r>
      <w:r w:rsidRPr="00DA7B47">
        <w:rPr>
          <w:lang w:val="en-US"/>
        </w:rPr>
        <w:t>Mutual help groups for mental health problems: a review of effectiveness studies. </w:t>
      </w:r>
      <w:r w:rsidRPr="000552F3">
        <w:rPr>
          <w:lang w:val="en-US"/>
        </w:rPr>
        <w:t>American journal of community psychology, 42(1-2), 110–121. </w:t>
      </w:r>
      <w:hyperlink r:id="rId22" w:tgtFrame="_blank" w:history="1">
        <w:r w:rsidRPr="000552F3">
          <w:rPr>
            <w:lang w:val="en-US"/>
          </w:rPr>
          <w:t>https://doi.org/10.1007/s10464-008-9181-0</w:t>
        </w:r>
      </w:hyperlink>
      <w:r w:rsidRPr="000552F3">
        <w:rPr>
          <w:lang w:val="en-US"/>
        </w:rPr>
        <w:t>.</w:t>
      </w:r>
    </w:p>
    <w:p w14:paraId="3BFC2FD0" w14:textId="6FB29373" w:rsidR="00DA7B47" w:rsidRDefault="00DA7B47" w:rsidP="000552F3">
      <w:pPr>
        <w:pStyle w:val="NormalWeb"/>
        <w:spacing w:line="360" w:lineRule="auto"/>
        <w:jc w:val="both"/>
      </w:pPr>
      <w:r w:rsidRPr="000552F3">
        <w:rPr>
          <w:lang w:val="en-US"/>
        </w:rPr>
        <w:lastRenderedPageBreak/>
        <w:t xml:space="preserve">Ponce </w:t>
      </w:r>
      <w:proofErr w:type="spellStart"/>
      <w:r w:rsidRPr="000552F3">
        <w:rPr>
          <w:lang w:val="en-US"/>
        </w:rPr>
        <w:t>Talancón</w:t>
      </w:r>
      <w:proofErr w:type="spellEnd"/>
      <w:r w:rsidRPr="000552F3">
        <w:rPr>
          <w:lang w:val="en-US"/>
        </w:rPr>
        <w:t xml:space="preserve">, Humberto (2007). </w:t>
      </w:r>
      <w:r w:rsidRPr="00C43D04">
        <w:t xml:space="preserve">La matriz </w:t>
      </w:r>
      <w:proofErr w:type="spellStart"/>
      <w:r w:rsidRPr="00C43D04">
        <w:t>foda</w:t>
      </w:r>
      <w:proofErr w:type="spellEnd"/>
      <w:r w:rsidRPr="00C43D04">
        <w:t xml:space="preserve">: alternativa de </w:t>
      </w:r>
      <w:proofErr w:type="spellStart"/>
      <w:r w:rsidRPr="00C43D04">
        <w:t>diagnósticoy</w:t>
      </w:r>
      <w:proofErr w:type="spellEnd"/>
      <w:r w:rsidRPr="00C43D04">
        <w:t xml:space="preserve"> determinación de </w:t>
      </w:r>
      <w:proofErr w:type="spellStart"/>
      <w:r w:rsidRPr="00C43D04">
        <w:t>estrategiasde</w:t>
      </w:r>
      <w:proofErr w:type="spellEnd"/>
      <w:r w:rsidRPr="00C43D04">
        <w:t xml:space="preserve"> intervención en diversas organizaciones. Enseñanza e Investigación en Psicología, 12(1),113-130.[fecha de Consulta 22 de Mayo de 2022]. ISSN: 0185-1594. Disponible en:   </w:t>
      </w:r>
      <w:hyperlink r:id="rId23" w:history="1">
        <w:r w:rsidRPr="00BD4F9B">
          <w:rPr>
            <w:rStyle w:val="Hipervnculo"/>
          </w:rPr>
          <w:t>https://www.redalyc.org/articulo.oa?id=29212108</w:t>
        </w:r>
      </w:hyperlink>
      <w:r>
        <w:t>.</w:t>
      </w:r>
    </w:p>
    <w:p w14:paraId="30CF9E2F" w14:textId="62DC39D1" w:rsidR="00DA7B47" w:rsidRDefault="00DA7B47" w:rsidP="000552F3">
      <w:pPr>
        <w:pStyle w:val="NormalWeb"/>
        <w:spacing w:line="360" w:lineRule="auto"/>
        <w:jc w:val="both"/>
      </w:pPr>
      <w:r w:rsidRPr="00DA7B47">
        <w:rPr>
          <w:lang w:val="en-US"/>
        </w:rPr>
        <w:t xml:space="preserve">Powell T, y Perron BE. (2010) Self-help groups and mental health/substance use agencies: the benefits of organizational exchange. </w:t>
      </w:r>
      <w:proofErr w:type="spellStart"/>
      <w:r w:rsidRPr="00DE12C2">
        <w:t>Subst</w:t>
      </w:r>
      <w:proofErr w:type="spellEnd"/>
      <w:r w:rsidRPr="00DE12C2">
        <w:t xml:space="preserve"> Use </w:t>
      </w:r>
      <w:proofErr w:type="spellStart"/>
      <w:r w:rsidRPr="00DE12C2">
        <w:t>Misuse</w:t>
      </w:r>
      <w:proofErr w:type="spellEnd"/>
      <w:r w:rsidRPr="00DE12C2">
        <w:t>. 2010 Feb;45(3):315-29. doi: 10.3109/10826080903443594</w:t>
      </w:r>
      <w:r>
        <w:t>.</w:t>
      </w:r>
    </w:p>
    <w:p w14:paraId="39C634BD" w14:textId="4A6CD4FB" w:rsidR="00DA7B47" w:rsidRPr="000552F3" w:rsidRDefault="00DA7B47" w:rsidP="000552F3">
      <w:pPr>
        <w:pStyle w:val="NormalWeb"/>
        <w:spacing w:line="360" w:lineRule="auto"/>
        <w:jc w:val="both"/>
        <w:rPr>
          <w:lang w:val="en-US"/>
        </w:rPr>
      </w:pPr>
      <w:r w:rsidRPr="00DE12C2">
        <w:t xml:space="preserve">Rodríguez-García, J., Peñaloza-Quintero Rolando E., Amaya-Lara Jeannette L. (2017) Estimación de la carga global de enfermedad en Colombia 2012: nuevos aspectos metodológicos,. </w:t>
      </w:r>
      <w:r w:rsidRPr="000552F3">
        <w:rPr>
          <w:lang w:val="en-US"/>
        </w:rPr>
        <w:t xml:space="preserve">Rev. </w:t>
      </w:r>
      <w:proofErr w:type="spellStart"/>
      <w:r w:rsidRPr="000552F3">
        <w:rPr>
          <w:lang w:val="en-US"/>
        </w:rPr>
        <w:t>salud</w:t>
      </w:r>
      <w:proofErr w:type="spellEnd"/>
      <w:r w:rsidRPr="000552F3">
        <w:rPr>
          <w:lang w:val="en-US"/>
        </w:rPr>
        <w:t xml:space="preserve"> </w:t>
      </w:r>
      <w:proofErr w:type="spellStart"/>
      <w:r w:rsidRPr="000552F3">
        <w:rPr>
          <w:lang w:val="en-US"/>
        </w:rPr>
        <w:t>pública</w:t>
      </w:r>
      <w:proofErr w:type="spellEnd"/>
      <w:r w:rsidRPr="000552F3">
        <w:rPr>
          <w:lang w:val="en-US"/>
        </w:rPr>
        <w:t>;  19( 2 ): 235-240.</w:t>
      </w:r>
    </w:p>
    <w:p w14:paraId="5C6297F7" w14:textId="2B702AD6" w:rsidR="00DA7B47" w:rsidRDefault="00DA7B47" w:rsidP="000552F3">
      <w:pPr>
        <w:pStyle w:val="NormalWeb"/>
        <w:spacing w:line="360" w:lineRule="auto"/>
        <w:jc w:val="both"/>
      </w:pPr>
      <w:r w:rsidRPr="000552F3">
        <w:rPr>
          <w:lang w:val="en-US"/>
        </w:rPr>
        <w:t xml:space="preserve">Repper, J., y Carter, T. (2011). </w:t>
      </w:r>
      <w:r w:rsidRPr="00DA7B47">
        <w:rPr>
          <w:lang w:val="en-US"/>
        </w:rPr>
        <w:t>A review of the literature on peer support in mental health services. </w:t>
      </w:r>
      <w:r w:rsidRPr="00DE12C2">
        <w:t xml:space="preserve">Journal </w:t>
      </w:r>
      <w:proofErr w:type="spellStart"/>
      <w:r w:rsidRPr="00DE12C2">
        <w:t>of</w:t>
      </w:r>
      <w:proofErr w:type="spellEnd"/>
      <w:r w:rsidRPr="00DE12C2">
        <w:t xml:space="preserve"> mental </w:t>
      </w:r>
      <w:proofErr w:type="spellStart"/>
      <w:r w:rsidRPr="00DE12C2">
        <w:t>health</w:t>
      </w:r>
      <w:proofErr w:type="spellEnd"/>
      <w:r w:rsidRPr="00DE12C2">
        <w:t xml:space="preserve"> (Abingdon, </w:t>
      </w:r>
      <w:proofErr w:type="spellStart"/>
      <w:r w:rsidRPr="00DE12C2">
        <w:t>England</w:t>
      </w:r>
      <w:proofErr w:type="spellEnd"/>
      <w:r w:rsidRPr="00DE12C2">
        <w:t xml:space="preserve">), 20(4), 392–411. </w:t>
      </w:r>
      <w:hyperlink r:id="rId24" w:history="1">
        <w:r w:rsidRPr="00DE12C2">
          <w:t>https://doi.org/10.3109/09638237.2011.583947</w:t>
        </w:r>
      </w:hyperlink>
    </w:p>
    <w:p w14:paraId="64472BDC" w14:textId="22A9E417" w:rsidR="00DA7B47" w:rsidRDefault="00DA7B47" w:rsidP="000552F3">
      <w:pPr>
        <w:pStyle w:val="NormalWeb"/>
        <w:spacing w:line="360" w:lineRule="auto"/>
        <w:jc w:val="both"/>
      </w:pPr>
      <w:r w:rsidRPr="00DE12C2">
        <w:t xml:space="preserve">Rojas-Andrade, Rodrigo, Leiva-Bahamondes, Loreto, Vargas, Ana María Belén, &amp; </w:t>
      </w:r>
      <w:proofErr w:type="spellStart"/>
      <w:r w:rsidRPr="00DE12C2">
        <w:t>Squicciarini</w:t>
      </w:r>
      <w:proofErr w:type="spellEnd"/>
      <w:r w:rsidRPr="00DE12C2">
        <w:t>-Navarro, Ana María. (2017). Efectos de la fidelidad de la implementación sobre los resultados de una intervención preventiva en salud mental escolar: un análisis multinivel. </w:t>
      </w:r>
      <w:proofErr w:type="spellStart"/>
      <w:r w:rsidRPr="00DE12C2">
        <w:t>Psychosocial</w:t>
      </w:r>
      <w:proofErr w:type="spellEnd"/>
      <w:r w:rsidRPr="00DE12C2">
        <w:t xml:space="preserve"> </w:t>
      </w:r>
      <w:proofErr w:type="spellStart"/>
      <w:r w:rsidRPr="00DE12C2">
        <w:t>Intervention</w:t>
      </w:r>
      <w:proofErr w:type="spellEnd"/>
      <w:r w:rsidRPr="00DE12C2">
        <w:t>, 26(3), 147-154. </w:t>
      </w:r>
      <w:hyperlink r:id="rId25" w:history="1">
        <w:r w:rsidRPr="00DE12C2">
          <w:t>https://dx.doi.org/10.1016/j.psi.2016.12.002</w:t>
        </w:r>
      </w:hyperlink>
    </w:p>
    <w:p w14:paraId="6AA00478" w14:textId="4461D334" w:rsidR="00DA7B47" w:rsidRDefault="00DA7B47" w:rsidP="000552F3">
      <w:pPr>
        <w:pStyle w:val="NormalWeb"/>
        <w:spacing w:line="360" w:lineRule="auto"/>
        <w:jc w:val="both"/>
      </w:pPr>
      <w:r w:rsidRPr="00DE12C2">
        <w:t xml:space="preserve">Rojas-Bernal, L., </w:t>
      </w:r>
      <w:proofErr w:type="spellStart"/>
      <w:r w:rsidRPr="00DE12C2">
        <w:t>Castaño-Pérez</w:t>
      </w:r>
      <w:proofErr w:type="spellEnd"/>
      <w:r w:rsidRPr="00DE12C2">
        <w:t xml:space="preserve">, G., Restrepo-Bernal, D. (2018) Salud mental en Colombia. Un análisis </w:t>
      </w:r>
      <w:proofErr w:type="spellStart"/>
      <w:r w:rsidRPr="00DE12C2">
        <w:t>crítico</w:t>
      </w:r>
      <w:proofErr w:type="spellEnd"/>
      <w:r w:rsidRPr="00DE12C2">
        <w:t xml:space="preserve">. </w:t>
      </w:r>
      <w:proofErr w:type="spellStart"/>
      <w:r w:rsidRPr="00DE12C2">
        <w:t>Rev</w:t>
      </w:r>
      <w:proofErr w:type="spellEnd"/>
      <w:r w:rsidRPr="00DE12C2">
        <w:t xml:space="preserve"> CES Med. 32(2), 129-140. </w:t>
      </w:r>
      <w:hyperlink r:id="rId26" w:history="1">
        <w:r w:rsidRPr="00DE12C2">
          <w:t>http://www.scielo.org.co/pdf/cesm/v32n2/0120-8705-cesm-32-02-129.pdf</w:t>
        </w:r>
      </w:hyperlink>
      <w:r>
        <w:t>.</w:t>
      </w:r>
    </w:p>
    <w:p w14:paraId="58231BC7" w14:textId="06A86738" w:rsidR="00DA7B47" w:rsidRPr="000552F3" w:rsidRDefault="00DA7B47" w:rsidP="000552F3">
      <w:pPr>
        <w:pStyle w:val="NormalWeb"/>
        <w:spacing w:line="360" w:lineRule="auto"/>
        <w:jc w:val="both"/>
        <w:rPr>
          <w:lang w:val="en-US"/>
        </w:rPr>
      </w:pPr>
      <w:r w:rsidRPr="00DA747A">
        <w:rPr>
          <w:lang w:val="en-US"/>
        </w:rPr>
        <w:t xml:space="preserve">Seebohm, P., Chaudhary, S., Boyce, M., Elkan, R., Avis, M., &amp; Munn-Giddings, C. (2013). </w:t>
      </w:r>
      <w:r w:rsidRPr="00DA7B47">
        <w:rPr>
          <w:lang w:val="en-US"/>
        </w:rPr>
        <w:t xml:space="preserve">The contribution of self-help/mutual aid groups to mental well-being. Health &amp; social care in the community, 21(4), 391–401. </w:t>
      </w:r>
      <w:hyperlink r:id="rId27" w:history="1">
        <w:r w:rsidRPr="00DA7B47">
          <w:rPr>
            <w:lang w:val="en-US"/>
          </w:rPr>
          <w:t>https://doi.org/10.1111/hsc.12021</w:t>
        </w:r>
      </w:hyperlink>
      <w:r w:rsidRPr="000552F3">
        <w:rPr>
          <w:lang w:val="en-US"/>
        </w:rPr>
        <w:t>.</w:t>
      </w:r>
    </w:p>
    <w:p w14:paraId="4839A926" w14:textId="77777777" w:rsidR="00111360" w:rsidRDefault="00DA7B47" w:rsidP="000552F3">
      <w:pPr>
        <w:pStyle w:val="NormalWeb"/>
        <w:spacing w:line="360" w:lineRule="auto"/>
        <w:jc w:val="both"/>
        <w:rPr>
          <w:lang w:val="en-US"/>
        </w:rPr>
      </w:pPr>
      <w:r w:rsidRPr="00DE12C2">
        <w:rPr>
          <w:lang w:val="en-US"/>
        </w:rPr>
        <w:t>Wilson, J. (2014) Self Help Groups and Professionals York: Joseph Rowntree Foundation, Social Care Research.</w:t>
      </w:r>
    </w:p>
    <w:p w14:paraId="5984AE3F" w14:textId="0EFE2E0F" w:rsidR="00E3615F" w:rsidRPr="00111360" w:rsidRDefault="00E3615F" w:rsidP="000552F3">
      <w:pPr>
        <w:pStyle w:val="NormalWeb"/>
        <w:spacing w:line="360" w:lineRule="auto"/>
        <w:jc w:val="both"/>
        <w:rPr>
          <w:lang w:val="en-US"/>
        </w:rPr>
      </w:pPr>
      <w:r>
        <w:lastRenderedPageBreak/>
        <w:t>Gráfico 1. Tipos de intervenciones grupales y su relación con el sistema de salud colombiano</w:t>
      </w:r>
    </w:p>
    <w:p w14:paraId="521D8B84" w14:textId="77777777" w:rsidR="00E3615F" w:rsidRPr="008D3195" w:rsidRDefault="00E3615F" w:rsidP="000552F3">
      <w:pPr>
        <w:pStyle w:val="NormalWeb"/>
        <w:spacing w:line="360" w:lineRule="auto"/>
        <w:jc w:val="both"/>
      </w:pPr>
      <w:r>
        <w:fldChar w:fldCharType="begin"/>
      </w:r>
      <w:r>
        <w:instrText xml:space="preserve"> INCLUDEPICTURE "/var/folders/0f/0094q82j5352x2f0_w8899680000gn/T/com.microsoft.Word/WebArchiveCopyPasteTempFiles/e559d764-265b-4797-84f5-b13af8dcc0f2" \* MERGEFORMATINET </w:instrText>
      </w:r>
      <w:r>
        <w:fldChar w:fldCharType="separate"/>
      </w:r>
      <w:r>
        <w:rPr>
          <w:noProof/>
        </w:rPr>
        <w:drawing>
          <wp:inline distT="0" distB="0" distL="0" distR="0" wp14:anchorId="28627B48" wp14:editId="65205158">
            <wp:extent cx="5612130" cy="3646170"/>
            <wp:effectExtent l="0" t="0" r="127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12130" cy="3646170"/>
                    </a:xfrm>
                    <a:prstGeom prst="rect">
                      <a:avLst/>
                    </a:prstGeom>
                    <a:noFill/>
                    <a:ln>
                      <a:noFill/>
                    </a:ln>
                  </pic:spPr>
                </pic:pic>
              </a:graphicData>
            </a:graphic>
          </wp:inline>
        </w:drawing>
      </w:r>
      <w:r>
        <w:fldChar w:fldCharType="end"/>
      </w:r>
    </w:p>
    <w:p w14:paraId="298D2C6F" w14:textId="162DB88F" w:rsidR="00E3615F" w:rsidRPr="00111360" w:rsidRDefault="00111360" w:rsidP="00111360">
      <w:pPr>
        <w:pStyle w:val="NormalWeb"/>
        <w:spacing w:line="360" w:lineRule="auto"/>
        <w:jc w:val="both"/>
      </w:pPr>
      <w:r>
        <w:t>Tipos de intervenciones grupales y su relación con el sistema de salud colombiano</w:t>
      </w:r>
      <w:r>
        <w:t xml:space="preserve">. </w:t>
      </w:r>
      <w:r w:rsidR="00E3615F">
        <w:t xml:space="preserve">Elaboración propia con elementos tomados de </w:t>
      </w:r>
      <w:r w:rsidR="00E3615F" w:rsidRPr="00873DCC">
        <w:t xml:space="preserve">Gugerty </w:t>
      </w:r>
      <w:r w:rsidR="00E3615F">
        <w:t>et al. (2018)</w:t>
      </w:r>
      <w:r w:rsidR="00E3615F" w:rsidRPr="004D0B1D">
        <w:rPr>
          <w:sz w:val="20"/>
          <w:szCs w:val="20"/>
        </w:rPr>
        <w:t xml:space="preserve"> </w:t>
      </w:r>
    </w:p>
    <w:p w14:paraId="1A23817F" w14:textId="730E0A22" w:rsidR="00E3615F" w:rsidRDefault="00E3615F" w:rsidP="00111360">
      <w:pPr>
        <w:pStyle w:val="NormalWeb"/>
        <w:jc w:val="both"/>
      </w:pPr>
      <w:r w:rsidRPr="00EF6747">
        <w:t xml:space="preserve">Tabla </w:t>
      </w:r>
      <w:r>
        <w:t>1</w:t>
      </w:r>
      <w:r w:rsidRPr="00EF6747">
        <w:t>.</w:t>
      </w:r>
      <w:r>
        <w:t xml:space="preserve"> Puntaje total de las características de implementación según líderes de grupos. </w:t>
      </w:r>
    </w:p>
    <w:tbl>
      <w:tblPr>
        <w:tblW w:w="8300" w:type="dxa"/>
        <w:tblBorders>
          <w:top w:val="single" w:sz="8" w:space="0" w:color="auto"/>
          <w:bottom w:val="single" w:sz="8" w:space="0" w:color="auto"/>
        </w:tblBorders>
        <w:tblCellMar>
          <w:left w:w="70" w:type="dxa"/>
          <w:right w:w="70" w:type="dxa"/>
        </w:tblCellMar>
        <w:tblLook w:val="04A0" w:firstRow="1" w:lastRow="0" w:firstColumn="1" w:lastColumn="0" w:noHBand="0" w:noVBand="1"/>
      </w:tblPr>
      <w:tblGrid>
        <w:gridCol w:w="7371"/>
        <w:gridCol w:w="929"/>
      </w:tblGrid>
      <w:tr w:rsidR="00E3615F" w:rsidRPr="00021143" w14:paraId="2AF76515" w14:textId="77777777" w:rsidTr="00945EEB">
        <w:trPr>
          <w:trHeight w:val="560"/>
        </w:trPr>
        <w:tc>
          <w:tcPr>
            <w:tcW w:w="7371" w:type="dxa"/>
            <w:tcBorders>
              <w:top w:val="single" w:sz="8" w:space="0" w:color="auto"/>
              <w:bottom w:val="single" w:sz="8" w:space="0" w:color="auto"/>
            </w:tcBorders>
            <w:shd w:val="clear" w:color="auto" w:fill="auto"/>
            <w:vAlign w:val="bottom"/>
          </w:tcPr>
          <w:p w14:paraId="5F2B95EA" w14:textId="77777777" w:rsidR="00E3615F" w:rsidRPr="00021143" w:rsidRDefault="00E3615F" w:rsidP="00111360">
            <w:pPr>
              <w:pStyle w:val="NormalWeb"/>
              <w:jc w:val="both"/>
            </w:pPr>
            <w:r w:rsidRPr="00021143">
              <w:t>Característica de implementación</w:t>
            </w:r>
          </w:p>
        </w:tc>
        <w:tc>
          <w:tcPr>
            <w:tcW w:w="929" w:type="dxa"/>
            <w:tcBorders>
              <w:top w:val="single" w:sz="8" w:space="0" w:color="auto"/>
              <w:bottom w:val="single" w:sz="8" w:space="0" w:color="auto"/>
            </w:tcBorders>
            <w:shd w:val="clear" w:color="auto" w:fill="auto"/>
            <w:noWrap/>
            <w:vAlign w:val="bottom"/>
          </w:tcPr>
          <w:p w14:paraId="2623155D" w14:textId="77777777" w:rsidR="00E3615F" w:rsidRPr="00021143" w:rsidRDefault="00E3615F" w:rsidP="00111360">
            <w:pPr>
              <w:pStyle w:val="NormalWeb"/>
              <w:jc w:val="both"/>
            </w:pPr>
            <w:r w:rsidRPr="00021143">
              <w:t xml:space="preserve">     Total</w:t>
            </w:r>
          </w:p>
        </w:tc>
      </w:tr>
      <w:tr w:rsidR="00E3615F" w:rsidRPr="003A42E3" w14:paraId="662021CB" w14:textId="77777777" w:rsidTr="00945EEB">
        <w:trPr>
          <w:trHeight w:val="560"/>
        </w:trPr>
        <w:tc>
          <w:tcPr>
            <w:tcW w:w="7371" w:type="dxa"/>
            <w:tcBorders>
              <w:top w:val="single" w:sz="8" w:space="0" w:color="auto"/>
            </w:tcBorders>
            <w:shd w:val="clear" w:color="auto" w:fill="auto"/>
            <w:vAlign w:val="bottom"/>
            <w:hideMark/>
          </w:tcPr>
          <w:p w14:paraId="6FED975D" w14:textId="77777777" w:rsidR="00E3615F" w:rsidRPr="003A42E3" w:rsidRDefault="00E3615F" w:rsidP="00111360">
            <w:pPr>
              <w:pStyle w:val="NormalWeb"/>
              <w:jc w:val="both"/>
            </w:pPr>
            <w:r w:rsidRPr="003A42E3">
              <w:t>Los Grupos son de fácil acceso y están siempre disponibles para su uso</w:t>
            </w:r>
          </w:p>
        </w:tc>
        <w:tc>
          <w:tcPr>
            <w:tcW w:w="929" w:type="dxa"/>
            <w:tcBorders>
              <w:top w:val="single" w:sz="8" w:space="0" w:color="auto"/>
            </w:tcBorders>
            <w:shd w:val="clear" w:color="auto" w:fill="auto"/>
            <w:noWrap/>
            <w:vAlign w:val="bottom"/>
            <w:hideMark/>
          </w:tcPr>
          <w:p w14:paraId="08D4C898" w14:textId="77777777" w:rsidR="00E3615F" w:rsidRPr="003A42E3" w:rsidRDefault="00E3615F" w:rsidP="00111360">
            <w:pPr>
              <w:pStyle w:val="NormalWeb"/>
              <w:jc w:val="both"/>
            </w:pPr>
            <w:r w:rsidRPr="003A42E3">
              <w:t>208</w:t>
            </w:r>
          </w:p>
        </w:tc>
      </w:tr>
      <w:tr w:rsidR="00E3615F" w:rsidRPr="003A42E3" w14:paraId="390B36B8" w14:textId="77777777" w:rsidTr="00945EEB">
        <w:trPr>
          <w:trHeight w:val="840"/>
        </w:trPr>
        <w:tc>
          <w:tcPr>
            <w:tcW w:w="7371" w:type="dxa"/>
            <w:shd w:val="clear" w:color="auto" w:fill="auto"/>
            <w:vAlign w:val="bottom"/>
            <w:hideMark/>
          </w:tcPr>
          <w:p w14:paraId="79BD59E2" w14:textId="77777777" w:rsidR="00E3615F" w:rsidRPr="003A42E3" w:rsidRDefault="00E3615F" w:rsidP="00111360">
            <w:pPr>
              <w:pStyle w:val="NormalWeb"/>
              <w:jc w:val="both"/>
            </w:pPr>
            <w:r w:rsidRPr="003A42E3">
              <w:t>Las orientaciones nacionales para Grupos expresan de manera clara, precisa e inequívoca los componentes esenciales de las intervenciones</w:t>
            </w:r>
          </w:p>
        </w:tc>
        <w:tc>
          <w:tcPr>
            <w:tcW w:w="929" w:type="dxa"/>
            <w:shd w:val="clear" w:color="auto" w:fill="auto"/>
            <w:noWrap/>
            <w:vAlign w:val="bottom"/>
            <w:hideMark/>
          </w:tcPr>
          <w:p w14:paraId="702E3DF1" w14:textId="77777777" w:rsidR="00E3615F" w:rsidRPr="003A42E3" w:rsidRDefault="00E3615F" w:rsidP="00111360">
            <w:pPr>
              <w:pStyle w:val="NormalWeb"/>
              <w:jc w:val="both"/>
            </w:pPr>
            <w:r w:rsidRPr="003A42E3">
              <w:t>202</w:t>
            </w:r>
          </w:p>
        </w:tc>
      </w:tr>
      <w:tr w:rsidR="00E3615F" w:rsidRPr="003A42E3" w14:paraId="4C3AC3DE" w14:textId="77777777" w:rsidTr="00945EEB">
        <w:trPr>
          <w:trHeight w:val="560"/>
        </w:trPr>
        <w:tc>
          <w:tcPr>
            <w:tcW w:w="7371" w:type="dxa"/>
            <w:shd w:val="clear" w:color="auto" w:fill="auto"/>
            <w:vAlign w:val="bottom"/>
            <w:hideMark/>
          </w:tcPr>
          <w:p w14:paraId="7E3F0788" w14:textId="77777777" w:rsidR="00E3615F" w:rsidRPr="003A42E3" w:rsidRDefault="00E3615F" w:rsidP="00111360">
            <w:pPr>
              <w:pStyle w:val="NormalWeb"/>
              <w:jc w:val="both"/>
            </w:pPr>
            <w:r w:rsidRPr="003A42E3">
              <w:t>Conozco en detalle todos y cada uno de los componentes de los Grupos que se aplican en el territorio</w:t>
            </w:r>
          </w:p>
        </w:tc>
        <w:tc>
          <w:tcPr>
            <w:tcW w:w="929" w:type="dxa"/>
            <w:shd w:val="clear" w:color="auto" w:fill="auto"/>
            <w:noWrap/>
            <w:vAlign w:val="bottom"/>
            <w:hideMark/>
          </w:tcPr>
          <w:p w14:paraId="5310F2AD" w14:textId="77777777" w:rsidR="00E3615F" w:rsidRPr="003A42E3" w:rsidRDefault="00E3615F" w:rsidP="00111360">
            <w:pPr>
              <w:pStyle w:val="NormalWeb"/>
              <w:jc w:val="both"/>
            </w:pPr>
            <w:r w:rsidRPr="003A42E3">
              <w:t>176</w:t>
            </w:r>
          </w:p>
        </w:tc>
      </w:tr>
      <w:tr w:rsidR="00E3615F" w:rsidRPr="003A42E3" w14:paraId="5ABC62F2" w14:textId="77777777" w:rsidTr="00945EEB">
        <w:trPr>
          <w:trHeight w:val="280"/>
        </w:trPr>
        <w:tc>
          <w:tcPr>
            <w:tcW w:w="7371" w:type="dxa"/>
            <w:shd w:val="clear" w:color="auto" w:fill="auto"/>
            <w:vAlign w:val="bottom"/>
            <w:hideMark/>
          </w:tcPr>
          <w:p w14:paraId="05790081" w14:textId="77777777" w:rsidR="00E3615F" w:rsidRPr="003A42E3" w:rsidRDefault="00E3615F" w:rsidP="00111360">
            <w:pPr>
              <w:pStyle w:val="NormalWeb"/>
              <w:jc w:val="both"/>
            </w:pPr>
            <w:r w:rsidRPr="003A42E3">
              <w:t>Los grupos ayudan a responder a las necesidades de salud pública</w:t>
            </w:r>
          </w:p>
        </w:tc>
        <w:tc>
          <w:tcPr>
            <w:tcW w:w="929" w:type="dxa"/>
            <w:shd w:val="clear" w:color="auto" w:fill="auto"/>
            <w:noWrap/>
            <w:vAlign w:val="bottom"/>
            <w:hideMark/>
          </w:tcPr>
          <w:p w14:paraId="0E151B13" w14:textId="77777777" w:rsidR="00E3615F" w:rsidRPr="003A42E3" w:rsidRDefault="00E3615F" w:rsidP="00111360">
            <w:pPr>
              <w:pStyle w:val="NormalWeb"/>
              <w:jc w:val="both"/>
            </w:pPr>
            <w:r w:rsidRPr="003A42E3">
              <w:t>216</w:t>
            </w:r>
          </w:p>
        </w:tc>
      </w:tr>
      <w:tr w:rsidR="00E3615F" w:rsidRPr="003A42E3" w14:paraId="6D4D70F9" w14:textId="77777777" w:rsidTr="00945EEB">
        <w:trPr>
          <w:trHeight w:val="280"/>
        </w:trPr>
        <w:tc>
          <w:tcPr>
            <w:tcW w:w="7371" w:type="dxa"/>
            <w:shd w:val="clear" w:color="auto" w:fill="auto"/>
            <w:vAlign w:val="bottom"/>
            <w:hideMark/>
          </w:tcPr>
          <w:p w14:paraId="082CBCDA" w14:textId="77777777" w:rsidR="00E3615F" w:rsidRPr="003A42E3" w:rsidRDefault="00E3615F" w:rsidP="00111360">
            <w:pPr>
              <w:pStyle w:val="NormalWeb"/>
              <w:jc w:val="both"/>
            </w:pPr>
            <w:r w:rsidRPr="003A42E3">
              <w:t>Los grupos son aplicables en los servicios de salud del territorio</w:t>
            </w:r>
          </w:p>
        </w:tc>
        <w:tc>
          <w:tcPr>
            <w:tcW w:w="929" w:type="dxa"/>
            <w:shd w:val="clear" w:color="auto" w:fill="auto"/>
            <w:noWrap/>
            <w:vAlign w:val="bottom"/>
            <w:hideMark/>
          </w:tcPr>
          <w:p w14:paraId="3755AFFE" w14:textId="77777777" w:rsidR="00E3615F" w:rsidRPr="003A42E3" w:rsidRDefault="00E3615F" w:rsidP="00111360">
            <w:pPr>
              <w:pStyle w:val="NormalWeb"/>
              <w:jc w:val="both"/>
            </w:pPr>
            <w:r w:rsidRPr="003A42E3">
              <w:t>226</w:t>
            </w:r>
          </w:p>
        </w:tc>
      </w:tr>
      <w:tr w:rsidR="00E3615F" w:rsidRPr="003A42E3" w14:paraId="670B9451" w14:textId="77777777" w:rsidTr="00945EEB">
        <w:trPr>
          <w:trHeight w:val="280"/>
        </w:trPr>
        <w:tc>
          <w:tcPr>
            <w:tcW w:w="7371" w:type="dxa"/>
            <w:shd w:val="clear" w:color="auto" w:fill="auto"/>
            <w:vAlign w:val="bottom"/>
            <w:hideMark/>
          </w:tcPr>
          <w:p w14:paraId="4EF3E828" w14:textId="77777777" w:rsidR="00E3615F" w:rsidRPr="003A42E3" w:rsidRDefault="00E3615F" w:rsidP="00111360">
            <w:pPr>
              <w:pStyle w:val="NormalWeb"/>
              <w:jc w:val="both"/>
            </w:pPr>
            <w:r w:rsidRPr="003A42E3">
              <w:t>Los grupos son fáciles de usar e implementar en los servicios de salud del territorio</w:t>
            </w:r>
          </w:p>
        </w:tc>
        <w:tc>
          <w:tcPr>
            <w:tcW w:w="929" w:type="dxa"/>
            <w:shd w:val="clear" w:color="auto" w:fill="auto"/>
            <w:noWrap/>
            <w:vAlign w:val="bottom"/>
            <w:hideMark/>
          </w:tcPr>
          <w:p w14:paraId="7E1E2F5A" w14:textId="77777777" w:rsidR="00E3615F" w:rsidRPr="003A42E3" w:rsidRDefault="00E3615F" w:rsidP="00111360">
            <w:pPr>
              <w:pStyle w:val="NormalWeb"/>
              <w:jc w:val="both"/>
            </w:pPr>
            <w:r w:rsidRPr="003A42E3">
              <w:t>206</w:t>
            </w:r>
          </w:p>
        </w:tc>
      </w:tr>
      <w:tr w:rsidR="00E3615F" w:rsidRPr="003A42E3" w14:paraId="63880AD6" w14:textId="77777777" w:rsidTr="00945EEB">
        <w:trPr>
          <w:trHeight w:val="560"/>
        </w:trPr>
        <w:tc>
          <w:tcPr>
            <w:tcW w:w="7371" w:type="dxa"/>
            <w:shd w:val="clear" w:color="auto" w:fill="auto"/>
            <w:vAlign w:val="bottom"/>
            <w:hideMark/>
          </w:tcPr>
          <w:p w14:paraId="4245D4BF" w14:textId="77777777" w:rsidR="00E3615F" w:rsidRPr="003A42E3" w:rsidRDefault="00E3615F" w:rsidP="00111360">
            <w:pPr>
              <w:pStyle w:val="NormalWeb"/>
              <w:jc w:val="both"/>
            </w:pPr>
            <w:r w:rsidRPr="003A42E3">
              <w:t>He recibido la capacitación suficiente para hacer seguimiento a la implementación de los grupos</w:t>
            </w:r>
          </w:p>
        </w:tc>
        <w:tc>
          <w:tcPr>
            <w:tcW w:w="929" w:type="dxa"/>
            <w:shd w:val="clear" w:color="auto" w:fill="auto"/>
            <w:noWrap/>
            <w:vAlign w:val="bottom"/>
            <w:hideMark/>
          </w:tcPr>
          <w:p w14:paraId="0BFF7DC1" w14:textId="77777777" w:rsidR="00E3615F" w:rsidRPr="003A42E3" w:rsidRDefault="00E3615F" w:rsidP="00111360">
            <w:pPr>
              <w:pStyle w:val="NormalWeb"/>
              <w:jc w:val="both"/>
            </w:pPr>
            <w:r w:rsidRPr="003A42E3">
              <w:t>184</w:t>
            </w:r>
          </w:p>
        </w:tc>
      </w:tr>
      <w:tr w:rsidR="00E3615F" w:rsidRPr="003A42E3" w14:paraId="19F1C4B6" w14:textId="77777777" w:rsidTr="00945EEB">
        <w:trPr>
          <w:trHeight w:val="560"/>
        </w:trPr>
        <w:tc>
          <w:tcPr>
            <w:tcW w:w="7371" w:type="dxa"/>
            <w:shd w:val="clear" w:color="auto" w:fill="auto"/>
            <w:vAlign w:val="bottom"/>
            <w:hideMark/>
          </w:tcPr>
          <w:p w14:paraId="751496A5" w14:textId="77777777" w:rsidR="00E3615F" w:rsidRPr="003A42E3" w:rsidRDefault="00E3615F" w:rsidP="00111360">
            <w:pPr>
              <w:pStyle w:val="NormalWeb"/>
              <w:jc w:val="both"/>
            </w:pPr>
            <w:r w:rsidRPr="003A42E3">
              <w:lastRenderedPageBreak/>
              <w:t>He recibido asistencia técnica para apoyar la implementación de los grupos en el territorio</w:t>
            </w:r>
          </w:p>
        </w:tc>
        <w:tc>
          <w:tcPr>
            <w:tcW w:w="929" w:type="dxa"/>
            <w:shd w:val="clear" w:color="auto" w:fill="auto"/>
            <w:noWrap/>
            <w:vAlign w:val="bottom"/>
            <w:hideMark/>
          </w:tcPr>
          <w:p w14:paraId="31E42F27" w14:textId="77777777" w:rsidR="00E3615F" w:rsidRPr="003A42E3" w:rsidRDefault="00E3615F" w:rsidP="00111360">
            <w:pPr>
              <w:pStyle w:val="NormalWeb"/>
              <w:jc w:val="both"/>
            </w:pPr>
            <w:r w:rsidRPr="003A42E3">
              <w:t>166</w:t>
            </w:r>
          </w:p>
        </w:tc>
      </w:tr>
      <w:tr w:rsidR="00E3615F" w:rsidRPr="003A42E3" w14:paraId="254463E8" w14:textId="77777777" w:rsidTr="00945EEB">
        <w:trPr>
          <w:trHeight w:val="280"/>
        </w:trPr>
        <w:tc>
          <w:tcPr>
            <w:tcW w:w="7371" w:type="dxa"/>
            <w:shd w:val="clear" w:color="auto" w:fill="auto"/>
            <w:vAlign w:val="bottom"/>
            <w:hideMark/>
          </w:tcPr>
          <w:p w14:paraId="6B142FEA" w14:textId="77777777" w:rsidR="00E3615F" w:rsidRPr="003A42E3" w:rsidRDefault="00E3615F" w:rsidP="00111360">
            <w:pPr>
              <w:pStyle w:val="NormalWeb"/>
              <w:jc w:val="both"/>
            </w:pPr>
            <w:r w:rsidRPr="003A42E3">
              <w:t>Los sistemas territoriales de información en salud están alineados con los grupos</w:t>
            </w:r>
          </w:p>
        </w:tc>
        <w:tc>
          <w:tcPr>
            <w:tcW w:w="929" w:type="dxa"/>
            <w:shd w:val="clear" w:color="auto" w:fill="auto"/>
            <w:noWrap/>
            <w:vAlign w:val="bottom"/>
            <w:hideMark/>
          </w:tcPr>
          <w:p w14:paraId="007F0DE3" w14:textId="77777777" w:rsidR="00E3615F" w:rsidRPr="003A42E3" w:rsidRDefault="00E3615F" w:rsidP="00111360">
            <w:pPr>
              <w:pStyle w:val="NormalWeb"/>
              <w:jc w:val="both"/>
            </w:pPr>
            <w:r w:rsidRPr="003A42E3">
              <w:t>164</w:t>
            </w:r>
          </w:p>
        </w:tc>
      </w:tr>
      <w:tr w:rsidR="00E3615F" w:rsidRPr="003A42E3" w14:paraId="2F3D7137" w14:textId="77777777" w:rsidTr="00945EEB">
        <w:trPr>
          <w:trHeight w:val="280"/>
        </w:trPr>
        <w:tc>
          <w:tcPr>
            <w:tcW w:w="7371" w:type="dxa"/>
            <w:shd w:val="clear" w:color="auto" w:fill="auto"/>
            <w:vAlign w:val="bottom"/>
            <w:hideMark/>
          </w:tcPr>
          <w:p w14:paraId="4BB975BA" w14:textId="77777777" w:rsidR="00E3615F" w:rsidRPr="003A42E3" w:rsidRDefault="00E3615F" w:rsidP="00111360">
            <w:pPr>
              <w:pStyle w:val="NormalWeb"/>
              <w:jc w:val="both"/>
            </w:pPr>
            <w:r w:rsidRPr="003A42E3">
              <w:t>La planificación anual del territorio incluye estrategias de Grupos</w:t>
            </w:r>
          </w:p>
        </w:tc>
        <w:tc>
          <w:tcPr>
            <w:tcW w:w="929" w:type="dxa"/>
            <w:shd w:val="clear" w:color="auto" w:fill="auto"/>
            <w:noWrap/>
            <w:vAlign w:val="bottom"/>
            <w:hideMark/>
          </w:tcPr>
          <w:p w14:paraId="24E639A0" w14:textId="77777777" w:rsidR="00E3615F" w:rsidRPr="003A42E3" w:rsidRDefault="00E3615F" w:rsidP="00111360">
            <w:pPr>
              <w:pStyle w:val="NormalWeb"/>
              <w:jc w:val="both"/>
            </w:pPr>
            <w:r w:rsidRPr="003A42E3">
              <w:t>172</w:t>
            </w:r>
          </w:p>
        </w:tc>
      </w:tr>
      <w:tr w:rsidR="00E3615F" w:rsidRPr="003A42E3" w14:paraId="37779026" w14:textId="77777777" w:rsidTr="00945EEB">
        <w:trPr>
          <w:trHeight w:val="560"/>
        </w:trPr>
        <w:tc>
          <w:tcPr>
            <w:tcW w:w="7371" w:type="dxa"/>
            <w:shd w:val="clear" w:color="auto" w:fill="auto"/>
            <w:vAlign w:val="bottom"/>
            <w:hideMark/>
          </w:tcPr>
          <w:p w14:paraId="632D0666" w14:textId="77777777" w:rsidR="00E3615F" w:rsidRPr="003A42E3" w:rsidRDefault="00E3615F" w:rsidP="00111360">
            <w:pPr>
              <w:pStyle w:val="NormalWeb"/>
              <w:jc w:val="both"/>
            </w:pPr>
            <w:r w:rsidRPr="003A42E3">
              <w:t>El presupuesto anual del territorio tiene en cuenta la implementación y el seguimiento de los Grupos</w:t>
            </w:r>
          </w:p>
        </w:tc>
        <w:tc>
          <w:tcPr>
            <w:tcW w:w="929" w:type="dxa"/>
            <w:shd w:val="clear" w:color="auto" w:fill="auto"/>
            <w:noWrap/>
            <w:vAlign w:val="bottom"/>
            <w:hideMark/>
          </w:tcPr>
          <w:p w14:paraId="515B5277" w14:textId="77777777" w:rsidR="00E3615F" w:rsidRPr="003A42E3" w:rsidRDefault="00E3615F" w:rsidP="00111360">
            <w:pPr>
              <w:pStyle w:val="NormalWeb"/>
              <w:jc w:val="both"/>
            </w:pPr>
            <w:r w:rsidRPr="003A42E3">
              <w:t>156</w:t>
            </w:r>
          </w:p>
        </w:tc>
      </w:tr>
      <w:tr w:rsidR="00E3615F" w:rsidRPr="003A42E3" w14:paraId="5BBF2767" w14:textId="77777777" w:rsidTr="00945EEB">
        <w:trPr>
          <w:trHeight w:val="280"/>
        </w:trPr>
        <w:tc>
          <w:tcPr>
            <w:tcW w:w="7371" w:type="dxa"/>
            <w:shd w:val="clear" w:color="auto" w:fill="auto"/>
            <w:vAlign w:val="bottom"/>
            <w:hideMark/>
          </w:tcPr>
          <w:p w14:paraId="00E1D162" w14:textId="77777777" w:rsidR="00E3615F" w:rsidRPr="003A42E3" w:rsidRDefault="00E3615F" w:rsidP="00111360">
            <w:pPr>
              <w:pStyle w:val="NormalWeb"/>
              <w:jc w:val="both"/>
            </w:pPr>
            <w:r w:rsidRPr="003A42E3">
              <w:t>Las autoridades locales favorecen la implementación de los grupos</w:t>
            </w:r>
          </w:p>
        </w:tc>
        <w:tc>
          <w:tcPr>
            <w:tcW w:w="929" w:type="dxa"/>
            <w:shd w:val="clear" w:color="auto" w:fill="auto"/>
            <w:noWrap/>
            <w:vAlign w:val="bottom"/>
            <w:hideMark/>
          </w:tcPr>
          <w:p w14:paraId="722A4C54" w14:textId="77777777" w:rsidR="00E3615F" w:rsidRPr="003A42E3" w:rsidRDefault="00E3615F" w:rsidP="00111360">
            <w:pPr>
              <w:pStyle w:val="NormalWeb"/>
              <w:jc w:val="both"/>
            </w:pPr>
            <w:r w:rsidRPr="003A42E3">
              <w:t>164</w:t>
            </w:r>
          </w:p>
        </w:tc>
      </w:tr>
      <w:tr w:rsidR="00E3615F" w:rsidRPr="003A42E3" w14:paraId="52895DBD" w14:textId="77777777" w:rsidTr="00945EEB">
        <w:trPr>
          <w:trHeight w:val="280"/>
        </w:trPr>
        <w:tc>
          <w:tcPr>
            <w:tcW w:w="7371" w:type="dxa"/>
            <w:shd w:val="clear" w:color="auto" w:fill="auto"/>
            <w:vAlign w:val="bottom"/>
            <w:hideMark/>
          </w:tcPr>
          <w:p w14:paraId="4F578D95" w14:textId="77777777" w:rsidR="00E3615F" w:rsidRPr="003A42E3" w:rsidRDefault="00E3615F" w:rsidP="00111360">
            <w:pPr>
              <w:pStyle w:val="NormalWeb"/>
              <w:jc w:val="both"/>
            </w:pPr>
            <w:r w:rsidRPr="003A42E3">
              <w:t>El gobierno local está comprometido con la implementación de los grupos</w:t>
            </w:r>
          </w:p>
        </w:tc>
        <w:tc>
          <w:tcPr>
            <w:tcW w:w="929" w:type="dxa"/>
            <w:shd w:val="clear" w:color="auto" w:fill="auto"/>
            <w:noWrap/>
            <w:vAlign w:val="bottom"/>
            <w:hideMark/>
          </w:tcPr>
          <w:p w14:paraId="6CDF6DEF" w14:textId="77777777" w:rsidR="00E3615F" w:rsidRPr="003A42E3" w:rsidRDefault="00E3615F" w:rsidP="00111360">
            <w:pPr>
              <w:pStyle w:val="NormalWeb"/>
              <w:jc w:val="both"/>
            </w:pPr>
            <w:r w:rsidRPr="003A42E3">
              <w:t>166</w:t>
            </w:r>
          </w:p>
        </w:tc>
      </w:tr>
      <w:tr w:rsidR="00E3615F" w:rsidRPr="003A42E3" w14:paraId="56D9CE86" w14:textId="77777777" w:rsidTr="00945EEB">
        <w:trPr>
          <w:trHeight w:val="560"/>
        </w:trPr>
        <w:tc>
          <w:tcPr>
            <w:tcW w:w="7371" w:type="dxa"/>
            <w:shd w:val="clear" w:color="auto" w:fill="auto"/>
            <w:vAlign w:val="bottom"/>
            <w:hideMark/>
          </w:tcPr>
          <w:p w14:paraId="7ADDF57F" w14:textId="77777777" w:rsidR="00E3615F" w:rsidRPr="003A42E3" w:rsidRDefault="00E3615F" w:rsidP="00111360">
            <w:pPr>
              <w:pStyle w:val="NormalWeb"/>
              <w:jc w:val="both"/>
            </w:pPr>
            <w:r w:rsidRPr="003A42E3">
              <w:t>Los usuarios de los servicios de salud están satisfechos y reciben bien la atención basada en los grupos</w:t>
            </w:r>
          </w:p>
        </w:tc>
        <w:tc>
          <w:tcPr>
            <w:tcW w:w="929" w:type="dxa"/>
            <w:shd w:val="clear" w:color="auto" w:fill="auto"/>
            <w:noWrap/>
            <w:vAlign w:val="bottom"/>
            <w:hideMark/>
          </w:tcPr>
          <w:p w14:paraId="3020012C" w14:textId="77777777" w:rsidR="00E3615F" w:rsidRPr="003A42E3" w:rsidRDefault="00E3615F" w:rsidP="00111360">
            <w:pPr>
              <w:pStyle w:val="NormalWeb"/>
              <w:jc w:val="both"/>
            </w:pPr>
            <w:r w:rsidRPr="003A42E3">
              <w:t>187</w:t>
            </w:r>
          </w:p>
        </w:tc>
      </w:tr>
      <w:tr w:rsidR="00E3615F" w:rsidRPr="003A42E3" w14:paraId="00BADCFD" w14:textId="77777777" w:rsidTr="00945EEB">
        <w:trPr>
          <w:trHeight w:val="280"/>
        </w:trPr>
        <w:tc>
          <w:tcPr>
            <w:tcW w:w="7371" w:type="dxa"/>
            <w:shd w:val="clear" w:color="auto" w:fill="auto"/>
            <w:vAlign w:val="bottom"/>
            <w:hideMark/>
          </w:tcPr>
          <w:p w14:paraId="7CD4C6D7" w14:textId="77777777" w:rsidR="00E3615F" w:rsidRPr="003A42E3" w:rsidRDefault="00E3615F" w:rsidP="00111360">
            <w:pPr>
              <w:pStyle w:val="NormalWeb"/>
              <w:jc w:val="both"/>
            </w:pPr>
            <w:r w:rsidRPr="003A42E3">
              <w:t>Los Grupos tienen orientaciones comprensibles, atractivas y fácil de entender</w:t>
            </w:r>
          </w:p>
        </w:tc>
        <w:tc>
          <w:tcPr>
            <w:tcW w:w="929" w:type="dxa"/>
            <w:shd w:val="clear" w:color="auto" w:fill="auto"/>
            <w:noWrap/>
            <w:vAlign w:val="bottom"/>
            <w:hideMark/>
          </w:tcPr>
          <w:p w14:paraId="09DD0FFC" w14:textId="77777777" w:rsidR="00E3615F" w:rsidRPr="003A42E3" w:rsidRDefault="00E3615F" w:rsidP="00111360">
            <w:pPr>
              <w:pStyle w:val="NormalWeb"/>
              <w:jc w:val="both"/>
            </w:pPr>
            <w:r w:rsidRPr="003A42E3">
              <w:t>223</w:t>
            </w:r>
          </w:p>
        </w:tc>
      </w:tr>
    </w:tbl>
    <w:p w14:paraId="2BFAC09D" w14:textId="7E9CB0BB" w:rsidR="00E3615F" w:rsidRDefault="00111360" w:rsidP="00111360">
      <w:pPr>
        <w:pStyle w:val="NormalWeb"/>
        <w:jc w:val="both"/>
      </w:pPr>
      <w:r>
        <w:t>Elaboración propia</w:t>
      </w:r>
      <w:r>
        <w:t>.</w:t>
      </w:r>
    </w:p>
    <w:p w14:paraId="4DBC05F0" w14:textId="3C58C61E" w:rsidR="00E3615F" w:rsidRDefault="00E3615F" w:rsidP="00111360">
      <w:pPr>
        <w:pStyle w:val="NormalWeb"/>
        <w:jc w:val="both"/>
      </w:pPr>
      <w:r w:rsidRPr="003C2500">
        <w:t xml:space="preserve">Tabla </w:t>
      </w:r>
      <w:r>
        <w:t>2</w:t>
      </w:r>
      <w:r w:rsidRPr="003C2500">
        <w:t>.</w:t>
      </w:r>
      <w:r>
        <w:t xml:space="preserve"> Correlaciones entre componentes nucleares y beneficios. </w:t>
      </w:r>
    </w:p>
    <w:tbl>
      <w:tblPr>
        <w:tblW w:w="10065" w:type="dxa"/>
        <w:tblBorders>
          <w:top w:val="single" w:sz="8" w:space="0" w:color="auto"/>
          <w:bottom w:val="single" w:sz="8" w:space="0" w:color="auto"/>
        </w:tblBorders>
        <w:tblCellMar>
          <w:left w:w="70" w:type="dxa"/>
          <w:right w:w="70" w:type="dxa"/>
        </w:tblCellMar>
        <w:tblLook w:val="04A0" w:firstRow="1" w:lastRow="0" w:firstColumn="1" w:lastColumn="0" w:noHBand="0" w:noVBand="1"/>
      </w:tblPr>
      <w:tblGrid>
        <w:gridCol w:w="1553"/>
        <w:gridCol w:w="1849"/>
        <w:gridCol w:w="1134"/>
        <w:gridCol w:w="1313"/>
        <w:gridCol w:w="1647"/>
        <w:gridCol w:w="1287"/>
        <w:gridCol w:w="1335"/>
      </w:tblGrid>
      <w:tr w:rsidR="00E3615F" w:rsidRPr="007537E9" w14:paraId="220E1D0F" w14:textId="77777777" w:rsidTr="00945EEB">
        <w:trPr>
          <w:trHeight w:val="320"/>
        </w:trPr>
        <w:tc>
          <w:tcPr>
            <w:tcW w:w="1553" w:type="dxa"/>
            <w:tcBorders>
              <w:top w:val="single" w:sz="8" w:space="0" w:color="auto"/>
              <w:bottom w:val="single" w:sz="8" w:space="0" w:color="auto"/>
            </w:tcBorders>
            <w:shd w:val="clear" w:color="auto" w:fill="auto"/>
            <w:noWrap/>
            <w:vAlign w:val="bottom"/>
            <w:hideMark/>
          </w:tcPr>
          <w:p w14:paraId="413CA18A" w14:textId="77777777" w:rsidR="00E3615F" w:rsidRPr="007537E9" w:rsidRDefault="00E3615F" w:rsidP="00111360">
            <w:pPr>
              <w:pStyle w:val="NormalWeb"/>
              <w:jc w:val="both"/>
            </w:pPr>
          </w:p>
        </w:tc>
        <w:tc>
          <w:tcPr>
            <w:tcW w:w="1849" w:type="dxa"/>
            <w:tcBorders>
              <w:top w:val="single" w:sz="8" w:space="0" w:color="auto"/>
              <w:bottom w:val="single" w:sz="8" w:space="0" w:color="auto"/>
            </w:tcBorders>
            <w:shd w:val="clear" w:color="auto" w:fill="auto"/>
            <w:noWrap/>
            <w:vAlign w:val="bottom"/>
            <w:hideMark/>
          </w:tcPr>
          <w:p w14:paraId="4E0E0918" w14:textId="77777777" w:rsidR="00E3615F" w:rsidRPr="007537E9" w:rsidRDefault="00E3615F" w:rsidP="00111360">
            <w:pPr>
              <w:pStyle w:val="NormalWeb"/>
              <w:jc w:val="both"/>
            </w:pPr>
          </w:p>
        </w:tc>
        <w:tc>
          <w:tcPr>
            <w:tcW w:w="1134" w:type="dxa"/>
            <w:tcBorders>
              <w:top w:val="single" w:sz="8" w:space="0" w:color="auto"/>
              <w:bottom w:val="single" w:sz="8" w:space="0" w:color="auto"/>
            </w:tcBorders>
            <w:shd w:val="clear" w:color="auto" w:fill="auto"/>
            <w:noWrap/>
            <w:vAlign w:val="center"/>
            <w:hideMark/>
          </w:tcPr>
          <w:p w14:paraId="0B7FAF05" w14:textId="77777777" w:rsidR="00E3615F" w:rsidRPr="007537E9" w:rsidRDefault="00E3615F" w:rsidP="00111360">
            <w:pPr>
              <w:pStyle w:val="NormalWeb"/>
              <w:jc w:val="both"/>
            </w:pPr>
            <w:r w:rsidRPr="007537E9">
              <w:t>Calidad de vida</w:t>
            </w:r>
          </w:p>
        </w:tc>
        <w:tc>
          <w:tcPr>
            <w:tcW w:w="1313" w:type="dxa"/>
            <w:tcBorders>
              <w:top w:val="single" w:sz="8" w:space="0" w:color="auto"/>
              <w:bottom w:val="single" w:sz="8" w:space="0" w:color="auto"/>
            </w:tcBorders>
            <w:shd w:val="clear" w:color="auto" w:fill="auto"/>
            <w:noWrap/>
            <w:vAlign w:val="center"/>
            <w:hideMark/>
          </w:tcPr>
          <w:p w14:paraId="3C6A095D" w14:textId="77777777" w:rsidR="00E3615F" w:rsidRPr="007537E9" w:rsidRDefault="00E3615F" w:rsidP="00111360">
            <w:pPr>
              <w:pStyle w:val="NormalWeb"/>
              <w:jc w:val="both"/>
            </w:pPr>
            <w:r w:rsidRPr="007537E9">
              <w:t>Aprendizaje salud mental</w:t>
            </w:r>
          </w:p>
        </w:tc>
        <w:tc>
          <w:tcPr>
            <w:tcW w:w="1647" w:type="dxa"/>
            <w:tcBorders>
              <w:top w:val="single" w:sz="8" w:space="0" w:color="auto"/>
              <w:bottom w:val="single" w:sz="8" w:space="0" w:color="auto"/>
            </w:tcBorders>
            <w:shd w:val="clear" w:color="auto" w:fill="auto"/>
            <w:noWrap/>
            <w:vAlign w:val="center"/>
            <w:hideMark/>
          </w:tcPr>
          <w:p w14:paraId="4AF6179D" w14:textId="77777777" w:rsidR="00E3615F" w:rsidRPr="007537E9" w:rsidRDefault="00E3615F" w:rsidP="00111360">
            <w:pPr>
              <w:pStyle w:val="NormalWeb"/>
              <w:jc w:val="both"/>
            </w:pPr>
            <w:r>
              <w:t>F</w:t>
            </w:r>
            <w:r w:rsidRPr="007537E9">
              <w:t>unci</w:t>
            </w:r>
            <w:r>
              <w:t>ón</w:t>
            </w:r>
            <w:r w:rsidRPr="007537E9">
              <w:t xml:space="preserve"> social</w:t>
            </w:r>
          </w:p>
        </w:tc>
        <w:tc>
          <w:tcPr>
            <w:tcW w:w="1234" w:type="dxa"/>
            <w:tcBorders>
              <w:top w:val="single" w:sz="8" w:space="0" w:color="auto"/>
              <w:bottom w:val="single" w:sz="8" w:space="0" w:color="auto"/>
            </w:tcBorders>
            <w:shd w:val="clear" w:color="auto" w:fill="auto"/>
            <w:noWrap/>
            <w:vAlign w:val="center"/>
            <w:hideMark/>
          </w:tcPr>
          <w:p w14:paraId="5DF4D247" w14:textId="77777777" w:rsidR="00E3615F" w:rsidRPr="007537E9" w:rsidRDefault="00E3615F" w:rsidP="00111360">
            <w:pPr>
              <w:pStyle w:val="NormalWeb"/>
              <w:jc w:val="both"/>
            </w:pPr>
            <w:r>
              <w:t>H</w:t>
            </w:r>
            <w:r w:rsidRPr="007537E9">
              <w:t>abilidades para la vida</w:t>
            </w:r>
          </w:p>
        </w:tc>
        <w:tc>
          <w:tcPr>
            <w:tcW w:w="1335" w:type="dxa"/>
            <w:tcBorders>
              <w:top w:val="single" w:sz="8" w:space="0" w:color="auto"/>
              <w:bottom w:val="single" w:sz="8" w:space="0" w:color="auto"/>
            </w:tcBorders>
            <w:shd w:val="clear" w:color="auto" w:fill="auto"/>
            <w:noWrap/>
            <w:vAlign w:val="center"/>
            <w:hideMark/>
          </w:tcPr>
          <w:p w14:paraId="1433CB62" w14:textId="77777777" w:rsidR="00E3615F" w:rsidRPr="007537E9" w:rsidRDefault="00E3615F" w:rsidP="00111360">
            <w:pPr>
              <w:pStyle w:val="NormalWeb"/>
              <w:jc w:val="both"/>
            </w:pPr>
            <w:r w:rsidRPr="007537E9">
              <w:t>Aumento Esperanza</w:t>
            </w:r>
          </w:p>
        </w:tc>
      </w:tr>
      <w:tr w:rsidR="00E3615F" w:rsidRPr="007537E9" w14:paraId="30F3C5EB" w14:textId="77777777" w:rsidTr="00945EEB">
        <w:trPr>
          <w:trHeight w:val="320"/>
        </w:trPr>
        <w:tc>
          <w:tcPr>
            <w:tcW w:w="1553" w:type="dxa"/>
            <w:tcBorders>
              <w:top w:val="single" w:sz="8" w:space="0" w:color="auto"/>
            </w:tcBorders>
            <w:shd w:val="clear" w:color="auto" w:fill="auto"/>
            <w:noWrap/>
            <w:vAlign w:val="center"/>
            <w:hideMark/>
          </w:tcPr>
          <w:p w14:paraId="127D939B" w14:textId="77777777" w:rsidR="00E3615F" w:rsidRPr="007537E9" w:rsidRDefault="00E3615F" w:rsidP="00111360">
            <w:pPr>
              <w:pStyle w:val="NormalWeb"/>
              <w:jc w:val="both"/>
            </w:pPr>
            <w:r w:rsidRPr="007537E9">
              <w:t>Afrontamiento</w:t>
            </w:r>
          </w:p>
        </w:tc>
        <w:tc>
          <w:tcPr>
            <w:tcW w:w="1849" w:type="dxa"/>
            <w:tcBorders>
              <w:top w:val="single" w:sz="8" w:space="0" w:color="auto"/>
            </w:tcBorders>
            <w:shd w:val="clear" w:color="auto" w:fill="auto"/>
            <w:noWrap/>
            <w:vAlign w:val="center"/>
            <w:hideMark/>
          </w:tcPr>
          <w:p w14:paraId="76945BE6" w14:textId="77777777" w:rsidR="00E3615F" w:rsidRPr="007537E9" w:rsidRDefault="00E3615F" w:rsidP="00111360">
            <w:pPr>
              <w:pStyle w:val="NormalWeb"/>
              <w:jc w:val="both"/>
            </w:pPr>
            <w:r w:rsidRPr="007537E9">
              <w:t>Coeficiente correlación</w:t>
            </w:r>
          </w:p>
        </w:tc>
        <w:tc>
          <w:tcPr>
            <w:tcW w:w="1134" w:type="dxa"/>
            <w:tcBorders>
              <w:top w:val="single" w:sz="8" w:space="0" w:color="auto"/>
            </w:tcBorders>
            <w:shd w:val="clear" w:color="auto" w:fill="auto"/>
            <w:noWrap/>
            <w:vAlign w:val="center"/>
            <w:hideMark/>
          </w:tcPr>
          <w:p w14:paraId="34968868" w14:textId="77777777" w:rsidR="00E3615F" w:rsidRPr="007537E9" w:rsidRDefault="00E3615F" w:rsidP="00111360">
            <w:pPr>
              <w:pStyle w:val="NormalWeb"/>
              <w:jc w:val="both"/>
            </w:pPr>
            <w:r>
              <w:t>.</w:t>
            </w:r>
            <w:r w:rsidRPr="007537E9">
              <w:t>02</w:t>
            </w:r>
          </w:p>
        </w:tc>
        <w:tc>
          <w:tcPr>
            <w:tcW w:w="1313" w:type="dxa"/>
            <w:tcBorders>
              <w:top w:val="single" w:sz="8" w:space="0" w:color="auto"/>
            </w:tcBorders>
            <w:shd w:val="clear" w:color="auto" w:fill="auto"/>
            <w:noWrap/>
            <w:vAlign w:val="center"/>
            <w:hideMark/>
          </w:tcPr>
          <w:p w14:paraId="0DFBCF62" w14:textId="77777777" w:rsidR="00E3615F" w:rsidRPr="007537E9" w:rsidRDefault="00E3615F" w:rsidP="00111360">
            <w:pPr>
              <w:pStyle w:val="NormalWeb"/>
              <w:jc w:val="both"/>
            </w:pPr>
            <w:r>
              <w:t>.</w:t>
            </w:r>
            <w:r w:rsidRPr="007537E9">
              <w:t>24</w:t>
            </w:r>
          </w:p>
        </w:tc>
        <w:tc>
          <w:tcPr>
            <w:tcW w:w="1647" w:type="dxa"/>
            <w:tcBorders>
              <w:top w:val="single" w:sz="8" w:space="0" w:color="auto"/>
            </w:tcBorders>
            <w:shd w:val="clear" w:color="auto" w:fill="auto"/>
            <w:noWrap/>
            <w:vAlign w:val="center"/>
            <w:hideMark/>
          </w:tcPr>
          <w:p w14:paraId="104F8EAA" w14:textId="77777777" w:rsidR="00E3615F" w:rsidRPr="007537E9" w:rsidRDefault="00E3615F" w:rsidP="00111360">
            <w:pPr>
              <w:pStyle w:val="NormalWeb"/>
              <w:jc w:val="both"/>
            </w:pPr>
            <w:r>
              <w:t>.</w:t>
            </w:r>
            <w:r w:rsidRPr="007537E9">
              <w:t>17</w:t>
            </w:r>
          </w:p>
        </w:tc>
        <w:tc>
          <w:tcPr>
            <w:tcW w:w="1234" w:type="dxa"/>
            <w:tcBorders>
              <w:top w:val="single" w:sz="8" w:space="0" w:color="auto"/>
            </w:tcBorders>
            <w:shd w:val="clear" w:color="auto" w:fill="auto"/>
            <w:noWrap/>
            <w:vAlign w:val="center"/>
            <w:hideMark/>
          </w:tcPr>
          <w:p w14:paraId="5720BBBD" w14:textId="77777777" w:rsidR="00E3615F" w:rsidRPr="007537E9" w:rsidRDefault="00E3615F" w:rsidP="00111360">
            <w:pPr>
              <w:pStyle w:val="NormalWeb"/>
              <w:jc w:val="both"/>
            </w:pPr>
            <w:r>
              <w:t>.</w:t>
            </w:r>
            <w:r w:rsidRPr="007537E9">
              <w:t>17</w:t>
            </w:r>
          </w:p>
        </w:tc>
        <w:tc>
          <w:tcPr>
            <w:tcW w:w="1335" w:type="dxa"/>
            <w:tcBorders>
              <w:top w:val="single" w:sz="8" w:space="0" w:color="auto"/>
            </w:tcBorders>
            <w:shd w:val="clear" w:color="auto" w:fill="auto"/>
            <w:noWrap/>
            <w:vAlign w:val="center"/>
            <w:hideMark/>
          </w:tcPr>
          <w:p w14:paraId="1DCF3367" w14:textId="77777777" w:rsidR="00E3615F" w:rsidRPr="007537E9" w:rsidRDefault="00E3615F" w:rsidP="00111360">
            <w:pPr>
              <w:pStyle w:val="NormalWeb"/>
              <w:jc w:val="both"/>
            </w:pPr>
            <w:r>
              <w:t>.</w:t>
            </w:r>
            <w:r w:rsidRPr="007537E9">
              <w:t>15</w:t>
            </w:r>
          </w:p>
        </w:tc>
      </w:tr>
      <w:tr w:rsidR="00E3615F" w:rsidRPr="007537E9" w14:paraId="1BC5105B" w14:textId="77777777" w:rsidTr="00945EEB">
        <w:trPr>
          <w:trHeight w:val="320"/>
        </w:trPr>
        <w:tc>
          <w:tcPr>
            <w:tcW w:w="1553" w:type="dxa"/>
            <w:shd w:val="clear" w:color="auto" w:fill="auto"/>
            <w:noWrap/>
            <w:vAlign w:val="bottom"/>
            <w:hideMark/>
          </w:tcPr>
          <w:p w14:paraId="12FC9780" w14:textId="77777777" w:rsidR="00E3615F" w:rsidRPr="007537E9" w:rsidRDefault="00E3615F" w:rsidP="00111360">
            <w:pPr>
              <w:pStyle w:val="NormalWeb"/>
              <w:jc w:val="both"/>
            </w:pPr>
          </w:p>
        </w:tc>
        <w:tc>
          <w:tcPr>
            <w:tcW w:w="1849" w:type="dxa"/>
            <w:shd w:val="clear" w:color="auto" w:fill="auto"/>
            <w:noWrap/>
            <w:vAlign w:val="center"/>
            <w:hideMark/>
          </w:tcPr>
          <w:p w14:paraId="7F4CB5C7" w14:textId="77777777" w:rsidR="00E3615F" w:rsidRPr="007537E9" w:rsidRDefault="00E3615F" w:rsidP="00111360">
            <w:pPr>
              <w:pStyle w:val="NormalWeb"/>
              <w:jc w:val="both"/>
            </w:pPr>
            <w:r w:rsidRPr="007537E9">
              <w:t>Sig. (bilateral)</w:t>
            </w:r>
          </w:p>
        </w:tc>
        <w:tc>
          <w:tcPr>
            <w:tcW w:w="1134" w:type="dxa"/>
            <w:shd w:val="clear" w:color="auto" w:fill="auto"/>
            <w:noWrap/>
            <w:vAlign w:val="center"/>
            <w:hideMark/>
          </w:tcPr>
          <w:p w14:paraId="3CE6A0E8" w14:textId="77777777" w:rsidR="00E3615F" w:rsidRPr="007537E9" w:rsidRDefault="00E3615F" w:rsidP="00111360">
            <w:pPr>
              <w:pStyle w:val="NormalWeb"/>
              <w:jc w:val="both"/>
            </w:pPr>
            <w:r>
              <w:t>.</w:t>
            </w:r>
            <w:r w:rsidRPr="007537E9">
              <w:t>86</w:t>
            </w:r>
          </w:p>
        </w:tc>
        <w:tc>
          <w:tcPr>
            <w:tcW w:w="1313" w:type="dxa"/>
            <w:shd w:val="clear" w:color="auto" w:fill="auto"/>
            <w:noWrap/>
            <w:vAlign w:val="center"/>
            <w:hideMark/>
          </w:tcPr>
          <w:p w14:paraId="76B7C9CE" w14:textId="77777777" w:rsidR="00E3615F" w:rsidRPr="007537E9" w:rsidRDefault="00E3615F" w:rsidP="00111360">
            <w:pPr>
              <w:pStyle w:val="NormalWeb"/>
              <w:jc w:val="both"/>
            </w:pPr>
            <w:r>
              <w:t>.</w:t>
            </w:r>
            <w:r w:rsidRPr="007537E9">
              <w:t>091</w:t>
            </w:r>
          </w:p>
        </w:tc>
        <w:tc>
          <w:tcPr>
            <w:tcW w:w="1647" w:type="dxa"/>
            <w:shd w:val="clear" w:color="auto" w:fill="auto"/>
            <w:noWrap/>
            <w:vAlign w:val="center"/>
            <w:hideMark/>
          </w:tcPr>
          <w:p w14:paraId="03C5E8C3" w14:textId="77777777" w:rsidR="00E3615F" w:rsidRPr="007537E9" w:rsidRDefault="00E3615F" w:rsidP="00111360">
            <w:pPr>
              <w:pStyle w:val="NormalWeb"/>
              <w:jc w:val="both"/>
            </w:pPr>
            <w:r>
              <w:t>.</w:t>
            </w:r>
            <w:r w:rsidRPr="007537E9">
              <w:t>21</w:t>
            </w:r>
          </w:p>
        </w:tc>
        <w:tc>
          <w:tcPr>
            <w:tcW w:w="1234" w:type="dxa"/>
            <w:shd w:val="clear" w:color="auto" w:fill="auto"/>
            <w:noWrap/>
            <w:vAlign w:val="center"/>
            <w:hideMark/>
          </w:tcPr>
          <w:p w14:paraId="5A7F3D4E" w14:textId="77777777" w:rsidR="00E3615F" w:rsidRPr="007537E9" w:rsidRDefault="00E3615F" w:rsidP="00111360">
            <w:pPr>
              <w:pStyle w:val="NormalWeb"/>
              <w:jc w:val="both"/>
            </w:pPr>
            <w:r>
              <w:t>.</w:t>
            </w:r>
            <w:r w:rsidRPr="007537E9">
              <w:t>22</w:t>
            </w:r>
          </w:p>
        </w:tc>
        <w:tc>
          <w:tcPr>
            <w:tcW w:w="1335" w:type="dxa"/>
            <w:shd w:val="clear" w:color="auto" w:fill="auto"/>
            <w:noWrap/>
            <w:vAlign w:val="center"/>
            <w:hideMark/>
          </w:tcPr>
          <w:p w14:paraId="5E5FC994" w14:textId="77777777" w:rsidR="00E3615F" w:rsidRPr="007537E9" w:rsidRDefault="00E3615F" w:rsidP="00111360">
            <w:pPr>
              <w:pStyle w:val="NormalWeb"/>
              <w:jc w:val="both"/>
            </w:pPr>
            <w:r>
              <w:t>.</w:t>
            </w:r>
            <w:r w:rsidRPr="007537E9">
              <w:t>28</w:t>
            </w:r>
          </w:p>
        </w:tc>
      </w:tr>
      <w:tr w:rsidR="00E3615F" w:rsidRPr="007537E9" w14:paraId="59089EB4" w14:textId="77777777" w:rsidTr="00945EEB">
        <w:trPr>
          <w:trHeight w:val="320"/>
        </w:trPr>
        <w:tc>
          <w:tcPr>
            <w:tcW w:w="1553" w:type="dxa"/>
            <w:shd w:val="clear" w:color="auto" w:fill="auto"/>
            <w:noWrap/>
            <w:vAlign w:val="bottom"/>
            <w:hideMark/>
          </w:tcPr>
          <w:p w14:paraId="72112183" w14:textId="77777777" w:rsidR="00E3615F" w:rsidRPr="007537E9" w:rsidRDefault="00E3615F" w:rsidP="00111360">
            <w:pPr>
              <w:pStyle w:val="NormalWeb"/>
              <w:jc w:val="both"/>
            </w:pPr>
          </w:p>
        </w:tc>
        <w:tc>
          <w:tcPr>
            <w:tcW w:w="1849" w:type="dxa"/>
            <w:shd w:val="clear" w:color="auto" w:fill="auto"/>
            <w:noWrap/>
            <w:vAlign w:val="center"/>
            <w:hideMark/>
          </w:tcPr>
          <w:p w14:paraId="163F901C" w14:textId="77777777" w:rsidR="00E3615F" w:rsidRPr="007537E9" w:rsidRDefault="00E3615F" w:rsidP="00111360">
            <w:pPr>
              <w:pStyle w:val="NormalWeb"/>
              <w:jc w:val="both"/>
            </w:pPr>
            <w:r w:rsidRPr="007537E9">
              <w:t>N</w:t>
            </w:r>
          </w:p>
        </w:tc>
        <w:tc>
          <w:tcPr>
            <w:tcW w:w="1134" w:type="dxa"/>
            <w:shd w:val="clear" w:color="auto" w:fill="auto"/>
            <w:noWrap/>
            <w:vAlign w:val="center"/>
            <w:hideMark/>
          </w:tcPr>
          <w:p w14:paraId="1F883CD8" w14:textId="77777777" w:rsidR="00E3615F" w:rsidRPr="007537E9" w:rsidRDefault="00E3615F" w:rsidP="00111360">
            <w:pPr>
              <w:pStyle w:val="NormalWeb"/>
              <w:jc w:val="both"/>
            </w:pPr>
            <w:r w:rsidRPr="007537E9">
              <w:t>52</w:t>
            </w:r>
          </w:p>
        </w:tc>
        <w:tc>
          <w:tcPr>
            <w:tcW w:w="1313" w:type="dxa"/>
            <w:shd w:val="clear" w:color="auto" w:fill="auto"/>
            <w:noWrap/>
            <w:vAlign w:val="center"/>
            <w:hideMark/>
          </w:tcPr>
          <w:p w14:paraId="4892E690" w14:textId="77777777" w:rsidR="00E3615F" w:rsidRPr="007537E9" w:rsidRDefault="00E3615F" w:rsidP="00111360">
            <w:pPr>
              <w:pStyle w:val="NormalWeb"/>
              <w:jc w:val="both"/>
            </w:pPr>
            <w:r w:rsidRPr="007537E9">
              <w:t>52</w:t>
            </w:r>
          </w:p>
        </w:tc>
        <w:tc>
          <w:tcPr>
            <w:tcW w:w="1647" w:type="dxa"/>
            <w:shd w:val="clear" w:color="auto" w:fill="auto"/>
            <w:noWrap/>
            <w:vAlign w:val="center"/>
            <w:hideMark/>
          </w:tcPr>
          <w:p w14:paraId="46A3EFB7" w14:textId="77777777" w:rsidR="00E3615F" w:rsidRPr="007537E9" w:rsidRDefault="00E3615F" w:rsidP="00111360">
            <w:pPr>
              <w:pStyle w:val="NormalWeb"/>
              <w:jc w:val="both"/>
            </w:pPr>
            <w:r w:rsidRPr="007537E9">
              <w:t>52</w:t>
            </w:r>
          </w:p>
        </w:tc>
        <w:tc>
          <w:tcPr>
            <w:tcW w:w="1234" w:type="dxa"/>
            <w:shd w:val="clear" w:color="auto" w:fill="auto"/>
            <w:noWrap/>
            <w:vAlign w:val="center"/>
            <w:hideMark/>
          </w:tcPr>
          <w:p w14:paraId="1A300B4F" w14:textId="77777777" w:rsidR="00E3615F" w:rsidRPr="007537E9" w:rsidRDefault="00E3615F" w:rsidP="00111360">
            <w:pPr>
              <w:pStyle w:val="NormalWeb"/>
              <w:jc w:val="both"/>
            </w:pPr>
            <w:r w:rsidRPr="007537E9">
              <w:t>52</w:t>
            </w:r>
          </w:p>
        </w:tc>
        <w:tc>
          <w:tcPr>
            <w:tcW w:w="1335" w:type="dxa"/>
            <w:shd w:val="clear" w:color="auto" w:fill="auto"/>
            <w:noWrap/>
            <w:vAlign w:val="center"/>
            <w:hideMark/>
          </w:tcPr>
          <w:p w14:paraId="402EA8A5" w14:textId="77777777" w:rsidR="00E3615F" w:rsidRPr="007537E9" w:rsidRDefault="00E3615F" w:rsidP="00111360">
            <w:pPr>
              <w:pStyle w:val="NormalWeb"/>
              <w:jc w:val="both"/>
            </w:pPr>
            <w:r w:rsidRPr="007537E9">
              <w:t>52</w:t>
            </w:r>
          </w:p>
        </w:tc>
      </w:tr>
      <w:tr w:rsidR="00E3615F" w:rsidRPr="007537E9" w14:paraId="46947F65" w14:textId="77777777" w:rsidTr="00945EEB">
        <w:trPr>
          <w:trHeight w:val="320"/>
        </w:trPr>
        <w:tc>
          <w:tcPr>
            <w:tcW w:w="1553" w:type="dxa"/>
            <w:shd w:val="clear" w:color="auto" w:fill="auto"/>
            <w:noWrap/>
            <w:vAlign w:val="center"/>
            <w:hideMark/>
          </w:tcPr>
          <w:p w14:paraId="3ABD3449" w14:textId="77777777" w:rsidR="00E3615F" w:rsidRPr="007537E9" w:rsidRDefault="00E3615F" w:rsidP="00111360">
            <w:pPr>
              <w:pStyle w:val="NormalWeb"/>
              <w:jc w:val="both"/>
            </w:pPr>
            <w:r>
              <w:t>G</w:t>
            </w:r>
            <w:r w:rsidRPr="007537E9">
              <w:t>estión emocional</w:t>
            </w:r>
          </w:p>
        </w:tc>
        <w:tc>
          <w:tcPr>
            <w:tcW w:w="1849" w:type="dxa"/>
            <w:shd w:val="clear" w:color="auto" w:fill="auto"/>
            <w:noWrap/>
            <w:vAlign w:val="center"/>
            <w:hideMark/>
          </w:tcPr>
          <w:p w14:paraId="078BA6A5" w14:textId="77777777" w:rsidR="00E3615F" w:rsidRPr="007537E9" w:rsidRDefault="00E3615F" w:rsidP="00111360">
            <w:pPr>
              <w:pStyle w:val="NormalWeb"/>
              <w:jc w:val="both"/>
            </w:pPr>
            <w:r w:rsidRPr="007537E9">
              <w:t>Coeficiente correlación</w:t>
            </w:r>
          </w:p>
        </w:tc>
        <w:tc>
          <w:tcPr>
            <w:tcW w:w="1134" w:type="dxa"/>
            <w:shd w:val="clear" w:color="auto" w:fill="auto"/>
            <w:noWrap/>
            <w:vAlign w:val="center"/>
            <w:hideMark/>
          </w:tcPr>
          <w:p w14:paraId="1384BE6B" w14:textId="77777777" w:rsidR="00E3615F" w:rsidRPr="007537E9" w:rsidRDefault="00E3615F" w:rsidP="00111360">
            <w:pPr>
              <w:pStyle w:val="NormalWeb"/>
              <w:jc w:val="both"/>
            </w:pPr>
            <w:r>
              <w:t>.</w:t>
            </w:r>
            <w:r w:rsidRPr="007537E9">
              <w:t>15</w:t>
            </w:r>
          </w:p>
        </w:tc>
        <w:tc>
          <w:tcPr>
            <w:tcW w:w="1313" w:type="dxa"/>
            <w:shd w:val="clear" w:color="auto" w:fill="auto"/>
            <w:noWrap/>
            <w:vAlign w:val="center"/>
            <w:hideMark/>
          </w:tcPr>
          <w:p w14:paraId="6689C45E" w14:textId="77777777" w:rsidR="00E3615F" w:rsidRPr="007537E9" w:rsidRDefault="00E3615F" w:rsidP="00111360">
            <w:pPr>
              <w:pStyle w:val="NormalWeb"/>
              <w:jc w:val="both"/>
            </w:pPr>
            <w:r>
              <w:t>.</w:t>
            </w:r>
            <w:r w:rsidRPr="007537E9">
              <w:t>27*</w:t>
            </w:r>
          </w:p>
        </w:tc>
        <w:tc>
          <w:tcPr>
            <w:tcW w:w="1647" w:type="dxa"/>
            <w:shd w:val="clear" w:color="auto" w:fill="auto"/>
            <w:noWrap/>
            <w:vAlign w:val="center"/>
            <w:hideMark/>
          </w:tcPr>
          <w:p w14:paraId="4E3F3E83" w14:textId="77777777" w:rsidR="00E3615F" w:rsidRPr="007537E9" w:rsidRDefault="00E3615F" w:rsidP="00111360">
            <w:pPr>
              <w:pStyle w:val="NormalWeb"/>
              <w:jc w:val="both"/>
            </w:pPr>
            <w:r>
              <w:t>.</w:t>
            </w:r>
            <w:r w:rsidRPr="007537E9">
              <w:t>13</w:t>
            </w:r>
          </w:p>
        </w:tc>
        <w:tc>
          <w:tcPr>
            <w:tcW w:w="1234" w:type="dxa"/>
            <w:shd w:val="clear" w:color="auto" w:fill="auto"/>
            <w:noWrap/>
            <w:vAlign w:val="center"/>
            <w:hideMark/>
          </w:tcPr>
          <w:p w14:paraId="6B4E04CC" w14:textId="77777777" w:rsidR="00E3615F" w:rsidRPr="007537E9" w:rsidRDefault="00E3615F" w:rsidP="00111360">
            <w:pPr>
              <w:pStyle w:val="NormalWeb"/>
              <w:jc w:val="both"/>
            </w:pPr>
            <w:r>
              <w:t>.</w:t>
            </w:r>
            <w:r w:rsidRPr="007537E9">
              <w:t>11</w:t>
            </w:r>
          </w:p>
        </w:tc>
        <w:tc>
          <w:tcPr>
            <w:tcW w:w="1335" w:type="dxa"/>
            <w:shd w:val="clear" w:color="auto" w:fill="auto"/>
            <w:noWrap/>
            <w:vAlign w:val="center"/>
            <w:hideMark/>
          </w:tcPr>
          <w:p w14:paraId="2B1B04D1" w14:textId="77777777" w:rsidR="00E3615F" w:rsidRPr="007537E9" w:rsidRDefault="00E3615F" w:rsidP="00111360">
            <w:pPr>
              <w:pStyle w:val="NormalWeb"/>
              <w:jc w:val="both"/>
            </w:pPr>
            <w:r>
              <w:t>.</w:t>
            </w:r>
            <w:r w:rsidRPr="007537E9">
              <w:t>15</w:t>
            </w:r>
          </w:p>
        </w:tc>
      </w:tr>
      <w:tr w:rsidR="00E3615F" w:rsidRPr="007537E9" w14:paraId="62B0D607" w14:textId="77777777" w:rsidTr="00945EEB">
        <w:trPr>
          <w:trHeight w:val="320"/>
        </w:trPr>
        <w:tc>
          <w:tcPr>
            <w:tcW w:w="1553" w:type="dxa"/>
            <w:shd w:val="clear" w:color="auto" w:fill="auto"/>
            <w:noWrap/>
            <w:vAlign w:val="bottom"/>
            <w:hideMark/>
          </w:tcPr>
          <w:p w14:paraId="49E82BBE" w14:textId="77777777" w:rsidR="00E3615F" w:rsidRPr="007537E9" w:rsidRDefault="00E3615F" w:rsidP="00111360">
            <w:pPr>
              <w:pStyle w:val="NormalWeb"/>
              <w:jc w:val="both"/>
            </w:pPr>
          </w:p>
        </w:tc>
        <w:tc>
          <w:tcPr>
            <w:tcW w:w="1849" w:type="dxa"/>
            <w:shd w:val="clear" w:color="auto" w:fill="auto"/>
            <w:noWrap/>
            <w:vAlign w:val="center"/>
            <w:hideMark/>
          </w:tcPr>
          <w:p w14:paraId="6AE300FF" w14:textId="77777777" w:rsidR="00E3615F" w:rsidRPr="007537E9" w:rsidRDefault="00E3615F" w:rsidP="00111360">
            <w:pPr>
              <w:pStyle w:val="NormalWeb"/>
              <w:jc w:val="both"/>
            </w:pPr>
            <w:r w:rsidRPr="007537E9">
              <w:t>Sig. (bilateral)</w:t>
            </w:r>
          </w:p>
        </w:tc>
        <w:tc>
          <w:tcPr>
            <w:tcW w:w="1134" w:type="dxa"/>
            <w:shd w:val="clear" w:color="auto" w:fill="auto"/>
            <w:noWrap/>
            <w:vAlign w:val="center"/>
            <w:hideMark/>
          </w:tcPr>
          <w:p w14:paraId="21AA22D6" w14:textId="77777777" w:rsidR="00E3615F" w:rsidRPr="007537E9" w:rsidRDefault="00E3615F" w:rsidP="00111360">
            <w:pPr>
              <w:pStyle w:val="NormalWeb"/>
              <w:jc w:val="both"/>
            </w:pPr>
            <w:r>
              <w:t>.</w:t>
            </w:r>
            <w:r w:rsidRPr="007537E9">
              <w:t>27</w:t>
            </w:r>
          </w:p>
        </w:tc>
        <w:tc>
          <w:tcPr>
            <w:tcW w:w="1313" w:type="dxa"/>
            <w:shd w:val="clear" w:color="auto" w:fill="auto"/>
            <w:noWrap/>
            <w:vAlign w:val="center"/>
            <w:hideMark/>
          </w:tcPr>
          <w:p w14:paraId="17072A4F" w14:textId="77777777" w:rsidR="00E3615F" w:rsidRPr="007537E9" w:rsidRDefault="00E3615F" w:rsidP="00111360">
            <w:pPr>
              <w:pStyle w:val="NormalWeb"/>
              <w:jc w:val="both"/>
            </w:pPr>
            <w:r>
              <w:t>.</w:t>
            </w:r>
            <w:r w:rsidRPr="007537E9">
              <w:t>05</w:t>
            </w:r>
          </w:p>
        </w:tc>
        <w:tc>
          <w:tcPr>
            <w:tcW w:w="1647" w:type="dxa"/>
            <w:shd w:val="clear" w:color="auto" w:fill="auto"/>
            <w:noWrap/>
            <w:vAlign w:val="center"/>
            <w:hideMark/>
          </w:tcPr>
          <w:p w14:paraId="08EEE5E1" w14:textId="77777777" w:rsidR="00E3615F" w:rsidRPr="007537E9" w:rsidRDefault="00E3615F" w:rsidP="00111360">
            <w:pPr>
              <w:pStyle w:val="NormalWeb"/>
              <w:jc w:val="both"/>
            </w:pPr>
            <w:r>
              <w:t>.</w:t>
            </w:r>
            <w:r w:rsidRPr="007537E9">
              <w:t>35</w:t>
            </w:r>
          </w:p>
        </w:tc>
        <w:tc>
          <w:tcPr>
            <w:tcW w:w="1234" w:type="dxa"/>
            <w:shd w:val="clear" w:color="auto" w:fill="auto"/>
            <w:noWrap/>
            <w:vAlign w:val="center"/>
            <w:hideMark/>
          </w:tcPr>
          <w:p w14:paraId="4FF59FA9" w14:textId="77777777" w:rsidR="00E3615F" w:rsidRPr="007537E9" w:rsidRDefault="00E3615F" w:rsidP="00111360">
            <w:pPr>
              <w:pStyle w:val="NormalWeb"/>
              <w:jc w:val="both"/>
            </w:pPr>
            <w:r>
              <w:t>.</w:t>
            </w:r>
            <w:r w:rsidRPr="007537E9">
              <w:t>43</w:t>
            </w:r>
          </w:p>
        </w:tc>
        <w:tc>
          <w:tcPr>
            <w:tcW w:w="1335" w:type="dxa"/>
            <w:shd w:val="clear" w:color="auto" w:fill="auto"/>
            <w:noWrap/>
            <w:vAlign w:val="center"/>
            <w:hideMark/>
          </w:tcPr>
          <w:p w14:paraId="1CFAF5B5" w14:textId="77777777" w:rsidR="00E3615F" w:rsidRPr="007537E9" w:rsidRDefault="00E3615F" w:rsidP="00111360">
            <w:pPr>
              <w:pStyle w:val="NormalWeb"/>
              <w:jc w:val="both"/>
            </w:pPr>
            <w:r>
              <w:t>.</w:t>
            </w:r>
            <w:r w:rsidRPr="007537E9">
              <w:t>28</w:t>
            </w:r>
          </w:p>
        </w:tc>
      </w:tr>
      <w:tr w:rsidR="00E3615F" w:rsidRPr="007537E9" w14:paraId="688A90AD" w14:textId="77777777" w:rsidTr="00945EEB">
        <w:trPr>
          <w:trHeight w:val="320"/>
        </w:trPr>
        <w:tc>
          <w:tcPr>
            <w:tcW w:w="1553" w:type="dxa"/>
            <w:shd w:val="clear" w:color="auto" w:fill="auto"/>
            <w:noWrap/>
            <w:vAlign w:val="bottom"/>
            <w:hideMark/>
          </w:tcPr>
          <w:p w14:paraId="350FAA01" w14:textId="77777777" w:rsidR="00E3615F" w:rsidRPr="007537E9" w:rsidRDefault="00E3615F" w:rsidP="00111360">
            <w:pPr>
              <w:pStyle w:val="NormalWeb"/>
              <w:jc w:val="both"/>
            </w:pPr>
          </w:p>
        </w:tc>
        <w:tc>
          <w:tcPr>
            <w:tcW w:w="1849" w:type="dxa"/>
            <w:shd w:val="clear" w:color="auto" w:fill="auto"/>
            <w:noWrap/>
            <w:vAlign w:val="center"/>
            <w:hideMark/>
          </w:tcPr>
          <w:p w14:paraId="34F9AB93" w14:textId="77777777" w:rsidR="00E3615F" w:rsidRPr="007537E9" w:rsidRDefault="00E3615F" w:rsidP="00111360">
            <w:pPr>
              <w:pStyle w:val="NormalWeb"/>
              <w:jc w:val="both"/>
            </w:pPr>
            <w:r w:rsidRPr="007537E9">
              <w:t>N</w:t>
            </w:r>
          </w:p>
        </w:tc>
        <w:tc>
          <w:tcPr>
            <w:tcW w:w="1134" w:type="dxa"/>
            <w:shd w:val="clear" w:color="auto" w:fill="auto"/>
            <w:noWrap/>
            <w:vAlign w:val="center"/>
            <w:hideMark/>
          </w:tcPr>
          <w:p w14:paraId="6937FD9E" w14:textId="77777777" w:rsidR="00E3615F" w:rsidRPr="007537E9" w:rsidRDefault="00E3615F" w:rsidP="00111360">
            <w:pPr>
              <w:pStyle w:val="NormalWeb"/>
              <w:jc w:val="both"/>
            </w:pPr>
            <w:r w:rsidRPr="007537E9">
              <w:t>52</w:t>
            </w:r>
          </w:p>
        </w:tc>
        <w:tc>
          <w:tcPr>
            <w:tcW w:w="1313" w:type="dxa"/>
            <w:shd w:val="clear" w:color="auto" w:fill="auto"/>
            <w:noWrap/>
            <w:vAlign w:val="center"/>
            <w:hideMark/>
          </w:tcPr>
          <w:p w14:paraId="240980B9" w14:textId="77777777" w:rsidR="00E3615F" w:rsidRPr="007537E9" w:rsidRDefault="00E3615F" w:rsidP="00111360">
            <w:pPr>
              <w:pStyle w:val="NormalWeb"/>
              <w:jc w:val="both"/>
            </w:pPr>
            <w:r w:rsidRPr="007537E9">
              <w:t>52</w:t>
            </w:r>
          </w:p>
        </w:tc>
        <w:tc>
          <w:tcPr>
            <w:tcW w:w="1647" w:type="dxa"/>
            <w:shd w:val="clear" w:color="auto" w:fill="auto"/>
            <w:noWrap/>
            <w:vAlign w:val="center"/>
            <w:hideMark/>
          </w:tcPr>
          <w:p w14:paraId="1B9C0962" w14:textId="77777777" w:rsidR="00E3615F" w:rsidRPr="007537E9" w:rsidRDefault="00E3615F" w:rsidP="00111360">
            <w:pPr>
              <w:pStyle w:val="NormalWeb"/>
              <w:jc w:val="both"/>
            </w:pPr>
            <w:r w:rsidRPr="007537E9">
              <w:t>52</w:t>
            </w:r>
          </w:p>
        </w:tc>
        <w:tc>
          <w:tcPr>
            <w:tcW w:w="1234" w:type="dxa"/>
            <w:shd w:val="clear" w:color="auto" w:fill="auto"/>
            <w:noWrap/>
            <w:vAlign w:val="center"/>
            <w:hideMark/>
          </w:tcPr>
          <w:p w14:paraId="4C20B5B7" w14:textId="77777777" w:rsidR="00E3615F" w:rsidRPr="007537E9" w:rsidRDefault="00E3615F" w:rsidP="00111360">
            <w:pPr>
              <w:pStyle w:val="NormalWeb"/>
              <w:jc w:val="both"/>
            </w:pPr>
            <w:r w:rsidRPr="007537E9">
              <w:t>52</w:t>
            </w:r>
          </w:p>
        </w:tc>
        <w:tc>
          <w:tcPr>
            <w:tcW w:w="1335" w:type="dxa"/>
            <w:shd w:val="clear" w:color="auto" w:fill="auto"/>
            <w:noWrap/>
            <w:vAlign w:val="center"/>
            <w:hideMark/>
          </w:tcPr>
          <w:p w14:paraId="1DE80167" w14:textId="77777777" w:rsidR="00E3615F" w:rsidRPr="007537E9" w:rsidRDefault="00E3615F" w:rsidP="00111360">
            <w:pPr>
              <w:pStyle w:val="NormalWeb"/>
              <w:jc w:val="both"/>
            </w:pPr>
            <w:r w:rsidRPr="007537E9">
              <w:t>52</w:t>
            </w:r>
          </w:p>
        </w:tc>
      </w:tr>
      <w:tr w:rsidR="00E3615F" w:rsidRPr="007537E9" w14:paraId="0BF47E29" w14:textId="77777777" w:rsidTr="00945EEB">
        <w:trPr>
          <w:trHeight w:val="320"/>
        </w:trPr>
        <w:tc>
          <w:tcPr>
            <w:tcW w:w="1553" w:type="dxa"/>
            <w:shd w:val="clear" w:color="auto" w:fill="auto"/>
            <w:noWrap/>
            <w:vAlign w:val="center"/>
            <w:hideMark/>
          </w:tcPr>
          <w:p w14:paraId="26DD28E5" w14:textId="77777777" w:rsidR="00E3615F" w:rsidRPr="007537E9" w:rsidRDefault="00E3615F" w:rsidP="00111360">
            <w:pPr>
              <w:pStyle w:val="NormalWeb"/>
              <w:jc w:val="both"/>
            </w:pPr>
            <w:r>
              <w:t>R</w:t>
            </w:r>
            <w:r w:rsidRPr="007537E9">
              <w:t>esolución de problemas</w:t>
            </w:r>
          </w:p>
        </w:tc>
        <w:tc>
          <w:tcPr>
            <w:tcW w:w="1849" w:type="dxa"/>
            <w:shd w:val="clear" w:color="auto" w:fill="auto"/>
            <w:noWrap/>
            <w:vAlign w:val="center"/>
            <w:hideMark/>
          </w:tcPr>
          <w:p w14:paraId="0D76B030" w14:textId="77777777" w:rsidR="00E3615F" w:rsidRPr="007537E9" w:rsidRDefault="00E3615F" w:rsidP="00111360">
            <w:pPr>
              <w:pStyle w:val="NormalWeb"/>
              <w:jc w:val="both"/>
            </w:pPr>
            <w:r w:rsidRPr="007537E9">
              <w:t>Coeficiente correlación</w:t>
            </w:r>
          </w:p>
        </w:tc>
        <w:tc>
          <w:tcPr>
            <w:tcW w:w="1134" w:type="dxa"/>
            <w:shd w:val="clear" w:color="auto" w:fill="auto"/>
            <w:noWrap/>
            <w:vAlign w:val="center"/>
            <w:hideMark/>
          </w:tcPr>
          <w:p w14:paraId="1D51D07F" w14:textId="77777777" w:rsidR="00E3615F" w:rsidRPr="007537E9" w:rsidRDefault="00E3615F" w:rsidP="00111360">
            <w:pPr>
              <w:pStyle w:val="NormalWeb"/>
              <w:jc w:val="both"/>
            </w:pPr>
            <w:r>
              <w:t>.</w:t>
            </w:r>
            <w:r w:rsidRPr="007537E9">
              <w:t>12</w:t>
            </w:r>
          </w:p>
        </w:tc>
        <w:tc>
          <w:tcPr>
            <w:tcW w:w="1313" w:type="dxa"/>
            <w:shd w:val="clear" w:color="auto" w:fill="auto"/>
            <w:noWrap/>
            <w:vAlign w:val="center"/>
            <w:hideMark/>
          </w:tcPr>
          <w:p w14:paraId="66B84E4F" w14:textId="77777777" w:rsidR="00E3615F" w:rsidRPr="007537E9" w:rsidRDefault="00E3615F" w:rsidP="00111360">
            <w:pPr>
              <w:pStyle w:val="NormalWeb"/>
              <w:jc w:val="both"/>
            </w:pPr>
            <w:r>
              <w:t>.</w:t>
            </w:r>
            <w:r w:rsidRPr="007537E9">
              <w:t>16</w:t>
            </w:r>
          </w:p>
        </w:tc>
        <w:tc>
          <w:tcPr>
            <w:tcW w:w="1647" w:type="dxa"/>
            <w:shd w:val="clear" w:color="auto" w:fill="auto"/>
            <w:noWrap/>
            <w:vAlign w:val="center"/>
            <w:hideMark/>
          </w:tcPr>
          <w:p w14:paraId="47A1130D" w14:textId="77777777" w:rsidR="00E3615F" w:rsidRPr="007537E9" w:rsidRDefault="00E3615F" w:rsidP="00111360">
            <w:pPr>
              <w:pStyle w:val="NormalWeb"/>
              <w:jc w:val="both"/>
            </w:pPr>
            <w:r>
              <w:t>.</w:t>
            </w:r>
            <w:r w:rsidRPr="007537E9">
              <w:t>332*</w:t>
            </w:r>
          </w:p>
        </w:tc>
        <w:tc>
          <w:tcPr>
            <w:tcW w:w="1234" w:type="dxa"/>
            <w:shd w:val="clear" w:color="auto" w:fill="auto"/>
            <w:noWrap/>
            <w:vAlign w:val="center"/>
            <w:hideMark/>
          </w:tcPr>
          <w:p w14:paraId="0964B836" w14:textId="77777777" w:rsidR="00E3615F" w:rsidRPr="007537E9" w:rsidRDefault="00E3615F" w:rsidP="00111360">
            <w:pPr>
              <w:pStyle w:val="NormalWeb"/>
              <w:jc w:val="both"/>
            </w:pPr>
            <w:r>
              <w:t>.</w:t>
            </w:r>
            <w:r w:rsidRPr="007537E9">
              <w:t>23</w:t>
            </w:r>
          </w:p>
        </w:tc>
        <w:tc>
          <w:tcPr>
            <w:tcW w:w="1335" w:type="dxa"/>
            <w:shd w:val="clear" w:color="auto" w:fill="auto"/>
            <w:noWrap/>
            <w:vAlign w:val="center"/>
            <w:hideMark/>
          </w:tcPr>
          <w:p w14:paraId="77FBA4F7" w14:textId="77777777" w:rsidR="00E3615F" w:rsidRPr="007537E9" w:rsidRDefault="00E3615F" w:rsidP="00111360">
            <w:pPr>
              <w:pStyle w:val="NormalWeb"/>
              <w:jc w:val="both"/>
            </w:pPr>
            <w:r>
              <w:t>.</w:t>
            </w:r>
            <w:r w:rsidRPr="007537E9">
              <w:t>24</w:t>
            </w:r>
          </w:p>
        </w:tc>
      </w:tr>
      <w:tr w:rsidR="00E3615F" w:rsidRPr="007537E9" w14:paraId="2461DC34" w14:textId="77777777" w:rsidTr="00945EEB">
        <w:trPr>
          <w:trHeight w:val="320"/>
        </w:trPr>
        <w:tc>
          <w:tcPr>
            <w:tcW w:w="1553" w:type="dxa"/>
            <w:shd w:val="clear" w:color="auto" w:fill="auto"/>
            <w:noWrap/>
            <w:vAlign w:val="bottom"/>
            <w:hideMark/>
          </w:tcPr>
          <w:p w14:paraId="3D98AA0F" w14:textId="77777777" w:rsidR="00E3615F" w:rsidRPr="007537E9" w:rsidRDefault="00E3615F" w:rsidP="00111360">
            <w:pPr>
              <w:pStyle w:val="NormalWeb"/>
              <w:jc w:val="both"/>
            </w:pPr>
          </w:p>
        </w:tc>
        <w:tc>
          <w:tcPr>
            <w:tcW w:w="1849" w:type="dxa"/>
            <w:shd w:val="clear" w:color="auto" w:fill="auto"/>
            <w:noWrap/>
            <w:vAlign w:val="center"/>
            <w:hideMark/>
          </w:tcPr>
          <w:p w14:paraId="24C0E003" w14:textId="77777777" w:rsidR="00E3615F" w:rsidRPr="007537E9" w:rsidRDefault="00E3615F" w:rsidP="00111360">
            <w:pPr>
              <w:pStyle w:val="NormalWeb"/>
              <w:jc w:val="both"/>
            </w:pPr>
            <w:r w:rsidRPr="007537E9">
              <w:t>Sig. (bilateral)</w:t>
            </w:r>
          </w:p>
        </w:tc>
        <w:tc>
          <w:tcPr>
            <w:tcW w:w="1134" w:type="dxa"/>
            <w:shd w:val="clear" w:color="auto" w:fill="auto"/>
            <w:noWrap/>
            <w:vAlign w:val="center"/>
            <w:hideMark/>
          </w:tcPr>
          <w:p w14:paraId="165E8F69" w14:textId="77777777" w:rsidR="00E3615F" w:rsidRPr="007537E9" w:rsidRDefault="00E3615F" w:rsidP="00111360">
            <w:pPr>
              <w:pStyle w:val="NormalWeb"/>
              <w:jc w:val="both"/>
            </w:pPr>
            <w:r>
              <w:t>.</w:t>
            </w:r>
            <w:r w:rsidRPr="007537E9">
              <w:t>38</w:t>
            </w:r>
          </w:p>
        </w:tc>
        <w:tc>
          <w:tcPr>
            <w:tcW w:w="1313" w:type="dxa"/>
            <w:shd w:val="clear" w:color="auto" w:fill="auto"/>
            <w:noWrap/>
            <w:vAlign w:val="center"/>
            <w:hideMark/>
          </w:tcPr>
          <w:p w14:paraId="44B06B16" w14:textId="77777777" w:rsidR="00E3615F" w:rsidRPr="007537E9" w:rsidRDefault="00E3615F" w:rsidP="00111360">
            <w:pPr>
              <w:pStyle w:val="NormalWeb"/>
              <w:jc w:val="both"/>
            </w:pPr>
            <w:r>
              <w:t>.</w:t>
            </w:r>
            <w:r w:rsidRPr="007537E9">
              <w:t>25</w:t>
            </w:r>
          </w:p>
        </w:tc>
        <w:tc>
          <w:tcPr>
            <w:tcW w:w="1647" w:type="dxa"/>
            <w:shd w:val="clear" w:color="auto" w:fill="auto"/>
            <w:noWrap/>
            <w:vAlign w:val="center"/>
            <w:hideMark/>
          </w:tcPr>
          <w:p w14:paraId="3F0910D2" w14:textId="77777777" w:rsidR="00E3615F" w:rsidRPr="007537E9" w:rsidRDefault="00E3615F" w:rsidP="00111360">
            <w:pPr>
              <w:pStyle w:val="NormalWeb"/>
              <w:jc w:val="both"/>
            </w:pPr>
            <w:r>
              <w:t>.</w:t>
            </w:r>
            <w:r w:rsidRPr="007537E9">
              <w:t>02</w:t>
            </w:r>
          </w:p>
        </w:tc>
        <w:tc>
          <w:tcPr>
            <w:tcW w:w="1234" w:type="dxa"/>
            <w:shd w:val="clear" w:color="auto" w:fill="auto"/>
            <w:noWrap/>
            <w:vAlign w:val="center"/>
            <w:hideMark/>
          </w:tcPr>
          <w:p w14:paraId="59D71C5B" w14:textId="77777777" w:rsidR="00E3615F" w:rsidRPr="007537E9" w:rsidRDefault="00E3615F" w:rsidP="00111360">
            <w:pPr>
              <w:pStyle w:val="NormalWeb"/>
              <w:jc w:val="both"/>
            </w:pPr>
            <w:r>
              <w:t>.</w:t>
            </w:r>
            <w:r w:rsidRPr="007537E9">
              <w:t>09</w:t>
            </w:r>
          </w:p>
        </w:tc>
        <w:tc>
          <w:tcPr>
            <w:tcW w:w="1335" w:type="dxa"/>
            <w:shd w:val="clear" w:color="auto" w:fill="auto"/>
            <w:noWrap/>
            <w:vAlign w:val="center"/>
            <w:hideMark/>
          </w:tcPr>
          <w:p w14:paraId="2C67C79F" w14:textId="77777777" w:rsidR="00E3615F" w:rsidRPr="007537E9" w:rsidRDefault="00E3615F" w:rsidP="00111360">
            <w:pPr>
              <w:pStyle w:val="NormalWeb"/>
              <w:jc w:val="both"/>
            </w:pPr>
            <w:r>
              <w:t>.</w:t>
            </w:r>
            <w:r w:rsidRPr="007537E9">
              <w:t>09</w:t>
            </w:r>
          </w:p>
        </w:tc>
      </w:tr>
      <w:tr w:rsidR="00E3615F" w:rsidRPr="007537E9" w14:paraId="020CAF46" w14:textId="77777777" w:rsidTr="00945EEB">
        <w:trPr>
          <w:trHeight w:val="320"/>
        </w:trPr>
        <w:tc>
          <w:tcPr>
            <w:tcW w:w="1553" w:type="dxa"/>
            <w:shd w:val="clear" w:color="auto" w:fill="auto"/>
            <w:noWrap/>
            <w:vAlign w:val="bottom"/>
            <w:hideMark/>
          </w:tcPr>
          <w:p w14:paraId="59498EA1" w14:textId="77777777" w:rsidR="00E3615F" w:rsidRPr="007537E9" w:rsidRDefault="00E3615F" w:rsidP="00111360">
            <w:pPr>
              <w:pStyle w:val="NormalWeb"/>
              <w:jc w:val="both"/>
            </w:pPr>
          </w:p>
        </w:tc>
        <w:tc>
          <w:tcPr>
            <w:tcW w:w="1849" w:type="dxa"/>
            <w:shd w:val="clear" w:color="auto" w:fill="auto"/>
            <w:noWrap/>
            <w:vAlign w:val="center"/>
            <w:hideMark/>
          </w:tcPr>
          <w:p w14:paraId="75F1AB39" w14:textId="77777777" w:rsidR="00E3615F" w:rsidRPr="007537E9" w:rsidRDefault="00E3615F" w:rsidP="00111360">
            <w:pPr>
              <w:pStyle w:val="NormalWeb"/>
              <w:jc w:val="both"/>
            </w:pPr>
            <w:r w:rsidRPr="007537E9">
              <w:t>N</w:t>
            </w:r>
          </w:p>
        </w:tc>
        <w:tc>
          <w:tcPr>
            <w:tcW w:w="1134" w:type="dxa"/>
            <w:shd w:val="clear" w:color="auto" w:fill="auto"/>
            <w:noWrap/>
            <w:vAlign w:val="center"/>
            <w:hideMark/>
          </w:tcPr>
          <w:p w14:paraId="5342A9C2" w14:textId="77777777" w:rsidR="00E3615F" w:rsidRPr="007537E9" w:rsidRDefault="00E3615F" w:rsidP="00111360">
            <w:pPr>
              <w:pStyle w:val="NormalWeb"/>
              <w:jc w:val="both"/>
            </w:pPr>
            <w:r w:rsidRPr="007537E9">
              <w:t>52</w:t>
            </w:r>
          </w:p>
        </w:tc>
        <w:tc>
          <w:tcPr>
            <w:tcW w:w="1313" w:type="dxa"/>
            <w:shd w:val="clear" w:color="auto" w:fill="auto"/>
            <w:noWrap/>
            <w:vAlign w:val="center"/>
            <w:hideMark/>
          </w:tcPr>
          <w:p w14:paraId="3F7761A6" w14:textId="77777777" w:rsidR="00E3615F" w:rsidRPr="007537E9" w:rsidRDefault="00E3615F" w:rsidP="00111360">
            <w:pPr>
              <w:pStyle w:val="NormalWeb"/>
              <w:jc w:val="both"/>
            </w:pPr>
            <w:r w:rsidRPr="007537E9">
              <w:t>52</w:t>
            </w:r>
          </w:p>
        </w:tc>
        <w:tc>
          <w:tcPr>
            <w:tcW w:w="1647" w:type="dxa"/>
            <w:shd w:val="clear" w:color="auto" w:fill="auto"/>
            <w:noWrap/>
            <w:vAlign w:val="center"/>
            <w:hideMark/>
          </w:tcPr>
          <w:p w14:paraId="61EA05E7" w14:textId="77777777" w:rsidR="00E3615F" w:rsidRPr="007537E9" w:rsidRDefault="00E3615F" w:rsidP="00111360">
            <w:pPr>
              <w:pStyle w:val="NormalWeb"/>
              <w:jc w:val="both"/>
            </w:pPr>
            <w:r w:rsidRPr="007537E9">
              <w:t>52</w:t>
            </w:r>
          </w:p>
        </w:tc>
        <w:tc>
          <w:tcPr>
            <w:tcW w:w="1234" w:type="dxa"/>
            <w:shd w:val="clear" w:color="auto" w:fill="auto"/>
            <w:noWrap/>
            <w:vAlign w:val="center"/>
            <w:hideMark/>
          </w:tcPr>
          <w:p w14:paraId="69F15EA2" w14:textId="77777777" w:rsidR="00E3615F" w:rsidRPr="007537E9" w:rsidRDefault="00E3615F" w:rsidP="00111360">
            <w:pPr>
              <w:pStyle w:val="NormalWeb"/>
              <w:jc w:val="both"/>
            </w:pPr>
            <w:r w:rsidRPr="007537E9">
              <w:t>52</w:t>
            </w:r>
          </w:p>
        </w:tc>
        <w:tc>
          <w:tcPr>
            <w:tcW w:w="1335" w:type="dxa"/>
            <w:shd w:val="clear" w:color="auto" w:fill="auto"/>
            <w:noWrap/>
            <w:vAlign w:val="center"/>
            <w:hideMark/>
          </w:tcPr>
          <w:p w14:paraId="6BC86662" w14:textId="77777777" w:rsidR="00E3615F" w:rsidRPr="007537E9" w:rsidRDefault="00E3615F" w:rsidP="00111360">
            <w:pPr>
              <w:pStyle w:val="NormalWeb"/>
              <w:jc w:val="both"/>
            </w:pPr>
            <w:r w:rsidRPr="007537E9">
              <w:t>52</w:t>
            </w:r>
          </w:p>
        </w:tc>
      </w:tr>
      <w:tr w:rsidR="00E3615F" w:rsidRPr="007537E9" w14:paraId="1B5F6624" w14:textId="77777777" w:rsidTr="00945EEB">
        <w:trPr>
          <w:trHeight w:val="320"/>
        </w:trPr>
        <w:tc>
          <w:tcPr>
            <w:tcW w:w="1553" w:type="dxa"/>
            <w:shd w:val="clear" w:color="auto" w:fill="auto"/>
            <w:noWrap/>
            <w:vAlign w:val="center"/>
            <w:hideMark/>
          </w:tcPr>
          <w:p w14:paraId="3BACB2AC" w14:textId="77777777" w:rsidR="00E3615F" w:rsidRPr="007537E9" w:rsidRDefault="00E3615F" w:rsidP="00111360">
            <w:pPr>
              <w:pStyle w:val="NormalWeb"/>
              <w:jc w:val="both"/>
            </w:pPr>
            <w:r w:rsidRPr="007537E9">
              <w:t>Interacciones de apoyo</w:t>
            </w:r>
          </w:p>
        </w:tc>
        <w:tc>
          <w:tcPr>
            <w:tcW w:w="1849" w:type="dxa"/>
            <w:shd w:val="clear" w:color="auto" w:fill="auto"/>
            <w:noWrap/>
            <w:vAlign w:val="center"/>
            <w:hideMark/>
          </w:tcPr>
          <w:p w14:paraId="6B4F4AB3" w14:textId="77777777" w:rsidR="00E3615F" w:rsidRPr="007537E9" w:rsidRDefault="00E3615F" w:rsidP="00111360">
            <w:pPr>
              <w:pStyle w:val="NormalWeb"/>
              <w:jc w:val="both"/>
            </w:pPr>
            <w:r w:rsidRPr="007537E9">
              <w:t>Coeficiente  correlación</w:t>
            </w:r>
          </w:p>
        </w:tc>
        <w:tc>
          <w:tcPr>
            <w:tcW w:w="1134" w:type="dxa"/>
            <w:shd w:val="clear" w:color="auto" w:fill="auto"/>
            <w:noWrap/>
            <w:vAlign w:val="center"/>
            <w:hideMark/>
          </w:tcPr>
          <w:p w14:paraId="5BF19A2E" w14:textId="77777777" w:rsidR="00E3615F" w:rsidRPr="007537E9" w:rsidRDefault="00E3615F" w:rsidP="00111360">
            <w:pPr>
              <w:pStyle w:val="NormalWeb"/>
              <w:jc w:val="both"/>
            </w:pPr>
            <w:r>
              <w:t>.</w:t>
            </w:r>
            <w:r w:rsidRPr="007537E9">
              <w:t>05</w:t>
            </w:r>
          </w:p>
        </w:tc>
        <w:tc>
          <w:tcPr>
            <w:tcW w:w="1313" w:type="dxa"/>
            <w:shd w:val="clear" w:color="auto" w:fill="auto"/>
            <w:noWrap/>
            <w:vAlign w:val="center"/>
            <w:hideMark/>
          </w:tcPr>
          <w:p w14:paraId="5EB4B8F1" w14:textId="77777777" w:rsidR="00E3615F" w:rsidRPr="007537E9" w:rsidRDefault="00E3615F" w:rsidP="00111360">
            <w:pPr>
              <w:pStyle w:val="NormalWeb"/>
              <w:jc w:val="both"/>
            </w:pPr>
            <w:r>
              <w:t>.</w:t>
            </w:r>
            <w:r w:rsidRPr="007537E9">
              <w:t>01</w:t>
            </w:r>
          </w:p>
        </w:tc>
        <w:tc>
          <w:tcPr>
            <w:tcW w:w="1647" w:type="dxa"/>
            <w:shd w:val="clear" w:color="auto" w:fill="auto"/>
            <w:noWrap/>
            <w:vAlign w:val="center"/>
            <w:hideMark/>
          </w:tcPr>
          <w:p w14:paraId="5627D469" w14:textId="77777777" w:rsidR="00E3615F" w:rsidRPr="007537E9" w:rsidRDefault="00E3615F" w:rsidP="00111360">
            <w:pPr>
              <w:pStyle w:val="NormalWeb"/>
              <w:jc w:val="both"/>
            </w:pPr>
            <w:r>
              <w:t>.</w:t>
            </w:r>
            <w:r w:rsidRPr="007537E9">
              <w:t>12</w:t>
            </w:r>
          </w:p>
        </w:tc>
        <w:tc>
          <w:tcPr>
            <w:tcW w:w="1234" w:type="dxa"/>
            <w:shd w:val="clear" w:color="auto" w:fill="auto"/>
            <w:noWrap/>
            <w:vAlign w:val="center"/>
            <w:hideMark/>
          </w:tcPr>
          <w:p w14:paraId="510C9856" w14:textId="77777777" w:rsidR="00E3615F" w:rsidRPr="007537E9" w:rsidRDefault="00E3615F" w:rsidP="00111360">
            <w:pPr>
              <w:pStyle w:val="NormalWeb"/>
              <w:jc w:val="both"/>
            </w:pPr>
            <w:r>
              <w:t>.</w:t>
            </w:r>
            <w:r w:rsidRPr="007537E9">
              <w:t>03</w:t>
            </w:r>
          </w:p>
        </w:tc>
        <w:tc>
          <w:tcPr>
            <w:tcW w:w="1335" w:type="dxa"/>
            <w:shd w:val="clear" w:color="auto" w:fill="auto"/>
            <w:noWrap/>
            <w:vAlign w:val="center"/>
            <w:hideMark/>
          </w:tcPr>
          <w:p w14:paraId="6B3CED10" w14:textId="77777777" w:rsidR="00E3615F" w:rsidRPr="007537E9" w:rsidRDefault="00E3615F" w:rsidP="00111360">
            <w:pPr>
              <w:pStyle w:val="NormalWeb"/>
              <w:jc w:val="both"/>
            </w:pPr>
            <w:r>
              <w:t>.</w:t>
            </w:r>
            <w:r w:rsidRPr="007537E9">
              <w:t>17</w:t>
            </w:r>
          </w:p>
        </w:tc>
      </w:tr>
      <w:tr w:rsidR="00E3615F" w:rsidRPr="007537E9" w14:paraId="4DAFAA6B" w14:textId="77777777" w:rsidTr="00945EEB">
        <w:trPr>
          <w:trHeight w:val="320"/>
        </w:trPr>
        <w:tc>
          <w:tcPr>
            <w:tcW w:w="1553" w:type="dxa"/>
            <w:shd w:val="clear" w:color="auto" w:fill="auto"/>
            <w:noWrap/>
            <w:vAlign w:val="bottom"/>
            <w:hideMark/>
          </w:tcPr>
          <w:p w14:paraId="35DE3923" w14:textId="77777777" w:rsidR="00E3615F" w:rsidRPr="007537E9" w:rsidRDefault="00E3615F" w:rsidP="00111360">
            <w:pPr>
              <w:pStyle w:val="NormalWeb"/>
              <w:jc w:val="both"/>
            </w:pPr>
          </w:p>
        </w:tc>
        <w:tc>
          <w:tcPr>
            <w:tcW w:w="1849" w:type="dxa"/>
            <w:shd w:val="clear" w:color="auto" w:fill="auto"/>
            <w:noWrap/>
            <w:vAlign w:val="center"/>
            <w:hideMark/>
          </w:tcPr>
          <w:p w14:paraId="2942C730" w14:textId="77777777" w:rsidR="00E3615F" w:rsidRPr="007537E9" w:rsidRDefault="00E3615F" w:rsidP="00111360">
            <w:pPr>
              <w:pStyle w:val="NormalWeb"/>
              <w:jc w:val="both"/>
            </w:pPr>
            <w:r w:rsidRPr="007537E9">
              <w:t>Sig. (bilateral)</w:t>
            </w:r>
          </w:p>
        </w:tc>
        <w:tc>
          <w:tcPr>
            <w:tcW w:w="1134" w:type="dxa"/>
            <w:shd w:val="clear" w:color="auto" w:fill="auto"/>
            <w:noWrap/>
            <w:vAlign w:val="center"/>
            <w:hideMark/>
          </w:tcPr>
          <w:p w14:paraId="01E03D41" w14:textId="77777777" w:rsidR="00E3615F" w:rsidRPr="007537E9" w:rsidRDefault="00E3615F" w:rsidP="00111360">
            <w:pPr>
              <w:pStyle w:val="NormalWeb"/>
              <w:jc w:val="both"/>
            </w:pPr>
            <w:r>
              <w:t>.</w:t>
            </w:r>
            <w:r w:rsidRPr="007537E9">
              <w:t>73</w:t>
            </w:r>
          </w:p>
        </w:tc>
        <w:tc>
          <w:tcPr>
            <w:tcW w:w="1313" w:type="dxa"/>
            <w:shd w:val="clear" w:color="auto" w:fill="auto"/>
            <w:noWrap/>
            <w:vAlign w:val="center"/>
            <w:hideMark/>
          </w:tcPr>
          <w:p w14:paraId="129A9EAA" w14:textId="77777777" w:rsidR="00E3615F" w:rsidRPr="007537E9" w:rsidRDefault="00E3615F" w:rsidP="00111360">
            <w:pPr>
              <w:pStyle w:val="NormalWeb"/>
              <w:jc w:val="both"/>
            </w:pPr>
            <w:r>
              <w:t>.</w:t>
            </w:r>
            <w:r w:rsidRPr="007537E9">
              <w:t>95</w:t>
            </w:r>
          </w:p>
        </w:tc>
        <w:tc>
          <w:tcPr>
            <w:tcW w:w="1647" w:type="dxa"/>
            <w:shd w:val="clear" w:color="auto" w:fill="auto"/>
            <w:noWrap/>
            <w:vAlign w:val="center"/>
            <w:hideMark/>
          </w:tcPr>
          <w:p w14:paraId="50C58E24" w14:textId="77777777" w:rsidR="00E3615F" w:rsidRPr="007537E9" w:rsidRDefault="00E3615F" w:rsidP="00111360">
            <w:pPr>
              <w:pStyle w:val="NormalWeb"/>
              <w:jc w:val="both"/>
            </w:pPr>
            <w:r>
              <w:t>.</w:t>
            </w:r>
            <w:r w:rsidRPr="007537E9">
              <w:t>38</w:t>
            </w:r>
          </w:p>
        </w:tc>
        <w:tc>
          <w:tcPr>
            <w:tcW w:w="1234" w:type="dxa"/>
            <w:shd w:val="clear" w:color="auto" w:fill="auto"/>
            <w:noWrap/>
            <w:vAlign w:val="center"/>
            <w:hideMark/>
          </w:tcPr>
          <w:p w14:paraId="45EAD644" w14:textId="77777777" w:rsidR="00E3615F" w:rsidRPr="007537E9" w:rsidRDefault="00E3615F" w:rsidP="00111360">
            <w:pPr>
              <w:pStyle w:val="NormalWeb"/>
              <w:jc w:val="both"/>
            </w:pPr>
            <w:r>
              <w:t>.</w:t>
            </w:r>
            <w:r w:rsidRPr="007537E9">
              <w:t>81</w:t>
            </w:r>
          </w:p>
        </w:tc>
        <w:tc>
          <w:tcPr>
            <w:tcW w:w="1335" w:type="dxa"/>
            <w:shd w:val="clear" w:color="auto" w:fill="auto"/>
            <w:noWrap/>
            <w:vAlign w:val="center"/>
            <w:hideMark/>
          </w:tcPr>
          <w:p w14:paraId="5D2ACAB7" w14:textId="77777777" w:rsidR="00E3615F" w:rsidRPr="007537E9" w:rsidRDefault="00E3615F" w:rsidP="00111360">
            <w:pPr>
              <w:pStyle w:val="NormalWeb"/>
              <w:jc w:val="both"/>
            </w:pPr>
            <w:r>
              <w:t>.</w:t>
            </w:r>
            <w:r w:rsidRPr="007537E9">
              <w:t>23</w:t>
            </w:r>
          </w:p>
        </w:tc>
      </w:tr>
      <w:tr w:rsidR="00E3615F" w:rsidRPr="007537E9" w14:paraId="1C36D235" w14:textId="77777777" w:rsidTr="00945EEB">
        <w:trPr>
          <w:trHeight w:val="320"/>
        </w:trPr>
        <w:tc>
          <w:tcPr>
            <w:tcW w:w="1553" w:type="dxa"/>
            <w:shd w:val="clear" w:color="auto" w:fill="auto"/>
            <w:noWrap/>
            <w:vAlign w:val="bottom"/>
            <w:hideMark/>
          </w:tcPr>
          <w:p w14:paraId="67299FD6" w14:textId="77777777" w:rsidR="00E3615F" w:rsidRPr="007537E9" w:rsidRDefault="00E3615F" w:rsidP="00111360">
            <w:pPr>
              <w:pStyle w:val="NormalWeb"/>
              <w:jc w:val="both"/>
            </w:pPr>
          </w:p>
        </w:tc>
        <w:tc>
          <w:tcPr>
            <w:tcW w:w="1849" w:type="dxa"/>
            <w:shd w:val="clear" w:color="auto" w:fill="auto"/>
            <w:noWrap/>
            <w:vAlign w:val="center"/>
            <w:hideMark/>
          </w:tcPr>
          <w:p w14:paraId="42E5D432" w14:textId="77777777" w:rsidR="00E3615F" w:rsidRPr="007537E9" w:rsidRDefault="00E3615F" w:rsidP="00111360">
            <w:pPr>
              <w:pStyle w:val="NormalWeb"/>
              <w:jc w:val="both"/>
            </w:pPr>
            <w:r w:rsidRPr="007537E9">
              <w:t>N</w:t>
            </w:r>
          </w:p>
        </w:tc>
        <w:tc>
          <w:tcPr>
            <w:tcW w:w="1134" w:type="dxa"/>
            <w:shd w:val="clear" w:color="auto" w:fill="auto"/>
            <w:noWrap/>
            <w:vAlign w:val="center"/>
            <w:hideMark/>
          </w:tcPr>
          <w:p w14:paraId="060A5AE2" w14:textId="77777777" w:rsidR="00E3615F" w:rsidRPr="007537E9" w:rsidRDefault="00E3615F" w:rsidP="00111360">
            <w:pPr>
              <w:pStyle w:val="NormalWeb"/>
              <w:jc w:val="both"/>
            </w:pPr>
            <w:r w:rsidRPr="007537E9">
              <w:t>52</w:t>
            </w:r>
          </w:p>
        </w:tc>
        <w:tc>
          <w:tcPr>
            <w:tcW w:w="1313" w:type="dxa"/>
            <w:shd w:val="clear" w:color="auto" w:fill="auto"/>
            <w:noWrap/>
            <w:vAlign w:val="center"/>
            <w:hideMark/>
          </w:tcPr>
          <w:p w14:paraId="564D45F9" w14:textId="77777777" w:rsidR="00E3615F" w:rsidRPr="007537E9" w:rsidRDefault="00E3615F" w:rsidP="00111360">
            <w:pPr>
              <w:pStyle w:val="NormalWeb"/>
              <w:jc w:val="both"/>
            </w:pPr>
            <w:r w:rsidRPr="007537E9">
              <w:t>52</w:t>
            </w:r>
          </w:p>
        </w:tc>
        <w:tc>
          <w:tcPr>
            <w:tcW w:w="1647" w:type="dxa"/>
            <w:shd w:val="clear" w:color="auto" w:fill="auto"/>
            <w:noWrap/>
            <w:vAlign w:val="center"/>
            <w:hideMark/>
          </w:tcPr>
          <w:p w14:paraId="6D82524C" w14:textId="77777777" w:rsidR="00E3615F" w:rsidRPr="007537E9" w:rsidRDefault="00E3615F" w:rsidP="00111360">
            <w:pPr>
              <w:pStyle w:val="NormalWeb"/>
              <w:jc w:val="both"/>
            </w:pPr>
            <w:r w:rsidRPr="007537E9">
              <w:t>52</w:t>
            </w:r>
          </w:p>
        </w:tc>
        <w:tc>
          <w:tcPr>
            <w:tcW w:w="1234" w:type="dxa"/>
            <w:shd w:val="clear" w:color="auto" w:fill="auto"/>
            <w:noWrap/>
            <w:vAlign w:val="center"/>
            <w:hideMark/>
          </w:tcPr>
          <w:p w14:paraId="3B9C1C94" w14:textId="77777777" w:rsidR="00E3615F" w:rsidRPr="007537E9" w:rsidRDefault="00E3615F" w:rsidP="00111360">
            <w:pPr>
              <w:pStyle w:val="NormalWeb"/>
              <w:jc w:val="both"/>
            </w:pPr>
            <w:r w:rsidRPr="007537E9">
              <w:t>52</w:t>
            </w:r>
          </w:p>
        </w:tc>
        <w:tc>
          <w:tcPr>
            <w:tcW w:w="1335" w:type="dxa"/>
            <w:shd w:val="clear" w:color="auto" w:fill="auto"/>
            <w:noWrap/>
            <w:vAlign w:val="center"/>
            <w:hideMark/>
          </w:tcPr>
          <w:p w14:paraId="6F01340D" w14:textId="77777777" w:rsidR="00E3615F" w:rsidRPr="007537E9" w:rsidRDefault="00E3615F" w:rsidP="00111360">
            <w:pPr>
              <w:pStyle w:val="NormalWeb"/>
              <w:jc w:val="both"/>
            </w:pPr>
            <w:r w:rsidRPr="007537E9">
              <w:t>52</w:t>
            </w:r>
          </w:p>
        </w:tc>
      </w:tr>
      <w:tr w:rsidR="00E3615F" w:rsidRPr="007537E9" w14:paraId="6F34E006" w14:textId="77777777" w:rsidTr="00945EEB">
        <w:trPr>
          <w:trHeight w:val="320"/>
        </w:trPr>
        <w:tc>
          <w:tcPr>
            <w:tcW w:w="1553" w:type="dxa"/>
            <w:shd w:val="clear" w:color="auto" w:fill="auto"/>
            <w:noWrap/>
            <w:vAlign w:val="center"/>
            <w:hideMark/>
          </w:tcPr>
          <w:p w14:paraId="7E2AFBEA" w14:textId="77777777" w:rsidR="00E3615F" w:rsidRPr="007537E9" w:rsidRDefault="00E3615F" w:rsidP="00111360">
            <w:pPr>
              <w:pStyle w:val="NormalWeb"/>
              <w:jc w:val="both"/>
            </w:pPr>
            <w:r w:rsidRPr="007537E9">
              <w:t>Confianza</w:t>
            </w:r>
          </w:p>
        </w:tc>
        <w:tc>
          <w:tcPr>
            <w:tcW w:w="1849" w:type="dxa"/>
            <w:shd w:val="clear" w:color="auto" w:fill="auto"/>
            <w:noWrap/>
            <w:vAlign w:val="center"/>
            <w:hideMark/>
          </w:tcPr>
          <w:p w14:paraId="520F36D8" w14:textId="77777777" w:rsidR="00E3615F" w:rsidRPr="007537E9" w:rsidRDefault="00E3615F" w:rsidP="00111360">
            <w:pPr>
              <w:pStyle w:val="NormalWeb"/>
              <w:jc w:val="both"/>
            </w:pPr>
            <w:r w:rsidRPr="007537E9">
              <w:t>Coeficiente  correlación</w:t>
            </w:r>
          </w:p>
        </w:tc>
        <w:tc>
          <w:tcPr>
            <w:tcW w:w="1134" w:type="dxa"/>
            <w:shd w:val="clear" w:color="auto" w:fill="auto"/>
            <w:noWrap/>
            <w:vAlign w:val="center"/>
            <w:hideMark/>
          </w:tcPr>
          <w:p w14:paraId="2CB7D99B" w14:textId="77777777" w:rsidR="00E3615F" w:rsidRPr="007537E9" w:rsidRDefault="00E3615F" w:rsidP="00111360">
            <w:pPr>
              <w:pStyle w:val="NormalWeb"/>
              <w:jc w:val="both"/>
            </w:pPr>
            <w:r>
              <w:t>.</w:t>
            </w:r>
            <w:r w:rsidRPr="007537E9">
              <w:t>30*</w:t>
            </w:r>
          </w:p>
        </w:tc>
        <w:tc>
          <w:tcPr>
            <w:tcW w:w="1313" w:type="dxa"/>
            <w:shd w:val="clear" w:color="auto" w:fill="auto"/>
            <w:noWrap/>
            <w:vAlign w:val="center"/>
            <w:hideMark/>
          </w:tcPr>
          <w:p w14:paraId="2423E0AF" w14:textId="77777777" w:rsidR="00E3615F" w:rsidRPr="007537E9" w:rsidRDefault="00E3615F" w:rsidP="00111360">
            <w:pPr>
              <w:pStyle w:val="NormalWeb"/>
              <w:jc w:val="both"/>
            </w:pPr>
            <w:r>
              <w:t>.</w:t>
            </w:r>
            <w:r w:rsidRPr="007537E9">
              <w:t>2</w:t>
            </w:r>
            <w:r>
              <w:t>0</w:t>
            </w:r>
          </w:p>
        </w:tc>
        <w:tc>
          <w:tcPr>
            <w:tcW w:w="1647" w:type="dxa"/>
            <w:shd w:val="clear" w:color="auto" w:fill="auto"/>
            <w:noWrap/>
            <w:vAlign w:val="center"/>
            <w:hideMark/>
          </w:tcPr>
          <w:p w14:paraId="0F6F5718" w14:textId="77777777" w:rsidR="00E3615F" w:rsidRPr="007537E9" w:rsidRDefault="00E3615F" w:rsidP="00111360">
            <w:pPr>
              <w:pStyle w:val="NormalWeb"/>
              <w:jc w:val="both"/>
            </w:pPr>
            <w:r>
              <w:t>.</w:t>
            </w:r>
            <w:r w:rsidRPr="007537E9">
              <w:t>42**</w:t>
            </w:r>
          </w:p>
        </w:tc>
        <w:tc>
          <w:tcPr>
            <w:tcW w:w="1234" w:type="dxa"/>
            <w:shd w:val="clear" w:color="auto" w:fill="auto"/>
            <w:noWrap/>
            <w:vAlign w:val="center"/>
            <w:hideMark/>
          </w:tcPr>
          <w:p w14:paraId="3D6CEC11" w14:textId="77777777" w:rsidR="00E3615F" w:rsidRPr="007537E9" w:rsidRDefault="00E3615F" w:rsidP="00111360">
            <w:pPr>
              <w:pStyle w:val="NormalWeb"/>
              <w:jc w:val="both"/>
            </w:pPr>
            <w:r>
              <w:t>.</w:t>
            </w:r>
            <w:r w:rsidRPr="007537E9">
              <w:t>34*</w:t>
            </w:r>
          </w:p>
        </w:tc>
        <w:tc>
          <w:tcPr>
            <w:tcW w:w="1335" w:type="dxa"/>
            <w:shd w:val="clear" w:color="auto" w:fill="auto"/>
            <w:noWrap/>
            <w:vAlign w:val="center"/>
            <w:hideMark/>
          </w:tcPr>
          <w:p w14:paraId="16A9126F" w14:textId="77777777" w:rsidR="00E3615F" w:rsidRPr="007537E9" w:rsidRDefault="00E3615F" w:rsidP="00111360">
            <w:pPr>
              <w:pStyle w:val="NormalWeb"/>
              <w:jc w:val="both"/>
            </w:pPr>
            <w:r>
              <w:t>.</w:t>
            </w:r>
            <w:r w:rsidRPr="007537E9">
              <w:t>33*</w:t>
            </w:r>
          </w:p>
        </w:tc>
      </w:tr>
      <w:tr w:rsidR="00E3615F" w:rsidRPr="007537E9" w14:paraId="63DD3E19" w14:textId="77777777" w:rsidTr="00945EEB">
        <w:trPr>
          <w:trHeight w:val="320"/>
        </w:trPr>
        <w:tc>
          <w:tcPr>
            <w:tcW w:w="1553" w:type="dxa"/>
            <w:shd w:val="clear" w:color="auto" w:fill="auto"/>
            <w:noWrap/>
            <w:vAlign w:val="bottom"/>
            <w:hideMark/>
          </w:tcPr>
          <w:p w14:paraId="5A832CC1" w14:textId="77777777" w:rsidR="00E3615F" w:rsidRPr="007537E9" w:rsidRDefault="00E3615F" w:rsidP="00111360">
            <w:pPr>
              <w:pStyle w:val="NormalWeb"/>
              <w:jc w:val="both"/>
            </w:pPr>
          </w:p>
        </w:tc>
        <w:tc>
          <w:tcPr>
            <w:tcW w:w="1849" w:type="dxa"/>
            <w:shd w:val="clear" w:color="auto" w:fill="auto"/>
            <w:noWrap/>
            <w:vAlign w:val="center"/>
            <w:hideMark/>
          </w:tcPr>
          <w:p w14:paraId="7558DB93" w14:textId="77777777" w:rsidR="00E3615F" w:rsidRPr="007537E9" w:rsidRDefault="00E3615F" w:rsidP="00111360">
            <w:pPr>
              <w:pStyle w:val="NormalWeb"/>
              <w:jc w:val="both"/>
            </w:pPr>
            <w:r w:rsidRPr="007537E9">
              <w:t>Sig. (bilateral)</w:t>
            </w:r>
          </w:p>
        </w:tc>
        <w:tc>
          <w:tcPr>
            <w:tcW w:w="1134" w:type="dxa"/>
            <w:shd w:val="clear" w:color="auto" w:fill="auto"/>
            <w:noWrap/>
            <w:vAlign w:val="center"/>
            <w:hideMark/>
          </w:tcPr>
          <w:p w14:paraId="6CEC9315" w14:textId="77777777" w:rsidR="00E3615F" w:rsidRPr="007537E9" w:rsidRDefault="00E3615F" w:rsidP="00111360">
            <w:pPr>
              <w:pStyle w:val="NormalWeb"/>
              <w:jc w:val="both"/>
            </w:pPr>
            <w:r>
              <w:t>.</w:t>
            </w:r>
            <w:r w:rsidRPr="007537E9">
              <w:t>03</w:t>
            </w:r>
          </w:p>
        </w:tc>
        <w:tc>
          <w:tcPr>
            <w:tcW w:w="1313" w:type="dxa"/>
            <w:shd w:val="clear" w:color="auto" w:fill="auto"/>
            <w:noWrap/>
            <w:vAlign w:val="center"/>
            <w:hideMark/>
          </w:tcPr>
          <w:p w14:paraId="4AD3700F" w14:textId="77777777" w:rsidR="00E3615F" w:rsidRPr="007537E9" w:rsidRDefault="00E3615F" w:rsidP="00111360">
            <w:pPr>
              <w:pStyle w:val="NormalWeb"/>
              <w:jc w:val="both"/>
            </w:pPr>
            <w:r>
              <w:t>.</w:t>
            </w:r>
            <w:r w:rsidRPr="007537E9">
              <w:t>15</w:t>
            </w:r>
          </w:p>
        </w:tc>
        <w:tc>
          <w:tcPr>
            <w:tcW w:w="1647" w:type="dxa"/>
            <w:shd w:val="clear" w:color="auto" w:fill="auto"/>
            <w:noWrap/>
            <w:vAlign w:val="center"/>
            <w:hideMark/>
          </w:tcPr>
          <w:p w14:paraId="2C7ECACA" w14:textId="77777777" w:rsidR="00E3615F" w:rsidRPr="007537E9" w:rsidRDefault="00E3615F" w:rsidP="00111360">
            <w:pPr>
              <w:pStyle w:val="NormalWeb"/>
              <w:jc w:val="both"/>
            </w:pPr>
            <w:r w:rsidRPr="007537E9">
              <w:t>0</w:t>
            </w:r>
          </w:p>
        </w:tc>
        <w:tc>
          <w:tcPr>
            <w:tcW w:w="1234" w:type="dxa"/>
            <w:shd w:val="clear" w:color="auto" w:fill="auto"/>
            <w:noWrap/>
            <w:vAlign w:val="center"/>
            <w:hideMark/>
          </w:tcPr>
          <w:p w14:paraId="17366AF9" w14:textId="77777777" w:rsidR="00E3615F" w:rsidRPr="007537E9" w:rsidRDefault="00E3615F" w:rsidP="00111360">
            <w:pPr>
              <w:pStyle w:val="NormalWeb"/>
              <w:jc w:val="both"/>
            </w:pPr>
            <w:r>
              <w:t>.</w:t>
            </w:r>
            <w:r w:rsidRPr="007537E9">
              <w:t>01</w:t>
            </w:r>
          </w:p>
        </w:tc>
        <w:tc>
          <w:tcPr>
            <w:tcW w:w="1335" w:type="dxa"/>
            <w:shd w:val="clear" w:color="auto" w:fill="auto"/>
            <w:noWrap/>
            <w:vAlign w:val="center"/>
            <w:hideMark/>
          </w:tcPr>
          <w:p w14:paraId="1DB27FCB" w14:textId="77777777" w:rsidR="00E3615F" w:rsidRPr="007537E9" w:rsidRDefault="00E3615F" w:rsidP="00111360">
            <w:pPr>
              <w:pStyle w:val="NormalWeb"/>
              <w:jc w:val="both"/>
            </w:pPr>
            <w:r>
              <w:t>.</w:t>
            </w:r>
            <w:r w:rsidRPr="007537E9">
              <w:t>02</w:t>
            </w:r>
          </w:p>
        </w:tc>
      </w:tr>
      <w:tr w:rsidR="00E3615F" w:rsidRPr="007537E9" w14:paraId="238DFAC4" w14:textId="77777777" w:rsidTr="00945EEB">
        <w:trPr>
          <w:trHeight w:val="320"/>
        </w:trPr>
        <w:tc>
          <w:tcPr>
            <w:tcW w:w="1553" w:type="dxa"/>
            <w:shd w:val="clear" w:color="auto" w:fill="auto"/>
            <w:noWrap/>
            <w:vAlign w:val="bottom"/>
            <w:hideMark/>
          </w:tcPr>
          <w:p w14:paraId="39A43D7E" w14:textId="77777777" w:rsidR="00E3615F" w:rsidRPr="007537E9" w:rsidRDefault="00E3615F" w:rsidP="00111360">
            <w:pPr>
              <w:pStyle w:val="NormalWeb"/>
              <w:jc w:val="both"/>
            </w:pPr>
          </w:p>
        </w:tc>
        <w:tc>
          <w:tcPr>
            <w:tcW w:w="1849" w:type="dxa"/>
            <w:shd w:val="clear" w:color="auto" w:fill="auto"/>
            <w:noWrap/>
            <w:vAlign w:val="center"/>
            <w:hideMark/>
          </w:tcPr>
          <w:p w14:paraId="6CD7E0A4" w14:textId="77777777" w:rsidR="00E3615F" w:rsidRPr="007537E9" w:rsidRDefault="00E3615F" w:rsidP="00111360">
            <w:pPr>
              <w:pStyle w:val="NormalWeb"/>
              <w:jc w:val="both"/>
            </w:pPr>
            <w:r w:rsidRPr="007537E9">
              <w:t>N</w:t>
            </w:r>
          </w:p>
        </w:tc>
        <w:tc>
          <w:tcPr>
            <w:tcW w:w="1134" w:type="dxa"/>
            <w:shd w:val="clear" w:color="auto" w:fill="auto"/>
            <w:noWrap/>
            <w:vAlign w:val="center"/>
            <w:hideMark/>
          </w:tcPr>
          <w:p w14:paraId="30D1D390" w14:textId="77777777" w:rsidR="00E3615F" w:rsidRPr="007537E9" w:rsidRDefault="00E3615F" w:rsidP="00111360">
            <w:pPr>
              <w:pStyle w:val="NormalWeb"/>
              <w:jc w:val="both"/>
            </w:pPr>
            <w:r w:rsidRPr="007537E9">
              <w:t>52</w:t>
            </w:r>
          </w:p>
        </w:tc>
        <w:tc>
          <w:tcPr>
            <w:tcW w:w="1313" w:type="dxa"/>
            <w:shd w:val="clear" w:color="auto" w:fill="auto"/>
            <w:noWrap/>
            <w:vAlign w:val="center"/>
            <w:hideMark/>
          </w:tcPr>
          <w:p w14:paraId="7CAE0902" w14:textId="77777777" w:rsidR="00E3615F" w:rsidRPr="007537E9" w:rsidRDefault="00E3615F" w:rsidP="00111360">
            <w:pPr>
              <w:pStyle w:val="NormalWeb"/>
              <w:jc w:val="both"/>
            </w:pPr>
            <w:r w:rsidRPr="007537E9">
              <w:t>52</w:t>
            </w:r>
          </w:p>
        </w:tc>
        <w:tc>
          <w:tcPr>
            <w:tcW w:w="1647" w:type="dxa"/>
            <w:shd w:val="clear" w:color="auto" w:fill="auto"/>
            <w:noWrap/>
            <w:vAlign w:val="center"/>
            <w:hideMark/>
          </w:tcPr>
          <w:p w14:paraId="3B9C9FCB" w14:textId="77777777" w:rsidR="00E3615F" w:rsidRPr="007537E9" w:rsidRDefault="00E3615F" w:rsidP="00111360">
            <w:pPr>
              <w:pStyle w:val="NormalWeb"/>
              <w:jc w:val="both"/>
            </w:pPr>
            <w:r w:rsidRPr="007537E9">
              <w:t>52</w:t>
            </w:r>
          </w:p>
        </w:tc>
        <w:tc>
          <w:tcPr>
            <w:tcW w:w="1234" w:type="dxa"/>
            <w:shd w:val="clear" w:color="auto" w:fill="auto"/>
            <w:noWrap/>
            <w:vAlign w:val="center"/>
            <w:hideMark/>
          </w:tcPr>
          <w:p w14:paraId="02AAF136" w14:textId="77777777" w:rsidR="00E3615F" w:rsidRPr="007537E9" w:rsidRDefault="00E3615F" w:rsidP="00111360">
            <w:pPr>
              <w:pStyle w:val="NormalWeb"/>
              <w:jc w:val="both"/>
            </w:pPr>
            <w:r w:rsidRPr="007537E9">
              <w:t>52</w:t>
            </w:r>
          </w:p>
        </w:tc>
        <w:tc>
          <w:tcPr>
            <w:tcW w:w="1335" w:type="dxa"/>
            <w:shd w:val="clear" w:color="auto" w:fill="auto"/>
            <w:noWrap/>
            <w:vAlign w:val="center"/>
            <w:hideMark/>
          </w:tcPr>
          <w:p w14:paraId="72F45C83" w14:textId="77777777" w:rsidR="00E3615F" w:rsidRPr="007537E9" w:rsidRDefault="00E3615F" w:rsidP="00111360">
            <w:pPr>
              <w:pStyle w:val="NormalWeb"/>
              <w:jc w:val="both"/>
            </w:pPr>
            <w:r w:rsidRPr="007537E9">
              <w:t>52</w:t>
            </w:r>
          </w:p>
        </w:tc>
      </w:tr>
      <w:tr w:rsidR="00E3615F" w:rsidRPr="007537E9" w14:paraId="64D8EF34" w14:textId="77777777" w:rsidTr="00945EEB">
        <w:trPr>
          <w:trHeight w:val="320"/>
        </w:trPr>
        <w:tc>
          <w:tcPr>
            <w:tcW w:w="1553" w:type="dxa"/>
            <w:shd w:val="clear" w:color="auto" w:fill="auto"/>
            <w:noWrap/>
            <w:vAlign w:val="center"/>
            <w:hideMark/>
          </w:tcPr>
          <w:p w14:paraId="18D9EE46" w14:textId="77777777" w:rsidR="00E3615F" w:rsidRPr="007537E9" w:rsidRDefault="00E3615F" w:rsidP="00111360">
            <w:pPr>
              <w:pStyle w:val="NormalWeb"/>
              <w:jc w:val="both"/>
            </w:pPr>
            <w:r>
              <w:t>I</w:t>
            </w:r>
            <w:r w:rsidRPr="007537E9">
              <w:t>dentidad</w:t>
            </w:r>
          </w:p>
        </w:tc>
        <w:tc>
          <w:tcPr>
            <w:tcW w:w="1849" w:type="dxa"/>
            <w:shd w:val="clear" w:color="auto" w:fill="auto"/>
            <w:noWrap/>
            <w:vAlign w:val="center"/>
            <w:hideMark/>
          </w:tcPr>
          <w:p w14:paraId="7B96A853" w14:textId="77777777" w:rsidR="00E3615F" w:rsidRPr="007537E9" w:rsidRDefault="00E3615F" w:rsidP="00111360">
            <w:pPr>
              <w:pStyle w:val="NormalWeb"/>
              <w:jc w:val="both"/>
            </w:pPr>
            <w:r w:rsidRPr="007537E9">
              <w:t>Coeficiente  correlación</w:t>
            </w:r>
          </w:p>
        </w:tc>
        <w:tc>
          <w:tcPr>
            <w:tcW w:w="1134" w:type="dxa"/>
            <w:shd w:val="clear" w:color="auto" w:fill="auto"/>
            <w:noWrap/>
            <w:vAlign w:val="center"/>
            <w:hideMark/>
          </w:tcPr>
          <w:p w14:paraId="5DC4817F" w14:textId="77777777" w:rsidR="00E3615F" w:rsidRPr="007537E9" w:rsidRDefault="00E3615F" w:rsidP="00111360">
            <w:pPr>
              <w:pStyle w:val="NormalWeb"/>
              <w:jc w:val="both"/>
            </w:pPr>
            <w:r w:rsidRPr="007537E9">
              <w:t>-</w:t>
            </w:r>
            <w:r>
              <w:t>.</w:t>
            </w:r>
            <w:r w:rsidRPr="007537E9">
              <w:t>05</w:t>
            </w:r>
          </w:p>
        </w:tc>
        <w:tc>
          <w:tcPr>
            <w:tcW w:w="1313" w:type="dxa"/>
            <w:shd w:val="clear" w:color="auto" w:fill="auto"/>
            <w:noWrap/>
            <w:vAlign w:val="center"/>
            <w:hideMark/>
          </w:tcPr>
          <w:p w14:paraId="56A8BD07" w14:textId="77777777" w:rsidR="00E3615F" w:rsidRPr="007537E9" w:rsidRDefault="00E3615F" w:rsidP="00111360">
            <w:pPr>
              <w:pStyle w:val="NormalWeb"/>
              <w:jc w:val="both"/>
            </w:pPr>
            <w:r>
              <w:t>.</w:t>
            </w:r>
            <w:r w:rsidRPr="007537E9">
              <w:t>09</w:t>
            </w:r>
          </w:p>
        </w:tc>
        <w:tc>
          <w:tcPr>
            <w:tcW w:w="1647" w:type="dxa"/>
            <w:shd w:val="clear" w:color="auto" w:fill="auto"/>
            <w:noWrap/>
            <w:vAlign w:val="center"/>
            <w:hideMark/>
          </w:tcPr>
          <w:p w14:paraId="226891DB" w14:textId="77777777" w:rsidR="00E3615F" w:rsidRPr="007537E9" w:rsidRDefault="00E3615F" w:rsidP="00111360">
            <w:pPr>
              <w:pStyle w:val="NormalWeb"/>
              <w:jc w:val="both"/>
            </w:pPr>
            <w:r>
              <w:t>.</w:t>
            </w:r>
            <w:r w:rsidRPr="007537E9">
              <w:t>23</w:t>
            </w:r>
          </w:p>
        </w:tc>
        <w:tc>
          <w:tcPr>
            <w:tcW w:w="1234" w:type="dxa"/>
            <w:shd w:val="clear" w:color="auto" w:fill="auto"/>
            <w:noWrap/>
            <w:vAlign w:val="center"/>
            <w:hideMark/>
          </w:tcPr>
          <w:p w14:paraId="20B05002" w14:textId="77777777" w:rsidR="00E3615F" w:rsidRPr="007537E9" w:rsidRDefault="00E3615F" w:rsidP="00111360">
            <w:pPr>
              <w:pStyle w:val="NormalWeb"/>
              <w:jc w:val="both"/>
            </w:pPr>
            <w:r>
              <w:t>.</w:t>
            </w:r>
            <w:r w:rsidRPr="007537E9">
              <w:t>18</w:t>
            </w:r>
          </w:p>
        </w:tc>
        <w:tc>
          <w:tcPr>
            <w:tcW w:w="1335" w:type="dxa"/>
            <w:shd w:val="clear" w:color="auto" w:fill="auto"/>
            <w:noWrap/>
            <w:vAlign w:val="center"/>
            <w:hideMark/>
          </w:tcPr>
          <w:p w14:paraId="26FA2136" w14:textId="77777777" w:rsidR="00E3615F" w:rsidRPr="007537E9" w:rsidRDefault="00E3615F" w:rsidP="00111360">
            <w:pPr>
              <w:pStyle w:val="NormalWeb"/>
              <w:jc w:val="both"/>
            </w:pPr>
            <w:r>
              <w:t>.</w:t>
            </w:r>
            <w:r w:rsidRPr="007537E9">
              <w:t>18</w:t>
            </w:r>
          </w:p>
        </w:tc>
      </w:tr>
      <w:tr w:rsidR="00E3615F" w:rsidRPr="007537E9" w14:paraId="39B18D7C" w14:textId="77777777" w:rsidTr="00945EEB">
        <w:trPr>
          <w:trHeight w:val="320"/>
        </w:trPr>
        <w:tc>
          <w:tcPr>
            <w:tcW w:w="1553" w:type="dxa"/>
            <w:shd w:val="clear" w:color="auto" w:fill="auto"/>
            <w:noWrap/>
            <w:vAlign w:val="bottom"/>
            <w:hideMark/>
          </w:tcPr>
          <w:p w14:paraId="715D8EE1" w14:textId="77777777" w:rsidR="00E3615F" w:rsidRPr="007537E9" w:rsidRDefault="00E3615F" w:rsidP="00111360">
            <w:pPr>
              <w:pStyle w:val="NormalWeb"/>
              <w:jc w:val="both"/>
            </w:pPr>
          </w:p>
        </w:tc>
        <w:tc>
          <w:tcPr>
            <w:tcW w:w="1849" w:type="dxa"/>
            <w:shd w:val="clear" w:color="auto" w:fill="auto"/>
            <w:noWrap/>
            <w:vAlign w:val="center"/>
            <w:hideMark/>
          </w:tcPr>
          <w:p w14:paraId="2D3F4AA5" w14:textId="77777777" w:rsidR="00E3615F" w:rsidRPr="007537E9" w:rsidRDefault="00E3615F" w:rsidP="00111360">
            <w:pPr>
              <w:pStyle w:val="NormalWeb"/>
              <w:jc w:val="both"/>
            </w:pPr>
            <w:r w:rsidRPr="007537E9">
              <w:t>Sig. (bilateral)</w:t>
            </w:r>
          </w:p>
        </w:tc>
        <w:tc>
          <w:tcPr>
            <w:tcW w:w="1134" w:type="dxa"/>
            <w:shd w:val="clear" w:color="auto" w:fill="auto"/>
            <w:noWrap/>
            <w:vAlign w:val="center"/>
            <w:hideMark/>
          </w:tcPr>
          <w:p w14:paraId="701F6DFC" w14:textId="77777777" w:rsidR="00E3615F" w:rsidRPr="007537E9" w:rsidRDefault="00E3615F" w:rsidP="00111360">
            <w:pPr>
              <w:pStyle w:val="NormalWeb"/>
              <w:jc w:val="both"/>
            </w:pPr>
            <w:r>
              <w:t>.</w:t>
            </w:r>
            <w:r w:rsidRPr="007537E9">
              <w:t>74</w:t>
            </w:r>
          </w:p>
        </w:tc>
        <w:tc>
          <w:tcPr>
            <w:tcW w:w="1313" w:type="dxa"/>
            <w:shd w:val="clear" w:color="auto" w:fill="auto"/>
            <w:noWrap/>
            <w:vAlign w:val="center"/>
            <w:hideMark/>
          </w:tcPr>
          <w:p w14:paraId="00CB58C8" w14:textId="77777777" w:rsidR="00E3615F" w:rsidRPr="007537E9" w:rsidRDefault="00E3615F" w:rsidP="00111360">
            <w:pPr>
              <w:pStyle w:val="NormalWeb"/>
              <w:jc w:val="both"/>
            </w:pPr>
            <w:r>
              <w:t>.</w:t>
            </w:r>
            <w:r w:rsidRPr="007537E9">
              <w:t>5</w:t>
            </w:r>
            <w:r>
              <w:t>0</w:t>
            </w:r>
          </w:p>
        </w:tc>
        <w:tc>
          <w:tcPr>
            <w:tcW w:w="1647" w:type="dxa"/>
            <w:shd w:val="clear" w:color="auto" w:fill="auto"/>
            <w:noWrap/>
            <w:vAlign w:val="center"/>
            <w:hideMark/>
          </w:tcPr>
          <w:p w14:paraId="1419AA6E" w14:textId="77777777" w:rsidR="00E3615F" w:rsidRPr="007537E9" w:rsidRDefault="00E3615F" w:rsidP="00111360">
            <w:pPr>
              <w:pStyle w:val="NormalWeb"/>
              <w:jc w:val="both"/>
            </w:pPr>
            <w:r>
              <w:t>.</w:t>
            </w:r>
            <w:r w:rsidRPr="007537E9">
              <w:t>1</w:t>
            </w:r>
            <w:r>
              <w:t>0</w:t>
            </w:r>
          </w:p>
        </w:tc>
        <w:tc>
          <w:tcPr>
            <w:tcW w:w="1234" w:type="dxa"/>
            <w:shd w:val="clear" w:color="auto" w:fill="auto"/>
            <w:noWrap/>
            <w:vAlign w:val="center"/>
            <w:hideMark/>
          </w:tcPr>
          <w:p w14:paraId="37ABF329" w14:textId="77777777" w:rsidR="00E3615F" w:rsidRPr="007537E9" w:rsidRDefault="00E3615F" w:rsidP="00111360">
            <w:pPr>
              <w:pStyle w:val="NormalWeb"/>
              <w:jc w:val="both"/>
            </w:pPr>
            <w:r>
              <w:t>.</w:t>
            </w:r>
            <w:r w:rsidRPr="007537E9">
              <w:t>196</w:t>
            </w:r>
          </w:p>
        </w:tc>
        <w:tc>
          <w:tcPr>
            <w:tcW w:w="1335" w:type="dxa"/>
            <w:shd w:val="clear" w:color="auto" w:fill="auto"/>
            <w:noWrap/>
            <w:vAlign w:val="center"/>
            <w:hideMark/>
          </w:tcPr>
          <w:p w14:paraId="5A9C4FE3" w14:textId="77777777" w:rsidR="00E3615F" w:rsidRPr="007537E9" w:rsidRDefault="00E3615F" w:rsidP="00111360">
            <w:pPr>
              <w:pStyle w:val="NormalWeb"/>
              <w:jc w:val="both"/>
            </w:pPr>
            <w:r>
              <w:t>.</w:t>
            </w:r>
            <w:r w:rsidRPr="007537E9">
              <w:t>19</w:t>
            </w:r>
          </w:p>
        </w:tc>
      </w:tr>
      <w:tr w:rsidR="00E3615F" w:rsidRPr="007537E9" w14:paraId="2A98BEE7" w14:textId="77777777" w:rsidTr="00945EEB">
        <w:trPr>
          <w:trHeight w:val="320"/>
        </w:trPr>
        <w:tc>
          <w:tcPr>
            <w:tcW w:w="1553" w:type="dxa"/>
            <w:shd w:val="clear" w:color="auto" w:fill="auto"/>
            <w:noWrap/>
            <w:vAlign w:val="bottom"/>
            <w:hideMark/>
          </w:tcPr>
          <w:p w14:paraId="6B8D959A" w14:textId="77777777" w:rsidR="00E3615F" w:rsidRPr="007537E9" w:rsidRDefault="00E3615F" w:rsidP="00111360">
            <w:pPr>
              <w:pStyle w:val="NormalWeb"/>
              <w:jc w:val="both"/>
            </w:pPr>
          </w:p>
        </w:tc>
        <w:tc>
          <w:tcPr>
            <w:tcW w:w="1849" w:type="dxa"/>
            <w:shd w:val="clear" w:color="auto" w:fill="auto"/>
            <w:noWrap/>
            <w:vAlign w:val="center"/>
            <w:hideMark/>
          </w:tcPr>
          <w:p w14:paraId="31B120B2" w14:textId="77777777" w:rsidR="00E3615F" w:rsidRPr="007537E9" w:rsidRDefault="00E3615F" w:rsidP="00111360">
            <w:pPr>
              <w:pStyle w:val="NormalWeb"/>
              <w:jc w:val="both"/>
            </w:pPr>
            <w:r w:rsidRPr="007537E9">
              <w:t>N</w:t>
            </w:r>
          </w:p>
        </w:tc>
        <w:tc>
          <w:tcPr>
            <w:tcW w:w="1134" w:type="dxa"/>
            <w:shd w:val="clear" w:color="auto" w:fill="auto"/>
            <w:noWrap/>
            <w:vAlign w:val="center"/>
            <w:hideMark/>
          </w:tcPr>
          <w:p w14:paraId="734007EE" w14:textId="77777777" w:rsidR="00E3615F" w:rsidRPr="007537E9" w:rsidRDefault="00E3615F" w:rsidP="00111360">
            <w:pPr>
              <w:pStyle w:val="NormalWeb"/>
              <w:jc w:val="both"/>
            </w:pPr>
            <w:r w:rsidRPr="007537E9">
              <w:t>52</w:t>
            </w:r>
          </w:p>
        </w:tc>
        <w:tc>
          <w:tcPr>
            <w:tcW w:w="1313" w:type="dxa"/>
            <w:shd w:val="clear" w:color="auto" w:fill="auto"/>
            <w:noWrap/>
            <w:vAlign w:val="center"/>
            <w:hideMark/>
          </w:tcPr>
          <w:p w14:paraId="7A7D294C" w14:textId="77777777" w:rsidR="00E3615F" w:rsidRPr="007537E9" w:rsidRDefault="00E3615F" w:rsidP="00111360">
            <w:pPr>
              <w:pStyle w:val="NormalWeb"/>
              <w:jc w:val="both"/>
            </w:pPr>
            <w:r w:rsidRPr="007537E9">
              <w:t>52</w:t>
            </w:r>
          </w:p>
        </w:tc>
        <w:tc>
          <w:tcPr>
            <w:tcW w:w="1647" w:type="dxa"/>
            <w:shd w:val="clear" w:color="auto" w:fill="auto"/>
            <w:noWrap/>
            <w:vAlign w:val="center"/>
            <w:hideMark/>
          </w:tcPr>
          <w:p w14:paraId="2EA641EB" w14:textId="77777777" w:rsidR="00E3615F" w:rsidRPr="007537E9" w:rsidRDefault="00E3615F" w:rsidP="00111360">
            <w:pPr>
              <w:pStyle w:val="NormalWeb"/>
              <w:jc w:val="both"/>
            </w:pPr>
            <w:r w:rsidRPr="007537E9">
              <w:t>52</w:t>
            </w:r>
          </w:p>
        </w:tc>
        <w:tc>
          <w:tcPr>
            <w:tcW w:w="1234" w:type="dxa"/>
            <w:shd w:val="clear" w:color="auto" w:fill="auto"/>
            <w:noWrap/>
            <w:vAlign w:val="center"/>
            <w:hideMark/>
          </w:tcPr>
          <w:p w14:paraId="3B3BB135" w14:textId="77777777" w:rsidR="00E3615F" w:rsidRPr="007537E9" w:rsidRDefault="00E3615F" w:rsidP="00111360">
            <w:pPr>
              <w:pStyle w:val="NormalWeb"/>
              <w:jc w:val="both"/>
            </w:pPr>
            <w:r w:rsidRPr="007537E9">
              <w:t>52</w:t>
            </w:r>
          </w:p>
        </w:tc>
        <w:tc>
          <w:tcPr>
            <w:tcW w:w="1335" w:type="dxa"/>
            <w:shd w:val="clear" w:color="auto" w:fill="auto"/>
            <w:noWrap/>
            <w:vAlign w:val="center"/>
            <w:hideMark/>
          </w:tcPr>
          <w:p w14:paraId="7C0A1A1D" w14:textId="77777777" w:rsidR="00E3615F" w:rsidRPr="007537E9" w:rsidRDefault="00E3615F" w:rsidP="00111360">
            <w:pPr>
              <w:pStyle w:val="NormalWeb"/>
              <w:jc w:val="both"/>
            </w:pPr>
            <w:r w:rsidRPr="007537E9">
              <w:t>52</w:t>
            </w:r>
          </w:p>
        </w:tc>
      </w:tr>
      <w:tr w:rsidR="00E3615F" w:rsidRPr="007537E9" w14:paraId="4A416D86" w14:textId="77777777" w:rsidTr="00945EEB">
        <w:trPr>
          <w:trHeight w:val="320"/>
        </w:trPr>
        <w:tc>
          <w:tcPr>
            <w:tcW w:w="1553" w:type="dxa"/>
            <w:shd w:val="clear" w:color="auto" w:fill="auto"/>
            <w:noWrap/>
            <w:vAlign w:val="center"/>
            <w:hideMark/>
          </w:tcPr>
          <w:p w14:paraId="40E05AD7" w14:textId="77777777" w:rsidR="00E3615F" w:rsidRPr="007537E9" w:rsidRDefault="00E3615F" w:rsidP="00111360">
            <w:pPr>
              <w:pStyle w:val="NormalWeb"/>
              <w:jc w:val="both"/>
            </w:pPr>
            <w:r>
              <w:t>R</w:t>
            </w:r>
            <w:r w:rsidRPr="007537E9">
              <w:t>edes sociales</w:t>
            </w:r>
          </w:p>
        </w:tc>
        <w:tc>
          <w:tcPr>
            <w:tcW w:w="1849" w:type="dxa"/>
            <w:shd w:val="clear" w:color="auto" w:fill="auto"/>
            <w:noWrap/>
            <w:vAlign w:val="center"/>
            <w:hideMark/>
          </w:tcPr>
          <w:p w14:paraId="7A09C969" w14:textId="77777777" w:rsidR="00E3615F" w:rsidRPr="007537E9" w:rsidRDefault="00E3615F" w:rsidP="00111360">
            <w:pPr>
              <w:pStyle w:val="NormalWeb"/>
              <w:jc w:val="both"/>
            </w:pPr>
            <w:r w:rsidRPr="007537E9">
              <w:t>Coeficiente  correlación</w:t>
            </w:r>
          </w:p>
        </w:tc>
        <w:tc>
          <w:tcPr>
            <w:tcW w:w="1134" w:type="dxa"/>
            <w:shd w:val="clear" w:color="auto" w:fill="auto"/>
            <w:noWrap/>
            <w:vAlign w:val="center"/>
            <w:hideMark/>
          </w:tcPr>
          <w:p w14:paraId="6480C325" w14:textId="77777777" w:rsidR="00E3615F" w:rsidRPr="007537E9" w:rsidRDefault="00E3615F" w:rsidP="00111360">
            <w:pPr>
              <w:pStyle w:val="NormalWeb"/>
              <w:jc w:val="both"/>
            </w:pPr>
            <w:r>
              <w:t>.</w:t>
            </w:r>
            <w:r w:rsidRPr="007537E9">
              <w:t>03</w:t>
            </w:r>
          </w:p>
        </w:tc>
        <w:tc>
          <w:tcPr>
            <w:tcW w:w="1313" w:type="dxa"/>
            <w:shd w:val="clear" w:color="auto" w:fill="auto"/>
            <w:noWrap/>
            <w:vAlign w:val="center"/>
            <w:hideMark/>
          </w:tcPr>
          <w:p w14:paraId="3ACB41FA" w14:textId="77777777" w:rsidR="00E3615F" w:rsidRPr="007537E9" w:rsidRDefault="00E3615F" w:rsidP="00111360">
            <w:pPr>
              <w:pStyle w:val="NormalWeb"/>
              <w:jc w:val="both"/>
            </w:pPr>
            <w:r>
              <w:t>.</w:t>
            </w:r>
            <w:r w:rsidRPr="007537E9">
              <w:t>24</w:t>
            </w:r>
          </w:p>
        </w:tc>
        <w:tc>
          <w:tcPr>
            <w:tcW w:w="1647" w:type="dxa"/>
            <w:shd w:val="clear" w:color="auto" w:fill="auto"/>
            <w:noWrap/>
            <w:vAlign w:val="center"/>
            <w:hideMark/>
          </w:tcPr>
          <w:p w14:paraId="22AEDE00" w14:textId="77777777" w:rsidR="00E3615F" w:rsidRPr="007537E9" w:rsidRDefault="00E3615F" w:rsidP="00111360">
            <w:pPr>
              <w:pStyle w:val="NormalWeb"/>
              <w:jc w:val="both"/>
            </w:pPr>
            <w:r>
              <w:t>.</w:t>
            </w:r>
            <w:r w:rsidRPr="007537E9">
              <w:t>25</w:t>
            </w:r>
          </w:p>
        </w:tc>
        <w:tc>
          <w:tcPr>
            <w:tcW w:w="1234" w:type="dxa"/>
            <w:shd w:val="clear" w:color="auto" w:fill="auto"/>
            <w:noWrap/>
            <w:vAlign w:val="center"/>
            <w:hideMark/>
          </w:tcPr>
          <w:p w14:paraId="29877919" w14:textId="77777777" w:rsidR="00E3615F" w:rsidRPr="007537E9" w:rsidRDefault="00E3615F" w:rsidP="00111360">
            <w:pPr>
              <w:pStyle w:val="NormalWeb"/>
              <w:jc w:val="both"/>
            </w:pPr>
            <w:r>
              <w:t>.</w:t>
            </w:r>
            <w:r w:rsidRPr="007537E9">
              <w:t>37**</w:t>
            </w:r>
          </w:p>
        </w:tc>
        <w:tc>
          <w:tcPr>
            <w:tcW w:w="1335" w:type="dxa"/>
            <w:shd w:val="clear" w:color="auto" w:fill="auto"/>
            <w:noWrap/>
            <w:vAlign w:val="center"/>
            <w:hideMark/>
          </w:tcPr>
          <w:p w14:paraId="4D3D786B" w14:textId="77777777" w:rsidR="00E3615F" w:rsidRPr="007537E9" w:rsidRDefault="00E3615F" w:rsidP="00111360">
            <w:pPr>
              <w:pStyle w:val="NormalWeb"/>
              <w:jc w:val="both"/>
            </w:pPr>
            <w:r>
              <w:t>.</w:t>
            </w:r>
            <w:r w:rsidRPr="007537E9">
              <w:t>07</w:t>
            </w:r>
          </w:p>
        </w:tc>
      </w:tr>
      <w:tr w:rsidR="00E3615F" w:rsidRPr="007537E9" w14:paraId="542A8477" w14:textId="77777777" w:rsidTr="00945EEB">
        <w:trPr>
          <w:trHeight w:val="320"/>
        </w:trPr>
        <w:tc>
          <w:tcPr>
            <w:tcW w:w="1553" w:type="dxa"/>
            <w:shd w:val="clear" w:color="auto" w:fill="auto"/>
            <w:noWrap/>
            <w:vAlign w:val="bottom"/>
            <w:hideMark/>
          </w:tcPr>
          <w:p w14:paraId="4B13808D" w14:textId="77777777" w:rsidR="00E3615F" w:rsidRPr="007537E9" w:rsidRDefault="00E3615F" w:rsidP="00111360">
            <w:pPr>
              <w:pStyle w:val="NormalWeb"/>
              <w:jc w:val="both"/>
            </w:pPr>
          </w:p>
        </w:tc>
        <w:tc>
          <w:tcPr>
            <w:tcW w:w="1849" w:type="dxa"/>
            <w:shd w:val="clear" w:color="auto" w:fill="auto"/>
            <w:noWrap/>
            <w:vAlign w:val="center"/>
            <w:hideMark/>
          </w:tcPr>
          <w:p w14:paraId="46377704" w14:textId="77777777" w:rsidR="00E3615F" w:rsidRPr="007537E9" w:rsidRDefault="00E3615F" w:rsidP="00111360">
            <w:pPr>
              <w:pStyle w:val="NormalWeb"/>
              <w:jc w:val="both"/>
            </w:pPr>
            <w:r w:rsidRPr="007537E9">
              <w:t>Sig. (bilateral)</w:t>
            </w:r>
          </w:p>
        </w:tc>
        <w:tc>
          <w:tcPr>
            <w:tcW w:w="1134" w:type="dxa"/>
            <w:shd w:val="clear" w:color="auto" w:fill="auto"/>
            <w:noWrap/>
            <w:vAlign w:val="center"/>
            <w:hideMark/>
          </w:tcPr>
          <w:p w14:paraId="58DDAD77" w14:textId="77777777" w:rsidR="00E3615F" w:rsidRPr="007537E9" w:rsidRDefault="00E3615F" w:rsidP="00111360">
            <w:pPr>
              <w:pStyle w:val="NormalWeb"/>
              <w:jc w:val="both"/>
            </w:pPr>
            <w:r>
              <w:t>.</w:t>
            </w:r>
            <w:r w:rsidRPr="007537E9">
              <w:t>84</w:t>
            </w:r>
          </w:p>
        </w:tc>
        <w:tc>
          <w:tcPr>
            <w:tcW w:w="1313" w:type="dxa"/>
            <w:shd w:val="clear" w:color="auto" w:fill="auto"/>
            <w:noWrap/>
            <w:vAlign w:val="center"/>
            <w:hideMark/>
          </w:tcPr>
          <w:p w14:paraId="4B54A657" w14:textId="77777777" w:rsidR="00E3615F" w:rsidRPr="007537E9" w:rsidRDefault="00E3615F" w:rsidP="00111360">
            <w:pPr>
              <w:pStyle w:val="NormalWeb"/>
              <w:jc w:val="both"/>
            </w:pPr>
            <w:r>
              <w:t>.</w:t>
            </w:r>
            <w:r w:rsidRPr="007537E9">
              <w:t>09</w:t>
            </w:r>
          </w:p>
        </w:tc>
        <w:tc>
          <w:tcPr>
            <w:tcW w:w="1647" w:type="dxa"/>
            <w:shd w:val="clear" w:color="auto" w:fill="auto"/>
            <w:noWrap/>
            <w:vAlign w:val="center"/>
            <w:hideMark/>
          </w:tcPr>
          <w:p w14:paraId="097E37F8" w14:textId="77777777" w:rsidR="00E3615F" w:rsidRPr="007537E9" w:rsidRDefault="00E3615F" w:rsidP="00111360">
            <w:pPr>
              <w:pStyle w:val="NormalWeb"/>
              <w:jc w:val="both"/>
            </w:pPr>
            <w:r>
              <w:t>.</w:t>
            </w:r>
            <w:r w:rsidRPr="007537E9">
              <w:t>07</w:t>
            </w:r>
          </w:p>
        </w:tc>
        <w:tc>
          <w:tcPr>
            <w:tcW w:w="1234" w:type="dxa"/>
            <w:shd w:val="clear" w:color="auto" w:fill="auto"/>
            <w:noWrap/>
            <w:vAlign w:val="center"/>
            <w:hideMark/>
          </w:tcPr>
          <w:p w14:paraId="4A35C8D6" w14:textId="77777777" w:rsidR="00E3615F" w:rsidRPr="007537E9" w:rsidRDefault="00E3615F" w:rsidP="00111360">
            <w:pPr>
              <w:pStyle w:val="NormalWeb"/>
              <w:jc w:val="both"/>
            </w:pPr>
            <w:r>
              <w:t>.</w:t>
            </w:r>
            <w:r w:rsidRPr="007537E9">
              <w:t>01</w:t>
            </w:r>
          </w:p>
        </w:tc>
        <w:tc>
          <w:tcPr>
            <w:tcW w:w="1335" w:type="dxa"/>
            <w:shd w:val="clear" w:color="auto" w:fill="auto"/>
            <w:noWrap/>
            <w:vAlign w:val="center"/>
            <w:hideMark/>
          </w:tcPr>
          <w:p w14:paraId="0C6685DF" w14:textId="77777777" w:rsidR="00E3615F" w:rsidRPr="007537E9" w:rsidRDefault="00E3615F" w:rsidP="00111360">
            <w:pPr>
              <w:pStyle w:val="NormalWeb"/>
              <w:jc w:val="both"/>
            </w:pPr>
            <w:r>
              <w:t>.</w:t>
            </w:r>
            <w:r w:rsidRPr="007537E9">
              <w:t>62</w:t>
            </w:r>
          </w:p>
        </w:tc>
      </w:tr>
      <w:tr w:rsidR="00E3615F" w:rsidRPr="007537E9" w14:paraId="08301BFD" w14:textId="77777777" w:rsidTr="00945EEB">
        <w:trPr>
          <w:trHeight w:val="320"/>
        </w:trPr>
        <w:tc>
          <w:tcPr>
            <w:tcW w:w="1553" w:type="dxa"/>
            <w:shd w:val="clear" w:color="auto" w:fill="auto"/>
            <w:noWrap/>
            <w:vAlign w:val="bottom"/>
            <w:hideMark/>
          </w:tcPr>
          <w:p w14:paraId="7E28BBDE" w14:textId="77777777" w:rsidR="00E3615F" w:rsidRPr="007537E9" w:rsidRDefault="00E3615F" w:rsidP="00111360">
            <w:pPr>
              <w:pStyle w:val="NormalWeb"/>
              <w:jc w:val="both"/>
            </w:pPr>
          </w:p>
        </w:tc>
        <w:tc>
          <w:tcPr>
            <w:tcW w:w="1849" w:type="dxa"/>
            <w:shd w:val="clear" w:color="auto" w:fill="auto"/>
            <w:noWrap/>
            <w:vAlign w:val="center"/>
            <w:hideMark/>
          </w:tcPr>
          <w:p w14:paraId="7BBC3067" w14:textId="77777777" w:rsidR="00E3615F" w:rsidRPr="007537E9" w:rsidRDefault="00E3615F" w:rsidP="00111360">
            <w:pPr>
              <w:pStyle w:val="NormalWeb"/>
              <w:jc w:val="both"/>
            </w:pPr>
            <w:r w:rsidRPr="007537E9">
              <w:t>N</w:t>
            </w:r>
          </w:p>
        </w:tc>
        <w:tc>
          <w:tcPr>
            <w:tcW w:w="1134" w:type="dxa"/>
            <w:shd w:val="clear" w:color="auto" w:fill="auto"/>
            <w:noWrap/>
            <w:vAlign w:val="center"/>
            <w:hideMark/>
          </w:tcPr>
          <w:p w14:paraId="7D99C9E3" w14:textId="77777777" w:rsidR="00E3615F" w:rsidRPr="007537E9" w:rsidRDefault="00E3615F" w:rsidP="00111360">
            <w:pPr>
              <w:pStyle w:val="NormalWeb"/>
              <w:jc w:val="both"/>
            </w:pPr>
            <w:r w:rsidRPr="007537E9">
              <w:t>52</w:t>
            </w:r>
          </w:p>
        </w:tc>
        <w:tc>
          <w:tcPr>
            <w:tcW w:w="1313" w:type="dxa"/>
            <w:shd w:val="clear" w:color="auto" w:fill="auto"/>
            <w:noWrap/>
            <w:vAlign w:val="center"/>
            <w:hideMark/>
          </w:tcPr>
          <w:p w14:paraId="0FE30E04" w14:textId="77777777" w:rsidR="00E3615F" w:rsidRPr="007537E9" w:rsidRDefault="00E3615F" w:rsidP="00111360">
            <w:pPr>
              <w:pStyle w:val="NormalWeb"/>
              <w:jc w:val="both"/>
            </w:pPr>
            <w:r w:rsidRPr="007537E9">
              <w:t>52</w:t>
            </w:r>
          </w:p>
        </w:tc>
        <w:tc>
          <w:tcPr>
            <w:tcW w:w="1647" w:type="dxa"/>
            <w:shd w:val="clear" w:color="auto" w:fill="auto"/>
            <w:noWrap/>
            <w:vAlign w:val="center"/>
            <w:hideMark/>
          </w:tcPr>
          <w:p w14:paraId="149D6F5F" w14:textId="77777777" w:rsidR="00E3615F" w:rsidRPr="007537E9" w:rsidRDefault="00E3615F" w:rsidP="00111360">
            <w:pPr>
              <w:pStyle w:val="NormalWeb"/>
              <w:jc w:val="both"/>
            </w:pPr>
            <w:r w:rsidRPr="007537E9">
              <w:t>52</w:t>
            </w:r>
          </w:p>
        </w:tc>
        <w:tc>
          <w:tcPr>
            <w:tcW w:w="1234" w:type="dxa"/>
            <w:shd w:val="clear" w:color="auto" w:fill="auto"/>
            <w:noWrap/>
            <w:vAlign w:val="center"/>
            <w:hideMark/>
          </w:tcPr>
          <w:p w14:paraId="76C640A9" w14:textId="77777777" w:rsidR="00E3615F" w:rsidRPr="007537E9" w:rsidRDefault="00E3615F" w:rsidP="00111360">
            <w:pPr>
              <w:pStyle w:val="NormalWeb"/>
              <w:jc w:val="both"/>
            </w:pPr>
            <w:r w:rsidRPr="007537E9">
              <w:t>52</w:t>
            </w:r>
          </w:p>
        </w:tc>
        <w:tc>
          <w:tcPr>
            <w:tcW w:w="1335" w:type="dxa"/>
            <w:shd w:val="clear" w:color="auto" w:fill="auto"/>
            <w:noWrap/>
            <w:vAlign w:val="center"/>
            <w:hideMark/>
          </w:tcPr>
          <w:p w14:paraId="2EAB9998" w14:textId="77777777" w:rsidR="00E3615F" w:rsidRPr="007537E9" w:rsidRDefault="00E3615F" w:rsidP="00111360">
            <w:pPr>
              <w:pStyle w:val="NormalWeb"/>
              <w:jc w:val="both"/>
            </w:pPr>
            <w:r w:rsidRPr="007537E9">
              <w:t>52</w:t>
            </w:r>
          </w:p>
        </w:tc>
      </w:tr>
      <w:tr w:rsidR="00E3615F" w:rsidRPr="007537E9" w14:paraId="433A1A28" w14:textId="77777777" w:rsidTr="00945EEB">
        <w:trPr>
          <w:trHeight w:val="320"/>
        </w:trPr>
        <w:tc>
          <w:tcPr>
            <w:tcW w:w="1553" w:type="dxa"/>
            <w:shd w:val="clear" w:color="auto" w:fill="auto"/>
            <w:noWrap/>
            <w:vAlign w:val="center"/>
            <w:hideMark/>
          </w:tcPr>
          <w:p w14:paraId="38AE5C21" w14:textId="77777777" w:rsidR="00E3615F" w:rsidRPr="007537E9" w:rsidRDefault="00E3615F" w:rsidP="00111360">
            <w:pPr>
              <w:pStyle w:val="NormalWeb"/>
              <w:jc w:val="both"/>
            </w:pPr>
            <w:r w:rsidRPr="007537E9">
              <w:t>agencia</w:t>
            </w:r>
          </w:p>
        </w:tc>
        <w:tc>
          <w:tcPr>
            <w:tcW w:w="1849" w:type="dxa"/>
            <w:shd w:val="clear" w:color="auto" w:fill="auto"/>
            <w:noWrap/>
            <w:vAlign w:val="center"/>
            <w:hideMark/>
          </w:tcPr>
          <w:p w14:paraId="14111FB4" w14:textId="77777777" w:rsidR="00E3615F" w:rsidRPr="007537E9" w:rsidRDefault="00E3615F" w:rsidP="00111360">
            <w:pPr>
              <w:pStyle w:val="NormalWeb"/>
              <w:jc w:val="both"/>
            </w:pPr>
            <w:r w:rsidRPr="007537E9">
              <w:t>Coeficiente  correlación</w:t>
            </w:r>
          </w:p>
        </w:tc>
        <w:tc>
          <w:tcPr>
            <w:tcW w:w="1134" w:type="dxa"/>
            <w:shd w:val="clear" w:color="auto" w:fill="auto"/>
            <w:noWrap/>
            <w:vAlign w:val="center"/>
            <w:hideMark/>
          </w:tcPr>
          <w:p w14:paraId="6FF9FB54" w14:textId="77777777" w:rsidR="00E3615F" w:rsidRPr="007537E9" w:rsidRDefault="00E3615F" w:rsidP="00111360">
            <w:pPr>
              <w:pStyle w:val="NormalWeb"/>
              <w:jc w:val="both"/>
            </w:pPr>
            <w:r w:rsidRPr="007537E9">
              <w:t>-</w:t>
            </w:r>
            <w:r>
              <w:t>.</w:t>
            </w:r>
            <w:r w:rsidRPr="007537E9">
              <w:t>19</w:t>
            </w:r>
          </w:p>
        </w:tc>
        <w:tc>
          <w:tcPr>
            <w:tcW w:w="1313" w:type="dxa"/>
            <w:shd w:val="clear" w:color="auto" w:fill="auto"/>
            <w:noWrap/>
            <w:vAlign w:val="center"/>
            <w:hideMark/>
          </w:tcPr>
          <w:p w14:paraId="642BB588" w14:textId="77777777" w:rsidR="00E3615F" w:rsidRPr="007537E9" w:rsidRDefault="00E3615F" w:rsidP="00111360">
            <w:pPr>
              <w:pStyle w:val="NormalWeb"/>
              <w:jc w:val="both"/>
            </w:pPr>
            <w:r>
              <w:t>.</w:t>
            </w:r>
            <w:r w:rsidRPr="007537E9">
              <w:t>08</w:t>
            </w:r>
          </w:p>
        </w:tc>
        <w:tc>
          <w:tcPr>
            <w:tcW w:w="1647" w:type="dxa"/>
            <w:shd w:val="clear" w:color="auto" w:fill="auto"/>
            <w:noWrap/>
            <w:vAlign w:val="center"/>
            <w:hideMark/>
          </w:tcPr>
          <w:p w14:paraId="7BE01186" w14:textId="77777777" w:rsidR="00E3615F" w:rsidRPr="007537E9" w:rsidRDefault="00E3615F" w:rsidP="00111360">
            <w:pPr>
              <w:pStyle w:val="NormalWeb"/>
              <w:jc w:val="both"/>
            </w:pPr>
            <w:r w:rsidRPr="007537E9">
              <w:t>0</w:t>
            </w:r>
          </w:p>
        </w:tc>
        <w:tc>
          <w:tcPr>
            <w:tcW w:w="1234" w:type="dxa"/>
            <w:shd w:val="clear" w:color="auto" w:fill="auto"/>
            <w:noWrap/>
            <w:vAlign w:val="center"/>
            <w:hideMark/>
          </w:tcPr>
          <w:p w14:paraId="5E0D29D4" w14:textId="77777777" w:rsidR="00E3615F" w:rsidRPr="007537E9" w:rsidRDefault="00E3615F" w:rsidP="00111360">
            <w:pPr>
              <w:pStyle w:val="NormalWeb"/>
              <w:jc w:val="both"/>
            </w:pPr>
            <w:r>
              <w:t>.</w:t>
            </w:r>
            <w:r w:rsidRPr="007537E9">
              <w:t>14</w:t>
            </w:r>
          </w:p>
        </w:tc>
        <w:tc>
          <w:tcPr>
            <w:tcW w:w="1335" w:type="dxa"/>
            <w:shd w:val="clear" w:color="auto" w:fill="auto"/>
            <w:noWrap/>
            <w:vAlign w:val="center"/>
            <w:hideMark/>
          </w:tcPr>
          <w:p w14:paraId="3A0A9670" w14:textId="77777777" w:rsidR="00E3615F" w:rsidRPr="007537E9" w:rsidRDefault="00E3615F" w:rsidP="00111360">
            <w:pPr>
              <w:pStyle w:val="NormalWeb"/>
              <w:jc w:val="both"/>
            </w:pPr>
            <w:r w:rsidRPr="007537E9">
              <w:t>-</w:t>
            </w:r>
            <w:r>
              <w:t>.</w:t>
            </w:r>
            <w:r w:rsidRPr="007537E9">
              <w:t>001</w:t>
            </w:r>
          </w:p>
        </w:tc>
      </w:tr>
      <w:tr w:rsidR="00E3615F" w:rsidRPr="007537E9" w14:paraId="5221D483" w14:textId="77777777" w:rsidTr="00945EEB">
        <w:trPr>
          <w:trHeight w:val="320"/>
        </w:trPr>
        <w:tc>
          <w:tcPr>
            <w:tcW w:w="1553" w:type="dxa"/>
            <w:shd w:val="clear" w:color="auto" w:fill="auto"/>
            <w:noWrap/>
            <w:vAlign w:val="bottom"/>
            <w:hideMark/>
          </w:tcPr>
          <w:p w14:paraId="270A57B6" w14:textId="77777777" w:rsidR="00E3615F" w:rsidRPr="007537E9" w:rsidRDefault="00E3615F" w:rsidP="00111360">
            <w:pPr>
              <w:pStyle w:val="NormalWeb"/>
              <w:jc w:val="both"/>
            </w:pPr>
          </w:p>
        </w:tc>
        <w:tc>
          <w:tcPr>
            <w:tcW w:w="1849" w:type="dxa"/>
            <w:shd w:val="clear" w:color="auto" w:fill="auto"/>
            <w:noWrap/>
            <w:vAlign w:val="center"/>
            <w:hideMark/>
          </w:tcPr>
          <w:p w14:paraId="52D3992A" w14:textId="77777777" w:rsidR="00E3615F" w:rsidRPr="007537E9" w:rsidRDefault="00E3615F" w:rsidP="00111360">
            <w:pPr>
              <w:pStyle w:val="NormalWeb"/>
              <w:jc w:val="both"/>
            </w:pPr>
            <w:r w:rsidRPr="007537E9">
              <w:t>Sig. (bilateral)</w:t>
            </w:r>
          </w:p>
        </w:tc>
        <w:tc>
          <w:tcPr>
            <w:tcW w:w="1134" w:type="dxa"/>
            <w:shd w:val="clear" w:color="auto" w:fill="auto"/>
            <w:noWrap/>
            <w:vAlign w:val="center"/>
            <w:hideMark/>
          </w:tcPr>
          <w:p w14:paraId="1AA7B501" w14:textId="77777777" w:rsidR="00E3615F" w:rsidRPr="007537E9" w:rsidRDefault="00E3615F" w:rsidP="00111360">
            <w:pPr>
              <w:pStyle w:val="NormalWeb"/>
              <w:jc w:val="both"/>
            </w:pPr>
            <w:r>
              <w:t>.</w:t>
            </w:r>
            <w:r w:rsidRPr="007537E9">
              <w:t>4</w:t>
            </w:r>
            <w:r>
              <w:t>0</w:t>
            </w:r>
          </w:p>
        </w:tc>
        <w:tc>
          <w:tcPr>
            <w:tcW w:w="1313" w:type="dxa"/>
            <w:shd w:val="clear" w:color="auto" w:fill="auto"/>
            <w:noWrap/>
            <w:vAlign w:val="center"/>
            <w:hideMark/>
          </w:tcPr>
          <w:p w14:paraId="2ED7AB8D" w14:textId="77777777" w:rsidR="00E3615F" w:rsidRPr="007537E9" w:rsidRDefault="00E3615F" w:rsidP="00111360">
            <w:pPr>
              <w:pStyle w:val="NormalWeb"/>
              <w:jc w:val="both"/>
            </w:pPr>
            <w:r>
              <w:t>.</w:t>
            </w:r>
            <w:r w:rsidRPr="007537E9">
              <w:t>57</w:t>
            </w:r>
          </w:p>
        </w:tc>
        <w:tc>
          <w:tcPr>
            <w:tcW w:w="1647" w:type="dxa"/>
            <w:shd w:val="clear" w:color="auto" w:fill="auto"/>
            <w:noWrap/>
            <w:vAlign w:val="center"/>
            <w:hideMark/>
          </w:tcPr>
          <w:p w14:paraId="22DCFEF1" w14:textId="77777777" w:rsidR="00E3615F" w:rsidRPr="007537E9" w:rsidRDefault="00E3615F" w:rsidP="00111360">
            <w:pPr>
              <w:pStyle w:val="NormalWeb"/>
              <w:jc w:val="both"/>
            </w:pPr>
            <w:r>
              <w:t>.</w:t>
            </w:r>
            <w:r w:rsidRPr="007537E9">
              <w:t>99</w:t>
            </w:r>
          </w:p>
        </w:tc>
        <w:tc>
          <w:tcPr>
            <w:tcW w:w="1234" w:type="dxa"/>
            <w:shd w:val="clear" w:color="auto" w:fill="auto"/>
            <w:noWrap/>
            <w:vAlign w:val="center"/>
            <w:hideMark/>
          </w:tcPr>
          <w:p w14:paraId="132D184E" w14:textId="77777777" w:rsidR="00E3615F" w:rsidRPr="007537E9" w:rsidRDefault="00E3615F" w:rsidP="00111360">
            <w:pPr>
              <w:pStyle w:val="NormalWeb"/>
              <w:jc w:val="both"/>
            </w:pPr>
            <w:r>
              <w:t>.</w:t>
            </w:r>
            <w:r w:rsidRPr="007537E9">
              <w:t>33</w:t>
            </w:r>
          </w:p>
        </w:tc>
        <w:tc>
          <w:tcPr>
            <w:tcW w:w="1335" w:type="dxa"/>
            <w:shd w:val="clear" w:color="auto" w:fill="auto"/>
            <w:noWrap/>
            <w:vAlign w:val="center"/>
            <w:hideMark/>
          </w:tcPr>
          <w:p w14:paraId="440A1704" w14:textId="77777777" w:rsidR="00E3615F" w:rsidRPr="007537E9" w:rsidRDefault="00E3615F" w:rsidP="00111360">
            <w:pPr>
              <w:pStyle w:val="NormalWeb"/>
              <w:jc w:val="both"/>
            </w:pPr>
            <w:r>
              <w:t>.</w:t>
            </w:r>
            <w:r w:rsidRPr="007537E9">
              <w:t>99</w:t>
            </w:r>
          </w:p>
        </w:tc>
      </w:tr>
      <w:tr w:rsidR="00E3615F" w:rsidRPr="007537E9" w14:paraId="552CAAF6" w14:textId="77777777" w:rsidTr="00945EEB">
        <w:trPr>
          <w:trHeight w:val="320"/>
        </w:trPr>
        <w:tc>
          <w:tcPr>
            <w:tcW w:w="1553" w:type="dxa"/>
            <w:shd w:val="clear" w:color="auto" w:fill="auto"/>
            <w:noWrap/>
            <w:vAlign w:val="bottom"/>
            <w:hideMark/>
          </w:tcPr>
          <w:p w14:paraId="76E27A2E" w14:textId="77777777" w:rsidR="00E3615F" w:rsidRPr="007537E9" w:rsidRDefault="00E3615F" w:rsidP="00111360">
            <w:pPr>
              <w:pStyle w:val="NormalWeb"/>
              <w:jc w:val="both"/>
            </w:pPr>
          </w:p>
        </w:tc>
        <w:tc>
          <w:tcPr>
            <w:tcW w:w="1849" w:type="dxa"/>
            <w:shd w:val="clear" w:color="auto" w:fill="auto"/>
            <w:noWrap/>
            <w:vAlign w:val="center"/>
            <w:hideMark/>
          </w:tcPr>
          <w:p w14:paraId="697639AF" w14:textId="77777777" w:rsidR="00E3615F" w:rsidRPr="007537E9" w:rsidRDefault="00E3615F" w:rsidP="00111360">
            <w:pPr>
              <w:pStyle w:val="NormalWeb"/>
              <w:jc w:val="both"/>
            </w:pPr>
            <w:r w:rsidRPr="007537E9">
              <w:t>N</w:t>
            </w:r>
          </w:p>
        </w:tc>
        <w:tc>
          <w:tcPr>
            <w:tcW w:w="1134" w:type="dxa"/>
            <w:shd w:val="clear" w:color="auto" w:fill="auto"/>
            <w:noWrap/>
            <w:vAlign w:val="center"/>
            <w:hideMark/>
          </w:tcPr>
          <w:p w14:paraId="778FDBE4" w14:textId="77777777" w:rsidR="00E3615F" w:rsidRPr="007537E9" w:rsidRDefault="00E3615F" w:rsidP="00111360">
            <w:pPr>
              <w:pStyle w:val="NormalWeb"/>
              <w:jc w:val="both"/>
            </w:pPr>
            <w:r w:rsidRPr="007537E9">
              <w:t>52</w:t>
            </w:r>
          </w:p>
        </w:tc>
        <w:tc>
          <w:tcPr>
            <w:tcW w:w="1313" w:type="dxa"/>
            <w:shd w:val="clear" w:color="auto" w:fill="auto"/>
            <w:noWrap/>
            <w:vAlign w:val="center"/>
            <w:hideMark/>
          </w:tcPr>
          <w:p w14:paraId="64F3BA8E" w14:textId="77777777" w:rsidR="00E3615F" w:rsidRPr="007537E9" w:rsidRDefault="00E3615F" w:rsidP="00111360">
            <w:pPr>
              <w:pStyle w:val="NormalWeb"/>
              <w:jc w:val="both"/>
            </w:pPr>
            <w:r w:rsidRPr="007537E9">
              <w:t>52</w:t>
            </w:r>
          </w:p>
        </w:tc>
        <w:tc>
          <w:tcPr>
            <w:tcW w:w="1647" w:type="dxa"/>
            <w:shd w:val="clear" w:color="auto" w:fill="auto"/>
            <w:noWrap/>
            <w:vAlign w:val="center"/>
            <w:hideMark/>
          </w:tcPr>
          <w:p w14:paraId="7548B5D2" w14:textId="77777777" w:rsidR="00E3615F" w:rsidRPr="007537E9" w:rsidRDefault="00E3615F" w:rsidP="00111360">
            <w:pPr>
              <w:pStyle w:val="NormalWeb"/>
              <w:jc w:val="both"/>
            </w:pPr>
            <w:r w:rsidRPr="007537E9">
              <w:t>52</w:t>
            </w:r>
          </w:p>
        </w:tc>
        <w:tc>
          <w:tcPr>
            <w:tcW w:w="1234" w:type="dxa"/>
            <w:shd w:val="clear" w:color="auto" w:fill="auto"/>
            <w:noWrap/>
            <w:vAlign w:val="center"/>
            <w:hideMark/>
          </w:tcPr>
          <w:p w14:paraId="01742A23" w14:textId="77777777" w:rsidR="00E3615F" w:rsidRPr="007537E9" w:rsidRDefault="00E3615F" w:rsidP="00111360">
            <w:pPr>
              <w:pStyle w:val="NormalWeb"/>
              <w:jc w:val="both"/>
            </w:pPr>
            <w:r w:rsidRPr="007537E9">
              <w:t>52</w:t>
            </w:r>
          </w:p>
        </w:tc>
        <w:tc>
          <w:tcPr>
            <w:tcW w:w="1335" w:type="dxa"/>
            <w:shd w:val="clear" w:color="auto" w:fill="auto"/>
            <w:noWrap/>
            <w:vAlign w:val="center"/>
            <w:hideMark/>
          </w:tcPr>
          <w:p w14:paraId="6081231B" w14:textId="77777777" w:rsidR="00E3615F" w:rsidRPr="007537E9" w:rsidRDefault="00E3615F" w:rsidP="00111360">
            <w:pPr>
              <w:pStyle w:val="NormalWeb"/>
              <w:jc w:val="both"/>
            </w:pPr>
            <w:r w:rsidRPr="007537E9">
              <w:t>52</w:t>
            </w:r>
          </w:p>
        </w:tc>
      </w:tr>
    </w:tbl>
    <w:p w14:paraId="2DA770BE" w14:textId="77777777" w:rsidR="00E3615F" w:rsidRDefault="00E3615F" w:rsidP="00111360">
      <w:pPr>
        <w:pStyle w:val="NormalWeb"/>
        <w:jc w:val="both"/>
      </w:pPr>
      <w:r w:rsidRPr="00512597">
        <w:t>Rho de Spearman</w:t>
      </w:r>
      <w:r>
        <w:t xml:space="preserve">. </w:t>
      </w:r>
      <w:r w:rsidRPr="00512597">
        <w:t xml:space="preserve">* La correlación es significativa en el nivel </w:t>
      </w:r>
      <w:r>
        <w:t>.</w:t>
      </w:r>
      <w:r w:rsidRPr="00512597">
        <w:t>05 (bilateral).</w:t>
      </w:r>
      <w:r>
        <w:t xml:space="preserve"> </w:t>
      </w:r>
      <w:r w:rsidRPr="00512597">
        <w:t xml:space="preserve">** La correlación es significativa en el nivel </w:t>
      </w:r>
      <w:r>
        <w:t>.</w:t>
      </w:r>
      <w:r w:rsidRPr="00512597">
        <w:t>01 (bilateral).</w:t>
      </w:r>
    </w:p>
    <w:p w14:paraId="0B9CE68B" w14:textId="77777777" w:rsidR="00E3615F" w:rsidRDefault="00E3615F" w:rsidP="00111360"/>
    <w:p w14:paraId="1D451AD8" w14:textId="77777777" w:rsidR="00E3615F" w:rsidRDefault="00E3615F" w:rsidP="00111360">
      <w:pPr>
        <w:pStyle w:val="NormalWeb"/>
        <w:jc w:val="both"/>
      </w:pPr>
      <w:r w:rsidRPr="003C2500">
        <w:t xml:space="preserve">Tabla </w:t>
      </w:r>
      <w:r>
        <w:t>3.</w:t>
      </w:r>
      <w:r w:rsidRPr="003C2500">
        <w:t xml:space="preserve"> Características de implementación y componentes</w:t>
      </w:r>
      <w:r>
        <w:t xml:space="preserve"> nucleares por tipo de grupo.</w:t>
      </w:r>
    </w:p>
    <w:tbl>
      <w:tblPr>
        <w:tblW w:w="7702" w:type="dxa"/>
        <w:tblBorders>
          <w:top w:val="single" w:sz="8" w:space="0" w:color="auto"/>
          <w:bottom w:val="single" w:sz="8" w:space="0" w:color="auto"/>
        </w:tblBorders>
        <w:tblCellMar>
          <w:left w:w="70" w:type="dxa"/>
          <w:right w:w="70" w:type="dxa"/>
        </w:tblCellMar>
        <w:tblLook w:val="04A0" w:firstRow="1" w:lastRow="0" w:firstColumn="1" w:lastColumn="0" w:noHBand="0" w:noVBand="1"/>
      </w:tblPr>
      <w:tblGrid>
        <w:gridCol w:w="2583"/>
        <w:gridCol w:w="2519"/>
        <w:gridCol w:w="1216"/>
        <w:gridCol w:w="1384"/>
      </w:tblGrid>
      <w:tr w:rsidR="00E3615F" w:rsidRPr="00E62761" w14:paraId="140EDCB6" w14:textId="77777777" w:rsidTr="00945EEB">
        <w:trPr>
          <w:trHeight w:val="320"/>
        </w:trPr>
        <w:tc>
          <w:tcPr>
            <w:tcW w:w="2583" w:type="dxa"/>
            <w:tcBorders>
              <w:top w:val="single" w:sz="8" w:space="0" w:color="auto"/>
              <w:bottom w:val="nil"/>
            </w:tcBorders>
            <w:shd w:val="clear" w:color="auto" w:fill="auto"/>
            <w:noWrap/>
            <w:vAlign w:val="bottom"/>
            <w:hideMark/>
          </w:tcPr>
          <w:p w14:paraId="7F239AB8" w14:textId="77777777" w:rsidR="00E3615F" w:rsidRPr="00E62761" w:rsidRDefault="00E3615F" w:rsidP="00111360">
            <w:pPr>
              <w:pStyle w:val="NormalWeb"/>
              <w:jc w:val="both"/>
            </w:pPr>
          </w:p>
        </w:tc>
        <w:tc>
          <w:tcPr>
            <w:tcW w:w="2519" w:type="dxa"/>
            <w:tcBorders>
              <w:top w:val="single" w:sz="8" w:space="0" w:color="auto"/>
              <w:bottom w:val="nil"/>
            </w:tcBorders>
            <w:shd w:val="clear" w:color="auto" w:fill="auto"/>
            <w:noWrap/>
            <w:vAlign w:val="bottom"/>
            <w:hideMark/>
          </w:tcPr>
          <w:p w14:paraId="13F38546" w14:textId="77777777" w:rsidR="00E3615F" w:rsidRPr="00E62761" w:rsidRDefault="00E3615F" w:rsidP="00111360">
            <w:pPr>
              <w:pStyle w:val="NormalWeb"/>
              <w:jc w:val="both"/>
            </w:pPr>
          </w:p>
        </w:tc>
        <w:tc>
          <w:tcPr>
            <w:tcW w:w="2600" w:type="dxa"/>
            <w:gridSpan w:val="2"/>
            <w:tcBorders>
              <w:top w:val="single" w:sz="8" w:space="0" w:color="auto"/>
              <w:bottom w:val="nil"/>
            </w:tcBorders>
            <w:shd w:val="clear" w:color="auto" w:fill="auto"/>
            <w:noWrap/>
            <w:vAlign w:val="bottom"/>
            <w:hideMark/>
          </w:tcPr>
          <w:p w14:paraId="004C8ECC" w14:textId="77777777" w:rsidR="00E3615F" w:rsidRPr="00E62761" w:rsidRDefault="00E3615F" w:rsidP="00111360">
            <w:pPr>
              <w:pStyle w:val="NormalWeb"/>
              <w:jc w:val="both"/>
            </w:pPr>
            <w:r w:rsidRPr="00E62761">
              <w:t>Clima de implementación</w:t>
            </w:r>
          </w:p>
        </w:tc>
      </w:tr>
      <w:tr w:rsidR="00E3615F" w:rsidRPr="00E62761" w14:paraId="44BB1D51" w14:textId="77777777" w:rsidTr="00945EEB">
        <w:trPr>
          <w:trHeight w:val="320"/>
        </w:trPr>
        <w:tc>
          <w:tcPr>
            <w:tcW w:w="2583" w:type="dxa"/>
            <w:tcBorders>
              <w:top w:val="nil"/>
              <w:bottom w:val="single" w:sz="8" w:space="0" w:color="auto"/>
            </w:tcBorders>
            <w:shd w:val="clear" w:color="auto" w:fill="auto"/>
            <w:noWrap/>
            <w:vAlign w:val="bottom"/>
            <w:hideMark/>
          </w:tcPr>
          <w:p w14:paraId="1935F93A" w14:textId="77777777" w:rsidR="00E3615F" w:rsidRPr="00E62761" w:rsidRDefault="00E3615F" w:rsidP="00111360">
            <w:pPr>
              <w:pStyle w:val="NormalWeb"/>
              <w:jc w:val="both"/>
            </w:pPr>
          </w:p>
        </w:tc>
        <w:tc>
          <w:tcPr>
            <w:tcW w:w="2519" w:type="dxa"/>
            <w:tcBorders>
              <w:top w:val="nil"/>
              <w:bottom w:val="single" w:sz="8" w:space="0" w:color="auto"/>
            </w:tcBorders>
            <w:shd w:val="clear" w:color="auto" w:fill="auto"/>
            <w:noWrap/>
            <w:vAlign w:val="bottom"/>
            <w:hideMark/>
          </w:tcPr>
          <w:p w14:paraId="46A6F660" w14:textId="77777777" w:rsidR="00E3615F" w:rsidRPr="00E62761" w:rsidRDefault="00E3615F" w:rsidP="00111360">
            <w:pPr>
              <w:pStyle w:val="NormalWeb"/>
              <w:jc w:val="both"/>
            </w:pPr>
          </w:p>
        </w:tc>
        <w:tc>
          <w:tcPr>
            <w:tcW w:w="1216" w:type="dxa"/>
            <w:tcBorders>
              <w:top w:val="nil"/>
              <w:bottom w:val="single" w:sz="8" w:space="0" w:color="auto"/>
            </w:tcBorders>
            <w:shd w:val="clear" w:color="auto" w:fill="auto"/>
            <w:noWrap/>
            <w:vAlign w:val="bottom"/>
            <w:hideMark/>
          </w:tcPr>
          <w:p w14:paraId="0E4697C7" w14:textId="77777777" w:rsidR="00E3615F" w:rsidRPr="00E62761" w:rsidRDefault="00E3615F" w:rsidP="00111360">
            <w:pPr>
              <w:pStyle w:val="NormalWeb"/>
              <w:jc w:val="both"/>
            </w:pPr>
            <w:r w:rsidRPr="00E62761">
              <w:t>GAM</w:t>
            </w:r>
          </w:p>
        </w:tc>
        <w:tc>
          <w:tcPr>
            <w:tcW w:w="1384" w:type="dxa"/>
            <w:tcBorders>
              <w:top w:val="nil"/>
              <w:bottom w:val="single" w:sz="8" w:space="0" w:color="auto"/>
            </w:tcBorders>
            <w:shd w:val="clear" w:color="auto" w:fill="auto"/>
            <w:noWrap/>
            <w:vAlign w:val="bottom"/>
            <w:hideMark/>
          </w:tcPr>
          <w:p w14:paraId="45395D3F" w14:textId="77777777" w:rsidR="00E3615F" w:rsidRPr="00E62761" w:rsidRDefault="00E3615F" w:rsidP="00111360">
            <w:pPr>
              <w:pStyle w:val="NormalWeb"/>
              <w:jc w:val="both"/>
            </w:pPr>
            <w:r w:rsidRPr="00E62761">
              <w:t>Apoyo</w:t>
            </w:r>
          </w:p>
        </w:tc>
      </w:tr>
      <w:tr w:rsidR="00E3615F" w:rsidRPr="00E62761" w14:paraId="3697444D" w14:textId="77777777" w:rsidTr="00945EEB">
        <w:trPr>
          <w:trHeight w:val="320"/>
        </w:trPr>
        <w:tc>
          <w:tcPr>
            <w:tcW w:w="2583" w:type="dxa"/>
            <w:tcBorders>
              <w:top w:val="single" w:sz="8" w:space="0" w:color="auto"/>
            </w:tcBorders>
            <w:shd w:val="clear" w:color="auto" w:fill="auto"/>
            <w:noWrap/>
            <w:vAlign w:val="bottom"/>
            <w:hideMark/>
          </w:tcPr>
          <w:p w14:paraId="596087B0" w14:textId="77777777" w:rsidR="00E3615F" w:rsidRPr="00E62761" w:rsidRDefault="00E3615F" w:rsidP="00111360">
            <w:pPr>
              <w:pStyle w:val="NormalWeb"/>
              <w:jc w:val="both"/>
            </w:pPr>
            <w:r w:rsidRPr="00E62761">
              <w:t>Coeficiente correlación</w:t>
            </w:r>
          </w:p>
        </w:tc>
        <w:tc>
          <w:tcPr>
            <w:tcW w:w="2519" w:type="dxa"/>
            <w:tcBorders>
              <w:top w:val="single" w:sz="8" w:space="0" w:color="auto"/>
            </w:tcBorders>
            <w:shd w:val="clear" w:color="auto" w:fill="auto"/>
            <w:noWrap/>
            <w:vAlign w:val="bottom"/>
            <w:hideMark/>
          </w:tcPr>
          <w:p w14:paraId="67424DEA" w14:textId="77777777" w:rsidR="00E3615F" w:rsidRPr="00E62761" w:rsidRDefault="00E3615F" w:rsidP="00111360">
            <w:pPr>
              <w:pStyle w:val="NormalWeb"/>
              <w:jc w:val="both"/>
            </w:pPr>
            <w:r>
              <w:t>A</w:t>
            </w:r>
            <w:r w:rsidRPr="00E62761">
              <w:t>frontamiento</w:t>
            </w:r>
          </w:p>
        </w:tc>
        <w:tc>
          <w:tcPr>
            <w:tcW w:w="1216" w:type="dxa"/>
            <w:tcBorders>
              <w:top w:val="single" w:sz="8" w:space="0" w:color="auto"/>
            </w:tcBorders>
            <w:shd w:val="clear" w:color="auto" w:fill="auto"/>
            <w:noWrap/>
            <w:vAlign w:val="bottom"/>
            <w:hideMark/>
          </w:tcPr>
          <w:p w14:paraId="75B4082F" w14:textId="77777777" w:rsidR="00E3615F" w:rsidRPr="00E62761" w:rsidRDefault="00E3615F" w:rsidP="00111360">
            <w:pPr>
              <w:pStyle w:val="NormalWeb"/>
              <w:jc w:val="both"/>
            </w:pPr>
            <w:r>
              <w:t>.</w:t>
            </w:r>
            <w:r w:rsidRPr="00E62761">
              <w:t>231</w:t>
            </w:r>
          </w:p>
        </w:tc>
        <w:tc>
          <w:tcPr>
            <w:tcW w:w="1384" w:type="dxa"/>
            <w:tcBorders>
              <w:top w:val="single" w:sz="8" w:space="0" w:color="auto"/>
            </w:tcBorders>
            <w:shd w:val="clear" w:color="auto" w:fill="auto"/>
            <w:noWrap/>
            <w:vAlign w:val="bottom"/>
            <w:hideMark/>
          </w:tcPr>
          <w:p w14:paraId="16AAEEC9" w14:textId="77777777" w:rsidR="00E3615F" w:rsidRPr="00E62761" w:rsidRDefault="00E3615F" w:rsidP="00111360">
            <w:pPr>
              <w:pStyle w:val="NormalWeb"/>
              <w:jc w:val="both"/>
            </w:pPr>
            <w:r w:rsidRPr="00E62761">
              <w:t>-</w:t>
            </w:r>
            <w:r>
              <w:t>.</w:t>
            </w:r>
            <w:r w:rsidRPr="00E62761">
              <w:t>083</w:t>
            </w:r>
          </w:p>
        </w:tc>
      </w:tr>
      <w:tr w:rsidR="00E3615F" w:rsidRPr="00E62761" w14:paraId="54327AB7" w14:textId="77777777" w:rsidTr="00945EEB">
        <w:trPr>
          <w:trHeight w:val="320"/>
        </w:trPr>
        <w:tc>
          <w:tcPr>
            <w:tcW w:w="5102" w:type="dxa"/>
            <w:gridSpan w:val="2"/>
            <w:shd w:val="clear" w:color="auto" w:fill="auto"/>
            <w:noWrap/>
            <w:vAlign w:val="bottom"/>
            <w:hideMark/>
          </w:tcPr>
          <w:p w14:paraId="6424090D" w14:textId="77777777" w:rsidR="00E3615F" w:rsidRPr="00E62761" w:rsidRDefault="00E3615F" w:rsidP="00111360">
            <w:pPr>
              <w:pStyle w:val="NormalWeb"/>
              <w:jc w:val="both"/>
            </w:pPr>
            <w:r w:rsidRPr="00E62761">
              <w:t>Sig. (bilateral)</w:t>
            </w:r>
          </w:p>
        </w:tc>
        <w:tc>
          <w:tcPr>
            <w:tcW w:w="1216" w:type="dxa"/>
            <w:shd w:val="clear" w:color="auto" w:fill="auto"/>
            <w:noWrap/>
            <w:vAlign w:val="bottom"/>
            <w:hideMark/>
          </w:tcPr>
          <w:p w14:paraId="557C11B6" w14:textId="77777777" w:rsidR="00E3615F" w:rsidRPr="00E62761" w:rsidRDefault="00E3615F" w:rsidP="00111360">
            <w:pPr>
              <w:pStyle w:val="NormalWeb"/>
              <w:jc w:val="both"/>
            </w:pPr>
            <w:r>
              <w:t>.</w:t>
            </w:r>
            <w:r w:rsidRPr="00E62761">
              <w:t>47</w:t>
            </w:r>
          </w:p>
        </w:tc>
        <w:tc>
          <w:tcPr>
            <w:tcW w:w="1384" w:type="dxa"/>
            <w:shd w:val="clear" w:color="auto" w:fill="auto"/>
            <w:noWrap/>
            <w:vAlign w:val="bottom"/>
            <w:hideMark/>
          </w:tcPr>
          <w:p w14:paraId="13C052BB" w14:textId="77777777" w:rsidR="00E3615F" w:rsidRPr="00E62761" w:rsidRDefault="00E3615F" w:rsidP="00111360">
            <w:pPr>
              <w:pStyle w:val="NormalWeb"/>
              <w:jc w:val="both"/>
            </w:pPr>
            <w:r>
              <w:t>.</w:t>
            </w:r>
            <w:r w:rsidRPr="00E62761">
              <w:t>612</w:t>
            </w:r>
          </w:p>
        </w:tc>
      </w:tr>
      <w:tr w:rsidR="00E3615F" w:rsidRPr="00E62761" w14:paraId="14A86811" w14:textId="77777777" w:rsidTr="00945EEB">
        <w:trPr>
          <w:trHeight w:val="320"/>
        </w:trPr>
        <w:tc>
          <w:tcPr>
            <w:tcW w:w="2583" w:type="dxa"/>
            <w:shd w:val="clear" w:color="auto" w:fill="auto"/>
            <w:noWrap/>
            <w:vAlign w:val="bottom"/>
            <w:hideMark/>
          </w:tcPr>
          <w:p w14:paraId="2F9AB3D2" w14:textId="77777777" w:rsidR="00E3615F" w:rsidRPr="00E62761" w:rsidRDefault="00E3615F" w:rsidP="00111360">
            <w:pPr>
              <w:pStyle w:val="NormalWeb"/>
              <w:jc w:val="both"/>
            </w:pPr>
            <w:r w:rsidRPr="00E62761">
              <w:t>N</w:t>
            </w:r>
          </w:p>
        </w:tc>
        <w:tc>
          <w:tcPr>
            <w:tcW w:w="2519" w:type="dxa"/>
            <w:shd w:val="clear" w:color="auto" w:fill="auto"/>
            <w:noWrap/>
            <w:vAlign w:val="bottom"/>
            <w:hideMark/>
          </w:tcPr>
          <w:p w14:paraId="5CF143FF" w14:textId="77777777" w:rsidR="00E3615F" w:rsidRPr="00E62761" w:rsidRDefault="00E3615F" w:rsidP="00111360">
            <w:pPr>
              <w:pStyle w:val="NormalWeb"/>
              <w:jc w:val="both"/>
            </w:pPr>
          </w:p>
        </w:tc>
        <w:tc>
          <w:tcPr>
            <w:tcW w:w="1216" w:type="dxa"/>
            <w:shd w:val="clear" w:color="auto" w:fill="auto"/>
            <w:noWrap/>
            <w:vAlign w:val="bottom"/>
            <w:hideMark/>
          </w:tcPr>
          <w:p w14:paraId="2ECA7D22" w14:textId="77777777" w:rsidR="00E3615F" w:rsidRPr="00E62761" w:rsidRDefault="00E3615F" w:rsidP="00111360">
            <w:pPr>
              <w:pStyle w:val="NormalWeb"/>
              <w:jc w:val="both"/>
            </w:pPr>
            <w:r w:rsidRPr="00E62761">
              <w:t>12</w:t>
            </w:r>
          </w:p>
        </w:tc>
        <w:tc>
          <w:tcPr>
            <w:tcW w:w="1384" w:type="dxa"/>
            <w:shd w:val="clear" w:color="auto" w:fill="auto"/>
            <w:noWrap/>
            <w:vAlign w:val="bottom"/>
            <w:hideMark/>
          </w:tcPr>
          <w:p w14:paraId="292F3F9E" w14:textId="77777777" w:rsidR="00E3615F" w:rsidRPr="00E62761" w:rsidRDefault="00E3615F" w:rsidP="00111360">
            <w:pPr>
              <w:pStyle w:val="NormalWeb"/>
              <w:jc w:val="both"/>
            </w:pPr>
            <w:r w:rsidRPr="00E62761">
              <w:t>40</w:t>
            </w:r>
          </w:p>
        </w:tc>
      </w:tr>
      <w:tr w:rsidR="00E3615F" w:rsidRPr="00E62761" w14:paraId="2A2B8731" w14:textId="77777777" w:rsidTr="00945EEB">
        <w:trPr>
          <w:trHeight w:val="320"/>
        </w:trPr>
        <w:tc>
          <w:tcPr>
            <w:tcW w:w="2583" w:type="dxa"/>
            <w:shd w:val="clear" w:color="auto" w:fill="auto"/>
            <w:noWrap/>
            <w:vAlign w:val="bottom"/>
            <w:hideMark/>
          </w:tcPr>
          <w:p w14:paraId="1BAD1B96" w14:textId="77777777" w:rsidR="00E3615F" w:rsidRPr="00E62761" w:rsidRDefault="00E3615F" w:rsidP="00111360">
            <w:pPr>
              <w:pStyle w:val="NormalWeb"/>
              <w:jc w:val="both"/>
            </w:pPr>
            <w:r w:rsidRPr="00E62761">
              <w:t>Coeficiente correlación</w:t>
            </w:r>
          </w:p>
        </w:tc>
        <w:tc>
          <w:tcPr>
            <w:tcW w:w="2519" w:type="dxa"/>
            <w:shd w:val="clear" w:color="auto" w:fill="auto"/>
            <w:noWrap/>
            <w:vAlign w:val="bottom"/>
            <w:hideMark/>
          </w:tcPr>
          <w:p w14:paraId="5B0800F0" w14:textId="77777777" w:rsidR="00E3615F" w:rsidRPr="00E62761" w:rsidRDefault="00E3615F" w:rsidP="00111360">
            <w:pPr>
              <w:pStyle w:val="NormalWeb"/>
              <w:jc w:val="both"/>
            </w:pPr>
            <w:r>
              <w:t>G</w:t>
            </w:r>
            <w:r w:rsidRPr="00E62761">
              <w:t>estión emocional</w:t>
            </w:r>
          </w:p>
        </w:tc>
        <w:tc>
          <w:tcPr>
            <w:tcW w:w="1216" w:type="dxa"/>
            <w:shd w:val="clear" w:color="auto" w:fill="auto"/>
            <w:noWrap/>
            <w:vAlign w:val="bottom"/>
            <w:hideMark/>
          </w:tcPr>
          <w:p w14:paraId="5D18E0E9" w14:textId="77777777" w:rsidR="00E3615F" w:rsidRPr="00E62761" w:rsidRDefault="00E3615F" w:rsidP="00111360">
            <w:pPr>
              <w:pStyle w:val="NormalWeb"/>
              <w:jc w:val="both"/>
            </w:pPr>
            <w:r>
              <w:t>.</w:t>
            </w:r>
            <w:r w:rsidRPr="00E62761">
              <w:t>508</w:t>
            </w:r>
          </w:p>
        </w:tc>
        <w:tc>
          <w:tcPr>
            <w:tcW w:w="1384" w:type="dxa"/>
            <w:shd w:val="clear" w:color="auto" w:fill="auto"/>
            <w:noWrap/>
            <w:vAlign w:val="bottom"/>
            <w:hideMark/>
          </w:tcPr>
          <w:p w14:paraId="1E792FCD" w14:textId="77777777" w:rsidR="00E3615F" w:rsidRPr="00E62761" w:rsidRDefault="00E3615F" w:rsidP="00111360">
            <w:pPr>
              <w:pStyle w:val="NormalWeb"/>
              <w:jc w:val="both"/>
            </w:pPr>
            <w:r w:rsidRPr="00E62761">
              <w:t>-</w:t>
            </w:r>
            <w:r>
              <w:t>.</w:t>
            </w:r>
            <w:r w:rsidRPr="00E62761">
              <w:t>143</w:t>
            </w:r>
          </w:p>
        </w:tc>
      </w:tr>
      <w:tr w:rsidR="00E3615F" w:rsidRPr="00E62761" w14:paraId="06E742AE" w14:textId="77777777" w:rsidTr="00945EEB">
        <w:trPr>
          <w:trHeight w:val="320"/>
        </w:trPr>
        <w:tc>
          <w:tcPr>
            <w:tcW w:w="5102" w:type="dxa"/>
            <w:gridSpan w:val="2"/>
            <w:shd w:val="clear" w:color="auto" w:fill="auto"/>
            <w:noWrap/>
            <w:vAlign w:val="bottom"/>
            <w:hideMark/>
          </w:tcPr>
          <w:p w14:paraId="62EE33B9" w14:textId="77777777" w:rsidR="00E3615F" w:rsidRPr="00E62761" w:rsidRDefault="00E3615F" w:rsidP="00111360">
            <w:pPr>
              <w:pStyle w:val="NormalWeb"/>
              <w:jc w:val="both"/>
            </w:pPr>
            <w:r w:rsidRPr="00E62761">
              <w:t>Sig. (bilateral)</w:t>
            </w:r>
          </w:p>
        </w:tc>
        <w:tc>
          <w:tcPr>
            <w:tcW w:w="1216" w:type="dxa"/>
            <w:shd w:val="clear" w:color="auto" w:fill="auto"/>
            <w:noWrap/>
            <w:vAlign w:val="bottom"/>
            <w:hideMark/>
          </w:tcPr>
          <w:p w14:paraId="674320A3" w14:textId="77777777" w:rsidR="00E3615F" w:rsidRPr="00E62761" w:rsidRDefault="00E3615F" w:rsidP="00111360">
            <w:pPr>
              <w:pStyle w:val="NormalWeb"/>
              <w:jc w:val="both"/>
            </w:pPr>
            <w:r>
              <w:t>.</w:t>
            </w:r>
            <w:r w:rsidRPr="00E62761">
              <w:t>091</w:t>
            </w:r>
          </w:p>
        </w:tc>
        <w:tc>
          <w:tcPr>
            <w:tcW w:w="1384" w:type="dxa"/>
            <w:shd w:val="clear" w:color="auto" w:fill="auto"/>
            <w:noWrap/>
            <w:vAlign w:val="bottom"/>
            <w:hideMark/>
          </w:tcPr>
          <w:p w14:paraId="154804A7" w14:textId="77777777" w:rsidR="00E3615F" w:rsidRPr="00E62761" w:rsidRDefault="00E3615F" w:rsidP="00111360">
            <w:pPr>
              <w:pStyle w:val="NormalWeb"/>
              <w:jc w:val="both"/>
            </w:pPr>
            <w:r>
              <w:t>.</w:t>
            </w:r>
            <w:r w:rsidRPr="00E62761">
              <w:t>379</w:t>
            </w:r>
          </w:p>
        </w:tc>
      </w:tr>
      <w:tr w:rsidR="00E3615F" w:rsidRPr="00E62761" w14:paraId="3524DF84" w14:textId="77777777" w:rsidTr="00945EEB">
        <w:trPr>
          <w:trHeight w:val="320"/>
        </w:trPr>
        <w:tc>
          <w:tcPr>
            <w:tcW w:w="2583" w:type="dxa"/>
            <w:shd w:val="clear" w:color="auto" w:fill="auto"/>
            <w:noWrap/>
            <w:vAlign w:val="bottom"/>
            <w:hideMark/>
          </w:tcPr>
          <w:p w14:paraId="70F5AFAD" w14:textId="77777777" w:rsidR="00E3615F" w:rsidRPr="00E62761" w:rsidRDefault="00E3615F" w:rsidP="00111360">
            <w:pPr>
              <w:pStyle w:val="NormalWeb"/>
              <w:jc w:val="both"/>
            </w:pPr>
            <w:r w:rsidRPr="00E62761">
              <w:t>N</w:t>
            </w:r>
          </w:p>
        </w:tc>
        <w:tc>
          <w:tcPr>
            <w:tcW w:w="2519" w:type="dxa"/>
            <w:shd w:val="clear" w:color="auto" w:fill="auto"/>
            <w:noWrap/>
            <w:vAlign w:val="bottom"/>
            <w:hideMark/>
          </w:tcPr>
          <w:p w14:paraId="1C616EF8" w14:textId="77777777" w:rsidR="00E3615F" w:rsidRPr="00E62761" w:rsidRDefault="00E3615F" w:rsidP="00111360">
            <w:pPr>
              <w:pStyle w:val="NormalWeb"/>
              <w:jc w:val="both"/>
            </w:pPr>
          </w:p>
        </w:tc>
        <w:tc>
          <w:tcPr>
            <w:tcW w:w="1216" w:type="dxa"/>
            <w:shd w:val="clear" w:color="auto" w:fill="auto"/>
            <w:noWrap/>
            <w:vAlign w:val="bottom"/>
            <w:hideMark/>
          </w:tcPr>
          <w:p w14:paraId="60EAE1F4" w14:textId="77777777" w:rsidR="00E3615F" w:rsidRPr="00E62761" w:rsidRDefault="00E3615F" w:rsidP="00111360">
            <w:pPr>
              <w:pStyle w:val="NormalWeb"/>
              <w:jc w:val="both"/>
            </w:pPr>
            <w:r w:rsidRPr="00E62761">
              <w:t>12</w:t>
            </w:r>
          </w:p>
        </w:tc>
        <w:tc>
          <w:tcPr>
            <w:tcW w:w="1384" w:type="dxa"/>
            <w:shd w:val="clear" w:color="auto" w:fill="auto"/>
            <w:noWrap/>
            <w:vAlign w:val="bottom"/>
            <w:hideMark/>
          </w:tcPr>
          <w:p w14:paraId="2DEB40E2" w14:textId="77777777" w:rsidR="00E3615F" w:rsidRPr="00E62761" w:rsidRDefault="00E3615F" w:rsidP="00111360">
            <w:pPr>
              <w:pStyle w:val="NormalWeb"/>
              <w:jc w:val="both"/>
            </w:pPr>
            <w:r w:rsidRPr="00E62761">
              <w:t>40</w:t>
            </w:r>
          </w:p>
        </w:tc>
      </w:tr>
      <w:tr w:rsidR="00E3615F" w:rsidRPr="00E62761" w14:paraId="3B3F479E" w14:textId="77777777" w:rsidTr="00945EEB">
        <w:trPr>
          <w:trHeight w:val="320"/>
        </w:trPr>
        <w:tc>
          <w:tcPr>
            <w:tcW w:w="2583" w:type="dxa"/>
            <w:shd w:val="clear" w:color="auto" w:fill="auto"/>
            <w:noWrap/>
            <w:vAlign w:val="bottom"/>
            <w:hideMark/>
          </w:tcPr>
          <w:p w14:paraId="629F9462" w14:textId="77777777" w:rsidR="00E3615F" w:rsidRPr="00E62761" w:rsidRDefault="00E3615F" w:rsidP="00111360">
            <w:pPr>
              <w:pStyle w:val="NormalWeb"/>
              <w:jc w:val="both"/>
            </w:pPr>
            <w:r w:rsidRPr="00E62761">
              <w:t>Coeficiente correlación</w:t>
            </w:r>
          </w:p>
        </w:tc>
        <w:tc>
          <w:tcPr>
            <w:tcW w:w="2519" w:type="dxa"/>
            <w:shd w:val="clear" w:color="auto" w:fill="auto"/>
            <w:noWrap/>
            <w:vAlign w:val="bottom"/>
            <w:hideMark/>
          </w:tcPr>
          <w:p w14:paraId="1F0C4DBE" w14:textId="77777777" w:rsidR="00E3615F" w:rsidRPr="00E62761" w:rsidRDefault="00E3615F" w:rsidP="00111360">
            <w:pPr>
              <w:pStyle w:val="NormalWeb"/>
              <w:jc w:val="both"/>
            </w:pPr>
            <w:r>
              <w:t>R</w:t>
            </w:r>
            <w:r w:rsidRPr="00E62761">
              <w:t>esolución problemas</w:t>
            </w:r>
          </w:p>
        </w:tc>
        <w:tc>
          <w:tcPr>
            <w:tcW w:w="1216" w:type="dxa"/>
            <w:shd w:val="clear" w:color="auto" w:fill="auto"/>
            <w:noWrap/>
            <w:vAlign w:val="bottom"/>
            <w:hideMark/>
          </w:tcPr>
          <w:p w14:paraId="360F3935" w14:textId="77777777" w:rsidR="00E3615F" w:rsidRPr="00E62761" w:rsidRDefault="00E3615F" w:rsidP="00111360">
            <w:pPr>
              <w:pStyle w:val="NormalWeb"/>
              <w:jc w:val="both"/>
            </w:pPr>
            <w:r>
              <w:t>.</w:t>
            </w:r>
            <w:r w:rsidRPr="00E62761">
              <w:t>556</w:t>
            </w:r>
          </w:p>
        </w:tc>
        <w:tc>
          <w:tcPr>
            <w:tcW w:w="1384" w:type="dxa"/>
            <w:shd w:val="clear" w:color="auto" w:fill="auto"/>
            <w:noWrap/>
            <w:vAlign w:val="bottom"/>
            <w:hideMark/>
          </w:tcPr>
          <w:p w14:paraId="01126F2A" w14:textId="77777777" w:rsidR="00E3615F" w:rsidRPr="00E62761" w:rsidRDefault="00E3615F" w:rsidP="00111360">
            <w:pPr>
              <w:pStyle w:val="NormalWeb"/>
              <w:jc w:val="both"/>
            </w:pPr>
            <w:r>
              <w:t>.</w:t>
            </w:r>
            <w:r w:rsidRPr="00E62761">
              <w:t>088</w:t>
            </w:r>
          </w:p>
        </w:tc>
      </w:tr>
      <w:tr w:rsidR="00E3615F" w:rsidRPr="00E62761" w14:paraId="17AC63A4" w14:textId="77777777" w:rsidTr="00945EEB">
        <w:trPr>
          <w:trHeight w:val="320"/>
        </w:trPr>
        <w:tc>
          <w:tcPr>
            <w:tcW w:w="5102" w:type="dxa"/>
            <w:gridSpan w:val="2"/>
            <w:shd w:val="clear" w:color="auto" w:fill="auto"/>
            <w:noWrap/>
            <w:vAlign w:val="bottom"/>
            <w:hideMark/>
          </w:tcPr>
          <w:p w14:paraId="05AB5C6F" w14:textId="77777777" w:rsidR="00E3615F" w:rsidRPr="00E62761" w:rsidRDefault="00E3615F" w:rsidP="00111360">
            <w:pPr>
              <w:pStyle w:val="NormalWeb"/>
              <w:jc w:val="both"/>
            </w:pPr>
            <w:r w:rsidRPr="00E62761">
              <w:t>Sig. (bilateral)</w:t>
            </w:r>
          </w:p>
        </w:tc>
        <w:tc>
          <w:tcPr>
            <w:tcW w:w="1216" w:type="dxa"/>
            <w:shd w:val="clear" w:color="auto" w:fill="auto"/>
            <w:noWrap/>
            <w:vAlign w:val="bottom"/>
            <w:hideMark/>
          </w:tcPr>
          <w:p w14:paraId="1A05B9B6" w14:textId="77777777" w:rsidR="00E3615F" w:rsidRPr="00E62761" w:rsidRDefault="00E3615F" w:rsidP="00111360">
            <w:pPr>
              <w:pStyle w:val="NormalWeb"/>
              <w:jc w:val="both"/>
            </w:pPr>
            <w:r>
              <w:t>.</w:t>
            </w:r>
            <w:r w:rsidRPr="00E62761">
              <w:t>06</w:t>
            </w:r>
          </w:p>
        </w:tc>
        <w:tc>
          <w:tcPr>
            <w:tcW w:w="1384" w:type="dxa"/>
            <w:shd w:val="clear" w:color="auto" w:fill="auto"/>
            <w:noWrap/>
            <w:vAlign w:val="bottom"/>
            <w:hideMark/>
          </w:tcPr>
          <w:p w14:paraId="68B2351C" w14:textId="77777777" w:rsidR="00E3615F" w:rsidRPr="00E62761" w:rsidRDefault="00E3615F" w:rsidP="00111360">
            <w:pPr>
              <w:pStyle w:val="NormalWeb"/>
              <w:jc w:val="both"/>
            </w:pPr>
            <w:r>
              <w:t>.</w:t>
            </w:r>
            <w:r w:rsidRPr="00E62761">
              <w:t>59</w:t>
            </w:r>
          </w:p>
        </w:tc>
      </w:tr>
      <w:tr w:rsidR="00E3615F" w:rsidRPr="00E62761" w14:paraId="541A6287" w14:textId="77777777" w:rsidTr="00945EEB">
        <w:trPr>
          <w:trHeight w:val="320"/>
        </w:trPr>
        <w:tc>
          <w:tcPr>
            <w:tcW w:w="2583" w:type="dxa"/>
            <w:shd w:val="clear" w:color="auto" w:fill="auto"/>
            <w:noWrap/>
            <w:vAlign w:val="bottom"/>
            <w:hideMark/>
          </w:tcPr>
          <w:p w14:paraId="4B7756B4" w14:textId="77777777" w:rsidR="00E3615F" w:rsidRPr="00E62761" w:rsidRDefault="00E3615F" w:rsidP="00111360">
            <w:pPr>
              <w:pStyle w:val="NormalWeb"/>
              <w:jc w:val="both"/>
            </w:pPr>
            <w:r w:rsidRPr="00E62761">
              <w:t>N</w:t>
            </w:r>
          </w:p>
        </w:tc>
        <w:tc>
          <w:tcPr>
            <w:tcW w:w="2519" w:type="dxa"/>
            <w:shd w:val="clear" w:color="auto" w:fill="auto"/>
            <w:noWrap/>
            <w:vAlign w:val="bottom"/>
            <w:hideMark/>
          </w:tcPr>
          <w:p w14:paraId="3C462636" w14:textId="77777777" w:rsidR="00E3615F" w:rsidRPr="00E62761" w:rsidRDefault="00E3615F" w:rsidP="00111360">
            <w:pPr>
              <w:pStyle w:val="NormalWeb"/>
              <w:jc w:val="both"/>
            </w:pPr>
          </w:p>
        </w:tc>
        <w:tc>
          <w:tcPr>
            <w:tcW w:w="1216" w:type="dxa"/>
            <w:shd w:val="clear" w:color="auto" w:fill="auto"/>
            <w:noWrap/>
            <w:vAlign w:val="bottom"/>
            <w:hideMark/>
          </w:tcPr>
          <w:p w14:paraId="6A34B1E4" w14:textId="77777777" w:rsidR="00E3615F" w:rsidRPr="00E62761" w:rsidRDefault="00E3615F" w:rsidP="00111360">
            <w:pPr>
              <w:pStyle w:val="NormalWeb"/>
              <w:jc w:val="both"/>
            </w:pPr>
            <w:r w:rsidRPr="00E62761">
              <w:t>12</w:t>
            </w:r>
          </w:p>
        </w:tc>
        <w:tc>
          <w:tcPr>
            <w:tcW w:w="1384" w:type="dxa"/>
            <w:shd w:val="clear" w:color="auto" w:fill="auto"/>
            <w:noWrap/>
            <w:vAlign w:val="bottom"/>
            <w:hideMark/>
          </w:tcPr>
          <w:p w14:paraId="02997496" w14:textId="77777777" w:rsidR="00E3615F" w:rsidRPr="00E62761" w:rsidRDefault="00E3615F" w:rsidP="00111360">
            <w:pPr>
              <w:pStyle w:val="NormalWeb"/>
              <w:jc w:val="both"/>
            </w:pPr>
            <w:r w:rsidRPr="00E62761">
              <w:t>40</w:t>
            </w:r>
          </w:p>
        </w:tc>
      </w:tr>
      <w:tr w:rsidR="00E3615F" w:rsidRPr="00E62761" w14:paraId="3147E82C" w14:textId="77777777" w:rsidTr="00945EEB">
        <w:trPr>
          <w:trHeight w:val="320"/>
        </w:trPr>
        <w:tc>
          <w:tcPr>
            <w:tcW w:w="2583" w:type="dxa"/>
            <w:shd w:val="clear" w:color="auto" w:fill="auto"/>
            <w:noWrap/>
            <w:vAlign w:val="bottom"/>
            <w:hideMark/>
          </w:tcPr>
          <w:p w14:paraId="1342AC31" w14:textId="77777777" w:rsidR="00E3615F" w:rsidRPr="00E62761" w:rsidRDefault="00E3615F" w:rsidP="00111360">
            <w:pPr>
              <w:pStyle w:val="NormalWeb"/>
              <w:jc w:val="both"/>
            </w:pPr>
            <w:r w:rsidRPr="00E62761">
              <w:t>Coeficiente correlación</w:t>
            </w:r>
          </w:p>
        </w:tc>
        <w:tc>
          <w:tcPr>
            <w:tcW w:w="2519" w:type="dxa"/>
            <w:shd w:val="clear" w:color="auto" w:fill="auto"/>
            <w:noWrap/>
            <w:vAlign w:val="bottom"/>
            <w:hideMark/>
          </w:tcPr>
          <w:p w14:paraId="7FD4816E" w14:textId="77777777" w:rsidR="00E3615F" w:rsidRPr="00E62761" w:rsidRDefault="00E3615F" w:rsidP="00111360">
            <w:pPr>
              <w:pStyle w:val="NormalWeb"/>
              <w:jc w:val="both"/>
            </w:pPr>
            <w:r w:rsidRPr="00E62761">
              <w:t>Interacciones de apoyo</w:t>
            </w:r>
          </w:p>
        </w:tc>
        <w:tc>
          <w:tcPr>
            <w:tcW w:w="1216" w:type="dxa"/>
            <w:shd w:val="clear" w:color="auto" w:fill="auto"/>
            <w:noWrap/>
            <w:vAlign w:val="bottom"/>
            <w:hideMark/>
          </w:tcPr>
          <w:p w14:paraId="16764A8E" w14:textId="77777777" w:rsidR="00E3615F" w:rsidRPr="00E62761" w:rsidRDefault="00E3615F" w:rsidP="00111360">
            <w:pPr>
              <w:pStyle w:val="NormalWeb"/>
              <w:jc w:val="both"/>
            </w:pPr>
            <w:r>
              <w:t>.</w:t>
            </w:r>
            <w:r w:rsidRPr="00E62761">
              <w:t>209</w:t>
            </w:r>
          </w:p>
        </w:tc>
        <w:tc>
          <w:tcPr>
            <w:tcW w:w="1384" w:type="dxa"/>
            <w:shd w:val="clear" w:color="auto" w:fill="auto"/>
            <w:noWrap/>
            <w:vAlign w:val="bottom"/>
            <w:hideMark/>
          </w:tcPr>
          <w:p w14:paraId="5316EB26" w14:textId="77777777" w:rsidR="00E3615F" w:rsidRPr="00E62761" w:rsidRDefault="00E3615F" w:rsidP="00111360">
            <w:pPr>
              <w:pStyle w:val="NormalWeb"/>
              <w:jc w:val="both"/>
            </w:pPr>
            <w:r w:rsidRPr="00E62761">
              <w:t>-</w:t>
            </w:r>
            <w:r>
              <w:t>.</w:t>
            </w:r>
            <w:r w:rsidRPr="00E62761">
              <w:t>03</w:t>
            </w:r>
          </w:p>
        </w:tc>
      </w:tr>
      <w:tr w:rsidR="00E3615F" w:rsidRPr="00E62761" w14:paraId="0FD77F3B" w14:textId="77777777" w:rsidTr="00945EEB">
        <w:trPr>
          <w:trHeight w:val="320"/>
        </w:trPr>
        <w:tc>
          <w:tcPr>
            <w:tcW w:w="5102" w:type="dxa"/>
            <w:gridSpan w:val="2"/>
            <w:shd w:val="clear" w:color="auto" w:fill="auto"/>
            <w:noWrap/>
            <w:vAlign w:val="bottom"/>
            <w:hideMark/>
          </w:tcPr>
          <w:p w14:paraId="2EA2B1E2" w14:textId="77777777" w:rsidR="00E3615F" w:rsidRPr="00E62761" w:rsidRDefault="00E3615F" w:rsidP="00111360">
            <w:pPr>
              <w:pStyle w:val="NormalWeb"/>
              <w:jc w:val="both"/>
            </w:pPr>
            <w:r w:rsidRPr="00E62761">
              <w:t>Sig. (bilateral)</w:t>
            </w:r>
          </w:p>
        </w:tc>
        <w:tc>
          <w:tcPr>
            <w:tcW w:w="1216" w:type="dxa"/>
            <w:shd w:val="clear" w:color="auto" w:fill="auto"/>
            <w:noWrap/>
            <w:vAlign w:val="bottom"/>
            <w:hideMark/>
          </w:tcPr>
          <w:p w14:paraId="328EF309" w14:textId="77777777" w:rsidR="00E3615F" w:rsidRPr="00E62761" w:rsidRDefault="00E3615F" w:rsidP="00111360">
            <w:pPr>
              <w:pStyle w:val="NormalWeb"/>
              <w:jc w:val="both"/>
            </w:pPr>
            <w:r>
              <w:t>.</w:t>
            </w:r>
            <w:r w:rsidRPr="00E62761">
              <w:t>514</w:t>
            </w:r>
          </w:p>
        </w:tc>
        <w:tc>
          <w:tcPr>
            <w:tcW w:w="1384" w:type="dxa"/>
            <w:shd w:val="clear" w:color="auto" w:fill="auto"/>
            <w:noWrap/>
            <w:vAlign w:val="bottom"/>
            <w:hideMark/>
          </w:tcPr>
          <w:p w14:paraId="310E6222" w14:textId="77777777" w:rsidR="00E3615F" w:rsidRPr="00E62761" w:rsidRDefault="00E3615F" w:rsidP="00111360">
            <w:pPr>
              <w:pStyle w:val="NormalWeb"/>
              <w:jc w:val="both"/>
            </w:pPr>
            <w:r>
              <w:t>.</w:t>
            </w:r>
            <w:r w:rsidRPr="00E62761">
              <w:t>855</w:t>
            </w:r>
          </w:p>
        </w:tc>
      </w:tr>
      <w:tr w:rsidR="00E3615F" w:rsidRPr="00E62761" w14:paraId="2012636D" w14:textId="77777777" w:rsidTr="00945EEB">
        <w:trPr>
          <w:trHeight w:val="320"/>
        </w:trPr>
        <w:tc>
          <w:tcPr>
            <w:tcW w:w="2583" w:type="dxa"/>
            <w:shd w:val="clear" w:color="auto" w:fill="auto"/>
            <w:noWrap/>
            <w:vAlign w:val="bottom"/>
            <w:hideMark/>
          </w:tcPr>
          <w:p w14:paraId="5938BBD8" w14:textId="77777777" w:rsidR="00E3615F" w:rsidRPr="00E62761" w:rsidRDefault="00E3615F" w:rsidP="00111360">
            <w:pPr>
              <w:pStyle w:val="NormalWeb"/>
              <w:jc w:val="both"/>
            </w:pPr>
            <w:r w:rsidRPr="00E62761">
              <w:t>N</w:t>
            </w:r>
          </w:p>
        </w:tc>
        <w:tc>
          <w:tcPr>
            <w:tcW w:w="2519" w:type="dxa"/>
            <w:shd w:val="clear" w:color="auto" w:fill="auto"/>
            <w:noWrap/>
            <w:vAlign w:val="bottom"/>
            <w:hideMark/>
          </w:tcPr>
          <w:p w14:paraId="708B3D42" w14:textId="77777777" w:rsidR="00E3615F" w:rsidRPr="00E62761" w:rsidRDefault="00E3615F" w:rsidP="00111360">
            <w:pPr>
              <w:pStyle w:val="NormalWeb"/>
              <w:jc w:val="both"/>
            </w:pPr>
          </w:p>
        </w:tc>
        <w:tc>
          <w:tcPr>
            <w:tcW w:w="1216" w:type="dxa"/>
            <w:shd w:val="clear" w:color="auto" w:fill="auto"/>
            <w:noWrap/>
            <w:vAlign w:val="bottom"/>
            <w:hideMark/>
          </w:tcPr>
          <w:p w14:paraId="28BA0D7B" w14:textId="77777777" w:rsidR="00E3615F" w:rsidRPr="00E62761" w:rsidRDefault="00E3615F" w:rsidP="00111360">
            <w:pPr>
              <w:pStyle w:val="NormalWeb"/>
              <w:jc w:val="both"/>
            </w:pPr>
            <w:r w:rsidRPr="00E62761">
              <w:t>12</w:t>
            </w:r>
          </w:p>
        </w:tc>
        <w:tc>
          <w:tcPr>
            <w:tcW w:w="1384" w:type="dxa"/>
            <w:shd w:val="clear" w:color="auto" w:fill="auto"/>
            <w:noWrap/>
            <w:vAlign w:val="bottom"/>
            <w:hideMark/>
          </w:tcPr>
          <w:p w14:paraId="04A3EEF2" w14:textId="77777777" w:rsidR="00E3615F" w:rsidRPr="00E62761" w:rsidRDefault="00E3615F" w:rsidP="00111360">
            <w:pPr>
              <w:pStyle w:val="NormalWeb"/>
              <w:jc w:val="both"/>
            </w:pPr>
            <w:r w:rsidRPr="00E62761">
              <w:t>40</w:t>
            </w:r>
          </w:p>
        </w:tc>
      </w:tr>
      <w:tr w:rsidR="00E3615F" w:rsidRPr="00E62761" w14:paraId="3797E82D" w14:textId="77777777" w:rsidTr="00945EEB">
        <w:trPr>
          <w:trHeight w:val="320"/>
        </w:trPr>
        <w:tc>
          <w:tcPr>
            <w:tcW w:w="2583" w:type="dxa"/>
            <w:shd w:val="clear" w:color="auto" w:fill="auto"/>
            <w:noWrap/>
            <w:vAlign w:val="bottom"/>
            <w:hideMark/>
          </w:tcPr>
          <w:p w14:paraId="7C7D1832" w14:textId="77777777" w:rsidR="00E3615F" w:rsidRPr="00E62761" w:rsidRDefault="00E3615F" w:rsidP="00111360">
            <w:pPr>
              <w:pStyle w:val="NormalWeb"/>
              <w:jc w:val="both"/>
            </w:pPr>
            <w:r w:rsidRPr="00E62761">
              <w:t>Coeficiente correlación</w:t>
            </w:r>
          </w:p>
        </w:tc>
        <w:tc>
          <w:tcPr>
            <w:tcW w:w="2519" w:type="dxa"/>
            <w:shd w:val="clear" w:color="auto" w:fill="auto"/>
            <w:noWrap/>
            <w:vAlign w:val="bottom"/>
            <w:hideMark/>
          </w:tcPr>
          <w:p w14:paraId="661640EE" w14:textId="77777777" w:rsidR="00E3615F" w:rsidRPr="00E62761" w:rsidRDefault="00E3615F" w:rsidP="00111360">
            <w:pPr>
              <w:pStyle w:val="NormalWeb"/>
              <w:jc w:val="both"/>
            </w:pPr>
            <w:r w:rsidRPr="00E62761">
              <w:t>Confianza</w:t>
            </w:r>
          </w:p>
        </w:tc>
        <w:tc>
          <w:tcPr>
            <w:tcW w:w="1216" w:type="dxa"/>
            <w:shd w:val="clear" w:color="auto" w:fill="auto"/>
            <w:noWrap/>
            <w:vAlign w:val="bottom"/>
            <w:hideMark/>
          </w:tcPr>
          <w:p w14:paraId="7EC5D395" w14:textId="77777777" w:rsidR="00E3615F" w:rsidRPr="00E62761" w:rsidRDefault="00E3615F" w:rsidP="00111360">
            <w:pPr>
              <w:pStyle w:val="NormalWeb"/>
              <w:jc w:val="both"/>
            </w:pPr>
            <w:r>
              <w:t>.</w:t>
            </w:r>
            <w:r w:rsidRPr="00E62761">
              <w:t>614*</w:t>
            </w:r>
          </w:p>
        </w:tc>
        <w:tc>
          <w:tcPr>
            <w:tcW w:w="1384" w:type="dxa"/>
            <w:shd w:val="clear" w:color="auto" w:fill="auto"/>
            <w:noWrap/>
            <w:vAlign w:val="bottom"/>
            <w:hideMark/>
          </w:tcPr>
          <w:p w14:paraId="0652F544" w14:textId="77777777" w:rsidR="00E3615F" w:rsidRPr="00E62761" w:rsidRDefault="00E3615F" w:rsidP="00111360">
            <w:pPr>
              <w:pStyle w:val="NormalWeb"/>
              <w:jc w:val="both"/>
            </w:pPr>
            <w:r>
              <w:t>.</w:t>
            </w:r>
            <w:r w:rsidRPr="00E62761">
              <w:t>164</w:t>
            </w:r>
          </w:p>
        </w:tc>
      </w:tr>
      <w:tr w:rsidR="00E3615F" w:rsidRPr="00E62761" w14:paraId="366D9203" w14:textId="77777777" w:rsidTr="00945EEB">
        <w:trPr>
          <w:trHeight w:val="320"/>
        </w:trPr>
        <w:tc>
          <w:tcPr>
            <w:tcW w:w="5102" w:type="dxa"/>
            <w:gridSpan w:val="2"/>
            <w:shd w:val="clear" w:color="auto" w:fill="auto"/>
            <w:noWrap/>
            <w:vAlign w:val="bottom"/>
            <w:hideMark/>
          </w:tcPr>
          <w:p w14:paraId="59B2E235" w14:textId="77777777" w:rsidR="00E3615F" w:rsidRPr="00E62761" w:rsidRDefault="00E3615F" w:rsidP="00111360">
            <w:pPr>
              <w:pStyle w:val="NormalWeb"/>
              <w:jc w:val="both"/>
            </w:pPr>
            <w:r w:rsidRPr="00E62761">
              <w:t>Sig. (bilateral)</w:t>
            </w:r>
          </w:p>
        </w:tc>
        <w:tc>
          <w:tcPr>
            <w:tcW w:w="1216" w:type="dxa"/>
            <w:shd w:val="clear" w:color="auto" w:fill="auto"/>
            <w:noWrap/>
            <w:vAlign w:val="bottom"/>
            <w:hideMark/>
          </w:tcPr>
          <w:p w14:paraId="3E9CFF9E" w14:textId="77777777" w:rsidR="00E3615F" w:rsidRPr="00E62761" w:rsidRDefault="00E3615F" w:rsidP="00111360">
            <w:pPr>
              <w:pStyle w:val="NormalWeb"/>
              <w:jc w:val="both"/>
            </w:pPr>
            <w:r>
              <w:t>.</w:t>
            </w:r>
            <w:r w:rsidRPr="00E62761">
              <w:t>034</w:t>
            </w:r>
          </w:p>
        </w:tc>
        <w:tc>
          <w:tcPr>
            <w:tcW w:w="1384" w:type="dxa"/>
            <w:shd w:val="clear" w:color="auto" w:fill="auto"/>
            <w:noWrap/>
            <w:vAlign w:val="bottom"/>
            <w:hideMark/>
          </w:tcPr>
          <w:p w14:paraId="28072D9C" w14:textId="77777777" w:rsidR="00E3615F" w:rsidRPr="00E62761" w:rsidRDefault="00E3615F" w:rsidP="00111360">
            <w:pPr>
              <w:pStyle w:val="NormalWeb"/>
              <w:jc w:val="both"/>
            </w:pPr>
            <w:r>
              <w:t>.</w:t>
            </w:r>
            <w:r w:rsidRPr="00E62761">
              <w:t>312</w:t>
            </w:r>
          </w:p>
        </w:tc>
      </w:tr>
      <w:tr w:rsidR="00E3615F" w:rsidRPr="00E62761" w14:paraId="172E7F3B" w14:textId="77777777" w:rsidTr="00945EEB">
        <w:trPr>
          <w:trHeight w:val="320"/>
        </w:trPr>
        <w:tc>
          <w:tcPr>
            <w:tcW w:w="2583" w:type="dxa"/>
            <w:shd w:val="clear" w:color="auto" w:fill="auto"/>
            <w:noWrap/>
            <w:vAlign w:val="bottom"/>
            <w:hideMark/>
          </w:tcPr>
          <w:p w14:paraId="24875CDA" w14:textId="77777777" w:rsidR="00E3615F" w:rsidRPr="00E62761" w:rsidRDefault="00E3615F" w:rsidP="00111360">
            <w:pPr>
              <w:pStyle w:val="NormalWeb"/>
              <w:jc w:val="both"/>
            </w:pPr>
            <w:r w:rsidRPr="00E62761">
              <w:t>N</w:t>
            </w:r>
          </w:p>
        </w:tc>
        <w:tc>
          <w:tcPr>
            <w:tcW w:w="2519" w:type="dxa"/>
            <w:shd w:val="clear" w:color="auto" w:fill="auto"/>
            <w:noWrap/>
            <w:vAlign w:val="bottom"/>
            <w:hideMark/>
          </w:tcPr>
          <w:p w14:paraId="7801CFEA" w14:textId="77777777" w:rsidR="00E3615F" w:rsidRPr="00E62761" w:rsidRDefault="00E3615F" w:rsidP="00111360">
            <w:pPr>
              <w:pStyle w:val="NormalWeb"/>
              <w:jc w:val="both"/>
            </w:pPr>
          </w:p>
        </w:tc>
        <w:tc>
          <w:tcPr>
            <w:tcW w:w="1216" w:type="dxa"/>
            <w:shd w:val="clear" w:color="auto" w:fill="auto"/>
            <w:noWrap/>
            <w:vAlign w:val="bottom"/>
            <w:hideMark/>
          </w:tcPr>
          <w:p w14:paraId="7892311A" w14:textId="77777777" w:rsidR="00E3615F" w:rsidRPr="00E62761" w:rsidRDefault="00E3615F" w:rsidP="00111360">
            <w:pPr>
              <w:pStyle w:val="NormalWeb"/>
              <w:jc w:val="both"/>
            </w:pPr>
            <w:r w:rsidRPr="00E62761">
              <w:t>12</w:t>
            </w:r>
          </w:p>
        </w:tc>
        <w:tc>
          <w:tcPr>
            <w:tcW w:w="1384" w:type="dxa"/>
            <w:shd w:val="clear" w:color="auto" w:fill="auto"/>
            <w:noWrap/>
            <w:vAlign w:val="bottom"/>
            <w:hideMark/>
          </w:tcPr>
          <w:p w14:paraId="1B729E45" w14:textId="77777777" w:rsidR="00E3615F" w:rsidRPr="00E62761" w:rsidRDefault="00E3615F" w:rsidP="00111360">
            <w:pPr>
              <w:pStyle w:val="NormalWeb"/>
              <w:jc w:val="both"/>
            </w:pPr>
            <w:r w:rsidRPr="00E62761">
              <w:t>40</w:t>
            </w:r>
          </w:p>
        </w:tc>
      </w:tr>
      <w:tr w:rsidR="00E3615F" w:rsidRPr="00E62761" w14:paraId="140EBD1D" w14:textId="77777777" w:rsidTr="00945EEB">
        <w:trPr>
          <w:trHeight w:val="320"/>
        </w:trPr>
        <w:tc>
          <w:tcPr>
            <w:tcW w:w="2583" w:type="dxa"/>
            <w:shd w:val="clear" w:color="auto" w:fill="auto"/>
            <w:noWrap/>
            <w:vAlign w:val="bottom"/>
            <w:hideMark/>
          </w:tcPr>
          <w:p w14:paraId="6DD3BCD1" w14:textId="77777777" w:rsidR="00E3615F" w:rsidRPr="00E62761" w:rsidRDefault="00E3615F" w:rsidP="00111360">
            <w:pPr>
              <w:pStyle w:val="NormalWeb"/>
              <w:jc w:val="both"/>
            </w:pPr>
            <w:r w:rsidRPr="00E62761">
              <w:t>Coeficiente correlación</w:t>
            </w:r>
          </w:p>
        </w:tc>
        <w:tc>
          <w:tcPr>
            <w:tcW w:w="2519" w:type="dxa"/>
            <w:shd w:val="clear" w:color="auto" w:fill="auto"/>
            <w:noWrap/>
            <w:vAlign w:val="bottom"/>
            <w:hideMark/>
          </w:tcPr>
          <w:p w14:paraId="6EFF9B94" w14:textId="77777777" w:rsidR="00E3615F" w:rsidRPr="00E62761" w:rsidRDefault="00E3615F" w:rsidP="00111360">
            <w:pPr>
              <w:pStyle w:val="NormalWeb"/>
              <w:jc w:val="both"/>
            </w:pPr>
            <w:r>
              <w:t>I</w:t>
            </w:r>
            <w:r w:rsidRPr="00E62761">
              <w:t>dentidad</w:t>
            </w:r>
          </w:p>
        </w:tc>
        <w:tc>
          <w:tcPr>
            <w:tcW w:w="1216" w:type="dxa"/>
            <w:shd w:val="clear" w:color="auto" w:fill="auto"/>
            <w:noWrap/>
            <w:vAlign w:val="bottom"/>
            <w:hideMark/>
          </w:tcPr>
          <w:p w14:paraId="5F006E21" w14:textId="77777777" w:rsidR="00E3615F" w:rsidRPr="00E62761" w:rsidRDefault="00E3615F" w:rsidP="00111360">
            <w:pPr>
              <w:pStyle w:val="NormalWeb"/>
              <w:jc w:val="both"/>
            </w:pPr>
            <w:r>
              <w:t>.</w:t>
            </w:r>
            <w:r w:rsidRPr="00E62761">
              <w:t>556</w:t>
            </w:r>
          </w:p>
        </w:tc>
        <w:tc>
          <w:tcPr>
            <w:tcW w:w="1384" w:type="dxa"/>
            <w:shd w:val="clear" w:color="auto" w:fill="auto"/>
            <w:noWrap/>
            <w:vAlign w:val="bottom"/>
            <w:hideMark/>
          </w:tcPr>
          <w:p w14:paraId="2E8DE173" w14:textId="77777777" w:rsidR="00E3615F" w:rsidRPr="00E62761" w:rsidRDefault="00E3615F" w:rsidP="00111360">
            <w:pPr>
              <w:pStyle w:val="NormalWeb"/>
              <w:jc w:val="both"/>
            </w:pPr>
            <w:r>
              <w:t>.</w:t>
            </w:r>
            <w:r w:rsidRPr="00E62761">
              <w:t>028</w:t>
            </w:r>
          </w:p>
        </w:tc>
      </w:tr>
      <w:tr w:rsidR="00E3615F" w:rsidRPr="00E62761" w14:paraId="7B9A60C9" w14:textId="77777777" w:rsidTr="00945EEB">
        <w:trPr>
          <w:trHeight w:val="320"/>
        </w:trPr>
        <w:tc>
          <w:tcPr>
            <w:tcW w:w="5102" w:type="dxa"/>
            <w:gridSpan w:val="2"/>
            <w:shd w:val="clear" w:color="auto" w:fill="auto"/>
            <w:noWrap/>
            <w:vAlign w:val="bottom"/>
            <w:hideMark/>
          </w:tcPr>
          <w:p w14:paraId="1479CE31" w14:textId="77777777" w:rsidR="00E3615F" w:rsidRPr="00E62761" w:rsidRDefault="00E3615F" w:rsidP="00111360">
            <w:pPr>
              <w:pStyle w:val="NormalWeb"/>
              <w:jc w:val="both"/>
            </w:pPr>
            <w:r w:rsidRPr="00E62761">
              <w:t>Sig. (bilateral)</w:t>
            </w:r>
          </w:p>
        </w:tc>
        <w:tc>
          <w:tcPr>
            <w:tcW w:w="1216" w:type="dxa"/>
            <w:shd w:val="clear" w:color="auto" w:fill="auto"/>
            <w:noWrap/>
            <w:vAlign w:val="bottom"/>
            <w:hideMark/>
          </w:tcPr>
          <w:p w14:paraId="1FE7DA4F" w14:textId="77777777" w:rsidR="00E3615F" w:rsidRPr="00E62761" w:rsidRDefault="00E3615F" w:rsidP="00111360">
            <w:pPr>
              <w:pStyle w:val="NormalWeb"/>
              <w:jc w:val="both"/>
            </w:pPr>
            <w:r>
              <w:t>.</w:t>
            </w:r>
            <w:r w:rsidRPr="00E62761">
              <w:t>06</w:t>
            </w:r>
          </w:p>
        </w:tc>
        <w:tc>
          <w:tcPr>
            <w:tcW w:w="1384" w:type="dxa"/>
            <w:shd w:val="clear" w:color="auto" w:fill="auto"/>
            <w:noWrap/>
            <w:vAlign w:val="bottom"/>
            <w:hideMark/>
          </w:tcPr>
          <w:p w14:paraId="1CAEDE7F" w14:textId="77777777" w:rsidR="00E3615F" w:rsidRPr="00E62761" w:rsidRDefault="00E3615F" w:rsidP="00111360">
            <w:pPr>
              <w:pStyle w:val="NormalWeb"/>
              <w:jc w:val="both"/>
            </w:pPr>
            <w:r>
              <w:t>.</w:t>
            </w:r>
            <w:r w:rsidRPr="00E62761">
              <w:t>862</w:t>
            </w:r>
          </w:p>
        </w:tc>
      </w:tr>
      <w:tr w:rsidR="00E3615F" w:rsidRPr="00E62761" w14:paraId="35DB797A" w14:textId="77777777" w:rsidTr="00945EEB">
        <w:trPr>
          <w:trHeight w:val="320"/>
        </w:trPr>
        <w:tc>
          <w:tcPr>
            <w:tcW w:w="2583" w:type="dxa"/>
            <w:shd w:val="clear" w:color="auto" w:fill="auto"/>
            <w:noWrap/>
            <w:vAlign w:val="bottom"/>
            <w:hideMark/>
          </w:tcPr>
          <w:p w14:paraId="6C7FF721" w14:textId="77777777" w:rsidR="00E3615F" w:rsidRPr="00E62761" w:rsidRDefault="00E3615F" w:rsidP="00111360">
            <w:pPr>
              <w:pStyle w:val="NormalWeb"/>
              <w:jc w:val="both"/>
            </w:pPr>
            <w:r w:rsidRPr="00E62761">
              <w:t>N</w:t>
            </w:r>
          </w:p>
        </w:tc>
        <w:tc>
          <w:tcPr>
            <w:tcW w:w="2519" w:type="dxa"/>
            <w:shd w:val="clear" w:color="auto" w:fill="auto"/>
            <w:noWrap/>
            <w:vAlign w:val="bottom"/>
            <w:hideMark/>
          </w:tcPr>
          <w:p w14:paraId="04388D6D" w14:textId="77777777" w:rsidR="00E3615F" w:rsidRPr="00E62761" w:rsidRDefault="00E3615F" w:rsidP="00111360">
            <w:pPr>
              <w:pStyle w:val="NormalWeb"/>
              <w:jc w:val="both"/>
            </w:pPr>
          </w:p>
        </w:tc>
        <w:tc>
          <w:tcPr>
            <w:tcW w:w="1216" w:type="dxa"/>
            <w:shd w:val="clear" w:color="auto" w:fill="auto"/>
            <w:noWrap/>
            <w:vAlign w:val="bottom"/>
            <w:hideMark/>
          </w:tcPr>
          <w:p w14:paraId="08963963" w14:textId="77777777" w:rsidR="00E3615F" w:rsidRPr="00E62761" w:rsidRDefault="00E3615F" w:rsidP="00111360">
            <w:pPr>
              <w:pStyle w:val="NormalWeb"/>
              <w:jc w:val="both"/>
            </w:pPr>
            <w:r w:rsidRPr="00E62761">
              <w:t>12</w:t>
            </w:r>
          </w:p>
        </w:tc>
        <w:tc>
          <w:tcPr>
            <w:tcW w:w="1384" w:type="dxa"/>
            <w:shd w:val="clear" w:color="auto" w:fill="auto"/>
            <w:noWrap/>
            <w:vAlign w:val="bottom"/>
            <w:hideMark/>
          </w:tcPr>
          <w:p w14:paraId="06243394" w14:textId="77777777" w:rsidR="00E3615F" w:rsidRPr="00E62761" w:rsidRDefault="00E3615F" w:rsidP="00111360">
            <w:pPr>
              <w:pStyle w:val="NormalWeb"/>
              <w:jc w:val="both"/>
            </w:pPr>
            <w:r w:rsidRPr="00E62761">
              <w:t>40</w:t>
            </w:r>
          </w:p>
        </w:tc>
      </w:tr>
      <w:tr w:rsidR="00E3615F" w:rsidRPr="00E62761" w14:paraId="7E0D1AE2" w14:textId="77777777" w:rsidTr="00945EEB">
        <w:trPr>
          <w:trHeight w:val="320"/>
        </w:trPr>
        <w:tc>
          <w:tcPr>
            <w:tcW w:w="2583" w:type="dxa"/>
            <w:shd w:val="clear" w:color="auto" w:fill="auto"/>
            <w:noWrap/>
            <w:vAlign w:val="bottom"/>
            <w:hideMark/>
          </w:tcPr>
          <w:p w14:paraId="3FD00673" w14:textId="77777777" w:rsidR="00E3615F" w:rsidRPr="00E62761" w:rsidRDefault="00E3615F" w:rsidP="00111360">
            <w:pPr>
              <w:pStyle w:val="NormalWeb"/>
              <w:jc w:val="both"/>
            </w:pPr>
            <w:r w:rsidRPr="00E62761">
              <w:t>Coeficiente correlación</w:t>
            </w:r>
          </w:p>
        </w:tc>
        <w:tc>
          <w:tcPr>
            <w:tcW w:w="2519" w:type="dxa"/>
            <w:shd w:val="clear" w:color="auto" w:fill="auto"/>
            <w:noWrap/>
            <w:vAlign w:val="bottom"/>
            <w:hideMark/>
          </w:tcPr>
          <w:p w14:paraId="2A944E68" w14:textId="77777777" w:rsidR="00E3615F" w:rsidRPr="00E62761" w:rsidRDefault="00E3615F" w:rsidP="00111360">
            <w:pPr>
              <w:pStyle w:val="NormalWeb"/>
              <w:jc w:val="both"/>
            </w:pPr>
            <w:r>
              <w:t>R</w:t>
            </w:r>
            <w:r w:rsidRPr="00E62761">
              <w:t>edes sociales</w:t>
            </w:r>
          </w:p>
        </w:tc>
        <w:tc>
          <w:tcPr>
            <w:tcW w:w="1216" w:type="dxa"/>
            <w:shd w:val="clear" w:color="auto" w:fill="auto"/>
            <w:noWrap/>
            <w:vAlign w:val="bottom"/>
            <w:hideMark/>
          </w:tcPr>
          <w:p w14:paraId="1690C373" w14:textId="77777777" w:rsidR="00E3615F" w:rsidRPr="00E62761" w:rsidRDefault="00E3615F" w:rsidP="00111360">
            <w:pPr>
              <w:pStyle w:val="NormalWeb"/>
              <w:jc w:val="both"/>
            </w:pPr>
            <w:r>
              <w:t>.</w:t>
            </w:r>
            <w:r w:rsidRPr="00E62761">
              <w:t>171</w:t>
            </w:r>
          </w:p>
        </w:tc>
        <w:tc>
          <w:tcPr>
            <w:tcW w:w="1384" w:type="dxa"/>
            <w:shd w:val="clear" w:color="auto" w:fill="auto"/>
            <w:noWrap/>
            <w:vAlign w:val="bottom"/>
            <w:hideMark/>
          </w:tcPr>
          <w:p w14:paraId="4AA6DA2F" w14:textId="77777777" w:rsidR="00E3615F" w:rsidRPr="00E62761" w:rsidRDefault="00E3615F" w:rsidP="00111360">
            <w:pPr>
              <w:pStyle w:val="NormalWeb"/>
              <w:jc w:val="both"/>
            </w:pPr>
            <w:r>
              <w:t>.</w:t>
            </w:r>
            <w:r w:rsidRPr="00E62761">
              <w:t>036</w:t>
            </w:r>
          </w:p>
        </w:tc>
      </w:tr>
      <w:tr w:rsidR="00E3615F" w:rsidRPr="00E62761" w14:paraId="5D0F2A55" w14:textId="77777777" w:rsidTr="00945EEB">
        <w:trPr>
          <w:trHeight w:val="320"/>
        </w:trPr>
        <w:tc>
          <w:tcPr>
            <w:tcW w:w="5102" w:type="dxa"/>
            <w:gridSpan w:val="2"/>
            <w:shd w:val="clear" w:color="auto" w:fill="auto"/>
            <w:noWrap/>
            <w:vAlign w:val="bottom"/>
            <w:hideMark/>
          </w:tcPr>
          <w:p w14:paraId="57CD39D3" w14:textId="77777777" w:rsidR="00E3615F" w:rsidRPr="00E62761" w:rsidRDefault="00E3615F" w:rsidP="00111360">
            <w:pPr>
              <w:pStyle w:val="NormalWeb"/>
              <w:jc w:val="both"/>
            </w:pPr>
            <w:r w:rsidRPr="00E62761">
              <w:t>Sig. (bilateral)</w:t>
            </w:r>
          </w:p>
        </w:tc>
        <w:tc>
          <w:tcPr>
            <w:tcW w:w="1216" w:type="dxa"/>
            <w:shd w:val="clear" w:color="auto" w:fill="auto"/>
            <w:noWrap/>
            <w:vAlign w:val="bottom"/>
            <w:hideMark/>
          </w:tcPr>
          <w:p w14:paraId="773038E1" w14:textId="77777777" w:rsidR="00E3615F" w:rsidRPr="00E62761" w:rsidRDefault="00E3615F" w:rsidP="00111360">
            <w:pPr>
              <w:pStyle w:val="NormalWeb"/>
              <w:jc w:val="both"/>
            </w:pPr>
            <w:r>
              <w:t>.</w:t>
            </w:r>
            <w:r w:rsidRPr="00E62761">
              <w:t>595</w:t>
            </w:r>
          </w:p>
        </w:tc>
        <w:tc>
          <w:tcPr>
            <w:tcW w:w="1384" w:type="dxa"/>
            <w:shd w:val="clear" w:color="auto" w:fill="auto"/>
            <w:noWrap/>
            <w:vAlign w:val="bottom"/>
            <w:hideMark/>
          </w:tcPr>
          <w:p w14:paraId="1002F8CA" w14:textId="77777777" w:rsidR="00E3615F" w:rsidRPr="00E62761" w:rsidRDefault="00E3615F" w:rsidP="00111360">
            <w:pPr>
              <w:pStyle w:val="NormalWeb"/>
              <w:jc w:val="both"/>
            </w:pPr>
            <w:r>
              <w:t>.</w:t>
            </w:r>
            <w:r w:rsidRPr="00E62761">
              <w:t>826</w:t>
            </w:r>
          </w:p>
        </w:tc>
      </w:tr>
      <w:tr w:rsidR="00E3615F" w:rsidRPr="00E62761" w14:paraId="0E08FCDF" w14:textId="77777777" w:rsidTr="00945EEB">
        <w:trPr>
          <w:trHeight w:val="320"/>
        </w:trPr>
        <w:tc>
          <w:tcPr>
            <w:tcW w:w="2583" w:type="dxa"/>
            <w:shd w:val="clear" w:color="auto" w:fill="auto"/>
            <w:noWrap/>
            <w:vAlign w:val="bottom"/>
            <w:hideMark/>
          </w:tcPr>
          <w:p w14:paraId="29D7EDA0" w14:textId="77777777" w:rsidR="00E3615F" w:rsidRPr="00E62761" w:rsidRDefault="00E3615F" w:rsidP="00111360">
            <w:pPr>
              <w:pStyle w:val="NormalWeb"/>
              <w:jc w:val="both"/>
            </w:pPr>
            <w:r w:rsidRPr="00E62761">
              <w:t>N</w:t>
            </w:r>
          </w:p>
        </w:tc>
        <w:tc>
          <w:tcPr>
            <w:tcW w:w="2519" w:type="dxa"/>
            <w:shd w:val="clear" w:color="auto" w:fill="auto"/>
            <w:noWrap/>
            <w:vAlign w:val="bottom"/>
            <w:hideMark/>
          </w:tcPr>
          <w:p w14:paraId="5BC3D86F" w14:textId="77777777" w:rsidR="00E3615F" w:rsidRPr="00E62761" w:rsidRDefault="00E3615F" w:rsidP="00111360">
            <w:pPr>
              <w:pStyle w:val="NormalWeb"/>
              <w:jc w:val="both"/>
            </w:pPr>
          </w:p>
        </w:tc>
        <w:tc>
          <w:tcPr>
            <w:tcW w:w="1216" w:type="dxa"/>
            <w:shd w:val="clear" w:color="auto" w:fill="auto"/>
            <w:noWrap/>
            <w:vAlign w:val="bottom"/>
            <w:hideMark/>
          </w:tcPr>
          <w:p w14:paraId="0352F4D7" w14:textId="77777777" w:rsidR="00E3615F" w:rsidRPr="00E62761" w:rsidRDefault="00E3615F" w:rsidP="00111360">
            <w:pPr>
              <w:pStyle w:val="NormalWeb"/>
              <w:jc w:val="both"/>
            </w:pPr>
            <w:r w:rsidRPr="00E62761">
              <w:t>12</w:t>
            </w:r>
          </w:p>
        </w:tc>
        <w:tc>
          <w:tcPr>
            <w:tcW w:w="1384" w:type="dxa"/>
            <w:shd w:val="clear" w:color="auto" w:fill="auto"/>
            <w:noWrap/>
            <w:vAlign w:val="bottom"/>
            <w:hideMark/>
          </w:tcPr>
          <w:p w14:paraId="20879FC5" w14:textId="77777777" w:rsidR="00E3615F" w:rsidRPr="00E62761" w:rsidRDefault="00E3615F" w:rsidP="00111360">
            <w:pPr>
              <w:pStyle w:val="NormalWeb"/>
              <w:jc w:val="both"/>
            </w:pPr>
            <w:r w:rsidRPr="00E62761">
              <w:t>40</w:t>
            </w:r>
          </w:p>
        </w:tc>
      </w:tr>
      <w:tr w:rsidR="00E3615F" w:rsidRPr="00E62761" w14:paraId="1E8690E8" w14:textId="77777777" w:rsidTr="00945EEB">
        <w:trPr>
          <w:trHeight w:val="320"/>
        </w:trPr>
        <w:tc>
          <w:tcPr>
            <w:tcW w:w="2583" w:type="dxa"/>
            <w:shd w:val="clear" w:color="auto" w:fill="auto"/>
            <w:noWrap/>
            <w:vAlign w:val="bottom"/>
            <w:hideMark/>
          </w:tcPr>
          <w:p w14:paraId="09D9B941" w14:textId="77777777" w:rsidR="00E3615F" w:rsidRPr="00E62761" w:rsidRDefault="00E3615F" w:rsidP="00111360">
            <w:pPr>
              <w:pStyle w:val="NormalWeb"/>
              <w:jc w:val="both"/>
            </w:pPr>
            <w:r w:rsidRPr="00E62761">
              <w:t>Coeficiente correlación</w:t>
            </w:r>
          </w:p>
        </w:tc>
        <w:tc>
          <w:tcPr>
            <w:tcW w:w="2519" w:type="dxa"/>
            <w:shd w:val="clear" w:color="auto" w:fill="auto"/>
            <w:noWrap/>
            <w:vAlign w:val="bottom"/>
            <w:hideMark/>
          </w:tcPr>
          <w:p w14:paraId="00A4959C" w14:textId="77777777" w:rsidR="00E3615F" w:rsidRPr="00E62761" w:rsidRDefault="00E3615F" w:rsidP="00111360">
            <w:pPr>
              <w:pStyle w:val="NormalWeb"/>
              <w:jc w:val="both"/>
            </w:pPr>
            <w:r>
              <w:t>A</w:t>
            </w:r>
            <w:r w:rsidRPr="00E62761">
              <w:t>gencia</w:t>
            </w:r>
          </w:p>
        </w:tc>
        <w:tc>
          <w:tcPr>
            <w:tcW w:w="1216" w:type="dxa"/>
            <w:shd w:val="clear" w:color="auto" w:fill="auto"/>
            <w:noWrap/>
            <w:vAlign w:val="bottom"/>
            <w:hideMark/>
          </w:tcPr>
          <w:p w14:paraId="450C2E7B" w14:textId="77777777" w:rsidR="00E3615F" w:rsidRPr="00E62761" w:rsidRDefault="00E3615F" w:rsidP="00111360">
            <w:pPr>
              <w:pStyle w:val="NormalWeb"/>
              <w:jc w:val="both"/>
            </w:pPr>
            <w:r>
              <w:t>.</w:t>
            </w:r>
            <w:r w:rsidRPr="00E62761">
              <w:t>615*</w:t>
            </w:r>
          </w:p>
        </w:tc>
        <w:tc>
          <w:tcPr>
            <w:tcW w:w="1384" w:type="dxa"/>
            <w:shd w:val="clear" w:color="auto" w:fill="auto"/>
            <w:noWrap/>
            <w:vAlign w:val="bottom"/>
            <w:hideMark/>
          </w:tcPr>
          <w:p w14:paraId="7F5FEFFC" w14:textId="77777777" w:rsidR="00E3615F" w:rsidRPr="00E62761" w:rsidRDefault="00E3615F" w:rsidP="00111360">
            <w:pPr>
              <w:pStyle w:val="NormalWeb"/>
              <w:jc w:val="both"/>
            </w:pPr>
            <w:r>
              <w:t>.</w:t>
            </w:r>
            <w:r w:rsidRPr="00E62761">
              <w:t>163</w:t>
            </w:r>
          </w:p>
        </w:tc>
      </w:tr>
      <w:tr w:rsidR="00E3615F" w:rsidRPr="00E62761" w14:paraId="692752DE" w14:textId="77777777" w:rsidTr="00945EEB">
        <w:trPr>
          <w:trHeight w:val="320"/>
        </w:trPr>
        <w:tc>
          <w:tcPr>
            <w:tcW w:w="5102" w:type="dxa"/>
            <w:gridSpan w:val="2"/>
            <w:shd w:val="clear" w:color="auto" w:fill="auto"/>
            <w:noWrap/>
            <w:vAlign w:val="bottom"/>
            <w:hideMark/>
          </w:tcPr>
          <w:p w14:paraId="2B71DF96" w14:textId="77777777" w:rsidR="00E3615F" w:rsidRPr="00E62761" w:rsidRDefault="00E3615F" w:rsidP="00111360">
            <w:pPr>
              <w:pStyle w:val="NormalWeb"/>
              <w:jc w:val="both"/>
            </w:pPr>
            <w:r w:rsidRPr="00E62761">
              <w:t>Sig. (bilateral)</w:t>
            </w:r>
          </w:p>
        </w:tc>
        <w:tc>
          <w:tcPr>
            <w:tcW w:w="1216" w:type="dxa"/>
            <w:shd w:val="clear" w:color="auto" w:fill="auto"/>
            <w:noWrap/>
            <w:vAlign w:val="bottom"/>
            <w:hideMark/>
          </w:tcPr>
          <w:p w14:paraId="4A9B4606" w14:textId="77777777" w:rsidR="00E3615F" w:rsidRPr="00E62761" w:rsidRDefault="00E3615F" w:rsidP="00111360">
            <w:pPr>
              <w:pStyle w:val="NormalWeb"/>
              <w:jc w:val="both"/>
            </w:pPr>
            <w:r>
              <w:t>.</w:t>
            </w:r>
            <w:r w:rsidRPr="00E62761">
              <w:t>033</w:t>
            </w:r>
          </w:p>
        </w:tc>
        <w:tc>
          <w:tcPr>
            <w:tcW w:w="1384" w:type="dxa"/>
            <w:shd w:val="clear" w:color="auto" w:fill="auto"/>
            <w:noWrap/>
            <w:vAlign w:val="bottom"/>
            <w:hideMark/>
          </w:tcPr>
          <w:p w14:paraId="41DA276D" w14:textId="77777777" w:rsidR="00E3615F" w:rsidRPr="00E62761" w:rsidRDefault="00E3615F" w:rsidP="00111360">
            <w:pPr>
              <w:pStyle w:val="NormalWeb"/>
              <w:jc w:val="both"/>
            </w:pPr>
            <w:r>
              <w:t>.</w:t>
            </w:r>
            <w:r w:rsidRPr="00E62761">
              <w:t>316</w:t>
            </w:r>
          </w:p>
        </w:tc>
      </w:tr>
      <w:tr w:rsidR="00E3615F" w:rsidRPr="00E62761" w14:paraId="74FC8924" w14:textId="77777777" w:rsidTr="00945EEB">
        <w:trPr>
          <w:trHeight w:val="320"/>
        </w:trPr>
        <w:tc>
          <w:tcPr>
            <w:tcW w:w="2583" w:type="dxa"/>
            <w:shd w:val="clear" w:color="auto" w:fill="auto"/>
            <w:noWrap/>
            <w:vAlign w:val="bottom"/>
            <w:hideMark/>
          </w:tcPr>
          <w:p w14:paraId="24A2F96C" w14:textId="77777777" w:rsidR="00E3615F" w:rsidRPr="00E62761" w:rsidRDefault="00E3615F" w:rsidP="00111360">
            <w:pPr>
              <w:pStyle w:val="NormalWeb"/>
              <w:jc w:val="both"/>
            </w:pPr>
            <w:r w:rsidRPr="00E62761">
              <w:t>N</w:t>
            </w:r>
          </w:p>
        </w:tc>
        <w:tc>
          <w:tcPr>
            <w:tcW w:w="2519" w:type="dxa"/>
            <w:shd w:val="clear" w:color="auto" w:fill="auto"/>
            <w:noWrap/>
            <w:vAlign w:val="bottom"/>
            <w:hideMark/>
          </w:tcPr>
          <w:p w14:paraId="1B4777DB" w14:textId="77777777" w:rsidR="00E3615F" w:rsidRPr="00E62761" w:rsidRDefault="00E3615F" w:rsidP="00111360">
            <w:pPr>
              <w:pStyle w:val="NormalWeb"/>
              <w:jc w:val="both"/>
            </w:pPr>
          </w:p>
        </w:tc>
        <w:tc>
          <w:tcPr>
            <w:tcW w:w="1216" w:type="dxa"/>
            <w:shd w:val="clear" w:color="auto" w:fill="auto"/>
            <w:noWrap/>
            <w:vAlign w:val="bottom"/>
            <w:hideMark/>
          </w:tcPr>
          <w:p w14:paraId="1FCDDB4F" w14:textId="77777777" w:rsidR="00E3615F" w:rsidRPr="00E62761" w:rsidRDefault="00E3615F" w:rsidP="00111360">
            <w:pPr>
              <w:pStyle w:val="NormalWeb"/>
              <w:jc w:val="both"/>
            </w:pPr>
            <w:r w:rsidRPr="00E62761">
              <w:t>12</w:t>
            </w:r>
          </w:p>
        </w:tc>
        <w:tc>
          <w:tcPr>
            <w:tcW w:w="1384" w:type="dxa"/>
            <w:shd w:val="clear" w:color="auto" w:fill="auto"/>
            <w:noWrap/>
            <w:vAlign w:val="bottom"/>
            <w:hideMark/>
          </w:tcPr>
          <w:p w14:paraId="37633BDE" w14:textId="77777777" w:rsidR="00E3615F" w:rsidRPr="00E62761" w:rsidRDefault="00E3615F" w:rsidP="00111360">
            <w:pPr>
              <w:pStyle w:val="NormalWeb"/>
              <w:jc w:val="both"/>
            </w:pPr>
            <w:r w:rsidRPr="00E62761">
              <w:t>40</w:t>
            </w:r>
          </w:p>
        </w:tc>
      </w:tr>
    </w:tbl>
    <w:p w14:paraId="17260D96" w14:textId="77777777" w:rsidR="00E3615F" w:rsidRDefault="00E3615F" w:rsidP="00111360">
      <w:pPr>
        <w:pStyle w:val="NormalWeb"/>
        <w:jc w:val="both"/>
      </w:pPr>
      <w:r>
        <w:t xml:space="preserve"> </w:t>
      </w:r>
      <w:r w:rsidRPr="00512597">
        <w:t>Rho de Spearman</w:t>
      </w:r>
      <w:r>
        <w:t xml:space="preserve">. </w:t>
      </w:r>
      <w:r w:rsidRPr="00512597">
        <w:t xml:space="preserve">* La correlación es significativa en el nivel </w:t>
      </w:r>
      <w:r>
        <w:t>.</w:t>
      </w:r>
      <w:r w:rsidRPr="00512597">
        <w:t>05 (bilateral).</w:t>
      </w:r>
      <w:r>
        <w:t xml:space="preserve"> </w:t>
      </w:r>
    </w:p>
    <w:p w14:paraId="62E72BB5" w14:textId="77777777" w:rsidR="00E3615F" w:rsidRPr="0031289E" w:rsidRDefault="00E3615F" w:rsidP="00111360">
      <w:pPr>
        <w:pStyle w:val="NormalWeb"/>
        <w:jc w:val="both"/>
      </w:pPr>
    </w:p>
    <w:sectPr w:rsidR="00E3615F" w:rsidRPr="0031289E" w:rsidSect="000552F3">
      <w:pgSz w:w="11900" w:h="16840"/>
      <w:pgMar w:top="1418" w:right="1418" w:bottom="1418" w:left="1418" w:header="709" w:footer="709" w:gutter="1418"/>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w:panose1 w:val="00000000000000000000"/>
    <w:charset w:val="4D"/>
    <w:family w:val="auto"/>
    <w:pitch w:val="variable"/>
    <w:sig w:usb0="A00002FF" w:usb1="7800205A" w:usb2="14600000" w:usb3="00000000" w:csb0="00000193"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B0622"/>
    <w:multiLevelType w:val="hybridMultilevel"/>
    <w:tmpl w:val="0F4E8994"/>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3C791DF2"/>
    <w:multiLevelType w:val="multilevel"/>
    <w:tmpl w:val="EF9A81F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AE22B0"/>
    <w:multiLevelType w:val="hybridMultilevel"/>
    <w:tmpl w:val="B8AE94D2"/>
    <w:lvl w:ilvl="0" w:tplc="EE2E159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1F75709"/>
    <w:multiLevelType w:val="hybridMultilevel"/>
    <w:tmpl w:val="9334DE80"/>
    <w:lvl w:ilvl="0" w:tplc="1C66F07C">
      <w:start w:val="2005"/>
      <w:numFmt w:val="bullet"/>
      <w:lvlText w:val="-"/>
      <w:lvlJc w:val="left"/>
      <w:pPr>
        <w:ind w:left="720" w:hanging="360"/>
      </w:pPr>
      <w:rPr>
        <w:rFonts w:ascii="Palatino" w:eastAsiaTheme="minorHAnsi" w:hAnsi="Palatino"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790B7E76"/>
    <w:multiLevelType w:val="hybridMultilevel"/>
    <w:tmpl w:val="72A46A6A"/>
    <w:lvl w:ilvl="0" w:tplc="CE5428F6">
      <w:start w:val="1"/>
      <w:numFmt w:val="decimal"/>
      <w:lvlText w:val="%1."/>
      <w:lvlJc w:val="left"/>
      <w:pPr>
        <w:ind w:left="720" w:hanging="360"/>
      </w:pPr>
      <w:rPr>
        <w:rFonts w:ascii="Times New Roman" w:eastAsia="Times New Roman" w:hAnsi="Times New Roman"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9981F62"/>
    <w:multiLevelType w:val="hybridMultilevel"/>
    <w:tmpl w:val="680060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91266315">
    <w:abstractNumId w:val="0"/>
  </w:num>
  <w:num w:numId="2" w16cid:durableId="841555763">
    <w:abstractNumId w:val="3"/>
  </w:num>
  <w:num w:numId="3" w16cid:durableId="1845434429">
    <w:abstractNumId w:val="4"/>
  </w:num>
  <w:num w:numId="4" w16cid:durableId="66342612">
    <w:abstractNumId w:val="2"/>
  </w:num>
  <w:num w:numId="5" w16cid:durableId="212544210">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6" w16cid:durableId="3982080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508"/>
    <w:rsid w:val="0003736B"/>
    <w:rsid w:val="000552F3"/>
    <w:rsid w:val="00063F06"/>
    <w:rsid w:val="00070F32"/>
    <w:rsid w:val="00071EF2"/>
    <w:rsid w:val="000804E7"/>
    <w:rsid w:val="00081C83"/>
    <w:rsid w:val="00081EDC"/>
    <w:rsid w:val="00110679"/>
    <w:rsid w:val="00111360"/>
    <w:rsid w:val="00142535"/>
    <w:rsid w:val="00145F81"/>
    <w:rsid w:val="001505A4"/>
    <w:rsid w:val="00150C4B"/>
    <w:rsid w:val="001F7C8E"/>
    <w:rsid w:val="00200AB3"/>
    <w:rsid w:val="00236A8C"/>
    <w:rsid w:val="00236E0E"/>
    <w:rsid w:val="00250975"/>
    <w:rsid w:val="002A00EA"/>
    <w:rsid w:val="002C11B9"/>
    <w:rsid w:val="00304D9F"/>
    <w:rsid w:val="0031289E"/>
    <w:rsid w:val="00340293"/>
    <w:rsid w:val="003438FA"/>
    <w:rsid w:val="0034588D"/>
    <w:rsid w:val="00365976"/>
    <w:rsid w:val="003B5761"/>
    <w:rsid w:val="003C2500"/>
    <w:rsid w:val="003D7669"/>
    <w:rsid w:val="00404C57"/>
    <w:rsid w:val="004426E8"/>
    <w:rsid w:val="004464F6"/>
    <w:rsid w:val="00480617"/>
    <w:rsid w:val="004C2312"/>
    <w:rsid w:val="004D5F95"/>
    <w:rsid w:val="00507F9C"/>
    <w:rsid w:val="00512E08"/>
    <w:rsid w:val="005A486D"/>
    <w:rsid w:val="005B3436"/>
    <w:rsid w:val="005C3619"/>
    <w:rsid w:val="0065000E"/>
    <w:rsid w:val="00691415"/>
    <w:rsid w:val="0073578A"/>
    <w:rsid w:val="00780F85"/>
    <w:rsid w:val="007D654E"/>
    <w:rsid w:val="008003C4"/>
    <w:rsid w:val="00802F8E"/>
    <w:rsid w:val="0084208C"/>
    <w:rsid w:val="008665F7"/>
    <w:rsid w:val="00870756"/>
    <w:rsid w:val="008E1A9D"/>
    <w:rsid w:val="0090779F"/>
    <w:rsid w:val="009D3B07"/>
    <w:rsid w:val="009D4238"/>
    <w:rsid w:val="009F3F0E"/>
    <w:rsid w:val="00A63508"/>
    <w:rsid w:val="00A6350A"/>
    <w:rsid w:val="00A75B42"/>
    <w:rsid w:val="00AB2AF9"/>
    <w:rsid w:val="00AB4923"/>
    <w:rsid w:val="00AC2A90"/>
    <w:rsid w:val="00B12C61"/>
    <w:rsid w:val="00B12C6B"/>
    <w:rsid w:val="00B81B59"/>
    <w:rsid w:val="00B81D56"/>
    <w:rsid w:val="00B84FF5"/>
    <w:rsid w:val="00C265DD"/>
    <w:rsid w:val="00C43D04"/>
    <w:rsid w:val="00CA76B4"/>
    <w:rsid w:val="00CD1B63"/>
    <w:rsid w:val="00CF26C1"/>
    <w:rsid w:val="00D0567C"/>
    <w:rsid w:val="00D068C9"/>
    <w:rsid w:val="00D51385"/>
    <w:rsid w:val="00D97AF7"/>
    <w:rsid w:val="00DA7B47"/>
    <w:rsid w:val="00DB56F3"/>
    <w:rsid w:val="00DB5EEC"/>
    <w:rsid w:val="00DC4976"/>
    <w:rsid w:val="00DD1D34"/>
    <w:rsid w:val="00E322D9"/>
    <w:rsid w:val="00E3615F"/>
    <w:rsid w:val="00E5178B"/>
    <w:rsid w:val="00E570DB"/>
    <w:rsid w:val="00EA2C7B"/>
    <w:rsid w:val="00EA5FED"/>
    <w:rsid w:val="00EA7CDC"/>
    <w:rsid w:val="00EF6747"/>
    <w:rsid w:val="00F53E63"/>
    <w:rsid w:val="00F56878"/>
    <w:rsid w:val="00F63408"/>
    <w:rsid w:val="00FC1041"/>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82D87"/>
  <w14:defaultImageDpi w14:val="32767"/>
  <w15:chartTrackingRefBased/>
  <w15:docId w15:val="{D22C8382-496D-E545-8C2D-F4CA6818C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
    <w:link w:val="Ttulo1Car"/>
    <w:uiPriority w:val="9"/>
    <w:qFormat/>
    <w:rsid w:val="001505A4"/>
    <w:pPr>
      <w:spacing w:before="100" w:beforeAutospacing="1" w:after="100" w:afterAutospacing="1"/>
      <w:outlineLvl w:val="0"/>
    </w:pPr>
    <w:rPr>
      <w:rFonts w:ascii="Times New Roman" w:eastAsia="Times New Roman" w:hAnsi="Times New Roman" w:cs="Times New Roman"/>
      <w:b/>
      <w:bCs/>
      <w:kern w:val="36"/>
      <w:sz w:val="48"/>
      <w:szCs w:val="48"/>
      <w:lang w:val="es-CO"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63508"/>
    <w:pPr>
      <w:spacing w:before="100" w:beforeAutospacing="1" w:after="100" w:afterAutospacing="1"/>
    </w:pPr>
    <w:rPr>
      <w:rFonts w:ascii="Times New Roman" w:eastAsia="Times New Roman" w:hAnsi="Times New Roman" w:cs="Times New Roman"/>
      <w:lang w:val="es-CO" w:eastAsia="es-ES_tradnl"/>
    </w:rPr>
  </w:style>
  <w:style w:type="character" w:styleId="Hipervnculo">
    <w:name w:val="Hyperlink"/>
    <w:basedOn w:val="Fuentedeprrafopredeter"/>
    <w:uiPriority w:val="99"/>
    <w:unhideWhenUsed/>
    <w:rsid w:val="0073578A"/>
    <w:rPr>
      <w:color w:val="0563C1" w:themeColor="hyperlink"/>
      <w:u w:val="single"/>
    </w:rPr>
  </w:style>
  <w:style w:type="paragraph" w:styleId="Prrafodelista">
    <w:name w:val="List Paragraph"/>
    <w:basedOn w:val="Normal"/>
    <w:uiPriority w:val="34"/>
    <w:qFormat/>
    <w:rsid w:val="00AB4923"/>
    <w:pPr>
      <w:ind w:left="720"/>
      <w:contextualSpacing/>
    </w:pPr>
    <w:rPr>
      <w:rFonts w:ascii="Times New Roman" w:eastAsia="Times New Roman" w:hAnsi="Times New Roman" w:cs="Times New Roman"/>
      <w:lang w:val="es-CO" w:eastAsia="es-MX"/>
    </w:rPr>
  </w:style>
  <w:style w:type="character" w:customStyle="1" w:styleId="Ttulo1Car">
    <w:name w:val="Título 1 Car"/>
    <w:basedOn w:val="Fuentedeprrafopredeter"/>
    <w:link w:val="Ttulo1"/>
    <w:uiPriority w:val="9"/>
    <w:rsid w:val="001505A4"/>
    <w:rPr>
      <w:rFonts w:ascii="Times New Roman" w:eastAsia="Times New Roman" w:hAnsi="Times New Roman" w:cs="Times New Roman"/>
      <w:b/>
      <w:bCs/>
      <w:kern w:val="36"/>
      <w:sz w:val="48"/>
      <w:szCs w:val="48"/>
      <w:lang w:val="es-CO" w:eastAsia="es-MX"/>
    </w:rPr>
  </w:style>
  <w:style w:type="character" w:customStyle="1" w:styleId="highlight">
    <w:name w:val="highlight"/>
    <w:basedOn w:val="Fuentedeprrafopredeter"/>
    <w:rsid w:val="001505A4"/>
  </w:style>
  <w:style w:type="character" w:customStyle="1" w:styleId="apple-converted-space">
    <w:name w:val="apple-converted-space"/>
    <w:basedOn w:val="Fuentedeprrafopredeter"/>
    <w:rsid w:val="001505A4"/>
  </w:style>
  <w:style w:type="character" w:customStyle="1" w:styleId="authors">
    <w:name w:val="authors"/>
    <w:basedOn w:val="Fuentedeprrafopredeter"/>
    <w:rsid w:val="00E570DB"/>
  </w:style>
  <w:style w:type="character" w:customStyle="1" w:styleId="Fecha1">
    <w:name w:val="Fecha1"/>
    <w:basedOn w:val="Fuentedeprrafopredeter"/>
    <w:rsid w:val="00E570DB"/>
  </w:style>
  <w:style w:type="character" w:customStyle="1" w:styleId="arttitle">
    <w:name w:val="art_title"/>
    <w:basedOn w:val="Fuentedeprrafopredeter"/>
    <w:rsid w:val="00E570DB"/>
  </w:style>
  <w:style w:type="character" w:customStyle="1" w:styleId="serialtitle">
    <w:name w:val="serial_title"/>
    <w:basedOn w:val="Fuentedeprrafopredeter"/>
    <w:rsid w:val="00E570DB"/>
  </w:style>
  <w:style w:type="character" w:customStyle="1" w:styleId="volumeissue">
    <w:name w:val="volume_issue"/>
    <w:basedOn w:val="Fuentedeprrafopredeter"/>
    <w:rsid w:val="00E570DB"/>
  </w:style>
  <w:style w:type="character" w:customStyle="1" w:styleId="pagerange">
    <w:name w:val="page_range"/>
    <w:basedOn w:val="Fuentedeprrafopredeter"/>
    <w:rsid w:val="00E570DB"/>
  </w:style>
  <w:style w:type="character" w:customStyle="1" w:styleId="doilink">
    <w:name w:val="doi_link"/>
    <w:basedOn w:val="Fuentedeprrafopredeter"/>
    <w:rsid w:val="00E570DB"/>
  </w:style>
  <w:style w:type="character" w:styleId="Mencinsinresolver">
    <w:name w:val="Unresolved Mention"/>
    <w:basedOn w:val="Fuentedeprrafopredeter"/>
    <w:uiPriority w:val="99"/>
    <w:rsid w:val="00DA7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49355">
      <w:bodyDiv w:val="1"/>
      <w:marLeft w:val="0"/>
      <w:marRight w:val="0"/>
      <w:marTop w:val="0"/>
      <w:marBottom w:val="0"/>
      <w:divBdr>
        <w:top w:val="none" w:sz="0" w:space="0" w:color="auto"/>
        <w:left w:val="none" w:sz="0" w:space="0" w:color="auto"/>
        <w:bottom w:val="none" w:sz="0" w:space="0" w:color="auto"/>
        <w:right w:val="none" w:sz="0" w:space="0" w:color="auto"/>
      </w:divBdr>
    </w:div>
    <w:div w:id="65884916">
      <w:bodyDiv w:val="1"/>
      <w:marLeft w:val="0"/>
      <w:marRight w:val="0"/>
      <w:marTop w:val="0"/>
      <w:marBottom w:val="0"/>
      <w:divBdr>
        <w:top w:val="none" w:sz="0" w:space="0" w:color="auto"/>
        <w:left w:val="none" w:sz="0" w:space="0" w:color="auto"/>
        <w:bottom w:val="none" w:sz="0" w:space="0" w:color="auto"/>
        <w:right w:val="none" w:sz="0" w:space="0" w:color="auto"/>
      </w:divBdr>
    </w:div>
    <w:div w:id="207762414">
      <w:bodyDiv w:val="1"/>
      <w:marLeft w:val="0"/>
      <w:marRight w:val="0"/>
      <w:marTop w:val="0"/>
      <w:marBottom w:val="0"/>
      <w:divBdr>
        <w:top w:val="none" w:sz="0" w:space="0" w:color="auto"/>
        <w:left w:val="none" w:sz="0" w:space="0" w:color="auto"/>
        <w:bottom w:val="none" w:sz="0" w:space="0" w:color="auto"/>
        <w:right w:val="none" w:sz="0" w:space="0" w:color="auto"/>
      </w:divBdr>
    </w:div>
    <w:div w:id="232009190">
      <w:bodyDiv w:val="1"/>
      <w:marLeft w:val="0"/>
      <w:marRight w:val="0"/>
      <w:marTop w:val="0"/>
      <w:marBottom w:val="0"/>
      <w:divBdr>
        <w:top w:val="none" w:sz="0" w:space="0" w:color="auto"/>
        <w:left w:val="none" w:sz="0" w:space="0" w:color="auto"/>
        <w:bottom w:val="none" w:sz="0" w:space="0" w:color="auto"/>
        <w:right w:val="none" w:sz="0" w:space="0" w:color="auto"/>
      </w:divBdr>
    </w:div>
    <w:div w:id="372655166">
      <w:bodyDiv w:val="1"/>
      <w:marLeft w:val="0"/>
      <w:marRight w:val="0"/>
      <w:marTop w:val="0"/>
      <w:marBottom w:val="0"/>
      <w:divBdr>
        <w:top w:val="none" w:sz="0" w:space="0" w:color="auto"/>
        <w:left w:val="none" w:sz="0" w:space="0" w:color="auto"/>
        <w:bottom w:val="none" w:sz="0" w:space="0" w:color="auto"/>
        <w:right w:val="none" w:sz="0" w:space="0" w:color="auto"/>
      </w:divBdr>
    </w:div>
    <w:div w:id="467170582">
      <w:bodyDiv w:val="1"/>
      <w:marLeft w:val="0"/>
      <w:marRight w:val="0"/>
      <w:marTop w:val="0"/>
      <w:marBottom w:val="0"/>
      <w:divBdr>
        <w:top w:val="none" w:sz="0" w:space="0" w:color="auto"/>
        <w:left w:val="none" w:sz="0" w:space="0" w:color="auto"/>
        <w:bottom w:val="none" w:sz="0" w:space="0" w:color="auto"/>
        <w:right w:val="none" w:sz="0" w:space="0" w:color="auto"/>
      </w:divBdr>
    </w:div>
    <w:div w:id="586622728">
      <w:bodyDiv w:val="1"/>
      <w:marLeft w:val="0"/>
      <w:marRight w:val="0"/>
      <w:marTop w:val="0"/>
      <w:marBottom w:val="0"/>
      <w:divBdr>
        <w:top w:val="none" w:sz="0" w:space="0" w:color="auto"/>
        <w:left w:val="none" w:sz="0" w:space="0" w:color="auto"/>
        <w:bottom w:val="none" w:sz="0" w:space="0" w:color="auto"/>
        <w:right w:val="none" w:sz="0" w:space="0" w:color="auto"/>
      </w:divBdr>
    </w:div>
    <w:div w:id="641036785">
      <w:bodyDiv w:val="1"/>
      <w:marLeft w:val="0"/>
      <w:marRight w:val="0"/>
      <w:marTop w:val="0"/>
      <w:marBottom w:val="0"/>
      <w:divBdr>
        <w:top w:val="none" w:sz="0" w:space="0" w:color="auto"/>
        <w:left w:val="none" w:sz="0" w:space="0" w:color="auto"/>
        <w:bottom w:val="none" w:sz="0" w:space="0" w:color="auto"/>
        <w:right w:val="none" w:sz="0" w:space="0" w:color="auto"/>
      </w:divBdr>
    </w:div>
    <w:div w:id="812212328">
      <w:bodyDiv w:val="1"/>
      <w:marLeft w:val="0"/>
      <w:marRight w:val="0"/>
      <w:marTop w:val="0"/>
      <w:marBottom w:val="0"/>
      <w:divBdr>
        <w:top w:val="none" w:sz="0" w:space="0" w:color="auto"/>
        <w:left w:val="none" w:sz="0" w:space="0" w:color="auto"/>
        <w:bottom w:val="none" w:sz="0" w:space="0" w:color="auto"/>
        <w:right w:val="none" w:sz="0" w:space="0" w:color="auto"/>
      </w:divBdr>
    </w:div>
    <w:div w:id="1353268183">
      <w:bodyDiv w:val="1"/>
      <w:marLeft w:val="0"/>
      <w:marRight w:val="0"/>
      <w:marTop w:val="0"/>
      <w:marBottom w:val="0"/>
      <w:divBdr>
        <w:top w:val="none" w:sz="0" w:space="0" w:color="auto"/>
        <w:left w:val="none" w:sz="0" w:space="0" w:color="auto"/>
        <w:bottom w:val="none" w:sz="0" w:space="0" w:color="auto"/>
        <w:right w:val="none" w:sz="0" w:space="0" w:color="auto"/>
      </w:divBdr>
    </w:div>
    <w:div w:id="1589463201">
      <w:bodyDiv w:val="1"/>
      <w:marLeft w:val="0"/>
      <w:marRight w:val="0"/>
      <w:marTop w:val="0"/>
      <w:marBottom w:val="0"/>
      <w:divBdr>
        <w:top w:val="none" w:sz="0" w:space="0" w:color="auto"/>
        <w:left w:val="none" w:sz="0" w:space="0" w:color="auto"/>
        <w:bottom w:val="none" w:sz="0" w:space="0" w:color="auto"/>
        <w:right w:val="none" w:sz="0" w:space="0" w:color="auto"/>
      </w:divBdr>
    </w:div>
    <w:div w:id="163028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mesh/2030905" TargetMode="External"/><Relationship Id="rId13" Type="http://schemas.openxmlformats.org/officeDocument/2006/relationships/hyperlink" Target="http://scielo.sld.cu/scielo.php?script=sci_arttext&amp;pid=S2221-24342017000400006&amp;lng=es&amp;tlng=es" TargetMode="External"/><Relationship Id="rId18" Type="http://schemas.openxmlformats.org/officeDocument/2006/relationships/hyperlink" Target="https://www.minsalud.gov.co/sites/rid/Lists/BibliotecaDigital/RIDE/VS/PP/guia-implementacion-politicas-salud-mental.pdf" TargetMode="External"/><Relationship Id="rId26" Type="http://schemas.openxmlformats.org/officeDocument/2006/relationships/hyperlink" Target="http://www.scielo.org.co/pdf/cesm/v32n2/0120-8705-cesm-32-02-129.pdf" TargetMode="External"/><Relationship Id="rId3" Type="http://schemas.openxmlformats.org/officeDocument/2006/relationships/styles" Target="styles.xml"/><Relationship Id="rId21" Type="http://schemas.openxmlformats.org/officeDocument/2006/relationships/hyperlink" Target="https://doi.org/10.1177/1355819615602725" TargetMode="External"/><Relationship Id="rId7" Type="http://schemas.openxmlformats.org/officeDocument/2006/relationships/hyperlink" Target="https://www.ncbi.nlm.nih.gov/mesh/2028107" TargetMode="External"/><Relationship Id="rId12" Type="http://schemas.openxmlformats.org/officeDocument/2006/relationships/hyperlink" Target="https://doi.org/10.1186/1753-2000-6-16" TargetMode="External"/><Relationship Id="rId17" Type="http://schemas.openxmlformats.org/officeDocument/2006/relationships/hyperlink" Target="https://www.minsalud.gov.co/sites/rid/Lists/BibliotecaDigital/RIDE/VS/PP/ENT/rbc-salud-manual-operativo.pdf" TargetMode="External"/><Relationship Id="rId25" Type="http://schemas.openxmlformats.org/officeDocument/2006/relationships/hyperlink" Target="https://dx.doi.org/10.1016/j.psi.2016.12.002" TargetMode="External"/><Relationship Id="rId2" Type="http://schemas.openxmlformats.org/officeDocument/2006/relationships/numbering" Target="numbering.xml"/><Relationship Id="rId16" Type="http://schemas.openxmlformats.org/officeDocument/2006/relationships/hyperlink" Target="https://doi.org/10.1080/09638288.2020.1789897" TargetMode="External"/><Relationship Id="rId20" Type="http://schemas.openxmlformats.org/officeDocument/2006/relationships/hyperlink" Target="https://doi.org/10.1016/S0140-6736(18)31612-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ncbi.nlm.nih.gov/mesh/68008605" TargetMode="External"/><Relationship Id="rId11" Type="http://schemas.openxmlformats.org/officeDocument/2006/relationships/hyperlink" Target="https://doi.org/10.1186/1471-2458-8-343" TargetMode="External"/><Relationship Id="rId24" Type="http://schemas.openxmlformats.org/officeDocument/2006/relationships/hyperlink" Target="https://doi.org/10.3109/09638237.2011.583947" TargetMode="External"/><Relationship Id="rId5" Type="http://schemas.openxmlformats.org/officeDocument/2006/relationships/webSettings" Target="webSettings.xml"/><Relationship Id="rId15" Type="http://schemas.openxmlformats.org/officeDocument/2006/relationships/hyperlink" Target="https://dx.doi.org/10.1016/j.rcp.2016.06.010" TargetMode="External"/><Relationship Id="rId23" Type="http://schemas.openxmlformats.org/officeDocument/2006/relationships/hyperlink" Target="https://www.redalyc.org/articulo.oa?id=29212108" TargetMode="External"/><Relationship Id="rId28" Type="http://schemas.openxmlformats.org/officeDocument/2006/relationships/image" Target="media/image1.jpeg"/><Relationship Id="rId10" Type="http://schemas.openxmlformats.org/officeDocument/2006/relationships/hyperlink" Target="https://doi.org/10.1080/01609513.2021.1990191" TargetMode="External"/><Relationship Id="rId19" Type="http://schemas.openxmlformats.org/officeDocument/2006/relationships/hyperlink" Target="https://www.paho.org/es/documentos/declaracion-montevideo-nuevas-orientaciones-atencion-primaria-salud-2005" TargetMode="External"/><Relationship Id="rId4" Type="http://schemas.openxmlformats.org/officeDocument/2006/relationships/settings" Target="settings.xml"/><Relationship Id="rId9" Type="http://schemas.openxmlformats.org/officeDocument/2006/relationships/hyperlink" Target="https://doi.org/10.1016/j.rcp.2021.08.001" TargetMode="External"/><Relationship Id="rId14" Type="http://schemas.openxmlformats.org/officeDocument/2006/relationships/hyperlink" Target="https://dx.doi.org/10.4102/ajod.v9i0.650" TargetMode="External"/><Relationship Id="rId22" Type="http://schemas.openxmlformats.org/officeDocument/2006/relationships/hyperlink" Target="https://doi.org/10.1007/s10464-008-9181-0" TargetMode="External"/><Relationship Id="rId27" Type="http://schemas.openxmlformats.org/officeDocument/2006/relationships/hyperlink" Target="https://doi.org/10.1111/hsc.12021"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0B4D9-64F3-104C-BFB6-E0D673394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6222</Words>
  <Characters>34225</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2022-06-17T13:17:00Z</dcterms:created>
  <dcterms:modified xsi:type="dcterms:W3CDTF">2022-06-17T13:17:00Z</dcterms:modified>
</cp:coreProperties>
</file>