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54681434" w:rsidR="00742E4A" w:rsidRPr="00082D68" w:rsidRDefault="00511476" w:rsidP="00977250">
      <w:pPr>
        <w:pStyle w:val="Titulodeartculo"/>
        <w:rPr>
          <w:lang w:val="es-AR" w:eastAsia="pt-BR"/>
        </w:rPr>
      </w:pPr>
      <w:r w:rsidRPr="00511476">
        <w:rPr>
          <w:lang w:val="es-AR"/>
        </w:rPr>
        <w:t>Looking at the past and illuminating the present</w:t>
      </w:r>
      <w:r>
        <w:rPr>
          <w:lang w:val="es-AR"/>
        </w:rPr>
        <w:t>:</w:t>
      </w:r>
      <w:r w:rsidRPr="00511476">
        <w:rPr>
          <w:lang w:val="es-AR"/>
        </w:rPr>
        <w:t xml:space="preserve"> origins of the minority social influence</w:t>
      </w:r>
    </w:p>
    <w:p w14:paraId="166E5255" w14:textId="2E8511A3" w:rsidR="00C413D4" w:rsidRPr="00082D68" w:rsidRDefault="00C413D4" w:rsidP="00DE1119">
      <w:pPr>
        <w:rPr>
          <w:b/>
          <w:lang w:val="es-AR"/>
        </w:rPr>
      </w:pP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04DB6286" w14:textId="77777777" w:rsidR="00511476" w:rsidRPr="00511476" w:rsidRDefault="00511476" w:rsidP="00511476">
      <w:pPr>
        <w:jc w:val="both"/>
        <w:rPr>
          <w:sz w:val="20"/>
          <w:szCs w:val="20"/>
          <w:lang w:val="es-AR"/>
        </w:rPr>
      </w:pPr>
      <w:r w:rsidRPr="00511476">
        <w:rPr>
          <w:sz w:val="20"/>
          <w:szCs w:val="20"/>
          <w:lang w:val="es-AR"/>
        </w:rPr>
        <w:t xml:space="preserve">Social </w:t>
      </w:r>
      <w:proofErr w:type="spellStart"/>
      <w:r w:rsidRPr="00511476">
        <w:rPr>
          <w:sz w:val="20"/>
          <w:szCs w:val="20"/>
          <w:lang w:val="es-AR"/>
        </w:rPr>
        <w:t>influence</w:t>
      </w:r>
      <w:proofErr w:type="spellEnd"/>
      <w:r w:rsidRPr="00511476">
        <w:rPr>
          <w:sz w:val="20"/>
          <w:szCs w:val="20"/>
          <w:lang w:val="es-AR"/>
        </w:rPr>
        <w:t xml:space="preserve"> </w:t>
      </w:r>
      <w:proofErr w:type="spellStart"/>
      <w:r w:rsidRPr="00511476">
        <w:rPr>
          <w:sz w:val="20"/>
          <w:szCs w:val="20"/>
          <w:lang w:val="es-AR"/>
        </w:rPr>
        <w:t>is</w:t>
      </w:r>
      <w:proofErr w:type="spellEnd"/>
      <w:r w:rsidRPr="00511476">
        <w:rPr>
          <w:sz w:val="20"/>
          <w:szCs w:val="20"/>
          <w:lang w:val="es-AR"/>
        </w:rPr>
        <w:t xml:space="preserve"> a central </w:t>
      </w:r>
      <w:proofErr w:type="spellStart"/>
      <w:r w:rsidRPr="00511476">
        <w:rPr>
          <w:sz w:val="20"/>
          <w:szCs w:val="20"/>
          <w:lang w:val="es-AR"/>
        </w:rPr>
        <w:t>topic</w:t>
      </w:r>
      <w:proofErr w:type="spellEnd"/>
      <w:r w:rsidRPr="00511476">
        <w:rPr>
          <w:sz w:val="20"/>
          <w:szCs w:val="20"/>
          <w:lang w:val="es-AR"/>
        </w:rPr>
        <w:t xml:space="preserve"> in social psychology, </w:t>
      </w:r>
      <w:proofErr w:type="spellStart"/>
      <w:r w:rsidRPr="00511476">
        <w:rPr>
          <w:sz w:val="20"/>
          <w:szCs w:val="20"/>
          <w:lang w:val="es-AR"/>
        </w:rPr>
        <w:t>being</w:t>
      </w:r>
      <w:proofErr w:type="spellEnd"/>
      <w:r w:rsidRPr="00511476">
        <w:rPr>
          <w:sz w:val="20"/>
          <w:szCs w:val="20"/>
          <w:lang w:val="es-AR"/>
        </w:rPr>
        <w:t xml:space="preserve"> </w:t>
      </w:r>
      <w:proofErr w:type="spellStart"/>
      <w:r w:rsidRPr="00511476">
        <w:rPr>
          <w:sz w:val="20"/>
          <w:szCs w:val="20"/>
          <w:lang w:val="es-AR"/>
        </w:rPr>
        <w:t>part</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its</w:t>
      </w:r>
      <w:proofErr w:type="spellEnd"/>
      <w:r w:rsidRPr="00511476">
        <w:rPr>
          <w:sz w:val="20"/>
          <w:szCs w:val="20"/>
          <w:lang w:val="es-AR"/>
        </w:rPr>
        <w:t xml:space="preserve"> </w:t>
      </w:r>
      <w:proofErr w:type="spellStart"/>
      <w:r w:rsidRPr="00511476">
        <w:rPr>
          <w:sz w:val="20"/>
          <w:szCs w:val="20"/>
          <w:lang w:val="es-AR"/>
        </w:rPr>
        <w:t>origin</w:t>
      </w:r>
      <w:proofErr w:type="spellEnd"/>
      <w:r w:rsidRPr="00511476">
        <w:rPr>
          <w:sz w:val="20"/>
          <w:szCs w:val="20"/>
          <w:lang w:val="es-AR"/>
        </w:rPr>
        <w:t xml:space="preserve"> and </w:t>
      </w:r>
      <w:proofErr w:type="spellStart"/>
      <w:r w:rsidRPr="00511476">
        <w:rPr>
          <w:sz w:val="20"/>
          <w:szCs w:val="20"/>
          <w:lang w:val="es-AR"/>
        </w:rPr>
        <w:t>investigating</w:t>
      </w:r>
      <w:proofErr w:type="spellEnd"/>
      <w:r w:rsidRPr="00511476">
        <w:rPr>
          <w:sz w:val="20"/>
          <w:szCs w:val="20"/>
          <w:lang w:val="es-AR"/>
        </w:rPr>
        <w:t xml:space="preserve"> a </w:t>
      </w:r>
      <w:proofErr w:type="spellStart"/>
      <w:r w:rsidRPr="00511476">
        <w:rPr>
          <w:sz w:val="20"/>
          <w:szCs w:val="20"/>
          <w:lang w:val="es-AR"/>
        </w:rPr>
        <w:t>rich</w:t>
      </w:r>
      <w:proofErr w:type="spellEnd"/>
      <w:r w:rsidRPr="00511476">
        <w:rPr>
          <w:sz w:val="20"/>
          <w:szCs w:val="20"/>
          <w:lang w:val="es-AR"/>
        </w:rPr>
        <w:t xml:space="preserve"> set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phenomena</w:t>
      </w:r>
      <w:proofErr w:type="spellEnd"/>
      <w:r w:rsidRPr="00511476">
        <w:rPr>
          <w:sz w:val="20"/>
          <w:szCs w:val="20"/>
          <w:lang w:val="es-AR"/>
        </w:rPr>
        <w:t xml:space="preserve">, </w:t>
      </w:r>
      <w:proofErr w:type="spellStart"/>
      <w:r w:rsidRPr="00511476">
        <w:rPr>
          <w:sz w:val="20"/>
          <w:szCs w:val="20"/>
          <w:lang w:val="es-AR"/>
        </w:rPr>
        <w:t>thus</w:t>
      </w:r>
      <w:proofErr w:type="spellEnd"/>
      <w:r w:rsidRPr="00511476">
        <w:rPr>
          <w:sz w:val="20"/>
          <w:szCs w:val="20"/>
          <w:lang w:val="es-AR"/>
        </w:rPr>
        <w:t xml:space="preserve"> </w:t>
      </w:r>
      <w:proofErr w:type="spellStart"/>
      <w:r w:rsidRPr="00511476">
        <w:rPr>
          <w:sz w:val="20"/>
          <w:szCs w:val="20"/>
          <w:lang w:val="es-AR"/>
        </w:rPr>
        <w:t>having</w:t>
      </w:r>
      <w:proofErr w:type="spellEnd"/>
      <w:r w:rsidRPr="00511476">
        <w:rPr>
          <w:sz w:val="20"/>
          <w:szCs w:val="20"/>
          <w:lang w:val="es-AR"/>
        </w:rPr>
        <w:t xml:space="preserve"> </w:t>
      </w:r>
      <w:proofErr w:type="spellStart"/>
      <w:r w:rsidRPr="00511476">
        <w:rPr>
          <w:sz w:val="20"/>
          <w:szCs w:val="20"/>
          <w:lang w:val="es-AR"/>
        </w:rPr>
        <w:t>historical</w:t>
      </w:r>
      <w:proofErr w:type="spellEnd"/>
      <w:r w:rsidRPr="00511476">
        <w:rPr>
          <w:sz w:val="20"/>
          <w:szCs w:val="20"/>
          <w:lang w:val="es-AR"/>
        </w:rPr>
        <w:t xml:space="preserve"> and </w:t>
      </w:r>
      <w:proofErr w:type="spellStart"/>
      <w:r w:rsidRPr="00511476">
        <w:rPr>
          <w:sz w:val="20"/>
          <w:szCs w:val="20"/>
          <w:lang w:val="es-AR"/>
        </w:rPr>
        <w:t>intellectual</w:t>
      </w:r>
      <w:proofErr w:type="spellEnd"/>
      <w:r w:rsidRPr="00511476">
        <w:rPr>
          <w:sz w:val="20"/>
          <w:szCs w:val="20"/>
          <w:lang w:val="es-AR"/>
        </w:rPr>
        <w:t xml:space="preserve"> </w:t>
      </w:r>
      <w:proofErr w:type="spellStart"/>
      <w:r w:rsidRPr="00511476">
        <w:rPr>
          <w:sz w:val="20"/>
          <w:szCs w:val="20"/>
          <w:lang w:val="es-AR"/>
        </w:rPr>
        <w:t>value</w:t>
      </w:r>
      <w:proofErr w:type="spellEnd"/>
      <w:r w:rsidRPr="00511476">
        <w:rPr>
          <w:sz w:val="20"/>
          <w:szCs w:val="20"/>
          <w:lang w:val="es-AR"/>
        </w:rPr>
        <w:t xml:space="preserve">. </w:t>
      </w:r>
      <w:proofErr w:type="spellStart"/>
      <w:r w:rsidRPr="00511476">
        <w:rPr>
          <w:sz w:val="20"/>
          <w:szCs w:val="20"/>
          <w:lang w:val="es-AR"/>
        </w:rPr>
        <w:t>One</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topics</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social </w:t>
      </w:r>
      <w:proofErr w:type="spellStart"/>
      <w:r w:rsidRPr="00511476">
        <w:rPr>
          <w:sz w:val="20"/>
          <w:szCs w:val="20"/>
          <w:lang w:val="es-AR"/>
        </w:rPr>
        <w:t>influence</w:t>
      </w:r>
      <w:proofErr w:type="spellEnd"/>
      <w:r w:rsidRPr="00511476">
        <w:rPr>
          <w:sz w:val="20"/>
          <w:szCs w:val="20"/>
          <w:lang w:val="es-AR"/>
        </w:rPr>
        <w:t xml:space="preserve"> </w:t>
      </w:r>
      <w:proofErr w:type="spellStart"/>
      <w:r w:rsidRPr="00511476">
        <w:rPr>
          <w:sz w:val="20"/>
          <w:szCs w:val="20"/>
          <w:lang w:val="es-AR"/>
        </w:rPr>
        <w:t>is</w:t>
      </w:r>
      <w:proofErr w:type="spellEnd"/>
      <w:r w:rsidRPr="00511476">
        <w:rPr>
          <w:sz w:val="20"/>
          <w:szCs w:val="20"/>
          <w:lang w:val="es-AR"/>
        </w:rPr>
        <w:t xml:space="preserve"> </w:t>
      </w:r>
      <w:proofErr w:type="spellStart"/>
      <w:r w:rsidRPr="00511476">
        <w:rPr>
          <w:sz w:val="20"/>
          <w:szCs w:val="20"/>
          <w:lang w:val="es-AR"/>
        </w:rPr>
        <w:t>minority</w:t>
      </w:r>
      <w:proofErr w:type="spellEnd"/>
      <w:r w:rsidRPr="00511476">
        <w:rPr>
          <w:sz w:val="20"/>
          <w:szCs w:val="20"/>
          <w:lang w:val="es-AR"/>
        </w:rPr>
        <w:t xml:space="preserve"> </w:t>
      </w:r>
      <w:proofErr w:type="spellStart"/>
      <w:r w:rsidRPr="00511476">
        <w:rPr>
          <w:sz w:val="20"/>
          <w:szCs w:val="20"/>
          <w:lang w:val="es-AR"/>
        </w:rPr>
        <w:t>influence</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which</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origins</w:t>
      </w:r>
      <w:proofErr w:type="spellEnd"/>
      <w:r w:rsidRPr="00511476">
        <w:rPr>
          <w:sz w:val="20"/>
          <w:szCs w:val="20"/>
          <w:lang w:val="es-AR"/>
        </w:rPr>
        <w:t xml:space="preserve"> are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object</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explanation</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this</w:t>
      </w:r>
      <w:proofErr w:type="spellEnd"/>
      <w:r w:rsidRPr="00511476">
        <w:rPr>
          <w:sz w:val="20"/>
          <w:szCs w:val="20"/>
          <w:lang w:val="es-AR"/>
        </w:rPr>
        <w:t xml:space="preserve"> </w:t>
      </w:r>
      <w:proofErr w:type="spellStart"/>
      <w:r w:rsidRPr="00511476">
        <w:rPr>
          <w:sz w:val="20"/>
          <w:szCs w:val="20"/>
          <w:lang w:val="es-AR"/>
        </w:rPr>
        <w:t>theoretical</w:t>
      </w:r>
      <w:proofErr w:type="spellEnd"/>
      <w:r w:rsidRPr="00511476">
        <w:rPr>
          <w:sz w:val="20"/>
          <w:szCs w:val="20"/>
          <w:lang w:val="es-AR"/>
        </w:rPr>
        <w:t xml:space="preserve"> </w:t>
      </w:r>
      <w:proofErr w:type="spellStart"/>
      <w:r w:rsidRPr="00511476">
        <w:rPr>
          <w:sz w:val="20"/>
          <w:szCs w:val="20"/>
          <w:lang w:val="es-AR"/>
        </w:rPr>
        <w:t>article</w:t>
      </w:r>
      <w:proofErr w:type="spellEnd"/>
      <w:r w:rsidRPr="00511476">
        <w:rPr>
          <w:sz w:val="20"/>
          <w:szCs w:val="20"/>
          <w:lang w:val="es-AR"/>
        </w:rPr>
        <w:t xml:space="preserve"> </w:t>
      </w:r>
      <w:proofErr w:type="spellStart"/>
      <w:r w:rsidRPr="00511476">
        <w:rPr>
          <w:sz w:val="20"/>
          <w:szCs w:val="20"/>
          <w:lang w:val="es-AR"/>
        </w:rPr>
        <w:t>that</w:t>
      </w:r>
      <w:proofErr w:type="spellEnd"/>
      <w:r w:rsidRPr="00511476">
        <w:rPr>
          <w:sz w:val="20"/>
          <w:szCs w:val="20"/>
          <w:lang w:val="es-AR"/>
        </w:rPr>
        <w:t xml:space="preserve"> </w:t>
      </w:r>
      <w:proofErr w:type="spellStart"/>
      <w:r w:rsidRPr="00511476">
        <w:rPr>
          <w:sz w:val="20"/>
          <w:szCs w:val="20"/>
          <w:lang w:val="es-AR"/>
        </w:rPr>
        <w:t>aims</w:t>
      </w:r>
      <w:proofErr w:type="spellEnd"/>
      <w:r w:rsidRPr="00511476">
        <w:rPr>
          <w:sz w:val="20"/>
          <w:szCs w:val="20"/>
          <w:lang w:val="es-AR"/>
        </w:rPr>
        <w:t xml:space="preserve"> </w:t>
      </w:r>
      <w:proofErr w:type="spellStart"/>
      <w:r w:rsidRPr="00511476">
        <w:rPr>
          <w:sz w:val="20"/>
          <w:szCs w:val="20"/>
          <w:lang w:val="es-AR"/>
        </w:rPr>
        <w:t>to</w:t>
      </w:r>
      <w:proofErr w:type="spellEnd"/>
      <w:r w:rsidRPr="00511476">
        <w:rPr>
          <w:sz w:val="20"/>
          <w:szCs w:val="20"/>
          <w:lang w:val="es-AR"/>
        </w:rPr>
        <w:t xml:space="preserve"> </w:t>
      </w:r>
      <w:proofErr w:type="spellStart"/>
      <w:r w:rsidRPr="00511476">
        <w:rPr>
          <w:sz w:val="20"/>
          <w:szCs w:val="20"/>
          <w:lang w:val="es-AR"/>
        </w:rPr>
        <w:t>bring</w:t>
      </w:r>
      <w:proofErr w:type="spellEnd"/>
      <w:r w:rsidRPr="00511476">
        <w:rPr>
          <w:sz w:val="20"/>
          <w:szCs w:val="20"/>
          <w:lang w:val="es-AR"/>
        </w:rPr>
        <w:t xml:space="preserve"> </w:t>
      </w:r>
      <w:proofErr w:type="spellStart"/>
      <w:r w:rsidRPr="00511476">
        <w:rPr>
          <w:sz w:val="20"/>
          <w:szCs w:val="20"/>
          <w:lang w:val="es-AR"/>
        </w:rPr>
        <w:t>to</w:t>
      </w:r>
      <w:proofErr w:type="spellEnd"/>
      <w:r w:rsidRPr="00511476">
        <w:rPr>
          <w:sz w:val="20"/>
          <w:szCs w:val="20"/>
          <w:lang w:val="es-AR"/>
        </w:rPr>
        <w:t xml:space="preserve"> </w:t>
      </w:r>
      <w:proofErr w:type="spellStart"/>
      <w:r w:rsidRPr="00511476">
        <w:rPr>
          <w:sz w:val="20"/>
          <w:szCs w:val="20"/>
          <w:lang w:val="es-AR"/>
        </w:rPr>
        <w:t>discussion</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core</w:t>
      </w:r>
      <w:proofErr w:type="spellEnd"/>
      <w:r w:rsidRPr="00511476">
        <w:rPr>
          <w:sz w:val="20"/>
          <w:szCs w:val="20"/>
          <w:lang w:val="es-AR"/>
        </w:rPr>
        <w:t xml:space="preserve"> </w:t>
      </w:r>
      <w:proofErr w:type="spellStart"/>
      <w:r w:rsidRPr="00511476">
        <w:rPr>
          <w:sz w:val="20"/>
          <w:szCs w:val="20"/>
          <w:lang w:val="es-AR"/>
        </w:rPr>
        <w:t>concepts</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social </w:t>
      </w:r>
      <w:proofErr w:type="spellStart"/>
      <w:r w:rsidRPr="00511476">
        <w:rPr>
          <w:sz w:val="20"/>
          <w:szCs w:val="20"/>
          <w:lang w:val="es-AR"/>
        </w:rPr>
        <w:t>influence</w:t>
      </w:r>
      <w:proofErr w:type="spellEnd"/>
      <w:r w:rsidRPr="00511476">
        <w:rPr>
          <w:sz w:val="20"/>
          <w:szCs w:val="20"/>
          <w:lang w:val="es-AR"/>
        </w:rPr>
        <w:t xml:space="preserve"> are </w:t>
      </w:r>
      <w:proofErr w:type="spellStart"/>
      <w:r w:rsidRPr="00511476">
        <w:rPr>
          <w:sz w:val="20"/>
          <w:szCs w:val="20"/>
          <w:lang w:val="es-AR"/>
        </w:rPr>
        <w:t>presented</w:t>
      </w:r>
      <w:proofErr w:type="spellEnd"/>
      <w:r w:rsidRPr="00511476">
        <w:rPr>
          <w:sz w:val="20"/>
          <w:szCs w:val="20"/>
          <w:lang w:val="es-AR"/>
        </w:rPr>
        <w:t xml:space="preserve"> in </w:t>
      </w:r>
      <w:proofErr w:type="spellStart"/>
      <w:r w:rsidRPr="00511476">
        <w:rPr>
          <w:sz w:val="20"/>
          <w:szCs w:val="20"/>
          <w:lang w:val="es-AR"/>
        </w:rPr>
        <w:t>order</w:t>
      </w:r>
      <w:proofErr w:type="spellEnd"/>
      <w:r w:rsidRPr="00511476">
        <w:rPr>
          <w:sz w:val="20"/>
          <w:szCs w:val="20"/>
          <w:lang w:val="es-AR"/>
        </w:rPr>
        <w:t xml:space="preserve"> </w:t>
      </w:r>
      <w:proofErr w:type="spellStart"/>
      <w:r w:rsidRPr="00511476">
        <w:rPr>
          <w:sz w:val="20"/>
          <w:szCs w:val="20"/>
          <w:lang w:val="es-AR"/>
        </w:rPr>
        <w:t>to</w:t>
      </w:r>
      <w:proofErr w:type="spellEnd"/>
      <w:r w:rsidRPr="00511476">
        <w:rPr>
          <w:sz w:val="20"/>
          <w:szCs w:val="20"/>
          <w:lang w:val="es-AR"/>
        </w:rPr>
        <w:t xml:space="preserve"> </w:t>
      </w:r>
      <w:proofErr w:type="spellStart"/>
      <w:r w:rsidRPr="00511476">
        <w:rPr>
          <w:sz w:val="20"/>
          <w:szCs w:val="20"/>
          <w:lang w:val="es-AR"/>
        </w:rPr>
        <w:t>comprehend</w:t>
      </w:r>
      <w:proofErr w:type="spellEnd"/>
      <w:r w:rsidRPr="00511476">
        <w:rPr>
          <w:sz w:val="20"/>
          <w:szCs w:val="20"/>
          <w:lang w:val="es-AR"/>
        </w:rPr>
        <w:t xml:space="preserve"> Serge </w:t>
      </w:r>
      <w:proofErr w:type="spellStart"/>
      <w:r w:rsidRPr="00511476">
        <w:rPr>
          <w:sz w:val="20"/>
          <w:szCs w:val="20"/>
          <w:lang w:val="es-AR"/>
        </w:rPr>
        <w:t>Moscovici’s</w:t>
      </w:r>
      <w:proofErr w:type="spellEnd"/>
      <w:r w:rsidRPr="00511476">
        <w:rPr>
          <w:sz w:val="20"/>
          <w:szCs w:val="20"/>
          <w:lang w:val="es-AR"/>
        </w:rPr>
        <w:t xml:space="preserve"> </w:t>
      </w:r>
      <w:proofErr w:type="spellStart"/>
      <w:r w:rsidRPr="00511476">
        <w:rPr>
          <w:sz w:val="20"/>
          <w:szCs w:val="20"/>
          <w:lang w:val="es-AR"/>
        </w:rPr>
        <w:t>pioneering</w:t>
      </w:r>
      <w:proofErr w:type="spellEnd"/>
      <w:r w:rsidRPr="00511476">
        <w:rPr>
          <w:sz w:val="20"/>
          <w:szCs w:val="20"/>
          <w:lang w:val="es-AR"/>
        </w:rPr>
        <w:t xml:space="preserve"> </w:t>
      </w:r>
      <w:proofErr w:type="spellStart"/>
      <w:r w:rsidRPr="00511476">
        <w:rPr>
          <w:sz w:val="20"/>
          <w:szCs w:val="20"/>
          <w:lang w:val="es-AR"/>
        </w:rPr>
        <w:t>investigation</w:t>
      </w:r>
      <w:proofErr w:type="spellEnd"/>
      <w:r w:rsidRPr="00511476">
        <w:rPr>
          <w:sz w:val="20"/>
          <w:szCs w:val="20"/>
          <w:lang w:val="es-AR"/>
        </w:rPr>
        <w:t xml:space="preserve">. </w:t>
      </w:r>
      <w:proofErr w:type="spellStart"/>
      <w:r w:rsidRPr="00511476">
        <w:rPr>
          <w:sz w:val="20"/>
          <w:szCs w:val="20"/>
          <w:lang w:val="es-AR"/>
        </w:rPr>
        <w:t>Conformity</w:t>
      </w:r>
      <w:proofErr w:type="spellEnd"/>
      <w:r w:rsidRPr="00511476">
        <w:rPr>
          <w:sz w:val="20"/>
          <w:szCs w:val="20"/>
          <w:lang w:val="es-AR"/>
        </w:rPr>
        <w:t xml:space="preserve"> </w:t>
      </w:r>
      <w:proofErr w:type="spellStart"/>
      <w:r w:rsidRPr="00511476">
        <w:rPr>
          <w:sz w:val="20"/>
          <w:szCs w:val="20"/>
          <w:lang w:val="es-AR"/>
        </w:rPr>
        <w:t>is</w:t>
      </w:r>
      <w:proofErr w:type="spellEnd"/>
      <w:r w:rsidRPr="00511476">
        <w:rPr>
          <w:sz w:val="20"/>
          <w:szCs w:val="20"/>
          <w:lang w:val="es-AR"/>
        </w:rPr>
        <w:t xml:space="preserve"> </w:t>
      </w:r>
      <w:proofErr w:type="spellStart"/>
      <w:r w:rsidRPr="00511476">
        <w:rPr>
          <w:sz w:val="20"/>
          <w:szCs w:val="20"/>
          <w:lang w:val="es-AR"/>
        </w:rPr>
        <w:t>evaluated</w:t>
      </w:r>
      <w:proofErr w:type="spellEnd"/>
      <w:r w:rsidRPr="00511476">
        <w:rPr>
          <w:sz w:val="20"/>
          <w:szCs w:val="20"/>
          <w:lang w:val="es-AR"/>
        </w:rPr>
        <w:t xml:space="preserve"> </w:t>
      </w:r>
      <w:proofErr w:type="spellStart"/>
      <w:r w:rsidRPr="00511476">
        <w:rPr>
          <w:sz w:val="20"/>
          <w:szCs w:val="20"/>
          <w:lang w:val="es-AR"/>
        </w:rPr>
        <w:t>based</w:t>
      </w:r>
      <w:proofErr w:type="spellEnd"/>
      <w:r w:rsidRPr="00511476">
        <w:rPr>
          <w:sz w:val="20"/>
          <w:szCs w:val="20"/>
          <w:lang w:val="es-AR"/>
        </w:rPr>
        <w:t xml:space="preserve"> </w:t>
      </w:r>
      <w:proofErr w:type="spellStart"/>
      <w:r w:rsidRPr="00511476">
        <w:rPr>
          <w:sz w:val="20"/>
          <w:szCs w:val="20"/>
          <w:lang w:val="es-AR"/>
        </w:rPr>
        <w:t>on</w:t>
      </w:r>
      <w:proofErr w:type="spellEnd"/>
      <w:r w:rsidRPr="00511476">
        <w:rPr>
          <w:sz w:val="20"/>
          <w:szCs w:val="20"/>
          <w:lang w:val="es-AR"/>
        </w:rPr>
        <w:t xml:space="preserve"> </w:t>
      </w:r>
      <w:proofErr w:type="spellStart"/>
      <w:r w:rsidRPr="00511476">
        <w:rPr>
          <w:sz w:val="20"/>
          <w:szCs w:val="20"/>
          <w:lang w:val="es-AR"/>
        </w:rPr>
        <w:t>its</w:t>
      </w:r>
      <w:proofErr w:type="spellEnd"/>
      <w:r w:rsidRPr="00511476">
        <w:rPr>
          <w:sz w:val="20"/>
          <w:szCs w:val="20"/>
          <w:lang w:val="es-AR"/>
        </w:rPr>
        <w:t xml:space="preserve"> </w:t>
      </w:r>
      <w:proofErr w:type="spellStart"/>
      <w:r w:rsidRPr="00511476">
        <w:rPr>
          <w:sz w:val="20"/>
          <w:szCs w:val="20"/>
          <w:lang w:val="es-AR"/>
        </w:rPr>
        <w:t>main</w:t>
      </w:r>
      <w:proofErr w:type="spellEnd"/>
      <w:r w:rsidRPr="00511476">
        <w:rPr>
          <w:sz w:val="20"/>
          <w:szCs w:val="20"/>
          <w:lang w:val="es-AR"/>
        </w:rPr>
        <w:t xml:space="preserve"> </w:t>
      </w:r>
      <w:proofErr w:type="spellStart"/>
      <w:r w:rsidRPr="00511476">
        <w:rPr>
          <w:sz w:val="20"/>
          <w:szCs w:val="20"/>
          <w:lang w:val="es-AR"/>
        </w:rPr>
        <w:t>experiments</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concepts</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normative and </w:t>
      </w:r>
      <w:proofErr w:type="spellStart"/>
      <w:r w:rsidRPr="00511476">
        <w:rPr>
          <w:sz w:val="20"/>
          <w:szCs w:val="20"/>
          <w:lang w:val="es-AR"/>
        </w:rPr>
        <w:t>informational</w:t>
      </w:r>
      <w:proofErr w:type="spellEnd"/>
      <w:r w:rsidRPr="00511476">
        <w:rPr>
          <w:sz w:val="20"/>
          <w:szCs w:val="20"/>
          <w:lang w:val="es-AR"/>
        </w:rPr>
        <w:t xml:space="preserve"> </w:t>
      </w:r>
      <w:proofErr w:type="spellStart"/>
      <w:r w:rsidRPr="00511476">
        <w:rPr>
          <w:sz w:val="20"/>
          <w:szCs w:val="20"/>
          <w:lang w:val="es-AR"/>
        </w:rPr>
        <w:t>influence</w:t>
      </w:r>
      <w:proofErr w:type="spellEnd"/>
      <w:r w:rsidRPr="00511476">
        <w:rPr>
          <w:sz w:val="20"/>
          <w:szCs w:val="20"/>
          <w:lang w:val="es-AR"/>
        </w:rPr>
        <w:t xml:space="preserve"> and </w:t>
      </w:r>
      <w:proofErr w:type="spellStart"/>
      <w:r w:rsidRPr="00511476">
        <w:rPr>
          <w:sz w:val="20"/>
          <w:szCs w:val="20"/>
          <w:lang w:val="es-AR"/>
        </w:rPr>
        <w:t>two</w:t>
      </w:r>
      <w:proofErr w:type="spellEnd"/>
      <w:r w:rsidRPr="00511476">
        <w:rPr>
          <w:sz w:val="20"/>
          <w:szCs w:val="20"/>
          <w:lang w:val="es-AR"/>
        </w:rPr>
        <w:t xml:space="preserve"> </w:t>
      </w:r>
      <w:proofErr w:type="spellStart"/>
      <w:r w:rsidRPr="00511476">
        <w:rPr>
          <w:sz w:val="20"/>
          <w:szCs w:val="20"/>
          <w:lang w:val="es-AR"/>
        </w:rPr>
        <w:t>types</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conformity</w:t>
      </w:r>
      <w:proofErr w:type="spellEnd"/>
      <w:r w:rsidRPr="00511476">
        <w:rPr>
          <w:sz w:val="20"/>
          <w:szCs w:val="20"/>
          <w:lang w:val="es-AR"/>
        </w:rPr>
        <w:t xml:space="preserve">, </w:t>
      </w:r>
      <w:proofErr w:type="spellStart"/>
      <w:r w:rsidRPr="00511476">
        <w:rPr>
          <w:sz w:val="20"/>
          <w:szCs w:val="20"/>
          <w:lang w:val="es-AR"/>
        </w:rPr>
        <w:t>internalization</w:t>
      </w:r>
      <w:proofErr w:type="spellEnd"/>
      <w:r w:rsidRPr="00511476">
        <w:rPr>
          <w:sz w:val="20"/>
          <w:szCs w:val="20"/>
          <w:lang w:val="es-AR"/>
        </w:rPr>
        <w:t xml:space="preserve"> and </w:t>
      </w:r>
      <w:proofErr w:type="spellStart"/>
      <w:r w:rsidRPr="00511476">
        <w:rPr>
          <w:sz w:val="20"/>
          <w:szCs w:val="20"/>
          <w:lang w:val="es-AR"/>
        </w:rPr>
        <w:t>compliance</w:t>
      </w:r>
      <w:proofErr w:type="spellEnd"/>
      <w:r w:rsidRPr="00511476">
        <w:rPr>
          <w:sz w:val="20"/>
          <w:szCs w:val="20"/>
          <w:lang w:val="es-AR"/>
        </w:rPr>
        <w:t xml:space="preserve">, are </w:t>
      </w:r>
      <w:proofErr w:type="spellStart"/>
      <w:r w:rsidRPr="00511476">
        <w:rPr>
          <w:sz w:val="20"/>
          <w:szCs w:val="20"/>
          <w:lang w:val="es-AR"/>
        </w:rPr>
        <w:t>presented</w:t>
      </w:r>
      <w:proofErr w:type="spellEnd"/>
      <w:r w:rsidRPr="00511476">
        <w:rPr>
          <w:sz w:val="20"/>
          <w:szCs w:val="20"/>
          <w:lang w:val="es-AR"/>
        </w:rPr>
        <w:t xml:space="preserve">. </w:t>
      </w:r>
      <w:proofErr w:type="spellStart"/>
      <w:r w:rsidRPr="00511476">
        <w:rPr>
          <w:sz w:val="20"/>
          <w:szCs w:val="20"/>
          <w:lang w:val="es-AR"/>
        </w:rPr>
        <w:t>Finally</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article</w:t>
      </w:r>
      <w:proofErr w:type="spellEnd"/>
      <w:r w:rsidRPr="00511476">
        <w:rPr>
          <w:sz w:val="20"/>
          <w:szCs w:val="20"/>
          <w:lang w:val="es-AR"/>
        </w:rPr>
        <w:t xml:space="preserve"> </w:t>
      </w:r>
      <w:proofErr w:type="spellStart"/>
      <w:r w:rsidRPr="00511476">
        <w:rPr>
          <w:sz w:val="20"/>
          <w:szCs w:val="20"/>
          <w:lang w:val="es-AR"/>
        </w:rPr>
        <w:t>points</w:t>
      </w:r>
      <w:proofErr w:type="spellEnd"/>
      <w:r w:rsidRPr="00511476">
        <w:rPr>
          <w:sz w:val="20"/>
          <w:szCs w:val="20"/>
          <w:lang w:val="es-AR"/>
        </w:rPr>
        <w:t xml:space="preserve"> </w:t>
      </w:r>
      <w:proofErr w:type="spellStart"/>
      <w:r w:rsidRPr="00511476">
        <w:rPr>
          <w:sz w:val="20"/>
          <w:szCs w:val="20"/>
          <w:lang w:val="es-AR"/>
        </w:rPr>
        <w:t>to</w:t>
      </w:r>
      <w:proofErr w:type="spellEnd"/>
      <w:r w:rsidRPr="00511476">
        <w:rPr>
          <w:sz w:val="20"/>
          <w:szCs w:val="20"/>
          <w:lang w:val="es-AR"/>
        </w:rPr>
        <w:t xml:space="preserve"> </w:t>
      </w:r>
      <w:proofErr w:type="spellStart"/>
      <w:r w:rsidRPr="00511476">
        <w:rPr>
          <w:sz w:val="20"/>
          <w:szCs w:val="20"/>
          <w:lang w:val="es-AR"/>
        </w:rPr>
        <w:t>Moscovici's</w:t>
      </w:r>
      <w:proofErr w:type="spellEnd"/>
      <w:r w:rsidRPr="00511476">
        <w:rPr>
          <w:sz w:val="20"/>
          <w:szCs w:val="20"/>
          <w:lang w:val="es-AR"/>
        </w:rPr>
        <w:t xml:space="preserve"> </w:t>
      </w:r>
      <w:proofErr w:type="spellStart"/>
      <w:r w:rsidRPr="00511476">
        <w:rPr>
          <w:sz w:val="20"/>
          <w:szCs w:val="20"/>
          <w:lang w:val="es-AR"/>
        </w:rPr>
        <w:t>path</w:t>
      </w:r>
      <w:proofErr w:type="spellEnd"/>
      <w:r w:rsidRPr="00511476">
        <w:rPr>
          <w:sz w:val="20"/>
          <w:szCs w:val="20"/>
          <w:lang w:val="es-AR"/>
        </w:rPr>
        <w:t xml:space="preserve"> </w:t>
      </w:r>
      <w:proofErr w:type="spellStart"/>
      <w:r w:rsidRPr="00511476">
        <w:rPr>
          <w:sz w:val="20"/>
          <w:szCs w:val="20"/>
          <w:lang w:val="es-AR"/>
        </w:rPr>
        <w:t>for</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foundation</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the</w:t>
      </w:r>
      <w:proofErr w:type="spellEnd"/>
      <w:r w:rsidRPr="00511476">
        <w:rPr>
          <w:sz w:val="20"/>
          <w:szCs w:val="20"/>
          <w:lang w:val="es-AR"/>
        </w:rPr>
        <w:t xml:space="preserve"> </w:t>
      </w:r>
      <w:proofErr w:type="spellStart"/>
      <w:r w:rsidRPr="00511476">
        <w:rPr>
          <w:sz w:val="20"/>
          <w:szCs w:val="20"/>
          <w:lang w:val="es-AR"/>
        </w:rPr>
        <w:t>research</w:t>
      </w:r>
      <w:proofErr w:type="spellEnd"/>
      <w:r w:rsidRPr="00511476">
        <w:rPr>
          <w:sz w:val="20"/>
          <w:szCs w:val="20"/>
          <w:lang w:val="es-AR"/>
        </w:rPr>
        <w:t xml:space="preserve"> </w:t>
      </w:r>
      <w:proofErr w:type="spellStart"/>
      <w:r w:rsidRPr="00511476">
        <w:rPr>
          <w:sz w:val="20"/>
          <w:szCs w:val="20"/>
          <w:lang w:val="es-AR"/>
        </w:rPr>
        <w:t>field</w:t>
      </w:r>
      <w:proofErr w:type="spellEnd"/>
      <w:r w:rsidRPr="00511476">
        <w:rPr>
          <w:sz w:val="20"/>
          <w:szCs w:val="20"/>
          <w:lang w:val="es-AR"/>
        </w:rPr>
        <w:t xml:space="preserve"> </w:t>
      </w:r>
      <w:proofErr w:type="spellStart"/>
      <w:r w:rsidRPr="00511476">
        <w:rPr>
          <w:sz w:val="20"/>
          <w:szCs w:val="20"/>
          <w:lang w:val="es-AR"/>
        </w:rPr>
        <w:t>of</w:t>
      </w:r>
      <w:proofErr w:type="spellEnd"/>
      <w:r w:rsidRPr="00511476">
        <w:rPr>
          <w:sz w:val="20"/>
          <w:szCs w:val="20"/>
          <w:lang w:val="es-AR"/>
        </w:rPr>
        <w:t xml:space="preserve"> </w:t>
      </w:r>
      <w:proofErr w:type="spellStart"/>
      <w:r w:rsidRPr="00511476">
        <w:rPr>
          <w:sz w:val="20"/>
          <w:szCs w:val="20"/>
          <w:lang w:val="es-AR"/>
        </w:rPr>
        <w:t>minority</w:t>
      </w:r>
      <w:proofErr w:type="spellEnd"/>
      <w:r w:rsidRPr="00511476">
        <w:rPr>
          <w:sz w:val="20"/>
          <w:szCs w:val="20"/>
          <w:lang w:val="es-AR"/>
        </w:rPr>
        <w:t xml:space="preserve"> </w:t>
      </w:r>
      <w:proofErr w:type="spellStart"/>
      <w:r w:rsidRPr="00511476">
        <w:rPr>
          <w:sz w:val="20"/>
          <w:szCs w:val="20"/>
          <w:lang w:val="es-AR"/>
        </w:rPr>
        <w:t>influence</w:t>
      </w:r>
      <w:proofErr w:type="spellEnd"/>
      <w:r w:rsidRPr="00511476">
        <w:rPr>
          <w:sz w:val="20"/>
          <w:szCs w:val="20"/>
          <w:lang w:val="es-AR"/>
        </w:rPr>
        <w:t xml:space="preserve"> and </w:t>
      </w:r>
      <w:proofErr w:type="spellStart"/>
      <w:r w:rsidRPr="00511476">
        <w:rPr>
          <w:sz w:val="20"/>
          <w:szCs w:val="20"/>
          <w:lang w:val="es-AR"/>
        </w:rPr>
        <w:t>how</w:t>
      </w:r>
      <w:proofErr w:type="spellEnd"/>
      <w:r w:rsidRPr="00511476">
        <w:rPr>
          <w:sz w:val="20"/>
          <w:szCs w:val="20"/>
          <w:lang w:val="es-AR"/>
        </w:rPr>
        <w:t xml:space="preserve"> </w:t>
      </w:r>
      <w:proofErr w:type="spellStart"/>
      <w:r w:rsidRPr="00511476">
        <w:rPr>
          <w:sz w:val="20"/>
          <w:szCs w:val="20"/>
          <w:lang w:val="es-AR"/>
        </w:rPr>
        <w:t>it</w:t>
      </w:r>
      <w:proofErr w:type="spellEnd"/>
      <w:r w:rsidRPr="00511476">
        <w:rPr>
          <w:sz w:val="20"/>
          <w:szCs w:val="20"/>
          <w:lang w:val="es-AR"/>
        </w:rPr>
        <w:t xml:space="preserve"> </w:t>
      </w:r>
      <w:proofErr w:type="spellStart"/>
      <w:r w:rsidRPr="00511476">
        <w:rPr>
          <w:sz w:val="20"/>
          <w:szCs w:val="20"/>
          <w:lang w:val="es-AR"/>
        </w:rPr>
        <w:t>is</w:t>
      </w:r>
      <w:proofErr w:type="spellEnd"/>
      <w:r w:rsidRPr="00511476">
        <w:rPr>
          <w:sz w:val="20"/>
          <w:szCs w:val="20"/>
          <w:lang w:val="es-AR"/>
        </w:rPr>
        <w:t xml:space="preserve"> </w:t>
      </w:r>
      <w:proofErr w:type="spellStart"/>
      <w:r w:rsidRPr="00511476">
        <w:rPr>
          <w:sz w:val="20"/>
          <w:szCs w:val="20"/>
          <w:lang w:val="es-AR"/>
        </w:rPr>
        <w:t>important</w:t>
      </w:r>
      <w:proofErr w:type="spellEnd"/>
      <w:r w:rsidRPr="00511476">
        <w:rPr>
          <w:sz w:val="20"/>
          <w:szCs w:val="20"/>
          <w:lang w:val="es-AR"/>
        </w:rPr>
        <w:t xml:space="preserve"> </w:t>
      </w:r>
      <w:proofErr w:type="spellStart"/>
      <w:r w:rsidRPr="00511476">
        <w:rPr>
          <w:sz w:val="20"/>
          <w:szCs w:val="20"/>
          <w:lang w:val="es-AR"/>
        </w:rPr>
        <w:t>for</w:t>
      </w:r>
      <w:proofErr w:type="spellEnd"/>
      <w:r w:rsidRPr="00511476">
        <w:rPr>
          <w:sz w:val="20"/>
          <w:szCs w:val="20"/>
          <w:lang w:val="es-AR"/>
        </w:rPr>
        <w:t xml:space="preserve"> </w:t>
      </w:r>
      <w:proofErr w:type="spellStart"/>
      <w:r w:rsidRPr="00511476">
        <w:rPr>
          <w:sz w:val="20"/>
          <w:szCs w:val="20"/>
          <w:lang w:val="es-AR"/>
        </w:rPr>
        <w:t>today's</w:t>
      </w:r>
      <w:proofErr w:type="spellEnd"/>
      <w:r w:rsidRPr="00511476">
        <w:rPr>
          <w:sz w:val="20"/>
          <w:szCs w:val="20"/>
          <w:lang w:val="es-AR"/>
        </w:rPr>
        <w:t xml:space="preserve"> </w:t>
      </w:r>
      <w:proofErr w:type="spellStart"/>
      <w:r w:rsidRPr="00511476">
        <w:rPr>
          <w:sz w:val="20"/>
          <w:szCs w:val="20"/>
          <w:lang w:val="es-AR"/>
        </w:rPr>
        <w:t>analysis</w:t>
      </w:r>
      <w:proofErr w:type="spellEnd"/>
      <w:r w:rsidRPr="00511476">
        <w:rPr>
          <w:sz w:val="20"/>
          <w:szCs w:val="20"/>
          <w:lang w:val="es-AR"/>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3DA81A2" w:rsidR="00153DC5" w:rsidRPr="00E25900" w:rsidRDefault="00511476" w:rsidP="007A7C7C">
      <w:pPr>
        <w:jc w:val="both"/>
        <w:rPr>
          <w:bCs/>
          <w:sz w:val="20"/>
          <w:szCs w:val="20"/>
          <w:lang w:val="en-US"/>
        </w:rPr>
      </w:pPr>
      <w:r w:rsidRPr="00511476">
        <w:rPr>
          <w:sz w:val="20"/>
          <w:szCs w:val="20"/>
          <w:lang w:val="es-AR"/>
        </w:rPr>
        <w:t xml:space="preserve">social </w:t>
      </w:r>
      <w:proofErr w:type="spellStart"/>
      <w:r w:rsidRPr="00511476">
        <w:rPr>
          <w:sz w:val="20"/>
          <w:szCs w:val="20"/>
          <w:lang w:val="es-AR"/>
        </w:rPr>
        <w:t>influence</w:t>
      </w:r>
      <w:proofErr w:type="spellEnd"/>
      <w:r>
        <w:rPr>
          <w:sz w:val="20"/>
          <w:szCs w:val="20"/>
          <w:lang w:val="es-AR"/>
        </w:rPr>
        <w:t>;</w:t>
      </w:r>
      <w:r w:rsidRPr="00511476">
        <w:rPr>
          <w:sz w:val="20"/>
          <w:szCs w:val="20"/>
          <w:lang w:val="es-AR"/>
        </w:rPr>
        <w:t xml:space="preserve"> </w:t>
      </w:r>
      <w:proofErr w:type="spellStart"/>
      <w:r w:rsidRPr="00511476">
        <w:rPr>
          <w:sz w:val="20"/>
          <w:szCs w:val="20"/>
          <w:lang w:val="es-AR"/>
        </w:rPr>
        <w:t>conformity</w:t>
      </w:r>
      <w:proofErr w:type="spellEnd"/>
      <w:r>
        <w:rPr>
          <w:sz w:val="20"/>
          <w:szCs w:val="20"/>
          <w:lang w:val="es-AR"/>
        </w:rPr>
        <w:t>;</w:t>
      </w:r>
      <w:r w:rsidRPr="00511476">
        <w:rPr>
          <w:sz w:val="20"/>
          <w:szCs w:val="20"/>
          <w:lang w:val="es-AR"/>
        </w:rPr>
        <w:t xml:space="preserve"> </w:t>
      </w:r>
      <w:proofErr w:type="spellStart"/>
      <w:r w:rsidRPr="00511476">
        <w:rPr>
          <w:sz w:val="20"/>
          <w:szCs w:val="20"/>
          <w:lang w:val="es-AR"/>
        </w:rPr>
        <w:t>minority</w:t>
      </w:r>
      <w:proofErr w:type="spellEnd"/>
      <w:r w:rsidRPr="00511476">
        <w:rPr>
          <w:sz w:val="20"/>
          <w:szCs w:val="20"/>
          <w:lang w:val="es-AR"/>
        </w:rPr>
        <w:t xml:space="preserve"> </w:t>
      </w:r>
      <w:proofErr w:type="spellStart"/>
      <w:r w:rsidRPr="00511476">
        <w:rPr>
          <w:sz w:val="20"/>
          <w:szCs w:val="20"/>
          <w:lang w:val="es-AR"/>
        </w:rPr>
        <w:t>groups</w:t>
      </w:r>
      <w:proofErr w:type="spellEnd"/>
      <w:r>
        <w:rPr>
          <w:sz w:val="20"/>
          <w:szCs w:val="20"/>
          <w:lang w:val="es-AR"/>
        </w:rPr>
        <w:t>;</w:t>
      </w:r>
      <w:r w:rsidRPr="00511476">
        <w:rPr>
          <w:sz w:val="20"/>
          <w:szCs w:val="20"/>
          <w:lang w:val="es-AR"/>
        </w:rPr>
        <w:t xml:space="preserve"> </w:t>
      </w:r>
      <w:proofErr w:type="spellStart"/>
      <w:r w:rsidRPr="00511476">
        <w:rPr>
          <w:sz w:val="20"/>
          <w:szCs w:val="20"/>
          <w:lang w:val="es-AR"/>
        </w:rPr>
        <w:t>minority</w:t>
      </w:r>
      <w:proofErr w:type="spellEnd"/>
      <w:r w:rsidRPr="00511476">
        <w:rPr>
          <w:sz w:val="20"/>
          <w:szCs w:val="20"/>
          <w:lang w:val="es-AR"/>
        </w:rPr>
        <w:t xml:space="preserve"> </w:t>
      </w:r>
      <w:proofErr w:type="spellStart"/>
      <w:r w:rsidRPr="00511476">
        <w:rPr>
          <w:sz w:val="20"/>
          <w:szCs w:val="20"/>
          <w:lang w:val="es-AR"/>
        </w:rPr>
        <w:t>influence</w:t>
      </w:r>
      <w:proofErr w:type="spellEnd"/>
      <w:r>
        <w:rPr>
          <w:sz w:val="20"/>
          <w:szCs w:val="20"/>
          <w:lang w:val="es-AR"/>
        </w:rPr>
        <w:t>.</w:t>
      </w:r>
    </w:p>
    <w:p w14:paraId="3C2A8692" w14:textId="46796CA0" w:rsidR="00153DC5" w:rsidRPr="00E25900" w:rsidRDefault="00153DC5"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6E829F2D" w14:textId="0C95F1C1" w:rsidR="00082D68" w:rsidRPr="00511476" w:rsidRDefault="00511476" w:rsidP="00082D68">
      <w:pPr>
        <w:jc w:val="both"/>
        <w:rPr>
          <w:sz w:val="20"/>
          <w:szCs w:val="20"/>
          <w:lang w:val="pt-BR"/>
        </w:rPr>
      </w:pPr>
      <w:r w:rsidRPr="00511476">
        <w:rPr>
          <w:sz w:val="20"/>
          <w:szCs w:val="20"/>
        </w:rPr>
        <w:t xml:space="preserve">A </w:t>
      </w:r>
      <w:proofErr w:type="spellStart"/>
      <w:r w:rsidRPr="00511476">
        <w:rPr>
          <w:sz w:val="20"/>
          <w:szCs w:val="20"/>
        </w:rPr>
        <w:t>influência</w:t>
      </w:r>
      <w:proofErr w:type="spellEnd"/>
      <w:r w:rsidRPr="00511476">
        <w:rPr>
          <w:sz w:val="20"/>
          <w:szCs w:val="20"/>
        </w:rPr>
        <w:t xml:space="preserve"> social </w:t>
      </w:r>
      <w:proofErr w:type="spellStart"/>
      <w:r w:rsidRPr="00511476">
        <w:rPr>
          <w:sz w:val="20"/>
          <w:szCs w:val="20"/>
        </w:rPr>
        <w:t>é</w:t>
      </w:r>
      <w:proofErr w:type="spellEnd"/>
      <w:r w:rsidRPr="00511476">
        <w:rPr>
          <w:sz w:val="20"/>
          <w:szCs w:val="20"/>
        </w:rPr>
        <w:t xml:space="preserve"> </w:t>
      </w:r>
      <w:proofErr w:type="spellStart"/>
      <w:r w:rsidRPr="00511476">
        <w:rPr>
          <w:sz w:val="20"/>
          <w:szCs w:val="20"/>
        </w:rPr>
        <w:t>um</w:t>
      </w:r>
      <w:proofErr w:type="spellEnd"/>
      <w:r w:rsidRPr="00511476">
        <w:rPr>
          <w:sz w:val="20"/>
          <w:szCs w:val="20"/>
        </w:rPr>
        <w:t xml:space="preserve"> dos tópicos </w:t>
      </w:r>
      <w:proofErr w:type="spellStart"/>
      <w:r w:rsidRPr="00511476">
        <w:rPr>
          <w:sz w:val="20"/>
          <w:szCs w:val="20"/>
        </w:rPr>
        <w:t>centrais</w:t>
      </w:r>
      <w:proofErr w:type="spellEnd"/>
      <w:r w:rsidRPr="00511476">
        <w:rPr>
          <w:sz w:val="20"/>
          <w:szCs w:val="20"/>
        </w:rPr>
        <w:t xml:space="preserve"> da </w:t>
      </w:r>
      <w:proofErr w:type="spellStart"/>
      <w:r w:rsidRPr="00511476">
        <w:rPr>
          <w:sz w:val="20"/>
          <w:szCs w:val="20"/>
        </w:rPr>
        <w:t>psicologia</w:t>
      </w:r>
      <w:proofErr w:type="spellEnd"/>
      <w:r w:rsidRPr="00511476">
        <w:rPr>
          <w:sz w:val="20"/>
          <w:szCs w:val="20"/>
        </w:rPr>
        <w:t xml:space="preserve"> social, </w:t>
      </w:r>
      <w:proofErr w:type="spellStart"/>
      <w:r w:rsidRPr="00511476">
        <w:rPr>
          <w:sz w:val="20"/>
          <w:szCs w:val="20"/>
        </w:rPr>
        <w:t>tendo</w:t>
      </w:r>
      <w:proofErr w:type="spellEnd"/>
      <w:r w:rsidRPr="00511476">
        <w:rPr>
          <w:sz w:val="20"/>
          <w:szCs w:val="20"/>
        </w:rPr>
        <w:t xml:space="preserve"> valor histórico, por ser parte de </w:t>
      </w:r>
      <w:proofErr w:type="spellStart"/>
      <w:r w:rsidRPr="00511476">
        <w:rPr>
          <w:sz w:val="20"/>
          <w:szCs w:val="20"/>
        </w:rPr>
        <w:t>sua</w:t>
      </w:r>
      <w:proofErr w:type="spellEnd"/>
      <w:r w:rsidRPr="00511476">
        <w:rPr>
          <w:sz w:val="20"/>
          <w:szCs w:val="20"/>
        </w:rPr>
        <w:t xml:space="preserve"> </w:t>
      </w:r>
      <w:proofErr w:type="spellStart"/>
      <w:r w:rsidRPr="00511476">
        <w:rPr>
          <w:sz w:val="20"/>
          <w:szCs w:val="20"/>
        </w:rPr>
        <w:t>origem</w:t>
      </w:r>
      <w:proofErr w:type="spellEnd"/>
      <w:r w:rsidRPr="00511476">
        <w:rPr>
          <w:sz w:val="20"/>
          <w:szCs w:val="20"/>
        </w:rPr>
        <w:t xml:space="preserve">, e intelectual, pela riqueza dos </w:t>
      </w:r>
      <w:proofErr w:type="spellStart"/>
      <w:r w:rsidRPr="00511476">
        <w:rPr>
          <w:sz w:val="20"/>
          <w:szCs w:val="20"/>
        </w:rPr>
        <w:t>fenômenos</w:t>
      </w:r>
      <w:proofErr w:type="spellEnd"/>
      <w:r w:rsidRPr="00511476">
        <w:rPr>
          <w:sz w:val="20"/>
          <w:szCs w:val="20"/>
        </w:rPr>
        <w:t xml:space="preserve"> que investiga. </w:t>
      </w:r>
      <w:proofErr w:type="spellStart"/>
      <w:r w:rsidRPr="00511476">
        <w:rPr>
          <w:sz w:val="20"/>
          <w:szCs w:val="20"/>
        </w:rPr>
        <w:t>Um</w:t>
      </w:r>
      <w:proofErr w:type="spellEnd"/>
      <w:r w:rsidRPr="00511476">
        <w:rPr>
          <w:sz w:val="20"/>
          <w:szCs w:val="20"/>
        </w:rPr>
        <w:t xml:space="preserve"> de </w:t>
      </w:r>
      <w:proofErr w:type="spellStart"/>
      <w:r w:rsidRPr="00511476">
        <w:rPr>
          <w:sz w:val="20"/>
          <w:szCs w:val="20"/>
        </w:rPr>
        <w:t>seus</w:t>
      </w:r>
      <w:proofErr w:type="spellEnd"/>
      <w:r w:rsidRPr="00511476">
        <w:rPr>
          <w:sz w:val="20"/>
          <w:szCs w:val="20"/>
        </w:rPr>
        <w:t xml:space="preserve"> tópicos é a </w:t>
      </w:r>
      <w:proofErr w:type="spellStart"/>
      <w:r w:rsidRPr="00511476">
        <w:rPr>
          <w:sz w:val="20"/>
          <w:szCs w:val="20"/>
        </w:rPr>
        <w:t>influência</w:t>
      </w:r>
      <w:proofErr w:type="spellEnd"/>
      <w:r w:rsidRPr="00511476">
        <w:rPr>
          <w:sz w:val="20"/>
          <w:szCs w:val="20"/>
        </w:rPr>
        <w:t xml:space="preserve"> social </w:t>
      </w:r>
      <w:proofErr w:type="spellStart"/>
      <w:r w:rsidRPr="00511476">
        <w:rPr>
          <w:sz w:val="20"/>
          <w:szCs w:val="20"/>
        </w:rPr>
        <w:t>minoritária</w:t>
      </w:r>
      <w:proofErr w:type="spellEnd"/>
      <w:r w:rsidRPr="00511476">
        <w:rPr>
          <w:sz w:val="20"/>
          <w:szCs w:val="20"/>
        </w:rPr>
        <w:t xml:space="preserve">, cujas </w:t>
      </w:r>
      <w:proofErr w:type="spellStart"/>
      <w:r w:rsidRPr="00511476">
        <w:rPr>
          <w:sz w:val="20"/>
          <w:szCs w:val="20"/>
        </w:rPr>
        <w:t>origens</w:t>
      </w:r>
      <w:proofErr w:type="spellEnd"/>
      <w:r w:rsidRPr="00511476">
        <w:rPr>
          <w:sz w:val="20"/>
          <w:szCs w:val="20"/>
        </w:rPr>
        <w:t xml:space="preserve"> este artigo teórico visa explanar e objetiva </w:t>
      </w:r>
      <w:proofErr w:type="spellStart"/>
      <w:r w:rsidRPr="00511476">
        <w:rPr>
          <w:sz w:val="20"/>
          <w:szCs w:val="20"/>
        </w:rPr>
        <w:t>trazer</w:t>
      </w:r>
      <w:proofErr w:type="spellEnd"/>
      <w:r w:rsidRPr="00511476">
        <w:rPr>
          <w:sz w:val="20"/>
          <w:szCs w:val="20"/>
        </w:rPr>
        <w:t xml:space="preserve"> para a </w:t>
      </w:r>
      <w:proofErr w:type="spellStart"/>
      <w:r w:rsidRPr="00511476">
        <w:rPr>
          <w:sz w:val="20"/>
          <w:szCs w:val="20"/>
        </w:rPr>
        <w:t>discussão</w:t>
      </w:r>
      <w:proofErr w:type="spellEnd"/>
      <w:r w:rsidRPr="00511476">
        <w:rPr>
          <w:sz w:val="20"/>
          <w:szCs w:val="20"/>
        </w:rPr>
        <w:t xml:space="preserve"> hodierna. Os </w:t>
      </w:r>
      <w:proofErr w:type="spellStart"/>
      <w:r w:rsidRPr="00511476">
        <w:rPr>
          <w:sz w:val="20"/>
          <w:szCs w:val="20"/>
        </w:rPr>
        <w:t>conceitos</w:t>
      </w:r>
      <w:proofErr w:type="spellEnd"/>
      <w:r w:rsidRPr="00511476">
        <w:rPr>
          <w:sz w:val="20"/>
          <w:szCs w:val="20"/>
        </w:rPr>
        <w:t xml:space="preserve"> </w:t>
      </w:r>
      <w:proofErr w:type="spellStart"/>
      <w:r w:rsidRPr="00511476">
        <w:rPr>
          <w:sz w:val="20"/>
          <w:szCs w:val="20"/>
        </w:rPr>
        <w:t>centrais</w:t>
      </w:r>
      <w:proofErr w:type="spellEnd"/>
      <w:r w:rsidRPr="00511476">
        <w:rPr>
          <w:sz w:val="20"/>
          <w:szCs w:val="20"/>
        </w:rPr>
        <w:t xml:space="preserve"> da </w:t>
      </w:r>
      <w:proofErr w:type="spellStart"/>
      <w:r w:rsidRPr="00511476">
        <w:rPr>
          <w:sz w:val="20"/>
          <w:szCs w:val="20"/>
        </w:rPr>
        <w:t>influência</w:t>
      </w:r>
      <w:proofErr w:type="spellEnd"/>
      <w:r w:rsidRPr="00511476">
        <w:rPr>
          <w:sz w:val="20"/>
          <w:szCs w:val="20"/>
        </w:rPr>
        <w:t xml:space="preserve"> social </w:t>
      </w:r>
      <w:proofErr w:type="spellStart"/>
      <w:r w:rsidRPr="00511476">
        <w:rPr>
          <w:sz w:val="20"/>
          <w:szCs w:val="20"/>
        </w:rPr>
        <w:t>são</w:t>
      </w:r>
      <w:proofErr w:type="spellEnd"/>
      <w:r w:rsidRPr="00511476">
        <w:rPr>
          <w:sz w:val="20"/>
          <w:szCs w:val="20"/>
        </w:rPr>
        <w:t xml:space="preserve"> </w:t>
      </w:r>
      <w:proofErr w:type="spellStart"/>
      <w:r w:rsidRPr="00511476">
        <w:rPr>
          <w:sz w:val="20"/>
          <w:szCs w:val="20"/>
        </w:rPr>
        <w:t>apresentados</w:t>
      </w:r>
      <w:proofErr w:type="spellEnd"/>
      <w:r w:rsidRPr="00511476">
        <w:rPr>
          <w:sz w:val="20"/>
          <w:szCs w:val="20"/>
        </w:rPr>
        <w:t xml:space="preserve">, </w:t>
      </w:r>
      <w:proofErr w:type="spellStart"/>
      <w:r w:rsidRPr="00511476">
        <w:rPr>
          <w:sz w:val="20"/>
          <w:szCs w:val="20"/>
        </w:rPr>
        <w:t>com</w:t>
      </w:r>
      <w:proofErr w:type="spellEnd"/>
      <w:r w:rsidRPr="00511476">
        <w:rPr>
          <w:sz w:val="20"/>
          <w:szCs w:val="20"/>
        </w:rPr>
        <w:t xml:space="preserve"> vistas à </w:t>
      </w:r>
      <w:proofErr w:type="spellStart"/>
      <w:r w:rsidRPr="00511476">
        <w:rPr>
          <w:sz w:val="20"/>
          <w:szCs w:val="20"/>
        </w:rPr>
        <w:t>compreensão</w:t>
      </w:r>
      <w:proofErr w:type="spellEnd"/>
      <w:r w:rsidRPr="00511476">
        <w:rPr>
          <w:sz w:val="20"/>
          <w:szCs w:val="20"/>
        </w:rPr>
        <w:t xml:space="preserve"> da </w:t>
      </w:r>
      <w:proofErr w:type="spellStart"/>
      <w:r w:rsidRPr="00511476">
        <w:rPr>
          <w:sz w:val="20"/>
          <w:szCs w:val="20"/>
        </w:rPr>
        <w:t>investigação</w:t>
      </w:r>
      <w:proofErr w:type="spellEnd"/>
      <w:r w:rsidRPr="00511476">
        <w:rPr>
          <w:sz w:val="20"/>
          <w:szCs w:val="20"/>
        </w:rPr>
        <w:t xml:space="preserve"> </w:t>
      </w:r>
      <w:proofErr w:type="spellStart"/>
      <w:r w:rsidRPr="00511476">
        <w:rPr>
          <w:sz w:val="20"/>
          <w:szCs w:val="20"/>
        </w:rPr>
        <w:t>pioneira</w:t>
      </w:r>
      <w:proofErr w:type="spellEnd"/>
      <w:r w:rsidRPr="00511476">
        <w:rPr>
          <w:sz w:val="20"/>
          <w:szCs w:val="20"/>
        </w:rPr>
        <w:t xml:space="preserve"> de Serge Moscovici. O conformismo é avaliado a partir dos </w:t>
      </w:r>
      <w:proofErr w:type="spellStart"/>
      <w:r w:rsidRPr="00511476">
        <w:rPr>
          <w:sz w:val="20"/>
          <w:szCs w:val="20"/>
        </w:rPr>
        <w:t>seus</w:t>
      </w:r>
      <w:proofErr w:type="spellEnd"/>
      <w:r w:rsidRPr="00511476">
        <w:rPr>
          <w:sz w:val="20"/>
          <w:szCs w:val="20"/>
        </w:rPr>
        <w:t xml:space="preserve"> </w:t>
      </w:r>
      <w:proofErr w:type="spellStart"/>
      <w:r w:rsidRPr="00511476">
        <w:rPr>
          <w:sz w:val="20"/>
          <w:szCs w:val="20"/>
        </w:rPr>
        <w:t>principais</w:t>
      </w:r>
      <w:proofErr w:type="spellEnd"/>
      <w:r w:rsidRPr="00511476">
        <w:rPr>
          <w:sz w:val="20"/>
          <w:szCs w:val="20"/>
        </w:rPr>
        <w:t xml:space="preserve"> experimentos. Os </w:t>
      </w:r>
      <w:proofErr w:type="spellStart"/>
      <w:r w:rsidRPr="00511476">
        <w:rPr>
          <w:sz w:val="20"/>
          <w:szCs w:val="20"/>
        </w:rPr>
        <w:t>conceitos</w:t>
      </w:r>
      <w:proofErr w:type="spellEnd"/>
      <w:r w:rsidRPr="00511476">
        <w:rPr>
          <w:sz w:val="20"/>
          <w:szCs w:val="20"/>
        </w:rPr>
        <w:t xml:space="preserve"> de </w:t>
      </w:r>
      <w:proofErr w:type="spellStart"/>
      <w:r w:rsidRPr="00511476">
        <w:rPr>
          <w:sz w:val="20"/>
          <w:szCs w:val="20"/>
        </w:rPr>
        <w:t>influência</w:t>
      </w:r>
      <w:proofErr w:type="spellEnd"/>
      <w:r w:rsidRPr="00511476">
        <w:rPr>
          <w:sz w:val="20"/>
          <w:szCs w:val="20"/>
        </w:rPr>
        <w:t xml:space="preserve"> normativa e informacional e </w:t>
      </w:r>
      <w:proofErr w:type="spellStart"/>
      <w:r w:rsidRPr="00511476">
        <w:rPr>
          <w:sz w:val="20"/>
          <w:szCs w:val="20"/>
        </w:rPr>
        <w:t>dois</w:t>
      </w:r>
      <w:proofErr w:type="spellEnd"/>
      <w:r w:rsidRPr="00511476">
        <w:rPr>
          <w:sz w:val="20"/>
          <w:szCs w:val="20"/>
        </w:rPr>
        <w:t xml:space="preserve"> tipos de conformismo, de </w:t>
      </w:r>
      <w:proofErr w:type="spellStart"/>
      <w:r w:rsidRPr="00511476">
        <w:rPr>
          <w:sz w:val="20"/>
          <w:szCs w:val="20"/>
        </w:rPr>
        <w:t>internalização</w:t>
      </w:r>
      <w:proofErr w:type="spellEnd"/>
      <w:r w:rsidRPr="00511476">
        <w:rPr>
          <w:sz w:val="20"/>
          <w:szCs w:val="20"/>
        </w:rPr>
        <w:t xml:space="preserve"> e </w:t>
      </w:r>
      <w:proofErr w:type="spellStart"/>
      <w:r w:rsidRPr="00511476">
        <w:rPr>
          <w:sz w:val="20"/>
          <w:szCs w:val="20"/>
        </w:rPr>
        <w:t>aquiescência</w:t>
      </w:r>
      <w:proofErr w:type="spellEnd"/>
      <w:r w:rsidRPr="00511476">
        <w:rPr>
          <w:sz w:val="20"/>
          <w:szCs w:val="20"/>
        </w:rPr>
        <w:t xml:space="preserve">, </w:t>
      </w:r>
      <w:proofErr w:type="spellStart"/>
      <w:r w:rsidRPr="00511476">
        <w:rPr>
          <w:sz w:val="20"/>
          <w:szCs w:val="20"/>
        </w:rPr>
        <w:t>são</w:t>
      </w:r>
      <w:proofErr w:type="spellEnd"/>
      <w:r w:rsidRPr="00511476">
        <w:rPr>
          <w:sz w:val="20"/>
          <w:szCs w:val="20"/>
        </w:rPr>
        <w:t xml:space="preserve"> </w:t>
      </w:r>
      <w:proofErr w:type="spellStart"/>
      <w:r w:rsidRPr="00511476">
        <w:rPr>
          <w:sz w:val="20"/>
          <w:szCs w:val="20"/>
        </w:rPr>
        <w:t>apresentados</w:t>
      </w:r>
      <w:proofErr w:type="spellEnd"/>
      <w:r w:rsidRPr="00511476">
        <w:rPr>
          <w:sz w:val="20"/>
          <w:szCs w:val="20"/>
        </w:rPr>
        <w:t xml:space="preserve">. Por </w:t>
      </w:r>
      <w:proofErr w:type="spellStart"/>
      <w:r w:rsidRPr="00511476">
        <w:rPr>
          <w:sz w:val="20"/>
          <w:szCs w:val="20"/>
        </w:rPr>
        <w:t>fim</w:t>
      </w:r>
      <w:proofErr w:type="spellEnd"/>
      <w:r w:rsidRPr="00511476">
        <w:rPr>
          <w:sz w:val="20"/>
          <w:szCs w:val="20"/>
        </w:rPr>
        <w:t xml:space="preserve">, é </w:t>
      </w:r>
      <w:proofErr w:type="spellStart"/>
      <w:r w:rsidRPr="00511476">
        <w:rPr>
          <w:sz w:val="20"/>
          <w:szCs w:val="20"/>
        </w:rPr>
        <w:t>apontado</w:t>
      </w:r>
      <w:proofErr w:type="spellEnd"/>
      <w:r w:rsidRPr="00511476">
        <w:rPr>
          <w:sz w:val="20"/>
          <w:szCs w:val="20"/>
        </w:rPr>
        <w:t xml:space="preserve"> o </w:t>
      </w:r>
      <w:proofErr w:type="spellStart"/>
      <w:r w:rsidRPr="00511476">
        <w:rPr>
          <w:sz w:val="20"/>
          <w:szCs w:val="20"/>
        </w:rPr>
        <w:t>caminho</w:t>
      </w:r>
      <w:proofErr w:type="spellEnd"/>
      <w:r w:rsidRPr="00511476">
        <w:rPr>
          <w:sz w:val="20"/>
          <w:szCs w:val="20"/>
        </w:rPr>
        <w:t xml:space="preserve"> de Moscovici para a </w:t>
      </w:r>
      <w:proofErr w:type="spellStart"/>
      <w:r w:rsidRPr="00511476">
        <w:rPr>
          <w:sz w:val="20"/>
          <w:szCs w:val="20"/>
        </w:rPr>
        <w:t>fundação</w:t>
      </w:r>
      <w:proofErr w:type="spellEnd"/>
      <w:r w:rsidRPr="00511476">
        <w:rPr>
          <w:sz w:val="20"/>
          <w:szCs w:val="20"/>
        </w:rPr>
        <w:t xml:space="preserve"> do campo de </w:t>
      </w:r>
      <w:proofErr w:type="spellStart"/>
      <w:r w:rsidRPr="00511476">
        <w:rPr>
          <w:sz w:val="20"/>
          <w:szCs w:val="20"/>
        </w:rPr>
        <w:t>influência</w:t>
      </w:r>
      <w:proofErr w:type="spellEnd"/>
      <w:r w:rsidRPr="00511476">
        <w:rPr>
          <w:sz w:val="20"/>
          <w:szCs w:val="20"/>
        </w:rPr>
        <w:t xml:space="preserve"> </w:t>
      </w:r>
      <w:proofErr w:type="spellStart"/>
      <w:r w:rsidRPr="00511476">
        <w:rPr>
          <w:sz w:val="20"/>
          <w:szCs w:val="20"/>
        </w:rPr>
        <w:t>minoritária</w:t>
      </w:r>
      <w:proofErr w:type="spellEnd"/>
      <w:r w:rsidRPr="00511476">
        <w:rPr>
          <w:sz w:val="20"/>
          <w:szCs w:val="20"/>
        </w:rPr>
        <w:t xml:space="preserve"> e como ele </w:t>
      </w:r>
      <w:proofErr w:type="spellStart"/>
      <w:r w:rsidRPr="00511476">
        <w:rPr>
          <w:sz w:val="20"/>
          <w:szCs w:val="20"/>
        </w:rPr>
        <w:t>é</w:t>
      </w:r>
      <w:proofErr w:type="spellEnd"/>
      <w:r w:rsidRPr="00511476">
        <w:rPr>
          <w:sz w:val="20"/>
          <w:szCs w:val="20"/>
        </w:rPr>
        <w:t xml:space="preserve"> importante para a </w:t>
      </w:r>
      <w:proofErr w:type="spellStart"/>
      <w:r w:rsidRPr="00511476">
        <w:rPr>
          <w:sz w:val="20"/>
          <w:szCs w:val="20"/>
        </w:rPr>
        <w:t>análise</w:t>
      </w:r>
      <w:proofErr w:type="spellEnd"/>
      <w:r w:rsidRPr="00511476">
        <w:rPr>
          <w:sz w:val="20"/>
          <w:szCs w:val="20"/>
        </w:rPr>
        <w:t xml:space="preserve"> de </w:t>
      </w:r>
      <w:proofErr w:type="spellStart"/>
      <w:r w:rsidRPr="00511476">
        <w:rPr>
          <w:sz w:val="20"/>
          <w:szCs w:val="20"/>
        </w:rPr>
        <w:t>situações</w:t>
      </w:r>
      <w:proofErr w:type="spellEnd"/>
      <w:r w:rsidRPr="00511476">
        <w:rPr>
          <w:sz w:val="20"/>
          <w:szCs w:val="20"/>
        </w:rPr>
        <w:t xml:space="preserve"> </w:t>
      </w:r>
      <w:proofErr w:type="spellStart"/>
      <w:r w:rsidRPr="00511476">
        <w:rPr>
          <w:sz w:val="20"/>
          <w:szCs w:val="20"/>
        </w:rPr>
        <w:t>atuais</w:t>
      </w:r>
      <w:proofErr w:type="spellEnd"/>
      <w:r w:rsidR="00082D68" w:rsidRPr="00511476">
        <w:rPr>
          <w:sz w:val="20"/>
          <w:szCs w:val="20"/>
          <w:lang w:val="pt-BR"/>
        </w:rPr>
        <w:t>.</w:t>
      </w:r>
    </w:p>
    <w:p w14:paraId="72AF85FC" w14:textId="58A3DFE5" w:rsidR="00153DC5" w:rsidRPr="00082D68" w:rsidRDefault="00153DC5"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3B490AF2" w14:textId="586FF85F" w:rsidR="00153DC5" w:rsidRPr="00082D68" w:rsidRDefault="00511476" w:rsidP="007A7C7C">
      <w:pPr>
        <w:jc w:val="both"/>
        <w:rPr>
          <w:bCs/>
          <w:sz w:val="20"/>
          <w:szCs w:val="20"/>
          <w:lang w:val="pt-BR"/>
        </w:rPr>
      </w:pPr>
      <w:r w:rsidRPr="00511476">
        <w:rPr>
          <w:bCs/>
          <w:sz w:val="20"/>
          <w:szCs w:val="20"/>
          <w:lang w:val="pt-BR"/>
        </w:rPr>
        <w:t>influência social</w:t>
      </w:r>
      <w:r>
        <w:rPr>
          <w:bCs/>
          <w:sz w:val="20"/>
          <w:szCs w:val="20"/>
          <w:lang w:val="pt-BR"/>
        </w:rPr>
        <w:t>;</w:t>
      </w:r>
      <w:r w:rsidRPr="00511476">
        <w:rPr>
          <w:bCs/>
          <w:sz w:val="20"/>
          <w:szCs w:val="20"/>
          <w:lang w:val="pt-BR"/>
        </w:rPr>
        <w:t xml:space="preserve"> conformismo</w:t>
      </w:r>
      <w:r>
        <w:rPr>
          <w:bCs/>
          <w:sz w:val="20"/>
          <w:szCs w:val="20"/>
          <w:lang w:val="pt-BR"/>
        </w:rPr>
        <w:t>;</w:t>
      </w:r>
      <w:r w:rsidRPr="00511476">
        <w:rPr>
          <w:bCs/>
          <w:sz w:val="20"/>
          <w:szCs w:val="20"/>
          <w:lang w:val="pt-BR"/>
        </w:rPr>
        <w:t xml:space="preserve"> grupos minoritários</w:t>
      </w:r>
      <w:r>
        <w:rPr>
          <w:bCs/>
          <w:sz w:val="20"/>
          <w:szCs w:val="20"/>
          <w:lang w:val="pt-BR"/>
        </w:rPr>
        <w:t>;</w:t>
      </w:r>
      <w:r w:rsidRPr="00511476">
        <w:rPr>
          <w:bCs/>
          <w:sz w:val="20"/>
          <w:szCs w:val="20"/>
          <w:lang w:val="pt-BR"/>
        </w:rPr>
        <w:t xml:space="preserve"> influência minoritária</w:t>
      </w:r>
      <w:r>
        <w:rPr>
          <w:bCs/>
          <w:sz w:val="20"/>
          <w:szCs w:val="20"/>
          <w:lang w:val="pt-BR"/>
        </w:rPr>
        <w:t>.</w:t>
      </w: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397B7532" w:rsidR="00082D68" w:rsidRPr="00082D68" w:rsidRDefault="0059034C" w:rsidP="00082D68">
      <w:pPr>
        <w:pStyle w:val="Ttuloprincipiodeartculo"/>
      </w:pPr>
      <w:r w:rsidRPr="00082D68">
        <w:br w:type="page"/>
      </w:r>
      <w:r w:rsidR="00511476" w:rsidRPr="00511476">
        <w:lastRenderedPageBreak/>
        <w:t>Olhando o passado e iluminando o presente: origens dos estudos sobre influência social minoritária</w:t>
      </w:r>
    </w:p>
    <w:p w14:paraId="4FA726CB" w14:textId="5CC111BD" w:rsidR="006A1BA2" w:rsidRPr="00082D68" w:rsidRDefault="00082D68" w:rsidP="005847E6">
      <w:pPr>
        <w:pStyle w:val="Ttulosinternos"/>
        <w:rPr>
          <w:lang w:val="es-AR"/>
        </w:rPr>
      </w:pPr>
      <w:r w:rsidRPr="00082D68">
        <w:t>Introdução</w:t>
      </w:r>
    </w:p>
    <w:p w14:paraId="235ABFB0" w14:textId="77777777" w:rsidR="00511476" w:rsidRPr="00511476" w:rsidRDefault="00511476" w:rsidP="00E555C7">
      <w:pPr>
        <w:pStyle w:val="Prrafocomn"/>
        <w:jc w:val="left"/>
        <w:rPr>
          <w:lang w:val="pt-BR"/>
        </w:rPr>
      </w:pPr>
      <w:r w:rsidRPr="00511476">
        <w:rPr>
          <w:lang w:val="pt-BR"/>
        </w:rPr>
        <w:t xml:space="preserve">A influência social é um dos tópicos centrais da psicologia social desde o início da disciplina (Harkins &amp; Williams, 2017; </w:t>
      </w:r>
      <w:proofErr w:type="spellStart"/>
      <w:r w:rsidRPr="00511476">
        <w:rPr>
          <w:lang w:val="pt-BR"/>
        </w:rPr>
        <w:t>Prislin</w:t>
      </w:r>
      <w:proofErr w:type="spellEnd"/>
      <w:r w:rsidRPr="00511476">
        <w:rPr>
          <w:lang w:val="pt-BR"/>
        </w:rPr>
        <w:t xml:space="preserve">, </w:t>
      </w:r>
      <w:proofErr w:type="spellStart"/>
      <w:r w:rsidRPr="00511476">
        <w:rPr>
          <w:lang w:val="pt-BR"/>
        </w:rPr>
        <w:t>Crowder</w:t>
      </w:r>
      <w:proofErr w:type="spellEnd"/>
      <w:r w:rsidRPr="00511476">
        <w:rPr>
          <w:lang w:val="pt-BR"/>
        </w:rPr>
        <w:t xml:space="preserve"> &amp; </w:t>
      </w:r>
      <w:proofErr w:type="spellStart"/>
      <w:r w:rsidRPr="00511476">
        <w:rPr>
          <w:lang w:val="pt-BR"/>
        </w:rPr>
        <w:t>Donnelly</w:t>
      </w:r>
      <w:proofErr w:type="spellEnd"/>
      <w:r w:rsidRPr="00511476">
        <w:rPr>
          <w:lang w:val="pt-BR"/>
        </w:rPr>
        <w:t>, 2017). Ela pode ser definida como a mudança de comportamento, atitude ou opinião de uma pessoa causada pela presença, real ou imaginada, de outra(s) pessoa(s) (</w:t>
      </w:r>
      <w:proofErr w:type="spellStart"/>
      <w:r w:rsidRPr="00511476">
        <w:rPr>
          <w:lang w:val="pt-BR"/>
        </w:rPr>
        <w:t>Allport</w:t>
      </w:r>
      <w:proofErr w:type="spellEnd"/>
      <w:r w:rsidRPr="00511476">
        <w:rPr>
          <w:lang w:val="pt-BR"/>
        </w:rPr>
        <w:t>, 1954), ou, ainda, quando “as ações de uma pessoa são condição para as ações de outra” (</w:t>
      </w:r>
      <w:proofErr w:type="spellStart"/>
      <w:r w:rsidRPr="00511476">
        <w:rPr>
          <w:lang w:val="pt-BR"/>
        </w:rPr>
        <w:t>Secord</w:t>
      </w:r>
      <w:proofErr w:type="spellEnd"/>
      <w:r w:rsidRPr="00511476">
        <w:rPr>
          <w:lang w:val="pt-BR"/>
        </w:rPr>
        <w:t xml:space="preserve"> &amp; </w:t>
      </w:r>
      <w:proofErr w:type="spellStart"/>
      <w:r w:rsidRPr="00511476">
        <w:rPr>
          <w:lang w:val="pt-BR"/>
        </w:rPr>
        <w:t>Backman</w:t>
      </w:r>
      <w:proofErr w:type="spellEnd"/>
      <w:r w:rsidRPr="00511476">
        <w:rPr>
          <w:lang w:val="pt-BR"/>
        </w:rPr>
        <w:t>, 1964).</w:t>
      </w:r>
    </w:p>
    <w:p w14:paraId="6B788ACB" w14:textId="77777777" w:rsidR="00511476" w:rsidRPr="00511476" w:rsidRDefault="00511476" w:rsidP="00E555C7">
      <w:pPr>
        <w:pStyle w:val="Prrafocomn"/>
        <w:jc w:val="left"/>
        <w:rPr>
          <w:lang w:val="pt-BR"/>
        </w:rPr>
      </w:pPr>
      <w:r w:rsidRPr="00511476">
        <w:rPr>
          <w:lang w:val="pt-BR"/>
        </w:rPr>
        <w:t xml:space="preserve">Tais definições, como veremos na discussão, não dão conta dos fenômenos estudados nos últimos cem anos por deixar de lado dimensões </w:t>
      </w:r>
      <w:proofErr w:type="spellStart"/>
      <w:r w:rsidRPr="00511476">
        <w:rPr>
          <w:lang w:val="pt-BR"/>
        </w:rPr>
        <w:t>intra</w:t>
      </w:r>
      <w:proofErr w:type="spellEnd"/>
      <w:r w:rsidRPr="00511476">
        <w:rPr>
          <w:lang w:val="pt-BR"/>
        </w:rPr>
        <w:t xml:space="preserve"> e intergrupais que são de suma importância para a influência social. A influência, com chamaremos aqui influência social por questão de economia textual, foi tomada inicialmente em uma perspectiva </w:t>
      </w:r>
      <w:proofErr w:type="spellStart"/>
      <w:r w:rsidRPr="00511476">
        <w:rPr>
          <w:lang w:val="pt-BR"/>
        </w:rPr>
        <w:t>intra</w:t>
      </w:r>
      <w:proofErr w:type="spellEnd"/>
      <w:r w:rsidRPr="00511476">
        <w:rPr>
          <w:lang w:val="pt-BR"/>
        </w:rPr>
        <w:t xml:space="preserve"> e interpessoal (</w:t>
      </w:r>
      <w:proofErr w:type="spellStart"/>
      <w:r w:rsidRPr="00511476">
        <w:rPr>
          <w:lang w:val="pt-BR"/>
        </w:rPr>
        <w:t>Doise</w:t>
      </w:r>
      <w:proofErr w:type="spellEnd"/>
      <w:r w:rsidRPr="00511476">
        <w:rPr>
          <w:lang w:val="pt-BR"/>
        </w:rPr>
        <w:t>, 1982), tendo processos cognitivos e atitudinais como o objeto privilegiado das pesquisas (</w:t>
      </w:r>
      <w:proofErr w:type="spellStart"/>
      <w:r w:rsidRPr="00511476">
        <w:rPr>
          <w:lang w:val="pt-BR"/>
        </w:rPr>
        <w:t>Papastamou</w:t>
      </w:r>
      <w:proofErr w:type="spellEnd"/>
      <w:r w:rsidRPr="00511476">
        <w:rPr>
          <w:lang w:val="pt-BR"/>
        </w:rPr>
        <w:t xml:space="preserve">, </w:t>
      </w:r>
      <w:proofErr w:type="spellStart"/>
      <w:r w:rsidRPr="00511476">
        <w:rPr>
          <w:lang w:val="pt-BR"/>
        </w:rPr>
        <w:t>Gardikiotis</w:t>
      </w:r>
      <w:proofErr w:type="spellEnd"/>
      <w:r w:rsidRPr="00511476">
        <w:rPr>
          <w:lang w:val="pt-BR"/>
        </w:rPr>
        <w:t xml:space="preserve">, &amp; </w:t>
      </w:r>
      <w:proofErr w:type="spellStart"/>
      <w:r w:rsidRPr="00511476">
        <w:rPr>
          <w:lang w:val="pt-BR"/>
        </w:rPr>
        <w:t>Prodromitis</w:t>
      </w:r>
      <w:proofErr w:type="spellEnd"/>
      <w:r w:rsidRPr="00511476">
        <w:rPr>
          <w:lang w:val="pt-BR"/>
        </w:rPr>
        <w:t xml:space="preserve">, 2017). </w:t>
      </w:r>
    </w:p>
    <w:p w14:paraId="2C232419" w14:textId="39838380" w:rsidR="00511476" w:rsidRDefault="00511476" w:rsidP="00E555C7">
      <w:pPr>
        <w:pStyle w:val="Prrafocomn"/>
        <w:jc w:val="left"/>
        <w:rPr>
          <w:lang w:val="pt-BR"/>
        </w:rPr>
      </w:pPr>
      <w:r>
        <w:rPr>
          <w:lang w:val="pt-BR"/>
        </w:rPr>
        <w:t>O objetivo deste artigo teórico é revisitar as origens d</w:t>
      </w:r>
      <w:r w:rsidR="001F1323">
        <w:rPr>
          <w:lang w:val="pt-BR"/>
        </w:rPr>
        <w:t xml:space="preserve">o fenômeno de influência minoritária, por meio de análises teórico-metodológicas, a fim de trazer para a discussão presente conceitos e ideias que possam auxiliar a compreender os fenômenos de influência social hoje. </w:t>
      </w:r>
      <w:r w:rsidR="001E1CB8">
        <w:rPr>
          <w:lang w:val="pt-BR"/>
        </w:rPr>
        <w:t>A suposição teórica que embasa este artigo é a de que parte das pesquisas em influência social continuou e ainda continua a ser desenvolvida de modo alheio aos desenvolvimentos realizados no campo da influência minoritária. Pretendemos mostrar como os fenômenos alijados nas análises do modelo funcionalista de influência com frequência continuam de fora das investigações hodiernas e constituem lacuna na compreensão dos processos de influência social.</w:t>
      </w:r>
    </w:p>
    <w:p w14:paraId="6F3137C6" w14:textId="1419894F" w:rsidR="00511476" w:rsidRDefault="00511476" w:rsidP="00E555C7">
      <w:pPr>
        <w:pStyle w:val="Prrafocomn"/>
        <w:jc w:val="left"/>
        <w:rPr>
          <w:lang w:val="pt-BR"/>
        </w:rPr>
      </w:pPr>
      <w:r w:rsidRPr="00511476">
        <w:rPr>
          <w:lang w:val="pt-BR"/>
        </w:rPr>
        <w:t xml:space="preserve">Analisaremos </w:t>
      </w:r>
      <w:r w:rsidR="001F1323">
        <w:rPr>
          <w:lang w:val="pt-BR"/>
        </w:rPr>
        <w:t>inicialmente</w:t>
      </w:r>
      <w:r w:rsidRPr="00511476">
        <w:rPr>
          <w:lang w:val="pt-BR"/>
        </w:rPr>
        <w:t xml:space="preserve"> a perspectiva da psicologia social psicológica, com foco no individualismo teórico-metodológico</w:t>
      </w:r>
      <w:r w:rsidR="001F1323">
        <w:rPr>
          <w:lang w:val="pt-BR"/>
        </w:rPr>
        <w:t>, no modelo funcionalista</w:t>
      </w:r>
      <w:r w:rsidRPr="00511476">
        <w:rPr>
          <w:lang w:val="pt-BR"/>
        </w:rPr>
        <w:t>. E</w:t>
      </w:r>
      <w:r w:rsidR="001F1323">
        <w:rPr>
          <w:lang w:val="pt-BR"/>
        </w:rPr>
        <w:t>sse modelo</w:t>
      </w:r>
      <w:r w:rsidRPr="00511476">
        <w:rPr>
          <w:lang w:val="pt-BR"/>
        </w:rPr>
        <w:t xml:space="preserve"> é historicamente pioneir</w:t>
      </w:r>
      <w:r w:rsidR="001F1323">
        <w:rPr>
          <w:lang w:val="pt-BR"/>
        </w:rPr>
        <w:t>o</w:t>
      </w:r>
      <w:r w:rsidRPr="00511476">
        <w:rPr>
          <w:lang w:val="pt-BR"/>
        </w:rPr>
        <w:t xml:space="preserve"> e dominou o campo até a década de 19</w:t>
      </w:r>
      <w:r w:rsidR="001F1323">
        <w:rPr>
          <w:lang w:val="pt-BR"/>
        </w:rPr>
        <w:t>7</w:t>
      </w:r>
      <w:r w:rsidRPr="00511476">
        <w:rPr>
          <w:lang w:val="pt-BR"/>
        </w:rPr>
        <w:t xml:space="preserve">0, quando Serge Moscovici (2011) desenvolveu a teoria das minorias ativas. </w:t>
      </w:r>
      <w:r w:rsidR="001F1323">
        <w:rPr>
          <w:lang w:val="pt-BR"/>
        </w:rPr>
        <w:t>O</w:t>
      </w:r>
      <w:r w:rsidRPr="00511476">
        <w:rPr>
          <w:lang w:val="pt-BR"/>
        </w:rPr>
        <w:t xml:space="preserve"> modelo genético de influência social, pelas minorias ativas, ser</w:t>
      </w:r>
      <w:r w:rsidR="001F1323">
        <w:rPr>
          <w:lang w:val="pt-BR"/>
        </w:rPr>
        <w:t>á</w:t>
      </w:r>
      <w:r w:rsidRPr="00511476">
        <w:rPr>
          <w:lang w:val="pt-BR"/>
        </w:rPr>
        <w:t xml:space="preserve"> trazid</w:t>
      </w:r>
      <w:r w:rsidR="001F1323">
        <w:rPr>
          <w:lang w:val="pt-BR"/>
        </w:rPr>
        <w:t>o</w:t>
      </w:r>
      <w:r w:rsidRPr="00511476">
        <w:rPr>
          <w:lang w:val="pt-BR"/>
        </w:rPr>
        <w:t xml:space="preserve"> posteriormente</w:t>
      </w:r>
      <w:r w:rsidR="001F1323">
        <w:rPr>
          <w:lang w:val="pt-BR"/>
        </w:rPr>
        <w:t xml:space="preserve"> e analisado em suas consequências para o campo, comparativamente ao modelo funcionalista</w:t>
      </w:r>
      <w:r w:rsidRPr="00511476">
        <w:rPr>
          <w:lang w:val="pt-BR"/>
        </w:rPr>
        <w:t>.</w:t>
      </w:r>
      <w:r w:rsidR="001F1323">
        <w:rPr>
          <w:lang w:val="pt-BR"/>
        </w:rPr>
        <w:t xml:space="preserve"> </w:t>
      </w:r>
      <w:r w:rsidR="001E1CB8">
        <w:rPr>
          <w:lang w:val="pt-BR"/>
        </w:rPr>
        <w:t>Discutiremos os desdobramentos das pesquisas funcionalistas e apontaremos as limitações que possuem para analisar o mundo social hoje.</w:t>
      </w:r>
    </w:p>
    <w:p w14:paraId="2E0EF260" w14:textId="0273D1CA" w:rsidR="00E555C7" w:rsidRPr="00226B25" w:rsidRDefault="00E555C7" w:rsidP="005847E6">
      <w:pPr>
        <w:pStyle w:val="Ttulosinternos"/>
        <w:rPr>
          <w:lang w:val="pt-BR"/>
        </w:rPr>
      </w:pPr>
      <w:r w:rsidRPr="00226B25">
        <w:rPr>
          <w:lang w:val="pt-BR"/>
        </w:rPr>
        <w:lastRenderedPageBreak/>
        <w:t xml:space="preserve">O </w:t>
      </w:r>
      <w:r w:rsidRPr="00226B25">
        <w:rPr>
          <w:lang w:val="pt-BR"/>
        </w:rPr>
        <w:t>Modelo Funcionalista</w:t>
      </w:r>
      <w:r w:rsidRPr="00226B25">
        <w:rPr>
          <w:lang w:val="pt-BR"/>
        </w:rPr>
        <w:t>: Influência como Conformismo</w:t>
      </w:r>
    </w:p>
    <w:p w14:paraId="0E750AD8" w14:textId="77777777" w:rsidR="00E555C7" w:rsidRPr="00E555C7" w:rsidRDefault="00E555C7" w:rsidP="00E555C7">
      <w:pPr>
        <w:pStyle w:val="Prrafocomn"/>
        <w:jc w:val="left"/>
        <w:rPr>
          <w:lang w:val="pt-BR"/>
        </w:rPr>
      </w:pPr>
      <w:r w:rsidRPr="00E555C7">
        <w:rPr>
          <w:lang w:val="pt-BR"/>
        </w:rPr>
        <w:t xml:space="preserve">Os estudos pioneiros de influência social buscavam entender como indivíduos pensam, sentem e agem sob a influência de grupos, autoridades e instituições, de modo a conformar-se com regras, normas e sistemas sociais (p.ex.: </w:t>
      </w:r>
      <w:proofErr w:type="spellStart"/>
      <w:r w:rsidRPr="00E555C7">
        <w:rPr>
          <w:lang w:val="pt-BR"/>
        </w:rPr>
        <w:t>Triplett</w:t>
      </w:r>
      <w:proofErr w:type="spellEnd"/>
      <w:r w:rsidRPr="00E555C7">
        <w:rPr>
          <w:lang w:val="pt-BR"/>
        </w:rPr>
        <w:t>, 1898; Sherif, 1935, 1937; Asch, 1951, 1955). Isso permitiu compreender fenômenos de adesão a ideologias, valores e normas, bem como a reprodução de práticas sociais (Moscovici, 2011).</w:t>
      </w:r>
    </w:p>
    <w:p w14:paraId="3B2DBC43" w14:textId="77777777" w:rsidR="00E555C7" w:rsidRPr="00E555C7" w:rsidRDefault="00E555C7" w:rsidP="00E555C7">
      <w:pPr>
        <w:pStyle w:val="Prrafocomn"/>
        <w:jc w:val="left"/>
        <w:rPr>
          <w:lang w:val="pt-BR"/>
        </w:rPr>
      </w:pPr>
      <w:r w:rsidRPr="00E555C7">
        <w:rPr>
          <w:lang w:val="pt-BR"/>
        </w:rPr>
        <w:t xml:space="preserve">Os modelos de influência por obediência (p.ex.: Kelman, 1958, e </w:t>
      </w:r>
      <w:proofErr w:type="spellStart"/>
      <w:r w:rsidRPr="00E555C7">
        <w:rPr>
          <w:lang w:val="pt-BR"/>
        </w:rPr>
        <w:t>Milgram</w:t>
      </w:r>
      <w:proofErr w:type="spellEnd"/>
      <w:r w:rsidRPr="00E555C7">
        <w:rPr>
          <w:lang w:val="pt-BR"/>
        </w:rPr>
        <w:t>, 1974) e por conformismo eram os dominantes nas pesquisas realizadas até 1960. Moscovici (2011) denominou-os de modelo funcionalista, posto que explicavam o funcionamento da influência em um contexto social previamente estabelecido, com posições e funções estáticas. Seguindo a estrutura da teoria comunicacional presente nos estudos de persuasão da Escola de Yale, os papeis sociais eram tomados como imutáveis e a influência um processo unilateral, do emissor para a fonte. As relações de influência eram pensadas como partes de um sistema social estável, cuja função era integrar os grupos pelo consenso, agregar os indivíduos pelas normas e reduzir a incerteza, diminuindo o dissenso e evitando o conflito (Moscovici, 2011).</w:t>
      </w:r>
    </w:p>
    <w:p w14:paraId="649C2E3B" w14:textId="0D99CEB1" w:rsidR="00E555C7" w:rsidRPr="00E555C7" w:rsidRDefault="00E555C7" w:rsidP="00E555C7">
      <w:pPr>
        <w:pStyle w:val="Prrafocomn"/>
        <w:jc w:val="left"/>
        <w:rPr>
          <w:lang w:val="pt-BR"/>
        </w:rPr>
      </w:pPr>
      <w:r w:rsidRPr="00E555C7">
        <w:rPr>
          <w:lang w:val="pt-BR"/>
        </w:rPr>
        <w:t xml:space="preserve">Na linha de Deutsch e Gerard (1955), Moscovici (1980) categoriza a influência social em dois tipos, informacional e normativa. A influência informacional diz respeito ao conteúdo da influência, a visão de mundo de um indivíduo ou grupo, de caráter cognitivo, enquanto a influência normativa é sobre a pertença grupal, a aceitação ou rejeição do grupo a indivíduos desviantes. Essa distinção possibilitou ir além do modelo funcionalista e inaugurar o campo da influência social minoritária. Para entender como outro modelo foi criado, analisaremos o conformismo, principal resultado da influência no modelo funcionalista. Explanaremos agora a distinção entre tipos de conformismo, feita por Kelman (1958): aquiescência, internalização e obediência, com </w:t>
      </w:r>
      <w:r w:rsidR="00AD27CB">
        <w:rPr>
          <w:lang w:val="pt-BR"/>
        </w:rPr>
        <w:t>o</w:t>
      </w:r>
      <w:r w:rsidRPr="00E555C7">
        <w:rPr>
          <w:lang w:val="pt-BR"/>
        </w:rPr>
        <w:t xml:space="preserve">s estudos clássicos </w:t>
      </w:r>
      <w:r w:rsidR="00AD27CB">
        <w:rPr>
          <w:lang w:val="pt-BR"/>
        </w:rPr>
        <w:t xml:space="preserve">de influência </w:t>
      </w:r>
      <w:r w:rsidRPr="00E555C7">
        <w:rPr>
          <w:lang w:val="pt-BR"/>
        </w:rPr>
        <w:t>e avançaremos com sua interpretação pelos tipos de influência informacional e normativo.</w:t>
      </w:r>
    </w:p>
    <w:p w14:paraId="493395D5" w14:textId="77777777" w:rsidR="00E555C7" w:rsidRPr="00E555C7" w:rsidRDefault="00E555C7" w:rsidP="00020A41">
      <w:pPr>
        <w:pStyle w:val="SubtituloInterno"/>
      </w:pPr>
      <w:bookmarkStart w:id="0" w:name="_2et92p0" w:colFirst="0" w:colLast="0"/>
      <w:bookmarkEnd w:id="0"/>
      <w:r w:rsidRPr="00E555C7">
        <w:t>Muzafer Sherif e a Internalização</w:t>
      </w:r>
    </w:p>
    <w:p w14:paraId="5B07F73A" w14:textId="77777777" w:rsidR="00E555C7" w:rsidRPr="00E555C7" w:rsidRDefault="00E555C7" w:rsidP="00E555C7">
      <w:pPr>
        <w:pStyle w:val="Prrafocomn"/>
        <w:jc w:val="left"/>
        <w:rPr>
          <w:lang w:val="pt-BR"/>
        </w:rPr>
      </w:pPr>
      <w:r w:rsidRPr="00E555C7">
        <w:rPr>
          <w:lang w:val="pt-BR"/>
        </w:rPr>
        <w:t xml:space="preserve">Muzafer Sherif tomou como base o conceito de quadro de referência da psicologia da Gestalt. O quadro de referência consiste no princípio de que os indivíduos tendem a organizar suas experiências perceptuais em torno de uma referência (norma ou critério). No trânsito, por </w:t>
      </w:r>
      <w:r w:rsidRPr="00E555C7">
        <w:rPr>
          <w:lang w:val="pt-BR"/>
        </w:rPr>
        <w:lastRenderedPageBreak/>
        <w:t>exemplo, esse princípio é utilizado nas linhas contínuas ou pontilhadas para demarcar as faixas de rolagem em rodovias que permitem ou não ultrapassagens, demarcando o espaço do campo visual e auxiliando a limitar a condução. Sherif pensou, assim, que a sociedade seria responsável por fornecer aos indivíduos não apenas referências para suas preferências subjetivas, de gosto, mas também da própria avaliação da realidade objetiva, da percepção, dos fatos, por meio de normas culturais, a partir dos grupos. Para Sherif (1936), essas normas não são explícitas, mas princípios psicológicos que orientam a percepção do mundo e guiam a ação, tal qual um quadro de referência cognitivo, mas de caráter social, criadas nas interações grupais.</w:t>
      </w:r>
    </w:p>
    <w:p w14:paraId="48378C06" w14:textId="77777777" w:rsidR="00E555C7" w:rsidRPr="00E555C7" w:rsidRDefault="00E555C7" w:rsidP="00020A41">
      <w:pPr>
        <w:pStyle w:val="SubtituloInterno1"/>
      </w:pPr>
      <w:bookmarkStart w:id="1" w:name="_3dy6vkm" w:colFirst="0" w:colLast="0"/>
      <w:bookmarkEnd w:id="1"/>
      <w:r w:rsidRPr="00E555C7">
        <w:t>Os experimentos do ponto de luz de Sherif</w:t>
      </w:r>
    </w:p>
    <w:p w14:paraId="160398BA" w14:textId="77777777" w:rsidR="00E555C7" w:rsidRPr="00E555C7" w:rsidRDefault="00E555C7" w:rsidP="00E555C7">
      <w:pPr>
        <w:pStyle w:val="Prrafocomn"/>
        <w:jc w:val="left"/>
        <w:rPr>
          <w:lang w:val="pt-BR"/>
        </w:rPr>
      </w:pPr>
      <w:r w:rsidRPr="00E555C7">
        <w:rPr>
          <w:lang w:val="pt-BR"/>
        </w:rPr>
        <w:t>Para testar essa hipótese, era preciso criar uma situação de percepção desorganizada, ambígua, que não tivesse um quadro de referência previamente estabelecido, ou seja, uma experiência para a qual os participantes não tivessem norma anterior para julgar ou agir. Sherif (1935) utilizou, então, o efeito autocinético de ilusão óptica para investigar como as respostas de indivíduos seriam influenciadas pelo grupo, ao avaliar um estímulo perceptivo visual. Em termos gerais, o efeito autocinético consiste na ilusão de movimento de um ponto luminoso estático em meio à escuridão. Um exemplo conhecido é o movimento aparente de carros no escuro, estacionados à noite, causado pelas suas luzes de sinalização – efeito removido com o uso de luz intermitente (“pisca alerta”).</w:t>
      </w:r>
    </w:p>
    <w:p w14:paraId="2306C32E" w14:textId="77777777" w:rsidR="00E555C7" w:rsidRPr="00E555C7" w:rsidRDefault="00E555C7" w:rsidP="00E555C7">
      <w:pPr>
        <w:pStyle w:val="Prrafocomn"/>
        <w:jc w:val="left"/>
        <w:rPr>
          <w:lang w:val="pt-BR"/>
        </w:rPr>
      </w:pPr>
      <w:r w:rsidRPr="00E555C7">
        <w:rPr>
          <w:lang w:val="pt-BR"/>
        </w:rPr>
        <w:t>Nos experimentos do ponto de luz (Sherif, 1935, 1936, 1937) os participantes eram convidados a participar de um teste ótico, não sabiam o objetivo real, para poder ocorrer a situação experimental. Dentre as diversas séries e variações do experimento, focaremos nas que tratam das relações de influência pela diferença da formação do quadro de referência individual e de grupo (também foram investigadas a estabilidade do efeito, a interferência do experimentador, a influência de um participante com status, dentre outros que não são enfoque aqui). Na variação que nos interessa (1935, séries grupal e individual), a variável independente foi manipulada em duas condições experimentais, que consistiam em testar os participantes de forma individual e grupal, alternadamente. A medida apurada, a variável dependente, era a distância de deslocamento da projeção do ponto luminoso. Ao final, todos respondiam a questionários sobre o experimento e sua participação nele e eram elucidados sobre os seus objetivos.</w:t>
      </w:r>
    </w:p>
    <w:p w14:paraId="557A8A9C" w14:textId="77777777" w:rsidR="00E555C7" w:rsidRPr="00E555C7" w:rsidRDefault="00E555C7" w:rsidP="00E555C7">
      <w:pPr>
        <w:pStyle w:val="Prrafocomn"/>
        <w:jc w:val="left"/>
        <w:rPr>
          <w:lang w:val="pt-BR"/>
        </w:rPr>
      </w:pPr>
      <w:r w:rsidRPr="00E555C7">
        <w:rPr>
          <w:lang w:val="pt-BR"/>
        </w:rPr>
        <w:lastRenderedPageBreak/>
        <w:t>Na condição inicial individual (série II), os participantes eram inicialmente colocados sozinhos em uma sala escura. Fazia-se uma rodada de projeções de um ponto luminoso vermelho a alguns metros de distância por alguns segundos. Cada participante, então, julgava a distância de deslocamento em polegadas, registrada pelos pesquisadores. Posteriormente, realizaram-se três rodadas com a mesma tarefa em grupos de duas ou três pessoas. Na condição inicial grupal (série I), a tarefa era a mesma, mas os participantes eram inicialmente agrupados em duplas ou trios por três rodadas, dando respostas publicamente, em voz alta, e na última rodada, julgavam sozinhos.</w:t>
      </w:r>
    </w:p>
    <w:p w14:paraId="592466C6" w14:textId="77777777" w:rsidR="00E555C7" w:rsidRPr="00E555C7" w:rsidRDefault="00E555C7" w:rsidP="00E555C7">
      <w:pPr>
        <w:pStyle w:val="Prrafocomn"/>
        <w:jc w:val="left"/>
        <w:rPr>
          <w:lang w:val="pt-BR"/>
        </w:rPr>
      </w:pPr>
      <w:r w:rsidRPr="00E555C7">
        <w:rPr>
          <w:lang w:val="pt-BR"/>
        </w:rPr>
        <w:t>Após analisar os resultados, concluiu-se que os grupos buscavam um ponto em comum nas estimativas. Na condição inicial individual (série II), inicialmente as respostas dos participantes isolados eram bastante discrepantes entre si. Contudo, ao colocar os participantes em grupo, eles mudavam suas respostas (uns mais, outros menos), a fim de convergir uns com os outros. Criavam desse modo uma “média grupal”, que com frequência não era a resposta original de nenhum, indicando a criação de uma norma de grupo. Igualmente, na condição inicial grupal (série I) os participantes também criavam uma média grupal após as primeiras respostas, convergindo nas respostas subsequentes e sustentando-a quando retirados do grupo nas últimas rodadas. Mais importante que isso, verificou-se que os efeitos da norma do grupo sobre as respostas dos indivíduos permaneciam após a interação social. Mostrou-se a internalização das normas do grupo nos indivíduos por meio de estudo de seguimento dias após o experimento original, no qual participantes responderam sozinhos ainda conforme a média grupal formada originalmente (Garcia-Marques, 2004).</w:t>
      </w:r>
    </w:p>
    <w:p w14:paraId="6487AD8B" w14:textId="77777777" w:rsidR="00E555C7" w:rsidRPr="00E555C7" w:rsidRDefault="00E555C7" w:rsidP="00E555C7">
      <w:pPr>
        <w:pStyle w:val="Prrafocomn"/>
        <w:jc w:val="left"/>
        <w:rPr>
          <w:lang w:val="pt-BR"/>
        </w:rPr>
      </w:pPr>
      <w:r w:rsidRPr="00E555C7">
        <w:rPr>
          <w:lang w:val="pt-BR"/>
        </w:rPr>
        <w:t>Sherif havia realizado séries totalmente individuais, para calibrar o experimento e assegurar-se do funcionamento estável do efeito, assim como algumas variações no procedimento e nos questionários pós-experimentais (1937). A sua principal conclusão é que os participantes individualmente tendem a organizar a situação que lhes é apresentada, ainda que não tenham referência ou experiência prévia.</w:t>
      </w:r>
    </w:p>
    <w:p w14:paraId="441991C0" w14:textId="77777777" w:rsidR="00E555C7" w:rsidRPr="00E555C7" w:rsidRDefault="00E555C7" w:rsidP="00E555C7">
      <w:pPr>
        <w:pStyle w:val="Prrafocomn"/>
        <w:jc w:val="left"/>
        <w:rPr>
          <w:lang w:val="pt-BR"/>
        </w:rPr>
      </w:pPr>
      <w:r w:rsidRPr="00E555C7">
        <w:rPr>
          <w:lang w:val="pt-BR"/>
        </w:rPr>
        <w:t xml:space="preserve">A partir disso, Sherif (1936) levantou alguns pontos de discussão, relativamente aos processos de influência. A criação de normas sociais ocorre principalmente por meio de grupos, como a norma da “média grupal” estabelecida no experimento. A influência que as normas grupais podem ter nas ações individuais, mesmo em processos perceptivos ditos “objetivos”, tal qual a regulação sensorial de deslocamento de um ponto luminoso, mostrou-se muito relevante. </w:t>
      </w:r>
      <w:r w:rsidRPr="00E555C7">
        <w:rPr>
          <w:lang w:val="pt-BR"/>
        </w:rPr>
        <w:lastRenderedPageBreak/>
        <w:t>O grupo tem outros efeitos sociais além do desempenho da tarefa em questão, o que é visto quando os participantes relataram sentir-se melhor ao responder conjuntamente, pois estavam menos ansiosos e mais seguros da precisão suas respostas (conforme questionário pós-experimento de Sherif). Por fim, o efeito da norma criada em grupo pode ser internalizado nos indivíduos, sob algumas condições, como a incerteza ou ambiguidade do estímulo, que levam à dependência dela na situação.</w:t>
      </w:r>
    </w:p>
    <w:p w14:paraId="2E2FCC33" w14:textId="77777777" w:rsidR="00E555C7" w:rsidRPr="00E555C7" w:rsidRDefault="00E555C7" w:rsidP="00020A41">
      <w:pPr>
        <w:pStyle w:val="SubtituloInterno1"/>
      </w:pPr>
      <w:bookmarkStart w:id="2" w:name="_1t3h5sf" w:colFirst="0" w:colLast="0"/>
      <w:bookmarkEnd w:id="2"/>
      <w:proofErr w:type="spellStart"/>
      <w:r w:rsidRPr="00E555C7">
        <w:t>Avaliações</w:t>
      </w:r>
      <w:proofErr w:type="spellEnd"/>
      <w:r w:rsidRPr="00E555C7">
        <w:t xml:space="preserve"> e críticas posteriores</w:t>
      </w:r>
    </w:p>
    <w:p w14:paraId="7AB99C76" w14:textId="77777777" w:rsidR="00E555C7" w:rsidRPr="00E555C7" w:rsidRDefault="00E555C7" w:rsidP="00E555C7">
      <w:pPr>
        <w:pStyle w:val="Prrafocomn"/>
        <w:jc w:val="left"/>
        <w:rPr>
          <w:lang w:val="pt-BR"/>
        </w:rPr>
      </w:pPr>
      <w:r w:rsidRPr="00E555C7">
        <w:rPr>
          <w:lang w:val="pt-BR"/>
        </w:rPr>
        <w:t>Uma crítica aos experimentos de Sherif refere-se à sua extrapolação para a vida social, devido à artificialidade e ao isolamento social criados no laboratório. A falta de validade ecológica e a baixa implicação do objeto avaliado contrapõem-se às divergências sociais fora do laboratório, que se dão sobre objetos altamente relevantes para os participantes, como por exemplo a criminalização ou legalização da interrupção voluntária da gravidez (aborto) e do uso de psicoativos (drogas), o uso adequado do dinheiro público e a escolha de currículos escolares etc. (Garcia-Marques, 2004).</w:t>
      </w:r>
    </w:p>
    <w:p w14:paraId="3DB45633" w14:textId="77777777" w:rsidR="00E555C7" w:rsidRPr="00E555C7" w:rsidRDefault="00E555C7" w:rsidP="00E555C7">
      <w:pPr>
        <w:pStyle w:val="Prrafocomn"/>
        <w:jc w:val="left"/>
        <w:rPr>
          <w:lang w:val="pt-BR"/>
        </w:rPr>
      </w:pPr>
      <w:r w:rsidRPr="00E555C7">
        <w:rPr>
          <w:lang w:val="pt-BR"/>
        </w:rPr>
        <w:t>De fato, as explicações de Sherif, baseadas na Gestalt, apelavam para princípios internos, ou seja, eram estabelecidas num nível intrapessoal, pela incerteza em relação ao estímulo, bem como na superação pela interação com outras pessoas, de modo interpessoal. Por fim, a própria ambiguidade do estímulo, que deixava o experimento sem uma resposta correta, tornando a variação de respostas uma questão de diferenças pessoais, foi alvo de modificações em experimentos sobre influência e normas grupais posteriormente, especialmente por Asch (1951).</w:t>
      </w:r>
    </w:p>
    <w:p w14:paraId="3C3F34DB" w14:textId="77777777" w:rsidR="00E555C7" w:rsidRPr="00E555C7" w:rsidRDefault="00E555C7" w:rsidP="00020A41">
      <w:pPr>
        <w:pStyle w:val="SubtituloInterno1"/>
      </w:pPr>
      <w:bookmarkStart w:id="3" w:name="_4d34og8" w:colFirst="0" w:colLast="0"/>
      <w:bookmarkEnd w:id="3"/>
      <w:r w:rsidRPr="00E555C7">
        <w:t>O ponto de luz pela ótica da influência minoritária de Moscovici</w:t>
      </w:r>
    </w:p>
    <w:p w14:paraId="5FDB898D" w14:textId="77777777" w:rsidR="00E555C7" w:rsidRPr="00E555C7" w:rsidRDefault="00E555C7" w:rsidP="00E555C7">
      <w:pPr>
        <w:pStyle w:val="Prrafocomn"/>
        <w:jc w:val="left"/>
        <w:rPr>
          <w:lang w:val="pt-BR"/>
        </w:rPr>
      </w:pPr>
      <w:r w:rsidRPr="00E555C7">
        <w:rPr>
          <w:lang w:val="pt-BR"/>
        </w:rPr>
        <w:t xml:space="preserve">A redução da incerteza do estímulo era condição para o surgimento da influência de outros participantes, que em interação grupal criavam uma norma que lhes fornecia segurança e estabilidade para efetuar os julgamentos (Moscovici, 1991). Concluímos, desse modo, que o experimento do ponto de luz de Sherif (1935) baseia-se na suposição da necessidade de reduzir estados de incerteza em relação ao ambiente, por meio da convergência e formação de norma consensual (média grupal no experimento). Essa norma traz a objetividade para a situação e é buscada por meio do grupo (social), porque há ambiguidade no objeto (ambiente). Segundo </w:t>
      </w:r>
      <w:r w:rsidRPr="00E555C7">
        <w:rPr>
          <w:lang w:val="pt-BR"/>
        </w:rPr>
        <w:lastRenderedPageBreak/>
        <w:t>Moscovici (2011), no modelo funcionalista estipula-se que os participantes só buscam a opinião dos outros, a sociedade, quando estão desarmonizados com a natureza, o estímulo do ambiente. Caso estivessem seguros em relação ao ambiente, não recorreriam aos demais.</w:t>
      </w:r>
    </w:p>
    <w:p w14:paraId="0438D7D1" w14:textId="77777777" w:rsidR="00E555C7" w:rsidRPr="00E555C7" w:rsidRDefault="00E555C7" w:rsidP="00E555C7">
      <w:pPr>
        <w:pStyle w:val="Prrafocomn"/>
        <w:jc w:val="left"/>
        <w:rPr>
          <w:lang w:val="pt-BR"/>
        </w:rPr>
      </w:pPr>
      <w:r w:rsidRPr="00E555C7">
        <w:rPr>
          <w:lang w:val="pt-BR"/>
        </w:rPr>
        <w:t>O tipo de conformidade gerada nesse tipo de interação é a internalização, a aceitação genuína das normas do grupo (Kelman, 1958). Isso é demonstrado porque os participantes seguiram a norma de julgamento do grupo após a interação e a sustentaram mesmo dias depois, como mostrou Sherif (1936) no seguimento do experimento. A norma consensual estabelecida sem nenhum tipo de pedido, sinalização ou demanda explícita, possibilitou a superação da situação ambígua e a eliminação da insegurança, permanecendo interiorizada.</w:t>
      </w:r>
    </w:p>
    <w:p w14:paraId="13BC2E7E" w14:textId="77777777" w:rsidR="00E555C7" w:rsidRPr="00E555C7" w:rsidRDefault="00E555C7" w:rsidP="00E555C7">
      <w:pPr>
        <w:pStyle w:val="Prrafocomn"/>
        <w:jc w:val="left"/>
        <w:rPr>
          <w:lang w:val="pt-BR"/>
        </w:rPr>
      </w:pPr>
      <w:r w:rsidRPr="00E555C7">
        <w:rPr>
          <w:lang w:val="pt-BR"/>
        </w:rPr>
        <w:t>A influência social em situações de incerteza e ambiguidade do ambiente mostrou-se forte. Mas será assim também em questões não ambíguas? E nas questões socialmente relevantes? Que outras explicações podem ser dadas em fenômenos analisados além dos indivíduos e seus processos perceptuais e cognitivos? Qual o limite desse tipo de influência?</w:t>
      </w:r>
    </w:p>
    <w:p w14:paraId="6404CC30" w14:textId="77777777" w:rsidR="00E555C7" w:rsidRPr="00E555C7" w:rsidRDefault="00E555C7" w:rsidP="002E3EE0">
      <w:pPr>
        <w:pStyle w:val="SubtituloInterno"/>
      </w:pPr>
      <w:bookmarkStart w:id="4" w:name="_2s8eyo1" w:colFirst="0" w:colLast="0"/>
      <w:bookmarkEnd w:id="4"/>
      <w:r w:rsidRPr="00E555C7">
        <w:t>Solomon Asch e a Aquiescência</w:t>
      </w:r>
    </w:p>
    <w:p w14:paraId="271A3BBC" w14:textId="77777777" w:rsidR="00E555C7" w:rsidRPr="00E555C7" w:rsidRDefault="00E555C7" w:rsidP="00E555C7">
      <w:pPr>
        <w:pStyle w:val="Prrafocomn"/>
        <w:jc w:val="left"/>
        <w:rPr>
          <w:lang w:val="pt-BR"/>
        </w:rPr>
      </w:pPr>
      <w:r w:rsidRPr="00E555C7">
        <w:rPr>
          <w:lang w:val="pt-BR"/>
        </w:rPr>
        <w:t>Asch (1951) acreditava que no experimento de Sherif o principal fator para os indivíduos conformarem-se à opinião do grupo era a ambiguidade do estímulo. Ou seja, o fato de não haver uma resposta correta tornaria mais fácil renunciar à sua percepção ou resposta prévia em prol do grupo. Asch pensava que indivíduos em uma situação de avaliação de um estímulo objetivamente estruturado de forma inequívoca não responderiam de modo a produzir o efeito de grupo visto com Sherif.</w:t>
      </w:r>
    </w:p>
    <w:p w14:paraId="34725D29" w14:textId="77777777" w:rsidR="00E555C7" w:rsidRPr="00E555C7" w:rsidRDefault="00E555C7" w:rsidP="00E555C7">
      <w:pPr>
        <w:pStyle w:val="Prrafocomn"/>
        <w:jc w:val="left"/>
        <w:rPr>
          <w:lang w:val="pt-BR"/>
        </w:rPr>
      </w:pPr>
      <w:r w:rsidRPr="00E555C7">
        <w:rPr>
          <w:lang w:val="pt-BR"/>
        </w:rPr>
        <w:t xml:space="preserve">De fato, segundo Moscovici (1991), </w:t>
      </w:r>
      <w:proofErr w:type="spellStart"/>
      <w:r w:rsidRPr="00E555C7">
        <w:rPr>
          <w:lang w:val="pt-BR"/>
        </w:rPr>
        <w:t>Sperling</w:t>
      </w:r>
      <w:proofErr w:type="spellEnd"/>
      <w:r w:rsidRPr="00E555C7">
        <w:rPr>
          <w:lang w:val="pt-BR"/>
        </w:rPr>
        <w:t xml:space="preserve"> (1946) já havia reinterpretado parcialmente os resultados do experimento do ponto de luz, que replicou e adicionou variações. Ele fez isso, pois investigou critérios sociais por meio de entrevistas que conduzia após os experimentos. </w:t>
      </w:r>
      <w:proofErr w:type="spellStart"/>
      <w:r w:rsidRPr="00E555C7">
        <w:rPr>
          <w:lang w:val="pt-BR"/>
        </w:rPr>
        <w:t>Sperling</w:t>
      </w:r>
      <w:proofErr w:type="spellEnd"/>
      <w:r w:rsidRPr="00E555C7">
        <w:rPr>
          <w:lang w:val="pt-BR"/>
        </w:rPr>
        <w:t xml:space="preserve"> (1946) observou pelas respostas que a incerteza dos participantes não era devido ao estímulo ambíguo, mas </w:t>
      </w:r>
      <w:proofErr w:type="spellStart"/>
      <w:r w:rsidRPr="00E555C7">
        <w:rPr>
          <w:lang w:val="pt-BR"/>
        </w:rPr>
        <w:t>à</w:t>
      </w:r>
      <w:proofErr w:type="spellEnd"/>
      <w:r w:rsidRPr="00E555C7">
        <w:rPr>
          <w:lang w:val="pt-BR"/>
        </w:rPr>
        <w:t xml:space="preserve"> divergência de respostas dos demais participantes, cessando quando as respostas convergiam e constituíam a norma de média grupal. Além disso, em uma condição experimental com respostas do cúmplice muito divergentes, que induziam erros exageradamente discrepantes nas respostas, de cinco ou seis vezes as respostas médias, ainda assim as respostas dos participantes buscavam aproximar-se, minimizando a divergência. </w:t>
      </w:r>
      <w:proofErr w:type="spellStart"/>
      <w:r w:rsidRPr="00E555C7">
        <w:rPr>
          <w:lang w:val="pt-BR"/>
        </w:rPr>
        <w:t>Sperling</w:t>
      </w:r>
      <w:proofErr w:type="spellEnd"/>
      <w:r w:rsidRPr="00E555C7">
        <w:rPr>
          <w:lang w:val="pt-BR"/>
        </w:rPr>
        <w:t xml:space="preserve"> (1946) concluiu, </w:t>
      </w:r>
      <w:r w:rsidRPr="00E555C7">
        <w:rPr>
          <w:lang w:val="pt-BR"/>
        </w:rPr>
        <w:lastRenderedPageBreak/>
        <w:t>portanto, que o fator de ambiguidade ocorria pela discordância social entre pares, mais do que pela incerteza do estímulo.</w:t>
      </w:r>
    </w:p>
    <w:p w14:paraId="226CBAC6" w14:textId="77777777" w:rsidR="00E555C7" w:rsidRPr="00E555C7" w:rsidRDefault="00E555C7" w:rsidP="00E555C7">
      <w:pPr>
        <w:pStyle w:val="Prrafocomn"/>
        <w:jc w:val="left"/>
        <w:rPr>
          <w:lang w:val="pt-BR"/>
        </w:rPr>
      </w:pPr>
      <w:r w:rsidRPr="00E555C7">
        <w:rPr>
          <w:lang w:val="pt-BR"/>
        </w:rPr>
        <w:t>Estavam fortemente difundidas à época ideias que Asch (1952) chamou de sonambulismo social, a partir das ideias de Gabriel Tarde. O sonambulismo consistia, resumidamente, em afirmar que os indivíduos imitam ou seguem de modo irrefletido (ou inconsciente) os padrões sociais, como sonâmbulos, agindo sem pensar quando colocados em situação de grupo ou interação social. Asch discordava disso e desejava demonstrar que indivíduos faziam escolhas e pensavam por conta própria, em condições sociais comuns. Ele acreditava que ao perceber um estímulo sensorial e ter alternativas nitidamente corretas e incorretas (não ambíguas), o indivíduo convicto de sua percepção restaria inabalado ante opiniões equívocas de outros indivíduos, até mesmo de um grupo inteiro, contrariando o sonambulismo social.</w:t>
      </w:r>
    </w:p>
    <w:p w14:paraId="58619C66" w14:textId="77777777" w:rsidR="00E555C7" w:rsidRPr="00E555C7" w:rsidRDefault="00E555C7" w:rsidP="00020A41">
      <w:pPr>
        <w:pStyle w:val="SubtituloInterno1"/>
      </w:pPr>
      <w:bookmarkStart w:id="5" w:name="_17dp8vu" w:colFirst="0" w:colLast="0"/>
      <w:bookmarkStart w:id="6" w:name="_Hlk107860362"/>
      <w:bookmarkEnd w:id="5"/>
      <w:r w:rsidRPr="00E555C7">
        <w:t xml:space="preserve">Os experimentos das </w:t>
      </w:r>
      <w:proofErr w:type="spellStart"/>
      <w:r w:rsidRPr="00E555C7">
        <w:t>linhas</w:t>
      </w:r>
      <w:proofErr w:type="spellEnd"/>
      <w:r w:rsidRPr="00E555C7">
        <w:t xml:space="preserve"> retas de Asch</w:t>
      </w:r>
    </w:p>
    <w:bookmarkEnd w:id="6"/>
    <w:p w14:paraId="33B9CF32" w14:textId="77777777" w:rsidR="00E555C7" w:rsidRPr="00E555C7" w:rsidRDefault="00E555C7" w:rsidP="00E555C7">
      <w:pPr>
        <w:pStyle w:val="Prrafocomn"/>
        <w:jc w:val="left"/>
        <w:rPr>
          <w:lang w:val="pt-BR"/>
        </w:rPr>
      </w:pPr>
      <w:r w:rsidRPr="00E555C7">
        <w:rPr>
          <w:lang w:val="pt-BR"/>
        </w:rPr>
        <w:t>A fim de testar tal suposição, Asch propôs a seguinte situação experimental (1951): na sua principal formulação, uma série de 18 rodadas de julgamento comparativo sobre a percepção do tamanho de linhas retas, apresentadas como uma linha modelo e três linhas opções, dentre as quais uma deveria ser escolhida (uma exatamente do mesmo tamanho, uma claramente maior e a outra, menor). Um participante alheio à situação experimental seria avaliado nas suas respostas dadas publicamente. Ele sempre responderia por último no grupo, após sete comparsas que respondiam de modo uniforme, unânimes a cada rodada. As respostas dos comparsas em ⅔ das rodadas eram as alternativas de linhas desiguais. Ou seja, nas 12 últimas das 18 rodadas, todos os primeiros sete indivíduos davam respostas erradas, combinadas previamente, sem o conhecimento do último indivíduo, o participante do experimento.</w:t>
      </w:r>
    </w:p>
    <w:p w14:paraId="7A4E7858" w14:textId="77777777" w:rsidR="00E555C7" w:rsidRPr="00E555C7" w:rsidRDefault="00E555C7" w:rsidP="00E555C7">
      <w:pPr>
        <w:pStyle w:val="Prrafocomn"/>
        <w:jc w:val="left"/>
        <w:rPr>
          <w:lang w:val="pt-BR"/>
        </w:rPr>
      </w:pPr>
      <w:r w:rsidRPr="00E555C7">
        <w:rPr>
          <w:lang w:val="pt-BR"/>
        </w:rPr>
        <w:t>Para surpresa de Asch, a maior parte dos indivíduos mudava ao menos uma vez suas respostas para conformar-se às do grupo, ainda que obviamente erradas. Os principais resultados foram os seguintes: ao longo das 12 rodadas críticas, na qual os comparsas davam respostas erradas, cerca de 36% do total das respostas dos participantes foram erradas; 75% dos participantes deram pelo menos uma resposta errada e apenas 25% não cederam à pressão, não dando resposta errada alguma. Já na condição comparativa de controle do experimento, sem comparsas e, portanto, sem pressão do grupo com respostas erradas, menos do que 1% dos participantes deram alguma resposta errada.</w:t>
      </w:r>
    </w:p>
    <w:p w14:paraId="2F6BB73D" w14:textId="77777777" w:rsidR="00E555C7" w:rsidRPr="00E555C7" w:rsidRDefault="00E555C7" w:rsidP="00E555C7">
      <w:pPr>
        <w:pStyle w:val="Prrafocomn"/>
        <w:jc w:val="left"/>
        <w:rPr>
          <w:lang w:val="pt-BR"/>
        </w:rPr>
      </w:pPr>
      <w:r w:rsidRPr="00E555C7">
        <w:rPr>
          <w:lang w:val="pt-BR"/>
        </w:rPr>
        <w:lastRenderedPageBreak/>
        <w:t>O fato de participantes adotarem uma resposta obviamente errada contrariou as expectativas de Asch, que os interrogou sobre se reconheciam as respostas certas e, caso soubessem a correta e tivessem respondido a errada junto com o grupo (comparsas), as suas razões para fazê-lo. O que Asch (1955) concluiu, de modo geral, foi que a maioria dos participantes estavam convictos de que as respostas que davam eram erradas, sabiam distinguir perfeitamente os tamanhos das linhas, mas não sabiam a razão pela qual os demais respondiam errado, nem tinham vontade de contrariar o grupo, tornar-se diferente e chamar a atenção para si.</w:t>
      </w:r>
    </w:p>
    <w:p w14:paraId="52616EF5" w14:textId="77777777" w:rsidR="00E555C7" w:rsidRPr="00E555C7" w:rsidRDefault="00E555C7" w:rsidP="00E555C7">
      <w:pPr>
        <w:pStyle w:val="Prrafocomn"/>
        <w:jc w:val="left"/>
        <w:rPr>
          <w:lang w:val="pt-BR"/>
        </w:rPr>
      </w:pPr>
      <w:r w:rsidRPr="00E555C7">
        <w:rPr>
          <w:lang w:val="pt-BR"/>
        </w:rPr>
        <w:t>Asch fez variações desse experimento explorando outros fatores. Interessam-nos aqui algumas: 1 - a variação da quantidade de comparsas no grupo majoritário; 2 - a presença de dois participantes ou um aliado e um participante; 3 - a quebra de unanimidade das respostas da maioria (1951); 4 - o grupo ser invertido na composição: sete participantes e um comparsa; 5 - um grupo com nove comparsas e onze participantes (1952); e 6 - uma condição de respostas apenas do participante por escrito (1955). Vamos pontuar alguns resultados e efeitos observados.</w:t>
      </w:r>
    </w:p>
    <w:p w14:paraId="7EEA97FF" w14:textId="77777777" w:rsidR="00E555C7" w:rsidRPr="00E555C7" w:rsidRDefault="00E555C7" w:rsidP="00E555C7">
      <w:pPr>
        <w:pStyle w:val="Prrafocomn"/>
        <w:jc w:val="left"/>
        <w:rPr>
          <w:lang w:val="pt-BR"/>
        </w:rPr>
      </w:pPr>
      <w:r w:rsidRPr="00E555C7">
        <w:rPr>
          <w:lang w:val="pt-BR"/>
        </w:rPr>
        <w:t>1 - A variação quantitativa foi de grupos com 1, 2, 3, 4, 8 e 16 comparsas, quase anulando a influência no grupo com apenas 1 comparsa, aumentando com 2 e atingindo a estabilidade do efeito, quase máximo, a partir do grupo com 3 comparsas. A influência exige um mínimo de indivíduos, mas deixa de se relacionar diretamente com o número de membros do grupo a partir de 4, não sendo numericamente linear.</w:t>
      </w:r>
    </w:p>
    <w:p w14:paraId="08D62087" w14:textId="77777777" w:rsidR="00E555C7" w:rsidRPr="00E555C7" w:rsidRDefault="00E555C7" w:rsidP="00E555C7">
      <w:pPr>
        <w:pStyle w:val="Prrafocomn"/>
        <w:jc w:val="left"/>
        <w:rPr>
          <w:lang w:val="pt-BR"/>
        </w:rPr>
      </w:pPr>
      <w:r w:rsidRPr="00E555C7">
        <w:rPr>
          <w:lang w:val="pt-BR"/>
        </w:rPr>
        <w:t>2 - Nas condições de dois participantes ou um aliado e um participante houve o apoio social ante a pressão do grupo, o que resultou em forte diminuição no total de respostas erradas: de 36% para 12% e 5,5%, respectivamente. Isso é explicado por que com dois participantes às vezes um cedia à pressão respondendo errado e forçava mais o outro, o que não ocorreu quando um comparsa aliado respondia sempre corretamente.</w:t>
      </w:r>
    </w:p>
    <w:p w14:paraId="19AA9D82" w14:textId="77777777" w:rsidR="00E555C7" w:rsidRPr="00E555C7" w:rsidRDefault="00E555C7" w:rsidP="00E555C7">
      <w:pPr>
        <w:pStyle w:val="Prrafocomn"/>
        <w:jc w:val="left"/>
        <w:rPr>
          <w:lang w:val="pt-BR"/>
        </w:rPr>
      </w:pPr>
      <w:r w:rsidRPr="00E555C7">
        <w:rPr>
          <w:lang w:val="pt-BR"/>
        </w:rPr>
        <w:t xml:space="preserve">3 - A falta de unanimidade foi mostrada como fator decisivo para a diminuição da influência (mensurada pela quantidade de respostas erradas dadas pelo participante) ao criar duas variações nas quais ocorria a sua quebra. Na primeira, um comparsa aliado fornecia respostas erradas moderadas, enquanto o restante do grupo, respostas erradas ao extremo. Nela houve um total de 22% de respostas erradas. Na segunda condição investigada ocorria o contrário: um comparsa aliado fornecia respostas erradas ao extremo, enquanto o restante do grupo respostas erradas moderadas. O efeito de quebra reapareceu e a influência baixou, sendo o total de respostas erradas de apenas 9%. Esse resultado é próximo ao da variação de um comparsa aliado </w:t>
      </w:r>
      <w:r w:rsidRPr="00E555C7">
        <w:rPr>
          <w:lang w:val="pt-BR"/>
        </w:rPr>
        <w:lastRenderedPageBreak/>
        <w:t>respondendo corretamente (5,5%), anteriormente explicada, e mostra que a pouca influência exercida se deve mais pela quebra de unanimidade, do que pela magnitude de acerto-erro da resposta (a discrepância, ou distância, das respostas).</w:t>
      </w:r>
    </w:p>
    <w:p w14:paraId="41693C20" w14:textId="77777777" w:rsidR="00E555C7" w:rsidRPr="00E555C7" w:rsidRDefault="00E555C7" w:rsidP="00E555C7">
      <w:pPr>
        <w:pStyle w:val="Prrafocomn"/>
        <w:jc w:val="left"/>
        <w:rPr>
          <w:lang w:val="pt-BR"/>
        </w:rPr>
      </w:pPr>
      <w:r w:rsidRPr="00E555C7">
        <w:rPr>
          <w:lang w:val="pt-BR"/>
        </w:rPr>
        <w:t>4 - Na variação com grupo invertido, com sete participantes e um comparsa, a influência não ocorreu, nenhum participante deu respostas erradas, e Asch (1952) notou que os participantes riam e desprezavam o comparsa, atribuindo-lhe dúvidas sobre sua sanidade e capacidades (efeito que posteriormente foi chamado de naturalização, psicologização, ou atribuição idiossincrática).</w:t>
      </w:r>
    </w:p>
    <w:p w14:paraId="7D345E6E" w14:textId="77777777" w:rsidR="00E555C7" w:rsidRPr="00E555C7" w:rsidRDefault="00E555C7" w:rsidP="00E555C7">
      <w:pPr>
        <w:pStyle w:val="Prrafocomn"/>
        <w:jc w:val="left"/>
        <w:rPr>
          <w:lang w:val="pt-BR"/>
        </w:rPr>
      </w:pPr>
      <w:r w:rsidRPr="00E555C7">
        <w:rPr>
          <w:lang w:val="pt-BR"/>
        </w:rPr>
        <w:t>5 - Na condição de grupos de nove participantes e onze comparsas também não houve respostas erradas, não havendo influência. Entretanto, também não houve deboche, pois os participantes tinham que dar conta de explicar por que tantas pessoas estavam respondendo erroneamente e confrontar um grupo maior que o seu. Igualmente, essa condição mostrou que obter apenas o maior número de membros respondendo igualmente não garante a influência: a quantidade é um critério necessário, mas não suficiente para exercer influência e produzir o conformismo.</w:t>
      </w:r>
    </w:p>
    <w:p w14:paraId="5D1794C0" w14:textId="77777777" w:rsidR="00E555C7" w:rsidRPr="00E555C7" w:rsidRDefault="00E555C7" w:rsidP="00E555C7">
      <w:pPr>
        <w:pStyle w:val="Prrafocomn"/>
        <w:jc w:val="left"/>
        <w:rPr>
          <w:lang w:val="pt-BR"/>
        </w:rPr>
      </w:pPr>
      <w:r w:rsidRPr="00E555C7">
        <w:rPr>
          <w:lang w:val="pt-BR"/>
        </w:rPr>
        <w:t>6 - Por fim, na variação com respostas por escrito por parte do participante, Asch (1955) registrou o total de 12,5% respostas erradas, bem maior que na condição controle (0,7% de respostas erradas) e que mostra menos influência que na versão original (36% de respostas erradas). Essa é uma evidência de diferença de exercício de influência nos âmbitos público e no privado, mas não pode ser explicada pelas variáveis disponíveis nos estudos de Asch.</w:t>
      </w:r>
    </w:p>
    <w:p w14:paraId="1435D76D" w14:textId="77777777" w:rsidR="00E555C7" w:rsidRPr="00E555C7" w:rsidRDefault="00E555C7" w:rsidP="00020A41">
      <w:pPr>
        <w:pStyle w:val="SubtituloInterno1"/>
      </w:pPr>
      <w:bookmarkStart w:id="7" w:name="_3rdcrjn" w:colFirst="0" w:colLast="0"/>
      <w:bookmarkEnd w:id="7"/>
      <w:proofErr w:type="spellStart"/>
      <w:r w:rsidRPr="00E555C7">
        <w:t>Avaliações</w:t>
      </w:r>
      <w:proofErr w:type="spellEnd"/>
      <w:r w:rsidRPr="00E555C7">
        <w:t xml:space="preserve"> e críticas posteriores</w:t>
      </w:r>
    </w:p>
    <w:p w14:paraId="70962246" w14:textId="77777777" w:rsidR="00E555C7" w:rsidRPr="00E555C7" w:rsidRDefault="00E555C7" w:rsidP="00E555C7">
      <w:pPr>
        <w:pStyle w:val="Prrafocomn"/>
        <w:jc w:val="left"/>
        <w:rPr>
          <w:lang w:val="pt-BR"/>
        </w:rPr>
      </w:pPr>
      <w:r w:rsidRPr="00E555C7">
        <w:rPr>
          <w:lang w:val="pt-BR"/>
        </w:rPr>
        <w:t>Algumas das críticas aos experimentos de Asch envolvem apontar algumas das mesmas limitações que foram feitas aos de Sherif. Podemos citar duas: a perspectiva de contato apenas durante o experimento, de forma anônima, sem expectativa de identificação nem interação futura, levando a um vínculo social efêmero, que facilitaria as concessões à pressão do grupo; e o objeto de influência ser socialmente sem implicação pessoal ou relevância grupal, pois não há preferência ou valor em conflito, para motivar a resistência ou oposição do participante ante as respostas erradas dos comparsas no grupo (Garcia-Marques, 2004).</w:t>
      </w:r>
    </w:p>
    <w:p w14:paraId="4AADC1AD" w14:textId="77777777" w:rsidR="00E555C7" w:rsidRPr="00E555C7" w:rsidRDefault="00E555C7" w:rsidP="00E555C7">
      <w:pPr>
        <w:pStyle w:val="Prrafocomn"/>
        <w:jc w:val="left"/>
        <w:rPr>
          <w:lang w:val="pt-BR"/>
        </w:rPr>
      </w:pPr>
      <w:r w:rsidRPr="00E555C7">
        <w:rPr>
          <w:lang w:val="pt-BR"/>
        </w:rPr>
        <w:t xml:space="preserve">Em suma, as explicações que Asch buscou nos participantes para o fato de ceder ou resistir à pressão do grupo ficaram na sua maior parte no nível intrapessoal. A ideia de que há </w:t>
      </w:r>
      <w:r w:rsidRPr="00E555C7">
        <w:rPr>
          <w:lang w:val="pt-BR"/>
        </w:rPr>
        <w:lastRenderedPageBreak/>
        <w:t>indivíduos ou conformistas ou independentes, como categorizados por Asch, difundiu-se, possibilitando a interpretação exagerada do experimento. Griggs (2015) avaliou a difusão dos experimentos de Asch em vinte livros didáticos de psicologia em língua inglesa e observou que se deixou de lado algumas informações que limitam a interpretação sobre a magnitude do conformismo. Por exemplo, nas respostas erradas não foram diferenciadas respostas que divergiam do gabarito, mas também da resposta dada pela maioria, mostrando um erro mas não conformismo; igualmente se omite o baixo percentual de participantes totalmente conformistas, que deram todas as respostas erradas (5%), em relação aos independentes, que não deram nenhuma resposta errada (25%) (Griggs, 2015).</w:t>
      </w:r>
    </w:p>
    <w:p w14:paraId="06EBF992" w14:textId="77777777" w:rsidR="00E555C7" w:rsidRPr="00E555C7" w:rsidRDefault="00E555C7" w:rsidP="00E555C7">
      <w:pPr>
        <w:pStyle w:val="Prrafocomn"/>
        <w:jc w:val="left"/>
        <w:rPr>
          <w:lang w:val="pt-BR"/>
        </w:rPr>
      </w:pPr>
      <w:r w:rsidRPr="00E555C7">
        <w:rPr>
          <w:lang w:val="pt-BR"/>
        </w:rPr>
        <w:t>Note-se que na versão principal a maioria dos participantes, na maior parte das respostas, não cedeu à pressão do grupo: aproximadamente um quarto dos participantes não errou nenhuma vez, quase dois terços do total de respostas foram corretas e nas entrevistas quase nenhum participante afirmou ter mudado sua percepção sobre o tamanho das linhas, mesmo aquiescendo a uma resposta errada.</w:t>
      </w:r>
    </w:p>
    <w:p w14:paraId="04C40A24" w14:textId="77777777" w:rsidR="00E555C7" w:rsidRPr="00E555C7" w:rsidRDefault="00E555C7" w:rsidP="00020A41">
      <w:pPr>
        <w:pStyle w:val="SubtituloInterno1"/>
      </w:pPr>
      <w:bookmarkStart w:id="8" w:name="_26in1rg" w:colFirst="0" w:colLast="0"/>
      <w:bookmarkEnd w:id="8"/>
      <w:r w:rsidRPr="00E555C7">
        <w:t xml:space="preserve">As </w:t>
      </w:r>
      <w:proofErr w:type="spellStart"/>
      <w:r w:rsidRPr="00E555C7">
        <w:t>linhas</w:t>
      </w:r>
      <w:proofErr w:type="spellEnd"/>
      <w:r w:rsidRPr="00E555C7">
        <w:t xml:space="preserve"> retas pela ótica da influência minoritária de Moscovici</w:t>
      </w:r>
    </w:p>
    <w:p w14:paraId="6FC5A93E" w14:textId="77777777" w:rsidR="00E555C7" w:rsidRPr="00E555C7" w:rsidRDefault="00E555C7" w:rsidP="00E555C7">
      <w:pPr>
        <w:pStyle w:val="Prrafocomn"/>
        <w:jc w:val="left"/>
        <w:rPr>
          <w:lang w:val="pt-BR"/>
        </w:rPr>
      </w:pPr>
      <w:r w:rsidRPr="00E555C7">
        <w:rPr>
          <w:lang w:val="pt-BR"/>
        </w:rPr>
        <w:t>O experimento clássico das linhas retas de Asch (1951, 1955) elimina a ambiguidade do estímulo, trazendo a incerteza não sobre o objeto, mas sobre as pessoas, o campo social. Ao ser contrariado pela maioria numérica do grupo, o participante não tem como se apoiar na natureza para evitar a situação de diferença, ainda que esteja convicto da sua percepção e possa manter sua posição individual de modo privado, internamente. O processo de influência leva à normalização, a aplicação da mesma norma social a todos do grupo, pela pressão à conformidade (Moscovici, 2011).</w:t>
      </w:r>
    </w:p>
    <w:p w14:paraId="0CFAA923" w14:textId="77777777" w:rsidR="00E555C7" w:rsidRPr="00E555C7" w:rsidRDefault="00E555C7" w:rsidP="00E555C7">
      <w:pPr>
        <w:pStyle w:val="Prrafocomn"/>
        <w:jc w:val="left"/>
        <w:rPr>
          <w:lang w:val="pt-BR"/>
        </w:rPr>
      </w:pPr>
      <w:r w:rsidRPr="00E555C7">
        <w:rPr>
          <w:lang w:val="pt-BR"/>
        </w:rPr>
        <w:t>Esse tipo de conformidade que leva à aceitação pública, mas não à mudança privada, é a aquiescência, conforme Kelman (1958). Ela consiste no efeito de ceder à pressão do grupo, buscando imitar seus comportamentos, atitudes ou opiniões, sem que haja um pedido ou ordem explicitamente formulada para isso, sendo também chamada de conformismo por aprovação social (Kelman, 1958). Por meio dela os indivíduos evitam o conflito, mantém sua pertença, afiliação ou relação positiva com o grupo e, passada a interação social, permanecem com suas crenças, atitudes e comportamentos privados tal qual eram, como mostraram as entrevistas pós-experimentais que Asch conduziu com os participantes (Moscovici, 2011).</w:t>
      </w:r>
    </w:p>
    <w:p w14:paraId="07374FB4" w14:textId="77777777" w:rsidR="00E555C7" w:rsidRPr="00E555C7" w:rsidRDefault="00E555C7" w:rsidP="00E555C7">
      <w:pPr>
        <w:pStyle w:val="Prrafocomn"/>
        <w:jc w:val="left"/>
        <w:rPr>
          <w:lang w:val="pt-BR"/>
        </w:rPr>
      </w:pPr>
      <w:r w:rsidRPr="00E555C7">
        <w:rPr>
          <w:lang w:val="pt-BR"/>
        </w:rPr>
        <w:lastRenderedPageBreak/>
        <w:t>Dito de outra forma, os participantes que responderam errado sabiam a resposta correta internamente, a informação era clara para si mesmos e estavam seguros disso, porém não queriam indispor--se externamente, seguiram a resposta do grupo, cedendo à pressão da maioria para evitar contrariá-la e, possivelmente, criar um conflito ou até mesmo ser rejeitado (Moscovici, 1980). O conformismo por aquiescência tornou-se sinônimo de influência majoritária com a fama do experimento de Asch, que está disponível parcialmente em vídeo e foi refeito e reformulado diversas vezes, inclusive por Moscovici no tocante à influência privada pelas maiorias (Moscovici &amp; Lage, 1976).</w:t>
      </w:r>
    </w:p>
    <w:p w14:paraId="4AB4D248" w14:textId="0B068851" w:rsidR="00E555C7" w:rsidRPr="00226B25" w:rsidRDefault="006E4B2B" w:rsidP="005847E6">
      <w:pPr>
        <w:pStyle w:val="Ttulosinternos"/>
        <w:rPr>
          <w:lang w:val="pt-BR"/>
        </w:rPr>
      </w:pPr>
      <w:bookmarkStart w:id="9" w:name="_lnxbz9" w:colFirst="0" w:colLast="0"/>
      <w:bookmarkEnd w:id="9"/>
      <w:r w:rsidRPr="00226B25">
        <w:rPr>
          <w:lang w:val="pt-BR"/>
        </w:rPr>
        <w:t>O</w:t>
      </w:r>
      <w:r w:rsidR="00E555C7" w:rsidRPr="00226B25">
        <w:rPr>
          <w:lang w:val="pt-BR"/>
        </w:rPr>
        <w:t xml:space="preserve"> Modelo Genético</w:t>
      </w:r>
      <w:r w:rsidRPr="00226B25">
        <w:rPr>
          <w:lang w:val="pt-BR"/>
        </w:rPr>
        <w:t>: Influência como Inovação</w:t>
      </w:r>
    </w:p>
    <w:p w14:paraId="5F1F6B6C" w14:textId="77777777" w:rsidR="006E4B2B" w:rsidRPr="00E555C7" w:rsidRDefault="006E4B2B" w:rsidP="006E4B2B">
      <w:pPr>
        <w:pStyle w:val="Prrafocomn"/>
        <w:jc w:val="left"/>
        <w:rPr>
          <w:lang w:val="pt-BR"/>
        </w:rPr>
      </w:pPr>
      <w:r w:rsidRPr="00E555C7">
        <w:rPr>
          <w:lang w:val="pt-BR"/>
        </w:rPr>
        <w:t>Para investigar esse fenômeno, Moscovici (2011) lançou mão de análises históricas mostrando o papel do dissenso e do conflito de ideias na influência, que resultavam em inovação, bem como de experimentos que buscaram inverter as relações de influência, da minoria para a maioria. A defesa de ideias de forma consistente por minorias ativas foi o primeiro passo no campo teórico que busca explicar as relações de influência minoritária, ampliando a compreensão sobre a mudança para ideias novas.</w:t>
      </w:r>
    </w:p>
    <w:p w14:paraId="5368FF73" w14:textId="77777777" w:rsidR="006E4B2B" w:rsidRDefault="006E4B2B" w:rsidP="006E4B2B">
      <w:pPr>
        <w:pStyle w:val="Prrafocomn"/>
        <w:jc w:val="left"/>
        <w:rPr>
          <w:lang w:val="pt-BR"/>
        </w:rPr>
      </w:pPr>
      <w:r w:rsidRPr="00E555C7">
        <w:rPr>
          <w:lang w:val="pt-BR"/>
        </w:rPr>
        <w:t>A partir da década de 1970 começou a estabelecer-se no campo da influência social a perspectiva da psicologia social sociológica, com foco no holismo metodológico. Os estudos visavam os níveis de análise posicional e ideológico (</w:t>
      </w:r>
      <w:proofErr w:type="spellStart"/>
      <w:r w:rsidRPr="00E555C7">
        <w:rPr>
          <w:lang w:val="pt-BR"/>
        </w:rPr>
        <w:t>Doise</w:t>
      </w:r>
      <w:proofErr w:type="spellEnd"/>
      <w:r w:rsidRPr="00E555C7">
        <w:rPr>
          <w:lang w:val="pt-BR"/>
        </w:rPr>
        <w:t>, 1982), por meio dos conceitos de influência minoritária e identidade social, aprimorados e relacionados nas décadas de 1980 e 1990, principalmente na Europa (</w:t>
      </w:r>
      <w:proofErr w:type="spellStart"/>
      <w:r w:rsidRPr="00E555C7">
        <w:rPr>
          <w:lang w:val="pt-BR"/>
        </w:rPr>
        <w:t>Prislin</w:t>
      </w:r>
      <w:proofErr w:type="spellEnd"/>
      <w:r w:rsidRPr="00E555C7">
        <w:rPr>
          <w:lang w:val="pt-BR"/>
        </w:rPr>
        <w:t xml:space="preserve"> et al., 2017).</w:t>
      </w:r>
    </w:p>
    <w:p w14:paraId="3186D8AE" w14:textId="19C4DE3A" w:rsidR="006E4B2B" w:rsidRPr="0078371D" w:rsidRDefault="00020A41" w:rsidP="00020A41">
      <w:pPr>
        <w:pStyle w:val="SubtituloInterno"/>
        <w:rPr>
          <w:lang w:val="pt-BR"/>
        </w:rPr>
      </w:pPr>
      <w:r w:rsidRPr="0078371D">
        <w:rPr>
          <w:lang w:val="pt-BR"/>
        </w:rPr>
        <w:t>Mesmos fenômenos, novo olhar: reinterpretação conceitual</w:t>
      </w:r>
    </w:p>
    <w:p w14:paraId="15F3E35C" w14:textId="19086C88" w:rsidR="00E555C7" w:rsidRPr="00E555C7" w:rsidRDefault="00E555C7" w:rsidP="00E555C7">
      <w:pPr>
        <w:pStyle w:val="Prrafocomn"/>
        <w:jc w:val="left"/>
        <w:rPr>
          <w:lang w:val="pt-BR"/>
        </w:rPr>
      </w:pPr>
      <w:r w:rsidRPr="00E555C7">
        <w:rPr>
          <w:lang w:val="pt-BR"/>
        </w:rPr>
        <w:t>Como vimos, dois dos principais pressupostos do modelo funcionalista eram definir minorias e maiorias em termos numéricos e conceber a influência com base na dependência dos grupos minoritários em relação aos majoritários ou dos indivíduos aos grupos, de forma unidirecional (</w:t>
      </w:r>
      <w:proofErr w:type="spellStart"/>
      <w:r w:rsidRPr="00E555C7">
        <w:rPr>
          <w:lang w:val="pt-BR"/>
        </w:rPr>
        <w:t>Gardikiotis</w:t>
      </w:r>
      <w:proofErr w:type="spellEnd"/>
      <w:r w:rsidRPr="00E555C7">
        <w:rPr>
          <w:lang w:val="pt-BR"/>
        </w:rPr>
        <w:t xml:space="preserve">, 2011). A fonte de influência e de poder era identificada com quem estabelecia as normas sociais, as quais os alvos deveriam adotar e seguir, sujeitando-se, portanto, às normas da fonte de influência. As inseguranças da relação com a natureza no ambiente eram supridas pela ordem social, que fornecia informações e critérios para as relações com o ambiente e com outras pessoas e grupos por meio dos processos de influência (Moscovici, 2011). Podemos </w:t>
      </w:r>
      <w:r w:rsidRPr="00E555C7">
        <w:rPr>
          <w:lang w:val="pt-BR"/>
        </w:rPr>
        <w:lastRenderedPageBreak/>
        <w:t>também apontar que o nível de análise do fenômeno (</w:t>
      </w:r>
      <w:proofErr w:type="spellStart"/>
      <w:r w:rsidRPr="00E555C7">
        <w:rPr>
          <w:lang w:val="pt-BR"/>
        </w:rPr>
        <w:t>Doise</w:t>
      </w:r>
      <w:proofErr w:type="spellEnd"/>
      <w:r w:rsidRPr="00E555C7">
        <w:rPr>
          <w:lang w:val="pt-BR"/>
        </w:rPr>
        <w:t xml:space="preserve">, 1982) por eles empregado é o </w:t>
      </w:r>
      <w:proofErr w:type="spellStart"/>
      <w:r w:rsidRPr="00E555C7">
        <w:rPr>
          <w:lang w:val="pt-BR"/>
        </w:rPr>
        <w:t>intraindividual</w:t>
      </w:r>
      <w:proofErr w:type="spellEnd"/>
      <w:r w:rsidRPr="00E555C7">
        <w:rPr>
          <w:lang w:val="pt-BR"/>
        </w:rPr>
        <w:t xml:space="preserve"> e interpessoal (</w:t>
      </w:r>
      <w:proofErr w:type="spellStart"/>
      <w:r w:rsidRPr="00E555C7">
        <w:rPr>
          <w:lang w:val="pt-BR"/>
        </w:rPr>
        <w:t>Papastamou</w:t>
      </w:r>
      <w:proofErr w:type="spellEnd"/>
      <w:r w:rsidRPr="00E555C7">
        <w:rPr>
          <w:lang w:val="pt-BR"/>
        </w:rPr>
        <w:t xml:space="preserve"> et al., 2017), posto que as explicações para a influência social eram dadas privilegiando ou baseando-se em características pessoais, processos cognitivos ou modos de relação entre indivíduos.</w:t>
      </w:r>
    </w:p>
    <w:p w14:paraId="4865F3AC" w14:textId="77777777" w:rsidR="00E555C7" w:rsidRPr="00E555C7" w:rsidRDefault="00E555C7" w:rsidP="00E555C7">
      <w:pPr>
        <w:pStyle w:val="Prrafocomn"/>
        <w:jc w:val="left"/>
        <w:rPr>
          <w:lang w:val="pt-BR"/>
        </w:rPr>
      </w:pPr>
      <w:r w:rsidRPr="00E555C7">
        <w:rPr>
          <w:lang w:val="pt-BR"/>
        </w:rPr>
        <w:t>As boas explicações para os fenômenos de influência social possibilitaram a Moscovici perceber que o quadro teórico estava incompleto: a influência somente era explicada quando havia assimetria e dependência, fosse de um grupo por outro, de um indivíduo por um grupo ou uma autoridade. Igualmente, a mudança era vista como adequação ou conformidade com o grupo, as normas, a maioria ou a autoridade. Porém, se toda a influência exercida resultasse apenas no consenso, na harmonia e na manutenção das ideias, posições e práticas estabelecidas socialmente, a sociedade seria estática. Se apenas as ideias e normas majoritárias existissem, não haveria diversidade de normas, nem pluralidade de ideias. Os grupos sociais sem poder, status, número jamais conseguiriam veicular suas ideias e propor mudanças, resultando em estagnação social (Moscovici, 2011).</w:t>
      </w:r>
    </w:p>
    <w:p w14:paraId="0A41F09E" w14:textId="77777777" w:rsidR="00E555C7" w:rsidRPr="00E555C7" w:rsidRDefault="00E555C7" w:rsidP="00E555C7">
      <w:pPr>
        <w:pStyle w:val="Prrafocomn"/>
        <w:jc w:val="left"/>
        <w:rPr>
          <w:lang w:val="pt-BR"/>
        </w:rPr>
      </w:pPr>
      <w:r w:rsidRPr="00E555C7">
        <w:rPr>
          <w:lang w:val="pt-BR"/>
        </w:rPr>
        <w:t xml:space="preserve">Para Moscovici (2011), esse não é o desenvolvimento sócio-histórico de nossa sociedade, ponto ilustrado por alguns exemplos, como a conquista do voto feminino pelo movimento sufragista, a disputa entre capitalismo e comunismo, o movimento ecológico e a conquista da declaração universal dos direitos humanos. Algumas peças do quebra-cabeça da mudança social estavam faltando até a década de 1960, quando Moscovici pioneiramente lançou o conceito de influência minoritária, demonstrando que as relações de influência são constituintes da realidade social de forma ampla, ocorrendo entre indivíduos e grupos minoritários e majoritários, numa via de mão dupla (p.ex.: </w:t>
      </w:r>
      <w:proofErr w:type="spellStart"/>
      <w:r w:rsidRPr="00E555C7">
        <w:rPr>
          <w:lang w:val="pt-BR"/>
        </w:rPr>
        <w:t>Faucheux</w:t>
      </w:r>
      <w:proofErr w:type="spellEnd"/>
      <w:r w:rsidRPr="00E555C7">
        <w:rPr>
          <w:lang w:val="pt-BR"/>
        </w:rPr>
        <w:t xml:space="preserve"> &amp; Moscovici, 1967; Moscovici, Lage, &amp; </w:t>
      </w:r>
      <w:proofErr w:type="spellStart"/>
      <w:r w:rsidRPr="00E555C7">
        <w:rPr>
          <w:lang w:val="pt-BR"/>
        </w:rPr>
        <w:t>Naffrechoux</w:t>
      </w:r>
      <w:proofErr w:type="spellEnd"/>
      <w:r w:rsidRPr="00E555C7">
        <w:rPr>
          <w:lang w:val="pt-BR"/>
        </w:rPr>
        <w:t>, 1969).</w:t>
      </w:r>
    </w:p>
    <w:p w14:paraId="2EB43300" w14:textId="1CFBC15F" w:rsidR="006E4B2B" w:rsidRPr="0078371D" w:rsidRDefault="006E4B2B" w:rsidP="00020A41">
      <w:pPr>
        <w:pStyle w:val="SubtituloInterno"/>
        <w:rPr>
          <w:lang w:val="pt-BR"/>
        </w:rPr>
      </w:pPr>
      <w:r w:rsidRPr="0078371D">
        <w:rPr>
          <w:lang w:val="pt-BR"/>
        </w:rPr>
        <w:t>A Inovação pela Conversão</w:t>
      </w:r>
    </w:p>
    <w:p w14:paraId="2C8F715E" w14:textId="387F6501" w:rsidR="00E555C7" w:rsidRPr="00E555C7" w:rsidRDefault="0078371D" w:rsidP="00E555C7">
      <w:pPr>
        <w:pStyle w:val="Prrafocomn"/>
        <w:jc w:val="left"/>
        <w:rPr>
          <w:lang w:val="pt-BR"/>
        </w:rPr>
      </w:pPr>
      <w:r>
        <w:rPr>
          <w:lang w:val="pt-BR"/>
        </w:rPr>
        <w:t>O</w:t>
      </w:r>
      <w:r w:rsidR="00E555C7" w:rsidRPr="00E555C7">
        <w:rPr>
          <w:lang w:val="pt-BR"/>
        </w:rPr>
        <w:t xml:space="preserve"> modelo </w:t>
      </w:r>
      <w:r>
        <w:rPr>
          <w:lang w:val="pt-BR"/>
        </w:rPr>
        <w:t xml:space="preserve">genético </w:t>
      </w:r>
      <w:r w:rsidR="00E555C7" w:rsidRPr="00E555C7">
        <w:rPr>
          <w:lang w:val="pt-BR"/>
        </w:rPr>
        <w:t>foi nomeado por Moscovici em seu artigo de síntese da teoria, “</w:t>
      </w:r>
      <w:proofErr w:type="spellStart"/>
      <w:r w:rsidR="00E555C7" w:rsidRPr="00E555C7">
        <w:rPr>
          <w:lang w:val="pt-BR"/>
        </w:rPr>
        <w:t>Towards</w:t>
      </w:r>
      <w:proofErr w:type="spellEnd"/>
      <w:r w:rsidR="00E555C7" w:rsidRPr="00E555C7">
        <w:rPr>
          <w:lang w:val="pt-BR"/>
        </w:rPr>
        <w:t xml:space="preserve"> a </w:t>
      </w:r>
      <w:proofErr w:type="spellStart"/>
      <w:r w:rsidR="00E555C7" w:rsidRPr="00E555C7">
        <w:rPr>
          <w:lang w:val="pt-BR"/>
        </w:rPr>
        <w:t>theory</w:t>
      </w:r>
      <w:proofErr w:type="spellEnd"/>
      <w:r w:rsidR="00E555C7" w:rsidRPr="00E555C7">
        <w:rPr>
          <w:lang w:val="pt-BR"/>
        </w:rPr>
        <w:t xml:space="preserve"> </w:t>
      </w:r>
      <w:proofErr w:type="spellStart"/>
      <w:r w:rsidR="00E555C7" w:rsidRPr="00E555C7">
        <w:rPr>
          <w:lang w:val="pt-BR"/>
        </w:rPr>
        <w:t>of</w:t>
      </w:r>
      <w:proofErr w:type="spellEnd"/>
      <w:r w:rsidR="00E555C7" w:rsidRPr="00E555C7">
        <w:rPr>
          <w:lang w:val="pt-BR"/>
        </w:rPr>
        <w:t xml:space="preserve"> </w:t>
      </w:r>
      <w:proofErr w:type="spellStart"/>
      <w:r w:rsidR="00E555C7" w:rsidRPr="00E555C7">
        <w:rPr>
          <w:lang w:val="pt-BR"/>
        </w:rPr>
        <w:t>conversion</w:t>
      </w:r>
      <w:proofErr w:type="spellEnd"/>
      <w:r w:rsidR="00E555C7" w:rsidRPr="00E555C7">
        <w:rPr>
          <w:lang w:val="pt-BR"/>
        </w:rPr>
        <w:t xml:space="preserve"> </w:t>
      </w:r>
      <w:proofErr w:type="spellStart"/>
      <w:r w:rsidR="00E555C7" w:rsidRPr="00E555C7">
        <w:rPr>
          <w:lang w:val="pt-BR"/>
        </w:rPr>
        <w:t>behavior</w:t>
      </w:r>
      <w:proofErr w:type="spellEnd"/>
      <w:r w:rsidR="00E555C7" w:rsidRPr="00E555C7">
        <w:rPr>
          <w:lang w:val="pt-BR"/>
        </w:rPr>
        <w:t xml:space="preserve">” (Em busca de uma teoria da conversão, tradução nossa), de 1980. O nome é derivado do objetivo de explicar a gênese da inovação na sociedade, por meio do processo de mudança das maiorias influenciadas pelas minorias, a conversão. Moscovici (1980) coloca a ênfase da mudança social no processo relacional entre grupos sociais que se utilizam de uma estratégia de comportamento chamada de conflito informacional, ocasionada pela defesa consistente de suas ideias, alternativas às majoritárias dominantes. Assim, </w:t>
      </w:r>
      <w:r w:rsidR="00E555C7" w:rsidRPr="00E555C7">
        <w:rPr>
          <w:lang w:val="pt-BR"/>
        </w:rPr>
        <w:lastRenderedPageBreak/>
        <w:t>as relações de influência são produto e produtoras das ideias e normas presentes de grupos em inter-relações.</w:t>
      </w:r>
    </w:p>
    <w:p w14:paraId="15FCE038" w14:textId="77777777" w:rsidR="00E555C7" w:rsidRPr="00E555C7" w:rsidRDefault="00E555C7" w:rsidP="00E555C7">
      <w:pPr>
        <w:pStyle w:val="Prrafocomn"/>
        <w:jc w:val="left"/>
        <w:rPr>
          <w:lang w:val="pt-BR"/>
        </w:rPr>
      </w:pPr>
      <w:r w:rsidRPr="00E555C7">
        <w:rPr>
          <w:lang w:val="pt-BR"/>
        </w:rPr>
        <w:t xml:space="preserve">Moscovici analisou detalhadamente os pressupostos e efeitos do modelo funcionalista, buscando sintetizar seus conceitos e extrapolar suas limitações. De maneira próxima à Sherif (1936), Moscovici postula que a mudança interior, ou internalização, é a influência mais duradoura, uma vez que os indivíduos criam ou modificam suas normas de leitura do mundo, até mesmo de forma perceptual. Similarmente à </w:t>
      </w:r>
      <w:proofErr w:type="spellStart"/>
      <w:r w:rsidRPr="00E555C7">
        <w:rPr>
          <w:lang w:val="pt-BR"/>
        </w:rPr>
        <w:t>Milgram</w:t>
      </w:r>
      <w:proofErr w:type="spellEnd"/>
      <w:r w:rsidRPr="00E555C7">
        <w:rPr>
          <w:lang w:val="pt-BR"/>
        </w:rPr>
        <w:t xml:space="preserve"> (1974), a distância e a proximidade da fonte de influência foram investigadas de forma relacionada aos distintos tipos e níveis de influência social, direto (manifesto e público) e indireto (latente e privado), num experimento nos moldes do ponto de luz de Sherif (1935), por Moscovici e Néve (1971). A partir das diferentes maneiras de composição do grupo experimental (variações de quantidade de membros na minoria e na maioria) e da exploração da unanimidade realizadas por Asch (1952), explanadas anteriormente acima (em “Os experimentos das linhas retas de Asch”), foi possível para Moscovici e Lage (1976) definir variações na estrutura do grupo, para investigar a influência minoritária, além de operacionalizar o efeito da psicologização (atribuição idiossincrática) e o papel da consistência para o sucesso da influência minoritária.</w:t>
      </w:r>
    </w:p>
    <w:p w14:paraId="2132793F" w14:textId="77777777" w:rsidR="00E555C7" w:rsidRPr="00E555C7" w:rsidRDefault="00E555C7" w:rsidP="00E555C7">
      <w:pPr>
        <w:pStyle w:val="Prrafocomn"/>
        <w:jc w:val="left"/>
        <w:rPr>
          <w:lang w:val="pt-BR"/>
        </w:rPr>
      </w:pPr>
      <w:r w:rsidRPr="00E555C7">
        <w:rPr>
          <w:lang w:val="pt-BR"/>
        </w:rPr>
        <w:t>Moscovici aponta (1980; 2011) que as maiorias possuem meios de exercer influência por meio de pressão pela norma estabelecida, seja pelo maior poder ou maior número, mas que isso gera uma resposta pública imediata, a aquiescência. Isso ocorre porque os membros de grupos majoritários, e aqueles que vivem sob sua égide (endogrupo), passam por um processo de comparação normativa, que consiste em comparar suas normas, ideias e posturas com a dos demais membros, por imitação de forma, sem avaliar seu conteúdo - como nos exemplos de Asch (1951). Não importa tanto obter a informação correta ou buscar a verdade, mas seguir o grupo e não destoar da normalidade.</w:t>
      </w:r>
    </w:p>
    <w:p w14:paraId="28622281" w14:textId="77777777" w:rsidR="00E555C7" w:rsidRPr="00E555C7" w:rsidRDefault="00E555C7" w:rsidP="00E555C7">
      <w:pPr>
        <w:pStyle w:val="Prrafocomn"/>
        <w:jc w:val="left"/>
        <w:rPr>
          <w:lang w:val="pt-BR"/>
        </w:rPr>
      </w:pPr>
      <w:r w:rsidRPr="00E555C7">
        <w:rPr>
          <w:lang w:val="pt-BR"/>
        </w:rPr>
        <w:t xml:space="preserve">As minorias, por sua vez, por não fazerem parte do mesmo grupo social, não têm à sua disposição as mesmas ferramentas para levar a cabo esta estratégia. Isso não significa que elas não tenham possibilidade de mudança. Pelo contrário, como Moscovici (1980) afirma, a minoria ativa gera um conflito social por ser um grupo distinto (exogrupo), que propõe, de forma consistente ao longo do tempo, ideias ou normas alternativas. A recusa pública das normas ou ideias da minoria pela maioria gera em seus membros o conflito de ideias. Isso implica a necessidade da maioria resolver a disputa de ideias, mas ao mesmo tempo sem concordar </w:t>
      </w:r>
      <w:r w:rsidRPr="00E555C7">
        <w:rPr>
          <w:lang w:val="pt-BR"/>
        </w:rPr>
        <w:lastRenderedPageBreak/>
        <w:t>publicamente com a minoria, para não infringir a norma, criar dissenso ou desviar do comportamento dos outros membros da maioria.</w:t>
      </w:r>
    </w:p>
    <w:p w14:paraId="57D286AE" w14:textId="77777777" w:rsidR="00E555C7" w:rsidRPr="00E555C7" w:rsidRDefault="00E555C7" w:rsidP="00E555C7">
      <w:pPr>
        <w:pStyle w:val="Prrafocomn"/>
        <w:jc w:val="left"/>
        <w:rPr>
          <w:lang w:val="pt-BR"/>
        </w:rPr>
      </w:pPr>
      <w:r w:rsidRPr="00E555C7">
        <w:rPr>
          <w:lang w:val="pt-BR"/>
        </w:rPr>
        <w:t>Desse modo ocorre a conversão privada das ideias da maioria em disputa com uma minoria, a validação informacional. Ela consiste numa longa avaliação cognitiva, que não é pública (externa), nem imediata, pois exige tempo. Assim, há dois tipos de influência, a direta, ou manifesta (pública), e a indireta, ou latente (privada), que são características de grupos sociais distintos, realizadas por meios distintos: a comparação normativa das maiorias e a validação informacional das minorias (Moscovici, 1980).</w:t>
      </w:r>
    </w:p>
    <w:p w14:paraId="4285968E" w14:textId="77777777" w:rsidR="00E555C7" w:rsidRPr="00E555C7" w:rsidRDefault="00E555C7" w:rsidP="00E555C7">
      <w:pPr>
        <w:pStyle w:val="Prrafocomn"/>
        <w:jc w:val="left"/>
        <w:rPr>
          <w:lang w:val="pt-BR"/>
        </w:rPr>
      </w:pPr>
      <w:r w:rsidRPr="00E555C7">
        <w:rPr>
          <w:lang w:val="pt-BR"/>
        </w:rPr>
        <w:t xml:space="preserve">O modelo genético, por conseguinte, coloca a dinâmica relacional dos grupos sociais em papel privilegiado nos processos de influência social. Igualmente, Moscovici (2011) coloca o nível de análise no contexto posicional, possibilitando também a integração ideológica. Diversos autores posteriormente seguirão esse caminho, relacionando os processos de influência a identidade de grupos sociais, tanto no plano teórico (e.g.: Mugny, 1982; Turner, 1991; Pérez &amp; Mugny, 1993), quanto em estudos empíricos com grupos sociais (e.g.: </w:t>
      </w:r>
      <w:proofErr w:type="spellStart"/>
      <w:r w:rsidRPr="00E555C7">
        <w:rPr>
          <w:lang w:val="pt-BR"/>
        </w:rPr>
        <w:t>Maass</w:t>
      </w:r>
      <w:proofErr w:type="spellEnd"/>
      <w:r w:rsidRPr="00E555C7">
        <w:rPr>
          <w:lang w:val="pt-BR"/>
        </w:rPr>
        <w:t xml:space="preserve">, Clark III, &amp; </w:t>
      </w:r>
      <w:proofErr w:type="spellStart"/>
      <w:r w:rsidRPr="00E555C7">
        <w:rPr>
          <w:lang w:val="pt-BR"/>
        </w:rPr>
        <w:t>Haberkorn</w:t>
      </w:r>
      <w:proofErr w:type="spellEnd"/>
      <w:r w:rsidRPr="00E555C7">
        <w:rPr>
          <w:lang w:val="pt-BR"/>
        </w:rPr>
        <w:t>, 1982; Pérez &amp; Mugny, 1987; Kaiser &amp; Mugny, 1991; Moscovici &amp; Pérez, 2007).</w:t>
      </w:r>
    </w:p>
    <w:p w14:paraId="4B6611A4" w14:textId="77777777" w:rsidR="00E555C7" w:rsidRPr="00E555C7" w:rsidRDefault="00E555C7" w:rsidP="005847E6">
      <w:pPr>
        <w:pStyle w:val="Ttulosinternos"/>
      </w:pPr>
      <w:bookmarkStart w:id="10" w:name="_1ksv4uv" w:colFirst="0" w:colLast="0"/>
      <w:bookmarkStart w:id="11" w:name="_44sinio" w:colFirst="0" w:colLast="0"/>
      <w:bookmarkEnd w:id="10"/>
      <w:bookmarkEnd w:id="11"/>
      <w:proofErr w:type="spellStart"/>
      <w:r w:rsidRPr="00E555C7">
        <w:t>Discussão</w:t>
      </w:r>
      <w:proofErr w:type="spellEnd"/>
    </w:p>
    <w:p w14:paraId="25BF9EB1" w14:textId="77777777" w:rsidR="00E555C7" w:rsidRPr="00E555C7" w:rsidRDefault="00E555C7" w:rsidP="00E555C7">
      <w:pPr>
        <w:pStyle w:val="Prrafocomn"/>
        <w:jc w:val="left"/>
        <w:rPr>
          <w:lang w:val="pt-BR"/>
        </w:rPr>
      </w:pPr>
      <w:r w:rsidRPr="00E555C7">
        <w:rPr>
          <w:lang w:val="pt-BR"/>
        </w:rPr>
        <w:t>Vimos os primeiros e principais experimentos citados por Moscovici em 2011, sobre influência social, com Sherif e Asch no modelo funcionalista. Trouxemos, também, indicações de ligação com o desenvolvimento das teorias das minorias ativas e da conversão de Moscovici. Apresentamos o conformismo em duas de suas modalidades: internalização (Sherif, 1935) e aquiescência (Asch, 1951). Analisamos os seus efeitos e as condições necessárias para produzi-los, teórica e metodologicamente. Detalhamos a sua operacionalização, motivação, método, pressupostos, hipóteses e resultados. Discutimos limitações e implicações para o campo de influência minoritária, tais como a conversão (como a internalização da norma em Sherif) e a consistência (como a unanimidade do grupo em Asch).</w:t>
      </w:r>
    </w:p>
    <w:p w14:paraId="4337A52C" w14:textId="77777777" w:rsidR="00E555C7" w:rsidRPr="00E555C7" w:rsidRDefault="00E555C7" w:rsidP="00E555C7">
      <w:pPr>
        <w:pStyle w:val="Prrafocomn"/>
        <w:jc w:val="left"/>
        <w:rPr>
          <w:lang w:val="pt-BR"/>
        </w:rPr>
      </w:pPr>
      <w:r w:rsidRPr="00E555C7">
        <w:rPr>
          <w:lang w:val="pt-BR"/>
        </w:rPr>
        <w:t xml:space="preserve">A interiorização ainda é um fenômeno frequente na sociedade e objeto de investigações na psicologia social. Sherif (1936) possibilitou a compreensão dos processos de influência pela internalização das normas sociais, com outros estudos sobre a sua formação e, principalmente, das relações intergrupais. A consideração do contexto da relação intergrupal, com tipos de interação de cooperação ou de conflito, tornou-se uma chave de compreensão das relações </w:t>
      </w:r>
      <w:r w:rsidRPr="00E555C7">
        <w:rPr>
          <w:lang w:val="pt-BR"/>
        </w:rPr>
        <w:lastRenderedPageBreak/>
        <w:t xml:space="preserve">intergrupais. Ela pode ser utilizada, inclusive, para pensar o papel do conflito e os limites das relações de influência minoritária dentro do contexto de relações intergrupais (Valentim, 2010). </w:t>
      </w:r>
    </w:p>
    <w:p w14:paraId="48C85DA7" w14:textId="77777777" w:rsidR="00E555C7" w:rsidRPr="00E555C7" w:rsidRDefault="00E555C7" w:rsidP="00E555C7">
      <w:pPr>
        <w:pStyle w:val="Prrafocomn"/>
        <w:jc w:val="left"/>
        <w:rPr>
          <w:lang w:val="pt-BR"/>
        </w:rPr>
      </w:pPr>
      <w:r w:rsidRPr="00E555C7">
        <w:rPr>
          <w:lang w:val="pt-BR"/>
        </w:rPr>
        <w:t>Os efeitos do conformismo encontrados por Asch foram difundidos para além da influência e da aquiescência, tornando-se uma platitude. No âmbito acadêmico seu experimento clássico foi replicado diversas vezes. Em uma meta-análise, Bond e Smith (1996) avaliaram 133 estudos baseados no modelo experimental das linhas de Asch, para averiguar mudanças no conformismo ao longo do tempo e em dimensões individualista-coletivista através de culturas. Apresentam como resultados a diminuição do conformismo nos Estados Unidos, local do estudo original de Asch, e variação cultural mais alta em países coletivistas, em relação a menores resultados em países individualistas. Concluem indicando a necessidade de estudos sobre conformismo levarem em conta traços culturais e sugerem a realização de investigações cruzadas.</w:t>
      </w:r>
    </w:p>
    <w:p w14:paraId="49BDB33F" w14:textId="77777777" w:rsidR="00E555C7" w:rsidRPr="00E555C7" w:rsidRDefault="00E555C7" w:rsidP="00E555C7">
      <w:pPr>
        <w:pStyle w:val="Prrafocomn"/>
        <w:jc w:val="left"/>
        <w:rPr>
          <w:lang w:val="pt-BR"/>
        </w:rPr>
      </w:pPr>
      <w:r w:rsidRPr="00E555C7">
        <w:rPr>
          <w:lang w:val="pt-BR"/>
        </w:rPr>
        <w:t>Bond (2005) avaliou 125 estudos de replicação e baseados no modelo de Asch e Crutchfield (uma variação de Asch, com respostas por escrito e sem contato visual entre participantes), a fim de investigar as relações entre tamanho do grupo majoritário, a disputa entre modelos únicos e duais de influência (informacional e normativa), e efeitos das respostas públicas e privadas. Apresenta como resultados a variação entre tipos de resposta, pública e privada, indicando a existência dos dois tipos de influência, na linha de Moscovici. Conclui indicando a necessidade de estudos sobre o tipo de tarefa e o contexto.</w:t>
      </w:r>
    </w:p>
    <w:p w14:paraId="0D926117" w14:textId="77777777" w:rsidR="00E555C7" w:rsidRPr="00E555C7" w:rsidRDefault="00E555C7" w:rsidP="00E555C7">
      <w:pPr>
        <w:pStyle w:val="Prrafocomn"/>
        <w:jc w:val="left"/>
        <w:rPr>
          <w:lang w:val="pt-BR"/>
        </w:rPr>
      </w:pPr>
      <w:proofErr w:type="spellStart"/>
      <w:r w:rsidRPr="00E555C7">
        <w:rPr>
          <w:lang w:val="pt-BR"/>
        </w:rPr>
        <w:t>Kosloff</w:t>
      </w:r>
      <w:proofErr w:type="spellEnd"/>
      <w:r w:rsidRPr="00E555C7">
        <w:rPr>
          <w:lang w:val="pt-BR"/>
        </w:rPr>
        <w:t xml:space="preserve">, Irish, </w:t>
      </w:r>
      <w:proofErr w:type="spellStart"/>
      <w:r w:rsidRPr="00E555C7">
        <w:rPr>
          <w:lang w:val="pt-BR"/>
        </w:rPr>
        <w:t>Perreault</w:t>
      </w:r>
      <w:proofErr w:type="spellEnd"/>
      <w:r w:rsidRPr="00E555C7">
        <w:rPr>
          <w:lang w:val="pt-BR"/>
        </w:rPr>
        <w:t xml:space="preserve">, Anderson e </w:t>
      </w:r>
      <w:proofErr w:type="spellStart"/>
      <w:r w:rsidRPr="00E555C7">
        <w:rPr>
          <w:lang w:val="pt-BR"/>
        </w:rPr>
        <w:t>Nottbohm</w:t>
      </w:r>
      <w:proofErr w:type="spellEnd"/>
      <w:r w:rsidRPr="00E555C7">
        <w:rPr>
          <w:lang w:val="pt-BR"/>
        </w:rPr>
        <w:t xml:space="preserve"> (2017) investigaram a relação entre o conformismo, com o modelo de Asch, e meta-traços de personalidade, a fim de verificar se os efeitos ocorreriam também sobre a personalidade. Os resultados indicam influência sobre estabilidade e plasticidade do humor dos participantes, ampliando o alcance da influência pelo conformismo. </w:t>
      </w:r>
      <w:proofErr w:type="spellStart"/>
      <w:r w:rsidRPr="00E555C7">
        <w:rPr>
          <w:lang w:val="pt-BR"/>
        </w:rPr>
        <w:t>Kundu</w:t>
      </w:r>
      <w:proofErr w:type="spellEnd"/>
      <w:r w:rsidRPr="00E555C7">
        <w:rPr>
          <w:lang w:val="pt-BR"/>
        </w:rPr>
        <w:t xml:space="preserve"> e Cummins (2013) avaliaram a relação entre moralidade e conformismo, com o modelo de Asch, a fim de verificar se decisões em dilemas morais estariam sujeitas a esse tipo de influência. Obtiveram como resultados a redução e o aumento da permissibilidade moral das opções dos dilemas, conforme a posição majoritária, em comparação ao grupo controle.</w:t>
      </w:r>
    </w:p>
    <w:p w14:paraId="43A363BB" w14:textId="77777777" w:rsidR="00E555C7" w:rsidRPr="00E555C7" w:rsidRDefault="00E555C7" w:rsidP="00E555C7">
      <w:pPr>
        <w:pStyle w:val="Prrafocomn"/>
        <w:jc w:val="left"/>
        <w:rPr>
          <w:lang w:val="pt-BR"/>
        </w:rPr>
      </w:pPr>
      <w:r w:rsidRPr="00E555C7">
        <w:rPr>
          <w:lang w:val="pt-BR"/>
        </w:rPr>
        <w:t xml:space="preserve">Todos esses resultados apontam para a abrangência e as múltiplas possibilidades de utilização do modelo de conformismo de Asch. Contudo, assim como sua riqueza de investigação do fenômeno, a maioria dos estudos também carrega as limitações de análise </w:t>
      </w:r>
      <w:proofErr w:type="spellStart"/>
      <w:r w:rsidRPr="00E555C7">
        <w:rPr>
          <w:lang w:val="pt-BR"/>
        </w:rPr>
        <w:lastRenderedPageBreak/>
        <w:t>intraindividual</w:t>
      </w:r>
      <w:proofErr w:type="spellEnd"/>
      <w:r w:rsidRPr="00E555C7">
        <w:rPr>
          <w:lang w:val="pt-BR"/>
        </w:rPr>
        <w:t xml:space="preserve"> ou interpessoal, deixando de lado as relações intergrupais, bem como seguem a concepção de influência social apenas como conformismo.</w:t>
      </w:r>
    </w:p>
    <w:p w14:paraId="6E35D57F" w14:textId="77777777" w:rsidR="00E555C7" w:rsidRPr="00E555C7" w:rsidRDefault="00E555C7" w:rsidP="00E555C7">
      <w:pPr>
        <w:pStyle w:val="Prrafocomn"/>
        <w:jc w:val="left"/>
        <w:rPr>
          <w:lang w:val="pt-BR"/>
        </w:rPr>
      </w:pPr>
      <w:r w:rsidRPr="00E555C7">
        <w:rPr>
          <w:lang w:val="pt-BR"/>
        </w:rPr>
        <w:t xml:space="preserve">Tanto o estudo de Asch (1951), quanto o de Sherif (1935) possuem como lacuna o que já aparece nas definições sobre influência social que citamos no início do artigo. Onde está o grupo na influência social nos estudos clássicos? Tratam-se de influências interpessoais onde a dinâmica grupal fica de lado. Moscovici (2011) trouxe as relações intergrupais em seu livro ao focar nas relações entre minorias, com menos poder, e maiorias, detentoras da norma. Tal perspectiva foi extremamente marcante para a psicologia social das décadas seguintes, mas infelizmente pouco se difundiu nas diferentes ciências sociais. As relações entre minoria e maioria estão todos os dias estampadas nas mídias, expressadas nos conflitos intergrupais, incorporadas nas postagens das redes sociais e as diferentes definições sobre influência social deveriam levar em conta essa dimensão dialética e relacional. </w:t>
      </w:r>
    </w:p>
    <w:p w14:paraId="224C5DCD" w14:textId="77777777" w:rsidR="00E555C7" w:rsidRPr="00E555C7" w:rsidRDefault="00E555C7" w:rsidP="00E555C7">
      <w:pPr>
        <w:pStyle w:val="Prrafocomn"/>
        <w:jc w:val="left"/>
        <w:rPr>
          <w:lang w:val="pt-BR"/>
        </w:rPr>
      </w:pPr>
      <w:r w:rsidRPr="00E555C7">
        <w:rPr>
          <w:lang w:val="pt-BR"/>
        </w:rPr>
        <w:t xml:space="preserve">Tal ausência da dimensão grupal nas definições talvez explique a razão de que pouco se vê a teorização de Serge Moscovici sobre as relações entre minorias e maiorias nas diferentes análises sociais, ou nas conceituações das minorias. Com algumas felizes exceções (e.g.: Mugny, 1982; </w:t>
      </w:r>
      <w:proofErr w:type="spellStart"/>
      <w:r w:rsidRPr="00E555C7">
        <w:rPr>
          <w:lang w:val="pt-BR"/>
        </w:rPr>
        <w:t>Maass</w:t>
      </w:r>
      <w:proofErr w:type="spellEnd"/>
      <w:r w:rsidRPr="00E555C7">
        <w:rPr>
          <w:lang w:val="pt-BR"/>
        </w:rPr>
        <w:t xml:space="preserve">, Clark III, &amp; </w:t>
      </w:r>
      <w:proofErr w:type="spellStart"/>
      <w:r w:rsidRPr="00E555C7">
        <w:rPr>
          <w:lang w:val="pt-BR"/>
        </w:rPr>
        <w:t>Haberkorne</w:t>
      </w:r>
      <w:proofErr w:type="spellEnd"/>
      <w:r w:rsidRPr="00E555C7">
        <w:rPr>
          <w:lang w:val="pt-BR"/>
        </w:rPr>
        <w:t xml:space="preserve">, 1982; Gerard, 1985; Moscovici, Mugny, &amp; </w:t>
      </w:r>
      <w:proofErr w:type="spellStart"/>
      <w:r w:rsidRPr="00E555C7">
        <w:rPr>
          <w:lang w:val="pt-BR"/>
        </w:rPr>
        <w:t>Avermaet</w:t>
      </w:r>
      <w:proofErr w:type="spellEnd"/>
      <w:r w:rsidRPr="00E555C7">
        <w:rPr>
          <w:lang w:val="pt-BR"/>
        </w:rPr>
        <w:t xml:space="preserve">, 1985; Moscovici &amp; Pérez, 2009), podemos sem medo de errar dizer que raramente vemos os conceitos da psicologia social sendo usados para estudar as minorias que acabam sendo como objeto </w:t>
      </w:r>
      <w:r w:rsidRPr="00E555C7">
        <w:rPr>
          <w:i/>
          <w:lang w:val="pt-BR"/>
        </w:rPr>
        <w:t>sui generis</w:t>
      </w:r>
      <w:r w:rsidRPr="00E555C7">
        <w:rPr>
          <w:lang w:val="pt-BR"/>
        </w:rPr>
        <w:t xml:space="preserve"> e não como objetos relacionais. Tal fenômeno, no Brasil, possivelmente decorre da tematização da psicologia social, onde pesquisadores, professores, disciplinas focam em temas, muitas vezes de forma </w:t>
      </w:r>
      <w:proofErr w:type="spellStart"/>
      <w:r w:rsidRPr="00E555C7">
        <w:rPr>
          <w:lang w:val="pt-BR"/>
        </w:rPr>
        <w:t>ateórica</w:t>
      </w:r>
      <w:proofErr w:type="spellEnd"/>
      <w:r w:rsidRPr="00E555C7">
        <w:rPr>
          <w:lang w:val="pt-BR"/>
        </w:rPr>
        <w:t>. Também podemos explicar que a pouca presença dos trabalhos sobre influência minoritária nos estudos de minorias decorre da ausência da noção de grupo nos estudos mais recentes de influência social e influência minoritária (</w:t>
      </w:r>
      <w:proofErr w:type="spellStart"/>
      <w:r w:rsidRPr="00E555C7">
        <w:rPr>
          <w:lang w:val="pt-BR"/>
        </w:rPr>
        <w:t>Gardikiotis</w:t>
      </w:r>
      <w:proofErr w:type="spellEnd"/>
      <w:r w:rsidRPr="00E555C7">
        <w:rPr>
          <w:lang w:val="pt-BR"/>
        </w:rPr>
        <w:t xml:space="preserve">, 2011; </w:t>
      </w:r>
      <w:proofErr w:type="spellStart"/>
      <w:r w:rsidRPr="00E555C7">
        <w:rPr>
          <w:lang w:val="pt-BR"/>
        </w:rPr>
        <w:t>Prislin</w:t>
      </w:r>
      <w:proofErr w:type="spellEnd"/>
      <w:r w:rsidRPr="00E555C7">
        <w:rPr>
          <w:lang w:val="pt-BR"/>
        </w:rPr>
        <w:t xml:space="preserve"> et al., 2017; </w:t>
      </w:r>
      <w:proofErr w:type="spellStart"/>
      <w:r w:rsidRPr="00E555C7">
        <w:rPr>
          <w:lang w:val="pt-BR"/>
        </w:rPr>
        <w:t>Butera</w:t>
      </w:r>
      <w:proofErr w:type="spellEnd"/>
      <w:r w:rsidRPr="00E555C7">
        <w:rPr>
          <w:lang w:val="pt-BR"/>
        </w:rPr>
        <w:t xml:space="preserve">, </w:t>
      </w:r>
      <w:proofErr w:type="spellStart"/>
      <w:r w:rsidRPr="00E555C7">
        <w:rPr>
          <w:lang w:val="pt-BR"/>
        </w:rPr>
        <w:t>Falomir-Pichastor</w:t>
      </w:r>
      <w:proofErr w:type="spellEnd"/>
      <w:r w:rsidRPr="00E555C7">
        <w:rPr>
          <w:lang w:val="pt-BR"/>
        </w:rPr>
        <w:t xml:space="preserve">, Mugny, &amp; </w:t>
      </w:r>
      <w:proofErr w:type="spellStart"/>
      <w:r w:rsidRPr="00E555C7">
        <w:rPr>
          <w:lang w:val="pt-BR"/>
        </w:rPr>
        <w:t>Quiamzade</w:t>
      </w:r>
      <w:proofErr w:type="spellEnd"/>
      <w:r w:rsidRPr="00E555C7">
        <w:rPr>
          <w:lang w:val="pt-BR"/>
        </w:rPr>
        <w:t>, 2017).</w:t>
      </w:r>
    </w:p>
    <w:p w14:paraId="66B75444" w14:textId="77777777" w:rsidR="00E555C7" w:rsidRPr="00E555C7" w:rsidRDefault="00E555C7" w:rsidP="00E555C7">
      <w:pPr>
        <w:pStyle w:val="Prrafocomn"/>
        <w:jc w:val="left"/>
        <w:rPr>
          <w:lang w:val="pt-BR"/>
        </w:rPr>
      </w:pPr>
      <w:r w:rsidRPr="00E555C7">
        <w:rPr>
          <w:lang w:val="pt-BR"/>
        </w:rPr>
        <w:t xml:space="preserve">Os estudos clássicos acima citados nos parecem extremamente atuais: a invasão do congresso americano em janeiro de 2021, os movimentos que negam a pandemia de COVID-19, a polarização acerca da vacinação, poderiam muito bem ilustrar processos apresentados por Sherif (1937) ou Asch (1951). Atualmente, há retomada da perspectiva psicológica, nos estudos de influência em níveis </w:t>
      </w:r>
      <w:proofErr w:type="spellStart"/>
      <w:r w:rsidRPr="00E555C7">
        <w:rPr>
          <w:lang w:val="pt-BR"/>
        </w:rPr>
        <w:t>intra</w:t>
      </w:r>
      <w:proofErr w:type="spellEnd"/>
      <w:r w:rsidRPr="00E555C7">
        <w:rPr>
          <w:lang w:val="pt-BR"/>
        </w:rPr>
        <w:t xml:space="preserve"> e interpessoal, e diminuição das pesquisas em influência minoritária (</w:t>
      </w:r>
      <w:proofErr w:type="spellStart"/>
      <w:r w:rsidRPr="00E555C7">
        <w:rPr>
          <w:lang w:val="pt-BR"/>
        </w:rPr>
        <w:t>Prislin</w:t>
      </w:r>
      <w:proofErr w:type="spellEnd"/>
      <w:r w:rsidRPr="00E555C7">
        <w:rPr>
          <w:lang w:val="pt-BR"/>
        </w:rPr>
        <w:t xml:space="preserve"> et al., 2017). Isso ocorre por diversos fatores, incluindo o renovado interesse da psicologia nos processos intrapessoais (</w:t>
      </w:r>
      <w:proofErr w:type="spellStart"/>
      <w:r w:rsidRPr="00E555C7">
        <w:rPr>
          <w:lang w:val="pt-BR"/>
        </w:rPr>
        <w:t>Papastamou</w:t>
      </w:r>
      <w:proofErr w:type="spellEnd"/>
      <w:r w:rsidRPr="00E555C7">
        <w:rPr>
          <w:lang w:val="pt-BR"/>
        </w:rPr>
        <w:t xml:space="preserve"> et al., 2017), especialmente os cognitivos, </w:t>
      </w:r>
      <w:r w:rsidRPr="00E555C7">
        <w:rPr>
          <w:lang w:val="pt-BR"/>
        </w:rPr>
        <w:lastRenderedPageBreak/>
        <w:t>assim como os interpessoais, como os de mudança de atitudes, motivado pelo campo próximo da persuasão e das pesquisas do e no mundo virtual (Harkins &amp; Williams, 2017).</w:t>
      </w:r>
    </w:p>
    <w:p w14:paraId="3CA5C25A" w14:textId="2228A9E5" w:rsidR="00107993" w:rsidRDefault="00E555C7" w:rsidP="00E555C7">
      <w:pPr>
        <w:pStyle w:val="Prrafocomn"/>
        <w:jc w:val="left"/>
        <w:rPr>
          <w:lang w:val="pt-BR"/>
        </w:rPr>
      </w:pPr>
      <w:r w:rsidRPr="00E555C7">
        <w:rPr>
          <w:lang w:val="pt-BR"/>
        </w:rPr>
        <w:t>Tal enfoque em si não é um problema, no entanto, o pouco estudo sobre a influência social dentro de relações sociais numa sociedade assimétrica e desigual é tudo menos um detalhe e precisa retornar ao cerne dos estudos sobre influência social. Em outras palavras, há a necessidade de se inserir os grupos sociais dentro de um campo social (Bourdieu, 2009), para que os processos de influência não sejam estudados como se ocorressem fora da nossa sociedade. Neste caso, os velhos estudos do século passado poderiam adquirir nova força e servir de ferramenta intelectual para analisarmos nossa sociedade.</w:t>
      </w:r>
    </w:p>
    <w:p w14:paraId="13FA8237" w14:textId="1D761027" w:rsidR="007E3B8D" w:rsidRPr="00CD7EC5" w:rsidRDefault="007E3B8D" w:rsidP="00CD7EC5">
      <w:pPr>
        <w:pStyle w:val="Prrafocomn"/>
        <w:rPr>
          <w:lang w:val="pt-BR"/>
        </w:rPr>
      </w:pPr>
      <w:r w:rsidRPr="00CD7EC5">
        <w:rPr>
          <w:lang w:val="pt-BR"/>
        </w:rPr>
        <w:br w:type="page"/>
      </w:r>
    </w:p>
    <w:p w14:paraId="6CD8B4A8" w14:textId="2B75B031" w:rsidR="006F7E7E" w:rsidRPr="00CD7EC5" w:rsidRDefault="00CD7EC5" w:rsidP="005847E6">
      <w:pPr>
        <w:pStyle w:val="Ttulosinternos"/>
      </w:pPr>
      <w:proofErr w:type="spellStart"/>
      <w:r w:rsidRPr="00CD7EC5">
        <w:lastRenderedPageBreak/>
        <w:t>Referências</w:t>
      </w:r>
      <w:proofErr w:type="spellEnd"/>
    </w:p>
    <w:p w14:paraId="44C95F07" w14:textId="77777777" w:rsidR="00734A1F" w:rsidRPr="00734A1F" w:rsidRDefault="00734A1F" w:rsidP="00734A1F">
      <w:pPr>
        <w:ind w:left="720" w:hanging="720"/>
        <w:jc w:val="both"/>
        <w:rPr>
          <w:lang w:val="en-US"/>
        </w:rPr>
      </w:pPr>
      <w:r w:rsidRPr="00734A1F">
        <w:rPr>
          <w:lang w:val="en-US"/>
        </w:rPr>
        <w:t xml:space="preserve">Allport, G. (1954). The historical background of modern social psychology. In G. </w:t>
      </w:r>
      <w:proofErr w:type="spellStart"/>
      <w:r w:rsidRPr="00734A1F">
        <w:rPr>
          <w:lang w:val="en-US"/>
        </w:rPr>
        <w:t>Lindzey</w:t>
      </w:r>
      <w:proofErr w:type="spellEnd"/>
      <w:r w:rsidRPr="00734A1F">
        <w:rPr>
          <w:lang w:val="en-US"/>
        </w:rPr>
        <w:t xml:space="preserve"> (Ed.), </w:t>
      </w:r>
      <w:r w:rsidRPr="00734A1F">
        <w:rPr>
          <w:i/>
          <w:lang w:val="en-US"/>
        </w:rPr>
        <w:t>Handbook of social psychology</w:t>
      </w:r>
      <w:r w:rsidRPr="00734A1F">
        <w:rPr>
          <w:lang w:val="en-US"/>
        </w:rPr>
        <w:t>, 1, 3–56. Addison Wesley.</w:t>
      </w:r>
    </w:p>
    <w:p w14:paraId="7C4F55F9" w14:textId="77777777" w:rsidR="00734A1F" w:rsidRPr="00734A1F" w:rsidRDefault="00734A1F" w:rsidP="00734A1F">
      <w:pPr>
        <w:ind w:left="720" w:hanging="720"/>
        <w:jc w:val="both"/>
        <w:rPr>
          <w:lang w:val="en-US"/>
        </w:rPr>
      </w:pPr>
      <w:r w:rsidRPr="00734A1F">
        <w:rPr>
          <w:lang w:val="en-US"/>
        </w:rPr>
        <w:t xml:space="preserve">Asch, S. E. (1951). Effects of group pressure upon the modification and distortion of judgment. In H. </w:t>
      </w:r>
      <w:proofErr w:type="spellStart"/>
      <w:r w:rsidRPr="00734A1F">
        <w:rPr>
          <w:lang w:val="en-US"/>
        </w:rPr>
        <w:t>Guetzkow</w:t>
      </w:r>
      <w:proofErr w:type="spellEnd"/>
      <w:r w:rsidRPr="00734A1F">
        <w:rPr>
          <w:lang w:val="en-US"/>
        </w:rPr>
        <w:t xml:space="preserve"> (Ed.) </w:t>
      </w:r>
      <w:r w:rsidRPr="00734A1F">
        <w:rPr>
          <w:i/>
          <w:lang w:val="en-US"/>
        </w:rPr>
        <w:t>Groups, leadership and men</w:t>
      </w:r>
      <w:r w:rsidRPr="00734A1F">
        <w:rPr>
          <w:lang w:val="en-US"/>
        </w:rPr>
        <w:t>. Carnegie Press.</w:t>
      </w:r>
    </w:p>
    <w:p w14:paraId="0AA227C6" w14:textId="77777777" w:rsidR="00734A1F" w:rsidRPr="00734A1F" w:rsidRDefault="00734A1F" w:rsidP="00734A1F">
      <w:pPr>
        <w:ind w:left="720" w:hanging="720"/>
        <w:jc w:val="both"/>
        <w:rPr>
          <w:lang w:val="en-US"/>
        </w:rPr>
      </w:pPr>
      <w:r w:rsidRPr="00734A1F">
        <w:rPr>
          <w:lang w:val="en-US"/>
        </w:rPr>
        <w:t xml:space="preserve">Asch, S. E. (1952) </w:t>
      </w:r>
      <w:r w:rsidRPr="00734A1F">
        <w:rPr>
          <w:i/>
          <w:lang w:val="en-US"/>
        </w:rPr>
        <w:t>Social psychology</w:t>
      </w:r>
      <w:r w:rsidRPr="00734A1F">
        <w:rPr>
          <w:lang w:val="en-US"/>
        </w:rPr>
        <w:t>. Prentice-Hall.</w:t>
      </w:r>
    </w:p>
    <w:p w14:paraId="09DC8337" w14:textId="77777777" w:rsidR="00734A1F" w:rsidRPr="00734A1F" w:rsidRDefault="00734A1F" w:rsidP="00734A1F">
      <w:pPr>
        <w:ind w:left="720" w:hanging="720"/>
        <w:jc w:val="both"/>
        <w:rPr>
          <w:lang w:val="en-US"/>
        </w:rPr>
      </w:pPr>
      <w:r w:rsidRPr="00734A1F">
        <w:rPr>
          <w:lang w:val="en-US"/>
        </w:rPr>
        <w:t xml:space="preserve">Asch, S. E. (1955). Opinions and Social Pressure. </w:t>
      </w:r>
      <w:r w:rsidRPr="00734A1F">
        <w:rPr>
          <w:i/>
          <w:lang w:val="en-US"/>
        </w:rPr>
        <w:t>Readings about the Social Animal</w:t>
      </w:r>
      <w:r w:rsidRPr="00734A1F">
        <w:rPr>
          <w:lang w:val="en-US"/>
        </w:rPr>
        <w:t>, 193, 17–26.</w:t>
      </w:r>
    </w:p>
    <w:p w14:paraId="6BA295DE" w14:textId="77777777" w:rsidR="00734A1F" w:rsidRPr="00734A1F" w:rsidRDefault="00734A1F" w:rsidP="00734A1F">
      <w:pPr>
        <w:ind w:left="720" w:hanging="720"/>
        <w:jc w:val="both"/>
        <w:rPr>
          <w:lang w:val="en-US"/>
        </w:rPr>
      </w:pPr>
      <w:r w:rsidRPr="00734A1F">
        <w:rPr>
          <w:lang w:val="en-US"/>
        </w:rPr>
        <w:t xml:space="preserve">Bond, R. (2005). Group Size and Conformity. </w:t>
      </w:r>
      <w:r w:rsidRPr="00734A1F">
        <w:rPr>
          <w:i/>
          <w:lang w:val="en-US"/>
        </w:rPr>
        <w:t>Group Processes &amp; Intergroup Relations</w:t>
      </w:r>
      <w:r w:rsidRPr="00734A1F">
        <w:rPr>
          <w:lang w:val="en-US"/>
        </w:rPr>
        <w:t>, 8(</w:t>
      </w:r>
      <w:r w:rsidRPr="00734A1F">
        <w:rPr>
          <w:i/>
          <w:lang w:val="en-US"/>
        </w:rPr>
        <w:t>4</w:t>
      </w:r>
      <w:r w:rsidRPr="00734A1F">
        <w:rPr>
          <w:lang w:val="en-US"/>
        </w:rPr>
        <w:t>), 331–354.</w:t>
      </w:r>
    </w:p>
    <w:p w14:paraId="575C4B06" w14:textId="77777777" w:rsidR="00734A1F" w:rsidRPr="00734A1F" w:rsidRDefault="00734A1F" w:rsidP="00734A1F">
      <w:pPr>
        <w:ind w:left="720" w:hanging="720"/>
        <w:jc w:val="both"/>
        <w:rPr>
          <w:lang w:val="pt-BR"/>
        </w:rPr>
      </w:pPr>
      <w:r w:rsidRPr="00734A1F">
        <w:rPr>
          <w:lang w:val="en-US"/>
        </w:rPr>
        <w:t xml:space="preserve">Bond, R., Smith, P. B. (1996) Culture and Conformity: A Meta-Analysis of Studies Using Asch's (1952b, 1956) Line Judgment Task. </w:t>
      </w:r>
      <w:proofErr w:type="spellStart"/>
      <w:r w:rsidRPr="00734A1F">
        <w:rPr>
          <w:i/>
          <w:lang w:val="pt-BR"/>
        </w:rPr>
        <w:t>Psychological</w:t>
      </w:r>
      <w:proofErr w:type="spellEnd"/>
      <w:r w:rsidRPr="00734A1F">
        <w:rPr>
          <w:i/>
          <w:lang w:val="pt-BR"/>
        </w:rPr>
        <w:t xml:space="preserve"> Bulletin</w:t>
      </w:r>
      <w:r w:rsidRPr="00734A1F">
        <w:rPr>
          <w:lang w:val="pt-BR"/>
        </w:rPr>
        <w:t>, 119(</w:t>
      </w:r>
      <w:r w:rsidRPr="00734A1F">
        <w:rPr>
          <w:i/>
          <w:lang w:val="pt-BR"/>
        </w:rPr>
        <w:t>1</w:t>
      </w:r>
      <w:r w:rsidRPr="00734A1F">
        <w:rPr>
          <w:lang w:val="pt-BR"/>
        </w:rPr>
        <w:t>), 111-137.</w:t>
      </w:r>
    </w:p>
    <w:p w14:paraId="0AB71C3F" w14:textId="77777777" w:rsidR="00734A1F" w:rsidRPr="00734A1F" w:rsidRDefault="00734A1F" w:rsidP="00734A1F">
      <w:pPr>
        <w:ind w:left="720" w:hanging="720"/>
        <w:jc w:val="both"/>
        <w:rPr>
          <w:lang w:val="pt-BR"/>
        </w:rPr>
      </w:pPr>
      <w:r w:rsidRPr="00734A1F">
        <w:rPr>
          <w:lang w:val="pt-BR"/>
        </w:rPr>
        <w:t xml:space="preserve">Bourdieu, P. </w:t>
      </w:r>
      <w:r w:rsidRPr="00734A1F">
        <w:rPr>
          <w:i/>
          <w:lang w:val="pt-BR"/>
        </w:rPr>
        <w:t>O senso prático</w:t>
      </w:r>
      <w:r w:rsidRPr="00734A1F">
        <w:rPr>
          <w:lang w:val="pt-BR"/>
        </w:rPr>
        <w:t>. Vozes, 2009.</w:t>
      </w:r>
    </w:p>
    <w:p w14:paraId="2DC3420D" w14:textId="77777777" w:rsidR="00734A1F" w:rsidRPr="00734A1F" w:rsidRDefault="00734A1F" w:rsidP="00734A1F">
      <w:pPr>
        <w:ind w:left="720" w:hanging="720"/>
        <w:jc w:val="both"/>
        <w:rPr>
          <w:lang w:val="en-US"/>
        </w:rPr>
      </w:pPr>
      <w:proofErr w:type="spellStart"/>
      <w:r w:rsidRPr="00734A1F">
        <w:rPr>
          <w:lang w:val="pt-BR"/>
        </w:rPr>
        <w:t>Butera</w:t>
      </w:r>
      <w:proofErr w:type="spellEnd"/>
      <w:r w:rsidRPr="00734A1F">
        <w:rPr>
          <w:lang w:val="pt-BR"/>
        </w:rPr>
        <w:t xml:space="preserve">, F., </w:t>
      </w:r>
      <w:proofErr w:type="spellStart"/>
      <w:r w:rsidRPr="00734A1F">
        <w:rPr>
          <w:lang w:val="pt-BR"/>
        </w:rPr>
        <w:t>Falomir-Pichastor</w:t>
      </w:r>
      <w:proofErr w:type="spellEnd"/>
      <w:r w:rsidRPr="00734A1F">
        <w:rPr>
          <w:lang w:val="pt-BR"/>
        </w:rPr>
        <w:t xml:space="preserve">, J. M., Mugny, G., &amp; </w:t>
      </w:r>
      <w:proofErr w:type="spellStart"/>
      <w:r w:rsidRPr="00734A1F">
        <w:rPr>
          <w:lang w:val="pt-BR"/>
        </w:rPr>
        <w:t>Quiamzade</w:t>
      </w:r>
      <w:proofErr w:type="spellEnd"/>
      <w:r w:rsidRPr="00734A1F">
        <w:rPr>
          <w:lang w:val="pt-BR"/>
        </w:rPr>
        <w:t xml:space="preserve">, A. (2017). </w:t>
      </w:r>
      <w:r w:rsidRPr="00734A1F">
        <w:rPr>
          <w:lang w:val="en-US"/>
        </w:rPr>
        <w:t xml:space="preserve">Minority Influence. In: Harkins, S. G., Williams, K. D., &amp; Burger, J. (Eds.) </w:t>
      </w:r>
      <w:r w:rsidRPr="00734A1F">
        <w:rPr>
          <w:i/>
          <w:lang w:val="en-US"/>
        </w:rPr>
        <w:t>The Oxford Handbook of Social Influence</w:t>
      </w:r>
      <w:r w:rsidRPr="00734A1F">
        <w:rPr>
          <w:lang w:val="en-US"/>
        </w:rPr>
        <w:t>. Oxford University Press.</w:t>
      </w:r>
    </w:p>
    <w:p w14:paraId="36C9CA29" w14:textId="77777777" w:rsidR="00734A1F" w:rsidRPr="00734A1F" w:rsidRDefault="00734A1F" w:rsidP="00734A1F">
      <w:pPr>
        <w:ind w:left="720" w:hanging="720"/>
        <w:jc w:val="both"/>
        <w:rPr>
          <w:lang w:val="fr-FR"/>
        </w:rPr>
      </w:pPr>
      <w:r w:rsidRPr="00734A1F">
        <w:rPr>
          <w:lang w:val="en-US"/>
        </w:rPr>
        <w:t xml:space="preserve">Deutsch, M., &amp; Gerard, H. B. (1955). A study of normative and informational social influences upon individual judgment. </w:t>
      </w:r>
      <w:r w:rsidRPr="00734A1F">
        <w:rPr>
          <w:i/>
          <w:lang w:val="fr-FR"/>
        </w:rPr>
        <w:t>The journal of abnormal and social psychology</w:t>
      </w:r>
      <w:r w:rsidRPr="00734A1F">
        <w:rPr>
          <w:lang w:val="fr-FR"/>
        </w:rPr>
        <w:t>, 51(3), 629.</w:t>
      </w:r>
    </w:p>
    <w:p w14:paraId="765D4DC6" w14:textId="77777777" w:rsidR="00734A1F" w:rsidRPr="00734A1F" w:rsidRDefault="00734A1F" w:rsidP="00734A1F">
      <w:pPr>
        <w:ind w:left="720" w:hanging="720"/>
        <w:jc w:val="both"/>
        <w:rPr>
          <w:lang w:val="fr-FR"/>
        </w:rPr>
      </w:pPr>
      <w:r w:rsidRPr="00734A1F">
        <w:rPr>
          <w:lang w:val="fr-FR"/>
        </w:rPr>
        <w:t xml:space="preserve">Doise, W. (1982). </w:t>
      </w:r>
      <w:r w:rsidRPr="00734A1F">
        <w:rPr>
          <w:i/>
          <w:lang w:val="fr-FR"/>
        </w:rPr>
        <w:t>L'explication en psychologie sociale</w:t>
      </w:r>
      <w:r w:rsidRPr="00734A1F">
        <w:rPr>
          <w:lang w:val="fr-FR"/>
        </w:rPr>
        <w:t>. Presses Universitaires de France.</w:t>
      </w:r>
    </w:p>
    <w:p w14:paraId="747D9EAF" w14:textId="77777777" w:rsidR="00734A1F" w:rsidRPr="00734A1F" w:rsidRDefault="00734A1F" w:rsidP="00734A1F">
      <w:pPr>
        <w:ind w:left="720" w:hanging="720"/>
        <w:jc w:val="both"/>
        <w:rPr>
          <w:lang w:val="pt-BR"/>
        </w:rPr>
      </w:pPr>
      <w:r w:rsidRPr="00734A1F">
        <w:rPr>
          <w:lang w:val="fr-FR"/>
        </w:rPr>
        <w:t xml:space="preserve">Faucheux, C., &amp; Moscovici, S. (1967). Le style de comportement d’une minorité et son influence sur les réponses d’une majorité. </w:t>
      </w:r>
      <w:proofErr w:type="spellStart"/>
      <w:r w:rsidRPr="00734A1F">
        <w:rPr>
          <w:i/>
          <w:lang w:val="pt-BR"/>
        </w:rPr>
        <w:t>Psychologie</w:t>
      </w:r>
      <w:proofErr w:type="spellEnd"/>
      <w:r w:rsidRPr="00734A1F">
        <w:rPr>
          <w:i/>
          <w:lang w:val="pt-BR"/>
        </w:rPr>
        <w:t xml:space="preserve"> </w:t>
      </w:r>
      <w:proofErr w:type="spellStart"/>
      <w:r w:rsidRPr="00734A1F">
        <w:rPr>
          <w:i/>
          <w:lang w:val="pt-BR"/>
        </w:rPr>
        <w:t>sociale</w:t>
      </w:r>
      <w:proofErr w:type="spellEnd"/>
      <w:r w:rsidRPr="00734A1F">
        <w:rPr>
          <w:i/>
          <w:lang w:val="pt-BR"/>
        </w:rPr>
        <w:t xml:space="preserve"> </w:t>
      </w:r>
      <w:proofErr w:type="spellStart"/>
      <w:r w:rsidRPr="00734A1F">
        <w:rPr>
          <w:i/>
          <w:lang w:val="pt-BR"/>
        </w:rPr>
        <w:t>theorétique</w:t>
      </w:r>
      <w:proofErr w:type="spellEnd"/>
      <w:r w:rsidRPr="00734A1F">
        <w:rPr>
          <w:i/>
          <w:lang w:val="pt-BR"/>
        </w:rPr>
        <w:t xml:space="preserve"> et </w:t>
      </w:r>
      <w:proofErr w:type="spellStart"/>
      <w:r w:rsidRPr="00734A1F">
        <w:rPr>
          <w:i/>
          <w:lang w:val="pt-BR"/>
        </w:rPr>
        <w:t>expérimentale</w:t>
      </w:r>
      <w:proofErr w:type="spellEnd"/>
      <w:r w:rsidRPr="00734A1F">
        <w:rPr>
          <w:lang w:val="pt-BR"/>
        </w:rPr>
        <w:t>, 16(4), 343–372.</w:t>
      </w:r>
    </w:p>
    <w:p w14:paraId="123DA639" w14:textId="77777777" w:rsidR="00734A1F" w:rsidRPr="00734A1F" w:rsidRDefault="00734A1F" w:rsidP="00734A1F">
      <w:pPr>
        <w:ind w:left="720" w:hanging="720"/>
        <w:jc w:val="both"/>
        <w:rPr>
          <w:lang w:val="en-US"/>
        </w:rPr>
      </w:pPr>
      <w:r w:rsidRPr="00734A1F">
        <w:rPr>
          <w:lang w:val="pt-BR"/>
        </w:rPr>
        <w:t xml:space="preserve">Garcia-Marques, L. (2004). O inferno são os outros: o estudo da influência social. In Vala, J., &amp; Monteiro, M. B. (Eds.). </w:t>
      </w:r>
      <w:r w:rsidRPr="00734A1F">
        <w:rPr>
          <w:i/>
          <w:lang w:val="pt-BR"/>
        </w:rPr>
        <w:t>Psicologia social</w:t>
      </w:r>
      <w:r w:rsidRPr="00734A1F">
        <w:rPr>
          <w:lang w:val="pt-BR"/>
        </w:rPr>
        <w:t xml:space="preserve">. 6. ed. </w:t>
      </w:r>
      <w:proofErr w:type="spellStart"/>
      <w:r w:rsidRPr="00734A1F">
        <w:rPr>
          <w:lang w:val="en-US"/>
        </w:rPr>
        <w:t>Fundação</w:t>
      </w:r>
      <w:proofErr w:type="spellEnd"/>
      <w:r w:rsidRPr="00734A1F">
        <w:rPr>
          <w:lang w:val="en-US"/>
        </w:rPr>
        <w:t xml:space="preserve"> </w:t>
      </w:r>
      <w:proofErr w:type="spellStart"/>
      <w:r w:rsidRPr="00734A1F">
        <w:rPr>
          <w:lang w:val="en-US"/>
        </w:rPr>
        <w:t>Calouste</w:t>
      </w:r>
      <w:proofErr w:type="spellEnd"/>
      <w:r w:rsidRPr="00734A1F">
        <w:rPr>
          <w:lang w:val="en-US"/>
        </w:rPr>
        <w:t xml:space="preserve"> </w:t>
      </w:r>
      <w:proofErr w:type="spellStart"/>
      <w:r w:rsidRPr="00734A1F">
        <w:rPr>
          <w:lang w:val="en-US"/>
        </w:rPr>
        <w:t>Gulbenkian</w:t>
      </w:r>
      <w:proofErr w:type="spellEnd"/>
      <w:r w:rsidRPr="00734A1F">
        <w:rPr>
          <w:lang w:val="en-US"/>
        </w:rPr>
        <w:t>, 227-292.</w:t>
      </w:r>
    </w:p>
    <w:p w14:paraId="621E9BEA" w14:textId="77777777" w:rsidR="00734A1F" w:rsidRPr="00734A1F" w:rsidRDefault="00734A1F" w:rsidP="00734A1F">
      <w:pPr>
        <w:ind w:left="720" w:hanging="720"/>
        <w:jc w:val="both"/>
        <w:rPr>
          <w:lang w:val="en-US"/>
        </w:rPr>
      </w:pPr>
      <w:proofErr w:type="spellStart"/>
      <w:r w:rsidRPr="00734A1F">
        <w:rPr>
          <w:lang w:val="en-US"/>
        </w:rPr>
        <w:t>Gardikiotis</w:t>
      </w:r>
      <w:proofErr w:type="spellEnd"/>
      <w:r w:rsidRPr="00734A1F">
        <w:rPr>
          <w:lang w:val="en-US"/>
        </w:rPr>
        <w:t xml:space="preserve">, A. (2011) Minority Influence. </w:t>
      </w:r>
      <w:r w:rsidRPr="00734A1F">
        <w:rPr>
          <w:i/>
          <w:lang w:val="en-US"/>
        </w:rPr>
        <w:t>Social and Personality Psychology Compass</w:t>
      </w:r>
      <w:r w:rsidRPr="00734A1F">
        <w:rPr>
          <w:lang w:val="en-US"/>
        </w:rPr>
        <w:t>, 5, 679–693.</w:t>
      </w:r>
    </w:p>
    <w:p w14:paraId="4B505D96" w14:textId="77777777" w:rsidR="00734A1F" w:rsidRPr="00734A1F" w:rsidRDefault="00734A1F" w:rsidP="00734A1F">
      <w:pPr>
        <w:ind w:left="720" w:hanging="720"/>
        <w:jc w:val="both"/>
        <w:rPr>
          <w:lang w:val="en-US"/>
        </w:rPr>
      </w:pPr>
      <w:r w:rsidRPr="00734A1F">
        <w:rPr>
          <w:lang w:val="en-US"/>
        </w:rPr>
        <w:t xml:space="preserve">Gerard, H. B. (1985). When and how minority prevails. In S. Moscovici, G. Mugny, &amp; E. V. Avermaet (Eds.) </w:t>
      </w:r>
      <w:r w:rsidRPr="00734A1F">
        <w:rPr>
          <w:i/>
          <w:lang w:val="en-US"/>
        </w:rPr>
        <w:t>Perspectives on minority influence</w:t>
      </w:r>
      <w:r w:rsidRPr="00734A1F">
        <w:rPr>
          <w:lang w:val="en-US"/>
        </w:rPr>
        <w:t>. Cambridge University Press.</w:t>
      </w:r>
    </w:p>
    <w:p w14:paraId="65232DD0" w14:textId="77777777" w:rsidR="00734A1F" w:rsidRPr="00734A1F" w:rsidRDefault="00734A1F" w:rsidP="00734A1F">
      <w:pPr>
        <w:ind w:left="720" w:hanging="720"/>
        <w:jc w:val="both"/>
        <w:rPr>
          <w:lang w:val="en-US"/>
        </w:rPr>
      </w:pPr>
      <w:r w:rsidRPr="00734A1F">
        <w:rPr>
          <w:lang w:val="en-US"/>
        </w:rPr>
        <w:t xml:space="preserve">Griggs, R. A. (2015). The disappearance of independence in textbook coverage of Asch’s social pressure experiments. </w:t>
      </w:r>
      <w:r w:rsidRPr="00734A1F">
        <w:rPr>
          <w:i/>
          <w:lang w:val="en-US"/>
        </w:rPr>
        <w:t>Teaching of Psychology</w:t>
      </w:r>
      <w:r w:rsidRPr="00734A1F">
        <w:rPr>
          <w:lang w:val="en-US"/>
        </w:rPr>
        <w:t>, 42(2), 137-142.</w:t>
      </w:r>
    </w:p>
    <w:p w14:paraId="11A17B1A" w14:textId="77777777" w:rsidR="00734A1F" w:rsidRPr="00734A1F" w:rsidRDefault="00734A1F" w:rsidP="00734A1F">
      <w:pPr>
        <w:ind w:left="720" w:hanging="720"/>
        <w:jc w:val="both"/>
        <w:rPr>
          <w:lang w:val="en-US"/>
        </w:rPr>
      </w:pPr>
      <w:r w:rsidRPr="00734A1F">
        <w:rPr>
          <w:lang w:val="en-US"/>
        </w:rPr>
        <w:t xml:space="preserve">Harkins, S. G., &amp; Williams, K. D. (2017). Introduction and Overview. In S. G. Harkins, K. D. Williams, &amp; J. Burger. (Eds.) </w:t>
      </w:r>
      <w:r w:rsidRPr="00734A1F">
        <w:rPr>
          <w:i/>
          <w:lang w:val="en-US"/>
        </w:rPr>
        <w:t>The Oxford Handbook of Social Influence</w:t>
      </w:r>
      <w:r w:rsidRPr="00734A1F">
        <w:rPr>
          <w:lang w:val="en-US"/>
        </w:rPr>
        <w:t>. Oxford University Press.</w:t>
      </w:r>
    </w:p>
    <w:p w14:paraId="7AFC558E" w14:textId="77777777" w:rsidR="00734A1F" w:rsidRPr="00734A1F" w:rsidRDefault="00734A1F" w:rsidP="00734A1F">
      <w:pPr>
        <w:ind w:left="720" w:hanging="720"/>
        <w:jc w:val="both"/>
        <w:rPr>
          <w:lang w:val="en-US"/>
        </w:rPr>
      </w:pPr>
      <w:r w:rsidRPr="00734A1F">
        <w:rPr>
          <w:lang w:val="en-US"/>
        </w:rPr>
        <w:t xml:space="preserve">Kaiser, C., &amp; Mugny, G. (1991). </w:t>
      </w:r>
      <w:proofErr w:type="spellStart"/>
      <w:r w:rsidRPr="00734A1F">
        <w:rPr>
          <w:lang w:val="en-US"/>
        </w:rPr>
        <w:t>Consistencia</w:t>
      </w:r>
      <w:proofErr w:type="spellEnd"/>
      <w:r w:rsidRPr="00734A1F">
        <w:rPr>
          <w:lang w:val="en-US"/>
        </w:rPr>
        <w:t xml:space="preserve"> y </w:t>
      </w:r>
      <w:proofErr w:type="spellStart"/>
      <w:r w:rsidRPr="00734A1F">
        <w:rPr>
          <w:lang w:val="en-US"/>
        </w:rPr>
        <w:t>significados</w:t>
      </w:r>
      <w:proofErr w:type="spellEnd"/>
      <w:r w:rsidRPr="00734A1F">
        <w:rPr>
          <w:lang w:val="en-US"/>
        </w:rPr>
        <w:t xml:space="preserve"> del </w:t>
      </w:r>
      <w:proofErr w:type="spellStart"/>
      <w:r w:rsidRPr="00734A1F">
        <w:rPr>
          <w:lang w:val="en-US"/>
        </w:rPr>
        <w:t>conflicto</w:t>
      </w:r>
      <w:proofErr w:type="spellEnd"/>
      <w:r w:rsidRPr="00734A1F">
        <w:rPr>
          <w:lang w:val="en-US"/>
        </w:rPr>
        <w:t xml:space="preserve">. </w:t>
      </w:r>
      <w:r w:rsidRPr="00734A1F">
        <w:rPr>
          <w:lang w:val="pt-BR"/>
        </w:rPr>
        <w:t xml:space="preserve">In S. Moscovici, G. Mugny, &amp; J. A. Pérez (Eds.). </w:t>
      </w:r>
      <w:r w:rsidRPr="00734A1F">
        <w:rPr>
          <w:i/>
          <w:lang w:val="pt-BR"/>
        </w:rPr>
        <w:t>La influencia social inconsciente</w:t>
      </w:r>
      <w:r w:rsidRPr="00734A1F">
        <w:rPr>
          <w:lang w:val="pt-BR"/>
        </w:rPr>
        <w:t xml:space="preserve">: </w:t>
      </w:r>
      <w:proofErr w:type="spellStart"/>
      <w:r w:rsidRPr="00734A1F">
        <w:rPr>
          <w:lang w:val="pt-BR"/>
        </w:rPr>
        <w:t>estudios</w:t>
      </w:r>
      <w:proofErr w:type="spellEnd"/>
      <w:r w:rsidRPr="00734A1F">
        <w:rPr>
          <w:lang w:val="pt-BR"/>
        </w:rPr>
        <w:t xml:space="preserve"> de </w:t>
      </w:r>
      <w:proofErr w:type="spellStart"/>
      <w:r w:rsidRPr="00734A1F">
        <w:rPr>
          <w:lang w:val="pt-BR"/>
        </w:rPr>
        <w:t>psicología</w:t>
      </w:r>
      <w:proofErr w:type="spellEnd"/>
      <w:r w:rsidRPr="00734A1F">
        <w:rPr>
          <w:lang w:val="pt-BR"/>
        </w:rPr>
        <w:t xml:space="preserve"> social experimental. </w:t>
      </w:r>
      <w:r w:rsidRPr="00734A1F">
        <w:rPr>
          <w:lang w:val="en-US"/>
        </w:rPr>
        <w:t>Anthropos.</w:t>
      </w:r>
    </w:p>
    <w:p w14:paraId="3D6B22DF" w14:textId="77777777" w:rsidR="00734A1F" w:rsidRPr="00734A1F" w:rsidRDefault="00734A1F" w:rsidP="00734A1F">
      <w:pPr>
        <w:ind w:left="720" w:hanging="720"/>
        <w:jc w:val="both"/>
        <w:rPr>
          <w:lang w:val="en-US"/>
        </w:rPr>
      </w:pPr>
      <w:proofErr w:type="spellStart"/>
      <w:r w:rsidRPr="00734A1F">
        <w:rPr>
          <w:lang w:val="en-US"/>
        </w:rPr>
        <w:t>Kelman</w:t>
      </w:r>
      <w:proofErr w:type="spellEnd"/>
      <w:r w:rsidRPr="00734A1F">
        <w:rPr>
          <w:lang w:val="en-US"/>
        </w:rPr>
        <w:t xml:space="preserve">, H. C. (1958). Compliance, identification, and internalization: three processes of attitude change. </w:t>
      </w:r>
      <w:r w:rsidRPr="00734A1F">
        <w:rPr>
          <w:i/>
          <w:lang w:val="en-US"/>
        </w:rPr>
        <w:t>Journal of Conflict Resolution</w:t>
      </w:r>
      <w:r w:rsidRPr="00734A1F">
        <w:rPr>
          <w:lang w:val="en-US"/>
        </w:rPr>
        <w:t>, 2, 51–60.</w:t>
      </w:r>
    </w:p>
    <w:p w14:paraId="52258945" w14:textId="5E073042" w:rsidR="00734A1F" w:rsidRPr="00734A1F" w:rsidRDefault="00734A1F" w:rsidP="00734A1F">
      <w:pPr>
        <w:ind w:left="720" w:hanging="720"/>
        <w:jc w:val="both"/>
        <w:rPr>
          <w:lang w:val="en-US"/>
        </w:rPr>
      </w:pPr>
      <w:proofErr w:type="spellStart"/>
      <w:r w:rsidRPr="00734A1F">
        <w:rPr>
          <w:lang w:val="en-US"/>
        </w:rPr>
        <w:t>Kosloff</w:t>
      </w:r>
      <w:proofErr w:type="spellEnd"/>
      <w:r w:rsidRPr="00734A1F">
        <w:rPr>
          <w:lang w:val="en-US"/>
        </w:rPr>
        <w:t xml:space="preserve">, S., Irish, S., Perreault, L., Anderson, G., &amp; </w:t>
      </w:r>
      <w:proofErr w:type="spellStart"/>
      <w:r w:rsidRPr="00734A1F">
        <w:rPr>
          <w:lang w:val="en-US"/>
        </w:rPr>
        <w:t>Nottbohm</w:t>
      </w:r>
      <w:proofErr w:type="spellEnd"/>
      <w:r w:rsidRPr="00734A1F">
        <w:rPr>
          <w:lang w:val="en-US"/>
        </w:rPr>
        <w:t xml:space="preserve">, A. (2017). Assessing relationships between conformity and meta-traits in an Asch-like paradigm. </w:t>
      </w:r>
      <w:r w:rsidRPr="00734A1F">
        <w:rPr>
          <w:i/>
          <w:lang w:val="en-US"/>
        </w:rPr>
        <w:t xml:space="preserve"> Social Influence</w:t>
      </w:r>
      <w:r w:rsidRPr="00734A1F">
        <w:rPr>
          <w:lang w:val="en-US"/>
        </w:rPr>
        <w:t>, 12(</w:t>
      </w:r>
      <w:r w:rsidRPr="00734A1F">
        <w:rPr>
          <w:i/>
          <w:lang w:val="en-US"/>
        </w:rPr>
        <w:t>2-3</w:t>
      </w:r>
      <w:r w:rsidRPr="00734A1F">
        <w:rPr>
          <w:lang w:val="en-US"/>
        </w:rPr>
        <w:t xml:space="preserve">), 90-100.  </w:t>
      </w:r>
      <w:hyperlink r:id="rId11" w:history="1">
        <w:r w:rsidR="00AE0479" w:rsidRPr="00C54F58">
          <w:rPr>
            <w:rStyle w:val="Hyperlink"/>
            <w:lang w:val="en-US"/>
          </w:rPr>
          <w:t>http://doi.org/</w:t>
        </w:r>
        <w:r w:rsidR="00AE0479" w:rsidRPr="00734A1F">
          <w:rPr>
            <w:rStyle w:val="Hyperlink"/>
            <w:lang w:val="en-US"/>
          </w:rPr>
          <w:t>10.1080/15534510.2017.1371639</w:t>
        </w:r>
      </w:hyperlink>
      <w:r w:rsidR="00AE0479">
        <w:rPr>
          <w:lang w:val="en-US"/>
        </w:rPr>
        <w:t xml:space="preserve"> </w:t>
      </w:r>
    </w:p>
    <w:p w14:paraId="0510081E" w14:textId="39425887" w:rsidR="00734A1F" w:rsidRPr="00734A1F" w:rsidRDefault="00734A1F" w:rsidP="00734A1F">
      <w:pPr>
        <w:ind w:left="720" w:hanging="720"/>
        <w:jc w:val="both"/>
        <w:rPr>
          <w:lang w:val="fr-FR"/>
        </w:rPr>
      </w:pPr>
      <w:r w:rsidRPr="00734A1F">
        <w:rPr>
          <w:lang w:val="en-US"/>
        </w:rPr>
        <w:t xml:space="preserve">Kundu, P., &amp; Cummins, D. D. (2013) Morality and conformity: The Asch paradigm applied to moral decisions. </w:t>
      </w:r>
      <w:r w:rsidRPr="00734A1F">
        <w:rPr>
          <w:i/>
          <w:lang w:val="fr-FR"/>
        </w:rPr>
        <w:t>Social Influence</w:t>
      </w:r>
      <w:r w:rsidRPr="00734A1F">
        <w:rPr>
          <w:lang w:val="fr-FR"/>
        </w:rPr>
        <w:t>, 8(</w:t>
      </w:r>
      <w:r w:rsidRPr="00734A1F">
        <w:rPr>
          <w:i/>
          <w:lang w:val="fr-FR"/>
        </w:rPr>
        <w:t>4</w:t>
      </w:r>
      <w:r w:rsidRPr="00734A1F">
        <w:rPr>
          <w:lang w:val="fr-FR"/>
        </w:rPr>
        <w:t xml:space="preserve">), 268-279, </w:t>
      </w:r>
      <w:r w:rsidR="00AE0479">
        <w:rPr>
          <w:lang w:val="fr-FR"/>
        </w:rPr>
        <w:fldChar w:fldCharType="begin"/>
      </w:r>
      <w:r w:rsidR="00AE0479">
        <w:rPr>
          <w:lang w:val="fr-FR"/>
        </w:rPr>
        <w:instrText xml:space="preserve"> HYPERLINK "</w:instrText>
      </w:r>
      <w:r w:rsidR="00AE0479" w:rsidRPr="00AE0479">
        <w:rPr>
          <w:lang w:val="fr-FR"/>
        </w:rPr>
        <w:instrText>http://doi.org/</w:instrText>
      </w:r>
      <w:r w:rsidR="00AE0479" w:rsidRPr="00734A1F">
        <w:rPr>
          <w:lang w:val="fr-FR"/>
        </w:rPr>
        <w:instrText>10.1080/15534510.2012.727767</w:instrText>
      </w:r>
      <w:r w:rsidR="00AE0479">
        <w:rPr>
          <w:lang w:val="fr-FR"/>
        </w:rPr>
        <w:instrText xml:space="preserve">" </w:instrText>
      </w:r>
      <w:r w:rsidR="00AE0479">
        <w:rPr>
          <w:lang w:val="fr-FR"/>
        </w:rPr>
        <w:fldChar w:fldCharType="separate"/>
      </w:r>
      <w:r w:rsidR="00AE0479" w:rsidRPr="00C54F58">
        <w:rPr>
          <w:rStyle w:val="Hyperlink"/>
          <w:lang w:val="fr-FR"/>
        </w:rPr>
        <w:t>http://doi.org/</w:t>
      </w:r>
      <w:r w:rsidR="00AE0479" w:rsidRPr="00734A1F">
        <w:rPr>
          <w:rStyle w:val="Hyperlink"/>
          <w:lang w:val="fr-FR"/>
        </w:rPr>
        <w:t>10.1080/15534510.2012.727767</w:t>
      </w:r>
      <w:r w:rsidR="00AE0479">
        <w:rPr>
          <w:lang w:val="fr-FR"/>
        </w:rPr>
        <w:fldChar w:fldCharType="end"/>
      </w:r>
      <w:r w:rsidR="00AE0479">
        <w:rPr>
          <w:lang w:val="fr-FR"/>
        </w:rPr>
        <w:t xml:space="preserve"> </w:t>
      </w:r>
    </w:p>
    <w:p w14:paraId="53141787" w14:textId="77777777" w:rsidR="00734A1F" w:rsidRPr="00734A1F" w:rsidRDefault="00734A1F" w:rsidP="00734A1F">
      <w:pPr>
        <w:ind w:left="720" w:hanging="720"/>
        <w:jc w:val="both"/>
        <w:rPr>
          <w:lang w:val="en-US"/>
        </w:rPr>
      </w:pPr>
      <w:r w:rsidRPr="00734A1F">
        <w:rPr>
          <w:lang w:val="fr-FR"/>
        </w:rPr>
        <w:lastRenderedPageBreak/>
        <w:t xml:space="preserve">Maass, A., Clark III, R. D., &amp; Haberkorne, G. (1982). </w:t>
      </w:r>
      <w:r w:rsidRPr="00734A1F">
        <w:rPr>
          <w:lang w:val="en-US"/>
        </w:rPr>
        <w:t xml:space="preserve">The effects of differential ascribed category membership and norms on minority influence. </w:t>
      </w:r>
      <w:r w:rsidRPr="00734A1F">
        <w:rPr>
          <w:i/>
          <w:lang w:val="en-US"/>
        </w:rPr>
        <w:t>European Journal of Social Psychology</w:t>
      </w:r>
      <w:r w:rsidRPr="00734A1F">
        <w:rPr>
          <w:lang w:val="en-US"/>
        </w:rPr>
        <w:t>, 12, 89-104.</w:t>
      </w:r>
    </w:p>
    <w:p w14:paraId="44D76B76" w14:textId="77777777" w:rsidR="00734A1F" w:rsidRPr="00734A1F" w:rsidRDefault="00734A1F" w:rsidP="00734A1F">
      <w:pPr>
        <w:ind w:left="720" w:hanging="720"/>
        <w:jc w:val="both"/>
        <w:rPr>
          <w:lang w:val="en-US"/>
        </w:rPr>
      </w:pPr>
      <w:r w:rsidRPr="00734A1F">
        <w:rPr>
          <w:lang w:val="en-US"/>
        </w:rPr>
        <w:t xml:space="preserve">Milgram, S. (1974). </w:t>
      </w:r>
      <w:r w:rsidRPr="00734A1F">
        <w:rPr>
          <w:i/>
          <w:lang w:val="en-US"/>
        </w:rPr>
        <w:t>Obedience to authority</w:t>
      </w:r>
      <w:r w:rsidRPr="00734A1F">
        <w:rPr>
          <w:lang w:val="en-US"/>
        </w:rPr>
        <w:t>. Harper &amp; Row.</w:t>
      </w:r>
    </w:p>
    <w:p w14:paraId="17426A68" w14:textId="77777777" w:rsidR="00734A1F" w:rsidRPr="00734A1F" w:rsidRDefault="00734A1F" w:rsidP="00734A1F">
      <w:pPr>
        <w:ind w:left="720" w:hanging="720"/>
        <w:jc w:val="both"/>
        <w:rPr>
          <w:lang w:val="en-US"/>
        </w:rPr>
      </w:pPr>
      <w:r w:rsidRPr="00734A1F">
        <w:rPr>
          <w:lang w:val="en-US"/>
        </w:rPr>
        <w:t xml:space="preserve">Moscovici, S. (1980). Toward a theory of conversion behavior. In L. Berkowitz (Ed.), </w:t>
      </w:r>
      <w:r w:rsidRPr="00734A1F">
        <w:rPr>
          <w:i/>
          <w:lang w:val="en-US"/>
        </w:rPr>
        <w:t>Advances in Experimental Social Psychology</w:t>
      </w:r>
      <w:r w:rsidRPr="00734A1F">
        <w:rPr>
          <w:lang w:val="en-US"/>
        </w:rPr>
        <w:t>, 13, 209–239. Academic Press.</w:t>
      </w:r>
    </w:p>
    <w:p w14:paraId="69F8D7C5" w14:textId="67661245" w:rsidR="00734A1F" w:rsidRPr="00734A1F" w:rsidRDefault="00734A1F" w:rsidP="00734A1F">
      <w:pPr>
        <w:ind w:left="720" w:hanging="720"/>
        <w:jc w:val="both"/>
        <w:rPr>
          <w:lang w:val="en-US"/>
        </w:rPr>
      </w:pPr>
      <w:r w:rsidRPr="00734A1F">
        <w:rPr>
          <w:lang w:val="en-US"/>
        </w:rPr>
        <w:t xml:space="preserve">Moscovici, S. (1991). Experiment and Experience: An Intermediate Step from Sherif to Asch. </w:t>
      </w:r>
      <w:r w:rsidRPr="00734A1F">
        <w:rPr>
          <w:i/>
          <w:lang w:val="en-US"/>
        </w:rPr>
        <w:t xml:space="preserve">Journal for the Theory of Social </w:t>
      </w:r>
      <w:proofErr w:type="spellStart"/>
      <w:r w:rsidRPr="00734A1F">
        <w:rPr>
          <w:i/>
          <w:lang w:val="en-US"/>
        </w:rPr>
        <w:t>Behaviour</w:t>
      </w:r>
      <w:proofErr w:type="spellEnd"/>
      <w:r w:rsidRPr="00734A1F">
        <w:rPr>
          <w:lang w:val="en-US"/>
        </w:rPr>
        <w:t xml:space="preserve">, 21: 253-268. </w:t>
      </w:r>
      <w:hyperlink r:id="rId12" w:history="1">
        <w:r w:rsidR="00AE0479" w:rsidRPr="00C54F58">
          <w:rPr>
            <w:rStyle w:val="Hyperlink"/>
            <w:lang w:val="en-US"/>
          </w:rPr>
          <w:t>http://doi.org/</w:t>
        </w:r>
        <w:r w:rsidR="00AE0479" w:rsidRPr="00734A1F">
          <w:rPr>
            <w:rStyle w:val="Hyperlink"/>
            <w:lang w:val="en-US"/>
          </w:rPr>
          <w:t>10.1111/j.1468-5914.1991.tb00197.x</w:t>
        </w:r>
      </w:hyperlink>
      <w:r w:rsidR="00AE0479">
        <w:rPr>
          <w:lang w:val="en-US"/>
        </w:rPr>
        <w:t xml:space="preserve"> </w:t>
      </w:r>
    </w:p>
    <w:p w14:paraId="0A7A7F0E" w14:textId="77777777" w:rsidR="00734A1F" w:rsidRPr="00734A1F" w:rsidRDefault="00734A1F" w:rsidP="00734A1F">
      <w:pPr>
        <w:ind w:left="720" w:hanging="720"/>
        <w:jc w:val="both"/>
        <w:rPr>
          <w:lang w:val="pt-BR"/>
        </w:rPr>
      </w:pPr>
      <w:r w:rsidRPr="00734A1F">
        <w:rPr>
          <w:lang w:val="pt-BR"/>
        </w:rPr>
        <w:t xml:space="preserve">Moscovici, S. (2011). </w:t>
      </w:r>
      <w:r w:rsidRPr="00734A1F">
        <w:rPr>
          <w:i/>
          <w:lang w:val="pt-BR"/>
        </w:rPr>
        <w:t>Psicologia das minorias ativas</w:t>
      </w:r>
      <w:r w:rsidRPr="00734A1F">
        <w:rPr>
          <w:lang w:val="pt-BR"/>
        </w:rPr>
        <w:t>. Vozes.</w:t>
      </w:r>
    </w:p>
    <w:p w14:paraId="1868F170" w14:textId="77777777" w:rsidR="00734A1F" w:rsidRPr="00734A1F" w:rsidRDefault="00734A1F" w:rsidP="00734A1F">
      <w:pPr>
        <w:ind w:left="720" w:hanging="720"/>
        <w:jc w:val="both"/>
        <w:rPr>
          <w:lang w:val="en-US"/>
        </w:rPr>
      </w:pPr>
      <w:r w:rsidRPr="00734A1F">
        <w:rPr>
          <w:lang w:val="pt-BR"/>
        </w:rPr>
        <w:t xml:space="preserve">Moscovici, S., &amp; Lage, E. (1976). </w:t>
      </w:r>
      <w:r w:rsidRPr="00734A1F">
        <w:rPr>
          <w:lang w:val="en-US"/>
        </w:rPr>
        <w:t xml:space="preserve">Studies in social influence III: Majority versus minority influence in a group. </w:t>
      </w:r>
      <w:r w:rsidRPr="00734A1F">
        <w:rPr>
          <w:i/>
          <w:lang w:val="en-US"/>
        </w:rPr>
        <w:t>European Journal Social Psychology</w:t>
      </w:r>
      <w:r w:rsidRPr="00734A1F">
        <w:rPr>
          <w:lang w:val="en-US"/>
        </w:rPr>
        <w:t>, 6(</w:t>
      </w:r>
      <w:r w:rsidRPr="00734A1F">
        <w:rPr>
          <w:i/>
          <w:lang w:val="en-US"/>
        </w:rPr>
        <w:t>2</w:t>
      </w:r>
      <w:r w:rsidRPr="00734A1F">
        <w:rPr>
          <w:lang w:val="en-US"/>
        </w:rPr>
        <w:t>), 149-I74.</w:t>
      </w:r>
    </w:p>
    <w:p w14:paraId="0D0315C1" w14:textId="77777777" w:rsidR="00734A1F" w:rsidRPr="00734A1F" w:rsidRDefault="00734A1F" w:rsidP="00734A1F">
      <w:pPr>
        <w:ind w:left="720" w:hanging="720"/>
        <w:jc w:val="both"/>
        <w:rPr>
          <w:lang w:val="fr-FR"/>
        </w:rPr>
      </w:pPr>
      <w:r w:rsidRPr="00734A1F">
        <w:rPr>
          <w:lang w:val="en-US"/>
        </w:rPr>
        <w:t xml:space="preserve">Moscovici, S., &amp; Néve, P. (1971). Studies in social influence I: Those absent are in the right: Convergence and polarization of answers in the course of a social interaction. </w:t>
      </w:r>
      <w:r w:rsidRPr="00734A1F">
        <w:rPr>
          <w:i/>
          <w:lang w:val="fr-FR"/>
        </w:rPr>
        <w:t>European Journal of Social Psychology</w:t>
      </w:r>
      <w:r w:rsidRPr="00734A1F">
        <w:rPr>
          <w:lang w:val="fr-FR"/>
        </w:rPr>
        <w:t>, 1(</w:t>
      </w:r>
      <w:r w:rsidRPr="00734A1F">
        <w:rPr>
          <w:i/>
          <w:lang w:val="fr-FR"/>
        </w:rPr>
        <w:t>2</w:t>
      </w:r>
      <w:r w:rsidRPr="00734A1F">
        <w:rPr>
          <w:lang w:val="fr-FR"/>
        </w:rPr>
        <w:t>), 201-214.</w:t>
      </w:r>
    </w:p>
    <w:p w14:paraId="4A664C34" w14:textId="77777777" w:rsidR="00734A1F" w:rsidRPr="00734A1F" w:rsidRDefault="00734A1F" w:rsidP="00734A1F">
      <w:pPr>
        <w:ind w:left="720" w:hanging="720"/>
        <w:jc w:val="both"/>
        <w:rPr>
          <w:lang w:val="en-US"/>
        </w:rPr>
      </w:pPr>
      <w:r w:rsidRPr="00734A1F">
        <w:rPr>
          <w:lang w:val="fr-FR"/>
        </w:rPr>
        <w:t xml:space="preserve">Moscovici, S., Lage, E., &amp; Naffrechoux, M. (1969). </w:t>
      </w:r>
      <w:r w:rsidRPr="00734A1F">
        <w:rPr>
          <w:lang w:val="en-US"/>
        </w:rPr>
        <w:t xml:space="preserve">Influence of a consistent minority on the responses of a majority in a color perception task. </w:t>
      </w:r>
      <w:r w:rsidRPr="00734A1F">
        <w:rPr>
          <w:i/>
          <w:lang w:val="en-US"/>
        </w:rPr>
        <w:t>Sociometry</w:t>
      </w:r>
      <w:r w:rsidRPr="00734A1F">
        <w:rPr>
          <w:lang w:val="en-US"/>
        </w:rPr>
        <w:t>, 32, 365–380.</w:t>
      </w:r>
    </w:p>
    <w:p w14:paraId="51863E7B" w14:textId="77777777" w:rsidR="00734A1F" w:rsidRPr="00734A1F" w:rsidRDefault="00734A1F" w:rsidP="00734A1F">
      <w:pPr>
        <w:ind w:left="720" w:hanging="720"/>
        <w:jc w:val="both"/>
        <w:rPr>
          <w:lang w:val="en-US"/>
        </w:rPr>
      </w:pPr>
      <w:r w:rsidRPr="00734A1F">
        <w:rPr>
          <w:lang w:val="en-US"/>
        </w:rPr>
        <w:t xml:space="preserve">Moscovici, S., Mugny, G., &amp; Avermaet, E. V. (Eds.) (1985). </w:t>
      </w:r>
      <w:r w:rsidRPr="00734A1F">
        <w:rPr>
          <w:i/>
          <w:lang w:val="en-US"/>
        </w:rPr>
        <w:t>Perspectives on minority influence</w:t>
      </w:r>
      <w:r w:rsidRPr="00734A1F">
        <w:rPr>
          <w:lang w:val="en-US"/>
        </w:rPr>
        <w:t>. Cambridge University Press.</w:t>
      </w:r>
    </w:p>
    <w:p w14:paraId="2617DB7D" w14:textId="77777777" w:rsidR="00734A1F" w:rsidRPr="00734A1F" w:rsidRDefault="00734A1F" w:rsidP="00734A1F">
      <w:pPr>
        <w:ind w:left="720" w:hanging="720"/>
        <w:jc w:val="both"/>
        <w:rPr>
          <w:lang w:val="en-US"/>
        </w:rPr>
      </w:pPr>
      <w:r w:rsidRPr="00734A1F">
        <w:rPr>
          <w:lang w:val="fr-FR"/>
        </w:rPr>
        <w:t xml:space="preserve">Moscovici, S., &amp; Pérez, J. A. (2007). </w:t>
      </w:r>
      <w:r w:rsidRPr="00734A1F">
        <w:rPr>
          <w:lang w:val="en-US"/>
        </w:rPr>
        <w:t xml:space="preserve">A study of minorities as victims. </w:t>
      </w:r>
      <w:r w:rsidRPr="00734A1F">
        <w:rPr>
          <w:i/>
          <w:lang w:val="en-US"/>
        </w:rPr>
        <w:t>European Journal of Social Psychology</w:t>
      </w:r>
      <w:r w:rsidRPr="00734A1F">
        <w:rPr>
          <w:lang w:val="en-US"/>
        </w:rPr>
        <w:t>, 37, 725–746.</w:t>
      </w:r>
    </w:p>
    <w:p w14:paraId="7C4C05FA" w14:textId="77777777" w:rsidR="00734A1F" w:rsidRPr="00734A1F" w:rsidRDefault="00734A1F" w:rsidP="00734A1F">
      <w:pPr>
        <w:ind w:left="720" w:hanging="720"/>
        <w:jc w:val="both"/>
        <w:rPr>
          <w:lang w:val="en-US"/>
        </w:rPr>
      </w:pPr>
      <w:r w:rsidRPr="00734A1F">
        <w:rPr>
          <w:lang w:val="en-US"/>
        </w:rPr>
        <w:t xml:space="preserve">Moscovici, S., &amp; Pérez, J. A. (2009). A new representation of minorities as victims. In F. Butera &amp; J. M. Levine (Eds.). </w:t>
      </w:r>
      <w:r w:rsidRPr="00734A1F">
        <w:rPr>
          <w:i/>
          <w:lang w:val="en-US"/>
        </w:rPr>
        <w:t>Coping with minority status</w:t>
      </w:r>
      <w:r w:rsidRPr="00734A1F">
        <w:rPr>
          <w:lang w:val="en-US"/>
        </w:rPr>
        <w:t>: Responses to exclusion and inclusion. Cambridge University Press.</w:t>
      </w:r>
    </w:p>
    <w:p w14:paraId="0B8E312C" w14:textId="77777777" w:rsidR="00734A1F" w:rsidRPr="00734A1F" w:rsidRDefault="00734A1F" w:rsidP="00734A1F">
      <w:pPr>
        <w:ind w:left="720" w:hanging="720"/>
        <w:jc w:val="both"/>
        <w:rPr>
          <w:lang w:val="en-US"/>
        </w:rPr>
      </w:pPr>
      <w:r w:rsidRPr="00734A1F">
        <w:rPr>
          <w:lang w:val="en-US"/>
        </w:rPr>
        <w:t xml:space="preserve">Mugny, G. (1982). </w:t>
      </w:r>
      <w:r w:rsidRPr="00734A1F">
        <w:rPr>
          <w:i/>
          <w:lang w:val="en-US"/>
        </w:rPr>
        <w:t>The power of minorities</w:t>
      </w:r>
      <w:r w:rsidRPr="00734A1F">
        <w:rPr>
          <w:lang w:val="en-US"/>
        </w:rPr>
        <w:t>. Academic Press.</w:t>
      </w:r>
    </w:p>
    <w:p w14:paraId="69012772" w14:textId="77777777" w:rsidR="00734A1F" w:rsidRPr="00734A1F" w:rsidRDefault="00734A1F" w:rsidP="00734A1F">
      <w:pPr>
        <w:ind w:left="720" w:hanging="720"/>
        <w:jc w:val="both"/>
        <w:rPr>
          <w:lang w:val="en-US"/>
        </w:rPr>
      </w:pPr>
      <w:proofErr w:type="spellStart"/>
      <w:r w:rsidRPr="00734A1F">
        <w:rPr>
          <w:lang w:val="pt-BR"/>
        </w:rPr>
        <w:t>Papastamou</w:t>
      </w:r>
      <w:proofErr w:type="spellEnd"/>
      <w:r w:rsidRPr="00734A1F">
        <w:rPr>
          <w:lang w:val="pt-BR"/>
        </w:rPr>
        <w:t xml:space="preserve">, S., </w:t>
      </w:r>
      <w:proofErr w:type="spellStart"/>
      <w:r w:rsidRPr="00734A1F">
        <w:rPr>
          <w:lang w:val="pt-BR"/>
        </w:rPr>
        <w:t>Gardikiotis</w:t>
      </w:r>
      <w:proofErr w:type="spellEnd"/>
      <w:r w:rsidRPr="00734A1F">
        <w:rPr>
          <w:lang w:val="pt-BR"/>
        </w:rPr>
        <w:t xml:space="preserve">, A., &amp; </w:t>
      </w:r>
      <w:proofErr w:type="spellStart"/>
      <w:r w:rsidRPr="00734A1F">
        <w:rPr>
          <w:lang w:val="pt-BR"/>
        </w:rPr>
        <w:t>Prodromitis</w:t>
      </w:r>
      <w:proofErr w:type="spellEnd"/>
      <w:r w:rsidRPr="00734A1F">
        <w:rPr>
          <w:lang w:val="pt-BR"/>
        </w:rPr>
        <w:t xml:space="preserve">, G. (2017). </w:t>
      </w:r>
      <w:r w:rsidRPr="00734A1F">
        <w:rPr>
          <w:lang w:val="en-US"/>
        </w:rPr>
        <w:t xml:space="preserve">Conversion to active minorities: the chronicle of a successful theory and the uncertain result of a minority influence attempt. In S. </w:t>
      </w:r>
      <w:proofErr w:type="spellStart"/>
      <w:r w:rsidRPr="00734A1F">
        <w:rPr>
          <w:lang w:val="en-US"/>
        </w:rPr>
        <w:t>Papastamou</w:t>
      </w:r>
      <w:proofErr w:type="spellEnd"/>
      <w:r w:rsidRPr="00734A1F">
        <w:rPr>
          <w:lang w:val="en-US"/>
        </w:rPr>
        <w:t xml:space="preserve">, A. </w:t>
      </w:r>
      <w:proofErr w:type="spellStart"/>
      <w:r w:rsidRPr="00734A1F">
        <w:rPr>
          <w:lang w:val="en-US"/>
        </w:rPr>
        <w:t>Gardikiotis</w:t>
      </w:r>
      <w:proofErr w:type="spellEnd"/>
      <w:r w:rsidRPr="00734A1F">
        <w:rPr>
          <w:lang w:val="en-US"/>
        </w:rPr>
        <w:t xml:space="preserve">, &amp; G. </w:t>
      </w:r>
      <w:proofErr w:type="spellStart"/>
      <w:r w:rsidRPr="00734A1F">
        <w:rPr>
          <w:lang w:val="en-US"/>
        </w:rPr>
        <w:t>Prodromitis</w:t>
      </w:r>
      <w:proofErr w:type="spellEnd"/>
      <w:r w:rsidRPr="00734A1F">
        <w:rPr>
          <w:lang w:val="en-US"/>
        </w:rPr>
        <w:t xml:space="preserve"> (Eds.). </w:t>
      </w:r>
      <w:r w:rsidRPr="00734A1F">
        <w:rPr>
          <w:i/>
          <w:lang w:val="en-US"/>
        </w:rPr>
        <w:t>Majority and Minority Influence</w:t>
      </w:r>
      <w:r w:rsidRPr="00734A1F">
        <w:rPr>
          <w:lang w:val="en-US"/>
        </w:rPr>
        <w:t>: Societal Meaning and Cognitive Elaboration. Routledge.</w:t>
      </w:r>
    </w:p>
    <w:p w14:paraId="6C531EAC" w14:textId="77777777" w:rsidR="00734A1F" w:rsidRPr="00734A1F" w:rsidRDefault="00734A1F" w:rsidP="00734A1F">
      <w:pPr>
        <w:ind w:left="720" w:hanging="720"/>
        <w:jc w:val="both"/>
        <w:rPr>
          <w:lang w:val="en-US"/>
        </w:rPr>
      </w:pPr>
      <w:proofErr w:type="spellStart"/>
      <w:r w:rsidRPr="00734A1F">
        <w:rPr>
          <w:lang w:val="en-US"/>
        </w:rPr>
        <w:t>Prislin</w:t>
      </w:r>
      <w:proofErr w:type="spellEnd"/>
      <w:r w:rsidRPr="00734A1F">
        <w:rPr>
          <w:lang w:val="en-US"/>
        </w:rPr>
        <w:t xml:space="preserve">, R., Crowder, M., &amp; Donnelly, K. (2017). A case for diversity in research on minority influence. In </w:t>
      </w:r>
      <w:proofErr w:type="spellStart"/>
      <w:r w:rsidRPr="00734A1F">
        <w:rPr>
          <w:lang w:val="en-US"/>
        </w:rPr>
        <w:t>Papastamou</w:t>
      </w:r>
      <w:proofErr w:type="spellEnd"/>
      <w:r w:rsidRPr="00734A1F">
        <w:rPr>
          <w:lang w:val="en-US"/>
        </w:rPr>
        <w:t xml:space="preserve">, S., </w:t>
      </w:r>
      <w:proofErr w:type="spellStart"/>
      <w:r w:rsidRPr="00734A1F">
        <w:rPr>
          <w:lang w:val="en-US"/>
        </w:rPr>
        <w:t>Gardikiotis</w:t>
      </w:r>
      <w:proofErr w:type="spellEnd"/>
      <w:r w:rsidRPr="00734A1F">
        <w:rPr>
          <w:lang w:val="en-US"/>
        </w:rPr>
        <w:t xml:space="preserve">, A., </w:t>
      </w:r>
      <w:proofErr w:type="spellStart"/>
      <w:r w:rsidRPr="00734A1F">
        <w:rPr>
          <w:lang w:val="en-US"/>
        </w:rPr>
        <w:t>Prodromitis</w:t>
      </w:r>
      <w:proofErr w:type="spellEnd"/>
      <w:r w:rsidRPr="00734A1F">
        <w:rPr>
          <w:lang w:val="en-US"/>
        </w:rPr>
        <w:t xml:space="preserve">, G. (Eds.). </w:t>
      </w:r>
      <w:r w:rsidRPr="00734A1F">
        <w:rPr>
          <w:i/>
          <w:lang w:val="en-US"/>
        </w:rPr>
        <w:t>Majority and Minority Influence</w:t>
      </w:r>
      <w:r w:rsidRPr="00734A1F">
        <w:rPr>
          <w:lang w:val="en-US"/>
        </w:rPr>
        <w:t>: Societal Meaning and Cognitive Elaboration. Routledge.</w:t>
      </w:r>
    </w:p>
    <w:p w14:paraId="4BCC99A8" w14:textId="77777777" w:rsidR="00734A1F" w:rsidRPr="00734A1F" w:rsidRDefault="00734A1F" w:rsidP="00734A1F">
      <w:pPr>
        <w:ind w:left="720" w:hanging="720"/>
        <w:jc w:val="both"/>
        <w:rPr>
          <w:lang w:val="en-US"/>
        </w:rPr>
      </w:pPr>
      <w:r w:rsidRPr="00734A1F">
        <w:rPr>
          <w:lang w:val="en-US"/>
        </w:rPr>
        <w:t xml:space="preserve">Secord, P., &amp; Backman, C. (1964). </w:t>
      </w:r>
      <w:r w:rsidRPr="00734A1F">
        <w:rPr>
          <w:i/>
          <w:lang w:val="en-US"/>
        </w:rPr>
        <w:t>Social psychology</w:t>
      </w:r>
      <w:r w:rsidRPr="00734A1F">
        <w:rPr>
          <w:lang w:val="en-US"/>
        </w:rPr>
        <w:t>. McGraw-Hill.</w:t>
      </w:r>
    </w:p>
    <w:p w14:paraId="032F8E89" w14:textId="77777777" w:rsidR="00734A1F" w:rsidRPr="00734A1F" w:rsidRDefault="00734A1F" w:rsidP="00734A1F">
      <w:pPr>
        <w:ind w:left="720" w:hanging="720"/>
        <w:jc w:val="both"/>
        <w:rPr>
          <w:lang w:val="en-US"/>
        </w:rPr>
      </w:pPr>
      <w:r w:rsidRPr="00734A1F">
        <w:rPr>
          <w:lang w:val="en-US"/>
        </w:rPr>
        <w:t xml:space="preserve">Sherif, M. (1935). A study of some social factors in perception. </w:t>
      </w:r>
      <w:r w:rsidRPr="00734A1F">
        <w:rPr>
          <w:i/>
          <w:lang w:val="en-US"/>
        </w:rPr>
        <w:t>Archives of psychology</w:t>
      </w:r>
      <w:r w:rsidRPr="00734A1F">
        <w:rPr>
          <w:lang w:val="en-US"/>
        </w:rPr>
        <w:t>, 187.</w:t>
      </w:r>
    </w:p>
    <w:p w14:paraId="527BE2B4" w14:textId="77777777" w:rsidR="00734A1F" w:rsidRPr="00734A1F" w:rsidRDefault="00734A1F" w:rsidP="00734A1F">
      <w:pPr>
        <w:ind w:left="720" w:hanging="720"/>
        <w:jc w:val="both"/>
        <w:rPr>
          <w:lang w:val="en-US"/>
        </w:rPr>
      </w:pPr>
      <w:r w:rsidRPr="00734A1F">
        <w:rPr>
          <w:lang w:val="en-US"/>
        </w:rPr>
        <w:t xml:space="preserve">Sherif, M. (1936). </w:t>
      </w:r>
      <w:r w:rsidRPr="00734A1F">
        <w:rPr>
          <w:i/>
          <w:lang w:val="en-US"/>
        </w:rPr>
        <w:t>The psychology of social norms</w:t>
      </w:r>
      <w:r w:rsidRPr="00734A1F">
        <w:rPr>
          <w:lang w:val="en-US"/>
        </w:rPr>
        <w:t>. Harper &amp; Row.</w:t>
      </w:r>
    </w:p>
    <w:p w14:paraId="75B4F16D" w14:textId="77777777" w:rsidR="00734A1F" w:rsidRPr="00734A1F" w:rsidRDefault="00734A1F" w:rsidP="00734A1F">
      <w:pPr>
        <w:ind w:left="720" w:hanging="720"/>
        <w:jc w:val="both"/>
        <w:rPr>
          <w:lang w:val="en-US"/>
        </w:rPr>
      </w:pPr>
      <w:r w:rsidRPr="00734A1F">
        <w:rPr>
          <w:lang w:val="en-US"/>
        </w:rPr>
        <w:t xml:space="preserve">Sherif, M. (1937). An experimental approach to the study of attitudes. </w:t>
      </w:r>
      <w:r w:rsidRPr="00734A1F">
        <w:rPr>
          <w:i/>
          <w:lang w:val="en-US"/>
        </w:rPr>
        <w:t>Sociometry</w:t>
      </w:r>
      <w:r w:rsidRPr="00734A1F">
        <w:rPr>
          <w:lang w:val="en-US"/>
        </w:rPr>
        <w:t>, I, 90-98.</w:t>
      </w:r>
    </w:p>
    <w:p w14:paraId="399ED1DE" w14:textId="77777777" w:rsidR="00734A1F" w:rsidRPr="00734A1F" w:rsidRDefault="00734A1F" w:rsidP="00734A1F">
      <w:pPr>
        <w:ind w:left="720" w:hanging="720"/>
        <w:jc w:val="both"/>
        <w:rPr>
          <w:lang w:val="en-US"/>
        </w:rPr>
      </w:pPr>
      <w:r w:rsidRPr="00734A1F">
        <w:rPr>
          <w:lang w:val="en-US"/>
        </w:rPr>
        <w:t xml:space="preserve">Sperling, H.C. (1946). </w:t>
      </w:r>
      <w:r w:rsidRPr="00734A1F">
        <w:rPr>
          <w:i/>
          <w:lang w:val="en-US"/>
        </w:rPr>
        <w:t>An Experimental Study of Some Psychological Factors in Judgments</w:t>
      </w:r>
      <w:r w:rsidRPr="00734A1F">
        <w:rPr>
          <w:lang w:val="en-US"/>
        </w:rPr>
        <w:t>. M.A. Thesis, Graduate Faculty, New School for Social Research, New York.</w:t>
      </w:r>
    </w:p>
    <w:p w14:paraId="1CE60173" w14:textId="77777777" w:rsidR="00734A1F" w:rsidRPr="00734A1F" w:rsidRDefault="00734A1F" w:rsidP="00734A1F">
      <w:pPr>
        <w:ind w:left="720" w:hanging="720"/>
        <w:jc w:val="both"/>
        <w:rPr>
          <w:lang w:val="en-US"/>
        </w:rPr>
      </w:pPr>
      <w:r w:rsidRPr="00734A1F">
        <w:rPr>
          <w:lang w:val="en-US"/>
        </w:rPr>
        <w:t xml:space="preserve">Triplett, N. (1898). The dynamogenic factors in </w:t>
      </w:r>
      <w:proofErr w:type="spellStart"/>
      <w:r w:rsidRPr="00734A1F">
        <w:rPr>
          <w:lang w:val="en-US"/>
        </w:rPr>
        <w:t>pacemaking</w:t>
      </w:r>
      <w:proofErr w:type="spellEnd"/>
      <w:r w:rsidRPr="00734A1F">
        <w:rPr>
          <w:lang w:val="en-US"/>
        </w:rPr>
        <w:t xml:space="preserve"> and competition. </w:t>
      </w:r>
      <w:r w:rsidRPr="00734A1F">
        <w:rPr>
          <w:i/>
          <w:lang w:val="en-US"/>
        </w:rPr>
        <w:t>The American Journal of Psychology</w:t>
      </w:r>
      <w:r w:rsidRPr="00734A1F">
        <w:rPr>
          <w:lang w:val="en-US"/>
        </w:rPr>
        <w:t>, 9(4), 507-533.</w:t>
      </w:r>
    </w:p>
    <w:p w14:paraId="16CE82A1" w14:textId="3C6E1AA7" w:rsidR="00594317" w:rsidRPr="00E25900" w:rsidRDefault="00734A1F" w:rsidP="00734A1F">
      <w:pPr>
        <w:ind w:left="720" w:hanging="720"/>
        <w:jc w:val="both"/>
        <w:rPr>
          <w:lang w:val="en-US"/>
        </w:rPr>
      </w:pPr>
      <w:proofErr w:type="spellStart"/>
      <w:r w:rsidRPr="00734A1F">
        <w:rPr>
          <w:lang w:val="en-US"/>
        </w:rPr>
        <w:t>Valentim</w:t>
      </w:r>
      <w:proofErr w:type="spellEnd"/>
      <w:r w:rsidRPr="00734A1F">
        <w:rPr>
          <w:lang w:val="en-US"/>
        </w:rPr>
        <w:t xml:space="preserve">, J. P. (2010). </w:t>
      </w:r>
      <w:proofErr w:type="spellStart"/>
      <w:r w:rsidRPr="00734A1F">
        <w:rPr>
          <w:lang w:val="en-US"/>
        </w:rPr>
        <w:t>Sherif’s</w:t>
      </w:r>
      <w:proofErr w:type="spellEnd"/>
      <w:r w:rsidRPr="00734A1F">
        <w:rPr>
          <w:lang w:val="en-US"/>
        </w:rPr>
        <w:t xml:space="preserve"> theoretical concepts and intergroup relations studies: notes for a positive interdependence. </w:t>
      </w:r>
      <w:proofErr w:type="spellStart"/>
      <w:r w:rsidRPr="00734A1F">
        <w:rPr>
          <w:i/>
          <w:lang w:val="pt-BR"/>
        </w:rPr>
        <w:t>Psychologica</w:t>
      </w:r>
      <w:proofErr w:type="spellEnd"/>
      <w:r w:rsidRPr="00734A1F">
        <w:rPr>
          <w:lang w:val="pt-BR"/>
        </w:rPr>
        <w:t xml:space="preserve">, 52-II, 585-598. </w:t>
      </w:r>
      <w:hyperlink r:id="rId13" w:history="1">
        <w:r w:rsidR="00AE0479" w:rsidRPr="00C54F58">
          <w:rPr>
            <w:rStyle w:val="Hyperlink"/>
            <w:lang w:val="pt-BR"/>
          </w:rPr>
          <w:t>http://doi.org/10.14195/1647-8606_52-2_25</w:t>
        </w:r>
      </w:hyperlink>
      <w:r w:rsidR="00AE0479">
        <w:rPr>
          <w:lang w:val="pt-BR"/>
        </w:rPr>
        <w:t xml:space="preserve"> </w:t>
      </w: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14:paraId="0C84C4CC" w14:textId="44BA8B86" w:rsidR="00594317" w:rsidRPr="00594317" w:rsidRDefault="00594317" w:rsidP="007C3C14">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r w:rsidR="0051741E">
        <w:rPr>
          <w:i/>
          <w:iCs/>
          <w:sz w:val="20"/>
          <w:szCs w:val="20"/>
          <w:lang w:val="es-AR"/>
        </w:rPr>
        <w:t xml:space="preserve"> </w:t>
      </w:r>
    </w:p>
    <w:sectPr w:rsidR="00594317" w:rsidRPr="00594317" w:rsidSect="0059034C">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B215" w14:textId="77777777" w:rsidR="00DE4713" w:rsidRDefault="00DE4713" w:rsidP="00C413D4">
      <w:r>
        <w:separator/>
      </w:r>
    </w:p>
  </w:endnote>
  <w:endnote w:type="continuationSeparator" w:id="0">
    <w:p w14:paraId="01429D0F" w14:textId="77777777" w:rsidR="00DE4713" w:rsidRDefault="00DE471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3D23" w14:textId="77777777" w:rsidR="00DE4713" w:rsidRDefault="00DE4713" w:rsidP="00C413D4">
      <w:r>
        <w:separator/>
      </w:r>
    </w:p>
  </w:footnote>
  <w:footnote w:type="continuationSeparator" w:id="0">
    <w:p w14:paraId="2AB6B863" w14:textId="77777777" w:rsidR="00DE4713" w:rsidRDefault="00DE4713"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Psychology</w:t>
    </w:r>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537934360">
    <w:abstractNumId w:val="11"/>
  </w:num>
  <w:num w:numId="2" w16cid:durableId="417988989">
    <w:abstractNumId w:val="4"/>
  </w:num>
  <w:num w:numId="3" w16cid:durableId="2079205440">
    <w:abstractNumId w:val="5"/>
  </w:num>
  <w:num w:numId="4" w16cid:durableId="864248078">
    <w:abstractNumId w:val="6"/>
  </w:num>
  <w:num w:numId="5" w16cid:durableId="566113672">
    <w:abstractNumId w:val="7"/>
  </w:num>
  <w:num w:numId="6" w16cid:durableId="1095394044">
    <w:abstractNumId w:val="9"/>
  </w:num>
  <w:num w:numId="7" w16cid:durableId="694428919">
    <w:abstractNumId w:val="0"/>
  </w:num>
  <w:num w:numId="8" w16cid:durableId="18511013">
    <w:abstractNumId w:val="1"/>
  </w:num>
  <w:num w:numId="9" w16cid:durableId="2081127335">
    <w:abstractNumId w:val="2"/>
  </w:num>
  <w:num w:numId="10" w16cid:durableId="78211692">
    <w:abstractNumId w:val="3"/>
  </w:num>
  <w:num w:numId="11" w16cid:durableId="2083139136">
    <w:abstractNumId w:val="8"/>
  </w:num>
  <w:num w:numId="12" w16cid:durableId="343021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0A41"/>
    <w:rsid w:val="000365CA"/>
    <w:rsid w:val="00076F0A"/>
    <w:rsid w:val="00082D68"/>
    <w:rsid w:val="000E3B16"/>
    <w:rsid w:val="00107993"/>
    <w:rsid w:val="001253E7"/>
    <w:rsid w:val="00127870"/>
    <w:rsid w:val="001516ED"/>
    <w:rsid w:val="00153DC5"/>
    <w:rsid w:val="001566F6"/>
    <w:rsid w:val="001E1CB8"/>
    <w:rsid w:val="001F1323"/>
    <w:rsid w:val="001F7509"/>
    <w:rsid w:val="00216AFF"/>
    <w:rsid w:val="00226B25"/>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E3EE0"/>
    <w:rsid w:val="002F070D"/>
    <w:rsid w:val="002F257B"/>
    <w:rsid w:val="002F38C8"/>
    <w:rsid w:val="00302C5C"/>
    <w:rsid w:val="003909A7"/>
    <w:rsid w:val="003C4AA4"/>
    <w:rsid w:val="003D21B8"/>
    <w:rsid w:val="003E4B06"/>
    <w:rsid w:val="0042142D"/>
    <w:rsid w:val="00430C97"/>
    <w:rsid w:val="00447E89"/>
    <w:rsid w:val="00475FC0"/>
    <w:rsid w:val="00483D6B"/>
    <w:rsid w:val="0048651A"/>
    <w:rsid w:val="004C0823"/>
    <w:rsid w:val="004D5719"/>
    <w:rsid w:val="00510E52"/>
    <w:rsid w:val="00511476"/>
    <w:rsid w:val="0051741E"/>
    <w:rsid w:val="00542090"/>
    <w:rsid w:val="00576894"/>
    <w:rsid w:val="005847E6"/>
    <w:rsid w:val="0059034C"/>
    <w:rsid w:val="00594317"/>
    <w:rsid w:val="005B24FF"/>
    <w:rsid w:val="005B5614"/>
    <w:rsid w:val="0061199D"/>
    <w:rsid w:val="006937D3"/>
    <w:rsid w:val="006A1BA2"/>
    <w:rsid w:val="006B0812"/>
    <w:rsid w:val="006B088F"/>
    <w:rsid w:val="006C21BC"/>
    <w:rsid w:val="006E4B2B"/>
    <w:rsid w:val="006F6924"/>
    <w:rsid w:val="006F7E7E"/>
    <w:rsid w:val="00700F77"/>
    <w:rsid w:val="00704ECD"/>
    <w:rsid w:val="00724F5C"/>
    <w:rsid w:val="0073263D"/>
    <w:rsid w:val="00734A1F"/>
    <w:rsid w:val="00742E4A"/>
    <w:rsid w:val="00770AE4"/>
    <w:rsid w:val="0078371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0FBC"/>
    <w:rsid w:val="00977250"/>
    <w:rsid w:val="00993241"/>
    <w:rsid w:val="009A583F"/>
    <w:rsid w:val="009B3EF3"/>
    <w:rsid w:val="009D2551"/>
    <w:rsid w:val="00A30790"/>
    <w:rsid w:val="00A32751"/>
    <w:rsid w:val="00A457D0"/>
    <w:rsid w:val="00A516C7"/>
    <w:rsid w:val="00A57E7C"/>
    <w:rsid w:val="00A62218"/>
    <w:rsid w:val="00A741BB"/>
    <w:rsid w:val="00A871FB"/>
    <w:rsid w:val="00AC0FD7"/>
    <w:rsid w:val="00AD27CB"/>
    <w:rsid w:val="00AD3238"/>
    <w:rsid w:val="00AE0479"/>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1153E"/>
    <w:rsid w:val="00C413D4"/>
    <w:rsid w:val="00C43335"/>
    <w:rsid w:val="00C64ECF"/>
    <w:rsid w:val="00C84812"/>
    <w:rsid w:val="00CA3BFF"/>
    <w:rsid w:val="00CA3C92"/>
    <w:rsid w:val="00CD7EC5"/>
    <w:rsid w:val="00CE7D65"/>
    <w:rsid w:val="00CF4E1F"/>
    <w:rsid w:val="00CF5D21"/>
    <w:rsid w:val="00D609BB"/>
    <w:rsid w:val="00D94A3F"/>
    <w:rsid w:val="00DB4A71"/>
    <w:rsid w:val="00DB6400"/>
    <w:rsid w:val="00DE1119"/>
    <w:rsid w:val="00DE4713"/>
    <w:rsid w:val="00DE7EB8"/>
    <w:rsid w:val="00E23C9E"/>
    <w:rsid w:val="00E25900"/>
    <w:rsid w:val="00E26883"/>
    <w:rsid w:val="00E3671F"/>
    <w:rsid w:val="00E416F6"/>
    <w:rsid w:val="00E449A9"/>
    <w:rsid w:val="00E55124"/>
    <w:rsid w:val="00E555C7"/>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E555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847E6"/>
    <w:pPr>
      <w:keepNext/>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020A41"/>
    <w:pPr>
      <w:keepNext/>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5847E6"/>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E555C7"/>
    <w:rPr>
      <w:rFonts w:asciiTheme="majorHAnsi" w:eastAsiaTheme="majorEastAsia" w:hAnsiTheme="majorHAnsi" w:cstheme="majorBidi"/>
      <w:color w:val="2F5496"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doi.org/10.14195/1647-8606_52-2_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111/j.1468-5914.1991.tb00197.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80/15534510.2017.137163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20</Pages>
  <Words>7767</Words>
  <Characters>41948</Characters>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2020-09-23T18:34:00Z</dcterms:created>
  <dcterms:modified xsi:type="dcterms:W3CDTF">2022-07-05T13:39:00Z</dcterms:modified>
</cp:coreProperties>
</file>