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F7B6" w14:textId="77777777" w:rsidR="002C4E60" w:rsidRDefault="002C4E60" w:rsidP="002C4E60">
      <w:pPr>
        <w:pStyle w:val="Articletitle"/>
        <w:spacing w:line="240" w:lineRule="auto"/>
        <w:jc w:val="center"/>
      </w:pPr>
      <w:r>
        <w:t xml:space="preserve">The social representation of catering. </w:t>
      </w:r>
    </w:p>
    <w:p w14:paraId="21C4FAF4" w14:textId="77777777" w:rsidR="002C4E60" w:rsidRPr="002C4E60" w:rsidRDefault="002C4E60" w:rsidP="002C4E60">
      <w:pPr>
        <w:pStyle w:val="Articletitle"/>
        <w:spacing w:line="240" w:lineRule="auto"/>
        <w:jc w:val="center"/>
      </w:pPr>
      <w:r w:rsidRPr="002C4E60">
        <w:t>A study comparing French professionals who have or have not undergone retraining.</w:t>
      </w:r>
    </w:p>
    <w:p w14:paraId="63D7792C" w14:textId="368A8DC8" w:rsidR="002C4E60" w:rsidRDefault="002C4E60" w:rsidP="002C4E60">
      <w:pPr>
        <w:pStyle w:val="Articletitle"/>
        <w:spacing w:line="240" w:lineRule="auto"/>
        <w:jc w:val="center"/>
      </w:pPr>
      <w:r>
        <w:br w:type="page"/>
      </w:r>
    </w:p>
    <w:p w14:paraId="176531B6" w14:textId="67884510" w:rsidR="002C4E60" w:rsidRPr="004C5298" w:rsidRDefault="002C4E60" w:rsidP="002C4E60">
      <w:pPr>
        <w:pStyle w:val="Articletitle"/>
        <w:spacing w:line="240" w:lineRule="auto"/>
        <w:jc w:val="center"/>
        <w:rPr>
          <w:sz w:val="24"/>
        </w:rPr>
      </w:pPr>
    </w:p>
    <w:p w14:paraId="75401DE6" w14:textId="2030C3D3" w:rsidR="002C4E60" w:rsidRDefault="002C4E60">
      <w:pPr>
        <w:spacing w:line="240" w:lineRule="auto"/>
      </w:pPr>
    </w:p>
    <w:p w14:paraId="0A8D252A" w14:textId="77777777" w:rsidR="004C5298" w:rsidRDefault="004C5298" w:rsidP="004C5298"/>
    <w:p w14:paraId="3FFFCBC5" w14:textId="77777777" w:rsidR="004C5298" w:rsidRPr="004C5298" w:rsidRDefault="004C5298" w:rsidP="004C5298">
      <w:pPr>
        <w:pStyle w:val="Articletitle"/>
        <w:spacing w:line="240" w:lineRule="auto"/>
        <w:jc w:val="center"/>
        <w:rPr>
          <w:sz w:val="24"/>
        </w:rPr>
      </w:pPr>
      <w:bookmarkStart w:id="0" w:name="_Hlk109756454"/>
      <w:r w:rsidRPr="004C5298">
        <w:rPr>
          <w:sz w:val="24"/>
        </w:rPr>
        <w:t>The social representation of catering.</w:t>
      </w:r>
    </w:p>
    <w:p w14:paraId="5486E736" w14:textId="67A0428F" w:rsidR="004C5298" w:rsidRPr="004C5298" w:rsidRDefault="004C5298" w:rsidP="004C5298">
      <w:pPr>
        <w:pStyle w:val="Articletitle"/>
        <w:spacing w:line="240" w:lineRule="auto"/>
        <w:jc w:val="center"/>
        <w:rPr>
          <w:sz w:val="24"/>
        </w:rPr>
      </w:pPr>
      <w:r w:rsidRPr="004C5298">
        <w:rPr>
          <w:sz w:val="24"/>
        </w:rPr>
        <w:t>A study comparing French professionals who have or have not undergone retraining.</w:t>
      </w:r>
      <w:bookmarkEnd w:id="0"/>
    </w:p>
    <w:p w14:paraId="2E59B40D" w14:textId="66CFD1D5" w:rsidR="004C5298" w:rsidRPr="004C5298" w:rsidRDefault="004C5298" w:rsidP="004C5298">
      <w:pPr>
        <w:pStyle w:val="Abstract"/>
        <w:ind w:left="0"/>
        <w:jc w:val="both"/>
        <w:rPr>
          <w:sz w:val="24"/>
          <w:lang w:val="en"/>
        </w:rPr>
      </w:pPr>
      <w:r>
        <w:rPr>
          <w:rStyle w:val="y2iqfc"/>
          <w:sz w:val="24"/>
          <w:lang w:val="en"/>
        </w:rPr>
        <w:t xml:space="preserve">Abstract: </w:t>
      </w:r>
      <w:r w:rsidRPr="00F05C70">
        <w:rPr>
          <w:rStyle w:val="y2iqfc"/>
          <w:sz w:val="24"/>
          <w:lang w:val="en"/>
        </w:rPr>
        <w:t xml:space="preserve">The catering </w:t>
      </w:r>
      <w:r>
        <w:rPr>
          <w:rStyle w:val="y2iqfc"/>
          <w:sz w:val="24"/>
          <w:lang w:val="en"/>
        </w:rPr>
        <w:t xml:space="preserve">industry </w:t>
      </w:r>
      <w:r w:rsidRPr="00F05C70">
        <w:rPr>
          <w:rStyle w:val="y2iqfc"/>
          <w:sz w:val="24"/>
          <w:lang w:val="en"/>
        </w:rPr>
        <w:t xml:space="preserve">sector has been strongly affected by the health crisis, explaining an important turnover since the first lockdown. We have used the Theory of Social Representations (TSR) </w:t>
      </w:r>
      <w:proofErr w:type="gramStart"/>
      <w:r w:rsidRPr="00F05C70">
        <w:rPr>
          <w:rStyle w:val="y2iqfc"/>
          <w:sz w:val="24"/>
          <w:lang w:val="en"/>
        </w:rPr>
        <w:t>in order to</w:t>
      </w:r>
      <w:proofErr w:type="gramEnd"/>
      <w:r w:rsidRPr="00F05C70">
        <w:rPr>
          <w:rStyle w:val="y2iqfc"/>
          <w:sz w:val="24"/>
          <w:lang w:val="en"/>
        </w:rPr>
        <w:t xml:space="preserve"> </w:t>
      </w:r>
      <w:r>
        <w:rPr>
          <w:rStyle w:val="y2iqfc"/>
          <w:sz w:val="24"/>
          <w:lang w:val="en"/>
        </w:rPr>
        <w:t xml:space="preserve">illustrate </w:t>
      </w:r>
      <w:r w:rsidRPr="00F05C70">
        <w:rPr>
          <w:rStyle w:val="y2iqfc"/>
          <w:sz w:val="24"/>
          <w:lang w:val="en"/>
        </w:rPr>
        <w:t xml:space="preserve">the </w:t>
      </w:r>
      <w:r>
        <w:rPr>
          <w:rStyle w:val="y2iqfc"/>
          <w:sz w:val="24"/>
          <w:lang w:val="en"/>
        </w:rPr>
        <w:t>meaning given to</w:t>
      </w:r>
      <w:r w:rsidRPr="00F05C70">
        <w:rPr>
          <w:rStyle w:val="y2iqfc"/>
          <w:sz w:val="24"/>
          <w:lang w:val="en"/>
        </w:rPr>
        <w:t xml:space="preserve"> the "catering" object</w:t>
      </w:r>
      <w:r>
        <w:rPr>
          <w:rStyle w:val="y2iqfc"/>
          <w:sz w:val="24"/>
          <w:lang w:val="en"/>
        </w:rPr>
        <w:t>,</w:t>
      </w:r>
      <w:r w:rsidRPr="00F05C70">
        <w:rPr>
          <w:rStyle w:val="y2iqfc"/>
          <w:sz w:val="24"/>
          <w:lang w:val="en"/>
        </w:rPr>
        <w:t xml:space="preserve"> </w:t>
      </w:r>
      <w:r>
        <w:rPr>
          <w:rStyle w:val="y2iqfc"/>
          <w:sz w:val="24"/>
          <w:lang w:val="en"/>
        </w:rPr>
        <w:t xml:space="preserve">and to </w:t>
      </w:r>
      <w:r w:rsidRPr="00EF3FF1">
        <w:rPr>
          <w:rStyle w:val="y2iqfc"/>
          <w:sz w:val="24"/>
          <w:lang w:val="en"/>
        </w:rPr>
        <w:t xml:space="preserve">understand </w:t>
      </w:r>
      <w:r w:rsidRPr="00F05C70">
        <w:rPr>
          <w:rStyle w:val="y2iqfc"/>
          <w:sz w:val="24"/>
          <w:lang w:val="en"/>
        </w:rPr>
        <w:t xml:space="preserve">the </w:t>
      </w:r>
      <w:r>
        <w:rPr>
          <w:rStyle w:val="y2iqfc"/>
          <w:sz w:val="24"/>
          <w:lang w:val="en"/>
        </w:rPr>
        <w:t>position</w:t>
      </w:r>
      <w:r w:rsidRPr="00F05C70">
        <w:rPr>
          <w:rStyle w:val="y2iqfc"/>
          <w:sz w:val="24"/>
          <w:lang w:val="en"/>
        </w:rPr>
        <w:t xml:space="preserve"> of professionals. Two groups of 30 professionals from the catering sector were compared with the particularity of having or not having </w:t>
      </w:r>
      <w:r>
        <w:rPr>
          <w:rStyle w:val="y2iqfc"/>
          <w:sz w:val="24"/>
          <w:lang w:val="en"/>
        </w:rPr>
        <w:t>undergone retraining</w:t>
      </w:r>
      <w:r w:rsidRPr="00F05C70">
        <w:rPr>
          <w:rStyle w:val="y2iqfc"/>
          <w:sz w:val="24"/>
          <w:lang w:val="en"/>
        </w:rPr>
        <w:t xml:space="preserve">. </w:t>
      </w:r>
      <w:r w:rsidRPr="00F05C70">
        <w:rPr>
          <w:rStyle w:val="y2iqfc"/>
          <w:sz w:val="24"/>
        </w:rPr>
        <w:t>T</w:t>
      </w:r>
      <w:r w:rsidRPr="00240285">
        <w:rPr>
          <w:rStyle w:val="y2iqfc"/>
          <w:sz w:val="24"/>
          <w:lang w:val="en"/>
        </w:rPr>
        <w:t>he protocol is based on face-to-face interviews and the use of a mixed methodology</w:t>
      </w:r>
      <w:r>
        <w:rPr>
          <w:rStyle w:val="y2iqfc"/>
          <w:sz w:val="24"/>
        </w:rPr>
        <w:t xml:space="preserve"> (</w:t>
      </w:r>
      <w:r w:rsidRPr="00F05C70">
        <w:rPr>
          <w:rStyle w:val="y2iqfc"/>
          <w:sz w:val="24"/>
        </w:rPr>
        <w:t>qualitative and quantitative</w:t>
      </w:r>
      <w:r>
        <w:rPr>
          <w:rStyle w:val="y2iqfc"/>
          <w:sz w:val="24"/>
        </w:rPr>
        <w:t>)</w:t>
      </w:r>
      <w:r w:rsidRPr="00F05C70">
        <w:rPr>
          <w:rStyle w:val="y2iqfc"/>
          <w:sz w:val="24"/>
        </w:rPr>
        <w:t xml:space="preserve">. </w:t>
      </w:r>
      <w:r w:rsidRPr="00F05C70">
        <w:rPr>
          <w:rStyle w:val="y2iqfc"/>
          <w:sz w:val="24"/>
          <w:lang w:val="en"/>
        </w:rPr>
        <w:t>Results show both with qualitative and quantitative method</w:t>
      </w:r>
      <w:r>
        <w:rPr>
          <w:rStyle w:val="y2iqfc"/>
          <w:sz w:val="24"/>
          <w:lang w:val="en"/>
        </w:rPr>
        <w:t>ology</w:t>
      </w:r>
      <w:r w:rsidRPr="00F05C70">
        <w:rPr>
          <w:rStyle w:val="y2iqfc"/>
          <w:sz w:val="24"/>
          <w:lang w:val="en"/>
        </w:rPr>
        <w:t xml:space="preserve"> that it is not the same social representation</w:t>
      </w:r>
      <w:r>
        <w:rPr>
          <w:rStyle w:val="y2iqfc"/>
          <w:sz w:val="24"/>
          <w:lang w:val="en"/>
        </w:rPr>
        <w:t xml:space="preserve">. This illustrates the impact of practices on the meaning given to the object and the impact of the health crisis.  </w:t>
      </w:r>
    </w:p>
    <w:p w14:paraId="60117C58" w14:textId="2C390C0B" w:rsidR="004C5298" w:rsidRPr="004C5298" w:rsidRDefault="004C5298" w:rsidP="004C5298">
      <w:pPr>
        <w:pStyle w:val="Keywords"/>
        <w:spacing w:line="240" w:lineRule="auto"/>
        <w:ind w:left="0"/>
        <w:jc w:val="both"/>
      </w:pPr>
      <w:r>
        <w:t xml:space="preserve">Keywords: </w:t>
      </w:r>
      <w:r w:rsidRPr="00C76861">
        <w:t>Social representations</w:t>
      </w:r>
      <w:r>
        <w:t xml:space="preserve">; </w:t>
      </w:r>
      <w:r w:rsidRPr="00C76861">
        <w:t>catering industry</w:t>
      </w:r>
      <w:r>
        <w:t>; retraining; COVID-19; free associations; characterization questionnaire.</w:t>
      </w:r>
      <w:r>
        <w:rPr>
          <w:i/>
          <w:iCs/>
          <w:sz w:val="24"/>
        </w:rPr>
        <w:t>  </w:t>
      </w:r>
      <w:r>
        <w:t xml:space="preserve"> </w:t>
      </w:r>
    </w:p>
    <w:p w14:paraId="7D61000B" w14:textId="02665867" w:rsidR="00366D2D" w:rsidRPr="004C5298" w:rsidRDefault="00366D2D" w:rsidP="00366D2D">
      <w:pPr>
        <w:pStyle w:val="Articletitle"/>
        <w:spacing w:after="0" w:line="240" w:lineRule="auto"/>
        <w:jc w:val="center"/>
        <w:rPr>
          <w:rStyle w:val="y2iqfc"/>
          <w:sz w:val="24"/>
          <w:lang w:val="es-ES"/>
        </w:rPr>
      </w:pPr>
      <w:r w:rsidRPr="004C5298">
        <w:rPr>
          <w:rStyle w:val="y2iqfc"/>
          <w:sz w:val="24"/>
          <w:lang w:val="es-ES"/>
        </w:rPr>
        <w:t>La representación social de la restauración.</w:t>
      </w:r>
    </w:p>
    <w:p w14:paraId="02B96F2D" w14:textId="73A5C40F" w:rsidR="00366D2D" w:rsidRPr="004C5298" w:rsidRDefault="00366D2D" w:rsidP="00366D2D">
      <w:pPr>
        <w:pStyle w:val="Articletitle"/>
        <w:spacing w:after="0" w:line="240" w:lineRule="auto"/>
        <w:jc w:val="center"/>
        <w:rPr>
          <w:sz w:val="24"/>
        </w:rPr>
      </w:pPr>
      <w:r w:rsidRPr="004C5298">
        <w:rPr>
          <w:rStyle w:val="y2iqfc"/>
          <w:sz w:val="24"/>
          <w:lang w:val="es-ES"/>
        </w:rPr>
        <w:t xml:space="preserve">Un estudio que compara los profesionales franceses que han realizado o no un </w:t>
      </w:r>
      <w:r w:rsidR="00353AC6" w:rsidRPr="004C5298">
        <w:rPr>
          <w:rStyle w:val="y2iqfc"/>
          <w:sz w:val="24"/>
          <w:lang w:val="es-ES"/>
        </w:rPr>
        <w:t>reentrenamiento</w:t>
      </w:r>
      <w:r w:rsidRPr="004C5298">
        <w:rPr>
          <w:rStyle w:val="y2iqfc"/>
          <w:sz w:val="24"/>
          <w:lang w:val="es-ES"/>
        </w:rPr>
        <w:t>.</w:t>
      </w:r>
    </w:p>
    <w:p w14:paraId="3C8EB253" w14:textId="29DF083E" w:rsidR="00EF3FF1" w:rsidRPr="004C5298" w:rsidRDefault="00366D2D" w:rsidP="00353AC6">
      <w:pPr>
        <w:pStyle w:val="Abstract"/>
        <w:ind w:left="0"/>
        <w:jc w:val="both"/>
        <w:rPr>
          <w:sz w:val="24"/>
        </w:rPr>
      </w:pPr>
      <w:r w:rsidRPr="004C5298">
        <w:rPr>
          <w:sz w:val="24"/>
        </w:rPr>
        <w:t xml:space="preserve">Resumen: El sector de la restauración se ha visto fuertemente afectado por la crisis sanitaria, lo que explica una importante </w:t>
      </w:r>
      <w:r w:rsidR="00353AC6" w:rsidRPr="004C5298">
        <w:rPr>
          <w:sz w:val="24"/>
        </w:rPr>
        <w:t>rota</w:t>
      </w:r>
      <w:r w:rsidRPr="004C5298">
        <w:rPr>
          <w:sz w:val="24"/>
        </w:rPr>
        <w:t xml:space="preserve">ción </w:t>
      </w:r>
      <w:r w:rsidR="00353AC6" w:rsidRPr="004C5298">
        <w:rPr>
          <w:sz w:val="24"/>
        </w:rPr>
        <w:t xml:space="preserve">del personal </w:t>
      </w:r>
      <w:r w:rsidRPr="004C5298">
        <w:rPr>
          <w:sz w:val="24"/>
        </w:rPr>
        <w:t>desde el primer confinamiento. Hemos utilizado la Teoría de las Representaciones Sociales (T</w:t>
      </w:r>
      <w:r w:rsidR="00353AC6" w:rsidRPr="004C5298">
        <w:rPr>
          <w:sz w:val="24"/>
        </w:rPr>
        <w:t>RS</w:t>
      </w:r>
      <w:r w:rsidRPr="004C5298">
        <w:rPr>
          <w:sz w:val="24"/>
        </w:rPr>
        <w:t>) para ilustrar el significado dado al objeto "</w:t>
      </w:r>
      <w:r w:rsidR="00353AC6" w:rsidRPr="004C5298">
        <w:rPr>
          <w:sz w:val="24"/>
        </w:rPr>
        <w:t>restauración</w:t>
      </w:r>
      <w:r w:rsidRPr="004C5298">
        <w:rPr>
          <w:sz w:val="24"/>
        </w:rPr>
        <w:t xml:space="preserve">" y comprender la posición de los profesionales. Se </w:t>
      </w:r>
      <w:proofErr w:type="spellStart"/>
      <w:r w:rsidRPr="004C5298">
        <w:rPr>
          <w:sz w:val="24"/>
        </w:rPr>
        <w:t>comparar</w:t>
      </w:r>
      <w:r w:rsidR="0026062D">
        <w:rPr>
          <w:sz w:val="24"/>
        </w:rPr>
        <w:t>a</w:t>
      </w:r>
      <w:r w:rsidRPr="004C5298">
        <w:rPr>
          <w:sz w:val="24"/>
        </w:rPr>
        <w:t>n</w:t>
      </w:r>
      <w:proofErr w:type="spellEnd"/>
      <w:r w:rsidRPr="004C5298">
        <w:rPr>
          <w:sz w:val="24"/>
        </w:rPr>
        <w:t xml:space="preserve"> dos </w:t>
      </w:r>
      <w:proofErr w:type="spellStart"/>
      <w:r w:rsidRPr="004C5298">
        <w:rPr>
          <w:sz w:val="24"/>
        </w:rPr>
        <w:t>grupos</w:t>
      </w:r>
      <w:proofErr w:type="spellEnd"/>
      <w:r w:rsidRPr="004C5298">
        <w:rPr>
          <w:sz w:val="24"/>
        </w:rPr>
        <w:t xml:space="preserve"> de 30 profesionales del sector de la restauración con la particularidad de haber realizado o no un </w:t>
      </w:r>
      <w:r w:rsidR="00353AC6" w:rsidRPr="004C5298">
        <w:rPr>
          <w:sz w:val="24"/>
        </w:rPr>
        <w:t>reentrenamiento</w:t>
      </w:r>
      <w:r w:rsidRPr="004C5298">
        <w:rPr>
          <w:sz w:val="24"/>
        </w:rPr>
        <w:t>. El protocolo se basa en entrevistas cara a cara y el uso de una metodología mixta (cualitativa y cuantitativa). Los resultados muestran tanto con metodología cualitativa como cuantitativa que no es l</w:t>
      </w:r>
      <w:r w:rsidR="00353AC6" w:rsidRPr="004C5298">
        <w:rPr>
          <w:sz w:val="24"/>
        </w:rPr>
        <w:t>a</w:t>
      </w:r>
      <w:r w:rsidRPr="004C5298">
        <w:rPr>
          <w:sz w:val="24"/>
        </w:rPr>
        <w:t xml:space="preserve"> mism</w:t>
      </w:r>
      <w:r w:rsidR="00353AC6" w:rsidRPr="004C5298">
        <w:rPr>
          <w:sz w:val="24"/>
        </w:rPr>
        <w:t>a</w:t>
      </w:r>
      <w:r w:rsidRPr="004C5298">
        <w:rPr>
          <w:sz w:val="24"/>
        </w:rPr>
        <w:t xml:space="preserve"> representación social. Esto ilustra el impacto de las prácticas en el significado dado al objeto y el impacto de la crisis sanitaria.</w:t>
      </w:r>
    </w:p>
    <w:p w14:paraId="57A4E3C5" w14:textId="7BE5DAC8" w:rsidR="004C5298" w:rsidRPr="004C5298" w:rsidRDefault="00353AC6" w:rsidP="004C5298">
      <w:pPr>
        <w:pStyle w:val="Keywords"/>
        <w:spacing w:line="240" w:lineRule="auto"/>
        <w:ind w:left="0"/>
        <w:jc w:val="both"/>
        <w:rPr>
          <w:sz w:val="24"/>
        </w:rPr>
      </w:pPr>
      <w:proofErr w:type="gramStart"/>
      <w:r w:rsidRPr="004C5298">
        <w:rPr>
          <w:sz w:val="24"/>
        </w:rPr>
        <w:t>Palabras</w:t>
      </w:r>
      <w:proofErr w:type="gramEnd"/>
      <w:r w:rsidRPr="004C5298">
        <w:rPr>
          <w:sz w:val="24"/>
        </w:rPr>
        <w:t xml:space="preserve"> claves</w:t>
      </w:r>
      <w:r w:rsidR="00997B0F" w:rsidRPr="004C5298">
        <w:rPr>
          <w:sz w:val="24"/>
        </w:rPr>
        <w:t xml:space="preserve">: </w:t>
      </w:r>
      <w:r w:rsidRPr="004C5298">
        <w:rPr>
          <w:rStyle w:val="y2iqfc"/>
          <w:sz w:val="24"/>
          <w:lang w:val="es-ES"/>
        </w:rPr>
        <w:t>Representaciones Sociales</w:t>
      </w:r>
      <w:r w:rsidR="00C76861" w:rsidRPr="004C5298">
        <w:rPr>
          <w:sz w:val="24"/>
        </w:rPr>
        <w:t xml:space="preserve">; </w:t>
      </w:r>
      <w:r w:rsidRPr="004C5298">
        <w:rPr>
          <w:rStyle w:val="y2iqfc"/>
          <w:sz w:val="24"/>
          <w:lang w:val="es-ES"/>
        </w:rPr>
        <w:t>sector de la restauración</w:t>
      </w:r>
      <w:r w:rsidR="004C5298" w:rsidRPr="004C5298">
        <w:rPr>
          <w:rStyle w:val="y2iqfc"/>
          <w:sz w:val="24"/>
          <w:lang w:val="es-ES"/>
        </w:rPr>
        <w:t xml:space="preserve">; </w:t>
      </w:r>
      <w:r w:rsidR="004C5298" w:rsidRPr="004C5298">
        <w:rPr>
          <w:rStyle w:val="y2iqfc"/>
          <w:sz w:val="24"/>
          <w:lang w:val="es-ES"/>
        </w:rPr>
        <w:t>reentrenamiento</w:t>
      </w:r>
      <w:r w:rsidR="00C76861" w:rsidRPr="004C5298">
        <w:rPr>
          <w:sz w:val="24"/>
        </w:rPr>
        <w:t xml:space="preserve">; </w:t>
      </w:r>
      <w:r w:rsidR="00F426E6" w:rsidRPr="004C5298">
        <w:rPr>
          <w:sz w:val="24"/>
        </w:rPr>
        <w:t xml:space="preserve">COVID-19; </w:t>
      </w:r>
      <w:proofErr w:type="spellStart"/>
      <w:r w:rsidR="004C5298" w:rsidRPr="004C5298">
        <w:rPr>
          <w:sz w:val="24"/>
        </w:rPr>
        <w:t>asociaciones</w:t>
      </w:r>
      <w:proofErr w:type="spellEnd"/>
      <w:r w:rsidR="004C5298" w:rsidRPr="004C5298">
        <w:rPr>
          <w:sz w:val="24"/>
        </w:rPr>
        <w:t xml:space="preserve"> </w:t>
      </w:r>
      <w:proofErr w:type="spellStart"/>
      <w:r w:rsidR="004C5298" w:rsidRPr="004C5298">
        <w:rPr>
          <w:sz w:val="24"/>
        </w:rPr>
        <w:t>libres</w:t>
      </w:r>
      <w:proofErr w:type="spellEnd"/>
      <w:r w:rsidR="00C76861" w:rsidRPr="004C5298">
        <w:rPr>
          <w:sz w:val="24"/>
        </w:rPr>
        <w:t xml:space="preserve">; </w:t>
      </w:r>
      <w:r w:rsidR="004C5298" w:rsidRPr="004C5298">
        <w:rPr>
          <w:rStyle w:val="y2iqfc"/>
          <w:sz w:val="24"/>
          <w:lang w:val="es-ES"/>
        </w:rPr>
        <w:t>c</w:t>
      </w:r>
      <w:r w:rsidR="004C5298" w:rsidRPr="004C5298">
        <w:rPr>
          <w:rStyle w:val="y2iqfc"/>
          <w:sz w:val="24"/>
          <w:lang w:val="es-ES"/>
        </w:rPr>
        <w:t>uestionario de caracterización</w:t>
      </w:r>
      <w:r w:rsidR="004C5298" w:rsidRPr="004C5298">
        <w:rPr>
          <w:rStyle w:val="y2iqfc"/>
          <w:sz w:val="24"/>
          <w:lang w:val="es-ES"/>
        </w:rPr>
        <w:t>.</w:t>
      </w:r>
    </w:p>
    <w:p w14:paraId="26BE56C9" w14:textId="238FCB34" w:rsidR="00C76861" w:rsidRDefault="00C76861" w:rsidP="004C5298">
      <w:pPr>
        <w:pStyle w:val="Keywords"/>
        <w:spacing w:line="240" w:lineRule="auto"/>
        <w:ind w:left="0"/>
        <w:jc w:val="both"/>
      </w:pPr>
      <w:r>
        <w:rPr>
          <w:i/>
          <w:iCs/>
          <w:sz w:val="24"/>
        </w:rPr>
        <w:t> </w:t>
      </w:r>
      <w:r>
        <w:t xml:space="preserve"> </w:t>
      </w:r>
    </w:p>
    <w:p w14:paraId="70568378" w14:textId="77777777" w:rsidR="00C76861" w:rsidRPr="00C76861" w:rsidRDefault="00C76861" w:rsidP="00C76861">
      <w:pPr>
        <w:pStyle w:val="Newparagraph"/>
      </w:pPr>
    </w:p>
    <w:p w14:paraId="56608E26" w14:textId="08C4A93D" w:rsidR="00AF79ED" w:rsidRPr="00AF79ED" w:rsidRDefault="00AF79ED" w:rsidP="00AF79ED">
      <w:pPr>
        <w:pStyle w:val="Titre1"/>
        <w:numPr>
          <w:ilvl w:val="0"/>
          <w:numId w:val="32"/>
        </w:numPr>
      </w:pPr>
      <w:r w:rsidRPr="00AF79ED">
        <w:t>Introduction</w:t>
      </w:r>
    </w:p>
    <w:p w14:paraId="427367CE" w14:textId="26F83435" w:rsidR="00AF79ED" w:rsidRPr="00AF79ED" w:rsidRDefault="00E35EFC" w:rsidP="00AF79ED">
      <w:pPr>
        <w:pStyle w:val="Titre2"/>
      </w:pPr>
      <w:r>
        <w:t>The problem in France</w:t>
      </w:r>
    </w:p>
    <w:p w14:paraId="65189238" w14:textId="77777777" w:rsidR="00AF79ED" w:rsidRDefault="00AF79ED" w:rsidP="00A82F35">
      <w:pPr>
        <w:pStyle w:val="Paragraph"/>
        <w:spacing w:line="360" w:lineRule="auto"/>
        <w:jc w:val="both"/>
      </w:pPr>
      <w:r w:rsidRPr="00BF699D">
        <w:t xml:space="preserve">At a time when many sectors of activity are experiencing significant </w:t>
      </w:r>
      <w:proofErr w:type="spellStart"/>
      <w:r w:rsidRPr="00BF699D">
        <w:t>labor</w:t>
      </w:r>
      <w:proofErr w:type="spellEnd"/>
      <w:r w:rsidRPr="00BF699D">
        <w:t xml:space="preserve"> and recruitment shortages in connection with the consequences of the COVID-19 crisis, many questions arise concerning their future, particularly for the sector of the hotel and catering industry.</w:t>
      </w:r>
      <w:r>
        <w:t xml:space="preserve"> </w:t>
      </w:r>
      <w:r w:rsidRPr="004B23A5">
        <w:t xml:space="preserve">As of December 31, 2016, according to statistics from the employment </w:t>
      </w:r>
      <w:proofErr w:type="spellStart"/>
      <w:r w:rsidRPr="004B23A5">
        <w:t>center</w:t>
      </w:r>
      <w:proofErr w:type="spellEnd"/>
      <w:r w:rsidRPr="004B23A5">
        <w:t xml:space="preserve"> (</w:t>
      </w:r>
      <w:proofErr w:type="spellStart"/>
      <w:r w:rsidRPr="004B23A5">
        <w:t>Pôle</w:t>
      </w:r>
      <w:proofErr w:type="spellEnd"/>
      <w:r w:rsidRPr="004B23A5">
        <w:t xml:space="preserve"> </w:t>
      </w:r>
      <w:proofErr w:type="spellStart"/>
      <w:r w:rsidRPr="004B23A5">
        <w:t>Emploi</w:t>
      </w:r>
      <w:proofErr w:type="spellEnd"/>
      <w:r w:rsidRPr="004B23A5">
        <w:t xml:space="preserve">, 2017), 1,003,300 employees worked in this sector in France, which represented approximately 5.6% of salaried employment. Due to the global pandemic and numerous successive </w:t>
      </w:r>
      <w:r>
        <w:t>lockdowns</w:t>
      </w:r>
      <w:r w:rsidRPr="004B23A5">
        <w:t>, today this sector is experiencing multiple difficulties in recruiting staff, which is becoming a national or even global problem in terms of jobs.</w:t>
      </w:r>
    </w:p>
    <w:p w14:paraId="2DD819BF" w14:textId="6E3C886D" w:rsidR="00AF79ED" w:rsidRDefault="00AF79ED" w:rsidP="00A82F35">
      <w:pPr>
        <w:spacing w:line="360" w:lineRule="auto"/>
        <w:ind w:firstLine="720"/>
        <w:jc w:val="both"/>
      </w:pPr>
      <w:r w:rsidRPr="004921D4">
        <w:t>In 2020</w:t>
      </w:r>
      <w:r>
        <w:t>, during the first lockdown</w:t>
      </w:r>
      <w:r w:rsidR="0026062D">
        <w:t xml:space="preserve"> (in France, </w:t>
      </w:r>
      <w:r w:rsidR="0026062D" w:rsidRPr="0026062D">
        <w:t xml:space="preserve">the first </w:t>
      </w:r>
      <w:r w:rsidR="0026062D" w:rsidRPr="0026062D">
        <w:rPr>
          <w:color w:val="000000" w:themeColor="text1"/>
        </w:rPr>
        <w:t>lockdown</w:t>
      </w:r>
      <w:r w:rsidR="0026062D" w:rsidRPr="0026062D">
        <w:t xml:space="preserve"> took place from March 16 to May 10, 2020</w:t>
      </w:r>
      <w:r w:rsidR="0026062D">
        <w:rPr>
          <w:sz w:val="18"/>
          <w:szCs w:val="18"/>
        </w:rPr>
        <w:t>)</w:t>
      </w:r>
      <w:r w:rsidRPr="004921D4">
        <w:t xml:space="preserve">, mass catering was </w:t>
      </w:r>
      <w:r>
        <w:t>particularly</w:t>
      </w:r>
      <w:r w:rsidRPr="004921D4">
        <w:t xml:space="preserve"> affected by the COVID-19 health crisis</w:t>
      </w:r>
      <w:r w:rsidRPr="00C01321">
        <w:t>. According to the National Institute of Statistics and Economic Studies,</w:t>
      </w:r>
      <w:r w:rsidRPr="004921D4">
        <w:t xml:space="preserve"> </w:t>
      </w:r>
      <w:r>
        <w:t>“</w:t>
      </w:r>
      <w:r w:rsidRPr="004921D4">
        <w:t xml:space="preserve">turnover </w:t>
      </w:r>
      <w:r>
        <w:t xml:space="preserve">was </w:t>
      </w:r>
      <w:r w:rsidRPr="004921D4">
        <w:t>down by –40% in May compared with January</w:t>
      </w:r>
      <w:r>
        <w:t>” and “</w:t>
      </w:r>
      <w:r w:rsidRPr="004921D4">
        <w:t>The reopening of the school catering market was not enough to boost overall business (–24% in September</w:t>
      </w:r>
      <w:proofErr w:type="gramStart"/>
      <w:r w:rsidRPr="004921D4">
        <w:t>)</w:t>
      </w:r>
      <w:r>
        <w:t> ”</w:t>
      </w:r>
      <w:proofErr w:type="gramEnd"/>
      <w:r w:rsidRPr="004921D4">
        <w:t xml:space="preserve">.  These difficulties resulted in many constraints, which subsequently led to closures, </w:t>
      </w:r>
      <w:r>
        <w:t>retraining</w:t>
      </w:r>
      <w:r w:rsidRPr="004921D4">
        <w:t xml:space="preserve">, and recruitment difficulties. The study </w:t>
      </w:r>
      <w:r>
        <w:t>of</w:t>
      </w:r>
      <w:r w:rsidRPr="004921D4">
        <w:t xml:space="preserve"> Barry et al. (2021) highlights the difficulty of recruitment concerning the hiring of new employees with </w:t>
      </w:r>
      <w:r>
        <w:t>half</w:t>
      </w:r>
      <w:r w:rsidRPr="004921D4">
        <w:t xml:space="preserve"> the number of applicants compared to previous years (436,000 applicants in 2019 compared to 213,000 applicants in 2020 and 2021).</w:t>
      </w:r>
      <w:r>
        <w:t xml:space="preserve"> </w:t>
      </w:r>
    </w:p>
    <w:p w14:paraId="25B7AB2C" w14:textId="0802E667" w:rsidR="00B37838" w:rsidRDefault="002D1F97" w:rsidP="00A82F35">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827A23">
        <w:rPr>
          <w:rFonts w:ascii="Times New Roman" w:hAnsi="Times New Roman" w:cs="Times New Roman"/>
          <w:sz w:val="24"/>
          <w:szCs w:val="24"/>
        </w:rPr>
        <w:t>Occupational</w:t>
      </w:r>
      <w:proofErr w:type="spellEnd"/>
      <w:r w:rsidR="00827A23">
        <w:rPr>
          <w:rFonts w:ascii="Times New Roman" w:hAnsi="Times New Roman" w:cs="Times New Roman"/>
          <w:sz w:val="24"/>
          <w:szCs w:val="24"/>
        </w:rPr>
        <w:t xml:space="preserve"> </w:t>
      </w:r>
      <w:proofErr w:type="spellStart"/>
      <w:r w:rsidR="00827A23">
        <w:rPr>
          <w:rFonts w:ascii="Times New Roman" w:hAnsi="Times New Roman" w:cs="Times New Roman"/>
          <w:sz w:val="24"/>
          <w:szCs w:val="24"/>
        </w:rPr>
        <w:t>mobility</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is</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described</w:t>
      </w:r>
      <w:proofErr w:type="spellEnd"/>
      <w:r w:rsidRPr="00CF277A">
        <w:rPr>
          <w:rFonts w:ascii="Times New Roman" w:hAnsi="Times New Roman" w:cs="Times New Roman"/>
          <w:sz w:val="24"/>
          <w:szCs w:val="24"/>
        </w:rPr>
        <w:t xml:space="preserve"> as </w:t>
      </w:r>
      <w:proofErr w:type="spellStart"/>
      <w:r w:rsidRPr="00CF277A">
        <w:rPr>
          <w:rFonts w:ascii="Times New Roman" w:hAnsi="Times New Roman" w:cs="Times New Roman"/>
          <w:sz w:val="24"/>
          <w:szCs w:val="24"/>
        </w:rPr>
        <w:t>professional</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development</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that</w:t>
      </w:r>
      <w:proofErr w:type="spellEnd"/>
      <w:r w:rsidRPr="00CF277A">
        <w:rPr>
          <w:rFonts w:ascii="Times New Roman" w:hAnsi="Times New Roman" w:cs="Times New Roman"/>
          <w:sz w:val="24"/>
          <w:szCs w:val="24"/>
        </w:rPr>
        <w:t xml:space="preserve"> leads to a </w:t>
      </w:r>
      <w:proofErr w:type="spellStart"/>
      <w:r w:rsidRPr="00CF277A">
        <w:rPr>
          <w:rFonts w:ascii="Times New Roman" w:hAnsi="Times New Roman" w:cs="Times New Roman"/>
          <w:sz w:val="24"/>
          <w:szCs w:val="24"/>
        </w:rPr>
        <w:t>change</w:t>
      </w:r>
      <w:proofErr w:type="spellEnd"/>
      <w:r w:rsidRPr="00CF277A">
        <w:rPr>
          <w:rFonts w:ascii="Times New Roman" w:hAnsi="Times New Roman" w:cs="Times New Roman"/>
          <w:sz w:val="24"/>
          <w:szCs w:val="24"/>
        </w:rPr>
        <w:t xml:space="preserve"> of position for the </w:t>
      </w:r>
      <w:proofErr w:type="spellStart"/>
      <w:r w:rsidRPr="00CF277A">
        <w:rPr>
          <w:rFonts w:ascii="Times New Roman" w:hAnsi="Times New Roman" w:cs="Times New Roman"/>
          <w:sz w:val="24"/>
          <w:szCs w:val="24"/>
        </w:rPr>
        <w:t>employee</w:t>
      </w:r>
      <w:proofErr w:type="spellEnd"/>
      <w:r w:rsidRPr="00CF277A">
        <w:rPr>
          <w:rFonts w:ascii="Times New Roman" w:hAnsi="Times New Roman" w:cs="Times New Roman"/>
          <w:sz w:val="24"/>
          <w:szCs w:val="24"/>
        </w:rPr>
        <w:t xml:space="preserve"> (Arnoult-Nicolas, 2016). </w:t>
      </w:r>
      <w:proofErr w:type="spellStart"/>
      <w:r w:rsidR="00827A23" w:rsidRPr="00827A23">
        <w:rPr>
          <w:rFonts w:ascii="Times New Roman" w:hAnsi="Times New Roman" w:cs="Times New Roman"/>
          <w:sz w:val="24"/>
          <w:szCs w:val="24"/>
        </w:rPr>
        <w:t>Occupational</w:t>
      </w:r>
      <w:proofErr w:type="spellEnd"/>
      <w:r w:rsidR="00827A23" w:rsidRPr="00827A23">
        <w:rPr>
          <w:rFonts w:ascii="Times New Roman" w:hAnsi="Times New Roman" w:cs="Times New Roman"/>
          <w:sz w:val="24"/>
          <w:szCs w:val="24"/>
        </w:rPr>
        <w:t xml:space="preserve"> </w:t>
      </w:r>
      <w:proofErr w:type="spellStart"/>
      <w:r w:rsidR="00827A23" w:rsidRPr="00827A23">
        <w:rPr>
          <w:rFonts w:ascii="Times New Roman" w:hAnsi="Times New Roman" w:cs="Times New Roman"/>
          <w:sz w:val="24"/>
          <w:szCs w:val="24"/>
        </w:rPr>
        <w:t>mobility</w:t>
      </w:r>
      <w:proofErr w:type="spellEnd"/>
      <w:r w:rsidR="00827A23" w:rsidRPr="00827A23">
        <w:rPr>
          <w:rFonts w:ascii="Times New Roman" w:hAnsi="Times New Roman" w:cs="Times New Roman"/>
          <w:sz w:val="24"/>
          <w:szCs w:val="24"/>
        </w:rPr>
        <w:t xml:space="preserve"> can </w:t>
      </w:r>
      <w:proofErr w:type="spellStart"/>
      <w:r w:rsidR="00827A23" w:rsidRPr="00827A23">
        <w:rPr>
          <w:rFonts w:ascii="Times New Roman" w:hAnsi="Times New Roman" w:cs="Times New Roman"/>
          <w:sz w:val="24"/>
          <w:szCs w:val="24"/>
        </w:rPr>
        <w:t>be</w:t>
      </w:r>
      <w:proofErr w:type="spellEnd"/>
      <w:r w:rsidR="00827A23" w:rsidRPr="00827A23">
        <w:rPr>
          <w:rFonts w:ascii="Times New Roman" w:hAnsi="Times New Roman" w:cs="Times New Roman"/>
          <w:sz w:val="24"/>
          <w:szCs w:val="24"/>
        </w:rPr>
        <w:t xml:space="preserve"> </w:t>
      </w:r>
      <w:proofErr w:type="spellStart"/>
      <w:r w:rsidR="00827A23" w:rsidRPr="00827A23">
        <w:rPr>
          <w:rFonts w:ascii="Times New Roman" w:hAnsi="Times New Roman" w:cs="Times New Roman"/>
          <w:sz w:val="24"/>
          <w:szCs w:val="24"/>
        </w:rPr>
        <w:t>upward</w:t>
      </w:r>
      <w:proofErr w:type="spellEnd"/>
      <w:r w:rsidR="00827A23" w:rsidRPr="00827A23">
        <w:rPr>
          <w:rFonts w:ascii="Times New Roman" w:hAnsi="Times New Roman" w:cs="Times New Roman"/>
          <w:sz w:val="24"/>
          <w:szCs w:val="24"/>
        </w:rPr>
        <w:t xml:space="preserve"> or </w:t>
      </w:r>
      <w:proofErr w:type="spellStart"/>
      <w:r w:rsidR="00827A23" w:rsidRPr="00827A23">
        <w:rPr>
          <w:rFonts w:ascii="Times New Roman" w:hAnsi="Times New Roman" w:cs="Times New Roman"/>
          <w:sz w:val="24"/>
          <w:szCs w:val="24"/>
        </w:rPr>
        <w:t>downward</w:t>
      </w:r>
      <w:proofErr w:type="spellEnd"/>
      <w:r w:rsidR="00827A23" w:rsidRPr="00827A23">
        <w:rPr>
          <w:rFonts w:ascii="Times New Roman" w:hAnsi="Times New Roman" w:cs="Times New Roman"/>
          <w:sz w:val="24"/>
          <w:szCs w:val="24"/>
        </w:rPr>
        <w:t xml:space="preserve">, </w:t>
      </w:r>
      <w:proofErr w:type="spellStart"/>
      <w:r w:rsidR="00827A23" w:rsidRPr="00827A23">
        <w:rPr>
          <w:rFonts w:ascii="Times New Roman" w:hAnsi="Times New Roman" w:cs="Times New Roman"/>
          <w:sz w:val="24"/>
          <w:szCs w:val="24"/>
        </w:rPr>
        <w:t>depending</w:t>
      </w:r>
      <w:proofErr w:type="spellEnd"/>
      <w:r w:rsidR="00827A23" w:rsidRPr="00827A23">
        <w:rPr>
          <w:rFonts w:ascii="Times New Roman" w:hAnsi="Times New Roman" w:cs="Times New Roman"/>
          <w:sz w:val="24"/>
          <w:szCs w:val="24"/>
        </w:rPr>
        <w:t xml:space="preserve"> on </w:t>
      </w:r>
      <w:proofErr w:type="spellStart"/>
      <w:r w:rsidR="00827A23" w:rsidRPr="00827A23">
        <w:rPr>
          <w:rFonts w:ascii="Times New Roman" w:hAnsi="Times New Roman" w:cs="Times New Roman"/>
          <w:sz w:val="24"/>
          <w:szCs w:val="24"/>
        </w:rPr>
        <w:t>whether</w:t>
      </w:r>
      <w:proofErr w:type="spellEnd"/>
      <w:r w:rsidR="00827A23" w:rsidRPr="00827A23">
        <w:rPr>
          <w:rFonts w:ascii="Times New Roman" w:hAnsi="Times New Roman" w:cs="Times New Roman"/>
          <w:sz w:val="24"/>
          <w:szCs w:val="24"/>
        </w:rPr>
        <w:t xml:space="preserve"> </w:t>
      </w:r>
      <w:r w:rsidR="00827A23">
        <w:rPr>
          <w:rFonts w:ascii="Times New Roman" w:hAnsi="Times New Roman" w:cs="Times New Roman"/>
          <w:sz w:val="24"/>
          <w:szCs w:val="24"/>
        </w:rPr>
        <w:t xml:space="preserve">the </w:t>
      </w:r>
      <w:proofErr w:type="spellStart"/>
      <w:r w:rsidR="00827A23">
        <w:rPr>
          <w:rFonts w:ascii="Times New Roman" w:hAnsi="Times New Roman" w:cs="Times New Roman"/>
          <w:sz w:val="24"/>
          <w:szCs w:val="24"/>
        </w:rPr>
        <w:t>individual</w:t>
      </w:r>
      <w:proofErr w:type="spellEnd"/>
      <w:r w:rsidR="00827A23" w:rsidRPr="00827A23">
        <w:rPr>
          <w:rFonts w:ascii="Times New Roman" w:hAnsi="Times New Roman" w:cs="Times New Roman"/>
          <w:sz w:val="24"/>
          <w:szCs w:val="24"/>
        </w:rPr>
        <w:t xml:space="preserve"> moves to a </w:t>
      </w:r>
      <w:r w:rsidR="00827A23">
        <w:rPr>
          <w:rFonts w:ascii="Times New Roman" w:hAnsi="Times New Roman" w:cs="Times New Roman"/>
          <w:sz w:val="24"/>
          <w:szCs w:val="24"/>
        </w:rPr>
        <w:t>promotion</w:t>
      </w:r>
      <w:r w:rsidR="00827A23" w:rsidRPr="00827A23">
        <w:rPr>
          <w:rFonts w:ascii="Times New Roman" w:hAnsi="Times New Roman" w:cs="Times New Roman"/>
          <w:sz w:val="24"/>
          <w:szCs w:val="24"/>
        </w:rPr>
        <w:t xml:space="preserve">, </w:t>
      </w:r>
      <w:r w:rsidR="00D26F65">
        <w:rPr>
          <w:rFonts w:ascii="Times New Roman" w:hAnsi="Times New Roman" w:cs="Times New Roman"/>
          <w:sz w:val="24"/>
          <w:szCs w:val="24"/>
        </w:rPr>
        <w:t xml:space="preserve">a </w:t>
      </w:r>
      <w:r w:rsidR="00827A23" w:rsidRPr="00827A23">
        <w:rPr>
          <w:rFonts w:ascii="Times New Roman" w:hAnsi="Times New Roman" w:cs="Times New Roman"/>
          <w:sz w:val="24"/>
          <w:szCs w:val="24"/>
        </w:rPr>
        <w:t>higher</w:t>
      </w:r>
      <w:r w:rsidR="00D26F65">
        <w:rPr>
          <w:rFonts w:ascii="Times New Roman" w:hAnsi="Times New Roman" w:cs="Times New Roman"/>
          <w:sz w:val="24"/>
          <w:szCs w:val="24"/>
        </w:rPr>
        <w:t>-</w:t>
      </w:r>
      <w:proofErr w:type="spellStart"/>
      <w:r w:rsidR="00827A23" w:rsidRPr="00827A23">
        <w:rPr>
          <w:rFonts w:ascii="Times New Roman" w:hAnsi="Times New Roman" w:cs="Times New Roman"/>
          <w:sz w:val="24"/>
          <w:szCs w:val="24"/>
        </w:rPr>
        <w:t>status</w:t>
      </w:r>
      <w:proofErr w:type="spellEnd"/>
      <w:r w:rsidR="00827A23" w:rsidRPr="00827A23">
        <w:rPr>
          <w:rFonts w:ascii="Times New Roman" w:hAnsi="Times New Roman" w:cs="Times New Roman"/>
          <w:sz w:val="24"/>
          <w:szCs w:val="24"/>
        </w:rPr>
        <w:t xml:space="preserve"> occupation, </w:t>
      </w:r>
      <w:proofErr w:type="spellStart"/>
      <w:r w:rsidR="00827A23" w:rsidRPr="00827A23">
        <w:rPr>
          <w:rFonts w:ascii="Times New Roman" w:hAnsi="Times New Roman" w:cs="Times New Roman"/>
          <w:sz w:val="24"/>
          <w:szCs w:val="24"/>
        </w:rPr>
        <w:t>or</w:t>
      </w:r>
      <w:proofErr w:type="spellEnd"/>
      <w:r w:rsidR="00827A23" w:rsidRPr="00827A23">
        <w:rPr>
          <w:rFonts w:ascii="Times New Roman" w:hAnsi="Times New Roman" w:cs="Times New Roman"/>
          <w:sz w:val="24"/>
          <w:szCs w:val="24"/>
        </w:rPr>
        <w:t xml:space="preserve"> vice versa</w:t>
      </w:r>
      <w:r w:rsidR="0026062D">
        <w:rPr>
          <w:rFonts w:ascii="Times New Roman" w:hAnsi="Times New Roman" w:cs="Times New Roman"/>
          <w:sz w:val="24"/>
          <w:szCs w:val="24"/>
        </w:rPr>
        <w:t xml:space="preserve"> (</w:t>
      </w:r>
      <w:r w:rsidR="0026062D" w:rsidRPr="0026062D">
        <w:rPr>
          <w:rFonts w:ascii="Times New Roman" w:hAnsi="Times New Roman" w:cs="Times New Roman"/>
          <w:sz w:val="24"/>
          <w:szCs w:val="24"/>
        </w:rPr>
        <w:t>https://www.referenceforbusiness.com/encyclopedia/Mor-Off/Occupational-Mobility-and-Retraining.html</w:t>
      </w:r>
      <w:r w:rsidR="0026062D">
        <w:rPr>
          <w:rStyle w:val="Appelnotedebasdep"/>
          <w:rFonts w:ascii="Times New Roman" w:hAnsi="Times New Roman" w:cs="Times New Roman"/>
          <w:sz w:val="24"/>
          <w:szCs w:val="24"/>
        </w:rPr>
        <w:t xml:space="preserve"> </w:t>
      </w:r>
      <w:r w:rsidR="0026062D">
        <w:rPr>
          <w:rFonts w:ascii="Times New Roman" w:hAnsi="Times New Roman" w:cs="Times New Roman"/>
          <w:sz w:val="24"/>
          <w:szCs w:val="24"/>
        </w:rPr>
        <w:t>)</w:t>
      </w:r>
      <w:r w:rsidR="00827A23" w:rsidRPr="00827A23">
        <w:rPr>
          <w:rFonts w:ascii="Times New Roman" w:hAnsi="Times New Roman" w:cs="Times New Roman"/>
          <w:sz w:val="24"/>
          <w:szCs w:val="24"/>
        </w:rPr>
        <w:t>.</w:t>
      </w:r>
      <w:r w:rsidR="00827A23">
        <w:rPr>
          <w:rFonts w:ascii="Times New Roman" w:hAnsi="Times New Roman" w:cs="Times New Roman"/>
          <w:sz w:val="24"/>
          <w:szCs w:val="24"/>
        </w:rPr>
        <w:t xml:space="preserve"> </w:t>
      </w:r>
      <w:r w:rsidRPr="00CF277A">
        <w:rPr>
          <w:rFonts w:ascii="Times New Roman" w:hAnsi="Times New Roman" w:cs="Times New Roman"/>
          <w:sz w:val="24"/>
          <w:szCs w:val="24"/>
        </w:rPr>
        <w:t xml:space="preserve">There are two types of </w:t>
      </w:r>
      <w:proofErr w:type="spellStart"/>
      <w:proofErr w:type="gramStart"/>
      <w:r w:rsidRPr="00CF277A">
        <w:rPr>
          <w:rFonts w:ascii="Times New Roman" w:hAnsi="Times New Roman" w:cs="Times New Roman"/>
          <w:sz w:val="24"/>
          <w:szCs w:val="24"/>
        </w:rPr>
        <w:t>mobility</w:t>
      </w:r>
      <w:proofErr w:type="spellEnd"/>
      <w:r w:rsidRPr="00CF277A">
        <w:rPr>
          <w:rFonts w:ascii="Times New Roman" w:hAnsi="Times New Roman" w:cs="Times New Roman"/>
          <w:sz w:val="24"/>
          <w:szCs w:val="24"/>
        </w:rPr>
        <w:t>:</w:t>
      </w:r>
      <w:proofErr w:type="gram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internal</w:t>
      </w:r>
      <w:proofErr w:type="spellEnd"/>
      <w:r w:rsidRPr="00CF277A">
        <w:rPr>
          <w:rFonts w:ascii="Times New Roman" w:hAnsi="Times New Roman" w:cs="Times New Roman"/>
          <w:sz w:val="24"/>
          <w:szCs w:val="24"/>
        </w:rPr>
        <w:t xml:space="preserve"> and </w:t>
      </w:r>
      <w:proofErr w:type="spellStart"/>
      <w:r w:rsidRPr="00CF277A">
        <w:rPr>
          <w:rFonts w:ascii="Times New Roman" w:hAnsi="Times New Roman" w:cs="Times New Roman"/>
          <w:sz w:val="24"/>
          <w:szCs w:val="24"/>
        </w:rPr>
        <w:t>external</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Internal</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mobility</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is</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characterized</w:t>
      </w:r>
      <w:proofErr w:type="spellEnd"/>
      <w:r w:rsidRPr="00CF277A">
        <w:rPr>
          <w:rFonts w:ascii="Times New Roman" w:hAnsi="Times New Roman" w:cs="Times New Roman"/>
          <w:sz w:val="24"/>
          <w:szCs w:val="24"/>
        </w:rPr>
        <w:t xml:space="preserve"> by a </w:t>
      </w:r>
      <w:proofErr w:type="spellStart"/>
      <w:r w:rsidRPr="00CF277A">
        <w:rPr>
          <w:rFonts w:ascii="Times New Roman" w:hAnsi="Times New Roman" w:cs="Times New Roman"/>
          <w:sz w:val="24"/>
          <w:szCs w:val="24"/>
        </w:rPr>
        <w:t>change</w:t>
      </w:r>
      <w:proofErr w:type="spellEnd"/>
      <w:r w:rsidRPr="00CF277A">
        <w:rPr>
          <w:rFonts w:ascii="Times New Roman" w:hAnsi="Times New Roman" w:cs="Times New Roman"/>
          <w:sz w:val="24"/>
          <w:szCs w:val="24"/>
        </w:rPr>
        <w:t xml:space="preserve"> of position </w:t>
      </w:r>
      <w:proofErr w:type="spellStart"/>
      <w:r w:rsidRPr="00CF277A">
        <w:rPr>
          <w:rFonts w:ascii="Times New Roman" w:hAnsi="Times New Roman" w:cs="Times New Roman"/>
          <w:sz w:val="24"/>
          <w:szCs w:val="24"/>
        </w:rPr>
        <w:t>within</w:t>
      </w:r>
      <w:proofErr w:type="spellEnd"/>
      <w:r w:rsidRPr="00CF277A">
        <w:rPr>
          <w:rFonts w:ascii="Times New Roman" w:hAnsi="Times New Roman" w:cs="Times New Roman"/>
          <w:sz w:val="24"/>
          <w:szCs w:val="24"/>
        </w:rPr>
        <w:t xml:space="preserve"> the </w:t>
      </w:r>
      <w:proofErr w:type="spellStart"/>
      <w:r w:rsidRPr="00CF277A">
        <w:rPr>
          <w:rFonts w:ascii="Times New Roman" w:hAnsi="Times New Roman" w:cs="Times New Roman"/>
          <w:sz w:val="24"/>
          <w:szCs w:val="24"/>
        </w:rPr>
        <w:t>same</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company</w:t>
      </w:r>
      <w:proofErr w:type="spellEnd"/>
      <w:r w:rsidRPr="00CF277A">
        <w:rPr>
          <w:rFonts w:ascii="Times New Roman" w:hAnsi="Times New Roman" w:cs="Times New Roman"/>
          <w:sz w:val="24"/>
          <w:szCs w:val="24"/>
        </w:rPr>
        <w:t xml:space="preserve"> to which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employee</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belongs</w:t>
      </w:r>
      <w:proofErr w:type="spellEnd"/>
      <w:r w:rsidR="00D26F6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while</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external</w:t>
      </w:r>
      <w:proofErr w:type="spellEnd"/>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mobility</w:t>
      </w:r>
      <w:proofErr w:type="spellEnd"/>
      <w:r w:rsidRPr="00CF277A">
        <w:rPr>
          <w:rFonts w:ascii="Times New Roman" w:hAnsi="Times New Roman" w:cs="Times New Roman"/>
          <w:sz w:val="24"/>
          <w:szCs w:val="24"/>
        </w:rPr>
        <w:t xml:space="preserve"> </w:t>
      </w:r>
      <w:r w:rsidRPr="00B444A9">
        <w:rPr>
          <w:rFonts w:ascii="Times New Roman" w:hAnsi="Times New Roman" w:cs="Times New Roman"/>
          <w:sz w:val="24"/>
          <w:szCs w:val="24"/>
          <w:lang w:val="en"/>
        </w:rPr>
        <w:t>involves changing employers</w:t>
      </w:r>
      <w:r>
        <w:rPr>
          <w:rFonts w:ascii="Times New Roman" w:hAnsi="Times New Roman" w:cs="Times New Roman"/>
          <w:sz w:val="24"/>
          <w:szCs w:val="24"/>
          <w:lang w:val="en"/>
        </w:rPr>
        <w:t xml:space="preserve">. </w:t>
      </w:r>
      <w:r w:rsidRPr="00CF277A">
        <w:rPr>
          <w:rFonts w:ascii="Times New Roman" w:hAnsi="Times New Roman" w:cs="Times New Roman"/>
          <w:sz w:val="24"/>
          <w:szCs w:val="24"/>
        </w:rPr>
        <w:t xml:space="preserve">This can </w:t>
      </w:r>
      <w:proofErr w:type="spellStart"/>
      <w:r w:rsidRPr="00CF277A">
        <w:rPr>
          <w:rFonts w:ascii="Times New Roman" w:hAnsi="Times New Roman" w:cs="Times New Roman"/>
          <w:sz w:val="24"/>
          <w:szCs w:val="24"/>
        </w:rPr>
        <w:t>result</w:t>
      </w:r>
      <w:proofErr w:type="spellEnd"/>
      <w:r w:rsidRPr="00CF277A">
        <w:rPr>
          <w:rFonts w:ascii="Times New Roman" w:hAnsi="Times New Roman" w:cs="Times New Roman"/>
          <w:sz w:val="24"/>
          <w:szCs w:val="24"/>
        </w:rPr>
        <w:t xml:space="preserve"> in training, a change of </w:t>
      </w:r>
      <w:r w:rsidRPr="002D1F97">
        <w:rPr>
          <w:rFonts w:ascii="Times New Roman" w:hAnsi="Times New Roman" w:cs="Times New Roman"/>
          <w:sz w:val="24"/>
          <w:szCs w:val="24"/>
        </w:rPr>
        <w:t xml:space="preserve">sector of activity, a grade, etc. For Maillot (2012, p.2, </w:t>
      </w:r>
      <w:proofErr w:type="spellStart"/>
      <w:r w:rsidRPr="002D1F97">
        <w:rPr>
          <w:rFonts w:ascii="Times New Roman" w:hAnsi="Times New Roman" w:cs="Times New Roman"/>
          <w:sz w:val="24"/>
          <w:szCs w:val="24"/>
        </w:rPr>
        <w:t>our</w:t>
      </w:r>
      <w:proofErr w:type="spellEnd"/>
      <w:r w:rsidRPr="002D1F97">
        <w:rPr>
          <w:rFonts w:ascii="Times New Roman" w:hAnsi="Times New Roman" w:cs="Times New Roman"/>
          <w:sz w:val="24"/>
          <w:szCs w:val="24"/>
        </w:rPr>
        <w:t xml:space="preserve"> translation), </w:t>
      </w:r>
      <w:proofErr w:type="spellStart"/>
      <w:r w:rsidR="00827A23">
        <w:rPr>
          <w:rFonts w:ascii="Times New Roman" w:hAnsi="Times New Roman" w:cs="Times New Roman"/>
          <w:sz w:val="24"/>
          <w:szCs w:val="24"/>
        </w:rPr>
        <w:t>occupational</w:t>
      </w:r>
      <w:proofErr w:type="spellEnd"/>
      <w:r w:rsidR="00827A23">
        <w:rPr>
          <w:rFonts w:ascii="Times New Roman" w:hAnsi="Times New Roman" w:cs="Times New Roman"/>
          <w:sz w:val="24"/>
          <w:szCs w:val="24"/>
        </w:rPr>
        <w:t xml:space="preserve"> </w:t>
      </w:r>
      <w:proofErr w:type="spellStart"/>
      <w:r w:rsidR="00827A23">
        <w:rPr>
          <w:rFonts w:ascii="Times New Roman" w:hAnsi="Times New Roman" w:cs="Times New Roman"/>
          <w:sz w:val="24"/>
          <w:szCs w:val="24"/>
        </w:rPr>
        <w:t>mobility</w:t>
      </w:r>
      <w:proofErr w:type="spellEnd"/>
      <w:r w:rsidRPr="002D1F97">
        <w:rPr>
          <w:rFonts w:ascii="Times New Roman" w:hAnsi="Times New Roman" w:cs="Times New Roman"/>
          <w:sz w:val="24"/>
          <w:szCs w:val="24"/>
        </w:rPr>
        <w:t xml:space="preserve"> </w:t>
      </w:r>
      <w:proofErr w:type="spellStart"/>
      <w:r w:rsidRPr="002D1F97">
        <w:rPr>
          <w:rFonts w:ascii="Times New Roman" w:hAnsi="Times New Roman" w:cs="Times New Roman"/>
          <w:sz w:val="24"/>
          <w:szCs w:val="24"/>
        </w:rPr>
        <w:t>is</w:t>
      </w:r>
      <w:proofErr w:type="spellEnd"/>
      <w:r w:rsidRPr="002D1F97">
        <w:rPr>
          <w:rFonts w:ascii="Times New Roman" w:hAnsi="Times New Roman" w:cs="Times New Roman"/>
          <w:sz w:val="24"/>
          <w:szCs w:val="24"/>
        </w:rPr>
        <w:t xml:space="preserve"> "an</w:t>
      </w:r>
      <w:r w:rsidRPr="00CF277A">
        <w:rPr>
          <w:rFonts w:ascii="Times New Roman" w:hAnsi="Times New Roman" w:cs="Times New Roman"/>
          <w:sz w:val="24"/>
          <w:szCs w:val="24"/>
        </w:rPr>
        <w:t xml:space="preserve"> </w:t>
      </w:r>
      <w:proofErr w:type="spellStart"/>
      <w:r w:rsidRPr="00CF277A">
        <w:rPr>
          <w:rFonts w:ascii="Times New Roman" w:hAnsi="Times New Roman" w:cs="Times New Roman"/>
          <w:sz w:val="24"/>
          <w:szCs w:val="24"/>
        </w:rPr>
        <w:t>experience</w:t>
      </w:r>
      <w:proofErr w:type="spellEnd"/>
      <w:r w:rsidRPr="00CF277A">
        <w:rPr>
          <w:rFonts w:ascii="Times New Roman" w:hAnsi="Times New Roman" w:cs="Times New Roman"/>
          <w:sz w:val="24"/>
          <w:szCs w:val="24"/>
        </w:rPr>
        <w:t xml:space="preserve"> of change involving making adjustments between what one knows and what </w:t>
      </w:r>
      <w:r w:rsidRPr="00CB7F27">
        <w:rPr>
          <w:rFonts w:ascii="Times New Roman" w:hAnsi="Times New Roman" w:cs="Times New Roman"/>
          <w:sz w:val="24"/>
          <w:szCs w:val="24"/>
        </w:rPr>
        <w:t xml:space="preserve">one encounters, taking risks in relation to a goal." </w:t>
      </w:r>
      <w:proofErr w:type="spellStart"/>
      <w:r w:rsidRPr="00CB7F27">
        <w:rPr>
          <w:rFonts w:ascii="Times New Roman" w:hAnsi="Times New Roman" w:cs="Times New Roman"/>
          <w:sz w:val="24"/>
          <w:szCs w:val="24"/>
        </w:rPr>
        <w:t>According</w:t>
      </w:r>
      <w:proofErr w:type="spellEnd"/>
      <w:r w:rsidRPr="00CB7F27">
        <w:rPr>
          <w:rFonts w:ascii="Times New Roman" w:hAnsi="Times New Roman" w:cs="Times New Roman"/>
          <w:sz w:val="24"/>
          <w:szCs w:val="24"/>
        </w:rPr>
        <w:t xml:space="preserve"> to </w:t>
      </w:r>
      <w:proofErr w:type="spellStart"/>
      <w:r w:rsidRPr="00CB7F27">
        <w:rPr>
          <w:rFonts w:ascii="Times New Roman" w:hAnsi="Times New Roman" w:cs="Times New Roman"/>
          <w:sz w:val="24"/>
          <w:szCs w:val="24"/>
        </w:rPr>
        <w:t>Haumont</w:t>
      </w:r>
      <w:proofErr w:type="spellEnd"/>
      <w:r w:rsidRPr="00CB7F27">
        <w:rPr>
          <w:rFonts w:ascii="Times New Roman" w:hAnsi="Times New Roman" w:cs="Times New Roman"/>
          <w:sz w:val="24"/>
          <w:szCs w:val="24"/>
        </w:rPr>
        <w:t xml:space="preserve"> et al. (2015), </w:t>
      </w:r>
      <w:proofErr w:type="spellStart"/>
      <w:r w:rsidR="00827A23">
        <w:rPr>
          <w:rFonts w:ascii="Times New Roman" w:hAnsi="Times New Roman" w:cs="Times New Roman"/>
          <w:sz w:val="24"/>
          <w:szCs w:val="24"/>
        </w:rPr>
        <w:t>occupational</w:t>
      </w:r>
      <w:proofErr w:type="spellEnd"/>
      <w:r w:rsidR="00827A23">
        <w:rPr>
          <w:rFonts w:ascii="Times New Roman" w:hAnsi="Times New Roman" w:cs="Times New Roman"/>
          <w:sz w:val="24"/>
          <w:szCs w:val="24"/>
        </w:rPr>
        <w:t xml:space="preserve"> </w:t>
      </w:r>
      <w:proofErr w:type="spellStart"/>
      <w:r w:rsidR="00827A23">
        <w:rPr>
          <w:rFonts w:ascii="Times New Roman" w:hAnsi="Times New Roman" w:cs="Times New Roman"/>
          <w:sz w:val="24"/>
          <w:szCs w:val="24"/>
        </w:rPr>
        <w:t>mobility</w:t>
      </w:r>
      <w:proofErr w:type="spellEnd"/>
      <w:r w:rsidRPr="00CB7F27">
        <w:rPr>
          <w:rFonts w:ascii="Times New Roman" w:hAnsi="Times New Roman" w:cs="Times New Roman"/>
          <w:sz w:val="24"/>
          <w:szCs w:val="24"/>
        </w:rPr>
        <w:t xml:space="preserve"> can </w:t>
      </w:r>
      <w:proofErr w:type="spellStart"/>
      <w:r w:rsidRPr="00CB7F27">
        <w:rPr>
          <w:rFonts w:ascii="Times New Roman" w:hAnsi="Times New Roman" w:cs="Times New Roman"/>
          <w:sz w:val="24"/>
          <w:szCs w:val="24"/>
        </w:rPr>
        <w:t>be</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considered</w:t>
      </w:r>
      <w:proofErr w:type="spellEnd"/>
      <w:r w:rsidRPr="00CB7F27">
        <w:rPr>
          <w:rFonts w:ascii="Times New Roman" w:hAnsi="Times New Roman" w:cs="Times New Roman"/>
          <w:sz w:val="24"/>
          <w:szCs w:val="24"/>
        </w:rPr>
        <w:t xml:space="preserve"> a life </w:t>
      </w:r>
      <w:proofErr w:type="spellStart"/>
      <w:r w:rsidRPr="00CB7F27">
        <w:rPr>
          <w:rFonts w:ascii="Times New Roman" w:hAnsi="Times New Roman" w:cs="Times New Roman"/>
          <w:sz w:val="24"/>
          <w:szCs w:val="24"/>
        </w:rPr>
        <w:t>event</w:t>
      </w:r>
      <w:proofErr w:type="spellEnd"/>
      <w:r w:rsidRPr="00CB7F27">
        <w:rPr>
          <w:rFonts w:ascii="Times New Roman" w:hAnsi="Times New Roman" w:cs="Times New Roman"/>
          <w:sz w:val="24"/>
          <w:szCs w:val="24"/>
        </w:rPr>
        <w:t xml:space="preserve">. This event has </w:t>
      </w:r>
      <w:r w:rsidRPr="00CB7F27">
        <w:rPr>
          <w:rFonts w:ascii="Times New Roman" w:hAnsi="Times New Roman" w:cs="Times New Roman"/>
          <w:sz w:val="24"/>
          <w:szCs w:val="24"/>
        </w:rPr>
        <w:lastRenderedPageBreak/>
        <w:t xml:space="preserve">an evolving and mobile character over time, which </w:t>
      </w:r>
      <w:proofErr w:type="spellStart"/>
      <w:r w:rsidRPr="00CB7F27">
        <w:rPr>
          <w:rFonts w:ascii="Times New Roman" w:hAnsi="Times New Roman" w:cs="Times New Roman"/>
          <w:sz w:val="24"/>
          <w:szCs w:val="24"/>
        </w:rPr>
        <w:t>depends</w:t>
      </w:r>
      <w:proofErr w:type="spellEnd"/>
      <w:r w:rsidRPr="00CB7F27">
        <w:rPr>
          <w:rFonts w:ascii="Times New Roman" w:hAnsi="Times New Roman" w:cs="Times New Roman"/>
          <w:sz w:val="24"/>
          <w:szCs w:val="24"/>
        </w:rPr>
        <w:t xml:space="preserve"> on the </w:t>
      </w:r>
      <w:proofErr w:type="spellStart"/>
      <w:r w:rsidRPr="00CB7F27">
        <w:rPr>
          <w:rFonts w:ascii="Times New Roman" w:hAnsi="Times New Roman" w:cs="Times New Roman"/>
          <w:sz w:val="24"/>
          <w:szCs w:val="24"/>
        </w:rPr>
        <w:t>various</w:t>
      </w:r>
      <w:proofErr w:type="spellEnd"/>
      <w:r w:rsidRPr="00CB7F27">
        <w:rPr>
          <w:rFonts w:ascii="Times New Roman" w:hAnsi="Times New Roman" w:cs="Times New Roman"/>
          <w:sz w:val="24"/>
          <w:szCs w:val="24"/>
        </w:rPr>
        <w:t xml:space="preserve"> life </w:t>
      </w:r>
      <w:proofErr w:type="spellStart"/>
      <w:r w:rsidRPr="00CB7F27">
        <w:rPr>
          <w:rFonts w:ascii="Times New Roman" w:hAnsi="Times New Roman" w:cs="Times New Roman"/>
          <w:sz w:val="24"/>
          <w:szCs w:val="24"/>
        </w:rPr>
        <w:t>events</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encountered</w:t>
      </w:r>
      <w:proofErr w:type="spellEnd"/>
      <w:r w:rsidRPr="00CB7F27">
        <w:rPr>
          <w:rFonts w:ascii="Times New Roman" w:hAnsi="Times New Roman" w:cs="Times New Roman"/>
          <w:sz w:val="24"/>
          <w:szCs w:val="24"/>
        </w:rPr>
        <w:t xml:space="preserve"> by the </w:t>
      </w:r>
      <w:proofErr w:type="spellStart"/>
      <w:r w:rsidRPr="00CB7F27">
        <w:rPr>
          <w:rFonts w:ascii="Times New Roman" w:hAnsi="Times New Roman" w:cs="Times New Roman"/>
          <w:sz w:val="24"/>
          <w:szCs w:val="24"/>
        </w:rPr>
        <w:t>individual</w:t>
      </w:r>
      <w:proofErr w:type="spellEnd"/>
      <w:r w:rsidRPr="00CB7F27">
        <w:rPr>
          <w:rFonts w:ascii="Times New Roman" w:hAnsi="Times New Roman" w:cs="Times New Roman"/>
          <w:sz w:val="24"/>
          <w:szCs w:val="24"/>
        </w:rPr>
        <w:t xml:space="preserve"> (Bernaud et al., 2015, p.9). The engagement on the part of the individual in activity can modify and thus disturb the construction of the life of the </w:t>
      </w:r>
      <w:proofErr w:type="spellStart"/>
      <w:r w:rsidRPr="00CB7F27">
        <w:rPr>
          <w:rFonts w:ascii="Times New Roman" w:hAnsi="Times New Roman" w:cs="Times New Roman"/>
          <w:sz w:val="24"/>
          <w:szCs w:val="24"/>
        </w:rPr>
        <w:t>individual</w:t>
      </w:r>
      <w:proofErr w:type="spellEnd"/>
      <w:r w:rsidRPr="00CB7F27">
        <w:rPr>
          <w:rFonts w:ascii="Times New Roman" w:hAnsi="Times New Roman" w:cs="Times New Roman"/>
          <w:sz w:val="24"/>
          <w:szCs w:val="24"/>
        </w:rPr>
        <w:t xml:space="preserve"> in </w:t>
      </w:r>
      <w:proofErr w:type="spellStart"/>
      <w:r w:rsidRPr="00CB7F27">
        <w:rPr>
          <w:rFonts w:ascii="Times New Roman" w:hAnsi="Times New Roman" w:cs="Times New Roman"/>
          <w:sz w:val="24"/>
          <w:szCs w:val="24"/>
        </w:rPr>
        <w:t>its</w:t>
      </w:r>
      <w:proofErr w:type="spellEnd"/>
      <w:r w:rsidRPr="00CB7F27">
        <w:rPr>
          <w:rFonts w:ascii="Times New Roman" w:hAnsi="Times New Roman" w:cs="Times New Roman"/>
          <w:sz w:val="24"/>
          <w:szCs w:val="24"/>
        </w:rPr>
        <w:t xml:space="preserve"> </w:t>
      </w:r>
      <w:proofErr w:type="spellStart"/>
      <w:proofErr w:type="gramStart"/>
      <w:r w:rsidRPr="00CB7F27">
        <w:rPr>
          <w:rFonts w:ascii="Times New Roman" w:hAnsi="Times New Roman" w:cs="Times New Roman"/>
          <w:sz w:val="24"/>
          <w:szCs w:val="24"/>
        </w:rPr>
        <w:t>entirety</w:t>
      </w:r>
      <w:proofErr w:type="spellEnd"/>
      <w:r w:rsidRPr="00CB7F27">
        <w:rPr>
          <w:rFonts w:ascii="Times New Roman" w:hAnsi="Times New Roman" w:cs="Times New Roman"/>
          <w:sz w:val="24"/>
          <w:szCs w:val="24"/>
        </w:rPr>
        <w:t>;</w:t>
      </w:r>
      <w:proofErr w:type="gramEnd"/>
      <w:r w:rsidRPr="00CB7F27">
        <w:rPr>
          <w:rFonts w:ascii="Times New Roman" w:hAnsi="Times New Roman" w:cs="Times New Roman"/>
          <w:sz w:val="24"/>
          <w:szCs w:val="24"/>
        </w:rPr>
        <w:t xml:space="preserve"> for </w:t>
      </w:r>
      <w:proofErr w:type="spellStart"/>
      <w:r w:rsidRPr="00CB7F27">
        <w:rPr>
          <w:rFonts w:ascii="Times New Roman" w:hAnsi="Times New Roman" w:cs="Times New Roman"/>
          <w:sz w:val="24"/>
          <w:szCs w:val="24"/>
        </w:rPr>
        <w:t>ex</w:t>
      </w:r>
      <w:r>
        <w:rPr>
          <w:rFonts w:ascii="Times New Roman" w:hAnsi="Times New Roman" w:cs="Times New Roman"/>
          <w:sz w:val="24"/>
          <w:szCs w:val="24"/>
        </w:rPr>
        <w:t>a</w:t>
      </w:r>
      <w:r w:rsidRPr="00CB7F27">
        <w:rPr>
          <w:rFonts w:ascii="Times New Roman" w:hAnsi="Times New Roman" w:cs="Times New Roman"/>
          <w:sz w:val="24"/>
          <w:szCs w:val="24"/>
        </w:rPr>
        <w:t>mple</w:t>
      </w:r>
      <w:proofErr w:type="spellEnd"/>
      <w:r w:rsidR="00D26F65">
        <w:rPr>
          <w:rFonts w:ascii="Times New Roman" w:hAnsi="Times New Roman" w:cs="Times New Roman"/>
          <w:sz w:val="24"/>
          <w:szCs w:val="24"/>
        </w:rPr>
        <w:t>,</w:t>
      </w:r>
      <w:r w:rsidRPr="00CB7F27">
        <w:rPr>
          <w:rFonts w:ascii="Times New Roman" w:hAnsi="Times New Roman" w:cs="Times New Roman"/>
          <w:sz w:val="24"/>
          <w:szCs w:val="24"/>
        </w:rPr>
        <w:t xml:space="preserve"> on </w:t>
      </w:r>
      <w:proofErr w:type="spellStart"/>
      <w:r w:rsidRPr="00CB7F27">
        <w:rPr>
          <w:rFonts w:ascii="Times New Roman" w:hAnsi="Times New Roman" w:cs="Times New Roman"/>
          <w:sz w:val="24"/>
          <w:szCs w:val="24"/>
        </w:rPr>
        <w:t>employment</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his</w:t>
      </w:r>
      <w:proofErr w:type="spellEnd"/>
      <w:r w:rsidRPr="00CB7F27">
        <w:rPr>
          <w:rFonts w:ascii="Times New Roman" w:hAnsi="Times New Roman" w:cs="Times New Roman"/>
          <w:sz w:val="24"/>
          <w:szCs w:val="24"/>
        </w:rPr>
        <w:t xml:space="preserve"> domiciliation, etc. </w:t>
      </w:r>
      <w:proofErr w:type="spellStart"/>
      <w:r w:rsidRPr="00CB7F27">
        <w:rPr>
          <w:rFonts w:ascii="Times New Roman" w:hAnsi="Times New Roman" w:cs="Times New Roman"/>
          <w:sz w:val="24"/>
          <w:szCs w:val="24"/>
        </w:rPr>
        <w:t>According</w:t>
      </w:r>
      <w:proofErr w:type="spellEnd"/>
      <w:r w:rsidRPr="00CB7F27">
        <w:rPr>
          <w:rFonts w:ascii="Times New Roman" w:hAnsi="Times New Roman" w:cs="Times New Roman"/>
          <w:sz w:val="24"/>
          <w:szCs w:val="24"/>
        </w:rPr>
        <w:t xml:space="preserve"> to a </w:t>
      </w:r>
      <w:proofErr w:type="spellStart"/>
      <w:r w:rsidRPr="00CB7F27">
        <w:rPr>
          <w:rFonts w:ascii="Times New Roman" w:hAnsi="Times New Roman" w:cs="Times New Roman"/>
          <w:sz w:val="24"/>
          <w:szCs w:val="24"/>
        </w:rPr>
        <w:t>study</w:t>
      </w:r>
      <w:proofErr w:type="spellEnd"/>
      <w:r w:rsidRPr="00CB7F27">
        <w:rPr>
          <w:rFonts w:ascii="Times New Roman" w:hAnsi="Times New Roman" w:cs="Times New Roman"/>
          <w:sz w:val="24"/>
          <w:szCs w:val="24"/>
        </w:rPr>
        <w:t xml:space="preserve"> </w:t>
      </w:r>
      <w:r>
        <w:rPr>
          <w:rFonts w:ascii="Times New Roman" w:hAnsi="Times New Roman" w:cs="Times New Roman"/>
          <w:sz w:val="24"/>
          <w:szCs w:val="24"/>
        </w:rPr>
        <w:t>by</w:t>
      </w:r>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Swaen</w:t>
      </w:r>
      <w:proofErr w:type="spellEnd"/>
      <w:r w:rsidRPr="00CB7F27">
        <w:rPr>
          <w:rFonts w:ascii="Times New Roman" w:hAnsi="Times New Roman" w:cs="Times New Roman"/>
          <w:sz w:val="24"/>
          <w:szCs w:val="24"/>
        </w:rPr>
        <w:t xml:space="preserve"> et al. (2002), </w:t>
      </w:r>
      <w:proofErr w:type="spellStart"/>
      <w:r w:rsidR="00827A23">
        <w:rPr>
          <w:rFonts w:ascii="Times New Roman" w:hAnsi="Times New Roman" w:cs="Times New Roman"/>
          <w:sz w:val="24"/>
          <w:szCs w:val="24"/>
        </w:rPr>
        <w:t>occupational</w:t>
      </w:r>
      <w:proofErr w:type="spellEnd"/>
      <w:r w:rsidR="00827A23">
        <w:rPr>
          <w:rFonts w:ascii="Times New Roman" w:hAnsi="Times New Roman" w:cs="Times New Roman"/>
          <w:sz w:val="24"/>
          <w:szCs w:val="24"/>
        </w:rPr>
        <w:t xml:space="preserve"> </w:t>
      </w:r>
      <w:proofErr w:type="spellStart"/>
      <w:r w:rsidR="00827A23">
        <w:rPr>
          <w:rFonts w:ascii="Times New Roman" w:hAnsi="Times New Roman" w:cs="Times New Roman"/>
          <w:sz w:val="24"/>
          <w:szCs w:val="24"/>
        </w:rPr>
        <w:t>mobility</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would</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produce</w:t>
      </w:r>
      <w:proofErr w:type="spellEnd"/>
      <w:r w:rsidRPr="00CB7F27">
        <w:rPr>
          <w:rFonts w:ascii="Times New Roman" w:hAnsi="Times New Roman" w:cs="Times New Roman"/>
          <w:sz w:val="24"/>
          <w:szCs w:val="24"/>
        </w:rPr>
        <w:t xml:space="preserve"> positive effects on job satisfaction and commitment. However, a study by Brett (1982) contradicts this study because it shows that employees who are said to be "mobile" in terms of work would find their work less interesting compared to individuals who have a job that is considered "stable". In addition, some authors distinguish between so-called "physical" mobility and so-called "psychological" mobility. Sullivan and Arthur (2006) </w:t>
      </w:r>
      <w:proofErr w:type="spellStart"/>
      <w:r w:rsidRPr="00CB7F27">
        <w:rPr>
          <w:rFonts w:ascii="Times New Roman" w:hAnsi="Times New Roman" w:cs="Times New Roman"/>
          <w:sz w:val="24"/>
          <w:szCs w:val="24"/>
        </w:rPr>
        <w:t>describe</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physical</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mobility</w:t>
      </w:r>
      <w:proofErr w:type="spellEnd"/>
      <w:r w:rsidRPr="00CB7F27">
        <w:rPr>
          <w:rFonts w:ascii="Times New Roman" w:hAnsi="Times New Roman" w:cs="Times New Roman"/>
          <w:sz w:val="24"/>
          <w:szCs w:val="24"/>
        </w:rPr>
        <w:t xml:space="preserve"> as </w:t>
      </w:r>
      <w:proofErr w:type="gramStart"/>
      <w:r w:rsidRPr="00CB7F27">
        <w:rPr>
          <w:rFonts w:ascii="Times New Roman" w:hAnsi="Times New Roman" w:cs="Times New Roman"/>
          <w:sz w:val="24"/>
          <w:szCs w:val="24"/>
        </w:rPr>
        <w:t>a</w:t>
      </w:r>
      <w:proofErr w:type="gramEnd"/>
      <w:r w:rsidRPr="00CB7F27">
        <w:rPr>
          <w:rFonts w:ascii="Times New Roman" w:hAnsi="Times New Roman" w:cs="Times New Roman"/>
          <w:sz w:val="24"/>
          <w:szCs w:val="24"/>
        </w:rPr>
        <w:t xml:space="preserve"> transition between different jobs and different sectors of activity. Psychological mobility translates more to the individual</w:t>
      </w:r>
      <w:r>
        <w:rPr>
          <w:rFonts w:ascii="Times New Roman" w:hAnsi="Times New Roman" w:cs="Times New Roman"/>
          <w:sz w:val="24"/>
          <w:szCs w:val="24"/>
        </w:rPr>
        <w:t>’s</w:t>
      </w:r>
      <w:r w:rsidRPr="00CB7F27">
        <w:rPr>
          <w:rFonts w:ascii="Times New Roman" w:hAnsi="Times New Roman" w:cs="Times New Roman"/>
          <w:sz w:val="24"/>
          <w:szCs w:val="24"/>
        </w:rPr>
        <w:t xml:space="preserve"> ability to make this transition. </w:t>
      </w:r>
      <w:proofErr w:type="spellStart"/>
      <w:r w:rsidRPr="00CB7F27">
        <w:rPr>
          <w:rFonts w:ascii="Times New Roman" w:hAnsi="Times New Roman" w:cs="Times New Roman"/>
          <w:sz w:val="24"/>
          <w:szCs w:val="24"/>
        </w:rPr>
        <w:t>Finally</w:t>
      </w:r>
      <w:proofErr w:type="spellEnd"/>
      <w:r w:rsidRPr="00CB7F27">
        <w:rPr>
          <w:rFonts w:ascii="Times New Roman" w:hAnsi="Times New Roman" w:cs="Times New Roman"/>
          <w:sz w:val="24"/>
          <w:szCs w:val="24"/>
        </w:rPr>
        <w:t xml:space="preserve">, the last </w:t>
      </w:r>
      <w:proofErr w:type="spellStart"/>
      <w:r w:rsidRPr="00CB7F27">
        <w:rPr>
          <w:rFonts w:ascii="Times New Roman" w:hAnsi="Times New Roman" w:cs="Times New Roman"/>
          <w:sz w:val="24"/>
          <w:szCs w:val="24"/>
        </w:rPr>
        <w:t>forms</w:t>
      </w:r>
      <w:proofErr w:type="spellEnd"/>
      <w:r w:rsidRPr="00CB7F27">
        <w:rPr>
          <w:rFonts w:ascii="Times New Roman" w:hAnsi="Times New Roman" w:cs="Times New Roman"/>
          <w:sz w:val="24"/>
          <w:szCs w:val="24"/>
        </w:rPr>
        <w:t xml:space="preserve"> of </w:t>
      </w:r>
      <w:proofErr w:type="spellStart"/>
      <w:r w:rsidRPr="00CB7F27">
        <w:rPr>
          <w:rFonts w:ascii="Times New Roman" w:hAnsi="Times New Roman" w:cs="Times New Roman"/>
          <w:sz w:val="24"/>
          <w:szCs w:val="24"/>
        </w:rPr>
        <w:t>mobility</w:t>
      </w:r>
      <w:proofErr w:type="spellEnd"/>
      <w:r w:rsidRPr="00CB7F27">
        <w:rPr>
          <w:rFonts w:ascii="Times New Roman" w:hAnsi="Times New Roman" w:cs="Times New Roman"/>
          <w:sz w:val="24"/>
          <w:szCs w:val="24"/>
        </w:rPr>
        <w:t xml:space="preserve"> are </w:t>
      </w:r>
      <w:proofErr w:type="spellStart"/>
      <w:r w:rsidRPr="00CB7F27">
        <w:rPr>
          <w:rFonts w:ascii="Times New Roman" w:hAnsi="Times New Roman" w:cs="Times New Roman"/>
          <w:sz w:val="24"/>
          <w:szCs w:val="24"/>
        </w:rPr>
        <w:t>voluntary</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mobility</w:t>
      </w:r>
      <w:proofErr w:type="spellEnd"/>
      <w:r w:rsidR="00352B87">
        <w:rPr>
          <w:rFonts w:ascii="Times New Roman" w:hAnsi="Times New Roman" w:cs="Times New Roman"/>
          <w:sz w:val="24"/>
          <w:szCs w:val="24"/>
        </w:rPr>
        <w:t>,</w:t>
      </w:r>
      <w:r w:rsidRPr="00CB7F27">
        <w:rPr>
          <w:rFonts w:ascii="Times New Roman" w:hAnsi="Times New Roman" w:cs="Times New Roman"/>
          <w:sz w:val="24"/>
          <w:szCs w:val="24"/>
        </w:rPr>
        <w:t xml:space="preserve"> which </w:t>
      </w:r>
      <w:proofErr w:type="spellStart"/>
      <w:r w:rsidRPr="00CB7F27">
        <w:rPr>
          <w:rFonts w:ascii="Times New Roman" w:hAnsi="Times New Roman" w:cs="Times New Roman"/>
          <w:sz w:val="24"/>
          <w:szCs w:val="24"/>
        </w:rPr>
        <w:t>is</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chosen</w:t>
      </w:r>
      <w:proofErr w:type="spellEnd"/>
      <w:r w:rsidRPr="00CB7F27">
        <w:rPr>
          <w:rFonts w:ascii="Times New Roman" w:hAnsi="Times New Roman" w:cs="Times New Roman"/>
          <w:sz w:val="24"/>
          <w:szCs w:val="24"/>
        </w:rPr>
        <w:t xml:space="preserve"> by the </w:t>
      </w:r>
      <w:proofErr w:type="spellStart"/>
      <w:r w:rsidRPr="00CB7F27">
        <w:rPr>
          <w:rFonts w:ascii="Times New Roman" w:hAnsi="Times New Roman" w:cs="Times New Roman"/>
          <w:sz w:val="24"/>
          <w:szCs w:val="24"/>
        </w:rPr>
        <w:t>individual</w:t>
      </w:r>
      <w:proofErr w:type="spellEnd"/>
      <w:r w:rsidRPr="00CB7F27">
        <w:rPr>
          <w:rFonts w:ascii="Times New Roman" w:hAnsi="Times New Roman" w:cs="Times New Roman"/>
          <w:sz w:val="24"/>
          <w:szCs w:val="24"/>
        </w:rPr>
        <w:t>, and non-</w:t>
      </w:r>
      <w:proofErr w:type="spellStart"/>
      <w:r w:rsidRPr="00CB7F27">
        <w:rPr>
          <w:rFonts w:ascii="Times New Roman" w:hAnsi="Times New Roman" w:cs="Times New Roman"/>
          <w:sz w:val="24"/>
          <w:szCs w:val="24"/>
        </w:rPr>
        <w:t>voluntary</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mobility</w:t>
      </w:r>
      <w:proofErr w:type="spellEnd"/>
      <w:r w:rsidR="00352B87">
        <w:rPr>
          <w:rFonts w:ascii="Times New Roman" w:hAnsi="Times New Roman" w:cs="Times New Roman"/>
          <w:sz w:val="24"/>
          <w:szCs w:val="24"/>
        </w:rPr>
        <w:t>,</w:t>
      </w:r>
      <w:r w:rsidRPr="00CB7F27">
        <w:rPr>
          <w:rFonts w:ascii="Times New Roman" w:hAnsi="Times New Roman" w:cs="Times New Roman"/>
          <w:sz w:val="24"/>
          <w:szCs w:val="24"/>
        </w:rPr>
        <w:t xml:space="preserve"> which </w:t>
      </w:r>
      <w:proofErr w:type="spellStart"/>
      <w:r w:rsidRPr="00CB7F27">
        <w:rPr>
          <w:rFonts w:ascii="Times New Roman" w:hAnsi="Times New Roman" w:cs="Times New Roman"/>
          <w:sz w:val="24"/>
          <w:szCs w:val="24"/>
        </w:rPr>
        <w:t>is</w:t>
      </w:r>
      <w:proofErr w:type="spellEnd"/>
      <w:r w:rsidRPr="00CB7F27">
        <w:rPr>
          <w:rFonts w:ascii="Times New Roman" w:hAnsi="Times New Roman" w:cs="Times New Roman"/>
          <w:sz w:val="24"/>
          <w:szCs w:val="24"/>
        </w:rPr>
        <w:t xml:space="preserve"> </w:t>
      </w:r>
      <w:proofErr w:type="spellStart"/>
      <w:r w:rsidRPr="00CB7F27">
        <w:rPr>
          <w:rFonts w:ascii="Times New Roman" w:hAnsi="Times New Roman" w:cs="Times New Roman"/>
          <w:sz w:val="24"/>
          <w:szCs w:val="24"/>
        </w:rPr>
        <w:t>suffered</w:t>
      </w:r>
      <w:proofErr w:type="spellEnd"/>
      <w:r w:rsidRPr="00CB7F27">
        <w:rPr>
          <w:rFonts w:ascii="Times New Roman" w:hAnsi="Times New Roman" w:cs="Times New Roman"/>
          <w:sz w:val="24"/>
          <w:szCs w:val="24"/>
        </w:rPr>
        <w:t xml:space="preserve"> and </w:t>
      </w:r>
      <w:proofErr w:type="spellStart"/>
      <w:r w:rsidRPr="00CB7F27">
        <w:rPr>
          <w:rFonts w:ascii="Times New Roman" w:hAnsi="Times New Roman" w:cs="Times New Roman"/>
          <w:sz w:val="24"/>
          <w:szCs w:val="24"/>
        </w:rPr>
        <w:t>constrained</w:t>
      </w:r>
      <w:proofErr w:type="spellEnd"/>
      <w:r w:rsidRPr="00CB7F27">
        <w:rPr>
          <w:rFonts w:ascii="Times New Roman" w:hAnsi="Times New Roman" w:cs="Times New Roman"/>
          <w:sz w:val="24"/>
          <w:szCs w:val="24"/>
        </w:rPr>
        <w:t xml:space="preserve"> by the individual. </w:t>
      </w:r>
      <w:r w:rsidR="00C84011">
        <w:rPr>
          <w:rFonts w:ascii="Times New Roman" w:hAnsi="Times New Roman" w:cs="Times New Roman"/>
          <w:sz w:val="24"/>
          <w:szCs w:val="24"/>
        </w:rPr>
        <w:t xml:space="preserve">In </w:t>
      </w:r>
      <w:proofErr w:type="spellStart"/>
      <w:r w:rsidR="00C84011">
        <w:rPr>
          <w:rFonts w:ascii="Times New Roman" w:hAnsi="Times New Roman" w:cs="Times New Roman"/>
          <w:sz w:val="24"/>
          <w:szCs w:val="24"/>
        </w:rPr>
        <w:t>its</w:t>
      </w:r>
      <w:proofErr w:type="spellEnd"/>
      <w:r w:rsidR="00C84011">
        <w:rPr>
          <w:rFonts w:ascii="Times New Roman" w:hAnsi="Times New Roman" w:cs="Times New Roman"/>
          <w:sz w:val="24"/>
          <w:szCs w:val="24"/>
        </w:rPr>
        <w:t xml:space="preserve"> original design, </w:t>
      </w:r>
      <w:proofErr w:type="spellStart"/>
      <w:r w:rsidR="00C84011">
        <w:rPr>
          <w:rFonts w:ascii="Times New Roman" w:hAnsi="Times New Roman" w:cs="Times New Roman"/>
          <w:sz w:val="24"/>
          <w:szCs w:val="24"/>
        </w:rPr>
        <w:t>r</w:t>
      </w:r>
      <w:r w:rsidR="00B37838" w:rsidRPr="00B37838">
        <w:rPr>
          <w:rFonts w:ascii="Times New Roman" w:hAnsi="Times New Roman" w:cs="Times New Roman"/>
          <w:sz w:val="24"/>
          <w:szCs w:val="24"/>
        </w:rPr>
        <w:t>etraining</w:t>
      </w:r>
      <w:proofErr w:type="spellEnd"/>
      <w:r w:rsidR="00B37838" w:rsidRPr="00B37838">
        <w:rPr>
          <w:rFonts w:ascii="Times New Roman" w:hAnsi="Times New Roman" w:cs="Times New Roman"/>
          <w:sz w:val="24"/>
          <w:szCs w:val="24"/>
        </w:rPr>
        <w:t xml:space="preserve"> </w:t>
      </w:r>
      <w:proofErr w:type="spellStart"/>
      <w:r w:rsidR="00B37838" w:rsidRPr="00B37838">
        <w:rPr>
          <w:rFonts w:ascii="Times New Roman" w:hAnsi="Times New Roman" w:cs="Times New Roman"/>
          <w:sz w:val="24"/>
          <w:szCs w:val="24"/>
        </w:rPr>
        <w:t>concerns</w:t>
      </w:r>
      <w:proofErr w:type="spellEnd"/>
      <w:r w:rsidR="00B37838" w:rsidRPr="00B37838">
        <w:rPr>
          <w:rFonts w:ascii="Times New Roman" w:hAnsi="Times New Roman" w:cs="Times New Roman"/>
          <w:sz w:val="24"/>
          <w:szCs w:val="24"/>
        </w:rPr>
        <w:t xml:space="preserve"> </w:t>
      </w:r>
      <w:r w:rsidR="00B37838">
        <w:rPr>
          <w:rFonts w:ascii="Times New Roman" w:hAnsi="Times New Roman" w:cs="Times New Roman"/>
          <w:sz w:val="24"/>
          <w:szCs w:val="24"/>
        </w:rPr>
        <w:t>“</w:t>
      </w:r>
      <w:proofErr w:type="spellStart"/>
      <w:r w:rsidR="00B37838" w:rsidRPr="00B37838">
        <w:rPr>
          <w:rFonts w:ascii="Times New Roman" w:hAnsi="Times New Roman" w:cs="Times New Roman"/>
          <w:sz w:val="24"/>
          <w:szCs w:val="24"/>
        </w:rPr>
        <w:t>those</w:t>
      </w:r>
      <w:proofErr w:type="spellEnd"/>
      <w:r w:rsidR="00B37838" w:rsidRPr="00B37838">
        <w:rPr>
          <w:rFonts w:ascii="Times New Roman" w:hAnsi="Times New Roman" w:cs="Times New Roman"/>
          <w:sz w:val="24"/>
          <w:szCs w:val="24"/>
        </w:rPr>
        <w:t xml:space="preserve"> who </w:t>
      </w:r>
      <w:proofErr w:type="spellStart"/>
      <w:r w:rsidR="00B37838" w:rsidRPr="00B37838">
        <w:rPr>
          <w:rFonts w:ascii="Times New Roman" w:hAnsi="Times New Roman" w:cs="Times New Roman"/>
          <w:sz w:val="24"/>
          <w:szCs w:val="24"/>
        </w:rPr>
        <w:t>permanently</w:t>
      </w:r>
      <w:proofErr w:type="spellEnd"/>
      <w:r w:rsidR="00B37838" w:rsidRPr="00B37838">
        <w:rPr>
          <w:rFonts w:ascii="Times New Roman" w:hAnsi="Times New Roman" w:cs="Times New Roman"/>
          <w:sz w:val="24"/>
          <w:szCs w:val="24"/>
        </w:rPr>
        <w:t xml:space="preserve"> lose their jobs as a </w:t>
      </w:r>
      <w:proofErr w:type="spellStart"/>
      <w:r w:rsidR="00B37838" w:rsidRPr="00B37838">
        <w:rPr>
          <w:rFonts w:ascii="Times New Roman" w:hAnsi="Times New Roman" w:cs="Times New Roman"/>
          <w:sz w:val="24"/>
          <w:szCs w:val="24"/>
        </w:rPr>
        <w:t>result</w:t>
      </w:r>
      <w:proofErr w:type="spellEnd"/>
      <w:r w:rsidR="00B37838" w:rsidRPr="00B37838">
        <w:rPr>
          <w:rFonts w:ascii="Times New Roman" w:hAnsi="Times New Roman" w:cs="Times New Roman"/>
          <w:sz w:val="24"/>
          <w:szCs w:val="24"/>
        </w:rPr>
        <w:t xml:space="preserve"> of structural transformations and </w:t>
      </w:r>
      <w:proofErr w:type="spellStart"/>
      <w:r w:rsidR="00B37838" w:rsidRPr="00B37838">
        <w:rPr>
          <w:rFonts w:ascii="Times New Roman" w:hAnsi="Times New Roman" w:cs="Times New Roman"/>
          <w:sz w:val="24"/>
          <w:szCs w:val="24"/>
        </w:rPr>
        <w:t>regional</w:t>
      </w:r>
      <w:proofErr w:type="spellEnd"/>
      <w:r w:rsidR="00B37838" w:rsidRPr="00B37838">
        <w:rPr>
          <w:rFonts w:ascii="Times New Roman" w:hAnsi="Times New Roman" w:cs="Times New Roman"/>
          <w:sz w:val="24"/>
          <w:szCs w:val="24"/>
        </w:rPr>
        <w:t xml:space="preserve"> shifts in the economy</w:t>
      </w:r>
      <w:r w:rsidR="00B37838" w:rsidRPr="00B37838">
        <w:rPr>
          <w:rFonts w:ascii="Times New Roman" w:hAnsi="Times New Roman" w:cs="Times New Roman"/>
          <w:sz w:val="24"/>
          <w:szCs w:val="24"/>
          <w:vertAlign w:val="superscript"/>
        </w:rPr>
        <w:t>3</w:t>
      </w:r>
      <w:r w:rsidR="00B37838">
        <w:rPr>
          <w:rFonts w:ascii="Times New Roman" w:hAnsi="Times New Roman" w:cs="Times New Roman"/>
          <w:sz w:val="24"/>
          <w:szCs w:val="24"/>
          <w:vertAlign w:val="superscript"/>
        </w:rPr>
        <w:t>“</w:t>
      </w:r>
      <w:r w:rsidR="000742B8">
        <w:rPr>
          <w:rFonts w:ascii="Times New Roman" w:hAnsi="Times New Roman" w:cs="Times New Roman"/>
          <w:sz w:val="24"/>
          <w:szCs w:val="24"/>
        </w:rPr>
        <w:t xml:space="preserve">. </w:t>
      </w:r>
      <w:r w:rsidR="000742B8" w:rsidRPr="000742B8">
        <w:rPr>
          <w:rFonts w:ascii="Times New Roman" w:hAnsi="Times New Roman" w:cs="Times New Roman"/>
          <w:sz w:val="24"/>
          <w:szCs w:val="24"/>
        </w:rPr>
        <w:t xml:space="preserve">This </w:t>
      </w:r>
      <w:proofErr w:type="spellStart"/>
      <w:r w:rsidR="000742B8" w:rsidRPr="000742B8">
        <w:rPr>
          <w:rFonts w:ascii="Times New Roman" w:hAnsi="Times New Roman" w:cs="Times New Roman"/>
          <w:sz w:val="24"/>
          <w:szCs w:val="24"/>
        </w:rPr>
        <w:t>definition</w:t>
      </w:r>
      <w:proofErr w:type="spellEnd"/>
      <w:r w:rsidR="000742B8" w:rsidRPr="000742B8">
        <w:rPr>
          <w:rFonts w:ascii="Times New Roman" w:hAnsi="Times New Roman" w:cs="Times New Roman"/>
          <w:sz w:val="24"/>
          <w:szCs w:val="24"/>
        </w:rPr>
        <w:t xml:space="preserve"> </w:t>
      </w:r>
      <w:proofErr w:type="spellStart"/>
      <w:r w:rsidR="000742B8" w:rsidRPr="000742B8">
        <w:rPr>
          <w:rFonts w:ascii="Times New Roman" w:hAnsi="Times New Roman" w:cs="Times New Roman"/>
          <w:sz w:val="24"/>
          <w:szCs w:val="24"/>
        </w:rPr>
        <w:t>suggests</w:t>
      </w:r>
      <w:proofErr w:type="spellEnd"/>
      <w:r w:rsidR="000742B8" w:rsidRPr="000742B8">
        <w:rPr>
          <w:rFonts w:ascii="Times New Roman" w:hAnsi="Times New Roman" w:cs="Times New Roman"/>
          <w:sz w:val="24"/>
          <w:szCs w:val="24"/>
        </w:rPr>
        <w:t xml:space="preserve"> </w:t>
      </w:r>
      <w:proofErr w:type="spellStart"/>
      <w:r w:rsidR="000742B8" w:rsidRPr="000742B8">
        <w:rPr>
          <w:rFonts w:ascii="Times New Roman" w:hAnsi="Times New Roman" w:cs="Times New Roman"/>
          <w:sz w:val="24"/>
          <w:szCs w:val="24"/>
        </w:rPr>
        <w:t>that</w:t>
      </w:r>
      <w:proofErr w:type="spellEnd"/>
      <w:r w:rsidR="000742B8" w:rsidRPr="000742B8">
        <w:rPr>
          <w:rFonts w:ascii="Times New Roman" w:hAnsi="Times New Roman" w:cs="Times New Roman"/>
          <w:sz w:val="24"/>
          <w:szCs w:val="24"/>
        </w:rPr>
        <w:t xml:space="preserve"> </w:t>
      </w:r>
      <w:proofErr w:type="spellStart"/>
      <w:r w:rsidR="000742B8" w:rsidRPr="000742B8">
        <w:rPr>
          <w:rFonts w:ascii="Times New Roman" w:hAnsi="Times New Roman" w:cs="Times New Roman"/>
          <w:sz w:val="24"/>
          <w:szCs w:val="24"/>
        </w:rPr>
        <w:t>retraining</w:t>
      </w:r>
      <w:proofErr w:type="spellEnd"/>
      <w:r w:rsidR="000742B8" w:rsidRPr="000742B8">
        <w:rPr>
          <w:rFonts w:ascii="Times New Roman" w:hAnsi="Times New Roman" w:cs="Times New Roman"/>
          <w:sz w:val="24"/>
          <w:szCs w:val="24"/>
        </w:rPr>
        <w:t xml:space="preserve"> </w:t>
      </w:r>
      <w:proofErr w:type="spellStart"/>
      <w:r w:rsidR="000742B8" w:rsidRPr="000742B8">
        <w:rPr>
          <w:rFonts w:ascii="Times New Roman" w:hAnsi="Times New Roman" w:cs="Times New Roman"/>
          <w:sz w:val="24"/>
          <w:szCs w:val="24"/>
        </w:rPr>
        <w:t>is</w:t>
      </w:r>
      <w:proofErr w:type="spellEnd"/>
      <w:r w:rsidR="000742B8" w:rsidRPr="000742B8">
        <w:rPr>
          <w:rFonts w:ascii="Times New Roman" w:hAnsi="Times New Roman" w:cs="Times New Roman"/>
          <w:sz w:val="24"/>
          <w:szCs w:val="24"/>
        </w:rPr>
        <w:t xml:space="preserve"> </w:t>
      </w:r>
      <w:proofErr w:type="spellStart"/>
      <w:r w:rsidR="000742B8" w:rsidRPr="000742B8">
        <w:rPr>
          <w:rFonts w:ascii="Times New Roman" w:hAnsi="Times New Roman" w:cs="Times New Roman"/>
          <w:sz w:val="24"/>
          <w:szCs w:val="24"/>
        </w:rPr>
        <w:t>necessarily</w:t>
      </w:r>
      <w:proofErr w:type="spellEnd"/>
      <w:r w:rsidR="000742B8" w:rsidRPr="000742B8">
        <w:rPr>
          <w:rFonts w:ascii="Times New Roman" w:hAnsi="Times New Roman" w:cs="Times New Roman"/>
          <w:sz w:val="24"/>
          <w:szCs w:val="24"/>
        </w:rPr>
        <w:t xml:space="preserve"> </w:t>
      </w:r>
      <w:proofErr w:type="spellStart"/>
      <w:r w:rsidR="000742B8" w:rsidRPr="000742B8">
        <w:rPr>
          <w:rFonts w:ascii="Times New Roman" w:hAnsi="Times New Roman" w:cs="Times New Roman"/>
          <w:sz w:val="24"/>
          <w:szCs w:val="24"/>
        </w:rPr>
        <w:t>undergone</w:t>
      </w:r>
      <w:proofErr w:type="spellEnd"/>
      <w:r w:rsidR="000742B8">
        <w:rPr>
          <w:rFonts w:ascii="Times New Roman" w:hAnsi="Times New Roman" w:cs="Times New Roman"/>
          <w:sz w:val="24"/>
          <w:szCs w:val="24"/>
        </w:rPr>
        <w:t> </w:t>
      </w:r>
      <w:r w:rsidR="00C84011">
        <w:rPr>
          <w:rFonts w:ascii="Times New Roman" w:hAnsi="Times New Roman" w:cs="Times New Roman"/>
          <w:sz w:val="24"/>
          <w:szCs w:val="24"/>
        </w:rPr>
        <w:t xml:space="preserve">but </w:t>
      </w:r>
      <w:proofErr w:type="spellStart"/>
      <w:r w:rsidR="00C84011">
        <w:rPr>
          <w:rFonts w:ascii="Times New Roman" w:hAnsi="Times New Roman" w:cs="Times New Roman"/>
          <w:sz w:val="24"/>
          <w:szCs w:val="24"/>
        </w:rPr>
        <w:t>it</w:t>
      </w:r>
      <w:proofErr w:type="spellEnd"/>
      <w:r w:rsidR="00C84011">
        <w:rPr>
          <w:rFonts w:ascii="Times New Roman" w:hAnsi="Times New Roman" w:cs="Times New Roman"/>
          <w:sz w:val="24"/>
          <w:szCs w:val="24"/>
        </w:rPr>
        <w:t xml:space="preserve"> can </w:t>
      </w:r>
      <w:proofErr w:type="spellStart"/>
      <w:r w:rsidR="00C84011">
        <w:rPr>
          <w:rFonts w:ascii="Times New Roman" w:hAnsi="Times New Roman" w:cs="Times New Roman"/>
          <w:sz w:val="24"/>
          <w:szCs w:val="24"/>
        </w:rPr>
        <w:t>also</w:t>
      </w:r>
      <w:proofErr w:type="spellEnd"/>
      <w:r w:rsidR="00C84011">
        <w:rPr>
          <w:rFonts w:ascii="Times New Roman" w:hAnsi="Times New Roman" w:cs="Times New Roman"/>
          <w:sz w:val="24"/>
          <w:szCs w:val="24"/>
        </w:rPr>
        <w:t xml:space="preserve"> </w:t>
      </w:r>
      <w:proofErr w:type="spellStart"/>
      <w:r w:rsidR="00C84011">
        <w:rPr>
          <w:rFonts w:ascii="Times New Roman" w:hAnsi="Times New Roman" w:cs="Times New Roman"/>
          <w:sz w:val="24"/>
          <w:szCs w:val="24"/>
        </w:rPr>
        <w:t>be</w:t>
      </w:r>
      <w:proofErr w:type="spellEnd"/>
      <w:r w:rsidR="00C84011">
        <w:rPr>
          <w:rFonts w:ascii="Times New Roman" w:hAnsi="Times New Roman" w:cs="Times New Roman"/>
          <w:sz w:val="24"/>
          <w:szCs w:val="24"/>
        </w:rPr>
        <w:t xml:space="preserve"> </w:t>
      </w:r>
      <w:proofErr w:type="spellStart"/>
      <w:r w:rsidR="00C84011">
        <w:rPr>
          <w:rFonts w:ascii="Times New Roman" w:hAnsi="Times New Roman" w:cs="Times New Roman"/>
          <w:sz w:val="24"/>
          <w:szCs w:val="24"/>
        </w:rPr>
        <w:t>chosen</w:t>
      </w:r>
      <w:proofErr w:type="spellEnd"/>
      <w:r w:rsidR="00453346">
        <w:rPr>
          <w:rFonts w:ascii="Times New Roman" w:hAnsi="Times New Roman" w:cs="Times New Roman"/>
          <w:sz w:val="24"/>
          <w:szCs w:val="24"/>
        </w:rPr>
        <w:t xml:space="preserve">. </w:t>
      </w:r>
    </w:p>
    <w:p w14:paraId="39B49EB9" w14:textId="4F725692" w:rsidR="002D1F97" w:rsidRPr="00AF79ED" w:rsidRDefault="002D1F97" w:rsidP="00A82F35">
      <w:pPr>
        <w:pStyle w:val="Titre2"/>
      </w:pPr>
      <w:r w:rsidRPr="00AF79ED">
        <w:t xml:space="preserve">The </w:t>
      </w:r>
      <w:r>
        <w:t>Theory of Social Representations (TSR)</w:t>
      </w:r>
    </w:p>
    <w:p w14:paraId="3C9FCE68" w14:textId="5EA438FE" w:rsidR="00E76B46" w:rsidRPr="00E76B46" w:rsidRDefault="002D1F97" w:rsidP="00A82F35">
      <w:pPr>
        <w:pStyle w:val="PrformatHTML"/>
        <w:shd w:val="clear" w:color="auto" w:fill="FFFFFF" w:themeFill="background1"/>
        <w:spacing w:line="360" w:lineRule="auto"/>
        <w:jc w:val="both"/>
        <w:rPr>
          <w:rFonts w:ascii="Times New Roman" w:hAnsi="Times New Roman" w:cs="Times New Roman"/>
          <w:sz w:val="24"/>
          <w:szCs w:val="24"/>
        </w:rPr>
      </w:pPr>
      <w:r w:rsidRPr="0079413A">
        <w:rPr>
          <w:rFonts w:ascii="Times New Roman" w:hAnsi="Times New Roman" w:cs="Times New Roman"/>
          <w:sz w:val="24"/>
          <w:szCs w:val="24"/>
          <w:shd w:val="clear" w:color="auto" w:fill="FFFFFF" w:themeFill="background1"/>
          <w:lang w:val="en-GB" w:eastAsia="en-GB"/>
        </w:rPr>
        <w:t xml:space="preserve">The Theory of Social Representations (TSR) was developed by Moscovici (1961) and led </w:t>
      </w:r>
      <w:r w:rsidRPr="002D1F97">
        <w:rPr>
          <w:rFonts w:ascii="Times New Roman" w:hAnsi="Times New Roman" w:cs="Times New Roman"/>
          <w:sz w:val="24"/>
          <w:szCs w:val="24"/>
          <w:lang w:val="en-GB" w:eastAsia="en-GB"/>
        </w:rPr>
        <w:t>to</w:t>
      </w:r>
      <w:r w:rsidRPr="00972CC9">
        <w:rPr>
          <w:rFonts w:ascii="Times New Roman" w:hAnsi="Times New Roman" w:cs="Times New Roman"/>
          <w:sz w:val="24"/>
          <w:szCs w:val="24"/>
          <w:lang w:val="en-GB" w:eastAsia="en-GB"/>
        </w:rPr>
        <w:t xml:space="preserve"> a multitude of research</w:t>
      </w:r>
      <w:r w:rsidR="00D26F65">
        <w:rPr>
          <w:rFonts w:ascii="Times New Roman" w:hAnsi="Times New Roman" w:cs="Times New Roman"/>
          <w:sz w:val="24"/>
          <w:szCs w:val="24"/>
          <w:lang w:val="en-GB" w:eastAsia="en-GB"/>
        </w:rPr>
        <w:t>,</w:t>
      </w:r>
      <w:r>
        <w:rPr>
          <w:rFonts w:ascii="Times New Roman" w:hAnsi="Times New Roman" w:cs="Times New Roman"/>
          <w:sz w:val="24"/>
          <w:szCs w:val="24"/>
          <w:lang w:val="en-GB" w:eastAsia="en-GB"/>
        </w:rPr>
        <w:t xml:space="preserve"> above all in Europe (e.g</w:t>
      </w:r>
      <w:r w:rsidR="00D26F65">
        <w:rPr>
          <w:rFonts w:ascii="Times New Roman" w:hAnsi="Times New Roman" w:cs="Times New Roman"/>
          <w:sz w:val="24"/>
          <w:szCs w:val="24"/>
          <w:lang w:val="en-GB" w:eastAsia="en-GB"/>
        </w:rPr>
        <w:t>.,</w:t>
      </w:r>
      <w:r>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Abric</w:t>
      </w:r>
      <w:proofErr w:type="spellEnd"/>
      <w:r>
        <w:rPr>
          <w:rFonts w:ascii="Times New Roman" w:hAnsi="Times New Roman" w:cs="Times New Roman"/>
          <w:sz w:val="24"/>
          <w:szCs w:val="24"/>
          <w:lang w:val="en-GB" w:eastAsia="en-GB"/>
        </w:rPr>
        <w:t xml:space="preserve">, 1984; </w:t>
      </w:r>
      <w:proofErr w:type="spellStart"/>
      <w:r w:rsidRPr="002D1F97">
        <w:rPr>
          <w:rFonts w:ascii="Times New Roman" w:hAnsi="Times New Roman" w:cs="Times New Roman"/>
          <w:sz w:val="24"/>
          <w:szCs w:val="24"/>
          <w:lang w:val="en-GB" w:eastAsia="en-GB"/>
        </w:rPr>
        <w:t>Allansdottir</w:t>
      </w:r>
      <w:proofErr w:type="spellEnd"/>
      <w:r w:rsidRPr="002D1F97">
        <w:rPr>
          <w:rFonts w:ascii="Times New Roman" w:hAnsi="Times New Roman" w:cs="Times New Roman"/>
          <w:sz w:val="24"/>
          <w:szCs w:val="24"/>
          <w:lang w:val="en-GB" w:eastAsia="en-GB"/>
        </w:rPr>
        <w:t xml:space="preserve"> et al., 1993; Di Giacomo, 1980; </w:t>
      </w:r>
      <w:proofErr w:type="spellStart"/>
      <w:r w:rsidRPr="002D1F97">
        <w:rPr>
          <w:rFonts w:ascii="Times New Roman" w:hAnsi="Times New Roman" w:cs="Times New Roman"/>
          <w:sz w:val="24"/>
          <w:szCs w:val="24"/>
          <w:lang w:val="en-GB" w:eastAsia="en-GB"/>
        </w:rPr>
        <w:t>Doise</w:t>
      </w:r>
      <w:proofErr w:type="spellEnd"/>
      <w:r w:rsidRPr="002D1F97">
        <w:rPr>
          <w:rFonts w:ascii="Times New Roman" w:hAnsi="Times New Roman" w:cs="Times New Roman"/>
          <w:sz w:val="24"/>
          <w:szCs w:val="24"/>
          <w:lang w:val="en-GB" w:eastAsia="en-GB"/>
        </w:rPr>
        <w:t xml:space="preserve"> et al, 1993; </w:t>
      </w:r>
      <w:proofErr w:type="spellStart"/>
      <w:r w:rsidRPr="002D1F97">
        <w:rPr>
          <w:rFonts w:ascii="Times New Roman" w:hAnsi="Times New Roman" w:cs="Times New Roman"/>
          <w:sz w:val="24"/>
          <w:szCs w:val="24"/>
          <w:lang w:val="en-GB" w:eastAsia="en-GB"/>
        </w:rPr>
        <w:t>Guimelli</w:t>
      </w:r>
      <w:proofErr w:type="spellEnd"/>
      <w:r w:rsidRPr="002D1F97">
        <w:rPr>
          <w:rFonts w:ascii="Times New Roman" w:hAnsi="Times New Roman" w:cs="Times New Roman"/>
          <w:sz w:val="24"/>
          <w:szCs w:val="24"/>
          <w:lang w:val="en-GB" w:eastAsia="en-GB"/>
        </w:rPr>
        <w:t xml:space="preserve">, </w:t>
      </w:r>
      <w:proofErr w:type="gramStart"/>
      <w:r w:rsidRPr="002D1F97">
        <w:rPr>
          <w:rFonts w:ascii="Times New Roman" w:hAnsi="Times New Roman" w:cs="Times New Roman"/>
          <w:sz w:val="24"/>
          <w:szCs w:val="24"/>
          <w:lang w:val="en-GB" w:eastAsia="en-GB"/>
        </w:rPr>
        <w:t>1998 ;</w:t>
      </w:r>
      <w:proofErr w:type="gramEnd"/>
      <w:r w:rsidRPr="002D1F97">
        <w:rPr>
          <w:rFonts w:ascii="Times New Roman" w:hAnsi="Times New Roman" w:cs="Times New Roman"/>
          <w:sz w:val="24"/>
          <w:szCs w:val="24"/>
          <w:lang w:val="en-GB" w:eastAsia="en-GB"/>
        </w:rPr>
        <w:t xml:space="preserve"> </w:t>
      </w:r>
      <w:proofErr w:type="spellStart"/>
      <w:r w:rsidRPr="002D1F97">
        <w:rPr>
          <w:rFonts w:ascii="Times New Roman" w:hAnsi="Times New Roman" w:cs="Times New Roman"/>
          <w:sz w:val="24"/>
          <w:szCs w:val="24"/>
          <w:lang w:val="en-GB" w:eastAsia="en-GB"/>
        </w:rPr>
        <w:t>Harré</w:t>
      </w:r>
      <w:proofErr w:type="spellEnd"/>
      <w:r w:rsidRPr="002D1F97">
        <w:rPr>
          <w:rFonts w:ascii="Times New Roman" w:hAnsi="Times New Roman" w:cs="Times New Roman"/>
          <w:sz w:val="24"/>
          <w:szCs w:val="24"/>
          <w:lang w:val="en-GB" w:eastAsia="en-GB"/>
        </w:rPr>
        <w:t xml:space="preserve">, 1984 ;  Jahoda, 1988 ; </w:t>
      </w:r>
      <w:proofErr w:type="spellStart"/>
      <w:r w:rsidR="0054247C">
        <w:rPr>
          <w:rFonts w:ascii="Times New Roman" w:hAnsi="Times New Roman" w:cs="Times New Roman"/>
          <w:sz w:val="24"/>
          <w:szCs w:val="24"/>
          <w:lang w:val="en-GB" w:eastAsia="en-GB"/>
        </w:rPr>
        <w:t>Jaspars</w:t>
      </w:r>
      <w:proofErr w:type="spellEnd"/>
      <w:r w:rsidR="0054247C">
        <w:rPr>
          <w:rFonts w:ascii="Times New Roman" w:hAnsi="Times New Roman" w:cs="Times New Roman"/>
          <w:sz w:val="24"/>
          <w:szCs w:val="24"/>
          <w:lang w:val="en-GB" w:eastAsia="en-GB"/>
        </w:rPr>
        <w:t xml:space="preserve">, 1986; </w:t>
      </w:r>
      <w:proofErr w:type="spellStart"/>
      <w:r w:rsidRPr="002D1F97">
        <w:rPr>
          <w:rFonts w:ascii="Times New Roman" w:hAnsi="Times New Roman" w:cs="Times New Roman"/>
          <w:sz w:val="24"/>
          <w:szCs w:val="24"/>
          <w:lang w:val="en-GB" w:eastAsia="en-GB"/>
        </w:rPr>
        <w:t>Marková</w:t>
      </w:r>
      <w:proofErr w:type="spellEnd"/>
      <w:r w:rsidRPr="002D1F97">
        <w:rPr>
          <w:rFonts w:ascii="Times New Roman" w:hAnsi="Times New Roman" w:cs="Times New Roman"/>
          <w:sz w:val="24"/>
          <w:szCs w:val="24"/>
          <w:lang w:val="en-GB" w:eastAsia="en-GB"/>
        </w:rPr>
        <w:t>, 2000 ; Moscovici, 1981, 1984, 1988 ).</w:t>
      </w:r>
      <w:r>
        <w:rPr>
          <w:rFonts w:ascii="Times New Roman" w:hAnsi="Times New Roman" w:cs="Times New Roman"/>
          <w:sz w:val="24"/>
          <w:szCs w:val="24"/>
          <w:lang w:val="en-GB" w:eastAsia="en-GB"/>
        </w:rPr>
        <w:t xml:space="preserve"> </w:t>
      </w:r>
      <w:r w:rsidRPr="008F1195">
        <w:rPr>
          <w:rFonts w:ascii="Times New Roman" w:hAnsi="Times New Roman" w:cs="Times New Roman"/>
          <w:sz w:val="24"/>
          <w:szCs w:val="24"/>
        </w:rPr>
        <w:t xml:space="preserve">A social representation (SR) </w:t>
      </w:r>
      <w:proofErr w:type="spellStart"/>
      <w:r w:rsidRPr="008F1195">
        <w:rPr>
          <w:rFonts w:ascii="Times New Roman" w:hAnsi="Times New Roman" w:cs="Times New Roman"/>
          <w:sz w:val="24"/>
          <w:szCs w:val="24"/>
        </w:rPr>
        <w:t>brings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together</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beliefs</w:t>
      </w:r>
      <w:proofErr w:type="spellEnd"/>
      <w:r w:rsidRPr="008F1195">
        <w:rPr>
          <w:rFonts w:ascii="Times New Roman" w:hAnsi="Times New Roman" w:cs="Times New Roman"/>
          <w:sz w:val="24"/>
          <w:szCs w:val="24"/>
        </w:rPr>
        <w:t xml:space="preserve">, opinions, attitudes, and feelings </w:t>
      </w:r>
      <w:proofErr w:type="spellStart"/>
      <w:r w:rsidRPr="008F1195">
        <w:rPr>
          <w:rFonts w:ascii="Times New Roman" w:hAnsi="Times New Roman" w:cs="Times New Roman"/>
          <w:sz w:val="24"/>
          <w:szCs w:val="24"/>
        </w:rPr>
        <w:t>conveyed</w:t>
      </w:r>
      <w:proofErr w:type="spellEnd"/>
      <w:r w:rsidRPr="008F1195">
        <w:rPr>
          <w:rFonts w:ascii="Times New Roman" w:hAnsi="Times New Roman" w:cs="Times New Roman"/>
          <w:sz w:val="24"/>
          <w:szCs w:val="24"/>
        </w:rPr>
        <w:t xml:space="preserve"> by a group </w:t>
      </w:r>
      <w:proofErr w:type="spellStart"/>
      <w:r w:rsidRPr="008F1195">
        <w:rPr>
          <w:rFonts w:ascii="Times New Roman" w:hAnsi="Times New Roman" w:cs="Times New Roman"/>
          <w:sz w:val="24"/>
          <w:szCs w:val="24"/>
        </w:rPr>
        <w:t>toward</w:t>
      </w:r>
      <w:proofErr w:type="spellEnd"/>
      <w:r w:rsidRPr="008F1195">
        <w:rPr>
          <w:rFonts w:ascii="Times New Roman" w:hAnsi="Times New Roman" w:cs="Times New Roman"/>
          <w:sz w:val="24"/>
          <w:szCs w:val="24"/>
        </w:rPr>
        <w:t xml:space="preserve"> a social </w:t>
      </w:r>
      <w:proofErr w:type="spellStart"/>
      <w:r w:rsidRPr="008F1195">
        <w:rPr>
          <w:rFonts w:ascii="Times New Roman" w:hAnsi="Times New Roman" w:cs="Times New Roman"/>
          <w:sz w:val="24"/>
          <w:szCs w:val="24"/>
        </w:rPr>
        <w:t>object</w:t>
      </w:r>
      <w:proofErr w:type="spellEnd"/>
      <w:r w:rsidRPr="008F1195">
        <w:rPr>
          <w:rFonts w:ascii="Times New Roman" w:hAnsi="Times New Roman" w:cs="Times New Roman"/>
          <w:sz w:val="24"/>
          <w:szCs w:val="24"/>
        </w:rPr>
        <w:t xml:space="preserve">. </w:t>
      </w:r>
      <w:r w:rsidRPr="00B82E8B">
        <w:rPr>
          <w:rFonts w:ascii="Times New Roman" w:hAnsi="Times New Roman" w:cs="Times New Roman"/>
          <w:sz w:val="24"/>
          <w:szCs w:val="24"/>
        </w:rPr>
        <w:t xml:space="preserve">In </w:t>
      </w:r>
      <w:proofErr w:type="spellStart"/>
      <w:r w:rsidRPr="00B82E8B">
        <w:rPr>
          <w:rFonts w:ascii="Times New Roman" w:hAnsi="Times New Roman" w:cs="Times New Roman"/>
          <w:sz w:val="24"/>
          <w:szCs w:val="24"/>
        </w:rPr>
        <w:t>his</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seminal</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work</w:t>
      </w:r>
      <w:proofErr w:type="spellEnd"/>
      <w:r w:rsidRPr="00B82E8B">
        <w:rPr>
          <w:rFonts w:ascii="Times New Roman" w:hAnsi="Times New Roman" w:cs="Times New Roman"/>
          <w:sz w:val="24"/>
          <w:szCs w:val="24"/>
        </w:rPr>
        <w:t xml:space="preserve">, Moscovici (1961) </w:t>
      </w:r>
      <w:proofErr w:type="spellStart"/>
      <w:r w:rsidRPr="00B82E8B">
        <w:rPr>
          <w:rFonts w:ascii="Times New Roman" w:hAnsi="Times New Roman" w:cs="Times New Roman"/>
          <w:sz w:val="24"/>
          <w:szCs w:val="24"/>
        </w:rPr>
        <w:t>demonstrated</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that</w:t>
      </w:r>
      <w:proofErr w:type="spellEnd"/>
      <w:r w:rsidRPr="00B82E8B">
        <w:rPr>
          <w:rFonts w:ascii="Times New Roman" w:hAnsi="Times New Roman" w:cs="Times New Roman"/>
          <w:sz w:val="24"/>
          <w:szCs w:val="24"/>
        </w:rPr>
        <w:t xml:space="preserve"> the </w:t>
      </w:r>
      <w:proofErr w:type="spellStart"/>
      <w:r w:rsidRPr="00B82E8B">
        <w:rPr>
          <w:rFonts w:ascii="Times New Roman" w:hAnsi="Times New Roman" w:cs="Times New Roman"/>
          <w:sz w:val="24"/>
          <w:szCs w:val="24"/>
        </w:rPr>
        <w:t>development</w:t>
      </w:r>
      <w:proofErr w:type="spellEnd"/>
      <w:r w:rsidRPr="00B82E8B">
        <w:rPr>
          <w:rFonts w:ascii="Times New Roman" w:hAnsi="Times New Roman" w:cs="Times New Roman"/>
          <w:sz w:val="24"/>
          <w:szCs w:val="24"/>
        </w:rPr>
        <w:t xml:space="preserve"> of social representation was </w:t>
      </w:r>
      <w:proofErr w:type="spellStart"/>
      <w:r w:rsidRPr="00B82E8B">
        <w:rPr>
          <w:rFonts w:ascii="Times New Roman" w:hAnsi="Times New Roman" w:cs="Times New Roman"/>
          <w:sz w:val="24"/>
          <w:szCs w:val="24"/>
        </w:rPr>
        <w:t>based</w:t>
      </w:r>
      <w:proofErr w:type="spellEnd"/>
      <w:r w:rsidRPr="00B82E8B">
        <w:rPr>
          <w:rFonts w:ascii="Times New Roman" w:hAnsi="Times New Roman" w:cs="Times New Roman"/>
          <w:sz w:val="24"/>
          <w:szCs w:val="24"/>
        </w:rPr>
        <w:t xml:space="preserve"> on two </w:t>
      </w:r>
      <w:proofErr w:type="spellStart"/>
      <w:proofErr w:type="gramStart"/>
      <w:r w:rsidRPr="00B82E8B">
        <w:rPr>
          <w:rFonts w:ascii="Times New Roman" w:hAnsi="Times New Roman" w:cs="Times New Roman"/>
          <w:sz w:val="24"/>
          <w:szCs w:val="24"/>
        </w:rPr>
        <w:t>processes</w:t>
      </w:r>
      <w:proofErr w:type="spellEnd"/>
      <w:r w:rsidRPr="00B82E8B">
        <w:rPr>
          <w:rFonts w:ascii="Times New Roman" w:hAnsi="Times New Roman" w:cs="Times New Roman"/>
          <w:sz w:val="24"/>
          <w:szCs w:val="24"/>
        </w:rPr>
        <w:t>:</w:t>
      </w:r>
      <w:proofErr w:type="gram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anchoring</w:t>
      </w:r>
      <w:proofErr w:type="spellEnd"/>
      <w:r w:rsidRPr="00B82E8B">
        <w:rPr>
          <w:rFonts w:ascii="Times New Roman" w:hAnsi="Times New Roman" w:cs="Times New Roman"/>
          <w:sz w:val="24"/>
          <w:szCs w:val="24"/>
        </w:rPr>
        <w:t xml:space="preserve"> and objectification. The </w:t>
      </w:r>
      <w:proofErr w:type="spellStart"/>
      <w:r w:rsidRPr="00B82E8B">
        <w:rPr>
          <w:rFonts w:ascii="Times New Roman" w:hAnsi="Times New Roman" w:cs="Times New Roman"/>
          <w:sz w:val="24"/>
          <w:szCs w:val="24"/>
        </w:rPr>
        <w:t>anchoring</w:t>
      </w:r>
      <w:proofErr w:type="spellEnd"/>
      <w:r w:rsidRPr="00B82E8B">
        <w:rPr>
          <w:rFonts w:ascii="Times New Roman" w:hAnsi="Times New Roman" w:cs="Times New Roman"/>
          <w:sz w:val="24"/>
          <w:szCs w:val="24"/>
        </w:rPr>
        <w:t xml:space="preserve"> process </w:t>
      </w:r>
      <w:proofErr w:type="spellStart"/>
      <w:r w:rsidRPr="00B82E8B">
        <w:rPr>
          <w:rFonts w:ascii="Times New Roman" w:hAnsi="Times New Roman" w:cs="Times New Roman"/>
          <w:sz w:val="24"/>
          <w:szCs w:val="24"/>
        </w:rPr>
        <w:t>aims</w:t>
      </w:r>
      <w:proofErr w:type="spellEnd"/>
      <w:r w:rsidRPr="00B82E8B">
        <w:rPr>
          <w:rFonts w:ascii="Times New Roman" w:hAnsi="Times New Roman" w:cs="Times New Roman"/>
          <w:sz w:val="24"/>
          <w:szCs w:val="24"/>
        </w:rPr>
        <w:t xml:space="preserve"> to "</w:t>
      </w:r>
      <w:proofErr w:type="spellStart"/>
      <w:r w:rsidRPr="00B82E8B">
        <w:rPr>
          <w:rFonts w:ascii="Times New Roman" w:hAnsi="Times New Roman" w:cs="Times New Roman"/>
          <w:sz w:val="24"/>
          <w:szCs w:val="24"/>
        </w:rPr>
        <w:t>integrate</w:t>
      </w:r>
      <w:proofErr w:type="spellEnd"/>
      <w:r w:rsidRPr="00B82E8B">
        <w:rPr>
          <w:rFonts w:ascii="Times New Roman" w:hAnsi="Times New Roman" w:cs="Times New Roman"/>
          <w:sz w:val="24"/>
          <w:szCs w:val="24"/>
        </w:rPr>
        <w:t xml:space="preserve"> the representation and </w:t>
      </w:r>
      <w:proofErr w:type="spellStart"/>
      <w:r w:rsidRPr="00B82E8B">
        <w:rPr>
          <w:rFonts w:ascii="Times New Roman" w:hAnsi="Times New Roman" w:cs="Times New Roman"/>
          <w:sz w:val="24"/>
          <w:szCs w:val="24"/>
        </w:rPr>
        <w:t>its</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object</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into</w:t>
      </w:r>
      <w:proofErr w:type="spellEnd"/>
      <w:r w:rsidRPr="00B82E8B">
        <w:rPr>
          <w:rFonts w:ascii="Times New Roman" w:hAnsi="Times New Roman" w:cs="Times New Roman"/>
          <w:sz w:val="24"/>
          <w:szCs w:val="24"/>
        </w:rPr>
        <w:t xml:space="preserve"> the </w:t>
      </w:r>
      <w:proofErr w:type="spellStart"/>
      <w:r w:rsidRPr="00B82E8B">
        <w:rPr>
          <w:rFonts w:ascii="Times New Roman" w:hAnsi="Times New Roman" w:cs="Times New Roman"/>
          <w:sz w:val="24"/>
          <w:szCs w:val="24"/>
        </w:rPr>
        <w:t>pre-existing</w:t>
      </w:r>
      <w:proofErr w:type="spellEnd"/>
      <w:r w:rsidRPr="00B82E8B">
        <w:rPr>
          <w:rFonts w:ascii="Times New Roman" w:hAnsi="Times New Roman" w:cs="Times New Roman"/>
          <w:sz w:val="24"/>
          <w:szCs w:val="24"/>
        </w:rPr>
        <w:t xml:space="preserve"> system of </w:t>
      </w:r>
      <w:proofErr w:type="spellStart"/>
      <w:r w:rsidRPr="00B82E8B">
        <w:rPr>
          <w:rFonts w:ascii="Times New Roman" w:hAnsi="Times New Roman" w:cs="Times New Roman"/>
          <w:sz w:val="24"/>
          <w:szCs w:val="24"/>
        </w:rPr>
        <w:t>thought</w:t>
      </w:r>
      <w:proofErr w:type="spellEnd"/>
      <w:r w:rsidRPr="00B82E8B">
        <w:rPr>
          <w:rFonts w:ascii="Times New Roman" w:hAnsi="Times New Roman" w:cs="Times New Roman"/>
          <w:sz w:val="24"/>
          <w:szCs w:val="24"/>
        </w:rPr>
        <w:t xml:space="preserve">" (Moscovici, 1961, p., </w:t>
      </w:r>
      <w:proofErr w:type="spellStart"/>
      <w:r w:rsidRPr="00B82E8B">
        <w:rPr>
          <w:rFonts w:ascii="Times New Roman" w:hAnsi="Times New Roman" w:cs="Times New Roman"/>
          <w:sz w:val="24"/>
          <w:szCs w:val="24"/>
        </w:rPr>
        <w:t>our</w:t>
      </w:r>
      <w:proofErr w:type="spellEnd"/>
      <w:r w:rsidRPr="00B82E8B">
        <w:rPr>
          <w:rFonts w:ascii="Times New Roman" w:hAnsi="Times New Roman" w:cs="Times New Roman"/>
          <w:sz w:val="24"/>
          <w:szCs w:val="24"/>
        </w:rPr>
        <w:t xml:space="preserve"> translation). This process </w:t>
      </w:r>
      <w:proofErr w:type="spellStart"/>
      <w:r w:rsidRPr="00B82E8B">
        <w:rPr>
          <w:rFonts w:ascii="Times New Roman" w:hAnsi="Times New Roman" w:cs="Times New Roman"/>
          <w:sz w:val="24"/>
          <w:szCs w:val="24"/>
        </w:rPr>
        <w:t>thus</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makes</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it</w:t>
      </w:r>
      <w:proofErr w:type="spellEnd"/>
      <w:r w:rsidRPr="00B82E8B">
        <w:rPr>
          <w:rFonts w:ascii="Times New Roman" w:hAnsi="Times New Roman" w:cs="Times New Roman"/>
          <w:sz w:val="24"/>
          <w:szCs w:val="24"/>
        </w:rPr>
        <w:t xml:space="preserve"> possible to </w:t>
      </w:r>
      <w:proofErr w:type="spellStart"/>
      <w:r w:rsidRPr="00B82E8B">
        <w:rPr>
          <w:rFonts w:ascii="Times New Roman" w:hAnsi="Times New Roman" w:cs="Times New Roman"/>
          <w:sz w:val="24"/>
          <w:szCs w:val="24"/>
        </w:rPr>
        <w:t>attach</w:t>
      </w:r>
      <w:proofErr w:type="spellEnd"/>
      <w:r w:rsidRPr="00B82E8B">
        <w:rPr>
          <w:rFonts w:ascii="Times New Roman" w:hAnsi="Times New Roman" w:cs="Times New Roman"/>
          <w:sz w:val="24"/>
          <w:szCs w:val="24"/>
        </w:rPr>
        <w:t xml:space="preserve"> the representation to </w:t>
      </w:r>
      <w:proofErr w:type="spellStart"/>
      <w:r w:rsidRPr="00B82E8B">
        <w:rPr>
          <w:rFonts w:ascii="Times New Roman" w:hAnsi="Times New Roman" w:cs="Times New Roman"/>
          <w:sz w:val="24"/>
          <w:szCs w:val="24"/>
        </w:rPr>
        <w:t>something</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familiar</w:t>
      </w:r>
      <w:proofErr w:type="spellEnd"/>
      <w:r w:rsidRPr="00B82E8B">
        <w:rPr>
          <w:rFonts w:ascii="Times New Roman" w:hAnsi="Times New Roman" w:cs="Times New Roman"/>
          <w:sz w:val="24"/>
          <w:szCs w:val="24"/>
        </w:rPr>
        <w:t xml:space="preserve">. </w:t>
      </w:r>
      <w:r>
        <w:rPr>
          <w:rFonts w:ascii="Times New Roman" w:hAnsi="Times New Roman" w:cs="Times New Roman"/>
          <w:sz w:val="24"/>
          <w:szCs w:val="24"/>
        </w:rPr>
        <w:t>O</w:t>
      </w:r>
      <w:r w:rsidRPr="00B82E8B">
        <w:rPr>
          <w:rFonts w:ascii="Times New Roman" w:hAnsi="Times New Roman" w:cs="Times New Roman"/>
          <w:sz w:val="24"/>
          <w:szCs w:val="24"/>
        </w:rPr>
        <w:t xml:space="preserve">bjectification </w:t>
      </w:r>
      <w:proofErr w:type="spellStart"/>
      <w:r w:rsidRPr="00B82E8B">
        <w:rPr>
          <w:rFonts w:ascii="Times New Roman" w:hAnsi="Times New Roman" w:cs="Times New Roman"/>
          <w:sz w:val="24"/>
          <w:szCs w:val="24"/>
        </w:rPr>
        <w:t>is</w:t>
      </w:r>
      <w:proofErr w:type="spellEnd"/>
      <w:r w:rsidRPr="00B82E8B">
        <w:rPr>
          <w:rFonts w:ascii="Times New Roman" w:hAnsi="Times New Roman" w:cs="Times New Roman"/>
          <w:sz w:val="24"/>
          <w:szCs w:val="24"/>
        </w:rPr>
        <w:t xml:space="preserve"> a process </w:t>
      </w:r>
      <w:proofErr w:type="spellStart"/>
      <w:r w:rsidRPr="00B82E8B">
        <w:rPr>
          <w:rFonts w:ascii="Times New Roman" w:hAnsi="Times New Roman" w:cs="Times New Roman"/>
          <w:sz w:val="24"/>
          <w:szCs w:val="24"/>
        </w:rPr>
        <w:t>that</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makes</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it</w:t>
      </w:r>
      <w:proofErr w:type="spellEnd"/>
      <w:r w:rsidRPr="00B82E8B">
        <w:rPr>
          <w:rFonts w:ascii="Times New Roman" w:hAnsi="Times New Roman" w:cs="Times New Roman"/>
          <w:sz w:val="24"/>
          <w:szCs w:val="24"/>
        </w:rPr>
        <w:t xml:space="preserve"> possible to </w:t>
      </w:r>
      <w:proofErr w:type="spellStart"/>
      <w:r w:rsidRPr="00B82E8B">
        <w:rPr>
          <w:rFonts w:ascii="Times New Roman" w:hAnsi="Times New Roman" w:cs="Times New Roman"/>
          <w:sz w:val="24"/>
          <w:szCs w:val="24"/>
        </w:rPr>
        <w:t>make</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concrete</w:t>
      </w:r>
      <w:proofErr w:type="spellEnd"/>
      <w:r w:rsidRPr="00B82E8B">
        <w:rPr>
          <w:rFonts w:ascii="Times New Roman" w:hAnsi="Times New Roman" w:cs="Times New Roman"/>
          <w:sz w:val="24"/>
          <w:szCs w:val="24"/>
        </w:rPr>
        <w:t xml:space="preserve"> what </w:t>
      </w:r>
      <w:proofErr w:type="spellStart"/>
      <w:r w:rsidRPr="00B82E8B">
        <w:rPr>
          <w:rFonts w:ascii="Times New Roman" w:hAnsi="Times New Roman" w:cs="Times New Roman"/>
          <w:sz w:val="24"/>
          <w:szCs w:val="24"/>
        </w:rPr>
        <w:t>is</w:t>
      </w:r>
      <w:proofErr w:type="spellEnd"/>
      <w:r w:rsidRPr="00B82E8B">
        <w:rPr>
          <w:rFonts w:ascii="Times New Roman" w:hAnsi="Times New Roman" w:cs="Times New Roman"/>
          <w:sz w:val="24"/>
          <w:szCs w:val="24"/>
        </w:rPr>
        <w:t xml:space="preserve"> </w:t>
      </w:r>
      <w:proofErr w:type="gramStart"/>
      <w:r w:rsidRPr="00B82E8B">
        <w:rPr>
          <w:rFonts w:ascii="Times New Roman" w:hAnsi="Times New Roman" w:cs="Times New Roman"/>
          <w:sz w:val="24"/>
          <w:szCs w:val="24"/>
        </w:rPr>
        <w:t>not;</w:t>
      </w:r>
      <w:proofErr w:type="gram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this</w:t>
      </w:r>
      <w:proofErr w:type="spellEnd"/>
      <w:r w:rsidRPr="00B82E8B">
        <w:rPr>
          <w:rFonts w:ascii="Times New Roman" w:hAnsi="Times New Roman" w:cs="Times New Roman"/>
          <w:sz w:val="24"/>
          <w:szCs w:val="24"/>
        </w:rPr>
        <w:t xml:space="preserve"> process </w:t>
      </w:r>
      <w:proofErr w:type="spellStart"/>
      <w:r w:rsidRPr="00B82E8B">
        <w:rPr>
          <w:rFonts w:ascii="Times New Roman" w:hAnsi="Times New Roman" w:cs="Times New Roman"/>
          <w:sz w:val="24"/>
          <w:szCs w:val="24"/>
        </w:rPr>
        <w:t>will</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therefore</w:t>
      </w:r>
      <w:proofErr w:type="spellEnd"/>
      <w:r w:rsidRPr="00B82E8B">
        <w:rPr>
          <w:rFonts w:ascii="Times New Roman" w:hAnsi="Times New Roman" w:cs="Times New Roman"/>
          <w:sz w:val="24"/>
          <w:szCs w:val="24"/>
        </w:rPr>
        <w:t xml:space="preserve"> </w:t>
      </w:r>
      <w:proofErr w:type="spellStart"/>
      <w:r w:rsidRPr="00B82E8B">
        <w:rPr>
          <w:rFonts w:ascii="Times New Roman" w:hAnsi="Times New Roman" w:cs="Times New Roman"/>
          <w:sz w:val="24"/>
          <w:szCs w:val="24"/>
        </w:rPr>
        <w:t>transform</w:t>
      </w:r>
      <w:proofErr w:type="spellEnd"/>
      <w:r w:rsidRPr="00B82E8B">
        <w:rPr>
          <w:rFonts w:ascii="Times New Roman" w:hAnsi="Times New Roman" w:cs="Times New Roman"/>
          <w:sz w:val="24"/>
          <w:szCs w:val="24"/>
        </w:rPr>
        <w:t xml:space="preserve"> a concept </w:t>
      </w:r>
      <w:proofErr w:type="spellStart"/>
      <w:r w:rsidRPr="00B82E8B">
        <w:rPr>
          <w:rFonts w:ascii="Times New Roman" w:hAnsi="Times New Roman" w:cs="Times New Roman"/>
          <w:sz w:val="24"/>
          <w:szCs w:val="24"/>
        </w:rPr>
        <w:t>into</w:t>
      </w:r>
      <w:proofErr w:type="spellEnd"/>
      <w:r w:rsidRPr="00B82E8B">
        <w:rPr>
          <w:rFonts w:ascii="Times New Roman" w:hAnsi="Times New Roman" w:cs="Times New Roman"/>
          <w:sz w:val="24"/>
          <w:szCs w:val="24"/>
        </w:rPr>
        <w:t xml:space="preserve"> an image</w:t>
      </w:r>
      <w:r w:rsidR="00E76B46">
        <w:rPr>
          <w:rFonts w:ascii="Times New Roman" w:hAnsi="Times New Roman" w:cs="Times New Roman"/>
          <w:sz w:val="24"/>
          <w:szCs w:val="24"/>
        </w:rPr>
        <w:t xml:space="preserve"> </w:t>
      </w:r>
      <w:r w:rsidR="00E76B46" w:rsidRPr="00E76B46">
        <w:rPr>
          <w:rFonts w:ascii="Times New Roman" w:hAnsi="Times New Roman" w:cs="Times New Roman"/>
          <w:sz w:val="24"/>
          <w:szCs w:val="24"/>
        </w:rPr>
        <w:t xml:space="preserve">and </w:t>
      </w:r>
      <w:r w:rsidR="00D26F65">
        <w:rPr>
          <w:rFonts w:ascii="Times New Roman" w:hAnsi="Times New Roman" w:cs="Times New Roman"/>
          <w:sz w:val="24"/>
          <w:szCs w:val="24"/>
        </w:rPr>
        <w:t xml:space="preserve">lead to </w:t>
      </w:r>
      <w:r w:rsidR="00E76B46" w:rsidRPr="00E76B46">
        <w:rPr>
          <w:rFonts w:ascii="Times New Roman" w:hAnsi="Times New Roman" w:cs="Times New Roman"/>
          <w:sz w:val="24"/>
          <w:szCs w:val="24"/>
        </w:rPr>
        <w:t xml:space="preserve">the </w:t>
      </w:r>
      <w:proofErr w:type="spellStart"/>
      <w:r w:rsidR="00E76B46" w:rsidRPr="00E76B46">
        <w:rPr>
          <w:rFonts w:ascii="Times New Roman" w:hAnsi="Times New Roman" w:cs="Times New Roman"/>
          <w:sz w:val="24"/>
          <w:szCs w:val="24"/>
        </w:rPr>
        <w:t>development</w:t>
      </w:r>
      <w:proofErr w:type="spellEnd"/>
      <w:r w:rsidR="00E76B46" w:rsidRPr="00E76B46">
        <w:rPr>
          <w:rFonts w:ascii="Times New Roman" w:hAnsi="Times New Roman" w:cs="Times New Roman"/>
          <w:sz w:val="24"/>
          <w:szCs w:val="24"/>
        </w:rPr>
        <w:t xml:space="preserve"> of a new social representation</w:t>
      </w:r>
      <w:r w:rsidR="00E76B46">
        <w:rPr>
          <w:rFonts w:ascii="Times New Roman" w:hAnsi="Times New Roman" w:cs="Times New Roman"/>
          <w:sz w:val="24"/>
          <w:szCs w:val="24"/>
        </w:rPr>
        <w:t> : “</w:t>
      </w:r>
      <w:r w:rsidR="00E76B46" w:rsidRPr="00E76B46">
        <w:rPr>
          <w:rFonts w:ascii="Times New Roman" w:hAnsi="Times New Roman" w:cs="Times New Roman"/>
          <w:sz w:val="24"/>
          <w:szCs w:val="24"/>
        </w:rPr>
        <w:t xml:space="preserve">This will promote the social identity of the group while integrating the world of social </w:t>
      </w:r>
      <w:proofErr w:type="spellStart"/>
      <w:r w:rsidR="00E76B46" w:rsidRPr="00E76B46">
        <w:rPr>
          <w:rFonts w:ascii="Times New Roman" w:hAnsi="Times New Roman" w:cs="Times New Roman"/>
          <w:sz w:val="24"/>
          <w:szCs w:val="24"/>
        </w:rPr>
        <w:t>objects</w:t>
      </w:r>
      <w:proofErr w:type="spellEnd"/>
      <w:r w:rsidR="00E76B46" w:rsidRPr="00E76B46">
        <w:rPr>
          <w:rFonts w:ascii="Times New Roman" w:hAnsi="Times New Roman" w:cs="Times New Roman"/>
          <w:sz w:val="24"/>
          <w:szCs w:val="24"/>
        </w:rPr>
        <w:t>.</w:t>
      </w:r>
      <w:r w:rsidR="00E76B46">
        <w:rPr>
          <w:rFonts w:ascii="Times New Roman" w:hAnsi="Times New Roman" w:cs="Times New Roman"/>
          <w:sz w:val="24"/>
          <w:szCs w:val="24"/>
        </w:rPr>
        <w:t xml:space="preserve">“´(Gaymard, 2021, p. 72, </w:t>
      </w:r>
      <w:proofErr w:type="spellStart"/>
      <w:r w:rsidR="00E76B46">
        <w:rPr>
          <w:rFonts w:ascii="Times New Roman" w:hAnsi="Times New Roman" w:cs="Times New Roman"/>
          <w:sz w:val="24"/>
          <w:szCs w:val="24"/>
        </w:rPr>
        <w:t>our</w:t>
      </w:r>
      <w:proofErr w:type="spellEnd"/>
      <w:r w:rsidR="00E76B46">
        <w:rPr>
          <w:rFonts w:ascii="Times New Roman" w:hAnsi="Times New Roman" w:cs="Times New Roman"/>
          <w:sz w:val="24"/>
          <w:szCs w:val="24"/>
        </w:rPr>
        <w:t xml:space="preserve"> translation). </w:t>
      </w:r>
    </w:p>
    <w:p w14:paraId="10AEE35C" w14:textId="2F1374BF" w:rsidR="00A149D3" w:rsidRDefault="00A149D3" w:rsidP="00A82F35">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lang w:val="en-GB" w:eastAsia="en-GB"/>
        </w:rPr>
        <w:tab/>
      </w:r>
      <w:r w:rsidRPr="008F1195">
        <w:rPr>
          <w:rFonts w:ascii="Times New Roman" w:hAnsi="Times New Roman" w:cs="Times New Roman"/>
          <w:sz w:val="24"/>
          <w:szCs w:val="24"/>
        </w:rPr>
        <w:t xml:space="preserve">This </w:t>
      </w:r>
      <w:proofErr w:type="spellStart"/>
      <w:r w:rsidRPr="008F1195">
        <w:rPr>
          <w:rFonts w:ascii="Times New Roman" w:hAnsi="Times New Roman" w:cs="Times New Roman"/>
          <w:sz w:val="24"/>
          <w:szCs w:val="24"/>
        </w:rPr>
        <w:t>form</w:t>
      </w:r>
      <w:proofErr w:type="spellEnd"/>
      <w:r w:rsidRPr="008F1195">
        <w:rPr>
          <w:rFonts w:ascii="Times New Roman" w:hAnsi="Times New Roman" w:cs="Times New Roman"/>
          <w:sz w:val="24"/>
          <w:szCs w:val="24"/>
        </w:rPr>
        <w:t xml:space="preserve"> of </w:t>
      </w:r>
      <w:proofErr w:type="spellStart"/>
      <w:r w:rsidRPr="008F1195">
        <w:rPr>
          <w:rFonts w:ascii="Times New Roman" w:hAnsi="Times New Roman" w:cs="Times New Roman"/>
          <w:sz w:val="24"/>
          <w:szCs w:val="24"/>
        </w:rPr>
        <w:t>specific</w:t>
      </w:r>
      <w:proofErr w:type="spellEnd"/>
      <w:r w:rsidRPr="008F1195">
        <w:rPr>
          <w:rFonts w:ascii="Times New Roman" w:hAnsi="Times New Roman" w:cs="Times New Roman"/>
          <w:sz w:val="24"/>
          <w:szCs w:val="24"/>
        </w:rPr>
        <w:t xml:space="preserve"> knowledge</w:t>
      </w:r>
      <w:r>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analyzed</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through</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discourse</w:t>
      </w:r>
      <w:proofErr w:type="spellEnd"/>
      <w:r w:rsidRPr="008F1195">
        <w:rPr>
          <w:rFonts w:ascii="Times New Roman" w:hAnsi="Times New Roman" w:cs="Times New Roman"/>
          <w:sz w:val="24"/>
          <w:szCs w:val="24"/>
        </w:rPr>
        <w:t xml:space="preserve">, and from the </w:t>
      </w:r>
      <w:proofErr w:type="spellStart"/>
      <w:r w:rsidRPr="008F1195">
        <w:rPr>
          <w:rFonts w:ascii="Times New Roman" w:hAnsi="Times New Roman" w:cs="Times New Roman"/>
          <w:sz w:val="24"/>
          <w:szCs w:val="24"/>
        </w:rPr>
        <w:t>beginning</w:t>
      </w:r>
      <w:proofErr w:type="spellEnd"/>
      <w:r>
        <w:rPr>
          <w:rFonts w:ascii="Times New Roman" w:hAnsi="Times New Roman" w:cs="Times New Roman"/>
          <w:sz w:val="24"/>
          <w:szCs w:val="24"/>
        </w:rPr>
        <w:t>,</w:t>
      </w:r>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it</w:t>
      </w:r>
      <w:proofErr w:type="spellEnd"/>
      <w:r w:rsidRPr="008F1195">
        <w:rPr>
          <w:rFonts w:ascii="Times New Roman" w:hAnsi="Times New Roman" w:cs="Times New Roman"/>
          <w:sz w:val="24"/>
          <w:szCs w:val="24"/>
        </w:rPr>
        <w:t xml:space="preserve"> was </w:t>
      </w:r>
      <w:proofErr w:type="spellStart"/>
      <w:r w:rsidRPr="008F1195">
        <w:rPr>
          <w:rFonts w:ascii="Times New Roman" w:hAnsi="Times New Roman" w:cs="Times New Roman"/>
          <w:sz w:val="24"/>
          <w:szCs w:val="24"/>
        </w:rPr>
        <w:t>associated</w:t>
      </w:r>
      <w:proofErr w:type="spellEnd"/>
      <w:r w:rsidRPr="008F1195">
        <w:rPr>
          <w:rFonts w:ascii="Times New Roman" w:hAnsi="Times New Roman" w:cs="Times New Roman"/>
          <w:sz w:val="24"/>
          <w:szCs w:val="24"/>
        </w:rPr>
        <w:t xml:space="preserve"> with practices. This </w:t>
      </w:r>
      <w:proofErr w:type="spellStart"/>
      <w:r w:rsidRPr="008F1195">
        <w:rPr>
          <w:rFonts w:ascii="Times New Roman" w:hAnsi="Times New Roman" w:cs="Times New Roman"/>
          <w:sz w:val="24"/>
          <w:szCs w:val="24"/>
        </w:rPr>
        <w:t>explains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why</w:t>
      </w:r>
      <w:proofErr w:type="spellEnd"/>
      <w:r w:rsidRPr="008F1195">
        <w:rPr>
          <w:rFonts w:ascii="Times New Roman" w:hAnsi="Times New Roman" w:cs="Times New Roman"/>
          <w:sz w:val="24"/>
          <w:szCs w:val="24"/>
        </w:rPr>
        <w:t xml:space="preserve"> Moscovici (1961) </w:t>
      </w:r>
      <w:proofErr w:type="spellStart"/>
      <w:r w:rsidRPr="008F1195">
        <w:rPr>
          <w:rFonts w:ascii="Times New Roman" w:hAnsi="Times New Roman" w:cs="Times New Roman"/>
          <w:sz w:val="24"/>
          <w:szCs w:val="24"/>
        </w:rPr>
        <w:t>defined</w:t>
      </w:r>
      <w:proofErr w:type="spellEnd"/>
      <w:r w:rsidRPr="008F1195">
        <w:rPr>
          <w:rFonts w:ascii="Times New Roman" w:hAnsi="Times New Roman" w:cs="Times New Roman"/>
          <w:sz w:val="24"/>
          <w:szCs w:val="24"/>
        </w:rPr>
        <w:t xml:space="preserve"> the </w:t>
      </w:r>
      <w:r w:rsidRPr="008F1195">
        <w:rPr>
          <w:rFonts w:ascii="Times New Roman" w:hAnsi="Times New Roman" w:cs="Times New Roman"/>
          <w:sz w:val="24"/>
          <w:szCs w:val="24"/>
        </w:rPr>
        <w:lastRenderedPageBreak/>
        <w:t xml:space="preserve">SR as "a </w:t>
      </w:r>
      <w:proofErr w:type="spellStart"/>
      <w:r w:rsidRPr="008F1195">
        <w:rPr>
          <w:rFonts w:ascii="Times New Roman" w:hAnsi="Times New Roman" w:cs="Times New Roman"/>
          <w:sz w:val="24"/>
          <w:szCs w:val="24"/>
        </w:rPr>
        <w:t>preparation</w:t>
      </w:r>
      <w:proofErr w:type="spellEnd"/>
      <w:r w:rsidRPr="008F1195">
        <w:rPr>
          <w:rFonts w:ascii="Times New Roman" w:hAnsi="Times New Roman" w:cs="Times New Roman"/>
          <w:sz w:val="24"/>
          <w:szCs w:val="24"/>
        </w:rPr>
        <w:t xml:space="preserve"> for action" in </w:t>
      </w:r>
      <w:proofErr w:type="spellStart"/>
      <w:r w:rsidRPr="008F1195">
        <w:rPr>
          <w:rFonts w:ascii="Times New Roman" w:hAnsi="Times New Roman" w:cs="Times New Roman"/>
          <w:sz w:val="24"/>
          <w:szCs w:val="24"/>
        </w:rPr>
        <w:t>its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function</w:t>
      </w:r>
      <w:proofErr w:type="spellEnd"/>
      <w:r w:rsidRPr="008F1195">
        <w:rPr>
          <w:rFonts w:ascii="Times New Roman" w:hAnsi="Times New Roman" w:cs="Times New Roman"/>
          <w:sz w:val="24"/>
          <w:szCs w:val="24"/>
        </w:rPr>
        <w:t xml:space="preserve"> as </w:t>
      </w:r>
      <w:proofErr w:type="gramStart"/>
      <w:r w:rsidRPr="008F1195">
        <w:rPr>
          <w:rFonts w:ascii="Times New Roman" w:hAnsi="Times New Roman" w:cs="Times New Roman"/>
          <w:sz w:val="24"/>
          <w:szCs w:val="24"/>
        </w:rPr>
        <w:t>a</w:t>
      </w:r>
      <w:proofErr w:type="gramEnd"/>
      <w:r w:rsidRPr="008F1195">
        <w:rPr>
          <w:rFonts w:ascii="Times New Roman" w:hAnsi="Times New Roman" w:cs="Times New Roman"/>
          <w:sz w:val="24"/>
          <w:szCs w:val="24"/>
        </w:rPr>
        <w:t xml:space="preserve"> guide to </w:t>
      </w:r>
      <w:proofErr w:type="spellStart"/>
      <w:r w:rsidRPr="008F1195">
        <w:rPr>
          <w:rFonts w:ascii="Times New Roman" w:hAnsi="Times New Roman" w:cs="Times New Roman"/>
          <w:sz w:val="24"/>
          <w:szCs w:val="24"/>
        </w:rPr>
        <w:t>behavior</w:t>
      </w:r>
      <w:proofErr w:type="spellEnd"/>
      <w:r w:rsidRPr="008F1195">
        <w:rPr>
          <w:rFonts w:ascii="Times New Roman" w:hAnsi="Times New Roman" w:cs="Times New Roman"/>
          <w:sz w:val="24"/>
          <w:szCs w:val="24"/>
        </w:rPr>
        <w:t xml:space="preserve">, but </w:t>
      </w:r>
      <w:proofErr w:type="spellStart"/>
      <w:r w:rsidRPr="008F1195">
        <w:rPr>
          <w:rFonts w:ascii="Times New Roman" w:hAnsi="Times New Roman" w:cs="Times New Roman"/>
          <w:sz w:val="24"/>
          <w:szCs w:val="24"/>
        </w:rPr>
        <w:t>also</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insofar</w:t>
      </w:r>
      <w:proofErr w:type="spellEnd"/>
      <w:r w:rsidRPr="008F1195">
        <w:rPr>
          <w:rFonts w:ascii="Times New Roman" w:hAnsi="Times New Roman" w:cs="Times New Roman"/>
          <w:sz w:val="24"/>
          <w:szCs w:val="24"/>
        </w:rPr>
        <w:t xml:space="preserve"> as </w:t>
      </w:r>
      <w:proofErr w:type="spellStart"/>
      <w:r w:rsidRPr="008F1195">
        <w:rPr>
          <w:rFonts w:ascii="Times New Roman" w:hAnsi="Times New Roman" w:cs="Times New Roman"/>
          <w:sz w:val="24"/>
          <w:szCs w:val="24"/>
        </w:rPr>
        <w:t>it</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remodels</w:t>
      </w:r>
      <w:proofErr w:type="spellEnd"/>
      <w:r w:rsidRPr="008F1195">
        <w:rPr>
          <w:rFonts w:ascii="Times New Roman" w:hAnsi="Times New Roman" w:cs="Times New Roman"/>
          <w:sz w:val="24"/>
          <w:szCs w:val="24"/>
        </w:rPr>
        <w:t xml:space="preserve"> and </w:t>
      </w:r>
      <w:proofErr w:type="spellStart"/>
      <w:r w:rsidRPr="008F1195">
        <w:rPr>
          <w:rFonts w:ascii="Times New Roman" w:hAnsi="Times New Roman" w:cs="Times New Roman"/>
          <w:sz w:val="24"/>
          <w:szCs w:val="24"/>
        </w:rPr>
        <w:t>reconstitutes</w:t>
      </w:r>
      <w:proofErr w:type="spellEnd"/>
      <w:r w:rsidRPr="008F1195">
        <w:rPr>
          <w:rFonts w:ascii="Times New Roman" w:hAnsi="Times New Roman" w:cs="Times New Roman"/>
          <w:sz w:val="24"/>
          <w:szCs w:val="24"/>
        </w:rPr>
        <w:t xml:space="preserve"> the </w:t>
      </w:r>
      <w:proofErr w:type="spellStart"/>
      <w:r w:rsidRPr="008F1195">
        <w:rPr>
          <w:rFonts w:ascii="Times New Roman" w:hAnsi="Times New Roman" w:cs="Times New Roman"/>
          <w:sz w:val="24"/>
          <w:szCs w:val="24"/>
        </w:rPr>
        <w:t>elements</w:t>
      </w:r>
      <w:proofErr w:type="spellEnd"/>
      <w:r w:rsidRPr="008F1195">
        <w:rPr>
          <w:rFonts w:ascii="Times New Roman" w:hAnsi="Times New Roman" w:cs="Times New Roman"/>
          <w:sz w:val="24"/>
          <w:szCs w:val="24"/>
        </w:rPr>
        <w:t xml:space="preserve"> of the </w:t>
      </w:r>
      <w:proofErr w:type="spellStart"/>
      <w:r w:rsidRPr="008F1195">
        <w:rPr>
          <w:rFonts w:ascii="Times New Roman" w:hAnsi="Times New Roman" w:cs="Times New Roman"/>
          <w:sz w:val="24"/>
          <w:szCs w:val="24"/>
        </w:rPr>
        <w:t>environment</w:t>
      </w:r>
      <w:proofErr w:type="spellEnd"/>
      <w:r w:rsidRPr="008F1195">
        <w:rPr>
          <w:rFonts w:ascii="Times New Roman" w:hAnsi="Times New Roman" w:cs="Times New Roman"/>
          <w:sz w:val="24"/>
          <w:szCs w:val="24"/>
        </w:rPr>
        <w:t xml:space="preserve"> in which the </w:t>
      </w:r>
      <w:proofErr w:type="spellStart"/>
      <w:r w:rsidRPr="008F1195">
        <w:rPr>
          <w:rFonts w:ascii="Times New Roman" w:hAnsi="Times New Roman" w:cs="Times New Roman"/>
          <w:sz w:val="24"/>
          <w:szCs w:val="24"/>
        </w:rPr>
        <w:t>behavior</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is</w:t>
      </w:r>
      <w:proofErr w:type="spellEnd"/>
      <w:r w:rsidRPr="008F1195">
        <w:rPr>
          <w:rFonts w:ascii="Times New Roman" w:hAnsi="Times New Roman" w:cs="Times New Roman"/>
          <w:sz w:val="24"/>
          <w:szCs w:val="24"/>
        </w:rPr>
        <w:t xml:space="preserve"> to </w:t>
      </w:r>
      <w:proofErr w:type="spellStart"/>
      <w:r w:rsidRPr="008F1195">
        <w:rPr>
          <w:rFonts w:ascii="Times New Roman" w:hAnsi="Times New Roman" w:cs="Times New Roman"/>
          <w:sz w:val="24"/>
          <w:szCs w:val="24"/>
        </w:rPr>
        <w:t>take</w:t>
      </w:r>
      <w:proofErr w:type="spellEnd"/>
      <w:r w:rsidRPr="008F1195">
        <w:rPr>
          <w:rFonts w:ascii="Times New Roman" w:hAnsi="Times New Roman" w:cs="Times New Roman"/>
          <w:sz w:val="24"/>
          <w:szCs w:val="24"/>
        </w:rPr>
        <w:t xml:space="preserve"> place" (p. 47, </w:t>
      </w:r>
      <w:proofErr w:type="spellStart"/>
      <w:r w:rsidRPr="008F1195">
        <w:rPr>
          <w:rFonts w:ascii="Times New Roman" w:hAnsi="Times New Roman" w:cs="Times New Roman"/>
          <w:sz w:val="24"/>
          <w:szCs w:val="24"/>
        </w:rPr>
        <w:t>our</w:t>
      </w:r>
      <w:proofErr w:type="spellEnd"/>
      <w:r w:rsidRPr="008F1195">
        <w:rPr>
          <w:rFonts w:ascii="Times New Roman" w:hAnsi="Times New Roman" w:cs="Times New Roman"/>
          <w:sz w:val="24"/>
          <w:szCs w:val="24"/>
        </w:rPr>
        <w:t xml:space="preserve"> translation). The question of practices </w:t>
      </w:r>
      <w:proofErr w:type="spellStart"/>
      <w:r w:rsidRPr="008F1195">
        <w:rPr>
          <w:rFonts w:ascii="Times New Roman" w:hAnsi="Times New Roman" w:cs="Times New Roman"/>
          <w:sz w:val="24"/>
          <w:szCs w:val="24"/>
        </w:rPr>
        <w:t>explains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that</w:t>
      </w:r>
      <w:proofErr w:type="spellEnd"/>
      <w:r w:rsidRPr="008F1195">
        <w:rPr>
          <w:rFonts w:ascii="Times New Roman" w:hAnsi="Times New Roman" w:cs="Times New Roman"/>
          <w:sz w:val="24"/>
          <w:szCs w:val="24"/>
        </w:rPr>
        <w:t xml:space="preserve"> the </w:t>
      </w:r>
      <w:proofErr w:type="spellStart"/>
      <w:r w:rsidRPr="008F1195">
        <w:rPr>
          <w:rFonts w:ascii="Times New Roman" w:hAnsi="Times New Roman" w:cs="Times New Roman"/>
          <w:sz w:val="24"/>
          <w:szCs w:val="24"/>
        </w:rPr>
        <w:t>study</w:t>
      </w:r>
      <w:proofErr w:type="spellEnd"/>
      <w:r w:rsidRPr="008F1195">
        <w:rPr>
          <w:rFonts w:ascii="Times New Roman" w:hAnsi="Times New Roman" w:cs="Times New Roman"/>
          <w:sz w:val="24"/>
          <w:szCs w:val="24"/>
        </w:rPr>
        <w:t xml:space="preserve"> of an </w:t>
      </w:r>
      <w:r>
        <w:rPr>
          <w:rFonts w:ascii="Times New Roman" w:hAnsi="Times New Roman" w:cs="Times New Roman"/>
          <w:sz w:val="24"/>
          <w:szCs w:val="24"/>
        </w:rPr>
        <w:t xml:space="preserve">SR </w:t>
      </w:r>
      <w:proofErr w:type="spellStart"/>
      <w:r w:rsidRPr="008F1195">
        <w:rPr>
          <w:rFonts w:ascii="Times New Roman" w:hAnsi="Times New Roman" w:cs="Times New Roman"/>
          <w:sz w:val="24"/>
          <w:szCs w:val="24"/>
        </w:rPr>
        <w:t>object</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requires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taking</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into</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account</w:t>
      </w:r>
      <w:proofErr w:type="spellEnd"/>
      <w:r w:rsidRPr="008F1195">
        <w:rPr>
          <w:rFonts w:ascii="Times New Roman" w:hAnsi="Times New Roman" w:cs="Times New Roman"/>
          <w:sz w:val="24"/>
          <w:szCs w:val="24"/>
        </w:rPr>
        <w:t xml:space="preserve"> the "</w:t>
      </w:r>
      <w:proofErr w:type="spellStart"/>
      <w:r w:rsidRPr="008F1195">
        <w:rPr>
          <w:rFonts w:ascii="Times New Roman" w:hAnsi="Times New Roman" w:cs="Times New Roman"/>
          <w:sz w:val="24"/>
          <w:szCs w:val="24"/>
        </w:rPr>
        <w:t>experience</w:t>
      </w:r>
      <w:proofErr w:type="spellEnd"/>
      <w:r w:rsidRPr="008F1195">
        <w:rPr>
          <w:rFonts w:ascii="Times New Roman" w:hAnsi="Times New Roman" w:cs="Times New Roman"/>
          <w:sz w:val="24"/>
          <w:szCs w:val="24"/>
        </w:rPr>
        <w:t xml:space="preserve">" of the group </w:t>
      </w:r>
      <w:proofErr w:type="spellStart"/>
      <w:r w:rsidRPr="008F1195">
        <w:rPr>
          <w:rFonts w:ascii="Times New Roman" w:hAnsi="Times New Roman" w:cs="Times New Roman"/>
          <w:sz w:val="24"/>
          <w:szCs w:val="24"/>
        </w:rPr>
        <w:t>being</w:t>
      </w:r>
      <w:proofErr w:type="spellEnd"/>
      <w:r w:rsidRPr="008F1195">
        <w:rPr>
          <w:rFonts w:ascii="Times New Roman" w:hAnsi="Times New Roman" w:cs="Times New Roman"/>
          <w:sz w:val="24"/>
          <w:szCs w:val="24"/>
        </w:rPr>
        <w:t xml:space="preserve"> </w:t>
      </w:r>
      <w:proofErr w:type="spellStart"/>
      <w:proofErr w:type="gramStart"/>
      <w:r w:rsidRPr="008F1195">
        <w:rPr>
          <w:rFonts w:ascii="Times New Roman" w:hAnsi="Times New Roman" w:cs="Times New Roman"/>
          <w:sz w:val="24"/>
          <w:szCs w:val="24"/>
        </w:rPr>
        <w:t>studied</w:t>
      </w:r>
      <w:proofErr w:type="spellEnd"/>
      <w:r w:rsidRPr="008F1195">
        <w:rPr>
          <w:rFonts w:ascii="Times New Roman" w:hAnsi="Times New Roman" w:cs="Times New Roman"/>
          <w:sz w:val="24"/>
          <w:szCs w:val="24"/>
        </w:rPr>
        <w:t>;</w:t>
      </w:r>
      <w:proofErr w:type="gramEnd"/>
      <w:r w:rsidRPr="008F1195">
        <w:rPr>
          <w:rFonts w:ascii="Times New Roman" w:hAnsi="Times New Roman" w:cs="Times New Roman"/>
          <w:sz w:val="24"/>
          <w:szCs w:val="24"/>
        </w:rPr>
        <w:t xml:space="preserve"> the SR </w:t>
      </w:r>
      <w:proofErr w:type="spellStart"/>
      <w:r w:rsidRPr="008F1195">
        <w:rPr>
          <w:rFonts w:ascii="Times New Roman" w:hAnsi="Times New Roman" w:cs="Times New Roman"/>
          <w:sz w:val="24"/>
          <w:szCs w:val="24"/>
        </w:rPr>
        <w:t>does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indeed</w:t>
      </w:r>
      <w:proofErr w:type="spellEnd"/>
      <w:r w:rsidRPr="008F1195">
        <w:rPr>
          <w:rFonts w:ascii="Times New Roman" w:hAnsi="Times New Roman" w:cs="Times New Roman"/>
          <w:sz w:val="24"/>
          <w:szCs w:val="24"/>
        </w:rPr>
        <w:t xml:space="preserve"> express a </w:t>
      </w:r>
      <w:proofErr w:type="spellStart"/>
      <w:r w:rsidRPr="008F1195">
        <w:rPr>
          <w:rFonts w:ascii="Times New Roman" w:hAnsi="Times New Roman" w:cs="Times New Roman"/>
          <w:sz w:val="24"/>
          <w:szCs w:val="24"/>
        </w:rPr>
        <w:t>particular</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relationship</w:t>
      </w:r>
      <w:proofErr w:type="spellEnd"/>
      <w:r w:rsidRPr="008F1195">
        <w:rPr>
          <w:rFonts w:ascii="Times New Roman" w:hAnsi="Times New Roman" w:cs="Times New Roman"/>
          <w:sz w:val="24"/>
          <w:szCs w:val="24"/>
        </w:rPr>
        <w:t xml:space="preserve"> with the </w:t>
      </w:r>
      <w:proofErr w:type="spellStart"/>
      <w:r w:rsidRPr="008F1195">
        <w:rPr>
          <w:rFonts w:ascii="Times New Roman" w:hAnsi="Times New Roman" w:cs="Times New Roman"/>
          <w:sz w:val="24"/>
          <w:szCs w:val="24"/>
        </w:rPr>
        <w:t>object</w:t>
      </w:r>
      <w:proofErr w:type="spellEnd"/>
      <w:r w:rsidRPr="008F1195">
        <w:rPr>
          <w:rFonts w:ascii="Times New Roman" w:hAnsi="Times New Roman" w:cs="Times New Roman"/>
          <w:sz w:val="24"/>
          <w:szCs w:val="24"/>
        </w:rPr>
        <w:t xml:space="preserve">. </w:t>
      </w:r>
      <w:proofErr w:type="spellStart"/>
      <w:r>
        <w:rPr>
          <w:rFonts w:ascii="Times New Roman" w:hAnsi="Times New Roman" w:cs="Times New Roman"/>
          <w:sz w:val="24"/>
          <w:szCs w:val="24"/>
        </w:rPr>
        <w:t>According</w:t>
      </w:r>
      <w:proofErr w:type="spellEnd"/>
      <w:r>
        <w:rPr>
          <w:rFonts w:ascii="Times New Roman" w:hAnsi="Times New Roman" w:cs="Times New Roman"/>
          <w:sz w:val="24"/>
          <w:szCs w:val="24"/>
        </w:rPr>
        <w:t xml:space="preserve"> to Jodelet (2003), social representations</w:t>
      </w:r>
      <w:r w:rsidRPr="008F1195">
        <w:rPr>
          <w:rFonts w:ascii="Times New Roman" w:hAnsi="Times New Roman" w:cs="Times New Roman"/>
          <w:sz w:val="24"/>
          <w:szCs w:val="24"/>
        </w:rPr>
        <w:t xml:space="preserve"> have a </w:t>
      </w:r>
      <w:proofErr w:type="spellStart"/>
      <w:r w:rsidRPr="008F1195">
        <w:rPr>
          <w:rFonts w:ascii="Times New Roman" w:hAnsi="Times New Roman" w:cs="Times New Roman"/>
          <w:sz w:val="24"/>
          <w:szCs w:val="24"/>
        </w:rPr>
        <w:t>practical</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aim</w:t>
      </w:r>
      <w:proofErr w:type="spellEnd"/>
      <w:r w:rsidRPr="008F1195">
        <w:rPr>
          <w:rFonts w:ascii="Times New Roman" w:hAnsi="Times New Roman" w:cs="Times New Roman"/>
          <w:sz w:val="24"/>
          <w:szCs w:val="24"/>
        </w:rPr>
        <w:t xml:space="preserve"> </w:t>
      </w:r>
      <w:proofErr w:type="spellStart"/>
      <w:r w:rsidRPr="00373B59">
        <w:rPr>
          <w:rFonts w:ascii="Times New Roman" w:hAnsi="Times New Roman" w:cs="Times New Roman"/>
          <w:sz w:val="24"/>
          <w:szCs w:val="24"/>
        </w:rPr>
        <w:t>through</w:t>
      </w:r>
      <w:proofErr w:type="spellEnd"/>
      <w:r>
        <w:rPr>
          <w:rFonts w:ascii="Times New Roman" w:hAnsi="Times New Roman" w:cs="Times New Roman"/>
          <w:sz w:val="24"/>
          <w:szCs w:val="24"/>
        </w:rPr>
        <w:t xml:space="preserve"> </w:t>
      </w:r>
      <w:proofErr w:type="spellStart"/>
      <w:r w:rsidRPr="00373B59">
        <w:rPr>
          <w:rFonts w:ascii="Times New Roman" w:hAnsi="Times New Roman" w:cs="Times New Roman"/>
          <w:sz w:val="24"/>
          <w:szCs w:val="24"/>
        </w:rPr>
        <w:t>environmental</w:t>
      </w:r>
      <w:proofErr w:type="spellEnd"/>
      <w:r w:rsidRPr="00373B59">
        <w:rPr>
          <w:rFonts w:ascii="Times New Roman" w:hAnsi="Times New Roman" w:cs="Times New Roman"/>
          <w:sz w:val="24"/>
          <w:szCs w:val="24"/>
        </w:rPr>
        <w:t xml:space="preserve"> </w:t>
      </w:r>
      <w:proofErr w:type="spellStart"/>
      <w:r w:rsidRPr="00373B59">
        <w:rPr>
          <w:rFonts w:ascii="Times New Roman" w:hAnsi="Times New Roman" w:cs="Times New Roman"/>
          <w:sz w:val="24"/>
          <w:szCs w:val="24"/>
        </w:rPr>
        <w:t>organization</w:t>
      </w:r>
      <w:r w:rsidR="003F5958">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Then</w:t>
      </w:r>
      <w:proofErr w:type="spellEnd"/>
      <w:r w:rsidRPr="008F1195">
        <w:rPr>
          <w:rFonts w:ascii="Times New Roman" w:hAnsi="Times New Roman" w:cs="Times New Roman"/>
          <w:sz w:val="24"/>
          <w:szCs w:val="24"/>
        </w:rPr>
        <w:t xml:space="preserve">, they </w:t>
      </w:r>
      <w:proofErr w:type="spellStart"/>
      <w:r w:rsidRPr="008F1195">
        <w:rPr>
          <w:rFonts w:ascii="Times New Roman" w:hAnsi="Times New Roman" w:cs="Times New Roman"/>
          <w:sz w:val="24"/>
          <w:szCs w:val="24"/>
        </w:rPr>
        <w:t>allow</w:t>
      </w:r>
      <w:proofErr w:type="spellEnd"/>
      <w:r w:rsidRPr="008F1195">
        <w:rPr>
          <w:rFonts w:ascii="Times New Roman" w:hAnsi="Times New Roman" w:cs="Times New Roman"/>
          <w:sz w:val="24"/>
          <w:szCs w:val="24"/>
        </w:rPr>
        <w:t xml:space="preserve"> the orientation of the exchanges and </w:t>
      </w:r>
      <w:proofErr w:type="spellStart"/>
      <w:r w:rsidRPr="008F1195">
        <w:rPr>
          <w:rFonts w:ascii="Times New Roman" w:hAnsi="Times New Roman" w:cs="Times New Roman"/>
          <w:sz w:val="24"/>
          <w:szCs w:val="24"/>
        </w:rPr>
        <w:t>behaviors</w:t>
      </w:r>
      <w:proofErr w:type="spellEnd"/>
      <w:r w:rsidRPr="008F1195">
        <w:rPr>
          <w:rFonts w:ascii="Times New Roman" w:hAnsi="Times New Roman" w:cs="Times New Roman"/>
          <w:sz w:val="24"/>
          <w:szCs w:val="24"/>
        </w:rPr>
        <w:t xml:space="preserve"> of </w:t>
      </w:r>
      <w:proofErr w:type="spellStart"/>
      <w:r w:rsidRPr="008F1195">
        <w:rPr>
          <w:rFonts w:ascii="Times New Roman" w:hAnsi="Times New Roman" w:cs="Times New Roman"/>
          <w:sz w:val="24"/>
          <w:szCs w:val="24"/>
        </w:rPr>
        <w:t>individuals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within</w:t>
      </w:r>
      <w:proofErr w:type="spellEnd"/>
      <w:r w:rsidRPr="008F1195">
        <w:rPr>
          <w:rFonts w:ascii="Times New Roman" w:hAnsi="Times New Roman" w:cs="Times New Roman"/>
          <w:sz w:val="24"/>
          <w:szCs w:val="24"/>
        </w:rPr>
        <w:t xml:space="preserve"> the </w:t>
      </w:r>
      <w:proofErr w:type="spellStart"/>
      <w:r w:rsidRPr="008F1195">
        <w:rPr>
          <w:rFonts w:ascii="Times New Roman" w:hAnsi="Times New Roman" w:cs="Times New Roman"/>
          <w:sz w:val="24"/>
          <w:szCs w:val="24"/>
        </w:rPr>
        <w:t>same</w:t>
      </w:r>
      <w:proofErr w:type="spellEnd"/>
      <w:r w:rsidRPr="008F1195">
        <w:rPr>
          <w:rFonts w:ascii="Times New Roman" w:hAnsi="Times New Roman" w:cs="Times New Roman"/>
          <w:sz w:val="24"/>
          <w:szCs w:val="24"/>
        </w:rPr>
        <w:t xml:space="preserve"> social group. </w:t>
      </w:r>
      <w:proofErr w:type="spellStart"/>
      <w:r w:rsidRPr="008F1195">
        <w:rPr>
          <w:rFonts w:ascii="Times New Roman" w:hAnsi="Times New Roman" w:cs="Times New Roman"/>
          <w:sz w:val="24"/>
          <w:szCs w:val="24"/>
        </w:rPr>
        <w:t>Finally</w:t>
      </w:r>
      <w:proofErr w:type="spellEnd"/>
      <w:r w:rsidRPr="008F1195">
        <w:rPr>
          <w:rFonts w:ascii="Times New Roman" w:hAnsi="Times New Roman" w:cs="Times New Roman"/>
          <w:sz w:val="24"/>
          <w:szCs w:val="24"/>
        </w:rPr>
        <w:t xml:space="preserve">, they </w:t>
      </w:r>
      <w:proofErr w:type="spellStart"/>
      <w:r w:rsidRPr="008F1195">
        <w:rPr>
          <w:rFonts w:ascii="Times New Roman" w:hAnsi="Times New Roman" w:cs="Times New Roman"/>
          <w:sz w:val="24"/>
          <w:szCs w:val="24"/>
        </w:rPr>
        <w:t>allow</w:t>
      </w:r>
      <w:proofErr w:type="spellEnd"/>
      <w:r w:rsidRPr="008F1195">
        <w:rPr>
          <w:rFonts w:ascii="Times New Roman" w:hAnsi="Times New Roman" w:cs="Times New Roman"/>
          <w:sz w:val="24"/>
          <w:szCs w:val="24"/>
        </w:rPr>
        <w:t xml:space="preserve"> the establishment of a </w:t>
      </w:r>
      <w:proofErr w:type="spellStart"/>
      <w:r w:rsidRPr="008F1195">
        <w:rPr>
          <w:rFonts w:ascii="Times New Roman" w:hAnsi="Times New Roman" w:cs="Times New Roman"/>
          <w:sz w:val="24"/>
          <w:szCs w:val="24"/>
        </w:rPr>
        <w:t>common</w:t>
      </w:r>
      <w:proofErr w:type="spellEnd"/>
      <w:r w:rsidRPr="008F1195">
        <w:rPr>
          <w:rFonts w:ascii="Times New Roman" w:hAnsi="Times New Roman" w:cs="Times New Roman"/>
          <w:sz w:val="24"/>
          <w:szCs w:val="24"/>
        </w:rPr>
        <w:t xml:space="preserve"> reality for the </w:t>
      </w:r>
      <w:proofErr w:type="spellStart"/>
      <w:r w:rsidRPr="008F1195">
        <w:rPr>
          <w:rFonts w:ascii="Times New Roman" w:hAnsi="Times New Roman" w:cs="Times New Roman"/>
          <w:sz w:val="24"/>
          <w:szCs w:val="24"/>
        </w:rPr>
        <w:t>same</w:t>
      </w:r>
      <w:proofErr w:type="spellEnd"/>
      <w:r w:rsidRPr="008F1195">
        <w:rPr>
          <w:rFonts w:ascii="Times New Roman" w:hAnsi="Times New Roman" w:cs="Times New Roman"/>
          <w:sz w:val="24"/>
          <w:szCs w:val="24"/>
        </w:rPr>
        <w:t xml:space="preserve"> group of </w:t>
      </w:r>
      <w:proofErr w:type="spellStart"/>
      <w:r w:rsidRPr="008F1195">
        <w:rPr>
          <w:rFonts w:ascii="Times New Roman" w:hAnsi="Times New Roman" w:cs="Times New Roman"/>
          <w:sz w:val="24"/>
          <w:szCs w:val="24"/>
        </w:rPr>
        <w:t>individuals</w:t>
      </w:r>
      <w:proofErr w:type="spellEnd"/>
      <w:r w:rsidRPr="008F1195">
        <w:rPr>
          <w:rFonts w:ascii="Times New Roman" w:hAnsi="Times New Roman" w:cs="Times New Roman"/>
          <w:sz w:val="24"/>
          <w:szCs w:val="24"/>
        </w:rPr>
        <w:t xml:space="preserve">. </w:t>
      </w:r>
      <w:r>
        <w:rPr>
          <w:rFonts w:ascii="Times New Roman" w:hAnsi="Times New Roman" w:cs="Times New Roman"/>
          <w:sz w:val="24"/>
          <w:szCs w:val="24"/>
        </w:rPr>
        <w:t>This</w:t>
      </w:r>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common</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sense</w:t>
      </w:r>
      <w:proofErr w:type="spellEnd"/>
      <w:r w:rsidRPr="008F1195">
        <w:rPr>
          <w:rFonts w:ascii="Times New Roman" w:hAnsi="Times New Roman" w:cs="Times New Roman"/>
          <w:sz w:val="24"/>
          <w:szCs w:val="24"/>
        </w:rPr>
        <w:t xml:space="preserve"> knowledge”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distinguishable</w:t>
      </w:r>
      <w:proofErr w:type="spellEnd"/>
      <w:r w:rsidRPr="008F1195">
        <w:rPr>
          <w:rFonts w:ascii="Times New Roman" w:hAnsi="Times New Roman" w:cs="Times New Roman"/>
          <w:sz w:val="24"/>
          <w:szCs w:val="24"/>
        </w:rPr>
        <w:t xml:space="preserve"> from </w:t>
      </w:r>
      <w:proofErr w:type="spellStart"/>
      <w:r w:rsidRPr="008F1195">
        <w:rPr>
          <w:rFonts w:ascii="Times New Roman" w:hAnsi="Times New Roman" w:cs="Times New Roman"/>
          <w:sz w:val="24"/>
          <w:szCs w:val="24"/>
        </w:rPr>
        <w:t>scientific</w:t>
      </w:r>
      <w:proofErr w:type="spellEnd"/>
      <w:r w:rsidRPr="008F1195">
        <w:rPr>
          <w:rFonts w:ascii="Times New Roman" w:hAnsi="Times New Roman" w:cs="Times New Roman"/>
          <w:sz w:val="24"/>
          <w:szCs w:val="24"/>
        </w:rPr>
        <w:t xml:space="preserve"> knowledge.</w:t>
      </w:r>
    </w:p>
    <w:p w14:paraId="519F9559" w14:textId="01496B23" w:rsidR="0001766A" w:rsidRDefault="00A149D3" w:rsidP="00A82F35">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1195">
        <w:rPr>
          <w:rFonts w:ascii="Times New Roman" w:hAnsi="Times New Roman" w:cs="Times New Roman"/>
          <w:sz w:val="24"/>
          <w:szCs w:val="24"/>
        </w:rPr>
        <w:t xml:space="preserve">This </w:t>
      </w:r>
      <w:proofErr w:type="spellStart"/>
      <w:r w:rsidRPr="008F1195">
        <w:rPr>
          <w:rFonts w:ascii="Times New Roman" w:hAnsi="Times New Roman" w:cs="Times New Roman"/>
          <w:sz w:val="24"/>
          <w:szCs w:val="24"/>
        </w:rPr>
        <w:t>theory</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paved</w:t>
      </w:r>
      <w:proofErr w:type="spellEnd"/>
      <w:r w:rsidRPr="008F1195">
        <w:rPr>
          <w:rFonts w:ascii="Times New Roman" w:hAnsi="Times New Roman" w:cs="Times New Roman"/>
          <w:sz w:val="24"/>
          <w:szCs w:val="24"/>
        </w:rPr>
        <w:t xml:space="preserve"> the </w:t>
      </w:r>
      <w:proofErr w:type="spellStart"/>
      <w:r w:rsidRPr="008F1195">
        <w:rPr>
          <w:rFonts w:ascii="Times New Roman" w:hAnsi="Times New Roman" w:cs="Times New Roman"/>
          <w:sz w:val="24"/>
          <w:szCs w:val="24"/>
        </w:rPr>
        <w:t>way</w:t>
      </w:r>
      <w:proofErr w:type="spellEnd"/>
      <w:r w:rsidRPr="008F1195">
        <w:rPr>
          <w:rFonts w:ascii="Times New Roman" w:hAnsi="Times New Roman" w:cs="Times New Roman"/>
          <w:sz w:val="24"/>
          <w:szCs w:val="24"/>
        </w:rPr>
        <w:t xml:space="preserve"> for other </w:t>
      </w:r>
      <w:proofErr w:type="spellStart"/>
      <w:r w:rsidRPr="008F1195">
        <w:rPr>
          <w:rFonts w:ascii="Times New Roman" w:hAnsi="Times New Roman" w:cs="Times New Roman"/>
          <w:sz w:val="24"/>
          <w:szCs w:val="24"/>
        </w:rPr>
        <w:t>currents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such</w:t>
      </w:r>
      <w:proofErr w:type="spellEnd"/>
      <w:r w:rsidRPr="008F1195">
        <w:rPr>
          <w:rFonts w:ascii="Times New Roman" w:hAnsi="Times New Roman" w:cs="Times New Roman"/>
          <w:sz w:val="24"/>
          <w:szCs w:val="24"/>
        </w:rPr>
        <w:t xml:space="preserve"> as the central </w:t>
      </w:r>
      <w:proofErr w:type="spellStart"/>
      <w:r w:rsidRPr="008F1195">
        <w:rPr>
          <w:rFonts w:ascii="Times New Roman" w:hAnsi="Times New Roman" w:cs="Times New Roman"/>
          <w:sz w:val="24"/>
          <w:szCs w:val="24"/>
        </w:rPr>
        <w:t>core</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theory</w:t>
      </w:r>
      <w:proofErr w:type="spellEnd"/>
      <w:r w:rsidRPr="008F1195">
        <w:rPr>
          <w:rFonts w:ascii="Times New Roman" w:hAnsi="Times New Roman" w:cs="Times New Roman"/>
          <w:sz w:val="24"/>
          <w:szCs w:val="24"/>
        </w:rPr>
        <w:t xml:space="preserve"> (CCT) or structural </w:t>
      </w:r>
      <w:proofErr w:type="spellStart"/>
      <w:r w:rsidRPr="008F1195">
        <w:rPr>
          <w:rFonts w:ascii="Times New Roman" w:hAnsi="Times New Roman" w:cs="Times New Roman"/>
          <w:sz w:val="24"/>
          <w:szCs w:val="24"/>
        </w:rPr>
        <w:t>approach</w:t>
      </w:r>
      <w:proofErr w:type="spellEnd"/>
      <w:r w:rsidR="003F5958">
        <w:rPr>
          <w:rFonts w:ascii="Times New Roman" w:hAnsi="Times New Roman" w:cs="Times New Roman"/>
          <w:sz w:val="24"/>
          <w:szCs w:val="24"/>
        </w:rPr>
        <w:t>,</w:t>
      </w:r>
      <w:r w:rsidRPr="008F1195">
        <w:rPr>
          <w:rFonts w:ascii="Times New Roman" w:hAnsi="Times New Roman" w:cs="Times New Roman"/>
          <w:sz w:val="24"/>
          <w:szCs w:val="24"/>
        </w:rPr>
        <w:t xml:space="preserve"> </w:t>
      </w:r>
      <w:proofErr w:type="spellStart"/>
      <w:r>
        <w:rPr>
          <w:rFonts w:ascii="Times New Roman" w:hAnsi="Times New Roman" w:cs="Times New Roman"/>
          <w:sz w:val="24"/>
          <w:szCs w:val="24"/>
        </w:rPr>
        <w:t>initiated</w:t>
      </w:r>
      <w:proofErr w:type="spellEnd"/>
      <w:r>
        <w:rPr>
          <w:rFonts w:ascii="Times New Roman" w:hAnsi="Times New Roman" w:cs="Times New Roman"/>
          <w:sz w:val="24"/>
          <w:szCs w:val="24"/>
        </w:rPr>
        <w:t xml:space="preserve"> by </w:t>
      </w:r>
      <w:r w:rsidRPr="008F1195">
        <w:rPr>
          <w:rFonts w:ascii="Times New Roman" w:hAnsi="Times New Roman" w:cs="Times New Roman"/>
          <w:sz w:val="24"/>
          <w:szCs w:val="24"/>
        </w:rPr>
        <w:t xml:space="preserve">Abric </w:t>
      </w:r>
      <w:r>
        <w:rPr>
          <w:rFonts w:ascii="Times New Roman" w:hAnsi="Times New Roman" w:cs="Times New Roman"/>
          <w:sz w:val="24"/>
          <w:szCs w:val="24"/>
        </w:rPr>
        <w:t>(</w:t>
      </w:r>
      <w:r w:rsidRPr="008F1195">
        <w:rPr>
          <w:rFonts w:ascii="Times New Roman" w:hAnsi="Times New Roman" w:cs="Times New Roman"/>
          <w:sz w:val="24"/>
          <w:szCs w:val="24"/>
        </w:rPr>
        <w:t>1976</w:t>
      </w:r>
      <w:r>
        <w:rPr>
          <w:rFonts w:ascii="Times New Roman" w:hAnsi="Times New Roman" w:cs="Times New Roman"/>
          <w:sz w:val="24"/>
          <w:szCs w:val="24"/>
        </w:rPr>
        <w:t>,1993</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Flament</w:t>
      </w:r>
      <w:proofErr w:type="spellEnd"/>
      <w:r>
        <w:rPr>
          <w:rFonts w:ascii="Times New Roman" w:hAnsi="Times New Roman" w:cs="Times New Roman"/>
          <w:sz w:val="24"/>
          <w:szCs w:val="24"/>
        </w:rPr>
        <w:t xml:space="preserve"> (</w:t>
      </w:r>
      <w:r w:rsidRPr="008F1195">
        <w:rPr>
          <w:rFonts w:ascii="Times New Roman" w:hAnsi="Times New Roman" w:cs="Times New Roman"/>
          <w:sz w:val="24"/>
          <w:szCs w:val="24"/>
        </w:rPr>
        <w:t xml:space="preserve">1987). </w:t>
      </w:r>
      <w:proofErr w:type="spellStart"/>
      <w:r w:rsidRPr="008F1195">
        <w:rPr>
          <w:rFonts w:ascii="Times New Roman" w:hAnsi="Times New Roman" w:cs="Times New Roman"/>
          <w:sz w:val="24"/>
          <w:szCs w:val="24"/>
        </w:rPr>
        <w:t>According</w:t>
      </w:r>
      <w:proofErr w:type="spellEnd"/>
      <w:r w:rsidRPr="008F1195">
        <w:rPr>
          <w:rFonts w:ascii="Times New Roman" w:hAnsi="Times New Roman" w:cs="Times New Roman"/>
          <w:sz w:val="24"/>
          <w:szCs w:val="24"/>
        </w:rPr>
        <w:t xml:space="preserve"> to </w:t>
      </w:r>
      <w:proofErr w:type="spellStart"/>
      <w:r w:rsidRPr="008F1195">
        <w:rPr>
          <w:rFonts w:ascii="Times New Roman" w:hAnsi="Times New Roman" w:cs="Times New Roman"/>
          <w:sz w:val="24"/>
          <w:szCs w:val="24"/>
        </w:rPr>
        <w:t>this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approach</w:t>
      </w:r>
      <w:proofErr w:type="spellEnd"/>
      <w:r w:rsidRPr="008F1195">
        <w:rPr>
          <w:rFonts w:ascii="Times New Roman" w:hAnsi="Times New Roman" w:cs="Times New Roman"/>
          <w:sz w:val="24"/>
          <w:szCs w:val="24"/>
        </w:rPr>
        <w:t xml:space="preserve">, SR </w:t>
      </w:r>
      <w:proofErr w:type="spellStart"/>
      <w:r w:rsidRPr="008F1195">
        <w:rPr>
          <w:rFonts w:ascii="Times New Roman" w:hAnsi="Times New Roman" w:cs="Times New Roman"/>
          <w:sz w:val="24"/>
          <w:szCs w:val="24"/>
        </w:rPr>
        <w:t>is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organized</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around</w:t>
      </w:r>
      <w:proofErr w:type="spellEnd"/>
      <w:r w:rsidRPr="008F1195">
        <w:rPr>
          <w:rFonts w:ascii="Times New Roman" w:hAnsi="Times New Roman" w:cs="Times New Roman"/>
          <w:sz w:val="24"/>
          <w:szCs w:val="24"/>
        </w:rPr>
        <w:t xml:space="preserve"> two </w:t>
      </w:r>
      <w:proofErr w:type="spellStart"/>
      <w:proofErr w:type="gramStart"/>
      <w:r w:rsidRPr="008F1195">
        <w:rPr>
          <w:rFonts w:ascii="Times New Roman" w:hAnsi="Times New Roman" w:cs="Times New Roman"/>
          <w:sz w:val="24"/>
          <w:szCs w:val="24"/>
        </w:rPr>
        <w:t>entities</w:t>
      </w:r>
      <w:proofErr w:type="spellEnd"/>
      <w:r w:rsidRPr="008F1195">
        <w:rPr>
          <w:rFonts w:ascii="Times New Roman" w:hAnsi="Times New Roman" w:cs="Times New Roman"/>
          <w:sz w:val="24"/>
          <w:szCs w:val="24"/>
        </w:rPr>
        <w:t>:</w:t>
      </w:r>
      <w:proofErr w:type="gram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w:t>
      </w:r>
      <w:proofErr w:type="spellEnd"/>
      <w:r w:rsidRPr="008F1195">
        <w:rPr>
          <w:rFonts w:ascii="Times New Roman" w:hAnsi="Times New Roman" w:cs="Times New Roman"/>
          <w:sz w:val="24"/>
          <w:szCs w:val="24"/>
        </w:rPr>
        <w:t xml:space="preserve"> central </w:t>
      </w:r>
      <w:proofErr w:type="spellStart"/>
      <w:r w:rsidRPr="008F1195">
        <w:rPr>
          <w:rFonts w:ascii="Times New Roman" w:hAnsi="Times New Roman" w:cs="Times New Roman"/>
          <w:sz w:val="24"/>
          <w:szCs w:val="24"/>
        </w:rPr>
        <w:t>core</w:t>
      </w:r>
      <w:proofErr w:type="spellEnd"/>
      <w:r w:rsidRPr="008F1195">
        <w:rPr>
          <w:rFonts w:ascii="Times New Roman" w:hAnsi="Times New Roman" w:cs="Times New Roman"/>
          <w:sz w:val="24"/>
          <w:szCs w:val="24"/>
        </w:rPr>
        <w:t xml:space="preserve"> (CC) and a </w:t>
      </w:r>
      <w:proofErr w:type="spellStart"/>
      <w:r w:rsidRPr="008F1195">
        <w:rPr>
          <w:rFonts w:ascii="Times New Roman" w:hAnsi="Times New Roman" w:cs="Times New Roman"/>
          <w:sz w:val="24"/>
          <w:szCs w:val="24"/>
        </w:rPr>
        <w:t>periphery</w:t>
      </w:r>
      <w:proofErr w:type="spellEnd"/>
      <w:r w:rsidRPr="008F1195">
        <w:rPr>
          <w:rFonts w:ascii="Times New Roman" w:hAnsi="Times New Roman" w:cs="Times New Roman"/>
          <w:sz w:val="24"/>
          <w:szCs w:val="24"/>
        </w:rPr>
        <w:t xml:space="preserve"> (P). The central </w:t>
      </w:r>
      <w:proofErr w:type="spellStart"/>
      <w:r w:rsidRPr="008F1195">
        <w:rPr>
          <w:rFonts w:ascii="Times New Roman" w:hAnsi="Times New Roman" w:cs="Times New Roman"/>
          <w:sz w:val="24"/>
          <w:szCs w:val="24"/>
        </w:rPr>
        <w:t>core</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represents</w:t>
      </w:r>
      <w:proofErr w:type="spellEnd"/>
      <w:r w:rsidRPr="008F1195">
        <w:rPr>
          <w:rFonts w:ascii="Times New Roman" w:hAnsi="Times New Roman" w:cs="Times New Roman"/>
          <w:sz w:val="24"/>
          <w:szCs w:val="24"/>
        </w:rPr>
        <w:t xml:space="preserve"> the consensus with non-</w:t>
      </w:r>
      <w:proofErr w:type="spellStart"/>
      <w:r w:rsidRPr="008F1195">
        <w:rPr>
          <w:rFonts w:ascii="Times New Roman" w:hAnsi="Times New Roman" w:cs="Times New Roman"/>
          <w:sz w:val="24"/>
          <w:szCs w:val="24"/>
        </w:rPr>
        <w:t>negotiable</w:t>
      </w:r>
      <w:proofErr w:type="spellEnd"/>
      <w:r w:rsidRPr="008F1195">
        <w:rPr>
          <w:rFonts w:ascii="Times New Roman" w:hAnsi="Times New Roman" w:cs="Times New Roman"/>
          <w:sz w:val="24"/>
          <w:szCs w:val="24"/>
        </w:rPr>
        <w:t xml:space="preserve"> </w:t>
      </w:r>
      <w:r w:rsidR="003F5958">
        <w:rPr>
          <w:rFonts w:ascii="Times New Roman" w:hAnsi="Times New Roman" w:cs="Times New Roman"/>
          <w:sz w:val="24"/>
          <w:szCs w:val="24"/>
        </w:rPr>
        <w:t xml:space="preserve">éléments, </w:t>
      </w:r>
      <w:proofErr w:type="spellStart"/>
      <w:r w:rsidRPr="008F1195">
        <w:rPr>
          <w:rFonts w:ascii="Times New Roman" w:hAnsi="Times New Roman" w:cs="Times New Roman"/>
          <w:sz w:val="24"/>
          <w:szCs w:val="24"/>
        </w:rPr>
        <w:t>while</w:t>
      </w:r>
      <w:proofErr w:type="spellEnd"/>
      <w:r w:rsidRPr="008F1195">
        <w:rPr>
          <w:rFonts w:ascii="Times New Roman" w:hAnsi="Times New Roman" w:cs="Times New Roman"/>
          <w:sz w:val="24"/>
          <w:szCs w:val="24"/>
        </w:rPr>
        <w:t xml:space="preserve"> the </w:t>
      </w:r>
      <w:proofErr w:type="spellStart"/>
      <w:r w:rsidRPr="008F1195">
        <w:rPr>
          <w:rFonts w:ascii="Times New Roman" w:hAnsi="Times New Roman" w:cs="Times New Roman"/>
          <w:sz w:val="24"/>
          <w:szCs w:val="24"/>
        </w:rPr>
        <w:t>periphery</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is</w:t>
      </w:r>
      <w:proofErr w:type="spellEnd"/>
      <w:r w:rsidRPr="008F1195">
        <w:rPr>
          <w:rFonts w:ascii="Times New Roman" w:hAnsi="Times New Roman" w:cs="Times New Roman"/>
          <w:sz w:val="24"/>
          <w:szCs w:val="24"/>
        </w:rPr>
        <w:t xml:space="preserve"> conditional and </w:t>
      </w:r>
      <w:proofErr w:type="spellStart"/>
      <w:r w:rsidRPr="008F1195">
        <w:rPr>
          <w:rFonts w:ascii="Times New Roman" w:hAnsi="Times New Roman" w:cs="Times New Roman"/>
          <w:sz w:val="24"/>
          <w:szCs w:val="24"/>
        </w:rPr>
        <w:t>linked</w:t>
      </w:r>
      <w:proofErr w:type="spellEnd"/>
      <w:r w:rsidRPr="008F1195">
        <w:rPr>
          <w:rFonts w:ascii="Times New Roman" w:hAnsi="Times New Roman" w:cs="Times New Roman"/>
          <w:sz w:val="24"/>
          <w:szCs w:val="24"/>
        </w:rPr>
        <w:t xml:space="preserve"> to </w:t>
      </w:r>
      <w:proofErr w:type="spellStart"/>
      <w:r w:rsidRPr="008F1195">
        <w:rPr>
          <w:rFonts w:ascii="Times New Roman" w:hAnsi="Times New Roman" w:cs="Times New Roman"/>
          <w:sz w:val="24"/>
          <w:szCs w:val="24"/>
        </w:rPr>
        <w:t>individual</w:t>
      </w:r>
      <w:proofErr w:type="spellEnd"/>
      <w:r w:rsidRPr="008F1195">
        <w:rPr>
          <w:rFonts w:ascii="Times New Roman" w:hAnsi="Times New Roman" w:cs="Times New Roman"/>
          <w:sz w:val="24"/>
          <w:szCs w:val="24"/>
        </w:rPr>
        <w:t xml:space="preserve"> practices. </w:t>
      </w:r>
      <w:proofErr w:type="spellStart"/>
      <w:r>
        <w:rPr>
          <w:rFonts w:ascii="Times New Roman" w:hAnsi="Times New Roman" w:cs="Times New Roman"/>
          <w:sz w:val="24"/>
          <w:szCs w:val="24"/>
        </w:rPr>
        <w:t>W</w:t>
      </w:r>
      <w:r w:rsidRPr="00FF337E">
        <w:rPr>
          <w:rFonts w:ascii="Times New Roman" w:hAnsi="Times New Roman" w:cs="Times New Roman"/>
          <w:sz w:val="24"/>
          <w:szCs w:val="24"/>
        </w:rPr>
        <w:t>hile</w:t>
      </w:r>
      <w:proofErr w:type="spellEnd"/>
      <w:r w:rsidRPr="00FF337E">
        <w:rPr>
          <w:rFonts w:ascii="Times New Roman" w:hAnsi="Times New Roman" w:cs="Times New Roman"/>
          <w:sz w:val="24"/>
          <w:szCs w:val="24"/>
        </w:rPr>
        <w:t xml:space="preserve"> the central </w:t>
      </w:r>
      <w:proofErr w:type="spellStart"/>
      <w:r w:rsidRPr="00FF337E">
        <w:rPr>
          <w:rFonts w:ascii="Times New Roman" w:hAnsi="Times New Roman" w:cs="Times New Roman"/>
          <w:sz w:val="24"/>
          <w:szCs w:val="24"/>
        </w:rPr>
        <w:t>core</w:t>
      </w:r>
      <w:proofErr w:type="spellEnd"/>
      <w:r w:rsidRPr="00FF337E">
        <w:rPr>
          <w:rFonts w:ascii="Times New Roman" w:hAnsi="Times New Roman" w:cs="Times New Roman"/>
          <w:sz w:val="24"/>
          <w:szCs w:val="24"/>
        </w:rPr>
        <w:t xml:space="preserve"> </w:t>
      </w:r>
      <w:proofErr w:type="spellStart"/>
      <w:r w:rsidRPr="00FF337E">
        <w:rPr>
          <w:rFonts w:ascii="Times New Roman" w:hAnsi="Times New Roman" w:cs="Times New Roman"/>
          <w:sz w:val="24"/>
          <w:szCs w:val="24"/>
        </w:rPr>
        <w:t>generates</w:t>
      </w:r>
      <w:proofErr w:type="spellEnd"/>
      <w:r w:rsidRPr="00FF337E">
        <w:rPr>
          <w:rFonts w:ascii="Times New Roman" w:hAnsi="Times New Roman" w:cs="Times New Roman"/>
          <w:sz w:val="24"/>
          <w:szCs w:val="24"/>
        </w:rPr>
        <w:t xml:space="preserve"> </w:t>
      </w:r>
      <w:proofErr w:type="spellStart"/>
      <w:r w:rsidRPr="00FF337E">
        <w:rPr>
          <w:rFonts w:ascii="Times New Roman" w:hAnsi="Times New Roman" w:cs="Times New Roman"/>
          <w:sz w:val="24"/>
          <w:szCs w:val="24"/>
        </w:rPr>
        <w:t>meaning</w:t>
      </w:r>
      <w:proofErr w:type="spellEnd"/>
      <w:r w:rsidRPr="00FF337E">
        <w:rPr>
          <w:rFonts w:ascii="Times New Roman" w:hAnsi="Times New Roman" w:cs="Times New Roman"/>
          <w:sz w:val="24"/>
          <w:szCs w:val="24"/>
        </w:rPr>
        <w:t xml:space="preserve">, the </w:t>
      </w:r>
      <w:proofErr w:type="spellStart"/>
      <w:r w:rsidRPr="00FF337E">
        <w:rPr>
          <w:rFonts w:ascii="Times New Roman" w:hAnsi="Times New Roman" w:cs="Times New Roman"/>
          <w:sz w:val="24"/>
          <w:szCs w:val="24"/>
        </w:rPr>
        <w:t>periphery</w:t>
      </w:r>
      <w:proofErr w:type="spellEnd"/>
      <w:r w:rsidRPr="00FF337E">
        <w:rPr>
          <w:rFonts w:ascii="Times New Roman" w:hAnsi="Times New Roman" w:cs="Times New Roman"/>
          <w:sz w:val="24"/>
          <w:szCs w:val="24"/>
        </w:rPr>
        <w:t xml:space="preserve"> </w:t>
      </w:r>
      <w:proofErr w:type="spellStart"/>
      <w:r w:rsidRPr="00FF337E">
        <w:rPr>
          <w:rFonts w:ascii="Times New Roman" w:hAnsi="Times New Roman" w:cs="Times New Roman"/>
          <w:sz w:val="24"/>
          <w:szCs w:val="24"/>
        </w:rPr>
        <w:t>protects</w:t>
      </w:r>
      <w:proofErr w:type="spellEnd"/>
      <w:r w:rsidRPr="00FF337E">
        <w:rPr>
          <w:rFonts w:ascii="Times New Roman" w:hAnsi="Times New Roman" w:cs="Times New Roman"/>
          <w:sz w:val="24"/>
          <w:szCs w:val="24"/>
        </w:rPr>
        <w:t xml:space="preserve"> </w:t>
      </w:r>
      <w:proofErr w:type="spellStart"/>
      <w:r w:rsidRPr="00FF337E">
        <w:rPr>
          <w:rFonts w:ascii="Times New Roman" w:hAnsi="Times New Roman" w:cs="Times New Roman"/>
          <w:sz w:val="24"/>
          <w:szCs w:val="24"/>
        </w:rPr>
        <w:t>it</w:t>
      </w:r>
      <w:proofErr w:type="spellEnd"/>
      <w:r w:rsidRPr="00FF337E">
        <w:rPr>
          <w:rFonts w:ascii="Times New Roman" w:hAnsi="Times New Roman" w:cs="Times New Roman"/>
          <w:sz w:val="24"/>
          <w:szCs w:val="24"/>
        </w:rPr>
        <w:t xml:space="preserve"> by </w:t>
      </w:r>
      <w:proofErr w:type="spellStart"/>
      <w:r w:rsidRPr="00FF337E">
        <w:rPr>
          <w:rFonts w:ascii="Times New Roman" w:hAnsi="Times New Roman" w:cs="Times New Roman"/>
          <w:sz w:val="24"/>
          <w:szCs w:val="24"/>
        </w:rPr>
        <w:t>absorbing</w:t>
      </w:r>
      <w:proofErr w:type="spellEnd"/>
      <w:r w:rsidRPr="00FF337E">
        <w:rPr>
          <w:rFonts w:ascii="Times New Roman" w:hAnsi="Times New Roman" w:cs="Times New Roman"/>
          <w:sz w:val="24"/>
          <w:szCs w:val="24"/>
        </w:rPr>
        <w:t xml:space="preserve"> contradictions</w:t>
      </w:r>
      <w:r w:rsidR="001D000A">
        <w:rPr>
          <w:rFonts w:ascii="Times New Roman" w:hAnsi="Times New Roman" w:cs="Times New Roman"/>
          <w:sz w:val="24"/>
          <w:szCs w:val="24"/>
        </w:rPr>
        <w:t xml:space="preserve">. </w:t>
      </w:r>
      <w:r w:rsidRPr="008F1195">
        <w:rPr>
          <w:rFonts w:ascii="Times New Roman" w:hAnsi="Times New Roman" w:cs="Times New Roman"/>
          <w:sz w:val="24"/>
          <w:szCs w:val="24"/>
        </w:rPr>
        <w:t xml:space="preserve">What </w:t>
      </w:r>
      <w:proofErr w:type="spellStart"/>
      <w:r w:rsidRPr="008F1195">
        <w:rPr>
          <w:rFonts w:ascii="Times New Roman" w:hAnsi="Times New Roman" w:cs="Times New Roman"/>
          <w:sz w:val="24"/>
          <w:szCs w:val="24"/>
        </w:rPr>
        <w:t>happens</w:t>
      </w:r>
      <w:proofErr w:type="spellEnd"/>
      <w:r w:rsidRPr="008F1195">
        <w:rPr>
          <w:rFonts w:ascii="Times New Roman" w:hAnsi="Times New Roman" w:cs="Times New Roman"/>
          <w:sz w:val="24"/>
          <w:szCs w:val="24"/>
        </w:rPr>
        <w:t xml:space="preserve"> in the </w:t>
      </w:r>
      <w:proofErr w:type="spellStart"/>
      <w:r w:rsidRPr="008F1195">
        <w:rPr>
          <w:rFonts w:ascii="Times New Roman" w:hAnsi="Times New Roman" w:cs="Times New Roman"/>
          <w:sz w:val="24"/>
          <w:szCs w:val="24"/>
        </w:rPr>
        <w:t>periphery</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also</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makes</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it</w:t>
      </w:r>
      <w:proofErr w:type="spellEnd"/>
      <w:r w:rsidRPr="008F1195">
        <w:rPr>
          <w:rFonts w:ascii="Times New Roman" w:hAnsi="Times New Roman" w:cs="Times New Roman"/>
          <w:sz w:val="24"/>
          <w:szCs w:val="24"/>
        </w:rPr>
        <w:t xml:space="preserve"> possible to </w:t>
      </w:r>
      <w:proofErr w:type="spellStart"/>
      <w:r w:rsidRPr="008F1195">
        <w:rPr>
          <w:rFonts w:ascii="Times New Roman" w:hAnsi="Times New Roman" w:cs="Times New Roman"/>
          <w:sz w:val="24"/>
          <w:szCs w:val="24"/>
        </w:rPr>
        <w:t>identify</w:t>
      </w:r>
      <w:proofErr w:type="spellEnd"/>
      <w:r w:rsidRPr="008F1195">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subgroups</w:t>
      </w:r>
      <w:proofErr w:type="spellEnd"/>
      <w:r w:rsidRPr="008F1195">
        <w:rPr>
          <w:rFonts w:ascii="Times New Roman" w:hAnsi="Times New Roman" w:cs="Times New Roman"/>
          <w:sz w:val="24"/>
          <w:szCs w:val="24"/>
        </w:rPr>
        <w:t xml:space="preserve"> or </w:t>
      </w:r>
      <w:proofErr w:type="spellStart"/>
      <w:r w:rsidRPr="008F1195">
        <w:rPr>
          <w:rFonts w:ascii="Times New Roman" w:hAnsi="Times New Roman" w:cs="Times New Roman"/>
          <w:sz w:val="24"/>
          <w:szCs w:val="24"/>
        </w:rPr>
        <w:t>potential</w:t>
      </w:r>
      <w:proofErr w:type="spellEnd"/>
      <w:r w:rsidRPr="008F1195">
        <w:rPr>
          <w:rFonts w:ascii="Times New Roman" w:hAnsi="Times New Roman" w:cs="Times New Roman"/>
          <w:sz w:val="24"/>
          <w:szCs w:val="24"/>
        </w:rPr>
        <w:t xml:space="preserve"> zones of change. </w:t>
      </w:r>
      <w:proofErr w:type="spellStart"/>
      <w:r w:rsidRPr="00701624">
        <w:rPr>
          <w:rFonts w:ascii="Times New Roman" w:hAnsi="Times New Roman" w:cs="Times New Roman"/>
          <w:sz w:val="24"/>
          <w:szCs w:val="24"/>
        </w:rPr>
        <w:t>Flament</w:t>
      </w:r>
      <w:proofErr w:type="spellEnd"/>
      <w:r w:rsidRPr="00701624">
        <w:rPr>
          <w:rFonts w:ascii="Times New Roman" w:hAnsi="Times New Roman" w:cs="Times New Roman"/>
          <w:sz w:val="24"/>
          <w:szCs w:val="24"/>
        </w:rPr>
        <w:t xml:space="preserve"> and Rouquette </w:t>
      </w:r>
      <w:r>
        <w:rPr>
          <w:rFonts w:ascii="Times New Roman" w:hAnsi="Times New Roman" w:cs="Times New Roman"/>
          <w:sz w:val="24"/>
          <w:szCs w:val="24"/>
        </w:rPr>
        <w:t xml:space="preserve">(2003) </w:t>
      </w:r>
      <w:r w:rsidRPr="00701624">
        <w:rPr>
          <w:rFonts w:ascii="Times New Roman" w:hAnsi="Times New Roman" w:cs="Times New Roman"/>
          <w:sz w:val="24"/>
          <w:szCs w:val="24"/>
        </w:rPr>
        <w:t xml:space="preserve">mention two minimum conditions for an </w:t>
      </w:r>
      <w:proofErr w:type="spellStart"/>
      <w:r w:rsidRPr="00701624">
        <w:rPr>
          <w:rFonts w:ascii="Times New Roman" w:hAnsi="Times New Roman" w:cs="Times New Roman"/>
          <w:sz w:val="24"/>
          <w:szCs w:val="24"/>
        </w:rPr>
        <w:t>object</w:t>
      </w:r>
      <w:proofErr w:type="spellEnd"/>
      <w:r w:rsidRPr="00701624">
        <w:rPr>
          <w:rFonts w:ascii="Times New Roman" w:hAnsi="Times New Roman" w:cs="Times New Roman"/>
          <w:sz w:val="24"/>
          <w:szCs w:val="24"/>
        </w:rPr>
        <w:t xml:space="preserve"> to </w:t>
      </w:r>
      <w:proofErr w:type="spellStart"/>
      <w:r w:rsidRPr="00701624">
        <w:rPr>
          <w:rFonts w:ascii="Times New Roman" w:hAnsi="Times New Roman" w:cs="Times New Roman"/>
          <w:sz w:val="24"/>
          <w:szCs w:val="24"/>
        </w:rPr>
        <w:t>be</w:t>
      </w:r>
      <w:proofErr w:type="spellEnd"/>
      <w:r w:rsidRPr="00701624">
        <w:rPr>
          <w:rFonts w:ascii="Times New Roman" w:hAnsi="Times New Roman" w:cs="Times New Roman"/>
          <w:sz w:val="24"/>
          <w:szCs w:val="24"/>
        </w:rPr>
        <w:t xml:space="preserve"> an </w:t>
      </w:r>
      <w:proofErr w:type="spellStart"/>
      <w:r w:rsidRPr="00701624">
        <w:rPr>
          <w:rFonts w:ascii="Times New Roman" w:hAnsi="Times New Roman" w:cs="Times New Roman"/>
          <w:sz w:val="24"/>
          <w:szCs w:val="24"/>
        </w:rPr>
        <w:t>object</w:t>
      </w:r>
      <w:proofErr w:type="spellEnd"/>
      <w:r w:rsidRPr="00701624">
        <w:rPr>
          <w:rFonts w:ascii="Times New Roman" w:hAnsi="Times New Roman" w:cs="Times New Roman"/>
          <w:sz w:val="24"/>
          <w:szCs w:val="24"/>
        </w:rPr>
        <w:t xml:space="preserve"> of</w:t>
      </w:r>
      <w:r>
        <w:rPr>
          <w:rFonts w:ascii="Times New Roman" w:hAnsi="Times New Roman" w:cs="Times New Roman"/>
          <w:sz w:val="24"/>
          <w:szCs w:val="24"/>
        </w:rPr>
        <w:t xml:space="preserve"> SR</w:t>
      </w:r>
      <w:r w:rsidRPr="00701624">
        <w:rPr>
          <w:rFonts w:ascii="Times New Roman" w:hAnsi="Times New Roman" w:cs="Times New Roman"/>
          <w:sz w:val="24"/>
          <w:szCs w:val="24"/>
        </w:rPr>
        <w:t xml:space="preserve">. It must </w:t>
      </w:r>
      <w:proofErr w:type="spellStart"/>
      <w:r w:rsidRPr="00701624">
        <w:rPr>
          <w:rFonts w:ascii="Times New Roman" w:hAnsi="Times New Roman" w:cs="Times New Roman"/>
          <w:sz w:val="24"/>
          <w:szCs w:val="24"/>
        </w:rPr>
        <w:t>circulate</w:t>
      </w:r>
      <w:proofErr w:type="spellEnd"/>
      <w:r w:rsidRPr="00701624">
        <w:rPr>
          <w:rFonts w:ascii="Times New Roman" w:hAnsi="Times New Roman" w:cs="Times New Roman"/>
          <w:sz w:val="24"/>
          <w:szCs w:val="24"/>
        </w:rPr>
        <w:t xml:space="preserve"> in a </w:t>
      </w:r>
      <w:proofErr w:type="spellStart"/>
      <w:r w:rsidRPr="00701624">
        <w:rPr>
          <w:rFonts w:ascii="Times New Roman" w:hAnsi="Times New Roman" w:cs="Times New Roman"/>
          <w:sz w:val="24"/>
          <w:szCs w:val="24"/>
        </w:rPr>
        <w:t>recurring</w:t>
      </w:r>
      <w:proofErr w:type="spellEnd"/>
      <w:r w:rsidRPr="00701624">
        <w:rPr>
          <w:rFonts w:ascii="Times New Roman" w:hAnsi="Times New Roman" w:cs="Times New Roman"/>
          <w:sz w:val="24"/>
          <w:szCs w:val="24"/>
        </w:rPr>
        <w:t xml:space="preserve"> </w:t>
      </w:r>
      <w:proofErr w:type="spellStart"/>
      <w:r w:rsidRPr="00701624">
        <w:rPr>
          <w:rFonts w:ascii="Times New Roman" w:hAnsi="Times New Roman" w:cs="Times New Roman"/>
          <w:sz w:val="24"/>
          <w:szCs w:val="24"/>
        </w:rPr>
        <w:t>way</w:t>
      </w:r>
      <w:proofErr w:type="spellEnd"/>
      <w:r w:rsidRPr="00701624">
        <w:rPr>
          <w:rFonts w:ascii="Times New Roman" w:hAnsi="Times New Roman" w:cs="Times New Roman"/>
          <w:sz w:val="24"/>
          <w:szCs w:val="24"/>
        </w:rPr>
        <w:t xml:space="preserve"> in exchanges</w:t>
      </w:r>
      <w:r>
        <w:rPr>
          <w:rFonts w:ascii="Times New Roman" w:hAnsi="Times New Roman" w:cs="Times New Roman"/>
          <w:sz w:val="24"/>
          <w:szCs w:val="24"/>
        </w:rPr>
        <w:t xml:space="preserve"> and</w:t>
      </w:r>
      <w:r w:rsidRPr="00701624">
        <w:rPr>
          <w:rFonts w:ascii="Times New Roman" w:hAnsi="Times New Roman" w:cs="Times New Roman"/>
          <w:sz w:val="24"/>
          <w:szCs w:val="24"/>
        </w:rPr>
        <w:t xml:space="preserve"> conversations (what the </w:t>
      </w:r>
      <w:proofErr w:type="spellStart"/>
      <w:r w:rsidRPr="00701624">
        <w:rPr>
          <w:rFonts w:ascii="Times New Roman" w:hAnsi="Times New Roman" w:cs="Times New Roman"/>
          <w:sz w:val="24"/>
          <w:szCs w:val="24"/>
        </w:rPr>
        <w:t>authors</w:t>
      </w:r>
      <w:proofErr w:type="spellEnd"/>
      <w:r w:rsidRPr="00701624">
        <w:rPr>
          <w:rFonts w:ascii="Times New Roman" w:hAnsi="Times New Roman" w:cs="Times New Roman"/>
          <w:sz w:val="24"/>
          <w:szCs w:val="24"/>
        </w:rPr>
        <w:t xml:space="preserve"> call "sociocognitive </w:t>
      </w:r>
      <w:proofErr w:type="spellStart"/>
      <w:r w:rsidRPr="00701624">
        <w:rPr>
          <w:rFonts w:ascii="Times New Roman" w:hAnsi="Times New Roman" w:cs="Times New Roman"/>
          <w:sz w:val="24"/>
          <w:szCs w:val="24"/>
        </w:rPr>
        <w:t>salience</w:t>
      </w:r>
      <w:proofErr w:type="spellEnd"/>
      <w:r w:rsidRPr="00701624">
        <w:rPr>
          <w:rFonts w:ascii="Times New Roman" w:hAnsi="Times New Roman" w:cs="Times New Roman"/>
          <w:sz w:val="24"/>
          <w:szCs w:val="24"/>
        </w:rPr>
        <w:t xml:space="preserve">"), and </w:t>
      </w:r>
      <w:proofErr w:type="spellStart"/>
      <w:r w:rsidRPr="00701624">
        <w:rPr>
          <w:rFonts w:ascii="Times New Roman" w:hAnsi="Times New Roman" w:cs="Times New Roman"/>
          <w:sz w:val="24"/>
          <w:szCs w:val="24"/>
        </w:rPr>
        <w:t>it</w:t>
      </w:r>
      <w:proofErr w:type="spellEnd"/>
      <w:r w:rsidRPr="00701624">
        <w:rPr>
          <w:rFonts w:ascii="Times New Roman" w:hAnsi="Times New Roman" w:cs="Times New Roman"/>
          <w:sz w:val="24"/>
          <w:szCs w:val="24"/>
        </w:rPr>
        <w:t xml:space="preserve"> must </w:t>
      </w:r>
      <w:proofErr w:type="spellStart"/>
      <w:r w:rsidRPr="00701624">
        <w:rPr>
          <w:rFonts w:ascii="Times New Roman" w:hAnsi="Times New Roman" w:cs="Times New Roman"/>
          <w:sz w:val="24"/>
          <w:szCs w:val="24"/>
        </w:rPr>
        <w:t>be</w:t>
      </w:r>
      <w:proofErr w:type="spellEnd"/>
      <w:r w:rsidRPr="00701624">
        <w:rPr>
          <w:rFonts w:ascii="Times New Roman" w:hAnsi="Times New Roman" w:cs="Times New Roman"/>
          <w:sz w:val="24"/>
          <w:szCs w:val="24"/>
        </w:rPr>
        <w:t xml:space="preserve"> </w:t>
      </w:r>
      <w:proofErr w:type="spellStart"/>
      <w:r w:rsidRPr="00701624">
        <w:rPr>
          <w:rFonts w:ascii="Times New Roman" w:hAnsi="Times New Roman" w:cs="Times New Roman"/>
          <w:sz w:val="24"/>
          <w:szCs w:val="24"/>
        </w:rPr>
        <w:t>linked</w:t>
      </w:r>
      <w:proofErr w:type="spellEnd"/>
      <w:r w:rsidRPr="00701624">
        <w:rPr>
          <w:rFonts w:ascii="Times New Roman" w:hAnsi="Times New Roman" w:cs="Times New Roman"/>
          <w:sz w:val="24"/>
          <w:szCs w:val="24"/>
        </w:rPr>
        <w:t xml:space="preserve"> to practices.</w:t>
      </w:r>
      <w:r>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According</w:t>
      </w:r>
      <w:proofErr w:type="spellEnd"/>
      <w:r w:rsidRPr="00472E69">
        <w:rPr>
          <w:rFonts w:ascii="Times New Roman" w:hAnsi="Times New Roman" w:cs="Times New Roman"/>
          <w:sz w:val="24"/>
          <w:szCs w:val="24"/>
        </w:rPr>
        <w:t xml:space="preserve"> to the structural </w:t>
      </w:r>
      <w:proofErr w:type="spellStart"/>
      <w:r w:rsidRPr="00472E69">
        <w:rPr>
          <w:rFonts w:ascii="Times New Roman" w:hAnsi="Times New Roman" w:cs="Times New Roman"/>
          <w:sz w:val="24"/>
          <w:szCs w:val="24"/>
        </w:rPr>
        <w:t>approach</w:t>
      </w:r>
      <w:proofErr w:type="spellEnd"/>
      <w:r>
        <w:rPr>
          <w:rFonts w:ascii="Times New Roman" w:hAnsi="Times New Roman" w:cs="Times New Roman"/>
          <w:sz w:val="24"/>
          <w:szCs w:val="24"/>
        </w:rPr>
        <w:t xml:space="preserve"> (CCT)</w:t>
      </w:r>
      <w:r w:rsidRPr="00472E69">
        <w:rPr>
          <w:rFonts w:ascii="Times New Roman" w:hAnsi="Times New Roman" w:cs="Times New Roman"/>
          <w:sz w:val="24"/>
          <w:szCs w:val="24"/>
        </w:rPr>
        <w:t xml:space="preserve">, to </w:t>
      </w:r>
      <w:proofErr w:type="spellStart"/>
      <w:r w:rsidRPr="00472E69">
        <w:rPr>
          <w:rFonts w:ascii="Times New Roman" w:hAnsi="Times New Roman" w:cs="Times New Roman"/>
          <w:sz w:val="24"/>
          <w:szCs w:val="24"/>
        </w:rPr>
        <w:t>demonstrate</w:t>
      </w:r>
      <w:proofErr w:type="spellEnd"/>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that</w:t>
      </w:r>
      <w:proofErr w:type="spellEnd"/>
      <w:r w:rsidRPr="00472E69">
        <w:rPr>
          <w:rFonts w:ascii="Times New Roman" w:hAnsi="Times New Roman" w:cs="Times New Roman"/>
          <w:sz w:val="24"/>
          <w:szCs w:val="24"/>
        </w:rPr>
        <w:t xml:space="preserve"> an </w:t>
      </w:r>
      <w:proofErr w:type="spellStart"/>
      <w:r w:rsidRPr="00472E69">
        <w:rPr>
          <w:rFonts w:ascii="Times New Roman" w:hAnsi="Times New Roman" w:cs="Times New Roman"/>
          <w:sz w:val="24"/>
          <w:szCs w:val="24"/>
        </w:rPr>
        <w:t>object</w:t>
      </w:r>
      <w:proofErr w:type="spellEnd"/>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is</w:t>
      </w:r>
      <w:proofErr w:type="spellEnd"/>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indeed</w:t>
      </w:r>
      <w:proofErr w:type="spellEnd"/>
      <w:r w:rsidRPr="00472E69">
        <w:rPr>
          <w:rFonts w:ascii="Times New Roman" w:hAnsi="Times New Roman" w:cs="Times New Roman"/>
          <w:sz w:val="24"/>
          <w:szCs w:val="24"/>
        </w:rPr>
        <w:t xml:space="preserve"> an SR </w:t>
      </w:r>
      <w:proofErr w:type="spellStart"/>
      <w:r w:rsidRPr="00472E69">
        <w:rPr>
          <w:rFonts w:ascii="Times New Roman" w:hAnsi="Times New Roman" w:cs="Times New Roman"/>
          <w:sz w:val="24"/>
          <w:szCs w:val="24"/>
        </w:rPr>
        <w:t>object</w:t>
      </w:r>
      <w:proofErr w:type="spellEnd"/>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it</w:t>
      </w:r>
      <w:proofErr w:type="spellEnd"/>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is</w:t>
      </w:r>
      <w:proofErr w:type="spellEnd"/>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necessary</w:t>
      </w:r>
      <w:proofErr w:type="spellEnd"/>
      <w:r w:rsidRPr="00472E69">
        <w:rPr>
          <w:rFonts w:ascii="Times New Roman" w:hAnsi="Times New Roman" w:cs="Times New Roman"/>
          <w:sz w:val="24"/>
          <w:szCs w:val="24"/>
        </w:rPr>
        <w:t xml:space="preserve"> to highlight </w:t>
      </w:r>
      <w:proofErr w:type="spellStart"/>
      <w:r w:rsidRPr="00472E69">
        <w:rPr>
          <w:rFonts w:ascii="Times New Roman" w:hAnsi="Times New Roman" w:cs="Times New Roman"/>
          <w:sz w:val="24"/>
          <w:szCs w:val="24"/>
        </w:rPr>
        <w:t>its</w:t>
      </w:r>
      <w:proofErr w:type="spellEnd"/>
      <w:r w:rsidRPr="00472E69">
        <w:rPr>
          <w:rFonts w:ascii="Times New Roman" w:hAnsi="Times New Roman" w:cs="Times New Roman"/>
          <w:sz w:val="24"/>
          <w:szCs w:val="24"/>
        </w:rPr>
        <w:t xml:space="preserve"> </w:t>
      </w:r>
      <w:proofErr w:type="gramStart"/>
      <w:r w:rsidRPr="00472E69">
        <w:rPr>
          <w:rFonts w:ascii="Times New Roman" w:hAnsi="Times New Roman" w:cs="Times New Roman"/>
          <w:sz w:val="24"/>
          <w:szCs w:val="24"/>
        </w:rPr>
        <w:t>structure:</w:t>
      </w:r>
      <w:proofErr w:type="gramEnd"/>
      <w:r w:rsidRPr="00472E69">
        <w:rPr>
          <w:rFonts w:ascii="Times New Roman" w:hAnsi="Times New Roman" w:cs="Times New Roman"/>
          <w:sz w:val="24"/>
          <w:szCs w:val="24"/>
        </w:rPr>
        <w:t xml:space="preserve"> central </w:t>
      </w:r>
      <w:proofErr w:type="spellStart"/>
      <w:r w:rsidRPr="00472E69">
        <w:rPr>
          <w:rFonts w:ascii="Times New Roman" w:hAnsi="Times New Roman" w:cs="Times New Roman"/>
          <w:sz w:val="24"/>
          <w:szCs w:val="24"/>
        </w:rPr>
        <w:t>core</w:t>
      </w:r>
      <w:proofErr w:type="spellEnd"/>
      <w:r w:rsidRPr="00472E69">
        <w:rPr>
          <w:rFonts w:ascii="Times New Roman" w:hAnsi="Times New Roman" w:cs="Times New Roman"/>
          <w:sz w:val="24"/>
          <w:szCs w:val="24"/>
        </w:rPr>
        <w:t xml:space="preserve"> and </w:t>
      </w:r>
      <w:proofErr w:type="spellStart"/>
      <w:r w:rsidRPr="00472E69">
        <w:rPr>
          <w:rFonts w:ascii="Times New Roman" w:hAnsi="Times New Roman" w:cs="Times New Roman"/>
          <w:sz w:val="24"/>
          <w:szCs w:val="24"/>
        </w:rPr>
        <w:t>periphery</w:t>
      </w:r>
      <w:proofErr w:type="spellEnd"/>
      <w:r w:rsidRPr="00472E69">
        <w:rPr>
          <w:rFonts w:ascii="Times New Roman" w:hAnsi="Times New Roman" w:cs="Times New Roman"/>
          <w:sz w:val="24"/>
          <w:szCs w:val="24"/>
        </w:rPr>
        <w:t xml:space="preserve">. The </w:t>
      </w:r>
      <w:proofErr w:type="spellStart"/>
      <w:r w:rsidRPr="00472E69">
        <w:rPr>
          <w:rFonts w:ascii="Times New Roman" w:hAnsi="Times New Roman" w:cs="Times New Roman"/>
          <w:sz w:val="24"/>
          <w:szCs w:val="24"/>
        </w:rPr>
        <w:t>literature</w:t>
      </w:r>
      <w:proofErr w:type="spellEnd"/>
      <w:r w:rsidRPr="00472E69">
        <w:rPr>
          <w:rFonts w:ascii="Times New Roman" w:hAnsi="Times New Roman" w:cs="Times New Roman"/>
          <w:sz w:val="24"/>
          <w:szCs w:val="24"/>
        </w:rPr>
        <w:t xml:space="preserve"> has </w:t>
      </w:r>
      <w:proofErr w:type="spellStart"/>
      <w:r w:rsidRPr="00472E69">
        <w:rPr>
          <w:rFonts w:ascii="Times New Roman" w:hAnsi="Times New Roman" w:cs="Times New Roman"/>
          <w:sz w:val="24"/>
          <w:szCs w:val="24"/>
        </w:rPr>
        <w:t>thus</w:t>
      </w:r>
      <w:proofErr w:type="spellEnd"/>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revealed</w:t>
      </w:r>
      <w:proofErr w:type="spellEnd"/>
      <w:r w:rsidRPr="00472E69">
        <w:rPr>
          <w:rFonts w:ascii="Times New Roman" w:hAnsi="Times New Roman" w:cs="Times New Roman"/>
          <w:sz w:val="24"/>
          <w:szCs w:val="24"/>
        </w:rPr>
        <w:t xml:space="preserve"> the existence of SR </w:t>
      </w:r>
      <w:proofErr w:type="spellStart"/>
      <w:r w:rsidRPr="00472E69">
        <w:rPr>
          <w:rFonts w:ascii="Times New Roman" w:hAnsi="Times New Roman" w:cs="Times New Roman"/>
          <w:sz w:val="24"/>
          <w:szCs w:val="24"/>
        </w:rPr>
        <w:t>objects</w:t>
      </w:r>
      <w:proofErr w:type="spellEnd"/>
      <w:r w:rsidRPr="00472E69">
        <w:rPr>
          <w:rFonts w:ascii="Times New Roman" w:hAnsi="Times New Roman" w:cs="Times New Roman"/>
          <w:sz w:val="24"/>
          <w:szCs w:val="24"/>
        </w:rPr>
        <w:t xml:space="preserve"> in </w:t>
      </w:r>
      <w:proofErr w:type="spellStart"/>
      <w:r w:rsidRPr="00472E69">
        <w:rPr>
          <w:rFonts w:ascii="Times New Roman" w:hAnsi="Times New Roman" w:cs="Times New Roman"/>
          <w:sz w:val="24"/>
          <w:szCs w:val="24"/>
        </w:rPr>
        <w:t>domains</w:t>
      </w:r>
      <w:proofErr w:type="spellEnd"/>
      <w:r w:rsidRPr="00472E69">
        <w:rPr>
          <w:rFonts w:ascii="Times New Roman" w:hAnsi="Times New Roman" w:cs="Times New Roman"/>
          <w:sz w:val="24"/>
          <w:szCs w:val="24"/>
        </w:rPr>
        <w:t xml:space="preserve"> as </w:t>
      </w:r>
      <w:proofErr w:type="spellStart"/>
      <w:r w:rsidRPr="00472E69">
        <w:rPr>
          <w:rFonts w:ascii="Times New Roman" w:hAnsi="Times New Roman" w:cs="Times New Roman"/>
          <w:sz w:val="24"/>
          <w:szCs w:val="24"/>
        </w:rPr>
        <w:t>different</w:t>
      </w:r>
      <w:proofErr w:type="spellEnd"/>
      <w:r w:rsidRPr="00472E69">
        <w:rPr>
          <w:rFonts w:ascii="Times New Roman" w:hAnsi="Times New Roman" w:cs="Times New Roman"/>
          <w:sz w:val="24"/>
          <w:szCs w:val="24"/>
        </w:rPr>
        <w:t xml:space="preserve"> </w:t>
      </w:r>
      <w:proofErr w:type="gramStart"/>
      <w:r w:rsidRPr="00472E69">
        <w:rPr>
          <w:rFonts w:ascii="Times New Roman" w:hAnsi="Times New Roman" w:cs="Times New Roman"/>
          <w:sz w:val="24"/>
          <w:szCs w:val="24"/>
        </w:rPr>
        <w:t xml:space="preserve">as </w:t>
      </w:r>
      <w:r w:rsidR="001D000A">
        <w:rPr>
          <w:rFonts w:ascii="Times New Roman" w:hAnsi="Times New Roman" w:cs="Times New Roman"/>
          <w:sz w:val="24"/>
          <w:szCs w:val="24"/>
        </w:rPr>
        <w:t> </w:t>
      </w:r>
      <w:r w:rsidR="001D000A" w:rsidRPr="00AD0A40">
        <w:rPr>
          <w:sz w:val="24"/>
        </w:rPr>
        <w:t>“</w:t>
      </w:r>
      <w:proofErr w:type="spellStart"/>
      <w:proofErr w:type="gramEnd"/>
      <w:r w:rsidRPr="00472E69">
        <w:rPr>
          <w:rFonts w:ascii="Times New Roman" w:hAnsi="Times New Roman" w:cs="Times New Roman"/>
          <w:sz w:val="24"/>
          <w:szCs w:val="24"/>
        </w:rPr>
        <w:t>work</w:t>
      </w:r>
      <w:proofErr w:type="spellEnd"/>
      <w:r w:rsidR="001D000A" w:rsidRPr="00AD0A40">
        <w:rPr>
          <w:sz w:val="24"/>
        </w:rPr>
        <w:t>”</w:t>
      </w:r>
      <w:r w:rsidRPr="00472E69">
        <w:rPr>
          <w:rFonts w:ascii="Times New Roman" w:hAnsi="Times New Roman" w:cs="Times New Roman"/>
          <w:sz w:val="24"/>
          <w:szCs w:val="24"/>
        </w:rPr>
        <w:t xml:space="preserve"> or </w:t>
      </w:r>
      <w:r w:rsidR="001D000A" w:rsidRPr="00AD0A40">
        <w:rPr>
          <w:sz w:val="24"/>
        </w:rPr>
        <w:t>“</w:t>
      </w:r>
      <w:proofErr w:type="spellStart"/>
      <w:r w:rsidRPr="00472E69">
        <w:rPr>
          <w:rFonts w:ascii="Times New Roman" w:hAnsi="Times New Roman" w:cs="Times New Roman"/>
          <w:sz w:val="24"/>
          <w:szCs w:val="24"/>
        </w:rPr>
        <w:t>unemployment</w:t>
      </w:r>
      <w:proofErr w:type="spellEnd"/>
      <w:r w:rsidR="001D000A" w:rsidRPr="00AD0A40">
        <w:rPr>
          <w:sz w:val="24"/>
        </w:rPr>
        <w:t>”</w:t>
      </w:r>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Flament</w:t>
      </w:r>
      <w:proofErr w:type="spellEnd"/>
      <w:r w:rsidRPr="00472E69">
        <w:rPr>
          <w:rFonts w:ascii="Times New Roman" w:hAnsi="Times New Roman" w:cs="Times New Roman"/>
          <w:sz w:val="24"/>
          <w:szCs w:val="24"/>
        </w:rPr>
        <w:t>, 1994, 1996</w:t>
      </w:r>
      <w:r>
        <w:rPr>
          <w:rFonts w:ascii="Times New Roman" w:hAnsi="Times New Roman" w:cs="Times New Roman"/>
          <w:sz w:val="24"/>
          <w:szCs w:val="24"/>
        </w:rPr>
        <w:t>, 2003</w:t>
      </w:r>
      <w:r w:rsidRPr="00472E69">
        <w:rPr>
          <w:rFonts w:ascii="Times New Roman" w:hAnsi="Times New Roman" w:cs="Times New Roman"/>
          <w:sz w:val="24"/>
          <w:szCs w:val="24"/>
        </w:rPr>
        <w:t xml:space="preserve">), </w:t>
      </w:r>
      <w:r w:rsidR="001D000A" w:rsidRPr="00AD0A40">
        <w:rPr>
          <w:sz w:val="24"/>
        </w:rPr>
        <w:t>“</w:t>
      </w:r>
      <w:r w:rsidRPr="00472E69">
        <w:rPr>
          <w:rFonts w:ascii="Times New Roman" w:hAnsi="Times New Roman" w:cs="Times New Roman"/>
          <w:sz w:val="24"/>
          <w:szCs w:val="24"/>
        </w:rPr>
        <w:t>AIDS</w:t>
      </w:r>
      <w:r w:rsidR="001D000A" w:rsidRPr="00AD0A40">
        <w:rPr>
          <w:sz w:val="24"/>
        </w:rPr>
        <w:t>”</w:t>
      </w:r>
      <w:r w:rsidRPr="00472E69">
        <w:rPr>
          <w:rFonts w:ascii="Times New Roman" w:hAnsi="Times New Roman" w:cs="Times New Roman"/>
          <w:sz w:val="24"/>
          <w:szCs w:val="24"/>
        </w:rPr>
        <w:t xml:space="preserve"> (</w:t>
      </w:r>
      <w:proofErr w:type="spellStart"/>
      <w:r w:rsidRPr="00472E69">
        <w:rPr>
          <w:rFonts w:ascii="Times New Roman" w:hAnsi="Times New Roman" w:cs="Times New Roman"/>
          <w:sz w:val="24"/>
          <w:szCs w:val="24"/>
        </w:rPr>
        <w:t>Joffe</w:t>
      </w:r>
      <w:proofErr w:type="spellEnd"/>
      <w:r w:rsidRPr="00472E69">
        <w:rPr>
          <w:rFonts w:ascii="Times New Roman" w:hAnsi="Times New Roman" w:cs="Times New Roman"/>
          <w:sz w:val="24"/>
          <w:szCs w:val="24"/>
        </w:rPr>
        <w:t xml:space="preserve">, 1995), </w:t>
      </w:r>
      <w:r w:rsidR="001D000A" w:rsidRPr="00AD0A40">
        <w:rPr>
          <w:sz w:val="24"/>
        </w:rPr>
        <w:t>“</w:t>
      </w:r>
      <w:r>
        <w:rPr>
          <w:rFonts w:ascii="Times New Roman" w:hAnsi="Times New Roman" w:cs="Times New Roman"/>
          <w:sz w:val="24"/>
          <w:szCs w:val="24"/>
        </w:rPr>
        <w:t>H</w:t>
      </w:r>
      <w:r w:rsidRPr="00472E69">
        <w:rPr>
          <w:rFonts w:ascii="Times New Roman" w:hAnsi="Times New Roman" w:cs="Times New Roman"/>
          <w:sz w:val="24"/>
          <w:szCs w:val="24"/>
        </w:rPr>
        <w:t xml:space="preserve">uman </w:t>
      </w:r>
      <w:proofErr w:type="spellStart"/>
      <w:r>
        <w:rPr>
          <w:rFonts w:ascii="Times New Roman" w:hAnsi="Times New Roman" w:cs="Times New Roman"/>
          <w:sz w:val="24"/>
          <w:szCs w:val="24"/>
        </w:rPr>
        <w:t>R</w:t>
      </w:r>
      <w:r w:rsidRPr="00472E69">
        <w:rPr>
          <w:rFonts w:ascii="Times New Roman" w:hAnsi="Times New Roman" w:cs="Times New Roman"/>
          <w:sz w:val="24"/>
          <w:szCs w:val="24"/>
        </w:rPr>
        <w:t>ights</w:t>
      </w:r>
      <w:proofErr w:type="spellEnd"/>
      <w:r w:rsidR="001D000A" w:rsidRPr="00AD0A40">
        <w:rPr>
          <w:sz w:val="24"/>
        </w:rPr>
        <w:t>”</w:t>
      </w:r>
      <w:r w:rsidRPr="00472E69">
        <w:rPr>
          <w:rFonts w:ascii="Times New Roman" w:hAnsi="Times New Roman" w:cs="Times New Roman"/>
          <w:sz w:val="24"/>
          <w:szCs w:val="24"/>
        </w:rPr>
        <w:t xml:space="preserve"> (Doise, 2002), or more </w:t>
      </w:r>
      <w:proofErr w:type="spellStart"/>
      <w:r w:rsidRPr="00472E69">
        <w:rPr>
          <w:rFonts w:ascii="Times New Roman" w:hAnsi="Times New Roman" w:cs="Times New Roman"/>
          <w:sz w:val="24"/>
          <w:szCs w:val="24"/>
        </w:rPr>
        <w:t>recently</w:t>
      </w:r>
      <w:proofErr w:type="spellEnd"/>
      <w:r>
        <w:rPr>
          <w:rFonts w:ascii="Times New Roman" w:hAnsi="Times New Roman" w:cs="Times New Roman"/>
          <w:sz w:val="24"/>
          <w:szCs w:val="24"/>
        </w:rPr>
        <w:t>,</w:t>
      </w:r>
      <w:r w:rsidRPr="00472E69">
        <w:rPr>
          <w:rFonts w:ascii="Times New Roman" w:hAnsi="Times New Roman" w:cs="Times New Roman"/>
          <w:sz w:val="24"/>
          <w:szCs w:val="24"/>
        </w:rPr>
        <w:t xml:space="preserve"> </w:t>
      </w:r>
      <w:r w:rsidR="001D000A" w:rsidRPr="00AD0A40">
        <w:rPr>
          <w:sz w:val="24"/>
        </w:rPr>
        <w:t>“</w:t>
      </w:r>
      <w:proofErr w:type="spellStart"/>
      <w:r>
        <w:rPr>
          <w:rFonts w:ascii="Times New Roman" w:hAnsi="Times New Roman" w:cs="Times New Roman"/>
          <w:sz w:val="24"/>
          <w:szCs w:val="24"/>
        </w:rPr>
        <w:t>sun</w:t>
      </w:r>
      <w:r w:rsidRPr="00472E69">
        <w:rPr>
          <w:rFonts w:ascii="Times New Roman" w:hAnsi="Times New Roman" w:cs="Times New Roman"/>
          <w:sz w:val="24"/>
          <w:szCs w:val="24"/>
        </w:rPr>
        <w:t>tanning</w:t>
      </w:r>
      <w:proofErr w:type="spellEnd"/>
      <w:r w:rsidR="001D000A" w:rsidRPr="00AD0A40">
        <w:rPr>
          <w:sz w:val="24"/>
        </w:rPr>
        <w:t>”</w:t>
      </w:r>
      <w:r w:rsidRPr="00472E69">
        <w:rPr>
          <w:rFonts w:ascii="Times New Roman" w:hAnsi="Times New Roman" w:cs="Times New Roman"/>
          <w:sz w:val="24"/>
          <w:szCs w:val="24"/>
        </w:rPr>
        <w:t xml:space="preserve"> (Gaymard et al.</w:t>
      </w:r>
      <w:r>
        <w:rPr>
          <w:rFonts w:ascii="Times New Roman" w:hAnsi="Times New Roman" w:cs="Times New Roman"/>
          <w:sz w:val="24"/>
          <w:szCs w:val="24"/>
        </w:rPr>
        <w:t>, 2019</w:t>
      </w:r>
      <w:r w:rsidRPr="00472E69">
        <w:rPr>
          <w:rFonts w:ascii="Times New Roman" w:hAnsi="Times New Roman" w:cs="Times New Roman"/>
          <w:sz w:val="24"/>
          <w:szCs w:val="24"/>
        </w:rPr>
        <w:t xml:space="preserve">) or </w:t>
      </w:r>
      <w:r w:rsidR="001D000A" w:rsidRPr="00AD0A40">
        <w:rPr>
          <w:sz w:val="24"/>
        </w:rPr>
        <w:t>“</w:t>
      </w:r>
      <w:r w:rsidRPr="00472E69">
        <w:rPr>
          <w:rFonts w:ascii="Times New Roman" w:hAnsi="Times New Roman" w:cs="Times New Roman"/>
          <w:sz w:val="24"/>
          <w:szCs w:val="24"/>
        </w:rPr>
        <w:t>COVID-19</w:t>
      </w:r>
      <w:r w:rsidR="001D000A" w:rsidRPr="00AD0A40">
        <w:rPr>
          <w:sz w:val="24"/>
        </w:rPr>
        <w:t>”</w:t>
      </w:r>
      <w:r w:rsidRPr="00472E69">
        <w:rPr>
          <w:rFonts w:ascii="Times New Roman" w:hAnsi="Times New Roman" w:cs="Times New Roman"/>
          <w:sz w:val="24"/>
          <w:szCs w:val="24"/>
        </w:rPr>
        <w:t xml:space="preserve"> (</w:t>
      </w:r>
      <w:r w:rsidRPr="001B0229">
        <w:rPr>
          <w:rFonts w:ascii="Times New Roman" w:hAnsi="Times New Roman" w:cs="Times New Roman"/>
          <w:sz w:val="24"/>
          <w:szCs w:val="24"/>
          <w:lang w:val="es-ES"/>
        </w:rPr>
        <w:t>Páez &amp; Pérez, 2020</w:t>
      </w:r>
      <w:r w:rsidRPr="001B0229">
        <w:rPr>
          <w:rFonts w:ascii="Times New Roman" w:hAnsi="Times New Roman" w:cs="Times New Roman"/>
          <w:sz w:val="24"/>
          <w:szCs w:val="24"/>
        </w:rPr>
        <w:t>).</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studying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objects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approach</w:t>
      </w:r>
      <w:proofErr w:type="spellEnd"/>
      <w:r>
        <w:rPr>
          <w:rFonts w:ascii="Times New Roman" w:hAnsi="Times New Roman" w:cs="Times New Roman"/>
          <w:sz w:val="24"/>
          <w:szCs w:val="24"/>
        </w:rPr>
        <w:t xml:space="preserve"> </w:t>
      </w:r>
      <w:proofErr w:type="spellStart"/>
      <w:r w:rsidRPr="008F1195">
        <w:rPr>
          <w:rFonts w:ascii="Times New Roman" w:hAnsi="Times New Roman" w:cs="Times New Roman"/>
          <w:sz w:val="24"/>
          <w:szCs w:val="24"/>
        </w:rPr>
        <w:t>advocates</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much</w:t>
      </w:r>
      <w:proofErr w:type="spellEnd"/>
      <w:r>
        <w:rPr>
          <w:rFonts w:ascii="Times New Roman" w:hAnsi="Times New Roman" w:cs="Times New Roman"/>
          <w:sz w:val="24"/>
          <w:szCs w:val="24"/>
        </w:rPr>
        <w:t xml:space="preserve"> as possible,</w:t>
      </w:r>
      <w:r w:rsidRPr="008F1195">
        <w:rPr>
          <w:rFonts w:ascii="Times New Roman" w:hAnsi="Times New Roman" w:cs="Times New Roman"/>
          <w:sz w:val="24"/>
          <w:szCs w:val="24"/>
        </w:rPr>
        <w:t xml:space="preserve"> a mixed </w:t>
      </w:r>
      <w:proofErr w:type="spellStart"/>
      <w:r w:rsidRPr="008F1195">
        <w:rPr>
          <w:rFonts w:ascii="Times New Roman" w:hAnsi="Times New Roman" w:cs="Times New Roman"/>
          <w:sz w:val="24"/>
          <w:szCs w:val="24"/>
        </w:rPr>
        <w:t>methodology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crossing</w:t>
      </w:r>
      <w:proofErr w:type="spellEnd"/>
      <w:r>
        <w:rPr>
          <w:rFonts w:ascii="Times New Roman" w:hAnsi="Times New Roman" w:cs="Times New Roman"/>
          <w:sz w:val="24"/>
          <w:szCs w:val="24"/>
        </w:rPr>
        <w:t xml:space="preserve"> qualitative and quantitative </w:t>
      </w:r>
      <w:proofErr w:type="spellStart"/>
      <w:r>
        <w:rPr>
          <w:rFonts w:ascii="Times New Roman" w:hAnsi="Times New Roman" w:cs="Times New Roman"/>
          <w:sz w:val="24"/>
          <w:szCs w:val="24"/>
        </w:rPr>
        <w:t>tools</w:t>
      </w:r>
      <w:proofErr w:type="spellEnd"/>
      <w:r>
        <w:rPr>
          <w:rFonts w:ascii="Times New Roman" w:hAnsi="Times New Roman" w:cs="Times New Roman"/>
          <w:sz w:val="24"/>
          <w:szCs w:val="24"/>
        </w:rPr>
        <w:t xml:space="preserve"> (e.g. Abric, 2003 ; </w:t>
      </w:r>
      <w:proofErr w:type="spellStart"/>
      <w:r>
        <w:rPr>
          <w:rFonts w:ascii="Times New Roman" w:hAnsi="Times New Roman" w:cs="Times New Roman"/>
          <w:sz w:val="24"/>
          <w:szCs w:val="24"/>
        </w:rPr>
        <w:t>Flament</w:t>
      </w:r>
      <w:proofErr w:type="spellEnd"/>
      <w:r>
        <w:rPr>
          <w:rFonts w:ascii="Times New Roman" w:hAnsi="Times New Roman" w:cs="Times New Roman"/>
          <w:sz w:val="24"/>
          <w:szCs w:val="24"/>
        </w:rPr>
        <w:t xml:space="preserve"> &amp; Rouquette, 2003 ; Gaymard, 2021). </w:t>
      </w:r>
    </w:p>
    <w:p w14:paraId="445A7793" w14:textId="45BFC200" w:rsidR="0001766A" w:rsidRPr="00405FE0" w:rsidRDefault="0001766A" w:rsidP="00A82F35">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05FE0">
        <w:rPr>
          <w:rFonts w:ascii="Times New Roman" w:hAnsi="Times New Roman" w:cs="Times New Roman"/>
          <w:sz w:val="24"/>
          <w:szCs w:val="24"/>
        </w:rPr>
        <w:t xml:space="preserve">If the </w:t>
      </w:r>
      <w:proofErr w:type="spellStart"/>
      <w:r w:rsidRPr="00405FE0">
        <w:rPr>
          <w:rFonts w:ascii="Times New Roman" w:hAnsi="Times New Roman" w:cs="Times New Roman"/>
          <w:sz w:val="24"/>
          <w:szCs w:val="24"/>
        </w:rPr>
        <w:t>field</w:t>
      </w:r>
      <w:proofErr w:type="spellEnd"/>
      <w:r w:rsidRPr="00405FE0">
        <w:rPr>
          <w:rFonts w:ascii="Times New Roman" w:hAnsi="Times New Roman" w:cs="Times New Roman"/>
          <w:sz w:val="24"/>
          <w:szCs w:val="24"/>
        </w:rPr>
        <w:t xml:space="preserve"> of </w:t>
      </w:r>
      <w:r w:rsidR="003F5958">
        <w:rPr>
          <w:rFonts w:ascii="Times New Roman" w:hAnsi="Times New Roman" w:cs="Times New Roman"/>
          <w:sz w:val="24"/>
          <w:szCs w:val="24"/>
        </w:rPr>
        <w:t xml:space="preserve">the </w:t>
      </w:r>
      <w:r w:rsidRPr="00405FE0">
        <w:rPr>
          <w:rFonts w:ascii="Times New Roman" w:hAnsi="Times New Roman" w:cs="Times New Roman"/>
          <w:sz w:val="24"/>
          <w:szCs w:val="24"/>
        </w:rPr>
        <w:t>catering</w:t>
      </w:r>
      <w:r>
        <w:rPr>
          <w:rFonts w:ascii="Times New Roman" w:hAnsi="Times New Roman" w:cs="Times New Roman"/>
          <w:sz w:val="24"/>
          <w:szCs w:val="24"/>
        </w:rPr>
        <w:t xml:space="preserve"> </w:t>
      </w:r>
      <w:proofErr w:type="spellStart"/>
      <w:r>
        <w:rPr>
          <w:rFonts w:ascii="Times New Roman" w:hAnsi="Times New Roman" w:cs="Times New Roman"/>
          <w:sz w:val="24"/>
          <w:szCs w:val="24"/>
        </w:rPr>
        <w:t>industry</w:t>
      </w:r>
      <w:proofErr w:type="spellEnd"/>
      <w:r w:rsidRPr="00405FE0">
        <w:rPr>
          <w:rFonts w:ascii="Times New Roman" w:hAnsi="Times New Roman" w:cs="Times New Roman"/>
          <w:sz w:val="24"/>
          <w:szCs w:val="24"/>
        </w:rPr>
        <w:t xml:space="preserve"> has not </w:t>
      </w:r>
      <w:proofErr w:type="spellStart"/>
      <w:r w:rsidRPr="00405FE0">
        <w:rPr>
          <w:rFonts w:ascii="Times New Roman" w:hAnsi="Times New Roman" w:cs="Times New Roman"/>
          <w:sz w:val="24"/>
          <w:szCs w:val="24"/>
        </w:rPr>
        <w:t>yet</w:t>
      </w:r>
      <w:proofErr w:type="spellEnd"/>
      <w:r w:rsidRPr="00405FE0">
        <w:rPr>
          <w:rFonts w:ascii="Times New Roman" w:hAnsi="Times New Roman" w:cs="Times New Roman"/>
          <w:sz w:val="24"/>
          <w:szCs w:val="24"/>
        </w:rPr>
        <w:t xml:space="preserve"> given rise to a publication with </w:t>
      </w:r>
      <w:proofErr w:type="spellStart"/>
      <w:r w:rsidRPr="00405FE0">
        <w:rPr>
          <w:rFonts w:ascii="Times New Roman" w:hAnsi="Times New Roman" w:cs="Times New Roman"/>
          <w:sz w:val="24"/>
          <w:szCs w:val="24"/>
        </w:rPr>
        <w:t>this</w:t>
      </w:r>
      <w:proofErr w:type="spellEnd"/>
      <w:r w:rsidRPr="00405FE0">
        <w:rPr>
          <w:rFonts w:ascii="Times New Roman" w:hAnsi="Times New Roman" w:cs="Times New Roman"/>
          <w:sz w:val="24"/>
          <w:szCs w:val="24"/>
        </w:rPr>
        <w:t xml:space="preserve"> </w:t>
      </w:r>
      <w:proofErr w:type="spellStart"/>
      <w:r w:rsidRPr="00405FE0">
        <w:rPr>
          <w:rFonts w:ascii="Times New Roman" w:hAnsi="Times New Roman" w:cs="Times New Roman"/>
          <w:sz w:val="24"/>
          <w:szCs w:val="24"/>
        </w:rPr>
        <w:t>theoretical</w:t>
      </w:r>
      <w:proofErr w:type="spellEnd"/>
      <w:r w:rsidRPr="00405FE0">
        <w:rPr>
          <w:rFonts w:ascii="Times New Roman" w:hAnsi="Times New Roman" w:cs="Times New Roman"/>
          <w:sz w:val="24"/>
          <w:szCs w:val="24"/>
        </w:rPr>
        <w:t xml:space="preserve"> </w:t>
      </w:r>
      <w:proofErr w:type="spellStart"/>
      <w:r w:rsidRPr="00405FE0">
        <w:rPr>
          <w:rFonts w:ascii="Times New Roman" w:hAnsi="Times New Roman" w:cs="Times New Roman"/>
          <w:sz w:val="24"/>
          <w:szCs w:val="24"/>
        </w:rPr>
        <w:t>approach</w:t>
      </w:r>
      <w:proofErr w:type="spellEnd"/>
      <w:r w:rsidRPr="00405FE0">
        <w:rPr>
          <w:rFonts w:ascii="Times New Roman" w:hAnsi="Times New Roman" w:cs="Times New Roman"/>
          <w:sz w:val="24"/>
          <w:szCs w:val="24"/>
        </w:rPr>
        <w:t xml:space="preserve">, </w:t>
      </w:r>
      <w:proofErr w:type="spellStart"/>
      <w:r w:rsidRPr="00405FE0">
        <w:rPr>
          <w:rFonts w:ascii="Times New Roman" w:hAnsi="Times New Roman" w:cs="Times New Roman"/>
          <w:sz w:val="24"/>
          <w:szCs w:val="24"/>
        </w:rPr>
        <w:t>research</w:t>
      </w:r>
      <w:proofErr w:type="spellEnd"/>
      <w:r w:rsidRPr="00405FE0">
        <w:rPr>
          <w:rFonts w:ascii="Times New Roman" w:hAnsi="Times New Roman" w:cs="Times New Roman"/>
          <w:sz w:val="24"/>
          <w:szCs w:val="24"/>
        </w:rPr>
        <w:t xml:space="preserve"> by </w:t>
      </w:r>
      <w:proofErr w:type="spellStart"/>
      <w:r w:rsidRPr="00405FE0">
        <w:rPr>
          <w:rFonts w:ascii="Times New Roman" w:hAnsi="Times New Roman" w:cs="Times New Roman"/>
          <w:sz w:val="24"/>
          <w:szCs w:val="24"/>
        </w:rPr>
        <w:t>Flament</w:t>
      </w:r>
      <w:proofErr w:type="spellEnd"/>
      <w:r w:rsidRPr="00405FE0">
        <w:rPr>
          <w:rFonts w:ascii="Times New Roman" w:hAnsi="Times New Roman" w:cs="Times New Roman"/>
          <w:sz w:val="24"/>
          <w:szCs w:val="24"/>
        </w:rPr>
        <w:t xml:space="preserve"> (1994) on the social representation of work has brought out elements that </w:t>
      </w:r>
      <w:r>
        <w:rPr>
          <w:rFonts w:ascii="Times New Roman" w:hAnsi="Times New Roman" w:cs="Times New Roman"/>
          <w:sz w:val="24"/>
          <w:szCs w:val="24"/>
        </w:rPr>
        <w:t xml:space="preserve">define professional activity. </w:t>
      </w:r>
      <w:r w:rsidRPr="00405FE0">
        <w:rPr>
          <w:rFonts w:ascii="Times New Roman" w:hAnsi="Times New Roman" w:cs="Times New Roman"/>
          <w:sz w:val="24"/>
          <w:szCs w:val="24"/>
        </w:rPr>
        <w:t xml:space="preserve">In a meta-analysis, he showed that this representation is organized around two elements </w:t>
      </w:r>
      <w:r>
        <w:rPr>
          <w:rFonts w:ascii="Times New Roman" w:hAnsi="Times New Roman" w:cs="Times New Roman"/>
          <w:sz w:val="24"/>
          <w:szCs w:val="24"/>
        </w:rPr>
        <w:t xml:space="preserve">that are </w:t>
      </w:r>
      <w:r w:rsidRPr="00405FE0">
        <w:rPr>
          <w:rFonts w:ascii="Times New Roman" w:hAnsi="Times New Roman" w:cs="Times New Roman"/>
          <w:sz w:val="24"/>
          <w:szCs w:val="24"/>
        </w:rPr>
        <w:t>quantitatively comparable: pay</w:t>
      </w:r>
      <w:r>
        <w:rPr>
          <w:rFonts w:ascii="Times New Roman" w:hAnsi="Times New Roman" w:cs="Times New Roman"/>
          <w:sz w:val="24"/>
          <w:szCs w:val="24"/>
        </w:rPr>
        <w:t xml:space="preserve"> (or salary)</w:t>
      </w:r>
      <w:r w:rsidRPr="00405FE0">
        <w:rPr>
          <w:rFonts w:ascii="Times New Roman" w:hAnsi="Times New Roman" w:cs="Times New Roman"/>
          <w:sz w:val="24"/>
          <w:szCs w:val="24"/>
        </w:rPr>
        <w:t xml:space="preserve"> and pleasure</w:t>
      </w:r>
      <w:r>
        <w:rPr>
          <w:rFonts w:ascii="Times New Roman" w:hAnsi="Times New Roman" w:cs="Times New Roman"/>
          <w:sz w:val="24"/>
          <w:szCs w:val="24"/>
        </w:rPr>
        <w:t>. But</w:t>
      </w:r>
      <w:r w:rsidRPr="00405FE0">
        <w:rPr>
          <w:rFonts w:ascii="Times New Roman" w:hAnsi="Times New Roman" w:cs="Times New Roman"/>
          <w:sz w:val="24"/>
          <w:szCs w:val="24"/>
        </w:rPr>
        <w:t xml:space="preserve"> at a qualitative </w:t>
      </w:r>
      <w:proofErr w:type="spellStart"/>
      <w:r w:rsidRPr="00405FE0">
        <w:rPr>
          <w:rFonts w:ascii="Times New Roman" w:hAnsi="Times New Roman" w:cs="Times New Roman"/>
          <w:sz w:val="24"/>
          <w:szCs w:val="24"/>
        </w:rPr>
        <w:t>level</w:t>
      </w:r>
      <w:proofErr w:type="spellEnd"/>
      <w:r w:rsidRPr="00405FE0">
        <w:rPr>
          <w:rFonts w:ascii="Times New Roman" w:hAnsi="Times New Roman" w:cs="Times New Roman"/>
          <w:sz w:val="24"/>
          <w:szCs w:val="24"/>
        </w:rPr>
        <w:t xml:space="preserve">, the </w:t>
      </w:r>
      <w:proofErr w:type="spellStart"/>
      <w:r w:rsidRPr="00405FE0">
        <w:rPr>
          <w:rFonts w:ascii="Times New Roman" w:hAnsi="Times New Roman" w:cs="Times New Roman"/>
          <w:sz w:val="24"/>
          <w:szCs w:val="24"/>
        </w:rPr>
        <w:t>difference</w:t>
      </w:r>
      <w:proofErr w:type="spellEnd"/>
      <w:r w:rsidRPr="00405FE0">
        <w:rPr>
          <w:rFonts w:ascii="Times New Roman" w:hAnsi="Times New Roman" w:cs="Times New Roman"/>
          <w:sz w:val="24"/>
          <w:szCs w:val="24"/>
        </w:rPr>
        <w:t xml:space="preserve"> </w:t>
      </w:r>
      <w:proofErr w:type="spellStart"/>
      <w:r>
        <w:rPr>
          <w:rFonts w:ascii="Times New Roman" w:hAnsi="Times New Roman" w:cs="Times New Roman"/>
          <w:sz w:val="24"/>
          <w:szCs w:val="24"/>
        </w:rPr>
        <w:t>appears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since</w:t>
      </w:r>
      <w:proofErr w:type="spellEnd"/>
      <w:r>
        <w:rPr>
          <w:rFonts w:ascii="Times New Roman" w:hAnsi="Times New Roman" w:cs="Times New Roman"/>
          <w:sz w:val="24"/>
          <w:szCs w:val="24"/>
        </w:rPr>
        <w:t xml:space="preserve"> </w:t>
      </w:r>
      <w:r w:rsidRPr="00405FE0">
        <w:rPr>
          <w:rFonts w:ascii="Times New Roman" w:hAnsi="Times New Roman" w:cs="Times New Roman"/>
          <w:sz w:val="24"/>
          <w:szCs w:val="24"/>
        </w:rPr>
        <w:t xml:space="preserve">the </w:t>
      </w:r>
      <w:r>
        <w:rPr>
          <w:rFonts w:ascii="Times New Roman" w:hAnsi="Times New Roman" w:cs="Times New Roman"/>
          <w:sz w:val="24"/>
          <w:szCs w:val="24"/>
        </w:rPr>
        <w:t>“</w:t>
      </w:r>
      <w:proofErr w:type="spellStart"/>
      <w:r w:rsidRPr="00405FE0">
        <w:rPr>
          <w:rFonts w:ascii="Times New Roman" w:hAnsi="Times New Roman" w:cs="Times New Roman"/>
          <w:sz w:val="24"/>
          <w:szCs w:val="24"/>
        </w:rPr>
        <w:t>pay</w:t>
      </w:r>
      <w:proofErr w:type="spellEnd"/>
      <w:r>
        <w:rPr>
          <w:rFonts w:ascii="Times New Roman" w:hAnsi="Times New Roman" w:cs="Times New Roman"/>
          <w:sz w:val="24"/>
          <w:szCs w:val="24"/>
        </w:rPr>
        <w:t xml:space="preserve">“ </w:t>
      </w:r>
      <w:r w:rsidRPr="00405FE0">
        <w:rPr>
          <w:rFonts w:ascii="Times New Roman" w:hAnsi="Times New Roman" w:cs="Times New Roman"/>
          <w:sz w:val="24"/>
          <w:szCs w:val="24"/>
        </w:rPr>
        <w:t xml:space="preserve">aspect </w:t>
      </w:r>
      <w:proofErr w:type="spellStart"/>
      <w:r>
        <w:rPr>
          <w:rFonts w:ascii="Times New Roman" w:hAnsi="Times New Roman" w:cs="Times New Roman"/>
          <w:sz w:val="24"/>
          <w:szCs w:val="24"/>
        </w:rPr>
        <w:t>is</w:t>
      </w:r>
      <w:proofErr w:type="spellEnd"/>
      <w:r w:rsidRPr="00405FE0">
        <w:rPr>
          <w:rFonts w:ascii="Times New Roman" w:hAnsi="Times New Roman" w:cs="Times New Roman"/>
          <w:sz w:val="24"/>
          <w:szCs w:val="24"/>
        </w:rPr>
        <w:t xml:space="preserve"> essential, </w:t>
      </w:r>
      <w:proofErr w:type="spellStart"/>
      <w:r w:rsidRPr="00405FE0">
        <w:rPr>
          <w:rFonts w:ascii="Times New Roman" w:hAnsi="Times New Roman" w:cs="Times New Roman"/>
          <w:sz w:val="24"/>
          <w:szCs w:val="24"/>
        </w:rPr>
        <w:t>whereas</w:t>
      </w:r>
      <w:proofErr w:type="spellEnd"/>
      <w:r w:rsidRPr="00405FE0">
        <w:rPr>
          <w:rFonts w:ascii="Times New Roman" w:hAnsi="Times New Roman" w:cs="Times New Roman"/>
          <w:sz w:val="24"/>
          <w:szCs w:val="24"/>
        </w:rPr>
        <w:t xml:space="preserve"> </w:t>
      </w:r>
      <w:r>
        <w:rPr>
          <w:rFonts w:ascii="Times New Roman" w:hAnsi="Times New Roman" w:cs="Times New Roman"/>
          <w:sz w:val="24"/>
          <w:szCs w:val="24"/>
        </w:rPr>
        <w:t>the “</w:t>
      </w:r>
      <w:r w:rsidRPr="00405FE0">
        <w:rPr>
          <w:rFonts w:ascii="Times New Roman" w:hAnsi="Times New Roman" w:cs="Times New Roman"/>
          <w:sz w:val="24"/>
          <w:szCs w:val="24"/>
        </w:rPr>
        <w:t>pleasure</w:t>
      </w:r>
      <w:r>
        <w:rPr>
          <w:rFonts w:ascii="Times New Roman" w:hAnsi="Times New Roman" w:cs="Times New Roman"/>
          <w:sz w:val="24"/>
          <w:szCs w:val="24"/>
        </w:rPr>
        <w:t>“ aspect</w:t>
      </w:r>
      <w:r w:rsidRPr="00405FE0">
        <w:rPr>
          <w:rFonts w:ascii="Times New Roman" w:hAnsi="Times New Roman" w:cs="Times New Roman"/>
          <w:sz w:val="24"/>
          <w:szCs w:val="24"/>
        </w:rPr>
        <w:t xml:space="preserve"> is secondary.</w:t>
      </w:r>
    </w:p>
    <w:p w14:paraId="785A8984" w14:textId="77777777" w:rsidR="0001766A" w:rsidRDefault="0001766A" w:rsidP="00A82F35">
      <w:pPr>
        <w:pStyle w:val="PrformatHTML"/>
        <w:spacing w:line="360" w:lineRule="auto"/>
        <w:jc w:val="both"/>
        <w:rPr>
          <w:rFonts w:ascii="Times New Roman" w:hAnsi="Times New Roman" w:cs="Times New Roman"/>
          <w:sz w:val="24"/>
          <w:szCs w:val="24"/>
        </w:rPr>
      </w:pPr>
    </w:p>
    <w:p w14:paraId="36724F30" w14:textId="68825CD4" w:rsidR="0001766A" w:rsidRDefault="0001766A" w:rsidP="00A82F35">
      <w:pPr>
        <w:pStyle w:val="Titre2"/>
      </w:pPr>
      <w:r w:rsidRPr="0001766A">
        <w:lastRenderedPageBreak/>
        <w:t>Problem and hypotheses</w:t>
      </w:r>
    </w:p>
    <w:p w14:paraId="05BC4314" w14:textId="2594E36B" w:rsidR="0001766A" w:rsidRDefault="0001766A" w:rsidP="00A82F35">
      <w:pPr>
        <w:spacing w:line="360" w:lineRule="auto"/>
        <w:jc w:val="both"/>
      </w:pPr>
      <w:r w:rsidRPr="00707BAA">
        <w:t>Th</w:t>
      </w:r>
      <w:r>
        <w:t>e catering industry</w:t>
      </w:r>
      <w:r w:rsidRPr="00707BAA">
        <w:t xml:space="preserve">, already known for difficult working conditions, a lack of vocation, and a significant shortage of </w:t>
      </w:r>
      <w:proofErr w:type="spellStart"/>
      <w:r w:rsidRPr="00707BAA">
        <w:t>labor</w:t>
      </w:r>
      <w:proofErr w:type="spellEnd"/>
      <w:r w:rsidRPr="00707BAA">
        <w:t xml:space="preserve"> (</w:t>
      </w:r>
      <w:proofErr w:type="spellStart"/>
      <w:r w:rsidRPr="00707BAA">
        <w:t>Forté</w:t>
      </w:r>
      <w:proofErr w:type="spellEnd"/>
      <w:r w:rsidRPr="00707BAA">
        <w:t xml:space="preserve"> and </w:t>
      </w:r>
      <w:proofErr w:type="spellStart"/>
      <w:r w:rsidRPr="00707BAA">
        <w:t>Monchartre</w:t>
      </w:r>
      <w:proofErr w:type="spellEnd"/>
      <w:r w:rsidRPr="00707BAA">
        <w:t>, 2013), has particularly suffered from the health crisis</w:t>
      </w:r>
      <w:r>
        <w:t xml:space="preserve">; </w:t>
      </w:r>
      <w:r w:rsidRPr="00CE607D">
        <w:t>It appears that this crisis has raised awareness of the importance of change in the working conditions of catering professionals</w:t>
      </w:r>
      <w:r>
        <w:t xml:space="preserve"> (</w:t>
      </w:r>
      <w:proofErr w:type="spellStart"/>
      <w:r>
        <w:t>Guivarch</w:t>
      </w:r>
      <w:proofErr w:type="spellEnd"/>
      <w:r>
        <w:t xml:space="preserve">, 2021). </w:t>
      </w:r>
      <w:r w:rsidRPr="00707BAA">
        <w:t>According to a study by Barry et al. (2021), this crisis caused the loss of 237,000 employees in the hotel and restaurant industry. The reduction in these numbers is explained by the successive lockdowns which led the restaurants to close temporarily, even for some permanently.</w:t>
      </w:r>
      <w:r>
        <w:t xml:space="preserve"> </w:t>
      </w:r>
      <w:r w:rsidRPr="00707BAA">
        <w:t xml:space="preserve">According to the statistical service of the Ministry of </w:t>
      </w:r>
      <w:proofErr w:type="spellStart"/>
      <w:r w:rsidRPr="00707BAA">
        <w:t>Labor</w:t>
      </w:r>
      <w:proofErr w:type="spellEnd"/>
      <w:r w:rsidRPr="00707BAA">
        <w:t xml:space="preserve">, in one year, the workforce has gone from 1.309 million employees to 1.072 million. These figures raise questions about what has become of these employees. </w:t>
      </w:r>
      <w:r>
        <w:t>S</w:t>
      </w:r>
      <w:r w:rsidRPr="00707BAA">
        <w:t xml:space="preserve">ome of the employees in this sector have not changed their professional orientation, but </w:t>
      </w:r>
      <w:r w:rsidRPr="008377D5">
        <w:t xml:space="preserve">another part has undergone professional </w:t>
      </w:r>
      <w:r>
        <w:t>mobility</w:t>
      </w:r>
      <w:r w:rsidRPr="008377D5">
        <w:t>.</w:t>
      </w:r>
      <w:r>
        <w:t xml:space="preserve"> </w:t>
      </w:r>
      <w:r w:rsidRPr="00707BAA">
        <w:t xml:space="preserve">The main reconversions are in the sales sector, trade, or as </w:t>
      </w:r>
      <w:r w:rsidRPr="008040FA">
        <w:t xml:space="preserve">delivery drivers. </w:t>
      </w:r>
    </w:p>
    <w:p w14:paraId="22661CA0" w14:textId="254F5F58" w:rsidR="0001766A" w:rsidRDefault="0001766A" w:rsidP="00A82F35">
      <w:pPr>
        <w:spacing w:line="360" w:lineRule="auto"/>
        <w:ind w:firstLine="720"/>
        <w:jc w:val="both"/>
      </w:pPr>
      <w:r w:rsidRPr="008040FA">
        <w:t xml:space="preserve">How does this situation translate into the field of social thinking? </w:t>
      </w:r>
      <w:r>
        <w:t>Because social representations are linked to practices and stances, this framework is used to understand the meaning of the “</w:t>
      </w:r>
      <w:proofErr w:type="gramStart"/>
      <w:r>
        <w:t xml:space="preserve">catering“ </w:t>
      </w:r>
      <w:r w:rsidRPr="00287271">
        <w:t>object</w:t>
      </w:r>
      <w:proofErr w:type="gramEnd"/>
      <w:r w:rsidRPr="00287271">
        <w:t> according to the choices of professionals</w:t>
      </w:r>
      <w:r>
        <w:t xml:space="preserve">. </w:t>
      </w:r>
      <w:r w:rsidR="0072070C">
        <w:t xml:space="preserve">Those who have not undergone retraining (group A) will be compared to those who have undergone retraining (group B). </w:t>
      </w:r>
    </w:p>
    <w:p w14:paraId="4264EF1B" w14:textId="77777777" w:rsidR="0001766A" w:rsidRDefault="0001766A" w:rsidP="00A82F35">
      <w:pPr>
        <w:pStyle w:val="PrformatHTML"/>
        <w:spacing w:line="360" w:lineRule="auto"/>
        <w:rPr>
          <w:rFonts w:ascii="Times New Roman" w:eastAsiaTheme="minorHAnsi" w:hAnsi="Times New Roman" w:cs="Times New Roman"/>
          <w:sz w:val="24"/>
          <w:szCs w:val="24"/>
          <w:lang w:eastAsia="en-US"/>
        </w:rPr>
      </w:pPr>
      <w:r w:rsidRPr="00287271">
        <w:rPr>
          <w:rFonts w:ascii="Times New Roman" w:eastAsiaTheme="minorHAnsi" w:hAnsi="Times New Roman" w:cs="Times New Roman"/>
          <w:sz w:val="24"/>
          <w:szCs w:val="24"/>
          <w:lang w:eastAsia="en-US"/>
        </w:rPr>
        <w:t xml:space="preserve">H1 : It </w:t>
      </w:r>
      <w:proofErr w:type="spellStart"/>
      <w:r w:rsidRPr="00287271">
        <w:rPr>
          <w:rFonts w:ascii="Times New Roman" w:eastAsiaTheme="minorHAnsi" w:hAnsi="Times New Roman" w:cs="Times New Roman"/>
          <w:sz w:val="24"/>
          <w:szCs w:val="24"/>
          <w:lang w:eastAsia="en-US"/>
        </w:rPr>
        <w:t>is</w:t>
      </w:r>
      <w:proofErr w:type="spellEnd"/>
      <w:r w:rsidRPr="00287271">
        <w:rPr>
          <w:rFonts w:ascii="Times New Roman" w:eastAsiaTheme="minorHAnsi" w:hAnsi="Times New Roman" w:cs="Times New Roman"/>
          <w:sz w:val="24"/>
          <w:szCs w:val="24"/>
          <w:lang w:eastAsia="en-US"/>
        </w:rPr>
        <w:t xml:space="preserve"> </w:t>
      </w:r>
      <w:proofErr w:type="spellStart"/>
      <w:r w:rsidRPr="00287271">
        <w:rPr>
          <w:rFonts w:ascii="Times New Roman" w:eastAsiaTheme="minorHAnsi" w:hAnsi="Times New Roman" w:cs="Times New Roman"/>
          <w:sz w:val="24"/>
          <w:szCs w:val="24"/>
          <w:lang w:eastAsia="en-US"/>
        </w:rPr>
        <w:t>hypothesized</w:t>
      </w:r>
      <w:proofErr w:type="spellEnd"/>
      <w:r w:rsidRPr="00287271">
        <w:rPr>
          <w:rFonts w:ascii="Times New Roman" w:eastAsiaTheme="minorHAnsi" w:hAnsi="Times New Roman" w:cs="Times New Roman"/>
          <w:sz w:val="24"/>
          <w:szCs w:val="24"/>
          <w:lang w:eastAsia="en-US"/>
        </w:rPr>
        <w:t xml:space="preserve"> </w:t>
      </w:r>
      <w:proofErr w:type="spellStart"/>
      <w:r w:rsidRPr="00287271">
        <w:rPr>
          <w:rFonts w:ascii="Times New Roman" w:eastAsiaTheme="minorHAnsi" w:hAnsi="Times New Roman" w:cs="Times New Roman"/>
          <w:sz w:val="24"/>
          <w:szCs w:val="24"/>
          <w:lang w:eastAsia="en-US"/>
        </w:rPr>
        <w:t>that</w:t>
      </w:r>
      <w:proofErr w:type="spellEnd"/>
      <w:r w:rsidRPr="00287271">
        <w:rPr>
          <w:rFonts w:ascii="Times New Roman" w:eastAsiaTheme="minorHAnsi" w:hAnsi="Times New Roman" w:cs="Times New Roman"/>
          <w:sz w:val="24"/>
          <w:szCs w:val="24"/>
          <w:lang w:eastAsia="en-US"/>
        </w:rPr>
        <w:t xml:space="preserve"> social representation </w:t>
      </w:r>
      <w:proofErr w:type="spellStart"/>
      <w:r w:rsidRPr="00287271">
        <w:rPr>
          <w:rFonts w:ascii="Times New Roman" w:eastAsiaTheme="minorHAnsi" w:hAnsi="Times New Roman" w:cs="Times New Roman"/>
          <w:sz w:val="24"/>
          <w:szCs w:val="24"/>
          <w:lang w:eastAsia="en-US"/>
        </w:rPr>
        <w:t>is</w:t>
      </w:r>
      <w:proofErr w:type="spellEnd"/>
      <w:r w:rsidRPr="00287271">
        <w:rPr>
          <w:rFonts w:ascii="Times New Roman" w:eastAsiaTheme="minorHAnsi" w:hAnsi="Times New Roman" w:cs="Times New Roman"/>
          <w:sz w:val="24"/>
          <w:szCs w:val="24"/>
          <w:lang w:eastAsia="en-US"/>
        </w:rPr>
        <w:t xml:space="preserve"> </w:t>
      </w:r>
      <w:proofErr w:type="spellStart"/>
      <w:r w:rsidRPr="00287271">
        <w:rPr>
          <w:rFonts w:ascii="Times New Roman" w:eastAsiaTheme="minorHAnsi" w:hAnsi="Times New Roman" w:cs="Times New Roman"/>
          <w:sz w:val="24"/>
          <w:szCs w:val="24"/>
          <w:lang w:eastAsia="en-US"/>
        </w:rPr>
        <w:t>different</w:t>
      </w:r>
      <w:proofErr w:type="spellEnd"/>
      <w:r w:rsidRPr="00287271">
        <w:rPr>
          <w:rFonts w:ascii="Times New Roman" w:eastAsiaTheme="minorHAnsi" w:hAnsi="Times New Roman" w:cs="Times New Roman"/>
          <w:sz w:val="24"/>
          <w:szCs w:val="24"/>
          <w:lang w:eastAsia="en-US"/>
        </w:rPr>
        <w:t xml:space="preserve"> </w:t>
      </w:r>
      <w:proofErr w:type="spellStart"/>
      <w:r w:rsidRPr="00287271">
        <w:rPr>
          <w:rFonts w:ascii="Times New Roman" w:eastAsiaTheme="minorHAnsi" w:hAnsi="Times New Roman" w:cs="Times New Roman"/>
          <w:sz w:val="24"/>
          <w:szCs w:val="24"/>
          <w:lang w:eastAsia="en-US"/>
        </w:rPr>
        <w:t>within</w:t>
      </w:r>
      <w:proofErr w:type="spellEnd"/>
      <w:r w:rsidRPr="00287271">
        <w:rPr>
          <w:rFonts w:ascii="Times New Roman" w:eastAsiaTheme="minorHAnsi" w:hAnsi="Times New Roman" w:cs="Times New Roman"/>
          <w:sz w:val="24"/>
          <w:szCs w:val="24"/>
          <w:lang w:eastAsia="en-US"/>
        </w:rPr>
        <w:t xml:space="preserve"> groups.</w:t>
      </w:r>
    </w:p>
    <w:p w14:paraId="3535B580" w14:textId="77777777" w:rsidR="0001766A" w:rsidRDefault="0001766A" w:rsidP="00A82F35">
      <w:pPr>
        <w:pStyle w:val="PrformatHTML"/>
        <w:spacing w:line="360" w:lineRule="auto"/>
        <w:rPr>
          <w:rFonts w:ascii="Times New Roman" w:eastAsiaTheme="minorHAnsi" w:hAnsi="Times New Roman" w:cs="Times New Roman"/>
          <w:sz w:val="24"/>
          <w:szCs w:val="24"/>
          <w:lang w:eastAsia="en-US"/>
        </w:rPr>
      </w:pPr>
    </w:p>
    <w:p w14:paraId="30A1B5CE" w14:textId="6281EE11" w:rsidR="0001766A" w:rsidRDefault="0001766A" w:rsidP="00A82F35">
      <w:pPr>
        <w:pStyle w:val="PrformatHTML"/>
        <w:spacing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H1.1 : </w:t>
      </w:r>
      <w:r w:rsidR="007E7377" w:rsidRPr="0072070C">
        <w:rPr>
          <w:rFonts w:ascii="Times New Roman" w:eastAsiaTheme="minorHAnsi" w:hAnsi="Times New Roman" w:cs="Times New Roman"/>
          <w:sz w:val="24"/>
          <w:szCs w:val="24"/>
          <w:lang w:eastAsia="en-US"/>
        </w:rPr>
        <w:t xml:space="preserve">There </w:t>
      </w:r>
      <w:proofErr w:type="spellStart"/>
      <w:r w:rsidR="007E7377" w:rsidRPr="0072070C">
        <w:rPr>
          <w:rFonts w:ascii="Times New Roman" w:eastAsiaTheme="minorHAnsi" w:hAnsi="Times New Roman" w:cs="Times New Roman"/>
          <w:sz w:val="24"/>
          <w:szCs w:val="24"/>
          <w:lang w:eastAsia="en-US"/>
        </w:rPr>
        <w:t>will</w:t>
      </w:r>
      <w:proofErr w:type="spellEnd"/>
      <w:r w:rsidR="007E7377" w:rsidRPr="0072070C">
        <w:rPr>
          <w:rFonts w:ascii="Times New Roman" w:eastAsiaTheme="minorHAnsi" w:hAnsi="Times New Roman" w:cs="Times New Roman"/>
          <w:sz w:val="24"/>
          <w:szCs w:val="24"/>
          <w:lang w:eastAsia="en-US"/>
        </w:rPr>
        <w:t xml:space="preserve"> </w:t>
      </w:r>
      <w:proofErr w:type="spellStart"/>
      <w:r w:rsidR="007E7377" w:rsidRPr="0072070C">
        <w:rPr>
          <w:rFonts w:ascii="Times New Roman" w:eastAsiaTheme="minorHAnsi" w:hAnsi="Times New Roman" w:cs="Times New Roman"/>
          <w:sz w:val="24"/>
          <w:szCs w:val="24"/>
          <w:lang w:eastAsia="en-US"/>
        </w:rPr>
        <w:t>be</w:t>
      </w:r>
      <w:proofErr w:type="spellEnd"/>
      <w:r w:rsidR="007E7377" w:rsidRPr="0072070C">
        <w:rPr>
          <w:rFonts w:ascii="Times New Roman" w:eastAsiaTheme="minorHAnsi" w:hAnsi="Times New Roman" w:cs="Times New Roman"/>
          <w:sz w:val="24"/>
          <w:szCs w:val="24"/>
          <w:lang w:eastAsia="en-US"/>
        </w:rPr>
        <w:t xml:space="preserve"> </w:t>
      </w:r>
      <w:r w:rsidR="000A6C4E">
        <w:rPr>
          <w:rFonts w:ascii="Times New Roman" w:eastAsiaTheme="minorHAnsi" w:hAnsi="Times New Roman" w:cs="Times New Roman"/>
          <w:sz w:val="24"/>
          <w:szCs w:val="24"/>
          <w:lang w:eastAsia="en-US"/>
        </w:rPr>
        <w:t>content</w:t>
      </w:r>
      <w:r w:rsidR="007E7377" w:rsidRPr="0072070C">
        <w:rPr>
          <w:rFonts w:ascii="Times New Roman" w:eastAsiaTheme="minorHAnsi" w:hAnsi="Times New Roman" w:cs="Times New Roman"/>
          <w:sz w:val="24"/>
          <w:szCs w:val="24"/>
          <w:lang w:eastAsia="en-US"/>
        </w:rPr>
        <w:t xml:space="preserve"> </w:t>
      </w:r>
      <w:proofErr w:type="spellStart"/>
      <w:r w:rsidR="007E7377" w:rsidRPr="0072070C">
        <w:rPr>
          <w:rFonts w:ascii="Times New Roman" w:eastAsiaTheme="minorHAnsi" w:hAnsi="Times New Roman" w:cs="Times New Roman"/>
          <w:sz w:val="24"/>
          <w:szCs w:val="24"/>
          <w:lang w:eastAsia="en-US"/>
        </w:rPr>
        <w:t>reflecting</w:t>
      </w:r>
      <w:proofErr w:type="spellEnd"/>
      <w:r w:rsidR="007E7377" w:rsidRPr="0072070C">
        <w:rPr>
          <w:rFonts w:ascii="Times New Roman" w:eastAsiaTheme="minorHAnsi" w:hAnsi="Times New Roman" w:cs="Times New Roman"/>
          <w:sz w:val="24"/>
          <w:szCs w:val="24"/>
          <w:lang w:eastAsia="en-US"/>
        </w:rPr>
        <w:t xml:space="preserve"> a positive affect</w:t>
      </w:r>
      <w:r w:rsidR="000A6C4E">
        <w:rPr>
          <w:rFonts w:ascii="Times New Roman" w:eastAsiaTheme="minorHAnsi" w:hAnsi="Times New Roman" w:cs="Times New Roman"/>
          <w:sz w:val="24"/>
          <w:szCs w:val="24"/>
          <w:lang w:eastAsia="en-US"/>
        </w:rPr>
        <w:t xml:space="preserve"> in the </w:t>
      </w:r>
      <w:r w:rsidR="0026062D">
        <w:rPr>
          <w:rFonts w:ascii="Times New Roman" w:eastAsiaTheme="minorHAnsi" w:hAnsi="Times New Roman" w:cs="Times New Roman"/>
          <w:sz w:val="24"/>
          <w:szCs w:val="24"/>
          <w:lang w:eastAsia="en-US"/>
        </w:rPr>
        <w:t xml:space="preserve">central </w:t>
      </w:r>
      <w:proofErr w:type="spellStart"/>
      <w:r w:rsidR="0026062D">
        <w:rPr>
          <w:rFonts w:ascii="Times New Roman" w:eastAsiaTheme="minorHAnsi" w:hAnsi="Times New Roman" w:cs="Times New Roman"/>
          <w:sz w:val="24"/>
          <w:szCs w:val="24"/>
          <w:lang w:eastAsia="en-US"/>
        </w:rPr>
        <w:t>core</w:t>
      </w:r>
      <w:proofErr w:type="spellEnd"/>
      <w:r w:rsidR="0026062D">
        <w:rPr>
          <w:rFonts w:ascii="Times New Roman" w:eastAsiaTheme="minorHAnsi" w:hAnsi="Times New Roman" w:cs="Times New Roman"/>
          <w:sz w:val="24"/>
          <w:szCs w:val="24"/>
          <w:lang w:eastAsia="en-US"/>
        </w:rPr>
        <w:t xml:space="preserve"> (CC)</w:t>
      </w:r>
      <w:r w:rsidR="000A6C4E">
        <w:rPr>
          <w:rFonts w:ascii="Times New Roman" w:eastAsiaTheme="minorHAnsi" w:hAnsi="Times New Roman" w:cs="Times New Roman"/>
          <w:sz w:val="24"/>
          <w:szCs w:val="24"/>
          <w:lang w:eastAsia="en-US"/>
        </w:rPr>
        <w:t xml:space="preserve"> of group A.</w:t>
      </w:r>
    </w:p>
    <w:p w14:paraId="46C85E53" w14:textId="1F802A12" w:rsidR="0001766A" w:rsidRDefault="0001766A" w:rsidP="00A82F35">
      <w:pPr>
        <w:pStyle w:val="PrformatHTML"/>
        <w:spacing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H1.2 : </w:t>
      </w:r>
      <w:r w:rsidRPr="00237DD3">
        <w:rPr>
          <w:rFonts w:ascii="Times New Roman" w:eastAsiaTheme="minorHAnsi" w:hAnsi="Times New Roman" w:cs="Times New Roman"/>
          <w:sz w:val="24"/>
          <w:szCs w:val="24"/>
          <w:lang w:eastAsia="en-US"/>
        </w:rPr>
        <w:t xml:space="preserve">The </w:t>
      </w:r>
      <w:r w:rsidR="00F25D37">
        <w:rPr>
          <w:rFonts w:ascii="Times New Roman" w:eastAsiaTheme="minorHAnsi" w:hAnsi="Times New Roman" w:cs="Times New Roman"/>
          <w:sz w:val="24"/>
          <w:szCs w:val="24"/>
          <w:lang w:eastAsia="en-US"/>
        </w:rPr>
        <w:t>CC</w:t>
      </w:r>
      <w:r w:rsidRPr="00237DD3">
        <w:rPr>
          <w:rFonts w:ascii="Times New Roman" w:eastAsiaTheme="minorHAnsi" w:hAnsi="Times New Roman" w:cs="Times New Roman"/>
          <w:sz w:val="24"/>
          <w:szCs w:val="24"/>
          <w:lang w:eastAsia="en-US"/>
        </w:rPr>
        <w:t xml:space="preserve"> of </w:t>
      </w:r>
      <w:r w:rsidR="007E7377">
        <w:rPr>
          <w:rFonts w:ascii="Times New Roman" w:eastAsiaTheme="minorHAnsi" w:hAnsi="Times New Roman" w:cs="Times New Roman"/>
          <w:sz w:val="24"/>
          <w:szCs w:val="24"/>
          <w:lang w:eastAsia="en-US"/>
        </w:rPr>
        <w:t xml:space="preserve">group B </w:t>
      </w:r>
      <w:proofErr w:type="spellStart"/>
      <w:r w:rsidRPr="00237DD3">
        <w:rPr>
          <w:rFonts w:ascii="Times New Roman" w:eastAsiaTheme="minorHAnsi" w:hAnsi="Times New Roman" w:cs="Times New Roman"/>
          <w:sz w:val="24"/>
          <w:szCs w:val="24"/>
          <w:lang w:eastAsia="en-US"/>
        </w:rPr>
        <w:t>will</w:t>
      </w:r>
      <w:proofErr w:type="spellEnd"/>
      <w:r w:rsidRPr="00237DD3">
        <w:rPr>
          <w:rFonts w:ascii="Times New Roman" w:eastAsiaTheme="minorHAnsi" w:hAnsi="Times New Roman" w:cs="Times New Roman"/>
          <w:sz w:val="24"/>
          <w:szCs w:val="24"/>
          <w:lang w:eastAsia="en-US"/>
        </w:rPr>
        <w:t xml:space="preserve"> have a </w:t>
      </w:r>
      <w:proofErr w:type="spellStart"/>
      <w:r w:rsidRPr="00237DD3">
        <w:rPr>
          <w:rFonts w:ascii="Times New Roman" w:eastAsiaTheme="minorHAnsi" w:hAnsi="Times New Roman" w:cs="Times New Roman"/>
          <w:sz w:val="24"/>
          <w:szCs w:val="24"/>
          <w:lang w:eastAsia="en-US"/>
        </w:rPr>
        <w:t>negative</w:t>
      </w:r>
      <w:proofErr w:type="spellEnd"/>
      <w:r w:rsidRPr="00237DD3">
        <w:rPr>
          <w:rFonts w:ascii="Times New Roman" w:eastAsiaTheme="minorHAnsi" w:hAnsi="Times New Roman" w:cs="Times New Roman"/>
          <w:sz w:val="24"/>
          <w:szCs w:val="24"/>
          <w:lang w:eastAsia="en-US"/>
        </w:rPr>
        <w:t xml:space="preserve"> connotation</w:t>
      </w:r>
      <w:r>
        <w:rPr>
          <w:rFonts w:ascii="Times New Roman" w:eastAsiaTheme="minorHAnsi" w:hAnsi="Times New Roman" w:cs="Times New Roman"/>
          <w:sz w:val="24"/>
          <w:szCs w:val="24"/>
          <w:lang w:eastAsia="en-US"/>
        </w:rPr>
        <w:t>.</w:t>
      </w:r>
    </w:p>
    <w:p w14:paraId="0FD782BA" w14:textId="77777777" w:rsidR="0001766A" w:rsidRPr="00287271" w:rsidRDefault="0001766A" w:rsidP="00A82F35">
      <w:pPr>
        <w:pStyle w:val="PrformatHTML"/>
        <w:spacing w:line="360" w:lineRule="auto"/>
        <w:rPr>
          <w:rFonts w:ascii="Times New Roman" w:eastAsiaTheme="minorHAnsi" w:hAnsi="Times New Roman" w:cs="Times New Roman"/>
          <w:sz w:val="24"/>
          <w:szCs w:val="24"/>
          <w:lang w:eastAsia="en-US"/>
        </w:rPr>
      </w:pPr>
    </w:p>
    <w:p w14:paraId="59BED49D" w14:textId="277BDF38" w:rsidR="0001766A" w:rsidRDefault="0001766A" w:rsidP="00A82F35">
      <w:pPr>
        <w:pStyle w:val="PrformatHTML"/>
        <w:spacing w:line="360" w:lineRule="auto"/>
        <w:rPr>
          <w:rFonts w:ascii="Times New Roman" w:eastAsiaTheme="minorHAnsi" w:hAnsi="Times New Roman" w:cs="Times New Roman"/>
          <w:sz w:val="24"/>
          <w:szCs w:val="24"/>
          <w:lang w:eastAsia="en-US"/>
        </w:rPr>
      </w:pPr>
      <w:r w:rsidRPr="00287271">
        <w:rPr>
          <w:rFonts w:ascii="Times New Roman" w:eastAsiaTheme="minorHAnsi" w:hAnsi="Times New Roman" w:cs="Times New Roman"/>
          <w:sz w:val="24"/>
          <w:szCs w:val="24"/>
          <w:lang w:eastAsia="en-US"/>
        </w:rPr>
        <w:t xml:space="preserve">H2 : </w:t>
      </w:r>
      <w:r>
        <w:rPr>
          <w:rFonts w:ascii="Times New Roman" w:eastAsiaTheme="minorHAnsi" w:hAnsi="Times New Roman" w:cs="Times New Roman"/>
          <w:sz w:val="24"/>
          <w:szCs w:val="24"/>
          <w:lang w:eastAsia="en-US"/>
        </w:rPr>
        <w:t xml:space="preserve">The </w:t>
      </w:r>
      <w:proofErr w:type="spellStart"/>
      <w:r>
        <w:rPr>
          <w:rFonts w:ascii="Times New Roman" w:eastAsiaTheme="minorHAnsi" w:hAnsi="Times New Roman" w:cs="Times New Roman"/>
          <w:sz w:val="24"/>
          <w:szCs w:val="24"/>
          <w:lang w:eastAsia="en-US"/>
        </w:rPr>
        <w:t>element</w:t>
      </w:r>
      <w:proofErr w:type="spellEnd"/>
      <w:r>
        <w:rPr>
          <w:rFonts w:ascii="Times New Roman" w:eastAsiaTheme="minorHAnsi" w:hAnsi="Times New Roman" w:cs="Times New Roman"/>
          <w:sz w:val="24"/>
          <w:szCs w:val="24"/>
          <w:lang w:eastAsia="en-US"/>
        </w:rPr>
        <w:t xml:space="preserve"> “</w:t>
      </w:r>
      <w:r w:rsidRPr="00287271">
        <w:rPr>
          <w:rFonts w:ascii="Times New Roman" w:eastAsiaTheme="minorHAnsi" w:hAnsi="Times New Roman" w:cs="Times New Roman"/>
          <w:sz w:val="24"/>
          <w:szCs w:val="24"/>
          <w:lang w:eastAsia="en-US"/>
        </w:rPr>
        <w:t>C</w:t>
      </w:r>
      <w:r>
        <w:rPr>
          <w:rFonts w:ascii="Times New Roman" w:eastAsiaTheme="minorHAnsi" w:hAnsi="Times New Roman" w:cs="Times New Roman"/>
          <w:sz w:val="24"/>
          <w:szCs w:val="24"/>
          <w:lang w:eastAsia="en-US"/>
        </w:rPr>
        <w:t>OVID</w:t>
      </w:r>
      <w:r w:rsidRPr="00287271">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19“</w:t>
      </w:r>
      <w:r w:rsidRPr="00287271">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will</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be</w:t>
      </w:r>
      <w:proofErr w:type="spellEnd"/>
      <w:r>
        <w:rPr>
          <w:rFonts w:ascii="Times New Roman" w:eastAsiaTheme="minorHAnsi" w:hAnsi="Times New Roman" w:cs="Times New Roman"/>
          <w:sz w:val="24"/>
          <w:szCs w:val="24"/>
          <w:lang w:eastAsia="en-US"/>
        </w:rPr>
        <w:t xml:space="preserve"> a </w:t>
      </w:r>
      <w:r w:rsidRPr="00287271">
        <w:rPr>
          <w:rFonts w:ascii="Times New Roman" w:eastAsiaTheme="minorHAnsi" w:hAnsi="Times New Roman" w:cs="Times New Roman"/>
          <w:sz w:val="24"/>
          <w:szCs w:val="24"/>
          <w:lang w:eastAsia="en-US"/>
        </w:rPr>
        <w:t xml:space="preserve">central </w:t>
      </w:r>
      <w:proofErr w:type="spellStart"/>
      <w:r w:rsidRPr="00287271">
        <w:rPr>
          <w:rFonts w:ascii="Times New Roman" w:eastAsiaTheme="minorHAnsi" w:hAnsi="Times New Roman" w:cs="Times New Roman"/>
          <w:sz w:val="24"/>
          <w:szCs w:val="24"/>
          <w:lang w:eastAsia="en-US"/>
        </w:rPr>
        <w:t>element</w:t>
      </w:r>
      <w:proofErr w:type="spellEnd"/>
      <w:r w:rsidRPr="0028727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for the two groups. </w:t>
      </w:r>
    </w:p>
    <w:p w14:paraId="562F3365" w14:textId="6BD3918A" w:rsidR="0001766A" w:rsidRDefault="0001766A" w:rsidP="00A82F35">
      <w:pPr>
        <w:pStyle w:val="PrformatHTML"/>
        <w:spacing w:line="360" w:lineRule="auto"/>
        <w:rPr>
          <w:rFonts w:ascii="Times New Roman" w:eastAsiaTheme="minorHAnsi" w:hAnsi="Times New Roman" w:cs="Times New Roman"/>
          <w:sz w:val="24"/>
          <w:szCs w:val="24"/>
          <w:lang w:eastAsia="en-US"/>
        </w:rPr>
      </w:pPr>
    </w:p>
    <w:p w14:paraId="2E8351E5" w14:textId="78A8A1FF" w:rsidR="0001766A" w:rsidRDefault="0001766A" w:rsidP="00A82F35">
      <w:pPr>
        <w:pStyle w:val="PrformatHTML"/>
        <w:spacing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H3 : The </w:t>
      </w:r>
      <w:proofErr w:type="spellStart"/>
      <w:r>
        <w:rPr>
          <w:rFonts w:ascii="Times New Roman" w:eastAsiaTheme="minorHAnsi" w:hAnsi="Times New Roman" w:cs="Times New Roman"/>
          <w:sz w:val="24"/>
          <w:szCs w:val="24"/>
          <w:lang w:eastAsia="en-US"/>
        </w:rPr>
        <w:t>characterization</w:t>
      </w:r>
      <w:proofErr w:type="spellEnd"/>
      <w:r>
        <w:rPr>
          <w:rFonts w:ascii="Times New Roman" w:eastAsiaTheme="minorHAnsi" w:hAnsi="Times New Roman" w:cs="Times New Roman"/>
          <w:sz w:val="24"/>
          <w:szCs w:val="24"/>
          <w:lang w:eastAsia="en-US"/>
        </w:rPr>
        <w:t xml:space="preserve"> questionnaire </w:t>
      </w:r>
      <w:proofErr w:type="spellStart"/>
      <w:r>
        <w:rPr>
          <w:rFonts w:ascii="Times New Roman" w:eastAsiaTheme="minorHAnsi" w:hAnsi="Times New Roman" w:cs="Times New Roman"/>
          <w:sz w:val="24"/>
          <w:szCs w:val="24"/>
          <w:lang w:eastAsia="en-US"/>
        </w:rPr>
        <w:t>will</w:t>
      </w:r>
      <w:proofErr w:type="spellEnd"/>
      <w:r>
        <w:rPr>
          <w:rFonts w:ascii="Times New Roman" w:eastAsiaTheme="minorHAnsi" w:hAnsi="Times New Roman" w:cs="Times New Roman"/>
          <w:sz w:val="24"/>
          <w:szCs w:val="24"/>
          <w:lang w:eastAsia="en-US"/>
        </w:rPr>
        <w:t xml:space="preserve"> show </w:t>
      </w:r>
      <w:proofErr w:type="spellStart"/>
      <w:r>
        <w:rPr>
          <w:rFonts w:ascii="Times New Roman" w:eastAsiaTheme="minorHAnsi" w:hAnsi="Times New Roman" w:cs="Times New Roman"/>
          <w:sz w:val="24"/>
          <w:szCs w:val="24"/>
          <w:lang w:eastAsia="en-US"/>
        </w:rPr>
        <w:t>significant</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differences</w:t>
      </w:r>
      <w:proofErr w:type="spellEnd"/>
      <w:r w:rsidR="00A07B23">
        <w:rPr>
          <w:rFonts w:ascii="Times New Roman" w:eastAsiaTheme="minorHAnsi" w:hAnsi="Times New Roman" w:cs="Times New Roman"/>
          <w:sz w:val="24"/>
          <w:szCs w:val="24"/>
          <w:lang w:eastAsia="en-US"/>
        </w:rPr>
        <w:t xml:space="preserve"> </w:t>
      </w:r>
      <w:proofErr w:type="spellStart"/>
      <w:r w:rsidR="00A07B23">
        <w:rPr>
          <w:rFonts w:ascii="Times New Roman" w:eastAsiaTheme="minorHAnsi" w:hAnsi="Times New Roman" w:cs="Times New Roman"/>
          <w:sz w:val="24"/>
          <w:szCs w:val="24"/>
          <w:lang w:eastAsia="en-US"/>
        </w:rPr>
        <w:t>between</w:t>
      </w:r>
      <w:proofErr w:type="spellEnd"/>
      <w:r w:rsidR="00A07B23">
        <w:rPr>
          <w:rFonts w:ascii="Times New Roman" w:eastAsiaTheme="minorHAnsi" w:hAnsi="Times New Roman" w:cs="Times New Roman"/>
          <w:sz w:val="24"/>
          <w:szCs w:val="24"/>
          <w:lang w:eastAsia="en-US"/>
        </w:rPr>
        <w:t xml:space="preserve"> the two groups. </w:t>
      </w:r>
    </w:p>
    <w:p w14:paraId="0DD256B9" w14:textId="60D9F08C" w:rsidR="00372D25" w:rsidRDefault="00021DA1" w:rsidP="00A82F35">
      <w:pPr>
        <w:pStyle w:val="PrformatHTML"/>
        <w:spacing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123C14">
        <w:rPr>
          <w:rFonts w:ascii="Times New Roman" w:eastAsiaTheme="minorHAnsi" w:hAnsi="Times New Roman" w:cs="Times New Roman"/>
          <w:sz w:val="24"/>
          <w:szCs w:val="24"/>
          <w:lang w:eastAsia="en-US"/>
        </w:rPr>
        <w:t xml:space="preserve">H.3.1. </w:t>
      </w:r>
      <w:r w:rsidR="00372D25" w:rsidRPr="00372D25">
        <w:rPr>
          <w:rFonts w:ascii="Times New Roman" w:eastAsiaTheme="minorHAnsi" w:hAnsi="Times New Roman" w:cs="Times New Roman"/>
          <w:sz w:val="24"/>
          <w:szCs w:val="24"/>
          <w:lang w:eastAsia="en-US"/>
        </w:rPr>
        <w:t xml:space="preserve">Catering </w:t>
      </w:r>
      <w:proofErr w:type="spellStart"/>
      <w:r w:rsidR="00372D25" w:rsidRPr="00372D25">
        <w:rPr>
          <w:rFonts w:ascii="Times New Roman" w:eastAsiaTheme="minorHAnsi" w:hAnsi="Times New Roman" w:cs="Times New Roman"/>
          <w:sz w:val="24"/>
          <w:szCs w:val="24"/>
          <w:lang w:eastAsia="en-US"/>
        </w:rPr>
        <w:t>will</w:t>
      </w:r>
      <w:proofErr w:type="spellEnd"/>
      <w:r w:rsidR="00372D25" w:rsidRPr="00372D25">
        <w:rPr>
          <w:rFonts w:ascii="Times New Roman" w:eastAsiaTheme="minorHAnsi" w:hAnsi="Times New Roman" w:cs="Times New Roman"/>
          <w:sz w:val="24"/>
          <w:szCs w:val="24"/>
          <w:lang w:eastAsia="en-US"/>
        </w:rPr>
        <w:t xml:space="preserve"> </w:t>
      </w:r>
      <w:proofErr w:type="spellStart"/>
      <w:r w:rsidR="00372D25" w:rsidRPr="00372D25">
        <w:rPr>
          <w:rFonts w:ascii="Times New Roman" w:eastAsiaTheme="minorHAnsi" w:hAnsi="Times New Roman" w:cs="Times New Roman"/>
          <w:sz w:val="24"/>
          <w:szCs w:val="24"/>
          <w:lang w:eastAsia="en-US"/>
        </w:rPr>
        <w:t>be</w:t>
      </w:r>
      <w:proofErr w:type="spellEnd"/>
      <w:r w:rsidR="00372D25" w:rsidRPr="00372D25">
        <w:rPr>
          <w:rFonts w:ascii="Times New Roman" w:eastAsiaTheme="minorHAnsi" w:hAnsi="Times New Roman" w:cs="Times New Roman"/>
          <w:sz w:val="24"/>
          <w:szCs w:val="24"/>
          <w:lang w:eastAsia="en-US"/>
        </w:rPr>
        <w:t xml:space="preserve"> </w:t>
      </w:r>
      <w:proofErr w:type="spellStart"/>
      <w:r w:rsidR="00372D25" w:rsidRPr="00372D25">
        <w:rPr>
          <w:rFonts w:ascii="Times New Roman" w:eastAsiaTheme="minorHAnsi" w:hAnsi="Times New Roman" w:cs="Times New Roman"/>
          <w:sz w:val="24"/>
          <w:szCs w:val="24"/>
          <w:lang w:eastAsia="en-US"/>
        </w:rPr>
        <w:t>characterized</w:t>
      </w:r>
      <w:proofErr w:type="spellEnd"/>
      <w:r w:rsidR="00372D25" w:rsidRPr="00372D25">
        <w:rPr>
          <w:rFonts w:ascii="Times New Roman" w:eastAsiaTheme="minorHAnsi" w:hAnsi="Times New Roman" w:cs="Times New Roman"/>
          <w:sz w:val="24"/>
          <w:szCs w:val="24"/>
          <w:lang w:eastAsia="en-US"/>
        </w:rPr>
        <w:t xml:space="preserve"> </w:t>
      </w:r>
      <w:proofErr w:type="spellStart"/>
      <w:r w:rsidR="00372D25" w:rsidRPr="00372D25">
        <w:rPr>
          <w:rFonts w:ascii="Times New Roman" w:eastAsiaTheme="minorHAnsi" w:hAnsi="Times New Roman" w:cs="Times New Roman"/>
          <w:sz w:val="24"/>
          <w:szCs w:val="24"/>
          <w:lang w:eastAsia="en-US"/>
        </w:rPr>
        <w:t>positively</w:t>
      </w:r>
      <w:proofErr w:type="spellEnd"/>
      <w:r w:rsidR="00372D25" w:rsidRPr="00372D25">
        <w:rPr>
          <w:rFonts w:ascii="Times New Roman" w:eastAsiaTheme="minorHAnsi" w:hAnsi="Times New Roman" w:cs="Times New Roman"/>
          <w:sz w:val="24"/>
          <w:szCs w:val="24"/>
          <w:lang w:eastAsia="en-US"/>
        </w:rPr>
        <w:t xml:space="preserve"> among group A</w:t>
      </w:r>
      <w:r w:rsidR="00372D25">
        <w:rPr>
          <w:rFonts w:ascii="Times New Roman" w:eastAsiaTheme="minorHAnsi" w:hAnsi="Times New Roman" w:cs="Times New Roman"/>
          <w:sz w:val="24"/>
          <w:szCs w:val="24"/>
          <w:lang w:eastAsia="en-US"/>
        </w:rPr>
        <w:t>.</w:t>
      </w:r>
    </w:p>
    <w:p w14:paraId="51B57232" w14:textId="0B93751B" w:rsidR="000A6C4E" w:rsidRDefault="000A6C4E" w:rsidP="00A82F35">
      <w:pPr>
        <w:pStyle w:val="PrformatHTML"/>
        <w:spacing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H.3.2. The item “</w:t>
      </w:r>
      <w:proofErr w:type="spellStart"/>
      <w:r>
        <w:rPr>
          <w:rFonts w:ascii="Times New Roman" w:eastAsiaTheme="minorHAnsi" w:hAnsi="Times New Roman" w:cs="Times New Roman"/>
          <w:sz w:val="24"/>
          <w:szCs w:val="24"/>
          <w:lang w:eastAsia="en-US"/>
        </w:rPr>
        <w:t>unemployment</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will</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be</w:t>
      </w:r>
      <w:proofErr w:type="spellEnd"/>
      <w:r>
        <w:rPr>
          <w:rFonts w:ascii="Times New Roman" w:eastAsiaTheme="minorHAnsi" w:hAnsi="Times New Roman" w:cs="Times New Roman"/>
          <w:sz w:val="24"/>
          <w:szCs w:val="24"/>
          <w:lang w:eastAsia="en-US"/>
        </w:rPr>
        <w:t xml:space="preserve"> part of the </w:t>
      </w:r>
      <w:proofErr w:type="spellStart"/>
      <w:r>
        <w:rPr>
          <w:rFonts w:ascii="Times New Roman" w:eastAsiaTheme="minorHAnsi" w:hAnsi="Times New Roman" w:cs="Times New Roman"/>
          <w:sz w:val="24"/>
          <w:szCs w:val="24"/>
          <w:lang w:eastAsia="en-US"/>
        </w:rPr>
        <w:t>less</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characteristic</w:t>
      </w:r>
      <w:proofErr w:type="spellEnd"/>
      <w:r>
        <w:rPr>
          <w:rFonts w:ascii="Times New Roman" w:eastAsiaTheme="minorHAnsi" w:hAnsi="Times New Roman" w:cs="Times New Roman"/>
          <w:sz w:val="24"/>
          <w:szCs w:val="24"/>
          <w:lang w:eastAsia="en-US"/>
        </w:rPr>
        <w:t xml:space="preserve"> items for the two groups. </w:t>
      </w:r>
    </w:p>
    <w:p w14:paraId="6191C2A2" w14:textId="77777777" w:rsidR="00A149D3" w:rsidRPr="00FF337E" w:rsidRDefault="00A149D3" w:rsidP="00A82F35">
      <w:pPr>
        <w:pStyle w:val="PrformatHTML"/>
        <w:spacing w:line="360" w:lineRule="auto"/>
        <w:jc w:val="both"/>
        <w:rPr>
          <w:rFonts w:ascii="Times New Roman" w:hAnsi="Times New Roman" w:cs="Times New Roman"/>
          <w:sz w:val="24"/>
          <w:szCs w:val="24"/>
        </w:rPr>
      </w:pPr>
    </w:p>
    <w:p w14:paraId="3CBECE4A" w14:textId="77777777" w:rsidR="00753B16" w:rsidRPr="0016212E" w:rsidRDefault="00753B16" w:rsidP="00A82F35">
      <w:pPr>
        <w:pStyle w:val="Paragraphedeliste"/>
        <w:numPr>
          <w:ilvl w:val="0"/>
          <w:numId w:val="32"/>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Materials and </w:t>
      </w:r>
      <w:proofErr w:type="spellStart"/>
      <w:r>
        <w:rPr>
          <w:rFonts w:ascii="Times New Roman" w:hAnsi="Times New Roman" w:cs="Times New Roman"/>
          <w:b/>
          <w:bCs/>
          <w:sz w:val="24"/>
          <w:szCs w:val="24"/>
        </w:rPr>
        <w:t>methods</w:t>
      </w:r>
      <w:proofErr w:type="spellEnd"/>
    </w:p>
    <w:p w14:paraId="72DEB3D0" w14:textId="0DA5F3FB" w:rsidR="00753B16" w:rsidRPr="00AF79ED" w:rsidRDefault="00753B16" w:rsidP="00A82F35">
      <w:pPr>
        <w:pStyle w:val="Titre2"/>
      </w:pPr>
      <w:r>
        <w:lastRenderedPageBreak/>
        <w:t>Population</w:t>
      </w:r>
    </w:p>
    <w:p w14:paraId="3EBBB877" w14:textId="77777777" w:rsidR="00DB63E3" w:rsidRDefault="00DB63E3" w:rsidP="00A82F35">
      <w:pPr>
        <w:pStyle w:val="PrformatHTML"/>
        <w:spacing w:line="360" w:lineRule="auto"/>
        <w:jc w:val="both"/>
        <w:rPr>
          <w:rFonts w:ascii="Times New Roman" w:hAnsi="Times New Roman" w:cs="Times New Roman"/>
          <w:sz w:val="24"/>
          <w:szCs w:val="24"/>
        </w:rPr>
      </w:pPr>
      <w:r w:rsidRPr="009B1688">
        <w:rPr>
          <w:rFonts w:ascii="Times New Roman" w:hAnsi="Times New Roman" w:cs="Times New Roman"/>
          <w:sz w:val="24"/>
          <w:szCs w:val="24"/>
        </w:rPr>
        <w:t xml:space="preserve">The </w:t>
      </w:r>
      <w:proofErr w:type="spellStart"/>
      <w:r w:rsidRPr="009B1688">
        <w:rPr>
          <w:rFonts w:ascii="Times New Roman" w:hAnsi="Times New Roman" w:cs="Times New Roman"/>
          <w:sz w:val="24"/>
          <w:szCs w:val="24"/>
        </w:rPr>
        <w:t>survey</w:t>
      </w:r>
      <w:proofErr w:type="spellEnd"/>
      <w:r w:rsidRPr="009B1688">
        <w:rPr>
          <w:rFonts w:ascii="Times New Roman" w:hAnsi="Times New Roman" w:cs="Times New Roman"/>
          <w:sz w:val="24"/>
          <w:szCs w:val="24"/>
        </w:rPr>
        <w:t xml:space="preserve"> was </w:t>
      </w:r>
      <w:proofErr w:type="spellStart"/>
      <w:r w:rsidRPr="009B1688">
        <w:rPr>
          <w:rFonts w:ascii="Times New Roman" w:hAnsi="Times New Roman" w:cs="Times New Roman"/>
          <w:sz w:val="24"/>
          <w:szCs w:val="24"/>
        </w:rPr>
        <w:t>conducted</w:t>
      </w:r>
      <w:proofErr w:type="spellEnd"/>
      <w:r w:rsidRPr="009B1688">
        <w:rPr>
          <w:rFonts w:ascii="Times New Roman" w:hAnsi="Times New Roman" w:cs="Times New Roman"/>
          <w:sz w:val="24"/>
          <w:szCs w:val="24"/>
        </w:rPr>
        <w:t xml:space="preserve"> among catering </w:t>
      </w:r>
      <w:proofErr w:type="spellStart"/>
      <w:r w:rsidRPr="009B1688">
        <w:rPr>
          <w:rFonts w:ascii="Times New Roman" w:hAnsi="Times New Roman" w:cs="Times New Roman"/>
          <w:sz w:val="24"/>
          <w:szCs w:val="24"/>
        </w:rPr>
        <w:t>professionals</w:t>
      </w:r>
      <w:proofErr w:type="spellEnd"/>
      <w:r w:rsidRPr="009B1688">
        <w:rPr>
          <w:rFonts w:ascii="Times New Roman" w:hAnsi="Times New Roman" w:cs="Times New Roman"/>
          <w:sz w:val="24"/>
          <w:szCs w:val="24"/>
        </w:rPr>
        <w:t xml:space="preserve"> who </w:t>
      </w:r>
      <w:r>
        <w:rPr>
          <w:rFonts w:ascii="Times New Roman" w:hAnsi="Times New Roman" w:cs="Times New Roman"/>
          <w:sz w:val="24"/>
          <w:szCs w:val="24"/>
        </w:rPr>
        <w:t xml:space="preserve">have or have not </w:t>
      </w:r>
      <w:proofErr w:type="spellStart"/>
      <w:r>
        <w:rPr>
          <w:rFonts w:ascii="Times New Roman" w:hAnsi="Times New Roman" w:cs="Times New Roman"/>
          <w:sz w:val="24"/>
          <w:szCs w:val="24"/>
        </w:rPr>
        <w:t>undergone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retraining</w:t>
      </w:r>
      <w:proofErr w:type="spellEnd"/>
      <w:r w:rsidRPr="009B1688">
        <w:rPr>
          <w:rFonts w:ascii="Times New Roman" w:hAnsi="Times New Roman" w:cs="Times New Roman"/>
          <w:sz w:val="24"/>
          <w:szCs w:val="24"/>
        </w:rPr>
        <w:t xml:space="preserve"> </w:t>
      </w:r>
      <w:proofErr w:type="spellStart"/>
      <w:r w:rsidRPr="009B1688">
        <w:rPr>
          <w:rFonts w:ascii="Times New Roman" w:hAnsi="Times New Roman" w:cs="Times New Roman"/>
          <w:sz w:val="24"/>
          <w:szCs w:val="24"/>
        </w:rPr>
        <w:t>following</w:t>
      </w:r>
      <w:proofErr w:type="spellEnd"/>
      <w:r w:rsidRPr="009B1688">
        <w:rPr>
          <w:rFonts w:ascii="Times New Roman" w:hAnsi="Times New Roman" w:cs="Times New Roman"/>
          <w:sz w:val="24"/>
          <w:szCs w:val="24"/>
        </w:rPr>
        <w:t xml:space="preserve"> the </w:t>
      </w:r>
      <w:proofErr w:type="spellStart"/>
      <w:r w:rsidRPr="009B1688">
        <w:rPr>
          <w:rFonts w:ascii="Times New Roman" w:hAnsi="Times New Roman" w:cs="Times New Roman"/>
          <w:sz w:val="24"/>
          <w:szCs w:val="24"/>
        </w:rPr>
        <w:t>health</w:t>
      </w:r>
      <w:proofErr w:type="spellEnd"/>
      <w:r w:rsidRPr="009B1688">
        <w:rPr>
          <w:rFonts w:ascii="Times New Roman" w:hAnsi="Times New Roman" w:cs="Times New Roman"/>
          <w:sz w:val="24"/>
          <w:szCs w:val="24"/>
        </w:rPr>
        <w:t xml:space="preserve"> </w:t>
      </w:r>
      <w:proofErr w:type="spellStart"/>
      <w:r w:rsidRPr="009B1688">
        <w:rPr>
          <w:rFonts w:ascii="Times New Roman" w:hAnsi="Times New Roman" w:cs="Times New Roman"/>
          <w:sz w:val="24"/>
          <w:szCs w:val="24"/>
        </w:rPr>
        <w:t>crisis</w:t>
      </w:r>
      <w:proofErr w:type="spellEnd"/>
      <w:r w:rsidRPr="009B168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Regarding</w:t>
      </w:r>
      <w:proofErr w:type="spellEnd"/>
      <w:r w:rsidRPr="0087344C">
        <w:rPr>
          <w:rFonts w:ascii="Times New Roman" w:hAnsi="Times New Roman" w:cs="Times New Roman"/>
          <w:sz w:val="24"/>
          <w:szCs w:val="24"/>
        </w:rPr>
        <w:t xml:space="preserve"> the population of </w:t>
      </w:r>
      <w:proofErr w:type="spellStart"/>
      <w:r w:rsidRPr="0087344C">
        <w:rPr>
          <w:rFonts w:ascii="Times New Roman" w:hAnsi="Times New Roman" w:cs="Times New Roman"/>
          <w:sz w:val="24"/>
          <w:szCs w:val="24"/>
        </w:rPr>
        <w:t>professionals</w:t>
      </w:r>
      <w:proofErr w:type="spellEnd"/>
      <w:r w:rsidRPr="0087344C">
        <w:rPr>
          <w:rFonts w:ascii="Times New Roman" w:hAnsi="Times New Roman" w:cs="Times New Roman"/>
          <w:sz w:val="24"/>
          <w:szCs w:val="24"/>
        </w:rPr>
        <w:t xml:space="preserve"> who </w:t>
      </w:r>
      <w:r>
        <w:rPr>
          <w:rFonts w:ascii="Times New Roman" w:hAnsi="Times New Roman" w:cs="Times New Roman"/>
          <w:sz w:val="24"/>
          <w:szCs w:val="24"/>
        </w:rPr>
        <w:t>continue to</w:t>
      </w:r>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work</w:t>
      </w:r>
      <w:proofErr w:type="spellEnd"/>
      <w:r w:rsidRPr="0087344C">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87344C">
        <w:rPr>
          <w:rFonts w:ascii="Times New Roman" w:hAnsi="Times New Roman" w:cs="Times New Roman"/>
          <w:sz w:val="24"/>
          <w:szCs w:val="24"/>
        </w:rPr>
        <w:t xml:space="preserve">catering </w:t>
      </w:r>
      <w:proofErr w:type="spellStart"/>
      <w:r>
        <w:rPr>
          <w:rFonts w:ascii="Times New Roman" w:hAnsi="Times New Roman" w:cs="Times New Roman"/>
          <w:sz w:val="24"/>
          <w:szCs w:val="24"/>
        </w:rPr>
        <w:t>industry</w:t>
      </w:r>
      <w:proofErr w:type="spellEnd"/>
      <w:r>
        <w:rPr>
          <w:rFonts w:ascii="Times New Roman" w:hAnsi="Times New Roman" w:cs="Times New Roman"/>
          <w:sz w:val="24"/>
          <w:szCs w:val="24"/>
        </w:rPr>
        <w:t xml:space="preserve"> </w:t>
      </w:r>
      <w:r w:rsidRPr="0087344C">
        <w:rPr>
          <w:rFonts w:ascii="Times New Roman" w:hAnsi="Times New Roman" w:cs="Times New Roman"/>
          <w:sz w:val="24"/>
          <w:szCs w:val="24"/>
        </w:rPr>
        <w:t xml:space="preserve">(group A), </w:t>
      </w:r>
      <w:proofErr w:type="spellStart"/>
      <w:r w:rsidRPr="0087344C">
        <w:rPr>
          <w:rFonts w:ascii="Times New Roman" w:hAnsi="Times New Roman" w:cs="Times New Roman"/>
          <w:sz w:val="24"/>
          <w:szCs w:val="24"/>
        </w:rPr>
        <w:t>it</w:t>
      </w:r>
      <w:proofErr w:type="spellEnd"/>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is</w:t>
      </w:r>
      <w:proofErr w:type="spellEnd"/>
      <w:r w:rsidRPr="0087344C">
        <w:rPr>
          <w:rFonts w:ascii="Times New Roman" w:hAnsi="Times New Roman" w:cs="Times New Roman"/>
          <w:sz w:val="24"/>
          <w:szCs w:val="24"/>
        </w:rPr>
        <w:t xml:space="preserve"> made up of 30 </w:t>
      </w:r>
      <w:proofErr w:type="gramStart"/>
      <w:r w:rsidRPr="0087344C">
        <w:rPr>
          <w:rFonts w:ascii="Times New Roman" w:hAnsi="Times New Roman" w:cs="Times New Roman"/>
          <w:sz w:val="24"/>
          <w:szCs w:val="24"/>
        </w:rPr>
        <w:t>people</w:t>
      </w:r>
      <w:proofErr w:type="gramEnd"/>
      <w:r w:rsidRPr="0087344C">
        <w:rPr>
          <w:rFonts w:ascii="Times New Roman" w:hAnsi="Times New Roman" w:cs="Times New Roman"/>
          <w:sz w:val="24"/>
          <w:szCs w:val="24"/>
        </w:rPr>
        <w:t xml:space="preserve"> (17 men and 13 </w:t>
      </w:r>
      <w:proofErr w:type="spellStart"/>
      <w:r w:rsidRPr="0087344C">
        <w:rPr>
          <w:rFonts w:ascii="Times New Roman" w:hAnsi="Times New Roman" w:cs="Times New Roman"/>
          <w:sz w:val="24"/>
          <w:szCs w:val="24"/>
        </w:rPr>
        <w:t>women</w:t>
      </w:r>
      <w:proofErr w:type="spellEnd"/>
      <w:r w:rsidRPr="0087344C">
        <w:rPr>
          <w:rFonts w:ascii="Times New Roman" w:hAnsi="Times New Roman" w:cs="Times New Roman"/>
          <w:sz w:val="24"/>
          <w:szCs w:val="24"/>
        </w:rPr>
        <w:t xml:space="preserve">). The </w:t>
      </w:r>
      <w:proofErr w:type="spellStart"/>
      <w:r w:rsidRPr="0087344C">
        <w:rPr>
          <w:rFonts w:ascii="Times New Roman" w:hAnsi="Times New Roman" w:cs="Times New Roman"/>
          <w:sz w:val="24"/>
          <w:szCs w:val="24"/>
        </w:rPr>
        <w:t>average</w:t>
      </w:r>
      <w:proofErr w:type="spellEnd"/>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age</w:t>
      </w:r>
      <w:proofErr w:type="spellEnd"/>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is</w:t>
      </w:r>
      <w:proofErr w:type="spellEnd"/>
      <w:r w:rsidRPr="0087344C">
        <w:rPr>
          <w:rFonts w:ascii="Times New Roman" w:hAnsi="Times New Roman" w:cs="Times New Roman"/>
          <w:sz w:val="24"/>
          <w:szCs w:val="24"/>
        </w:rPr>
        <w:t xml:space="preserve"> 32 </w:t>
      </w:r>
      <w:proofErr w:type="spellStart"/>
      <w:r w:rsidRPr="0087344C">
        <w:rPr>
          <w:rFonts w:ascii="Times New Roman" w:hAnsi="Times New Roman" w:cs="Times New Roman"/>
          <w:sz w:val="24"/>
          <w:szCs w:val="24"/>
        </w:rPr>
        <w:t>years</w:t>
      </w:r>
      <w:proofErr w:type="spellEnd"/>
      <w:r w:rsidRPr="0087344C">
        <w:rPr>
          <w:rFonts w:ascii="Times New Roman" w:hAnsi="Times New Roman" w:cs="Times New Roman"/>
          <w:sz w:val="24"/>
          <w:szCs w:val="24"/>
        </w:rPr>
        <w:t xml:space="preserve"> (SD=10.9). The population of </w:t>
      </w:r>
      <w:proofErr w:type="spellStart"/>
      <w:r w:rsidRPr="0087344C">
        <w:rPr>
          <w:rFonts w:ascii="Times New Roman" w:hAnsi="Times New Roman" w:cs="Times New Roman"/>
          <w:sz w:val="24"/>
          <w:szCs w:val="24"/>
        </w:rPr>
        <w:t>professionals</w:t>
      </w:r>
      <w:proofErr w:type="spellEnd"/>
      <w:r w:rsidRPr="0087344C">
        <w:rPr>
          <w:rFonts w:ascii="Times New Roman" w:hAnsi="Times New Roman" w:cs="Times New Roman"/>
          <w:sz w:val="24"/>
          <w:szCs w:val="24"/>
        </w:rPr>
        <w:t xml:space="preserve"> who have </w:t>
      </w:r>
      <w:proofErr w:type="spellStart"/>
      <w:r>
        <w:rPr>
          <w:rFonts w:ascii="Times New Roman" w:hAnsi="Times New Roman" w:cs="Times New Roman"/>
          <w:sz w:val="24"/>
          <w:szCs w:val="24"/>
        </w:rPr>
        <w:t>undergone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retraining</w:t>
      </w:r>
      <w:proofErr w:type="spellEnd"/>
      <w:r w:rsidRPr="0087344C">
        <w:rPr>
          <w:rFonts w:ascii="Times New Roman" w:hAnsi="Times New Roman" w:cs="Times New Roman"/>
          <w:sz w:val="24"/>
          <w:szCs w:val="24"/>
        </w:rPr>
        <w:t xml:space="preserve"> (group B) </w:t>
      </w:r>
      <w:proofErr w:type="spellStart"/>
      <w:r w:rsidRPr="0087344C">
        <w:rPr>
          <w:rFonts w:ascii="Times New Roman" w:hAnsi="Times New Roman" w:cs="Times New Roman"/>
          <w:sz w:val="24"/>
          <w:szCs w:val="24"/>
        </w:rPr>
        <w:t>is</w:t>
      </w:r>
      <w:proofErr w:type="spellEnd"/>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also</w:t>
      </w:r>
      <w:proofErr w:type="spellEnd"/>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constituted</w:t>
      </w:r>
      <w:proofErr w:type="spellEnd"/>
      <w:r w:rsidRPr="0087344C">
        <w:rPr>
          <w:rFonts w:ascii="Times New Roman" w:hAnsi="Times New Roman" w:cs="Times New Roman"/>
          <w:sz w:val="24"/>
          <w:szCs w:val="24"/>
        </w:rPr>
        <w:t xml:space="preserve"> of 30 </w:t>
      </w:r>
      <w:proofErr w:type="gramStart"/>
      <w:r w:rsidRPr="0087344C">
        <w:rPr>
          <w:rFonts w:ascii="Times New Roman" w:hAnsi="Times New Roman" w:cs="Times New Roman"/>
          <w:sz w:val="24"/>
          <w:szCs w:val="24"/>
        </w:rPr>
        <w:t>people</w:t>
      </w:r>
      <w:proofErr w:type="gramEnd"/>
      <w:r w:rsidRPr="0087344C">
        <w:rPr>
          <w:rFonts w:ascii="Times New Roman" w:hAnsi="Times New Roman" w:cs="Times New Roman"/>
          <w:sz w:val="24"/>
          <w:szCs w:val="24"/>
        </w:rPr>
        <w:t xml:space="preserve"> (19 men and 11 </w:t>
      </w:r>
      <w:proofErr w:type="spellStart"/>
      <w:r w:rsidRPr="0087344C">
        <w:rPr>
          <w:rFonts w:ascii="Times New Roman" w:hAnsi="Times New Roman" w:cs="Times New Roman"/>
          <w:sz w:val="24"/>
          <w:szCs w:val="24"/>
        </w:rPr>
        <w:t>women</w:t>
      </w:r>
      <w:proofErr w:type="spellEnd"/>
      <w:r w:rsidRPr="0087344C">
        <w:rPr>
          <w:rFonts w:ascii="Times New Roman" w:hAnsi="Times New Roman" w:cs="Times New Roman"/>
          <w:sz w:val="24"/>
          <w:szCs w:val="24"/>
        </w:rPr>
        <w:t xml:space="preserve">). The </w:t>
      </w:r>
      <w:proofErr w:type="spellStart"/>
      <w:r w:rsidRPr="0087344C">
        <w:rPr>
          <w:rFonts w:ascii="Times New Roman" w:hAnsi="Times New Roman" w:cs="Times New Roman"/>
          <w:sz w:val="24"/>
          <w:szCs w:val="24"/>
        </w:rPr>
        <w:t>average</w:t>
      </w:r>
      <w:proofErr w:type="spellEnd"/>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age</w:t>
      </w:r>
      <w:proofErr w:type="spellEnd"/>
      <w:r w:rsidRPr="0087344C">
        <w:rPr>
          <w:rFonts w:ascii="Times New Roman" w:hAnsi="Times New Roman" w:cs="Times New Roman"/>
          <w:sz w:val="24"/>
          <w:szCs w:val="24"/>
        </w:rPr>
        <w:t xml:space="preserve"> </w:t>
      </w:r>
      <w:proofErr w:type="spellStart"/>
      <w:r w:rsidRPr="0087344C">
        <w:rPr>
          <w:rFonts w:ascii="Times New Roman" w:hAnsi="Times New Roman" w:cs="Times New Roman"/>
          <w:sz w:val="24"/>
          <w:szCs w:val="24"/>
        </w:rPr>
        <w:t>is</w:t>
      </w:r>
      <w:proofErr w:type="spellEnd"/>
      <w:r w:rsidRPr="0087344C">
        <w:rPr>
          <w:rFonts w:ascii="Times New Roman" w:hAnsi="Times New Roman" w:cs="Times New Roman"/>
          <w:sz w:val="24"/>
          <w:szCs w:val="24"/>
        </w:rPr>
        <w:t xml:space="preserve"> 33.4 (SD=7.9).</w:t>
      </w:r>
      <w:r>
        <w:rPr>
          <w:rFonts w:ascii="Times New Roman" w:hAnsi="Times New Roman" w:cs="Times New Roman"/>
          <w:sz w:val="24"/>
          <w:szCs w:val="24"/>
        </w:rPr>
        <w:t xml:space="preserve"> The reconversion </w:t>
      </w:r>
      <w:proofErr w:type="spellStart"/>
      <w:r>
        <w:rPr>
          <w:rFonts w:ascii="Times New Roman" w:hAnsi="Times New Roman" w:cs="Times New Roman"/>
          <w:sz w:val="24"/>
          <w:szCs w:val="24"/>
        </w:rPr>
        <w:t>sectors</w:t>
      </w:r>
      <w:proofErr w:type="spellEnd"/>
      <w:r>
        <w:rPr>
          <w:rFonts w:ascii="Times New Roman" w:hAnsi="Times New Roman" w:cs="Times New Roman"/>
          <w:sz w:val="24"/>
          <w:szCs w:val="24"/>
        </w:rPr>
        <w:t xml:space="preserve"> are : construction (30%), </w:t>
      </w:r>
      <w:proofErr w:type="spellStart"/>
      <w:r>
        <w:rPr>
          <w:rFonts w:ascii="Times New Roman" w:hAnsi="Times New Roman" w:cs="Times New Roman"/>
          <w:sz w:val="24"/>
          <w:szCs w:val="24"/>
        </w:rPr>
        <w:t>industry</w:t>
      </w:r>
      <w:proofErr w:type="spellEnd"/>
      <w:r>
        <w:rPr>
          <w:rFonts w:ascii="Times New Roman" w:hAnsi="Times New Roman" w:cs="Times New Roman"/>
          <w:sz w:val="24"/>
          <w:szCs w:val="24"/>
        </w:rPr>
        <w:t xml:space="preserve"> (33.3%), </w:t>
      </w:r>
      <w:proofErr w:type="spellStart"/>
      <w:r>
        <w:rPr>
          <w:rFonts w:ascii="Times New Roman" w:hAnsi="Times New Roman" w:cs="Times New Roman"/>
          <w:sz w:val="24"/>
          <w:szCs w:val="24"/>
        </w:rPr>
        <w:t>medico-social</w:t>
      </w:r>
      <w:proofErr w:type="spellEnd"/>
      <w:r>
        <w:rPr>
          <w:rFonts w:ascii="Times New Roman" w:hAnsi="Times New Roman" w:cs="Times New Roman"/>
          <w:sz w:val="24"/>
          <w:szCs w:val="24"/>
        </w:rPr>
        <w:t xml:space="preserve"> (26.7%), and transport (10%). </w:t>
      </w:r>
    </w:p>
    <w:p w14:paraId="552C6A39" w14:textId="62BE3850" w:rsidR="00DB63E3" w:rsidRPr="00AF79ED" w:rsidRDefault="00DB63E3" w:rsidP="00A82F35">
      <w:pPr>
        <w:pStyle w:val="Titre2"/>
      </w:pPr>
      <w:proofErr w:type="spellStart"/>
      <w:r>
        <w:t>Passation</w:t>
      </w:r>
      <w:proofErr w:type="spellEnd"/>
    </w:p>
    <w:p w14:paraId="62FB7675" w14:textId="7180481A" w:rsidR="00DB63E3" w:rsidRPr="00284291" w:rsidRDefault="00DB63E3" w:rsidP="00A82F35">
      <w:pPr>
        <w:spacing w:line="360" w:lineRule="auto"/>
        <w:jc w:val="both"/>
      </w:pPr>
      <w:r w:rsidRPr="0016212E">
        <w:t>Participants were recruited through social networks or a temp agency. The handover took place individually, face-to-face, in a public space determined beforehand with the participants so as not to disturb the subject in his activities and in his schedule.</w:t>
      </w:r>
    </w:p>
    <w:p w14:paraId="49FE98EA" w14:textId="01DEB9DD" w:rsidR="00DB63E3" w:rsidRPr="00AF79ED" w:rsidRDefault="00DB63E3" w:rsidP="00A82F35">
      <w:pPr>
        <w:pStyle w:val="Titre2"/>
      </w:pPr>
      <w:r>
        <w:t>Tools</w:t>
      </w:r>
    </w:p>
    <w:p w14:paraId="72856925" w14:textId="1A2153F5" w:rsidR="009B6ED2" w:rsidRDefault="00DB63E3" w:rsidP="00A82F35">
      <w:pPr>
        <w:spacing w:line="360" w:lineRule="auto"/>
        <w:jc w:val="both"/>
        <w:rPr>
          <w:lang w:eastAsia="fr-FR"/>
        </w:rPr>
      </w:pPr>
      <w:r w:rsidRPr="002F726B">
        <w:rPr>
          <w:lang w:eastAsia="fr-FR"/>
        </w:rPr>
        <w:t>The general structure of the questionnaire is composed of informed consent</w:t>
      </w:r>
      <w:r>
        <w:rPr>
          <w:lang w:eastAsia="fr-FR"/>
        </w:rPr>
        <w:t xml:space="preserve">, social representation tools, and sociodemographic parts. </w:t>
      </w:r>
      <w:r w:rsidRPr="00354C5A">
        <w:rPr>
          <w:lang w:eastAsia="fr-FR"/>
        </w:rPr>
        <w:t xml:space="preserve">After an exploratory phase, a mixed-method questionnaire was developed. This consists of a </w:t>
      </w:r>
      <w:r>
        <w:rPr>
          <w:lang w:eastAsia="fr-FR"/>
        </w:rPr>
        <w:t xml:space="preserve">hierarchical </w:t>
      </w:r>
      <w:r w:rsidRPr="00354C5A">
        <w:rPr>
          <w:lang w:eastAsia="fr-FR"/>
        </w:rPr>
        <w:t>free association test and a characterization questionnaire.</w:t>
      </w:r>
      <w:r>
        <w:rPr>
          <w:lang w:eastAsia="fr-FR"/>
        </w:rPr>
        <w:t xml:space="preserve"> </w:t>
      </w:r>
      <w:r w:rsidR="009B6ED2" w:rsidRPr="00AC796E">
        <w:rPr>
          <w:lang w:eastAsia="fr-FR"/>
        </w:rPr>
        <w:t>For methodological reasons</w:t>
      </w:r>
      <w:r w:rsidR="009B6ED2">
        <w:rPr>
          <w:lang w:eastAsia="fr-FR"/>
        </w:rPr>
        <w:t>,</w:t>
      </w:r>
      <w:r w:rsidR="009B6ED2" w:rsidRPr="00AC796E">
        <w:rPr>
          <w:lang w:eastAsia="fr-FR"/>
        </w:rPr>
        <w:t xml:space="preserve"> </w:t>
      </w:r>
      <w:r w:rsidR="009B6ED2">
        <w:rPr>
          <w:lang w:eastAsia="fr-FR"/>
        </w:rPr>
        <w:t>the free associations</w:t>
      </w:r>
      <w:r w:rsidR="00372D25">
        <w:rPr>
          <w:lang w:eastAsia="fr-FR"/>
        </w:rPr>
        <w:t>’</w:t>
      </w:r>
      <w:r w:rsidR="009B6ED2">
        <w:rPr>
          <w:lang w:eastAsia="fr-FR"/>
        </w:rPr>
        <w:t xml:space="preserve"> test</w:t>
      </w:r>
      <w:r w:rsidR="009B6ED2" w:rsidRPr="00AC796E">
        <w:rPr>
          <w:lang w:eastAsia="fr-FR"/>
        </w:rPr>
        <w:t xml:space="preserve"> must always be proposed at the beginning of the study because </w:t>
      </w:r>
      <w:r w:rsidR="009B6ED2">
        <w:rPr>
          <w:lang w:eastAsia="fr-FR"/>
        </w:rPr>
        <w:t>it</w:t>
      </w:r>
      <w:r w:rsidR="009B6ED2" w:rsidRPr="00AC796E">
        <w:rPr>
          <w:lang w:eastAsia="fr-FR"/>
        </w:rPr>
        <w:t xml:space="preserve"> appeals to spontaneous representation</w:t>
      </w:r>
      <w:r w:rsidR="009B6ED2">
        <w:rPr>
          <w:lang w:eastAsia="fr-FR"/>
        </w:rPr>
        <w:t xml:space="preserve">. </w:t>
      </w:r>
    </w:p>
    <w:p w14:paraId="3B810799" w14:textId="694C7B72" w:rsidR="00DB63E3" w:rsidRPr="00AC796E" w:rsidRDefault="00DB63E3" w:rsidP="00A82F35">
      <w:pPr>
        <w:spacing w:line="360" w:lineRule="auto"/>
        <w:ind w:firstLine="708"/>
        <w:jc w:val="both"/>
        <w:rPr>
          <w:lang w:eastAsia="fr-FR"/>
        </w:rPr>
      </w:pPr>
      <w:r w:rsidRPr="00AC796E">
        <w:rPr>
          <w:lang w:eastAsia="fr-FR"/>
        </w:rPr>
        <w:t xml:space="preserve">The free associations’ test is a tool largely </w:t>
      </w:r>
      <w:r>
        <w:rPr>
          <w:lang w:eastAsia="fr-FR"/>
        </w:rPr>
        <w:t xml:space="preserve">used </w:t>
      </w:r>
      <w:r w:rsidRPr="00AC796E">
        <w:rPr>
          <w:lang w:eastAsia="fr-FR"/>
        </w:rPr>
        <w:t>in the field of study of SRs</w:t>
      </w:r>
      <w:r>
        <w:rPr>
          <w:lang w:eastAsia="fr-FR"/>
        </w:rPr>
        <w:t xml:space="preserve"> </w:t>
      </w:r>
      <w:r w:rsidRPr="002941B7">
        <w:rPr>
          <w:lang w:eastAsia="fr-FR"/>
        </w:rPr>
        <w:t>(e.g.</w:t>
      </w:r>
      <w:r w:rsidR="00372D25">
        <w:rPr>
          <w:lang w:eastAsia="fr-FR"/>
        </w:rPr>
        <w:t>,</w:t>
      </w:r>
      <w:r w:rsidRPr="002941B7">
        <w:rPr>
          <w:lang w:eastAsia="fr-FR"/>
        </w:rPr>
        <w:t xml:space="preserve"> </w:t>
      </w:r>
      <w:proofErr w:type="spellStart"/>
      <w:r w:rsidRPr="002941B7">
        <w:rPr>
          <w:lang w:eastAsia="fr-FR"/>
        </w:rPr>
        <w:t>Grize</w:t>
      </w:r>
      <w:proofErr w:type="spellEnd"/>
      <w:r w:rsidR="00372D25">
        <w:rPr>
          <w:lang w:eastAsia="fr-FR"/>
        </w:rPr>
        <w:t xml:space="preserve"> et al.,</w:t>
      </w:r>
      <w:r w:rsidRPr="002941B7">
        <w:rPr>
          <w:lang w:eastAsia="fr-FR"/>
        </w:rPr>
        <w:t xml:space="preserve"> 1</w:t>
      </w:r>
      <w:r w:rsidR="00372D25">
        <w:rPr>
          <w:lang w:eastAsia="fr-FR"/>
        </w:rPr>
        <w:t>987</w:t>
      </w:r>
      <w:r w:rsidRPr="002941B7">
        <w:rPr>
          <w:lang w:eastAsia="fr-FR"/>
        </w:rPr>
        <w:t xml:space="preserve">; Kay &amp; Gaymard, </w:t>
      </w:r>
      <w:proofErr w:type="gramStart"/>
      <w:r w:rsidRPr="002941B7">
        <w:rPr>
          <w:lang w:eastAsia="fr-FR"/>
        </w:rPr>
        <w:t>2020 ;</w:t>
      </w:r>
      <w:proofErr w:type="gramEnd"/>
      <w:r w:rsidRPr="002941B7">
        <w:rPr>
          <w:lang w:eastAsia="fr-FR"/>
        </w:rPr>
        <w:t xml:space="preserve"> </w:t>
      </w:r>
      <w:proofErr w:type="spellStart"/>
      <w:r w:rsidRPr="002941B7">
        <w:rPr>
          <w:lang w:val="en-US"/>
        </w:rPr>
        <w:t>Sarrica</w:t>
      </w:r>
      <w:proofErr w:type="spellEnd"/>
      <w:r w:rsidRPr="002941B7">
        <w:rPr>
          <w:lang w:val="en-US"/>
        </w:rPr>
        <w:t xml:space="preserve"> &amp; </w:t>
      </w:r>
      <w:proofErr w:type="spellStart"/>
      <w:r w:rsidRPr="002941B7">
        <w:rPr>
          <w:lang w:val="en-US"/>
        </w:rPr>
        <w:t>Contarello</w:t>
      </w:r>
      <w:proofErr w:type="spellEnd"/>
      <w:r w:rsidRPr="002941B7">
        <w:rPr>
          <w:lang w:val="en-US"/>
        </w:rPr>
        <w:t xml:space="preserve">, 2004). </w:t>
      </w:r>
      <w:r w:rsidRPr="002941B7">
        <w:rPr>
          <w:lang w:eastAsia="fr-FR"/>
        </w:rPr>
        <w:t xml:space="preserve"> It enables accession to the semantic universe associated with each</w:t>
      </w:r>
      <w:r w:rsidRPr="00AC796E">
        <w:rPr>
          <w:lang w:eastAsia="fr-FR"/>
        </w:rPr>
        <w:t xml:space="preserve"> inductor (the object of SR). For this test</w:t>
      </w:r>
      <w:r>
        <w:rPr>
          <w:lang w:eastAsia="fr-FR"/>
        </w:rPr>
        <w:t>,</w:t>
      </w:r>
      <w:r w:rsidRPr="00AC796E">
        <w:rPr>
          <w:lang w:eastAsia="fr-FR"/>
        </w:rPr>
        <w:t xml:space="preserve"> there are two </w:t>
      </w:r>
      <w:proofErr w:type="gramStart"/>
      <w:r w:rsidRPr="00AC796E">
        <w:rPr>
          <w:lang w:eastAsia="fr-FR"/>
        </w:rPr>
        <w:t>methodologies</w:t>
      </w:r>
      <w:r>
        <w:rPr>
          <w:lang w:eastAsia="fr-FR"/>
        </w:rPr>
        <w:t> :</w:t>
      </w:r>
      <w:proofErr w:type="gramEnd"/>
      <w:r w:rsidRPr="00AC796E">
        <w:rPr>
          <w:lang w:eastAsia="fr-FR"/>
        </w:rPr>
        <w:t xml:space="preserve"> prototypical and hierarchical</w:t>
      </w:r>
      <w:r>
        <w:rPr>
          <w:lang w:eastAsia="fr-FR"/>
        </w:rPr>
        <w:t xml:space="preserve">. </w:t>
      </w:r>
      <w:r w:rsidRPr="00BD10BC">
        <w:rPr>
          <w:lang w:eastAsia="fr-FR"/>
        </w:rPr>
        <w:t xml:space="preserve">We used the second, which is based on two steps: </w:t>
      </w:r>
      <w:r>
        <w:rPr>
          <w:lang w:eastAsia="fr-FR"/>
        </w:rPr>
        <w:t>t</w:t>
      </w:r>
      <w:r w:rsidRPr="00BD10BC">
        <w:rPr>
          <w:lang w:eastAsia="fr-FR"/>
        </w:rPr>
        <w:t>he production of associations and their classification</w:t>
      </w:r>
      <w:r>
        <w:rPr>
          <w:lang w:eastAsia="fr-FR"/>
        </w:rPr>
        <w:t xml:space="preserve">. </w:t>
      </w:r>
      <w:r w:rsidRPr="00BC3933">
        <w:rPr>
          <w:lang w:eastAsia="fr-FR"/>
        </w:rPr>
        <w:t xml:space="preserve">This classification can be obtained via different instructions; for example, Gaymard and </w:t>
      </w:r>
      <w:proofErr w:type="spellStart"/>
      <w:r w:rsidRPr="00BC3933">
        <w:rPr>
          <w:lang w:eastAsia="fr-FR"/>
        </w:rPr>
        <w:t>Bordarie</w:t>
      </w:r>
      <w:proofErr w:type="spellEnd"/>
      <w:r w:rsidRPr="00BC3933">
        <w:rPr>
          <w:lang w:eastAsia="fr-FR"/>
        </w:rPr>
        <w:t xml:space="preserve"> (2015) working on the </w:t>
      </w:r>
      <w:proofErr w:type="spellStart"/>
      <w:r w:rsidRPr="00BC3933">
        <w:rPr>
          <w:lang w:eastAsia="fr-FR"/>
        </w:rPr>
        <w:t>neighborhood</w:t>
      </w:r>
      <w:proofErr w:type="spellEnd"/>
      <w:r w:rsidRPr="00BC3933">
        <w:rPr>
          <w:lang w:eastAsia="fr-FR"/>
        </w:rPr>
        <w:t xml:space="preserve">, asked to classify </w:t>
      </w:r>
      <w:r>
        <w:rPr>
          <w:lang w:eastAsia="fr-FR"/>
        </w:rPr>
        <w:t xml:space="preserve">the words </w:t>
      </w:r>
      <w:r w:rsidRPr="00BC3933">
        <w:rPr>
          <w:lang w:eastAsia="fr-FR"/>
        </w:rPr>
        <w:t xml:space="preserve">by rank of </w:t>
      </w:r>
      <w:proofErr w:type="gramStart"/>
      <w:r w:rsidRPr="00BC3933">
        <w:rPr>
          <w:lang w:eastAsia="fr-FR"/>
        </w:rPr>
        <w:t>importance</w:t>
      </w:r>
      <w:r>
        <w:rPr>
          <w:lang w:eastAsia="fr-FR"/>
        </w:rPr>
        <w:t> ;</w:t>
      </w:r>
      <w:proofErr w:type="gramEnd"/>
      <w:r w:rsidRPr="00BC3933">
        <w:rPr>
          <w:lang w:eastAsia="fr-FR"/>
        </w:rPr>
        <w:t xml:space="preserve"> </w:t>
      </w:r>
      <w:proofErr w:type="spellStart"/>
      <w:r w:rsidRPr="00BC3933">
        <w:rPr>
          <w:lang w:eastAsia="fr-FR"/>
        </w:rPr>
        <w:t>Nzaramba</w:t>
      </w:r>
      <w:proofErr w:type="spellEnd"/>
      <w:r w:rsidRPr="00BC3933">
        <w:rPr>
          <w:lang w:eastAsia="fr-FR"/>
        </w:rPr>
        <w:t xml:space="preserve"> (2019) working on the risks, asked to classify </w:t>
      </w:r>
      <w:r>
        <w:rPr>
          <w:lang w:eastAsia="fr-FR"/>
        </w:rPr>
        <w:t xml:space="preserve">the words </w:t>
      </w:r>
      <w:r w:rsidRPr="00BC3933">
        <w:rPr>
          <w:lang w:eastAsia="fr-FR"/>
        </w:rPr>
        <w:t>by rank of worry.</w:t>
      </w:r>
    </w:p>
    <w:p w14:paraId="6F0099A2" w14:textId="77777777" w:rsidR="009B6ED2" w:rsidRDefault="009B6ED2" w:rsidP="00A82F35">
      <w:pPr>
        <w:spacing w:line="360" w:lineRule="auto"/>
        <w:ind w:firstLine="708"/>
        <w:jc w:val="both"/>
        <w:rPr>
          <w:lang w:eastAsia="fr-FR"/>
        </w:rPr>
      </w:pPr>
      <w:r>
        <w:rPr>
          <w:lang w:eastAsia="fr-FR"/>
        </w:rPr>
        <w:t>In the first step, t</w:t>
      </w:r>
      <w:r w:rsidRPr="00AC796E">
        <w:rPr>
          <w:lang w:eastAsia="fr-FR"/>
        </w:rPr>
        <w:t>he</w:t>
      </w:r>
      <w:r>
        <w:rPr>
          <w:lang w:eastAsia="fr-FR"/>
        </w:rPr>
        <w:t xml:space="preserve"> </w:t>
      </w:r>
      <w:r w:rsidRPr="00AC796E">
        <w:rPr>
          <w:lang w:eastAsia="fr-FR"/>
        </w:rPr>
        <w:t xml:space="preserve">instruction is the following: </w:t>
      </w:r>
      <w:proofErr w:type="gramStart"/>
      <w:r w:rsidRPr="00AC796E">
        <w:rPr>
          <w:lang w:eastAsia="fr-FR"/>
        </w:rPr>
        <w:t>“</w:t>
      </w:r>
      <w:r>
        <w:rPr>
          <w:lang w:eastAsia="fr-FR"/>
        </w:rPr>
        <w:t xml:space="preserve"> </w:t>
      </w:r>
      <w:r w:rsidRPr="00AC796E">
        <w:rPr>
          <w:lang w:eastAsia="fr-FR"/>
        </w:rPr>
        <w:t>When</w:t>
      </w:r>
      <w:proofErr w:type="gramEnd"/>
      <w:r w:rsidRPr="00AC796E">
        <w:rPr>
          <w:lang w:eastAsia="fr-FR"/>
        </w:rPr>
        <w:t xml:space="preserve"> you hear </w:t>
      </w:r>
      <w:r>
        <w:rPr>
          <w:lang w:eastAsia="fr-FR"/>
        </w:rPr>
        <w:t xml:space="preserve">the word </w:t>
      </w:r>
      <w:r w:rsidRPr="00AC796E">
        <w:rPr>
          <w:lang w:eastAsia="fr-FR"/>
        </w:rPr>
        <w:t>“catering</w:t>
      </w:r>
      <w:r>
        <w:t>",</w:t>
      </w:r>
      <w:r>
        <w:rPr>
          <w:lang w:eastAsia="fr-FR"/>
        </w:rPr>
        <w:t xml:space="preserve"> </w:t>
      </w:r>
      <w:r w:rsidRPr="00AC796E">
        <w:rPr>
          <w:lang w:eastAsia="fr-FR"/>
        </w:rPr>
        <w:t>what are the</w:t>
      </w:r>
      <w:r>
        <w:rPr>
          <w:lang w:eastAsia="fr-FR"/>
        </w:rPr>
        <w:t xml:space="preserve"> five</w:t>
      </w:r>
      <w:r w:rsidRPr="00AC796E">
        <w:rPr>
          <w:lang w:eastAsia="fr-FR"/>
        </w:rPr>
        <w:t xml:space="preserve"> words or expressions that come to mind?”</w:t>
      </w:r>
    </w:p>
    <w:p w14:paraId="0512DF34" w14:textId="77777777" w:rsidR="009B6ED2" w:rsidRDefault="009B6ED2" w:rsidP="00A82F35">
      <w:pPr>
        <w:spacing w:line="360" w:lineRule="auto"/>
        <w:ind w:firstLine="708"/>
        <w:jc w:val="both"/>
        <w:rPr>
          <w:lang w:eastAsia="fr-FR"/>
        </w:rPr>
      </w:pPr>
      <w:r>
        <w:rPr>
          <w:lang w:eastAsia="fr-FR"/>
        </w:rPr>
        <w:t xml:space="preserve">In the second step, the instruction </w:t>
      </w:r>
      <w:proofErr w:type="gramStart"/>
      <w:r>
        <w:rPr>
          <w:lang w:eastAsia="fr-FR"/>
        </w:rPr>
        <w:t>is :</w:t>
      </w:r>
      <w:proofErr w:type="gramEnd"/>
      <w:r>
        <w:rPr>
          <w:lang w:eastAsia="fr-FR"/>
        </w:rPr>
        <w:t xml:space="preserve"> “</w:t>
      </w:r>
      <w:r w:rsidRPr="00BD10BC">
        <w:rPr>
          <w:lang w:eastAsia="fr-FR"/>
        </w:rPr>
        <w:t xml:space="preserve">Rank these words </w:t>
      </w:r>
      <w:r>
        <w:rPr>
          <w:lang w:eastAsia="fr-FR"/>
        </w:rPr>
        <w:t>depending on how</w:t>
      </w:r>
      <w:r w:rsidRPr="00BD10BC">
        <w:rPr>
          <w:lang w:eastAsia="fr-FR"/>
        </w:rPr>
        <w:t xml:space="preserve"> </w:t>
      </w:r>
      <w:r>
        <w:rPr>
          <w:lang w:eastAsia="fr-FR"/>
        </w:rPr>
        <w:t>important they are to you</w:t>
      </w:r>
      <w:r w:rsidRPr="00BD10BC">
        <w:rPr>
          <w:lang w:eastAsia="fr-FR"/>
        </w:rPr>
        <w:t xml:space="preserve">” (1 being the most </w:t>
      </w:r>
      <w:r>
        <w:rPr>
          <w:lang w:eastAsia="fr-FR"/>
        </w:rPr>
        <w:t>important</w:t>
      </w:r>
      <w:r w:rsidRPr="00BD10BC">
        <w:rPr>
          <w:lang w:eastAsia="fr-FR"/>
        </w:rPr>
        <w:t xml:space="preserve"> and 5 being the least </w:t>
      </w:r>
      <w:r>
        <w:rPr>
          <w:lang w:eastAsia="fr-FR"/>
        </w:rPr>
        <w:t>important)</w:t>
      </w:r>
      <w:r w:rsidRPr="00BD10BC">
        <w:rPr>
          <w:lang w:eastAsia="fr-FR"/>
        </w:rPr>
        <w:t xml:space="preserve">. </w:t>
      </w:r>
    </w:p>
    <w:p w14:paraId="40099167" w14:textId="77777777" w:rsidR="009B6ED2" w:rsidRDefault="009B6ED2" w:rsidP="00A82F35">
      <w:pPr>
        <w:spacing w:line="360" w:lineRule="auto"/>
        <w:ind w:firstLine="708"/>
        <w:jc w:val="both"/>
        <w:rPr>
          <w:lang w:eastAsia="fr-FR"/>
        </w:rPr>
      </w:pPr>
      <w:r>
        <w:rPr>
          <w:lang w:eastAsia="fr-FR"/>
        </w:rPr>
        <w:lastRenderedPageBreak/>
        <w:t xml:space="preserve">To have the connotation of the words quoted, we added a third step where respondents had to indicate if the words were for them positive (+), neutral (=), or negative (-). </w:t>
      </w:r>
    </w:p>
    <w:p w14:paraId="2BCC0A48" w14:textId="77777777" w:rsidR="009B6ED2" w:rsidRPr="0044744E" w:rsidRDefault="009B6ED2" w:rsidP="00A82F35">
      <w:pPr>
        <w:spacing w:line="360" w:lineRule="auto"/>
        <w:ind w:firstLine="708"/>
        <w:jc w:val="both"/>
        <w:rPr>
          <w:lang w:eastAsia="fr-FR"/>
        </w:rPr>
      </w:pPr>
      <w:r w:rsidRPr="008D3620">
        <w:rPr>
          <w:lang w:eastAsia="fr-FR"/>
        </w:rPr>
        <w:t>The characterization questionnaire, which is another typical tool in the study of social representations (e.g.</w:t>
      </w:r>
      <w:r>
        <w:rPr>
          <w:lang w:eastAsia="fr-FR"/>
        </w:rPr>
        <w:t>,</w:t>
      </w:r>
      <w:r w:rsidRPr="008D3620">
        <w:rPr>
          <w:lang w:eastAsia="fr-FR"/>
        </w:rPr>
        <w:t xml:space="preserve"> Castro et al., </w:t>
      </w:r>
      <w:proofErr w:type="gramStart"/>
      <w:r w:rsidRPr="008D3620">
        <w:rPr>
          <w:lang w:eastAsia="fr-FR"/>
        </w:rPr>
        <w:t>2020 ;</w:t>
      </w:r>
      <w:proofErr w:type="gramEnd"/>
      <w:r w:rsidRPr="008D3620">
        <w:rPr>
          <w:lang w:eastAsia="fr-FR"/>
        </w:rPr>
        <w:t xml:space="preserve"> Gaymard et al., 2015), permits</w:t>
      </w:r>
      <w:r w:rsidRPr="0044744E">
        <w:rPr>
          <w:lang w:eastAsia="fr-FR"/>
        </w:rPr>
        <w:t xml:space="preserve"> locating the themes by their greater or lesser proximity to the object studied (</w:t>
      </w:r>
      <w:proofErr w:type="spellStart"/>
      <w:r w:rsidRPr="0044744E">
        <w:rPr>
          <w:lang w:eastAsia="fr-FR"/>
        </w:rPr>
        <w:t>Vergès</w:t>
      </w:r>
      <w:proofErr w:type="spellEnd"/>
      <w:r w:rsidRPr="0044744E">
        <w:rPr>
          <w:lang w:eastAsia="fr-FR"/>
        </w:rPr>
        <w:t>, 2001).</w:t>
      </w:r>
    </w:p>
    <w:p w14:paraId="49EEE1C3" w14:textId="21586DDA" w:rsidR="00753B16" w:rsidRDefault="009B6ED2" w:rsidP="00A82F35">
      <w:pPr>
        <w:spacing w:line="360" w:lineRule="auto"/>
        <w:jc w:val="both"/>
        <w:rPr>
          <w:lang w:eastAsia="fr-FR"/>
        </w:rPr>
      </w:pPr>
      <w:r w:rsidRPr="0044744E">
        <w:rPr>
          <w:lang w:eastAsia="fr-FR"/>
        </w:rPr>
        <w:t xml:space="preserve">This questionnaire is based on </w:t>
      </w:r>
      <w:r>
        <w:rPr>
          <w:lang w:eastAsia="fr-FR"/>
        </w:rPr>
        <w:t xml:space="preserve">a system of </w:t>
      </w:r>
      <w:r w:rsidRPr="0044744E">
        <w:rPr>
          <w:lang w:eastAsia="fr-FR"/>
        </w:rPr>
        <w:t xml:space="preserve">blocked choice. It is composed of 9 items (Table 1) describing either a positive conception of catering (items 3, 6, 7, 9), either a negative conception (items 1, 2, 4, 8), or a positive and negative conception (item 5), since </w:t>
      </w:r>
      <w:r w:rsidR="00D80E50">
        <w:rPr>
          <w:lang w:eastAsia="fr-FR"/>
        </w:rPr>
        <w:t>retraining</w:t>
      </w:r>
      <w:r w:rsidRPr="0044744E">
        <w:rPr>
          <w:lang w:eastAsia="fr-FR"/>
        </w:rPr>
        <w:t xml:space="preserve"> can be considered </w:t>
      </w:r>
      <w:r>
        <w:rPr>
          <w:lang w:eastAsia="fr-FR"/>
        </w:rPr>
        <w:t>negative</w:t>
      </w:r>
      <w:r w:rsidRPr="0044744E">
        <w:rPr>
          <w:lang w:eastAsia="fr-FR"/>
        </w:rPr>
        <w:t xml:space="preserve"> </w:t>
      </w:r>
      <w:r w:rsidR="002563E5">
        <w:rPr>
          <w:lang w:eastAsia="fr-FR"/>
        </w:rPr>
        <w:t>or positive</w:t>
      </w:r>
      <w:r w:rsidRPr="0044744E">
        <w:rPr>
          <w:lang w:eastAsia="fr-FR"/>
        </w:rPr>
        <w:t>.</w:t>
      </w:r>
      <w:r w:rsidR="00B97446">
        <w:rPr>
          <w:lang w:eastAsia="fr-FR"/>
        </w:rPr>
        <w:t xml:space="preserve"> </w:t>
      </w:r>
      <w:r w:rsidRPr="003B1872">
        <w:rPr>
          <w:lang w:eastAsia="fr-FR"/>
        </w:rPr>
        <w:t xml:space="preserve">The use of the characterization questionnaire requires the following stages to be respected: the </w:t>
      </w:r>
      <w:r>
        <w:rPr>
          <w:lang w:eastAsia="fr-FR"/>
        </w:rPr>
        <w:t>p</w:t>
      </w:r>
      <w:r w:rsidR="00D80E50">
        <w:rPr>
          <w:lang w:eastAsia="fr-FR"/>
        </w:rPr>
        <w:t>r</w:t>
      </w:r>
      <w:r>
        <w:rPr>
          <w:lang w:eastAsia="fr-FR"/>
        </w:rPr>
        <w:t>ofessionals</w:t>
      </w:r>
      <w:r w:rsidRPr="003B1872">
        <w:rPr>
          <w:lang w:eastAsia="fr-FR"/>
        </w:rPr>
        <w:t xml:space="preserve"> must first choose the 3 most characteristic items of </w:t>
      </w:r>
      <w:r>
        <w:rPr>
          <w:lang w:eastAsia="fr-FR"/>
        </w:rPr>
        <w:t>the catering</w:t>
      </w:r>
      <w:r w:rsidRPr="003B1872">
        <w:rPr>
          <w:lang w:eastAsia="fr-FR"/>
        </w:rPr>
        <w:t xml:space="preserve"> and then the 3 least characteristic items of</w:t>
      </w:r>
      <w:r>
        <w:rPr>
          <w:lang w:eastAsia="fr-FR"/>
        </w:rPr>
        <w:t xml:space="preserve"> </w:t>
      </w:r>
      <w:r w:rsidR="00D80E50">
        <w:rPr>
          <w:lang w:eastAsia="fr-FR"/>
        </w:rPr>
        <w:t xml:space="preserve">the </w:t>
      </w:r>
      <w:r>
        <w:rPr>
          <w:lang w:eastAsia="fr-FR"/>
        </w:rPr>
        <w:t>catering</w:t>
      </w:r>
      <w:r w:rsidRPr="003B1872">
        <w:rPr>
          <w:lang w:eastAsia="fr-FR"/>
        </w:rPr>
        <w:t xml:space="preserve">.  </w:t>
      </w:r>
    </w:p>
    <w:p w14:paraId="587AFF76" w14:textId="01A745B6" w:rsidR="004A7705" w:rsidRDefault="004A7705" w:rsidP="00A82F35">
      <w:pPr>
        <w:spacing w:line="360" w:lineRule="auto"/>
        <w:jc w:val="both"/>
        <w:rPr>
          <w:lang w:eastAsia="fr-FR"/>
        </w:rPr>
      </w:pPr>
    </w:p>
    <w:p w14:paraId="2BD7070D" w14:textId="77777777" w:rsidR="004A7705" w:rsidRDefault="004A7705" w:rsidP="004A7705">
      <w:pPr>
        <w:pStyle w:val="Tabletitle"/>
        <w:spacing w:line="240" w:lineRule="auto"/>
      </w:pPr>
      <w:r>
        <w:t xml:space="preserve">Table 1. The 9 items of the characterization questionnaire. </w:t>
      </w:r>
    </w:p>
    <w:p w14:paraId="73363FFE" w14:textId="77777777" w:rsidR="004A7705" w:rsidRPr="000E7B76" w:rsidRDefault="004A7705" w:rsidP="004A7705">
      <w:pPr>
        <w:spacing w:line="240" w:lineRule="auto"/>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7327"/>
      </w:tblGrid>
      <w:tr w:rsidR="004A7705" w:rsidRPr="001B1B66" w14:paraId="1513865D" w14:textId="77777777" w:rsidTr="000A23C8">
        <w:trPr>
          <w:trHeight w:val="493"/>
        </w:trPr>
        <w:tc>
          <w:tcPr>
            <w:tcW w:w="7327" w:type="dxa"/>
          </w:tcPr>
          <w:p w14:paraId="0341F9A9" w14:textId="77777777" w:rsidR="004A7705" w:rsidRPr="00322D60" w:rsidRDefault="004A7705" w:rsidP="000A23C8">
            <w:pPr>
              <w:spacing w:line="240" w:lineRule="auto"/>
              <w:jc w:val="both"/>
              <w:rPr>
                <w:rFonts w:ascii="Times New Roman" w:hAnsi="Times New Roman" w:cs="Times New Roman"/>
                <w:lang w:val="en-US"/>
              </w:rPr>
            </w:pPr>
            <w:r w:rsidRPr="00D065A2">
              <w:rPr>
                <w:rFonts w:ascii="Times New Roman" w:hAnsi="Times New Roman" w:cs="Times New Roman"/>
                <w:b/>
                <w:lang w:val="en-US"/>
              </w:rPr>
              <w:t xml:space="preserve">Item </w:t>
            </w:r>
            <w:proofErr w:type="gramStart"/>
            <w:r w:rsidRPr="00D065A2">
              <w:rPr>
                <w:rFonts w:ascii="Times New Roman" w:hAnsi="Times New Roman" w:cs="Times New Roman"/>
                <w:b/>
                <w:lang w:val="en-US"/>
              </w:rPr>
              <w:t>1 :</w:t>
            </w:r>
            <w:proofErr w:type="gramEnd"/>
            <w:r w:rsidRPr="00D065A2">
              <w:rPr>
                <w:rFonts w:ascii="Times New Roman" w:hAnsi="Times New Roman" w:cs="Times New Roman"/>
                <w:b/>
                <w:lang w:val="en-US"/>
              </w:rPr>
              <w:t xml:space="preserve"> </w:t>
            </w:r>
            <w:r w:rsidRPr="00322D60">
              <w:rPr>
                <w:rFonts w:ascii="Times New Roman" w:hAnsi="Times New Roman" w:cs="Times New Roman"/>
                <w:lang w:val="en-US"/>
              </w:rPr>
              <w:t>The catering industry</w:t>
            </w:r>
            <w:r>
              <w:rPr>
                <w:lang w:val="en-US"/>
              </w:rPr>
              <w:t xml:space="preserve"> </w:t>
            </w:r>
            <w:r w:rsidRPr="00322D60">
              <w:rPr>
                <w:rFonts w:ascii="Times New Roman" w:hAnsi="Times New Roman" w:cs="Times New Roman"/>
                <w:lang w:val="en-US"/>
              </w:rPr>
              <w:t>is experiencing closures.</w:t>
            </w:r>
          </w:p>
        </w:tc>
      </w:tr>
      <w:tr w:rsidR="004A7705" w:rsidRPr="001B1B66" w14:paraId="565033A4" w14:textId="77777777" w:rsidTr="000A23C8">
        <w:trPr>
          <w:trHeight w:val="469"/>
        </w:trPr>
        <w:tc>
          <w:tcPr>
            <w:tcW w:w="7327" w:type="dxa"/>
          </w:tcPr>
          <w:p w14:paraId="29165995" w14:textId="77777777" w:rsidR="004A7705" w:rsidRPr="00322D60" w:rsidRDefault="004A7705" w:rsidP="000A23C8">
            <w:pPr>
              <w:pStyle w:val="PrformatHTML"/>
              <w:rPr>
                <w:rFonts w:ascii="Times New Roman" w:hAnsi="Times New Roman" w:cs="Times New Roman"/>
                <w:sz w:val="24"/>
                <w:szCs w:val="24"/>
                <w:lang w:val="en-US" w:eastAsia="en-US"/>
              </w:rPr>
            </w:pPr>
            <w:r w:rsidRPr="001B1B66">
              <w:rPr>
                <w:rFonts w:ascii="Times New Roman" w:hAnsi="Times New Roman" w:cs="Times New Roman"/>
                <w:b/>
                <w:sz w:val="24"/>
                <w:szCs w:val="24"/>
                <w:lang w:val="en-US"/>
              </w:rPr>
              <w:t xml:space="preserve">Item </w:t>
            </w:r>
            <w:proofErr w:type="gramStart"/>
            <w:r w:rsidRPr="001B1B66">
              <w:rPr>
                <w:rFonts w:ascii="Times New Roman" w:hAnsi="Times New Roman" w:cs="Times New Roman"/>
                <w:b/>
                <w:sz w:val="24"/>
                <w:szCs w:val="24"/>
                <w:lang w:val="en-US"/>
              </w:rPr>
              <w:t>2 :</w:t>
            </w:r>
            <w:proofErr w:type="gramEnd"/>
            <w:r w:rsidRPr="001B1B66">
              <w:rPr>
                <w:rFonts w:ascii="Times New Roman" w:hAnsi="Times New Roman" w:cs="Times New Roman"/>
                <w:b/>
                <w:sz w:val="24"/>
                <w:szCs w:val="24"/>
                <w:lang w:val="en-US"/>
              </w:rPr>
              <w:t xml:space="preserve"> </w:t>
            </w:r>
            <w:r w:rsidRPr="00322D60">
              <w:rPr>
                <w:rFonts w:ascii="Times New Roman" w:hAnsi="Times New Roman" w:cs="Times New Roman"/>
                <w:sz w:val="24"/>
                <w:szCs w:val="24"/>
                <w:lang w:val="en-US" w:eastAsia="en-US"/>
              </w:rPr>
              <w:t>The catering industry</w:t>
            </w:r>
            <w:r>
              <w:rPr>
                <w:lang w:val="en-US"/>
              </w:rPr>
              <w:t xml:space="preserve"> </w:t>
            </w:r>
            <w:r w:rsidRPr="00322D60">
              <w:rPr>
                <w:rFonts w:ascii="Times New Roman" w:hAnsi="Times New Roman" w:cs="Times New Roman"/>
                <w:sz w:val="24"/>
                <w:szCs w:val="24"/>
                <w:lang w:val="en-US" w:eastAsia="en-US"/>
              </w:rPr>
              <w:t>has a tiring pace</w:t>
            </w:r>
            <w:r>
              <w:rPr>
                <w:rFonts w:ascii="Times New Roman" w:hAnsi="Times New Roman" w:cs="Times New Roman"/>
                <w:sz w:val="24"/>
                <w:szCs w:val="24"/>
                <w:lang w:val="en-US" w:eastAsia="en-US"/>
              </w:rPr>
              <w:t>.</w:t>
            </w:r>
          </w:p>
          <w:p w14:paraId="597771A9" w14:textId="77777777" w:rsidR="004A7705" w:rsidRPr="001B1B66" w:rsidRDefault="004A7705" w:rsidP="000A23C8">
            <w:pPr>
              <w:spacing w:line="240" w:lineRule="auto"/>
              <w:jc w:val="both"/>
              <w:rPr>
                <w:rFonts w:ascii="Times New Roman" w:hAnsi="Times New Roman" w:cs="Times New Roman"/>
                <w:b/>
                <w:lang w:val="en-US"/>
              </w:rPr>
            </w:pPr>
            <w:r>
              <w:rPr>
                <w:rFonts w:ascii="Times New Roman" w:hAnsi="Times New Roman" w:cs="Times New Roman"/>
                <w:lang w:val="en-US"/>
              </w:rPr>
              <w:t>.</w:t>
            </w:r>
            <w:r w:rsidRPr="001B1B66">
              <w:rPr>
                <w:rFonts w:ascii="Times New Roman" w:hAnsi="Times New Roman" w:cs="Times New Roman"/>
                <w:lang w:val="en-US"/>
              </w:rPr>
              <w:t xml:space="preserve"> </w:t>
            </w:r>
          </w:p>
        </w:tc>
      </w:tr>
      <w:tr w:rsidR="004A7705" w:rsidRPr="001B1B66" w14:paraId="0C602B9C" w14:textId="77777777" w:rsidTr="000A23C8">
        <w:trPr>
          <w:trHeight w:val="469"/>
        </w:trPr>
        <w:tc>
          <w:tcPr>
            <w:tcW w:w="7327" w:type="dxa"/>
          </w:tcPr>
          <w:p w14:paraId="5DD9ECD9" w14:textId="77777777" w:rsidR="004A7705" w:rsidRPr="00566AA2" w:rsidRDefault="004A7705" w:rsidP="000A23C8">
            <w:pPr>
              <w:spacing w:line="240" w:lineRule="auto"/>
              <w:jc w:val="both"/>
              <w:rPr>
                <w:rFonts w:ascii="Times New Roman" w:hAnsi="Times New Roman" w:cs="Times New Roman"/>
                <w:b/>
                <w:lang w:val="en-US"/>
              </w:rPr>
            </w:pPr>
            <w:r w:rsidRPr="00566AA2">
              <w:rPr>
                <w:rFonts w:ascii="Times New Roman" w:hAnsi="Times New Roman" w:cs="Times New Roman"/>
                <w:b/>
                <w:lang w:val="en-US"/>
              </w:rPr>
              <w:t xml:space="preserve">Item </w:t>
            </w:r>
            <w:proofErr w:type="gramStart"/>
            <w:r w:rsidRPr="00566AA2">
              <w:rPr>
                <w:rFonts w:ascii="Times New Roman" w:hAnsi="Times New Roman" w:cs="Times New Roman"/>
                <w:b/>
                <w:lang w:val="en-US"/>
              </w:rPr>
              <w:t>3 :</w:t>
            </w:r>
            <w:proofErr w:type="gramEnd"/>
            <w:r w:rsidRPr="00566AA2">
              <w:rPr>
                <w:rFonts w:ascii="Times New Roman" w:hAnsi="Times New Roman" w:cs="Times New Roman"/>
                <w:b/>
                <w:lang w:val="en-US"/>
              </w:rPr>
              <w:t xml:space="preserve"> </w:t>
            </w:r>
            <w:r w:rsidRPr="00322D60">
              <w:rPr>
                <w:rFonts w:ascii="Times New Roman" w:hAnsi="Times New Roman" w:cs="Times New Roman"/>
                <w:lang w:val="en-US"/>
              </w:rPr>
              <w:t>The catering industry</w:t>
            </w:r>
            <w:r>
              <w:rPr>
                <w:rFonts w:ascii="Times New Roman" w:hAnsi="Times New Roman" w:cs="Times New Roman"/>
                <w:lang w:val="en-US"/>
              </w:rPr>
              <w:t xml:space="preserve"> is a passion. </w:t>
            </w:r>
          </w:p>
        </w:tc>
      </w:tr>
      <w:tr w:rsidR="004A7705" w:rsidRPr="001B1B66" w14:paraId="1E06EECA" w14:textId="77777777" w:rsidTr="000A23C8">
        <w:trPr>
          <w:trHeight w:val="469"/>
        </w:trPr>
        <w:tc>
          <w:tcPr>
            <w:tcW w:w="7327" w:type="dxa"/>
          </w:tcPr>
          <w:p w14:paraId="6075ACED" w14:textId="77777777" w:rsidR="004A7705" w:rsidRPr="00322D60" w:rsidRDefault="004A7705" w:rsidP="000A23C8">
            <w:pPr>
              <w:pStyle w:val="PrformatHTML"/>
            </w:pPr>
            <w:r w:rsidRPr="00566AA2">
              <w:rPr>
                <w:rFonts w:ascii="Times New Roman" w:hAnsi="Times New Roman" w:cs="Times New Roman"/>
                <w:b/>
                <w:sz w:val="24"/>
                <w:szCs w:val="24"/>
                <w:lang w:val="en-US"/>
              </w:rPr>
              <w:t xml:space="preserve">Item </w:t>
            </w:r>
            <w:proofErr w:type="gramStart"/>
            <w:r w:rsidRPr="00566AA2">
              <w:rPr>
                <w:rFonts w:ascii="Times New Roman" w:hAnsi="Times New Roman" w:cs="Times New Roman"/>
                <w:b/>
                <w:sz w:val="24"/>
                <w:szCs w:val="24"/>
                <w:lang w:val="en-US"/>
              </w:rPr>
              <w:t>4 :</w:t>
            </w:r>
            <w:proofErr w:type="gramEnd"/>
            <w:r w:rsidRPr="00566AA2">
              <w:rPr>
                <w:rFonts w:ascii="Times New Roman" w:hAnsi="Times New Roman" w:cs="Times New Roman"/>
                <w:b/>
                <w:sz w:val="24"/>
                <w:szCs w:val="24"/>
                <w:lang w:val="en-US"/>
              </w:rPr>
              <w:t xml:space="preserve"> </w:t>
            </w:r>
            <w:r w:rsidRPr="00322D60">
              <w:rPr>
                <w:rFonts w:ascii="Times New Roman" w:hAnsi="Times New Roman" w:cs="Times New Roman"/>
                <w:sz w:val="24"/>
                <w:szCs w:val="24"/>
                <w:lang w:val="en-US" w:eastAsia="en-US"/>
              </w:rPr>
              <w:t>The catering industry is experiencing unemployment.</w:t>
            </w:r>
          </w:p>
          <w:p w14:paraId="1D77F537" w14:textId="77777777" w:rsidR="004A7705" w:rsidRPr="00566AA2" w:rsidRDefault="004A7705" w:rsidP="000A23C8">
            <w:pPr>
              <w:spacing w:line="240" w:lineRule="auto"/>
              <w:jc w:val="both"/>
              <w:rPr>
                <w:rFonts w:ascii="Times New Roman" w:hAnsi="Times New Roman" w:cs="Times New Roman"/>
                <w:b/>
                <w:lang w:val="en-US"/>
              </w:rPr>
            </w:pPr>
          </w:p>
        </w:tc>
      </w:tr>
      <w:tr w:rsidR="004A7705" w:rsidRPr="001B1B66" w14:paraId="0A8F05F4" w14:textId="77777777" w:rsidTr="000A23C8">
        <w:trPr>
          <w:trHeight w:val="469"/>
        </w:trPr>
        <w:tc>
          <w:tcPr>
            <w:tcW w:w="7327" w:type="dxa"/>
          </w:tcPr>
          <w:p w14:paraId="0B036A84" w14:textId="77777777" w:rsidR="004A7705" w:rsidRPr="00322D60" w:rsidRDefault="004A7705" w:rsidP="000A23C8">
            <w:pPr>
              <w:pStyle w:val="PrformatHTML"/>
              <w:rPr>
                <w:rFonts w:ascii="Times New Roman" w:hAnsi="Times New Roman" w:cs="Times New Roman"/>
                <w:sz w:val="24"/>
                <w:szCs w:val="24"/>
                <w:lang w:val="en-US" w:eastAsia="en-US"/>
              </w:rPr>
            </w:pPr>
            <w:r w:rsidRPr="00D065A2">
              <w:rPr>
                <w:rFonts w:ascii="Times New Roman" w:hAnsi="Times New Roman" w:cs="Times New Roman"/>
                <w:b/>
                <w:sz w:val="24"/>
                <w:szCs w:val="24"/>
                <w:lang w:val="en-US"/>
              </w:rPr>
              <w:t xml:space="preserve">Item </w:t>
            </w:r>
            <w:proofErr w:type="gramStart"/>
            <w:r w:rsidRPr="00D065A2">
              <w:rPr>
                <w:rFonts w:ascii="Times New Roman" w:hAnsi="Times New Roman" w:cs="Times New Roman"/>
                <w:b/>
                <w:sz w:val="24"/>
                <w:szCs w:val="24"/>
                <w:lang w:val="en-US"/>
              </w:rPr>
              <w:t>5 :</w:t>
            </w:r>
            <w:proofErr w:type="gramEnd"/>
            <w:r w:rsidRPr="00D065A2">
              <w:rPr>
                <w:rFonts w:ascii="Times New Roman" w:hAnsi="Times New Roman" w:cs="Times New Roman"/>
                <w:b/>
                <w:sz w:val="24"/>
                <w:szCs w:val="24"/>
                <w:lang w:val="en-US"/>
              </w:rPr>
              <w:t xml:space="preserve"> </w:t>
            </w:r>
            <w:r w:rsidRPr="00322D60">
              <w:rPr>
                <w:rFonts w:ascii="Times New Roman" w:hAnsi="Times New Roman" w:cs="Times New Roman"/>
                <w:sz w:val="24"/>
                <w:szCs w:val="24"/>
                <w:lang w:val="en-US" w:eastAsia="en-US"/>
              </w:rPr>
              <w:t>The catering industry</w:t>
            </w:r>
            <w:r>
              <w:rPr>
                <w:lang w:val="en-US"/>
              </w:rPr>
              <w:t xml:space="preserve"> </w:t>
            </w:r>
            <w:r w:rsidRPr="00322D60">
              <w:rPr>
                <w:rFonts w:ascii="Times New Roman" w:hAnsi="Times New Roman" w:cs="Times New Roman"/>
                <w:sz w:val="24"/>
                <w:szCs w:val="24"/>
                <w:lang w:val="en-US" w:eastAsia="en-US"/>
              </w:rPr>
              <w:t xml:space="preserve">has prompted </w:t>
            </w:r>
            <w:r>
              <w:rPr>
                <w:rFonts w:ascii="Times New Roman" w:hAnsi="Times New Roman" w:cs="Times New Roman"/>
                <w:sz w:val="24"/>
                <w:szCs w:val="24"/>
                <w:lang w:val="en-US" w:eastAsia="en-US"/>
              </w:rPr>
              <w:t>retraining</w:t>
            </w:r>
          </w:p>
          <w:p w14:paraId="1D1A0719" w14:textId="77777777" w:rsidR="004A7705" w:rsidRPr="00D065A2" w:rsidRDefault="004A7705" w:rsidP="000A23C8">
            <w:pPr>
              <w:spacing w:line="240" w:lineRule="auto"/>
              <w:jc w:val="both"/>
              <w:rPr>
                <w:rFonts w:ascii="Times New Roman" w:hAnsi="Times New Roman" w:cs="Times New Roman"/>
                <w:b/>
                <w:lang w:val="en-US"/>
              </w:rPr>
            </w:pPr>
          </w:p>
        </w:tc>
      </w:tr>
      <w:tr w:rsidR="004A7705" w:rsidRPr="001B1B66" w14:paraId="634FFE1A" w14:textId="77777777" w:rsidTr="000A23C8">
        <w:trPr>
          <w:trHeight w:val="483"/>
        </w:trPr>
        <w:tc>
          <w:tcPr>
            <w:tcW w:w="7327" w:type="dxa"/>
          </w:tcPr>
          <w:p w14:paraId="2BE41A23" w14:textId="77777777" w:rsidR="004A7705" w:rsidRPr="00322D60" w:rsidRDefault="004A7705" w:rsidP="000A23C8">
            <w:pPr>
              <w:pStyle w:val="PrformatHTML"/>
              <w:rPr>
                <w:rFonts w:ascii="Times New Roman" w:hAnsi="Times New Roman" w:cs="Times New Roman"/>
                <w:sz w:val="24"/>
                <w:szCs w:val="24"/>
                <w:lang w:val="en-US" w:eastAsia="en-US"/>
              </w:rPr>
            </w:pPr>
            <w:r w:rsidRPr="00A61933">
              <w:rPr>
                <w:rFonts w:ascii="Times New Roman" w:hAnsi="Times New Roman" w:cs="Times New Roman"/>
                <w:b/>
                <w:bCs/>
                <w:sz w:val="24"/>
                <w:szCs w:val="24"/>
                <w:lang w:val="en-US" w:eastAsia="en-US"/>
              </w:rPr>
              <w:t xml:space="preserve">Item </w:t>
            </w:r>
            <w:proofErr w:type="gramStart"/>
            <w:r w:rsidRPr="00A61933">
              <w:rPr>
                <w:rFonts w:ascii="Times New Roman" w:hAnsi="Times New Roman" w:cs="Times New Roman"/>
                <w:b/>
                <w:bCs/>
                <w:sz w:val="24"/>
                <w:szCs w:val="24"/>
                <w:lang w:val="en-US" w:eastAsia="en-US"/>
              </w:rPr>
              <w:t>6</w:t>
            </w:r>
            <w:r w:rsidRPr="00322D60">
              <w:rPr>
                <w:rFonts w:ascii="Times New Roman" w:hAnsi="Times New Roman" w:cs="Times New Roman"/>
                <w:sz w:val="24"/>
                <w:szCs w:val="24"/>
                <w:lang w:val="en-US" w:eastAsia="en-US"/>
              </w:rPr>
              <w:t> :</w:t>
            </w:r>
            <w:proofErr w:type="gramEnd"/>
            <w:r w:rsidRPr="00322D60">
              <w:rPr>
                <w:rFonts w:ascii="Times New Roman" w:hAnsi="Times New Roman" w:cs="Times New Roman"/>
                <w:sz w:val="24"/>
                <w:szCs w:val="24"/>
                <w:lang w:val="en-US" w:eastAsia="en-US"/>
              </w:rPr>
              <w:t xml:space="preserve"> The catering industry requires flexibility</w:t>
            </w:r>
          </w:p>
          <w:p w14:paraId="68CB88E7" w14:textId="77777777" w:rsidR="004A7705" w:rsidRPr="00322D60" w:rsidRDefault="004A7705" w:rsidP="000A23C8">
            <w:pPr>
              <w:spacing w:line="240" w:lineRule="auto"/>
              <w:jc w:val="both"/>
              <w:rPr>
                <w:rFonts w:ascii="Times New Roman" w:hAnsi="Times New Roman" w:cs="Times New Roman"/>
                <w:lang w:val="en-US"/>
              </w:rPr>
            </w:pPr>
          </w:p>
        </w:tc>
      </w:tr>
      <w:tr w:rsidR="004A7705" w:rsidRPr="001B1B66" w14:paraId="6A2D0C82" w14:textId="77777777" w:rsidTr="000A23C8">
        <w:trPr>
          <w:trHeight w:val="469"/>
        </w:trPr>
        <w:tc>
          <w:tcPr>
            <w:tcW w:w="7327" w:type="dxa"/>
          </w:tcPr>
          <w:p w14:paraId="0ED412C6" w14:textId="77777777" w:rsidR="004A7705" w:rsidRPr="00873578" w:rsidRDefault="004A7705" w:rsidP="000A23C8">
            <w:pPr>
              <w:pStyle w:val="PrformatHTML"/>
            </w:pPr>
            <w:r w:rsidRPr="00D065A2">
              <w:rPr>
                <w:rFonts w:ascii="Times New Roman" w:hAnsi="Times New Roman" w:cs="Times New Roman"/>
                <w:b/>
                <w:sz w:val="24"/>
                <w:szCs w:val="24"/>
                <w:lang w:val="en-US"/>
              </w:rPr>
              <w:t xml:space="preserve">Item </w:t>
            </w:r>
            <w:proofErr w:type="gramStart"/>
            <w:r w:rsidRPr="00D065A2">
              <w:rPr>
                <w:rFonts w:ascii="Times New Roman" w:hAnsi="Times New Roman" w:cs="Times New Roman"/>
                <w:b/>
                <w:sz w:val="24"/>
                <w:szCs w:val="24"/>
                <w:lang w:val="en-US"/>
              </w:rPr>
              <w:t>7 :</w:t>
            </w:r>
            <w:proofErr w:type="gramEnd"/>
            <w:r w:rsidRPr="00D065A2">
              <w:rPr>
                <w:rFonts w:ascii="Times New Roman" w:hAnsi="Times New Roman" w:cs="Times New Roman"/>
                <w:b/>
                <w:sz w:val="24"/>
                <w:szCs w:val="24"/>
                <w:lang w:val="en-US"/>
              </w:rPr>
              <w:t xml:space="preserve"> </w:t>
            </w:r>
            <w:r w:rsidRPr="00322D60">
              <w:rPr>
                <w:rFonts w:ascii="Times New Roman" w:hAnsi="Times New Roman" w:cs="Times New Roman"/>
                <w:sz w:val="24"/>
                <w:szCs w:val="24"/>
                <w:lang w:val="en-US" w:eastAsia="en-US"/>
              </w:rPr>
              <w:t xml:space="preserve">The catering industry </w:t>
            </w:r>
            <w:r w:rsidRPr="00873578">
              <w:rPr>
                <w:rFonts w:ascii="Times New Roman" w:hAnsi="Times New Roman" w:cs="Times New Roman"/>
                <w:sz w:val="24"/>
                <w:szCs w:val="24"/>
                <w:lang w:val="en-US" w:eastAsia="en-US"/>
              </w:rPr>
              <w:t>allows you to have a good time.</w:t>
            </w:r>
          </w:p>
          <w:p w14:paraId="78E0FBE9" w14:textId="77777777" w:rsidR="004A7705" w:rsidRPr="00D065A2" w:rsidRDefault="004A7705" w:rsidP="000A23C8">
            <w:pPr>
              <w:spacing w:line="240" w:lineRule="auto"/>
              <w:jc w:val="both"/>
              <w:rPr>
                <w:rFonts w:ascii="Times New Roman" w:hAnsi="Times New Roman" w:cs="Times New Roman"/>
                <w:b/>
                <w:lang w:val="en-US"/>
              </w:rPr>
            </w:pPr>
          </w:p>
        </w:tc>
      </w:tr>
      <w:tr w:rsidR="004A7705" w:rsidRPr="001B1B66" w14:paraId="4251EAA3" w14:textId="77777777" w:rsidTr="000A23C8">
        <w:trPr>
          <w:trHeight w:val="469"/>
        </w:trPr>
        <w:tc>
          <w:tcPr>
            <w:tcW w:w="7327" w:type="dxa"/>
          </w:tcPr>
          <w:p w14:paraId="5D45C299" w14:textId="77777777" w:rsidR="004A7705" w:rsidRPr="00873578" w:rsidRDefault="004A7705" w:rsidP="000A23C8">
            <w:pPr>
              <w:pStyle w:val="PrformatHTML"/>
              <w:rPr>
                <w:rFonts w:ascii="Times New Roman" w:hAnsi="Times New Roman" w:cs="Times New Roman"/>
                <w:sz w:val="24"/>
                <w:szCs w:val="24"/>
                <w:lang w:val="en-US" w:eastAsia="en-US"/>
              </w:rPr>
            </w:pPr>
            <w:r w:rsidRPr="00D065A2">
              <w:rPr>
                <w:rFonts w:ascii="Times New Roman" w:hAnsi="Times New Roman" w:cs="Times New Roman"/>
                <w:b/>
                <w:sz w:val="24"/>
                <w:szCs w:val="24"/>
                <w:lang w:val="en-US"/>
              </w:rPr>
              <w:t xml:space="preserve">Item </w:t>
            </w:r>
            <w:proofErr w:type="gramStart"/>
            <w:r w:rsidRPr="00D065A2">
              <w:rPr>
                <w:rFonts w:ascii="Times New Roman" w:hAnsi="Times New Roman" w:cs="Times New Roman"/>
                <w:b/>
                <w:sz w:val="24"/>
                <w:szCs w:val="24"/>
                <w:lang w:val="en-US"/>
              </w:rPr>
              <w:t>8 :</w:t>
            </w:r>
            <w:proofErr w:type="gramEnd"/>
            <w:r w:rsidRPr="00D065A2">
              <w:rPr>
                <w:rFonts w:ascii="Times New Roman" w:hAnsi="Times New Roman" w:cs="Times New Roman"/>
                <w:b/>
                <w:sz w:val="24"/>
                <w:szCs w:val="24"/>
                <w:lang w:val="en-US"/>
              </w:rPr>
              <w:t xml:space="preserve"> </w:t>
            </w:r>
            <w:r w:rsidRPr="00322D60">
              <w:rPr>
                <w:rFonts w:ascii="Times New Roman" w:hAnsi="Times New Roman" w:cs="Times New Roman"/>
                <w:sz w:val="24"/>
                <w:szCs w:val="24"/>
                <w:lang w:val="en-US" w:eastAsia="en-US"/>
              </w:rPr>
              <w:t xml:space="preserve">The catering industry </w:t>
            </w:r>
            <w:r w:rsidRPr="00873578">
              <w:rPr>
                <w:rFonts w:ascii="Times New Roman" w:hAnsi="Times New Roman" w:cs="Times New Roman"/>
                <w:sz w:val="24"/>
                <w:szCs w:val="24"/>
                <w:lang w:val="en-US" w:eastAsia="en-US"/>
              </w:rPr>
              <w:t>has experienced difficulties related to C</w:t>
            </w:r>
            <w:r>
              <w:rPr>
                <w:rFonts w:ascii="Times New Roman" w:hAnsi="Times New Roman" w:cs="Times New Roman"/>
                <w:sz w:val="24"/>
                <w:szCs w:val="24"/>
                <w:lang w:val="en-US" w:eastAsia="en-US"/>
              </w:rPr>
              <w:t>OVID</w:t>
            </w:r>
            <w:r w:rsidRPr="00873578">
              <w:rPr>
                <w:rFonts w:ascii="Times New Roman" w:hAnsi="Times New Roman" w:cs="Times New Roman"/>
                <w:sz w:val="24"/>
                <w:szCs w:val="24"/>
                <w:lang w:val="en-US" w:eastAsia="en-US"/>
              </w:rPr>
              <w:t>-19.</w:t>
            </w:r>
          </w:p>
          <w:p w14:paraId="58474C96" w14:textId="77777777" w:rsidR="004A7705" w:rsidRPr="00D065A2" w:rsidRDefault="004A7705" w:rsidP="000A23C8">
            <w:pPr>
              <w:spacing w:line="240" w:lineRule="auto"/>
              <w:jc w:val="both"/>
              <w:rPr>
                <w:rFonts w:ascii="Times New Roman" w:hAnsi="Times New Roman" w:cs="Times New Roman"/>
                <w:b/>
                <w:lang w:val="en-US"/>
              </w:rPr>
            </w:pPr>
          </w:p>
        </w:tc>
      </w:tr>
      <w:tr w:rsidR="004A7705" w:rsidRPr="001B1B66" w14:paraId="3CF085DA" w14:textId="77777777" w:rsidTr="000A23C8">
        <w:trPr>
          <w:trHeight w:val="483"/>
        </w:trPr>
        <w:tc>
          <w:tcPr>
            <w:tcW w:w="7327" w:type="dxa"/>
          </w:tcPr>
          <w:p w14:paraId="5BA34861" w14:textId="77777777" w:rsidR="004A7705" w:rsidRPr="00873578" w:rsidRDefault="004A7705" w:rsidP="000A23C8">
            <w:pPr>
              <w:pStyle w:val="PrformatHTML"/>
              <w:rPr>
                <w:rFonts w:ascii="Times New Roman" w:hAnsi="Times New Roman" w:cs="Times New Roman"/>
                <w:sz w:val="24"/>
                <w:szCs w:val="24"/>
                <w:lang w:val="en-US" w:eastAsia="en-US"/>
              </w:rPr>
            </w:pPr>
            <w:r w:rsidRPr="00C32762">
              <w:rPr>
                <w:rFonts w:ascii="Times New Roman" w:hAnsi="Times New Roman" w:cs="Times New Roman"/>
                <w:b/>
                <w:sz w:val="24"/>
                <w:szCs w:val="24"/>
                <w:lang w:val="en-US"/>
              </w:rPr>
              <w:t xml:space="preserve">Item </w:t>
            </w:r>
            <w:proofErr w:type="gramStart"/>
            <w:r w:rsidRPr="00C32762">
              <w:rPr>
                <w:rFonts w:ascii="Times New Roman" w:hAnsi="Times New Roman" w:cs="Times New Roman"/>
                <w:b/>
                <w:sz w:val="24"/>
                <w:szCs w:val="24"/>
                <w:lang w:val="en-US"/>
              </w:rPr>
              <w:t>9 :</w:t>
            </w:r>
            <w:proofErr w:type="gramEnd"/>
            <w:r w:rsidRPr="00C32762">
              <w:rPr>
                <w:rFonts w:ascii="Times New Roman" w:hAnsi="Times New Roman" w:cs="Times New Roman"/>
                <w:b/>
                <w:sz w:val="24"/>
                <w:szCs w:val="24"/>
                <w:lang w:val="en-US"/>
              </w:rPr>
              <w:t xml:space="preserve"> </w:t>
            </w:r>
            <w:r w:rsidRPr="00322D60">
              <w:rPr>
                <w:rFonts w:ascii="Times New Roman" w:hAnsi="Times New Roman" w:cs="Times New Roman"/>
                <w:sz w:val="24"/>
                <w:szCs w:val="24"/>
                <w:lang w:val="en-US" w:eastAsia="en-US"/>
              </w:rPr>
              <w:t xml:space="preserve">The catering industry </w:t>
            </w:r>
            <w:r w:rsidRPr="00873578">
              <w:rPr>
                <w:rFonts w:ascii="Times New Roman" w:hAnsi="Times New Roman" w:cs="Times New Roman"/>
                <w:sz w:val="24"/>
                <w:szCs w:val="24"/>
                <w:lang w:val="en-US" w:eastAsia="en-US"/>
              </w:rPr>
              <w:t>requires professionalism and know-how</w:t>
            </w:r>
          </w:p>
          <w:p w14:paraId="221C90ED" w14:textId="77777777" w:rsidR="004A7705" w:rsidRPr="00C32762" w:rsidRDefault="004A7705" w:rsidP="000A23C8">
            <w:pPr>
              <w:spacing w:line="240" w:lineRule="auto"/>
              <w:jc w:val="both"/>
              <w:rPr>
                <w:rFonts w:ascii="Times New Roman" w:hAnsi="Times New Roman" w:cs="Times New Roman"/>
                <w:b/>
                <w:lang w:val="en-US"/>
              </w:rPr>
            </w:pPr>
          </w:p>
        </w:tc>
      </w:tr>
    </w:tbl>
    <w:p w14:paraId="51CFB8EB" w14:textId="28F5E564" w:rsidR="004A7705" w:rsidRDefault="004A7705" w:rsidP="00A82F35">
      <w:pPr>
        <w:spacing w:line="360" w:lineRule="auto"/>
        <w:jc w:val="both"/>
        <w:rPr>
          <w:lang w:eastAsia="fr-FR"/>
        </w:rPr>
      </w:pPr>
    </w:p>
    <w:p w14:paraId="3FC7B5D6" w14:textId="41E39398" w:rsidR="00B97446" w:rsidRPr="00AF79ED" w:rsidRDefault="00B97446" w:rsidP="00A82F35">
      <w:pPr>
        <w:pStyle w:val="Titre2"/>
      </w:pPr>
      <w:r>
        <w:t>Analytical strategies</w:t>
      </w:r>
    </w:p>
    <w:p w14:paraId="2F7D5DB5" w14:textId="77777777" w:rsidR="00B97446" w:rsidRDefault="00B97446" w:rsidP="00A82F35">
      <w:pPr>
        <w:spacing w:line="360" w:lineRule="auto"/>
        <w:jc w:val="both"/>
        <w:rPr>
          <w:lang w:eastAsia="fr-FR"/>
        </w:rPr>
      </w:pPr>
      <w:r w:rsidRPr="00284291">
        <w:rPr>
          <w:lang w:eastAsia="fr-FR"/>
        </w:rPr>
        <w:t xml:space="preserve">The hierarchical method of analysis of social representations (free associations) cross-checks the frequency (high or low) and the average rank of importance </w:t>
      </w:r>
      <w:proofErr w:type="gramStart"/>
      <w:r w:rsidRPr="00284291">
        <w:rPr>
          <w:lang w:eastAsia="fr-FR"/>
        </w:rPr>
        <w:t>in order to</w:t>
      </w:r>
      <w:proofErr w:type="gramEnd"/>
      <w:r w:rsidRPr="00284291">
        <w:rPr>
          <w:lang w:eastAsia="fr-FR"/>
        </w:rPr>
        <w:t xml:space="preserve"> determine the central and peripheral contents of the representation (</w:t>
      </w:r>
      <w:proofErr w:type="spellStart"/>
      <w:r w:rsidRPr="00284291">
        <w:rPr>
          <w:lang w:eastAsia="fr-FR"/>
        </w:rPr>
        <w:t>Vergès</w:t>
      </w:r>
      <w:proofErr w:type="spellEnd"/>
      <w:r w:rsidRPr="00284291">
        <w:rPr>
          <w:lang w:eastAsia="fr-FR"/>
        </w:rPr>
        <w:t xml:space="preserve">, 1992, 2001). According to this method, the central elements and the first periphery </w:t>
      </w:r>
      <w:r>
        <w:rPr>
          <w:lang w:eastAsia="fr-FR"/>
        </w:rPr>
        <w:t xml:space="preserve">will be prioritized </w:t>
      </w:r>
      <w:r w:rsidRPr="00284291">
        <w:rPr>
          <w:lang w:eastAsia="fr-FR"/>
        </w:rPr>
        <w:t xml:space="preserve">in the interpretation. </w:t>
      </w:r>
      <w:r w:rsidRPr="004C42A8">
        <w:rPr>
          <w:lang w:eastAsia="fr-FR"/>
        </w:rPr>
        <w:t xml:space="preserve">The elements </w:t>
      </w:r>
      <w:r w:rsidRPr="004C42A8">
        <w:rPr>
          <w:lang w:eastAsia="fr-FR"/>
        </w:rPr>
        <w:lastRenderedPageBreak/>
        <w:t>of the second periphery</w:t>
      </w:r>
      <w:r>
        <w:rPr>
          <w:lang w:eastAsia="fr-FR"/>
        </w:rPr>
        <w:t>,</w:t>
      </w:r>
      <w:r w:rsidRPr="004C42A8">
        <w:rPr>
          <w:lang w:eastAsia="fr-FR"/>
        </w:rPr>
        <w:t xml:space="preserve"> because they are infrequent and in the last ranks of importance</w:t>
      </w:r>
      <w:r>
        <w:rPr>
          <w:lang w:eastAsia="fr-FR"/>
        </w:rPr>
        <w:t>,</w:t>
      </w:r>
      <w:r w:rsidRPr="004C42A8">
        <w:rPr>
          <w:lang w:eastAsia="fr-FR"/>
        </w:rPr>
        <w:t xml:space="preserve"> have a limited weight (although they can provide arguments when studying a transformation of social representation)</w:t>
      </w:r>
      <w:r>
        <w:rPr>
          <w:lang w:eastAsia="fr-FR"/>
        </w:rPr>
        <w:t xml:space="preserve">. </w:t>
      </w:r>
    </w:p>
    <w:p w14:paraId="4424DA54" w14:textId="106B56FB" w:rsidR="006060F5" w:rsidRPr="006060F5" w:rsidRDefault="00B97446" w:rsidP="00A82F35">
      <w:pPr>
        <w:spacing w:line="360" w:lineRule="auto"/>
        <w:ind w:firstLine="720"/>
        <w:jc w:val="both"/>
        <w:rPr>
          <w:lang w:val="en-US"/>
        </w:rPr>
      </w:pPr>
      <w:r>
        <w:rPr>
          <w:lang w:val="en-US"/>
        </w:rPr>
        <w:t xml:space="preserve">Concerning the characterization questionnaire, the 3 items most characteristic of catering are coded +1; </w:t>
      </w:r>
      <w:r w:rsidRPr="00566AA2">
        <w:rPr>
          <w:lang w:val="en-US"/>
        </w:rPr>
        <w:t xml:space="preserve">the 3 least characteristic </w:t>
      </w:r>
      <w:r>
        <w:rPr>
          <w:lang w:val="en-US"/>
        </w:rPr>
        <w:t xml:space="preserve">items are coded </w:t>
      </w:r>
      <w:r w:rsidRPr="00566AA2">
        <w:rPr>
          <w:lang w:val="en-US"/>
        </w:rPr>
        <w:t xml:space="preserve">-1. </w:t>
      </w:r>
      <w:r>
        <w:rPr>
          <w:lang w:val="en-US"/>
        </w:rPr>
        <w:t xml:space="preserve">Those items not chosen are coded </w:t>
      </w:r>
      <w:r w:rsidRPr="00566AA2">
        <w:rPr>
          <w:lang w:val="en-US"/>
        </w:rPr>
        <w:t>“</w:t>
      </w:r>
      <w:r w:rsidRPr="00A82531">
        <w:rPr>
          <w:lang w:val="en-US"/>
        </w:rPr>
        <w:t>0”.  The data ha</w:t>
      </w:r>
      <w:r w:rsidR="00D80E50">
        <w:rPr>
          <w:lang w:val="en-US"/>
        </w:rPr>
        <w:t>s</w:t>
      </w:r>
      <w:r w:rsidRPr="00A82531">
        <w:rPr>
          <w:lang w:val="en-US"/>
        </w:rPr>
        <w:t xml:space="preserve"> been re</w:t>
      </w:r>
      <w:r w:rsidR="00D80E50">
        <w:rPr>
          <w:lang w:val="en-US"/>
        </w:rPr>
        <w:t>-</w:t>
      </w:r>
      <w:r w:rsidRPr="00A82531">
        <w:rPr>
          <w:lang w:val="en-US"/>
        </w:rPr>
        <w:t xml:space="preserve">coded according to a usual </w:t>
      </w:r>
      <w:proofErr w:type="gramStart"/>
      <w:r w:rsidRPr="00A82531">
        <w:rPr>
          <w:lang w:val="en-US"/>
        </w:rPr>
        <w:t>procedure :</w:t>
      </w:r>
      <w:proofErr w:type="gramEnd"/>
      <w:r w:rsidRPr="00A82531">
        <w:rPr>
          <w:lang w:val="en-US"/>
        </w:rPr>
        <w:t xml:space="preserve"> 1 (-1) ; 2 (0) ; 3 (+1) (</w:t>
      </w:r>
      <w:r w:rsidR="00D80E50">
        <w:rPr>
          <w:lang w:val="en-US"/>
        </w:rPr>
        <w:t xml:space="preserve">e.g., </w:t>
      </w:r>
      <w:r w:rsidRPr="00A82531">
        <w:rPr>
          <w:lang w:val="en-US"/>
        </w:rPr>
        <w:t xml:space="preserve">Gaymard &amp; </w:t>
      </w:r>
      <w:proofErr w:type="spellStart"/>
      <w:r w:rsidRPr="00A82531">
        <w:rPr>
          <w:lang w:val="en-US"/>
        </w:rPr>
        <w:t>Lucet</w:t>
      </w:r>
      <w:proofErr w:type="spellEnd"/>
      <w:r w:rsidRPr="00A82531">
        <w:rPr>
          <w:lang w:val="en-US"/>
        </w:rPr>
        <w:t>, 2017). We used Mann</w:t>
      </w:r>
      <w:r>
        <w:rPr>
          <w:lang w:val="en-US"/>
        </w:rPr>
        <w:t>-</w:t>
      </w:r>
      <w:r w:rsidRPr="00A82531">
        <w:rPr>
          <w:lang w:val="en-US"/>
        </w:rPr>
        <w:t>W</w:t>
      </w:r>
      <w:r w:rsidR="004E41E5">
        <w:rPr>
          <w:lang w:val="en-US"/>
        </w:rPr>
        <w:t>h</w:t>
      </w:r>
      <w:r w:rsidRPr="00A82531">
        <w:rPr>
          <w:lang w:val="en-US"/>
        </w:rPr>
        <w:t>itney’s U test to bring to light the differences in rank between the two groups</w:t>
      </w:r>
      <w:r>
        <w:rPr>
          <w:lang w:val="en-US"/>
        </w:rPr>
        <w:t xml:space="preserve">. </w:t>
      </w:r>
      <w:r w:rsidRPr="00193B73">
        <w:rPr>
          <w:lang w:val="en-US"/>
        </w:rPr>
        <w:t>For samples greater than 20, the sampling distribution of the U statistics tends to a normal distribution (Siegel, 1956) and, as a result</w:t>
      </w:r>
      <w:r w:rsidR="00D80E50">
        <w:rPr>
          <w:lang w:val="en-US"/>
        </w:rPr>
        <w:t>,</w:t>
      </w:r>
      <w:r w:rsidRPr="00193B73">
        <w:rPr>
          <w:lang w:val="en-US"/>
        </w:rPr>
        <w:t xml:space="preserve"> the U statistics are accompanied by a z value (value of the standard distribution)</w:t>
      </w:r>
      <w:r w:rsidR="00D80E50">
        <w:rPr>
          <w:lang w:val="en-US"/>
        </w:rPr>
        <w:t>,</w:t>
      </w:r>
      <w:r w:rsidRPr="00193B73">
        <w:rPr>
          <w:lang w:val="en-US"/>
        </w:rPr>
        <w:t xml:space="preserve"> and its respective p</w:t>
      </w:r>
      <w:r w:rsidR="00D80E50">
        <w:rPr>
          <w:lang w:val="en-US"/>
        </w:rPr>
        <w:t>-</w:t>
      </w:r>
      <w:r w:rsidRPr="00193B73">
        <w:rPr>
          <w:lang w:val="en-US"/>
        </w:rPr>
        <w:t>value.</w:t>
      </w:r>
      <w:r w:rsidR="006060F5">
        <w:rPr>
          <w:lang w:val="en-US"/>
        </w:rPr>
        <w:t xml:space="preserve"> </w:t>
      </w:r>
      <w:r w:rsidR="006060F5">
        <w:rPr>
          <w:rStyle w:val="y2iqfc"/>
          <w:lang w:val="en"/>
        </w:rPr>
        <w:t xml:space="preserve">We will rely on the item </w:t>
      </w:r>
      <w:r w:rsidR="00D80E50">
        <w:rPr>
          <w:rStyle w:val="y2iqfc"/>
          <w:lang w:val="en"/>
        </w:rPr>
        <w:t>average</w:t>
      </w:r>
      <w:r w:rsidR="006060F5">
        <w:rPr>
          <w:rStyle w:val="y2iqfc"/>
          <w:lang w:val="en"/>
        </w:rPr>
        <w:t xml:space="preserve"> for interpretation.</w:t>
      </w:r>
    </w:p>
    <w:p w14:paraId="22CD69EE" w14:textId="77777777" w:rsidR="00B97446" w:rsidRPr="00B97446" w:rsidRDefault="00B97446" w:rsidP="00A82F35">
      <w:pPr>
        <w:spacing w:line="360" w:lineRule="auto"/>
        <w:ind w:firstLine="720"/>
        <w:jc w:val="both"/>
        <w:rPr>
          <w:lang w:val="en-US"/>
        </w:rPr>
      </w:pPr>
    </w:p>
    <w:p w14:paraId="401CF2E0" w14:textId="5CFCC236" w:rsidR="00B97446" w:rsidRPr="0016212E" w:rsidRDefault="00B97446" w:rsidP="00A82F35">
      <w:pPr>
        <w:pStyle w:val="Paragraphedeliste"/>
        <w:numPr>
          <w:ilvl w:val="0"/>
          <w:numId w:val="32"/>
        </w:numPr>
        <w:spacing w:line="36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6C13D7CF" w14:textId="77777777" w:rsidR="00B97446" w:rsidRPr="00B97446" w:rsidRDefault="00B97446" w:rsidP="00A82F35">
      <w:pPr>
        <w:pStyle w:val="Titre2"/>
      </w:pPr>
      <w:r w:rsidRPr="00B97446">
        <w:t>Free association test</w:t>
      </w:r>
    </w:p>
    <w:p w14:paraId="3F457129" w14:textId="02EFB687" w:rsidR="00B97446" w:rsidRDefault="00B97446" w:rsidP="00A82F35">
      <w:pPr>
        <w:pStyle w:val="Titre3"/>
      </w:pPr>
      <w:r>
        <w:t>Professional</w:t>
      </w:r>
      <w:r w:rsidR="00D80E50">
        <w:t>s</w:t>
      </w:r>
      <w:r>
        <w:t xml:space="preserve"> who have not undergone retraining (group </w:t>
      </w:r>
      <w:r w:rsidR="00E34815">
        <w:t>A</w:t>
      </w:r>
      <w:r>
        <w:t>)</w:t>
      </w:r>
    </w:p>
    <w:p w14:paraId="3BE28B77" w14:textId="26FF2388" w:rsidR="00B97446" w:rsidRDefault="00B97446" w:rsidP="00A82F35">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group,</w:t>
      </w:r>
      <w:r w:rsidR="00D80E50">
        <w:rPr>
          <w:rFonts w:ascii="Times New Roman" w:hAnsi="Times New Roman" w:cs="Times New Roman"/>
          <w:sz w:val="24"/>
          <w:szCs w:val="24"/>
        </w:rPr>
        <w:t xml:space="preserve"> </w:t>
      </w:r>
      <w:r w:rsidRPr="00CB3E15">
        <w:rPr>
          <w:rFonts w:ascii="Times New Roman" w:hAnsi="Times New Roman" w:cs="Times New Roman"/>
          <w:sz w:val="24"/>
          <w:szCs w:val="24"/>
        </w:rPr>
        <w:t xml:space="preserve">148 </w:t>
      </w:r>
      <w:proofErr w:type="spellStart"/>
      <w:r w:rsidRPr="00CB3E15">
        <w:rPr>
          <w:rFonts w:ascii="Times New Roman" w:hAnsi="Times New Roman" w:cs="Times New Roman"/>
          <w:sz w:val="24"/>
          <w:szCs w:val="24"/>
        </w:rPr>
        <w:t>words</w:t>
      </w:r>
      <w:proofErr w:type="spellEnd"/>
      <w:r w:rsidRPr="00CB3E15">
        <w:rPr>
          <w:rFonts w:ascii="Times New Roman" w:hAnsi="Times New Roman" w:cs="Times New Roman"/>
          <w:sz w:val="24"/>
          <w:szCs w:val="24"/>
        </w:rPr>
        <w:t xml:space="preserve"> </w:t>
      </w:r>
      <w:proofErr w:type="spellStart"/>
      <w:r w:rsidRPr="00CB3E15">
        <w:rPr>
          <w:rFonts w:ascii="Times New Roman" w:hAnsi="Times New Roman" w:cs="Times New Roman"/>
          <w:sz w:val="24"/>
          <w:szCs w:val="24"/>
        </w:rPr>
        <w:t>were</w:t>
      </w:r>
      <w:proofErr w:type="spellEnd"/>
      <w:r w:rsidRPr="00CB3E15">
        <w:rPr>
          <w:rFonts w:ascii="Times New Roman" w:hAnsi="Times New Roman" w:cs="Times New Roman"/>
          <w:sz w:val="24"/>
          <w:szCs w:val="24"/>
        </w:rPr>
        <w:t xml:space="preserve"> </w:t>
      </w:r>
      <w:proofErr w:type="spellStart"/>
      <w:r w:rsidRPr="00CB3E15">
        <w:rPr>
          <w:rFonts w:ascii="Times New Roman" w:hAnsi="Times New Roman" w:cs="Times New Roman"/>
          <w:sz w:val="24"/>
          <w:szCs w:val="24"/>
        </w:rPr>
        <w:t>collected</w:t>
      </w:r>
      <w:proofErr w:type="spellEnd"/>
      <w:r w:rsidRPr="00CB3E15">
        <w:rPr>
          <w:rFonts w:ascii="Times New Roman" w:hAnsi="Times New Roman" w:cs="Times New Roman"/>
          <w:sz w:val="24"/>
          <w:szCs w:val="24"/>
        </w:rPr>
        <w:t xml:space="preserve">, an </w:t>
      </w:r>
      <w:proofErr w:type="spellStart"/>
      <w:r w:rsidRPr="00CB3E15">
        <w:rPr>
          <w:rFonts w:ascii="Times New Roman" w:hAnsi="Times New Roman" w:cs="Times New Roman"/>
          <w:sz w:val="24"/>
          <w:szCs w:val="24"/>
        </w:rPr>
        <w:t>average</w:t>
      </w:r>
      <w:proofErr w:type="spellEnd"/>
      <w:r w:rsidRPr="00CB3E15">
        <w:rPr>
          <w:rFonts w:ascii="Times New Roman" w:hAnsi="Times New Roman" w:cs="Times New Roman"/>
          <w:sz w:val="24"/>
          <w:szCs w:val="24"/>
        </w:rPr>
        <w:t xml:space="preserve"> of 4.93 per </w:t>
      </w:r>
      <w:proofErr w:type="spellStart"/>
      <w:proofErr w:type="gramStart"/>
      <w:r w:rsidRPr="00CB3E15">
        <w:rPr>
          <w:rFonts w:ascii="Times New Roman" w:hAnsi="Times New Roman" w:cs="Times New Roman"/>
          <w:sz w:val="24"/>
          <w:szCs w:val="24"/>
        </w:rPr>
        <w:t>person</w:t>
      </w:r>
      <w:proofErr w:type="spellEnd"/>
      <w:r w:rsidRPr="00CB3E15">
        <w:rPr>
          <w:rFonts w:ascii="Times New Roman" w:hAnsi="Times New Roman" w:cs="Times New Roman"/>
          <w:sz w:val="24"/>
          <w:szCs w:val="24"/>
        </w:rPr>
        <w:t>;</w:t>
      </w:r>
      <w:proofErr w:type="gramEnd"/>
      <w:r w:rsidRPr="00CB3E15">
        <w:rPr>
          <w:rFonts w:ascii="Times New Roman" w:hAnsi="Times New Roman" w:cs="Times New Roman"/>
          <w:sz w:val="24"/>
          <w:szCs w:val="24"/>
        </w:rPr>
        <w:t xml:space="preserve"> the </w:t>
      </w:r>
      <w:proofErr w:type="spellStart"/>
      <w:r w:rsidRPr="00CB3E15">
        <w:rPr>
          <w:rFonts w:ascii="Times New Roman" w:hAnsi="Times New Roman" w:cs="Times New Roman"/>
          <w:sz w:val="24"/>
          <w:szCs w:val="24"/>
        </w:rPr>
        <w:t>average</w:t>
      </w:r>
      <w:proofErr w:type="spellEnd"/>
      <w:r w:rsidRPr="00CB3E15">
        <w:rPr>
          <w:rFonts w:ascii="Times New Roman" w:hAnsi="Times New Roman" w:cs="Times New Roman"/>
          <w:sz w:val="24"/>
          <w:szCs w:val="24"/>
        </w:rPr>
        <w:t xml:space="preserve"> </w:t>
      </w:r>
      <w:proofErr w:type="spellStart"/>
      <w:r w:rsidRPr="00CB3E15">
        <w:rPr>
          <w:rFonts w:ascii="Times New Roman" w:hAnsi="Times New Roman" w:cs="Times New Roman"/>
          <w:sz w:val="24"/>
          <w:szCs w:val="24"/>
        </w:rPr>
        <w:t>rank</w:t>
      </w:r>
      <w:proofErr w:type="spellEnd"/>
      <w:r w:rsidRPr="00CB3E15">
        <w:rPr>
          <w:rFonts w:ascii="Times New Roman" w:hAnsi="Times New Roman" w:cs="Times New Roman"/>
          <w:sz w:val="24"/>
          <w:szCs w:val="24"/>
        </w:rPr>
        <w:t xml:space="preserve"> </w:t>
      </w:r>
      <w:proofErr w:type="spellStart"/>
      <w:r w:rsidRPr="00CB3E15">
        <w:rPr>
          <w:rFonts w:ascii="Times New Roman" w:hAnsi="Times New Roman" w:cs="Times New Roman"/>
          <w:sz w:val="24"/>
          <w:szCs w:val="24"/>
        </w:rPr>
        <w:t>is</w:t>
      </w:r>
      <w:proofErr w:type="spellEnd"/>
      <w:r w:rsidRPr="00CB3E15">
        <w:rPr>
          <w:rFonts w:ascii="Times New Roman" w:hAnsi="Times New Roman" w:cs="Times New Roman"/>
          <w:sz w:val="24"/>
          <w:szCs w:val="24"/>
        </w:rPr>
        <w:t xml:space="preserve"> </w:t>
      </w:r>
      <w:proofErr w:type="spellStart"/>
      <w:r w:rsidRPr="00CB3E15">
        <w:rPr>
          <w:rFonts w:ascii="Times New Roman" w:hAnsi="Times New Roman" w:cs="Times New Roman"/>
          <w:sz w:val="24"/>
          <w:szCs w:val="24"/>
        </w:rPr>
        <w:t>just</w:t>
      </w:r>
      <w:proofErr w:type="spellEnd"/>
      <w:r w:rsidRPr="00CB3E15">
        <w:rPr>
          <w:rFonts w:ascii="Times New Roman" w:hAnsi="Times New Roman" w:cs="Times New Roman"/>
          <w:sz w:val="24"/>
          <w:szCs w:val="24"/>
        </w:rPr>
        <w:t xml:space="preserve"> </w:t>
      </w:r>
      <w:proofErr w:type="spellStart"/>
      <w:r w:rsidRPr="00CB3E15">
        <w:rPr>
          <w:rFonts w:ascii="Times New Roman" w:hAnsi="Times New Roman" w:cs="Times New Roman"/>
          <w:sz w:val="24"/>
          <w:szCs w:val="24"/>
        </w:rPr>
        <w:t>below</w:t>
      </w:r>
      <w:proofErr w:type="spellEnd"/>
      <w:r w:rsidRPr="00CB3E15">
        <w:rPr>
          <w:rFonts w:ascii="Times New Roman" w:hAnsi="Times New Roman" w:cs="Times New Roman"/>
          <w:sz w:val="24"/>
          <w:szCs w:val="24"/>
        </w:rPr>
        <w:t xml:space="preserve"> 2.5. High </w:t>
      </w:r>
      <w:proofErr w:type="spellStart"/>
      <w:r w:rsidRPr="00CB3E15">
        <w:rPr>
          <w:rFonts w:ascii="Times New Roman" w:hAnsi="Times New Roman" w:cs="Times New Roman"/>
          <w:sz w:val="24"/>
          <w:szCs w:val="24"/>
        </w:rPr>
        <w:t>frequency</w:t>
      </w:r>
      <w:proofErr w:type="spellEnd"/>
      <w:r w:rsidRPr="00CB3E15">
        <w:rPr>
          <w:rFonts w:ascii="Times New Roman" w:hAnsi="Times New Roman" w:cs="Times New Roman"/>
          <w:sz w:val="24"/>
          <w:szCs w:val="24"/>
        </w:rPr>
        <w:t xml:space="preserve"> was </w:t>
      </w:r>
      <w:proofErr w:type="spellStart"/>
      <w:r w:rsidRPr="00CB3E15">
        <w:rPr>
          <w:rFonts w:ascii="Times New Roman" w:hAnsi="Times New Roman" w:cs="Times New Roman"/>
          <w:sz w:val="24"/>
          <w:szCs w:val="24"/>
        </w:rPr>
        <w:t>considered</w:t>
      </w:r>
      <w:proofErr w:type="spellEnd"/>
      <w:r w:rsidRPr="00CB3E15">
        <w:rPr>
          <w:rFonts w:ascii="Times New Roman" w:hAnsi="Times New Roman" w:cs="Times New Roman"/>
          <w:sz w:val="24"/>
          <w:szCs w:val="24"/>
        </w:rPr>
        <w:t xml:space="preserve"> for a </w:t>
      </w:r>
      <w:proofErr w:type="spellStart"/>
      <w:r w:rsidRPr="00CB3E15">
        <w:rPr>
          <w:rFonts w:ascii="Times New Roman" w:hAnsi="Times New Roman" w:cs="Times New Roman"/>
          <w:sz w:val="24"/>
          <w:szCs w:val="24"/>
        </w:rPr>
        <w:t>word</w:t>
      </w:r>
      <w:proofErr w:type="spellEnd"/>
      <w:r w:rsidRPr="00CB3E15">
        <w:rPr>
          <w:rFonts w:ascii="Times New Roman" w:hAnsi="Times New Roman" w:cs="Times New Roman"/>
          <w:sz w:val="24"/>
          <w:szCs w:val="24"/>
        </w:rPr>
        <w:t xml:space="preserve"> </w:t>
      </w:r>
      <w:proofErr w:type="spellStart"/>
      <w:r w:rsidRPr="00CB3E15">
        <w:rPr>
          <w:rFonts w:ascii="Times New Roman" w:hAnsi="Times New Roman" w:cs="Times New Roman"/>
          <w:sz w:val="24"/>
          <w:szCs w:val="24"/>
        </w:rPr>
        <w:t>cited</w:t>
      </w:r>
      <w:proofErr w:type="spellEnd"/>
      <w:r w:rsidRPr="00CB3E15">
        <w:rPr>
          <w:rFonts w:ascii="Times New Roman" w:hAnsi="Times New Roman" w:cs="Times New Roman"/>
          <w:sz w:val="24"/>
          <w:szCs w:val="24"/>
        </w:rPr>
        <w:t xml:space="preserve"> more than 10 </w:t>
      </w:r>
      <w:proofErr w:type="gramStart"/>
      <w:r w:rsidRPr="00CB3E15">
        <w:rPr>
          <w:rFonts w:ascii="Times New Roman" w:hAnsi="Times New Roman" w:cs="Times New Roman"/>
          <w:sz w:val="24"/>
          <w:szCs w:val="24"/>
        </w:rPr>
        <w:t>times;</w:t>
      </w:r>
      <w:proofErr w:type="gramEnd"/>
      <w:r w:rsidRPr="00CB3E15">
        <w:rPr>
          <w:rFonts w:ascii="Times New Roman" w:hAnsi="Times New Roman" w:cs="Times New Roman"/>
          <w:sz w:val="24"/>
          <w:szCs w:val="24"/>
        </w:rPr>
        <w:t xml:space="preserve"> </w:t>
      </w:r>
      <w:r w:rsidR="00D80E50">
        <w:rPr>
          <w:rFonts w:ascii="Times New Roman" w:hAnsi="Times New Roman" w:cs="Times New Roman"/>
          <w:sz w:val="24"/>
          <w:szCs w:val="24"/>
        </w:rPr>
        <w:t>t</w:t>
      </w:r>
      <w:r w:rsidRPr="003D2AF6">
        <w:rPr>
          <w:rFonts w:ascii="Times New Roman" w:hAnsi="Times New Roman" w:cs="Times New Roman"/>
          <w:sz w:val="24"/>
          <w:szCs w:val="24"/>
        </w:rPr>
        <w:t xml:space="preserve">he </w:t>
      </w:r>
      <w:proofErr w:type="spellStart"/>
      <w:r w:rsidRPr="003D2AF6">
        <w:rPr>
          <w:rFonts w:ascii="Times New Roman" w:hAnsi="Times New Roman" w:cs="Times New Roman"/>
          <w:sz w:val="24"/>
          <w:szCs w:val="24"/>
        </w:rPr>
        <w:t>choice</w:t>
      </w:r>
      <w:proofErr w:type="spellEnd"/>
      <w:r w:rsidRPr="003D2AF6">
        <w:rPr>
          <w:rFonts w:ascii="Times New Roman" w:hAnsi="Times New Roman" w:cs="Times New Roman"/>
          <w:sz w:val="24"/>
          <w:szCs w:val="24"/>
        </w:rPr>
        <w:t xml:space="preserve"> of </w:t>
      </w:r>
      <w:proofErr w:type="spellStart"/>
      <w:r w:rsidRPr="003D2AF6">
        <w:rPr>
          <w:rFonts w:ascii="Times New Roman" w:hAnsi="Times New Roman" w:cs="Times New Roman"/>
          <w:sz w:val="24"/>
          <w:szCs w:val="24"/>
        </w:rPr>
        <w:t>thresholds</w:t>
      </w:r>
      <w:proofErr w:type="spellEnd"/>
      <w:r w:rsidRPr="003D2AF6">
        <w:rPr>
          <w:rFonts w:ascii="Times New Roman" w:hAnsi="Times New Roman" w:cs="Times New Roman"/>
          <w:sz w:val="24"/>
          <w:szCs w:val="24"/>
        </w:rPr>
        <w:t xml:space="preserve"> </w:t>
      </w:r>
      <w:proofErr w:type="spellStart"/>
      <w:r>
        <w:rPr>
          <w:rFonts w:ascii="Times New Roman" w:hAnsi="Times New Roman" w:cs="Times New Roman"/>
          <w:sz w:val="24"/>
          <w:szCs w:val="24"/>
        </w:rPr>
        <w:t>depends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several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such</w:t>
      </w:r>
      <w:proofErr w:type="spellEnd"/>
      <w:r>
        <w:rPr>
          <w:rFonts w:ascii="Times New Roman" w:hAnsi="Times New Roman" w:cs="Times New Roman"/>
          <w:sz w:val="24"/>
          <w:szCs w:val="24"/>
        </w:rPr>
        <w:t xml:space="preserve"> as the size of the groups and the </w:t>
      </w:r>
      <w:proofErr w:type="spellStart"/>
      <w:r>
        <w:rPr>
          <w:rFonts w:ascii="Times New Roman" w:hAnsi="Times New Roman" w:cs="Times New Roman"/>
          <w:sz w:val="24"/>
          <w:szCs w:val="24"/>
        </w:rPr>
        <w:t>number</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words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quoted</w:t>
      </w:r>
      <w:proofErr w:type="spellEnd"/>
      <w:r>
        <w:rPr>
          <w:rFonts w:ascii="Times New Roman" w:hAnsi="Times New Roman" w:cs="Times New Roman"/>
          <w:sz w:val="24"/>
          <w:szCs w:val="24"/>
        </w:rPr>
        <w:t xml:space="preserve"> </w:t>
      </w:r>
      <w:r w:rsidRPr="003D2AF6">
        <w:rPr>
          <w:rFonts w:ascii="Times New Roman" w:hAnsi="Times New Roman" w:cs="Times New Roman"/>
          <w:sz w:val="24"/>
          <w:szCs w:val="24"/>
        </w:rPr>
        <w:t>(</w:t>
      </w:r>
      <w:proofErr w:type="spellStart"/>
      <w:r>
        <w:rPr>
          <w:rFonts w:ascii="Times New Roman" w:hAnsi="Times New Roman" w:cs="Times New Roman"/>
          <w:sz w:val="24"/>
          <w:szCs w:val="24"/>
        </w:rPr>
        <w:t>see</w:t>
      </w:r>
      <w:proofErr w:type="spellEnd"/>
      <w:r>
        <w:rPr>
          <w:rFonts w:ascii="Times New Roman" w:hAnsi="Times New Roman" w:cs="Times New Roman"/>
          <w:sz w:val="24"/>
          <w:szCs w:val="24"/>
        </w:rPr>
        <w:t xml:space="preserve"> for more </w:t>
      </w:r>
      <w:proofErr w:type="spellStart"/>
      <w:r>
        <w:rPr>
          <w:rFonts w:ascii="Times New Roman" w:hAnsi="Times New Roman" w:cs="Times New Roman"/>
          <w:sz w:val="24"/>
          <w:szCs w:val="24"/>
        </w:rPr>
        <w:t>details</w:t>
      </w:r>
      <w:proofErr w:type="spellEnd"/>
      <w:r>
        <w:rPr>
          <w:rFonts w:ascii="Times New Roman" w:hAnsi="Times New Roman" w:cs="Times New Roman"/>
          <w:sz w:val="24"/>
          <w:szCs w:val="24"/>
        </w:rPr>
        <w:t xml:space="preserve">, </w:t>
      </w:r>
      <w:r w:rsidRPr="003D2AF6">
        <w:rPr>
          <w:rFonts w:ascii="Times New Roman" w:hAnsi="Times New Roman" w:cs="Times New Roman"/>
          <w:sz w:val="24"/>
          <w:szCs w:val="24"/>
        </w:rPr>
        <w:t xml:space="preserve">Gaymard &amp; </w:t>
      </w:r>
      <w:proofErr w:type="spellStart"/>
      <w:r w:rsidRPr="003D2AF6">
        <w:rPr>
          <w:rFonts w:ascii="Times New Roman" w:hAnsi="Times New Roman" w:cs="Times New Roman"/>
          <w:sz w:val="24"/>
          <w:szCs w:val="24"/>
        </w:rPr>
        <w:t>Bordarie</w:t>
      </w:r>
      <w:proofErr w:type="spellEnd"/>
      <w:r w:rsidRPr="003D2AF6">
        <w:rPr>
          <w:rFonts w:ascii="Times New Roman" w:hAnsi="Times New Roman" w:cs="Times New Roman"/>
          <w:sz w:val="24"/>
          <w:szCs w:val="24"/>
        </w:rPr>
        <w:t>, 2015).</w:t>
      </w:r>
      <w:r>
        <w:rPr>
          <w:rFonts w:ascii="Times New Roman" w:hAnsi="Times New Roman" w:cs="Times New Roman"/>
          <w:sz w:val="24"/>
          <w:szCs w:val="24"/>
        </w:rPr>
        <w:t xml:space="preserve"> </w:t>
      </w:r>
    </w:p>
    <w:p w14:paraId="7A68BFD7" w14:textId="00EC22B4" w:rsidR="00B97446" w:rsidRDefault="00B97446" w:rsidP="00A82F35">
      <w:pPr>
        <w:pStyle w:val="PrformatHTML"/>
        <w:spacing w:line="360" w:lineRule="auto"/>
        <w:jc w:val="both"/>
        <w:rPr>
          <w:rFonts w:ascii="Times New Roman" w:hAnsi="Times New Roman" w:cs="Times New Roman"/>
          <w:sz w:val="24"/>
          <w:szCs w:val="24"/>
        </w:rPr>
      </w:pPr>
      <w:r w:rsidRPr="00ED5823">
        <w:rPr>
          <w:rFonts w:ascii="Times New Roman" w:hAnsi="Times New Roman" w:cs="Times New Roman"/>
          <w:sz w:val="24"/>
          <w:szCs w:val="24"/>
        </w:rPr>
        <w:t xml:space="preserve">The results show </w:t>
      </w:r>
      <w:r>
        <w:rPr>
          <w:rFonts w:ascii="Times New Roman" w:hAnsi="Times New Roman" w:cs="Times New Roman"/>
          <w:sz w:val="24"/>
          <w:szCs w:val="24"/>
        </w:rPr>
        <w:t xml:space="preserve">(table 2) </w:t>
      </w:r>
      <w:proofErr w:type="spellStart"/>
      <w:r w:rsidRPr="00ED5823">
        <w:rPr>
          <w:rFonts w:ascii="Times New Roman" w:hAnsi="Times New Roman" w:cs="Times New Roman"/>
          <w:sz w:val="24"/>
          <w:szCs w:val="24"/>
        </w:rPr>
        <w:t>that</w:t>
      </w:r>
      <w:proofErr w:type="spellEnd"/>
      <w:r w:rsidRPr="00ED5823">
        <w:rPr>
          <w:rFonts w:ascii="Times New Roman" w:hAnsi="Times New Roman" w:cs="Times New Roman"/>
          <w:sz w:val="24"/>
          <w:szCs w:val="24"/>
        </w:rPr>
        <w:t xml:space="preserve"> SR </w:t>
      </w:r>
      <w:proofErr w:type="spellStart"/>
      <w:r w:rsidRPr="00ED5823">
        <w:rPr>
          <w:rFonts w:ascii="Times New Roman" w:hAnsi="Times New Roman" w:cs="Times New Roman"/>
          <w:sz w:val="24"/>
          <w:szCs w:val="24"/>
        </w:rPr>
        <w:t>is</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structured</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around</w:t>
      </w:r>
      <w:proofErr w:type="spellEnd"/>
      <w:r w:rsidRPr="00ED5823">
        <w:rPr>
          <w:rFonts w:ascii="Times New Roman" w:hAnsi="Times New Roman" w:cs="Times New Roman"/>
          <w:sz w:val="24"/>
          <w:szCs w:val="24"/>
        </w:rPr>
        <w:t xml:space="preserve"> a central </w:t>
      </w:r>
      <w:proofErr w:type="spellStart"/>
      <w:r w:rsidRPr="00ED5823">
        <w:rPr>
          <w:rFonts w:ascii="Times New Roman" w:hAnsi="Times New Roman" w:cs="Times New Roman"/>
          <w:sz w:val="24"/>
          <w:szCs w:val="24"/>
        </w:rPr>
        <w:t>core</w:t>
      </w:r>
      <w:proofErr w:type="spellEnd"/>
      <w:r w:rsidRPr="00ED5823">
        <w:rPr>
          <w:rFonts w:ascii="Times New Roman" w:hAnsi="Times New Roman" w:cs="Times New Roman"/>
          <w:sz w:val="24"/>
          <w:szCs w:val="24"/>
        </w:rPr>
        <w:t xml:space="preserve"> with 3 </w:t>
      </w:r>
      <w:proofErr w:type="spellStart"/>
      <w:r w:rsidRPr="00ED5823">
        <w:rPr>
          <w:rFonts w:ascii="Times New Roman" w:hAnsi="Times New Roman" w:cs="Times New Roman"/>
          <w:sz w:val="24"/>
          <w:szCs w:val="24"/>
        </w:rPr>
        <w:t>elements</w:t>
      </w:r>
      <w:proofErr w:type="spellEnd"/>
      <w:r w:rsidR="004E32A6">
        <w:rPr>
          <w:rFonts w:ascii="Times New Roman" w:hAnsi="Times New Roman" w:cs="Times New Roman"/>
          <w:sz w:val="24"/>
          <w:szCs w:val="24"/>
        </w:rPr>
        <w:t xml:space="preserve">, </w:t>
      </w:r>
      <w:proofErr w:type="spellStart"/>
      <w:r w:rsidR="004E32A6">
        <w:rPr>
          <w:rFonts w:ascii="Times New Roman" w:hAnsi="Times New Roman" w:cs="Times New Roman"/>
          <w:sz w:val="24"/>
          <w:szCs w:val="24"/>
        </w:rPr>
        <w:t>including</w:t>
      </w:r>
      <w:proofErr w:type="spellEnd"/>
      <w:r w:rsidR="004E32A6">
        <w:rPr>
          <w:rFonts w:ascii="Times New Roman" w:hAnsi="Times New Roman" w:cs="Times New Roman"/>
          <w:sz w:val="24"/>
          <w:szCs w:val="24"/>
        </w:rPr>
        <w:t xml:space="preserve"> 2 </w:t>
      </w:r>
      <w:proofErr w:type="spellStart"/>
      <w:r w:rsidR="004E32A6">
        <w:rPr>
          <w:rFonts w:ascii="Times New Roman" w:hAnsi="Times New Roman" w:cs="Times New Roman"/>
          <w:sz w:val="24"/>
          <w:szCs w:val="24"/>
        </w:rPr>
        <w:t>evaluated</w:t>
      </w:r>
      <w:proofErr w:type="spellEnd"/>
      <w:r w:rsidR="004E32A6">
        <w:rPr>
          <w:rFonts w:ascii="Times New Roman" w:hAnsi="Times New Roman" w:cs="Times New Roman"/>
          <w:sz w:val="24"/>
          <w:szCs w:val="24"/>
        </w:rPr>
        <w:t xml:space="preserve"> </w:t>
      </w:r>
      <w:proofErr w:type="spellStart"/>
      <w:proofErr w:type="gramStart"/>
      <w:r w:rsidR="004E32A6">
        <w:rPr>
          <w:rFonts w:ascii="Times New Roman" w:hAnsi="Times New Roman" w:cs="Times New Roman"/>
          <w:sz w:val="24"/>
          <w:szCs w:val="24"/>
        </w:rPr>
        <w:t>positively</w:t>
      </w:r>
      <w:proofErr w:type="spellEnd"/>
      <w:r w:rsidRPr="00ED5823">
        <w:rPr>
          <w:rFonts w:ascii="Times New Roman" w:hAnsi="Times New Roman" w:cs="Times New Roman"/>
          <w:sz w:val="24"/>
          <w:szCs w:val="24"/>
        </w:rPr>
        <w:t>:</w:t>
      </w:r>
      <w:proofErr w:type="gramEnd"/>
      <w:r w:rsidRPr="00ED5823">
        <w:rPr>
          <w:rFonts w:ascii="Times New Roman" w:hAnsi="Times New Roman" w:cs="Times New Roman"/>
          <w:sz w:val="24"/>
          <w:szCs w:val="24"/>
        </w:rPr>
        <w:t xml:space="preserve"> </w:t>
      </w:r>
      <w:r w:rsidR="004E32A6" w:rsidRPr="00ED5823">
        <w:rPr>
          <w:rFonts w:ascii="Times New Roman" w:hAnsi="Times New Roman" w:cs="Times New Roman"/>
          <w:sz w:val="24"/>
          <w:szCs w:val="24"/>
        </w:rPr>
        <w:t>p</w:t>
      </w:r>
      <w:r w:rsidR="004E32A6">
        <w:rPr>
          <w:rFonts w:ascii="Times New Roman" w:hAnsi="Times New Roman" w:cs="Times New Roman"/>
          <w:sz w:val="24"/>
          <w:szCs w:val="24"/>
        </w:rPr>
        <w:t xml:space="preserve">assion, </w:t>
      </w:r>
      <w:r w:rsidRPr="00ED5823">
        <w:rPr>
          <w:rFonts w:ascii="Times New Roman" w:hAnsi="Times New Roman" w:cs="Times New Roman"/>
          <w:sz w:val="24"/>
          <w:szCs w:val="24"/>
        </w:rPr>
        <w:t>COVID-19</w:t>
      </w:r>
      <w:r w:rsidR="004E32A6">
        <w:rPr>
          <w:rFonts w:ascii="Times New Roman" w:hAnsi="Times New Roman" w:cs="Times New Roman"/>
          <w:sz w:val="24"/>
          <w:szCs w:val="24"/>
        </w:rPr>
        <w:t xml:space="preserve">, </w:t>
      </w:r>
      <w:r w:rsidRPr="00ED5823">
        <w:rPr>
          <w:rFonts w:ascii="Times New Roman" w:hAnsi="Times New Roman" w:cs="Times New Roman"/>
          <w:sz w:val="24"/>
          <w:szCs w:val="24"/>
        </w:rPr>
        <w:t xml:space="preserve">and </w:t>
      </w:r>
      <w:proofErr w:type="spellStart"/>
      <w:r w:rsidRPr="00ED5823">
        <w:rPr>
          <w:rFonts w:ascii="Times New Roman" w:hAnsi="Times New Roman" w:cs="Times New Roman"/>
          <w:sz w:val="24"/>
          <w:szCs w:val="24"/>
        </w:rPr>
        <w:t>shar</w:t>
      </w:r>
      <w:r w:rsidR="004E32A6">
        <w:rPr>
          <w:rFonts w:ascii="Times New Roman" w:hAnsi="Times New Roman" w:cs="Times New Roman"/>
          <w:sz w:val="24"/>
          <w:szCs w:val="24"/>
        </w:rPr>
        <w:t>e</w:t>
      </w:r>
      <w:proofErr w:type="spellEnd"/>
      <w:r w:rsidR="004E32A6">
        <w:rPr>
          <w:rFonts w:ascii="Times New Roman" w:hAnsi="Times New Roman" w:cs="Times New Roman"/>
          <w:sz w:val="24"/>
          <w:szCs w:val="24"/>
        </w:rPr>
        <w:t xml:space="preserve">. </w:t>
      </w:r>
      <w:r w:rsidRPr="00ED5823">
        <w:rPr>
          <w:rFonts w:ascii="Times New Roman" w:hAnsi="Times New Roman" w:cs="Times New Roman"/>
          <w:sz w:val="24"/>
          <w:szCs w:val="24"/>
        </w:rPr>
        <w:t xml:space="preserve"> For </w:t>
      </w:r>
      <w:proofErr w:type="spellStart"/>
      <w:r w:rsidRPr="00ED5823">
        <w:rPr>
          <w:rFonts w:ascii="Times New Roman" w:hAnsi="Times New Roman" w:cs="Times New Roman"/>
          <w:sz w:val="24"/>
          <w:szCs w:val="24"/>
        </w:rPr>
        <w:t>this</w:t>
      </w:r>
      <w:proofErr w:type="spellEnd"/>
      <w:r w:rsidRPr="00ED5823">
        <w:rPr>
          <w:rFonts w:ascii="Times New Roman" w:hAnsi="Times New Roman" w:cs="Times New Roman"/>
          <w:sz w:val="24"/>
          <w:szCs w:val="24"/>
        </w:rPr>
        <w:t xml:space="preserve"> group, </w:t>
      </w:r>
      <w:proofErr w:type="spellStart"/>
      <w:r w:rsidRPr="00ED5823">
        <w:rPr>
          <w:rFonts w:ascii="Times New Roman" w:hAnsi="Times New Roman" w:cs="Times New Roman"/>
          <w:sz w:val="24"/>
          <w:szCs w:val="24"/>
        </w:rPr>
        <w:t>we</w:t>
      </w:r>
      <w:proofErr w:type="spellEnd"/>
      <w:r w:rsidRPr="00ED5823">
        <w:rPr>
          <w:rFonts w:ascii="Times New Roman" w:hAnsi="Times New Roman" w:cs="Times New Roman"/>
          <w:sz w:val="24"/>
          <w:szCs w:val="24"/>
        </w:rPr>
        <w:t xml:space="preserve"> can </w:t>
      </w:r>
      <w:proofErr w:type="spellStart"/>
      <w:r w:rsidRPr="00ED5823">
        <w:rPr>
          <w:rFonts w:ascii="Times New Roman" w:hAnsi="Times New Roman" w:cs="Times New Roman"/>
          <w:sz w:val="24"/>
          <w:szCs w:val="24"/>
        </w:rPr>
        <w:t>say</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that</w:t>
      </w:r>
      <w:proofErr w:type="spellEnd"/>
      <w:r w:rsidRPr="00ED5823">
        <w:rPr>
          <w:rFonts w:ascii="Times New Roman" w:hAnsi="Times New Roman" w:cs="Times New Roman"/>
          <w:sz w:val="24"/>
          <w:szCs w:val="24"/>
        </w:rPr>
        <w:t xml:space="preserve"> the first </w:t>
      </w:r>
      <w:proofErr w:type="spellStart"/>
      <w:r w:rsidRPr="00ED5823">
        <w:rPr>
          <w:rFonts w:ascii="Times New Roman" w:hAnsi="Times New Roman" w:cs="Times New Roman"/>
          <w:sz w:val="24"/>
          <w:szCs w:val="24"/>
        </w:rPr>
        <w:t>periphery</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is</w:t>
      </w:r>
      <w:proofErr w:type="spellEnd"/>
      <w:r w:rsidRPr="00ED5823">
        <w:rPr>
          <w:rFonts w:ascii="Times New Roman" w:hAnsi="Times New Roman" w:cs="Times New Roman"/>
          <w:sz w:val="24"/>
          <w:szCs w:val="24"/>
        </w:rPr>
        <w:t xml:space="preserve"> more </w:t>
      </w:r>
      <w:proofErr w:type="spellStart"/>
      <w:r w:rsidRPr="00ED5823">
        <w:rPr>
          <w:rFonts w:ascii="Times New Roman" w:hAnsi="Times New Roman" w:cs="Times New Roman"/>
          <w:sz w:val="24"/>
          <w:szCs w:val="24"/>
        </w:rPr>
        <w:t>negative</w:t>
      </w:r>
      <w:proofErr w:type="spellEnd"/>
      <w:r w:rsidRPr="00ED5823">
        <w:rPr>
          <w:rFonts w:ascii="Times New Roman" w:hAnsi="Times New Roman" w:cs="Times New Roman"/>
          <w:sz w:val="24"/>
          <w:szCs w:val="24"/>
        </w:rPr>
        <w:t xml:space="preserve">, with the exception of the </w:t>
      </w:r>
      <w:proofErr w:type="spellStart"/>
      <w:r w:rsidRPr="00ED5823">
        <w:rPr>
          <w:rFonts w:ascii="Times New Roman" w:hAnsi="Times New Roman" w:cs="Times New Roman"/>
          <w:sz w:val="24"/>
          <w:szCs w:val="24"/>
        </w:rPr>
        <w:t>term</w:t>
      </w:r>
      <w:proofErr w:type="spellEnd"/>
      <w:r w:rsidRPr="00ED5823">
        <w:rPr>
          <w:rFonts w:ascii="Times New Roman" w:hAnsi="Times New Roman" w:cs="Times New Roman"/>
          <w:sz w:val="24"/>
          <w:szCs w:val="24"/>
        </w:rPr>
        <w:t xml:space="preserve"> “social </w:t>
      </w:r>
      <w:proofErr w:type="spellStart"/>
      <w:r>
        <w:rPr>
          <w:rFonts w:ascii="Times New Roman" w:hAnsi="Times New Roman" w:cs="Times New Roman"/>
          <w:sz w:val="24"/>
          <w:szCs w:val="24"/>
        </w:rPr>
        <w:t>link</w:t>
      </w:r>
      <w:proofErr w:type="spellEnd"/>
      <w:r w:rsidRPr="00ED5823">
        <w:rPr>
          <w:rFonts w:ascii="Times New Roman" w:hAnsi="Times New Roman" w:cs="Times New Roman"/>
          <w:sz w:val="24"/>
          <w:szCs w:val="24"/>
        </w:rPr>
        <w:t>”.</w:t>
      </w:r>
      <w:r>
        <w:rPr>
          <w:rFonts w:ascii="Times New Roman" w:hAnsi="Times New Roman" w:cs="Times New Roman"/>
          <w:sz w:val="24"/>
          <w:szCs w:val="24"/>
        </w:rPr>
        <w:t xml:space="preserve"> </w:t>
      </w:r>
      <w:r w:rsidRPr="00ED5823">
        <w:rPr>
          <w:rFonts w:ascii="Times New Roman" w:hAnsi="Times New Roman" w:cs="Times New Roman"/>
          <w:sz w:val="24"/>
          <w:szCs w:val="24"/>
        </w:rPr>
        <w:t xml:space="preserve">Of the 148 </w:t>
      </w:r>
      <w:proofErr w:type="spellStart"/>
      <w:r w:rsidRPr="00ED5823">
        <w:rPr>
          <w:rFonts w:ascii="Times New Roman" w:hAnsi="Times New Roman" w:cs="Times New Roman"/>
          <w:sz w:val="24"/>
          <w:szCs w:val="24"/>
        </w:rPr>
        <w:t>words</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collected</w:t>
      </w:r>
      <w:proofErr w:type="spellEnd"/>
      <w:r w:rsidRPr="00ED5823">
        <w:rPr>
          <w:rFonts w:ascii="Times New Roman" w:hAnsi="Times New Roman" w:cs="Times New Roman"/>
          <w:sz w:val="24"/>
          <w:szCs w:val="24"/>
        </w:rPr>
        <w:t xml:space="preserve">, 76 (51.4%) were rated positively and 72 </w:t>
      </w:r>
      <w:r>
        <w:rPr>
          <w:rFonts w:ascii="Times New Roman" w:hAnsi="Times New Roman" w:cs="Times New Roman"/>
          <w:sz w:val="24"/>
          <w:szCs w:val="24"/>
        </w:rPr>
        <w:t xml:space="preserve">(48.6%) </w:t>
      </w:r>
      <w:proofErr w:type="spellStart"/>
      <w:r w:rsidRPr="00ED5823">
        <w:rPr>
          <w:rFonts w:ascii="Times New Roman" w:hAnsi="Times New Roman" w:cs="Times New Roman"/>
          <w:sz w:val="24"/>
          <w:szCs w:val="24"/>
        </w:rPr>
        <w:t>negatively</w:t>
      </w:r>
      <w:proofErr w:type="spellEnd"/>
      <w:r w:rsidRPr="00ED5823">
        <w:rPr>
          <w:rFonts w:ascii="Times New Roman" w:hAnsi="Times New Roman" w:cs="Times New Roman"/>
          <w:sz w:val="24"/>
          <w:szCs w:val="24"/>
        </w:rPr>
        <w:t>.</w:t>
      </w:r>
    </w:p>
    <w:p w14:paraId="25362907" w14:textId="4EFC6BDE" w:rsidR="004A7705" w:rsidRDefault="004A7705" w:rsidP="00A82F35">
      <w:pPr>
        <w:pStyle w:val="Titre3"/>
      </w:pPr>
    </w:p>
    <w:p w14:paraId="44C313AB" w14:textId="0AD64FCE" w:rsidR="00193FC6" w:rsidRDefault="00193FC6" w:rsidP="00193FC6">
      <w:pPr>
        <w:pStyle w:val="Paragraph"/>
      </w:pPr>
    </w:p>
    <w:p w14:paraId="5AC04CA7" w14:textId="1E499310" w:rsidR="00193FC6" w:rsidRDefault="00193FC6" w:rsidP="00193FC6">
      <w:pPr>
        <w:pStyle w:val="Newparagraph"/>
      </w:pPr>
    </w:p>
    <w:p w14:paraId="079B91FA" w14:textId="763BCA08" w:rsidR="00193FC6" w:rsidRDefault="00193FC6" w:rsidP="00193FC6">
      <w:pPr>
        <w:pStyle w:val="Newparagraph"/>
      </w:pPr>
    </w:p>
    <w:p w14:paraId="6EC2872B" w14:textId="77777777" w:rsidR="00193FC6" w:rsidRPr="00193FC6" w:rsidRDefault="00193FC6" w:rsidP="00193FC6">
      <w:pPr>
        <w:pStyle w:val="Newparagraph"/>
      </w:pPr>
    </w:p>
    <w:p w14:paraId="0DEBDBAD" w14:textId="77777777" w:rsidR="004A7705" w:rsidRDefault="004A7705" w:rsidP="004A7705">
      <w:pPr>
        <w:spacing w:line="240" w:lineRule="auto"/>
        <w:jc w:val="both"/>
        <w:rPr>
          <w:lang w:eastAsia="fr-FR"/>
        </w:rPr>
      </w:pPr>
      <w:r>
        <w:lastRenderedPageBreak/>
        <w:t xml:space="preserve">Table 2. </w:t>
      </w:r>
      <w:r w:rsidRPr="00595EB2">
        <w:rPr>
          <w:lang w:val="en-US"/>
        </w:rPr>
        <w:t xml:space="preserve">The social representation of </w:t>
      </w:r>
      <w:r>
        <w:rPr>
          <w:lang w:val="en-US"/>
        </w:rPr>
        <w:t xml:space="preserve">catering </w:t>
      </w:r>
      <w:r w:rsidRPr="004B2B90">
        <w:rPr>
          <w:lang w:val="en-US"/>
        </w:rPr>
        <w:t xml:space="preserve">among </w:t>
      </w:r>
      <w:r>
        <w:rPr>
          <w:lang w:val="en-US"/>
        </w:rPr>
        <w:t xml:space="preserve">professional </w:t>
      </w:r>
      <w:r w:rsidRPr="0087344C">
        <w:rPr>
          <w:lang w:eastAsia="fr-FR"/>
        </w:rPr>
        <w:t xml:space="preserve">who have not </w:t>
      </w:r>
      <w:r>
        <w:rPr>
          <w:lang w:eastAsia="fr-FR"/>
        </w:rPr>
        <w:t>undergone</w:t>
      </w:r>
      <w:r w:rsidRPr="0087344C">
        <w:rPr>
          <w:lang w:eastAsia="fr-FR"/>
        </w:rPr>
        <w:t xml:space="preserve"> </w:t>
      </w:r>
      <w:r>
        <w:rPr>
          <w:lang w:eastAsia="fr-FR"/>
        </w:rPr>
        <w:t>retraining (group A)</w:t>
      </w:r>
    </w:p>
    <w:p w14:paraId="2C573505" w14:textId="77777777" w:rsidR="004A7705" w:rsidRDefault="004A7705" w:rsidP="004A7705">
      <w:pPr>
        <w:spacing w:line="240" w:lineRule="auto"/>
        <w:jc w:val="both"/>
        <w:rPr>
          <w:lang w:eastAsia="fr-FR"/>
        </w:rPr>
      </w:pPr>
    </w:p>
    <w:tbl>
      <w:tblPr>
        <w:tblW w:w="8916"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100"/>
        <w:gridCol w:w="1297"/>
        <w:gridCol w:w="849"/>
        <w:gridCol w:w="992"/>
        <w:gridCol w:w="1843"/>
        <w:gridCol w:w="1134"/>
        <w:gridCol w:w="1701"/>
      </w:tblGrid>
      <w:tr w:rsidR="004A7705" w:rsidRPr="004B2B90" w14:paraId="5FD7E958" w14:textId="77777777" w:rsidTr="000A23C8">
        <w:trPr>
          <w:cantSplit/>
          <w:jc w:val="center"/>
        </w:trPr>
        <w:tc>
          <w:tcPr>
            <w:tcW w:w="1100" w:type="dxa"/>
            <w:vAlign w:val="center"/>
          </w:tcPr>
          <w:p w14:paraId="2899CAFF" w14:textId="77777777" w:rsidR="004A7705" w:rsidRPr="004B2B90" w:rsidRDefault="004A7705" w:rsidP="000A23C8">
            <w:pPr>
              <w:pStyle w:val="Corpsdetexte"/>
              <w:rPr>
                <w:rFonts w:ascii="Times New Roman" w:hAnsi="Times New Roman" w:cs="Times New Roman"/>
                <w:sz w:val="22"/>
                <w:szCs w:val="22"/>
                <w:lang w:val="en-GB"/>
              </w:rPr>
            </w:pPr>
          </w:p>
        </w:tc>
        <w:tc>
          <w:tcPr>
            <w:tcW w:w="1297" w:type="dxa"/>
          </w:tcPr>
          <w:p w14:paraId="2F0D6BBC"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849" w:type="dxa"/>
          </w:tcPr>
          <w:p w14:paraId="30EACFA2"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tc>
        <w:tc>
          <w:tcPr>
            <w:tcW w:w="992" w:type="dxa"/>
          </w:tcPr>
          <w:p w14:paraId="3B2C4681"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First rank</w:t>
            </w:r>
          </w:p>
          <w:p w14:paraId="2C9995BC"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sidRPr="004B2B90">
              <w:rPr>
                <w:rFonts w:ascii="Times New Roman" w:hAnsi="Times New Roman" w:cs="Times New Roman"/>
                <w:sz w:val="22"/>
                <w:szCs w:val="22"/>
                <w:lang w:val="en-GB"/>
              </w:rPr>
              <w:t>&lt;2.5</w:t>
            </w:r>
          </w:p>
        </w:tc>
        <w:tc>
          <w:tcPr>
            <w:tcW w:w="1843" w:type="dxa"/>
          </w:tcPr>
          <w:p w14:paraId="1B122318"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1134" w:type="dxa"/>
          </w:tcPr>
          <w:p w14:paraId="21D9025F" w14:textId="77777777" w:rsidR="004A7705" w:rsidRPr="004B2B90" w:rsidRDefault="004A7705" w:rsidP="000A23C8">
            <w:pPr>
              <w:pStyle w:val="Corpsdetexte"/>
              <w:rPr>
                <w:rFonts w:ascii="Times New Roman" w:hAnsi="Times New Roman" w:cs="Times New Roman"/>
                <w:sz w:val="22"/>
                <w:szCs w:val="22"/>
                <w:lang w:val="en-GB"/>
              </w:rPr>
            </w:pPr>
          </w:p>
        </w:tc>
        <w:tc>
          <w:tcPr>
            <w:tcW w:w="1701" w:type="dxa"/>
          </w:tcPr>
          <w:p w14:paraId="1D3CC843"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Last rank</w:t>
            </w:r>
          </w:p>
          <w:p w14:paraId="3FDB6C56" w14:textId="77777777" w:rsidR="004A7705" w:rsidRPr="004B2B90" w:rsidRDefault="004A7705" w:rsidP="000A23C8">
            <w:pPr>
              <w:pStyle w:val="Corpsdetexte"/>
              <w:rPr>
                <w:rFonts w:ascii="Times New Roman" w:hAnsi="Times New Roman" w:cs="Times New Roman"/>
                <w:sz w:val="22"/>
                <w:szCs w:val="22"/>
                <w:lang w:val="en-GB"/>
              </w:rPr>
            </w:pPr>
            <w:r w:rsidRPr="007454C1">
              <w:rPr>
                <w:rFonts w:ascii="Times New Roman" w:hAnsi="Times New Roman" w:cs="Times New Roman"/>
                <w:color w:val="202124"/>
                <w:shd w:val="clear" w:color="auto" w:fill="FFFFFF"/>
              </w:rPr>
              <w:t>≥</w:t>
            </w:r>
            <w:r w:rsidRPr="004B2B90">
              <w:rPr>
                <w:rFonts w:ascii="Times New Roman" w:hAnsi="Times New Roman" w:cs="Times New Roman"/>
                <w:sz w:val="22"/>
                <w:szCs w:val="22"/>
                <w:lang w:val="en-GB"/>
              </w:rPr>
              <w:t>2.5</w:t>
            </w:r>
          </w:p>
        </w:tc>
      </w:tr>
      <w:tr w:rsidR="004A7705" w:rsidRPr="004B2B90" w14:paraId="6F42BEA3" w14:textId="77777777" w:rsidTr="000A23C8">
        <w:trPr>
          <w:cantSplit/>
          <w:jc w:val="center"/>
        </w:trPr>
        <w:tc>
          <w:tcPr>
            <w:tcW w:w="1100" w:type="dxa"/>
            <w:vAlign w:val="center"/>
          </w:tcPr>
          <w:p w14:paraId="791FC775" w14:textId="77777777" w:rsidR="004A7705"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High</w:t>
            </w:r>
          </w:p>
          <w:p w14:paraId="5333C252"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Frequency</w:t>
            </w:r>
          </w:p>
          <w:p w14:paraId="03B2B682" w14:textId="77777777" w:rsidR="004A7705" w:rsidRPr="004B2B90" w:rsidRDefault="004A7705" w:rsidP="000A23C8">
            <w:pPr>
              <w:pStyle w:val="Corpsdetexte"/>
              <w:rPr>
                <w:rFonts w:ascii="Times New Roman" w:hAnsi="Times New Roman" w:cs="Times New Roman"/>
                <w:sz w:val="22"/>
                <w:szCs w:val="22"/>
                <w:lang w:val="en-GB"/>
              </w:rPr>
            </w:pPr>
            <w:r w:rsidRPr="007454C1">
              <w:rPr>
                <w:rFonts w:ascii="Times New Roman" w:hAnsi="Times New Roman" w:cs="Times New Roman"/>
                <w:color w:val="202124"/>
                <w:shd w:val="clear" w:color="auto" w:fill="FFFFFF"/>
              </w:rPr>
              <w:t>≥</w:t>
            </w:r>
            <w:r>
              <w:rPr>
                <w:rFonts w:ascii="Times New Roman" w:hAnsi="Times New Roman" w:cs="Times New Roman"/>
                <w:sz w:val="22"/>
                <w:szCs w:val="22"/>
                <w:lang w:val="en-GB"/>
              </w:rPr>
              <w:t>10</w:t>
            </w:r>
          </w:p>
        </w:tc>
        <w:tc>
          <w:tcPr>
            <w:tcW w:w="1297" w:type="dxa"/>
          </w:tcPr>
          <w:p w14:paraId="7A105039" w14:textId="77777777" w:rsidR="004A7705" w:rsidRPr="004B2B90" w:rsidRDefault="004A7705" w:rsidP="000A23C8">
            <w:pPr>
              <w:pStyle w:val="Corpsdetexte"/>
              <w:jc w:val="both"/>
              <w:rPr>
                <w:rFonts w:ascii="Times New Roman" w:hAnsi="Times New Roman" w:cs="Times New Roman"/>
                <w:sz w:val="22"/>
                <w:szCs w:val="22"/>
                <w:lang w:val="en-GB"/>
              </w:rPr>
            </w:pPr>
            <w:r w:rsidRPr="004B2B90">
              <w:rPr>
                <w:rFonts w:ascii="Times New Roman" w:hAnsi="Times New Roman" w:cs="Times New Roman"/>
                <w:b/>
                <w:bCs/>
                <w:sz w:val="22"/>
                <w:szCs w:val="22"/>
                <w:lang w:val="en-GB"/>
              </w:rPr>
              <w:t>Central words</w:t>
            </w:r>
          </w:p>
          <w:p w14:paraId="5EE280FC" w14:textId="77777777" w:rsidR="004A7705" w:rsidRPr="004B2B90" w:rsidRDefault="004A7705" w:rsidP="000A23C8">
            <w:pPr>
              <w:pStyle w:val="Corpsdetexte"/>
              <w:tabs>
                <w:tab w:val="left" w:pos="1773"/>
              </w:tabs>
              <w:jc w:val="both"/>
              <w:rPr>
                <w:rFonts w:ascii="Times New Roman" w:hAnsi="Times New Roman" w:cs="Times New Roman"/>
                <w:sz w:val="22"/>
                <w:szCs w:val="22"/>
                <w:lang w:val="en-GB"/>
              </w:rPr>
            </w:pPr>
          </w:p>
          <w:p w14:paraId="327B1B24" w14:textId="77777777" w:rsidR="004A7705" w:rsidRPr="004B2B90" w:rsidRDefault="004A7705" w:rsidP="000A23C8">
            <w:pPr>
              <w:pStyle w:val="Corpsdetexte"/>
              <w:tabs>
                <w:tab w:val="left" w:pos="1773"/>
              </w:tabs>
              <w:jc w:val="both"/>
              <w:rPr>
                <w:rFonts w:ascii="Times New Roman" w:hAnsi="Times New Roman" w:cs="Times New Roman"/>
                <w:sz w:val="22"/>
                <w:szCs w:val="22"/>
                <w:lang w:val="en-GB"/>
              </w:rPr>
            </w:pPr>
            <w:r>
              <w:rPr>
                <w:rFonts w:ascii="Times New Roman" w:hAnsi="Times New Roman" w:cs="Times New Roman"/>
                <w:sz w:val="22"/>
                <w:szCs w:val="22"/>
                <w:lang w:val="en-GB"/>
              </w:rPr>
              <w:t>Passion</w:t>
            </w:r>
          </w:p>
          <w:p w14:paraId="37CCF484" w14:textId="77777777" w:rsidR="004A7705"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COVID-19</w:t>
            </w:r>
          </w:p>
          <w:p w14:paraId="4CCD4DE2" w14:textId="77777777" w:rsidR="004A7705" w:rsidRPr="004B2B90"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Share</w:t>
            </w:r>
          </w:p>
          <w:p w14:paraId="7B31C073" w14:textId="77777777" w:rsidR="004A7705" w:rsidRPr="004B2B90" w:rsidRDefault="004A7705" w:rsidP="000A23C8">
            <w:pPr>
              <w:pStyle w:val="Corpsdetexte"/>
              <w:tabs>
                <w:tab w:val="left" w:pos="1773"/>
              </w:tabs>
              <w:jc w:val="both"/>
              <w:rPr>
                <w:rFonts w:ascii="Times New Roman" w:hAnsi="Times New Roman" w:cs="Times New Roman"/>
                <w:sz w:val="22"/>
                <w:szCs w:val="22"/>
                <w:lang w:val="en-GB"/>
              </w:rPr>
            </w:pPr>
          </w:p>
          <w:p w14:paraId="3EB0E474" w14:textId="77777777" w:rsidR="004A7705" w:rsidRPr="004B2B90" w:rsidRDefault="004A7705" w:rsidP="000A23C8">
            <w:pPr>
              <w:pStyle w:val="Corpsdetexte"/>
              <w:ind w:right="-271"/>
              <w:jc w:val="both"/>
              <w:rPr>
                <w:rFonts w:ascii="Times New Roman" w:hAnsi="Times New Roman" w:cs="Times New Roman"/>
                <w:sz w:val="22"/>
                <w:szCs w:val="22"/>
                <w:lang w:val="en-GB"/>
              </w:rPr>
            </w:pPr>
          </w:p>
        </w:tc>
        <w:tc>
          <w:tcPr>
            <w:tcW w:w="849" w:type="dxa"/>
          </w:tcPr>
          <w:p w14:paraId="2339068A"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5DBCB226"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2B0B49BA" w14:textId="77777777" w:rsidR="004A7705" w:rsidRDefault="004A7705" w:rsidP="000A23C8">
            <w:pPr>
              <w:pStyle w:val="Corpsdetexte"/>
              <w:tabs>
                <w:tab w:val="left" w:pos="1773"/>
              </w:tabs>
              <w:rPr>
                <w:rFonts w:ascii="Times New Roman" w:hAnsi="Times New Roman" w:cs="Times New Roman"/>
                <w:sz w:val="22"/>
                <w:szCs w:val="22"/>
                <w:lang w:val="en-GB"/>
              </w:rPr>
            </w:pPr>
            <w:r w:rsidRPr="004B2B90">
              <w:rPr>
                <w:rFonts w:ascii="Times New Roman" w:hAnsi="Times New Roman" w:cs="Times New Roman"/>
                <w:sz w:val="22"/>
                <w:szCs w:val="22"/>
                <w:lang w:val="en-GB"/>
              </w:rPr>
              <w:t xml:space="preserve"> </w:t>
            </w:r>
          </w:p>
          <w:p w14:paraId="6B1829F4" w14:textId="2E934AD2"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24</w:t>
            </w:r>
            <w:r w:rsidRPr="004A7705">
              <w:rPr>
                <w:rFonts w:ascii="Times New Roman" w:hAnsi="Times New Roman" w:cs="Times New Roman"/>
                <w:sz w:val="22"/>
                <w:szCs w:val="22"/>
                <w:vertAlign w:val="superscript"/>
                <w:lang w:val="en-GB"/>
              </w:rPr>
              <w:t>*</w:t>
            </w:r>
          </w:p>
          <w:p w14:paraId="190E5720"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23</w:t>
            </w:r>
          </w:p>
          <w:p w14:paraId="5631263D"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14</w:t>
            </w:r>
          </w:p>
        </w:tc>
        <w:tc>
          <w:tcPr>
            <w:tcW w:w="992" w:type="dxa"/>
          </w:tcPr>
          <w:p w14:paraId="3694D42B"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069C3F94"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333FCEF5" w14:textId="77777777" w:rsidR="004A7705" w:rsidRDefault="004A7705" w:rsidP="000A23C8">
            <w:pPr>
              <w:pStyle w:val="Corpsdetexte"/>
              <w:tabs>
                <w:tab w:val="left" w:pos="1773"/>
              </w:tabs>
              <w:rPr>
                <w:rFonts w:ascii="Times New Roman" w:hAnsi="Times New Roman" w:cs="Times New Roman"/>
                <w:sz w:val="22"/>
                <w:szCs w:val="22"/>
                <w:lang w:val="en-GB"/>
              </w:rPr>
            </w:pPr>
          </w:p>
          <w:p w14:paraId="31F35DB4"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w:t>
            </w:r>
            <w:r w:rsidRPr="004B2B90">
              <w:rPr>
                <w:rFonts w:ascii="Times New Roman" w:hAnsi="Times New Roman" w:cs="Times New Roman"/>
                <w:sz w:val="22"/>
                <w:szCs w:val="22"/>
                <w:lang w:val="en-GB"/>
              </w:rPr>
              <w:t>.</w:t>
            </w:r>
            <w:r>
              <w:rPr>
                <w:rFonts w:ascii="Times New Roman" w:hAnsi="Times New Roman" w:cs="Times New Roman"/>
                <w:sz w:val="22"/>
                <w:szCs w:val="22"/>
                <w:lang w:val="en-GB"/>
              </w:rPr>
              <w:t>48</w:t>
            </w:r>
          </w:p>
          <w:p w14:paraId="605E8DEB" w14:textId="77777777" w:rsidR="004A7705" w:rsidRDefault="004A7705" w:rsidP="000A23C8">
            <w:pPr>
              <w:pStyle w:val="Corpsdetexte"/>
              <w:tabs>
                <w:tab w:val="left" w:pos="1773"/>
              </w:tabs>
              <w:rPr>
                <w:rFonts w:ascii="Times New Roman" w:hAnsi="Times New Roman" w:cs="Times New Roman"/>
                <w:sz w:val="22"/>
                <w:szCs w:val="22"/>
                <w:lang w:val="en-GB"/>
              </w:rPr>
            </w:pPr>
            <w:r w:rsidRPr="004B2B90">
              <w:rPr>
                <w:rFonts w:ascii="Times New Roman" w:hAnsi="Times New Roman" w:cs="Times New Roman"/>
                <w:sz w:val="22"/>
                <w:szCs w:val="22"/>
                <w:lang w:val="en-GB"/>
              </w:rPr>
              <w:t>1.</w:t>
            </w:r>
            <w:r>
              <w:rPr>
                <w:rFonts w:ascii="Times New Roman" w:hAnsi="Times New Roman" w:cs="Times New Roman"/>
                <w:sz w:val="22"/>
                <w:szCs w:val="22"/>
                <w:lang w:val="en-GB"/>
              </w:rPr>
              <w:t>91</w:t>
            </w:r>
          </w:p>
          <w:p w14:paraId="26774DCF"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2.43</w:t>
            </w:r>
          </w:p>
          <w:p w14:paraId="49F0C515"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tc>
        <w:tc>
          <w:tcPr>
            <w:tcW w:w="1843" w:type="dxa"/>
          </w:tcPr>
          <w:p w14:paraId="34C58A06" w14:textId="77777777" w:rsidR="004A7705" w:rsidRPr="004B2B90" w:rsidRDefault="004A7705" w:rsidP="000A23C8">
            <w:pPr>
              <w:pStyle w:val="Corpsdetexte"/>
              <w:jc w:val="both"/>
              <w:rPr>
                <w:rFonts w:ascii="Times New Roman" w:hAnsi="Times New Roman" w:cs="Times New Roman"/>
                <w:sz w:val="22"/>
                <w:szCs w:val="22"/>
                <w:lang w:val="en-GB"/>
              </w:rPr>
            </w:pPr>
            <w:r w:rsidRPr="004B2B90">
              <w:rPr>
                <w:rFonts w:ascii="Times New Roman" w:hAnsi="Times New Roman" w:cs="Times New Roman"/>
                <w:b/>
                <w:bCs/>
                <w:sz w:val="22"/>
                <w:szCs w:val="22"/>
                <w:lang w:val="en-GB"/>
              </w:rPr>
              <w:t>First periphery</w:t>
            </w:r>
          </w:p>
          <w:p w14:paraId="194CE864" w14:textId="77777777" w:rsidR="004A7705" w:rsidRPr="004B2B90" w:rsidRDefault="004A7705" w:rsidP="000A23C8">
            <w:pPr>
              <w:pStyle w:val="Corpsdetexte"/>
              <w:jc w:val="both"/>
              <w:rPr>
                <w:rFonts w:ascii="Times New Roman" w:hAnsi="Times New Roman" w:cs="Times New Roman"/>
                <w:sz w:val="22"/>
                <w:szCs w:val="22"/>
              </w:rPr>
            </w:pPr>
          </w:p>
          <w:p w14:paraId="367C007F" w14:textId="77777777" w:rsidR="004A7705" w:rsidRDefault="004A7705" w:rsidP="000A23C8">
            <w:pPr>
              <w:pStyle w:val="Corpsdetexte"/>
              <w:jc w:val="both"/>
              <w:rPr>
                <w:rFonts w:ascii="Times New Roman" w:hAnsi="Times New Roman" w:cs="Times New Roman"/>
                <w:sz w:val="22"/>
                <w:szCs w:val="22"/>
              </w:rPr>
            </w:pPr>
          </w:p>
          <w:p w14:paraId="4E2BDC81" w14:textId="77777777" w:rsidR="004A7705" w:rsidRPr="004B2B90" w:rsidRDefault="004A7705" w:rsidP="000A23C8">
            <w:pPr>
              <w:pStyle w:val="Corpsdetexte"/>
              <w:jc w:val="both"/>
              <w:rPr>
                <w:rFonts w:ascii="Times New Roman" w:hAnsi="Times New Roman" w:cs="Times New Roman"/>
                <w:sz w:val="22"/>
                <w:szCs w:val="22"/>
              </w:rPr>
            </w:pPr>
            <w:proofErr w:type="spellStart"/>
            <w:r>
              <w:rPr>
                <w:rFonts w:ascii="Times New Roman" w:hAnsi="Times New Roman" w:cs="Times New Roman"/>
                <w:sz w:val="22"/>
                <w:szCs w:val="22"/>
              </w:rPr>
              <w:t>Schedules</w:t>
            </w:r>
            <w:proofErr w:type="spellEnd"/>
          </w:p>
          <w:p w14:paraId="03B72EF0" w14:textId="77777777" w:rsidR="004A7705" w:rsidRPr="004B2B90"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rPr>
              <w:t xml:space="preserve">Social </w:t>
            </w:r>
            <w:proofErr w:type="spellStart"/>
            <w:r>
              <w:rPr>
                <w:rFonts w:ascii="Times New Roman" w:hAnsi="Times New Roman" w:cs="Times New Roman"/>
                <w:sz w:val="22"/>
                <w:szCs w:val="22"/>
              </w:rPr>
              <w:t>link</w:t>
            </w:r>
            <w:proofErr w:type="spellEnd"/>
          </w:p>
          <w:p w14:paraId="25905A25" w14:textId="77777777" w:rsidR="004A7705" w:rsidRPr="004B2B90" w:rsidRDefault="004A7705" w:rsidP="000A23C8">
            <w:pPr>
              <w:pStyle w:val="Corpsdetexte"/>
              <w:jc w:val="both"/>
              <w:rPr>
                <w:rFonts w:ascii="Times New Roman" w:hAnsi="Times New Roman" w:cs="Times New Roman"/>
                <w:sz w:val="22"/>
                <w:szCs w:val="22"/>
              </w:rPr>
            </w:pPr>
          </w:p>
          <w:p w14:paraId="2DDF16AF" w14:textId="77777777" w:rsidR="004A7705" w:rsidRPr="004B2B90" w:rsidRDefault="004A7705" w:rsidP="000A23C8">
            <w:pPr>
              <w:pStyle w:val="Corpsdetexte"/>
              <w:jc w:val="both"/>
              <w:rPr>
                <w:rFonts w:ascii="Times New Roman" w:hAnsi="Times New Roman" w:cs="Times New Roman"/>
                <w:sz w:val="22"/>
                <w:szCs w:val="22"/>
                <w:lang w:val="en-GB"/>
              </w:rPr>
            </w:pPr>
          </w:p>
          <w:p w14:paraId="6275F7DC" w14:textId="77777777" w:rsidR="004A7705" w:rsidRPr="004B2B90" w:rsidRDefault="004A7705" w:rsidP="000A23C8">
            <w:pPr>
              <w:pStyle w:val="Corpsdetexte"/>
              <w:jc w:val="both"/>
              <w:rPr>
                <w:rFonts w:ascii="Times New Roman" w:hAnsi="Times New Roman" w:cs="Times New Roman"/>
                <w:sz w:val="22"/>
                <w:szCs w:val="22"/>
                <w:lang w:val="en-GB"/>
              </w:rPr>
            </w:pPr>
          </w:p>
          <w:p w14:paraId="62B2AD47"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1134" w:type="dxa"/>
          </w:tcPr>
          <w:p w14:paraId="7BAE6E62" w14:textId="77777777" w:rsidR="004A7705" w:rsidRPr="004B2B90" w:rsidRDefault="004A7705" w:rsidP="000A23C8">
            <w:pPr>
              <w:pStyle w:val="Corpsdetexte"/>
              <w:rPr>
                <w:rFonts w:ascii="Times New Roman" w:hAnsi="Times New Roman" w:cs="Times New Roman"/>
                <w:sz w:val="22"/>
                <w:szCs w:val="22"/>
                <w:lang w:val="en-GB"/>
              </w:rPr>
            </w:pPr>
          </w:p>
          <w:p w14:paraId="6DCD8D86" w14:textId="77777777" w:rsidR="004A7705" w:rsidRPr="004B2B90" w:rsidRDefault="004A7705" w:rsidP="000A23C8">
            <w:pPr>
              <w:pStyle w:val="Corpsdetexte"/>
              <w:rPr>
                <w:rFonts w:ascii="Times New Roman" w:hAnsi="Times New Roman" w:cs="Times New Roman"/>
                <w:sz w:val="22"/>
                <w:szCs w:val="22"/>
                <w:lang w:val="en-GB"/>
              </w:rPr>
            </w:pPr>
          </w:p>
          <w:p w14:paraId="01BB4B7D" w14:textId="77777777" w:rsidR="004A7705" w:rsidRDefault="004A7705" w:rsidP="000A23C8">
            <w:pPr>
              <w:pStyle w:val="Corpsdetexte"/>
              <w:rPr>
                <w:rFonts w:ascii="Times New Roman" w:hAnsi="Times New Roman" w:cs="Times New Roman"/>
                <w:sz w:val="22"/>
                <w:szCs w:val="22"/>
                <w:lang w:val="en-GB"/>
              </w:rPr>
            </w:pPr>
          </w:p>
          <w:p w14:paraId="094BACFE"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16</w:t>
            </w:r>
          </w:p>
          <w:p w14:paraId="373830B1"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12</w:t>
            </w:r>
          </w:p>
          <w:p w14:paraId="01B0CB6A" w14:textId="77777777" w:rsidR="004A7705" w:rsidRPr="004B2B90" w:rsidRDefault="004A7705" w:rsidP="000A23C8">
            <w:pPr>
              <w:pStyle w:val="Corpsdetexte"/>
              <w:rPr>
                <w:rFonts w:ascii="Times New Roman" w:hAnsi="Times New Roman" w:cs="Times New Roman"/>
                <w:sz w:val="22"/>
                <w:szCs w:val="22"/>
                <w:lang w:val="en-GB"/>
              </w:rPr>
            </w:pPr>
          </w:p>
          <w:p w14:paraId="767852E2" w14:textId="77777777" w:rsidR="004A7705" w:rsidRPr="004B2B90" w:rsidRDefault="004A7705" w:rsidP="000A23C8">
            <w:pPr>
              <w:pStyle w:val="Corpsdetexte"/>
              <w:rPr>
                <w:rFonts w:ascii="Times New Roman" w:hAnsi="Times New Roman" w:cs="Times New Roman"/>
                <w:sz w:val="22"/>
                <w:szCs w:val="22"/>
                <w:lang w:val="en-GB"/>
              </w:rPr>
            </w:pPr>
          </w:p>
        </w:tc>
        <w:tc>
          <w:tcPr>
            <w:tcW w:w="1701" w:type="dxa"/>
          </w:tcPr>
          <w:p w14:paraId="01109CD9" w14:textId="77777777" w:rsidR="004A7705" w:rsidRPr="004B2B90" w:rsidRDefault="004A7705" w:rsidP="000A23C8">
            <w:pPr>
              <w:pStyle w:val="Corpsdetexte"/>
              <w:rPr>
                <w:rFonts w:ascii="Times New Roman" w:hAnsi="Times New Roman" w:cs="Times New Roman"/>
                <w:sz w:val="22"/>
                <w:szCs w:val="22"/>
                <w:lang w:val="en-GB"/>
              </w:rPr>
            </w:pPr>
          </w:p>
          <w:p w14:paraId="755DD4DF" w14:textId="77777777" w:rsidR="004A7705" w:rsidRPr="004B2B90" w:rsidRDefault="004A7705" w:rsidP="000A23C8">
            <w:pPr>
              <w:pStyle w:val="Corpsdetexte"/>
              <w:rPr>
                <w:rFonts w:ascii="Times New Roman" w:hAnsi="Times New Roman" w:cs="Times New Roman"/>
                <w:sz w:val="22"/>
                <w:szCs w:val="22"/>
                <w:lang w:val="en-GB"/>
              </w:rPr>
            </w:pPr>
          </w:p>
          <w:p w14:paraId="2BBC5704" w14:textId="77777777" w:rsidR="004A7705" w:rsidRDefault="004A7705" w:rsidP="000A23C8">
            <w:pPr>
              <w:pStyle w:val="Corpsdetexte"/>
              <w:rPr>
                <w:rFonts w:ascii="Times New Roman" w:hAnsi="Times New Roman" w:cs="Times New Roman"/>
                <w:sz w:val="22"/>
                <w:szCs w:val="22"/>
                <w:lang w:val="en-GB"/>
              </w:rPr>
            </w:pPr>
          </w:p>
          <w:p w14:paraId="7362F7F6"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4.06</w:t>
            </w:r>
          </w:p>
          <w:p w14:paraId="36CF8B75"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3.</w:t>
            </w:r>
            <w:r>
              <w:rPr>
                <w:rFonts w:ascii="Times New Roman" w:hAnsi="Times New Roman" w:cs="Times New Roman"/>
                <w:sz w:val="22"/>
                <w:szCs w:val="22"/>
                <w:lang w:val="en-GB"/>
              </w:rPr>
              <w:t>75</w:t>
            </w:r>
          </w:p>
          <w:p w14:paraId="5325E158" w14:textId="77777777" w:rsidR="004A7705" w:rsidRPr="004B2B90" w:rsidRDefault="004A7705" w:rsidP="000A23C8">
            <w:pPr>
              <w:pStyle w:val="Corpsdetexte"/>
              <w:rPr>
                <w:rFonts w:ascii="Times New Roman" w:hAnsi="Times New Roman" w:cs="Times New Roman"/>
                <w:sz w:val="22"/>
                <w:szCs w:val="22"/>
                <w:lang w:val="en-GB"/>
              </w:rPr>
            </w:pPr>
          </w:p>
        </w:tc>
      </w:tr>
      <w:tr w:rsidR="004A7705" w:rsidRPr="004B2B90" w14:paraId="3AC716E6" w14:textId="77777777" w:rsidTr="004A7705">
        <w:trPr>
          <w:cantSplit/>
          <w:trHeight w:val="2948"/>
          <w:jc w:val="center"/>
        </w:trPr>
        <w:tc>
          <w:tcPr>
            <w:tcW w:w="1100" w:type="dxa"/>
            <w:vAlign w:val="center"/>
          </w:tcPr>
          <w:p w14:paraId="6E9872F7" w14:textId="77777777" w:rsidR="004A7705"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Low</w:t>
            </w:r>
          </w:p>
          <w:p w14:paraId="697F6264"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Frequency</w:t>
            </w:r>
          </w:p>
          <w:p w14:paraId="56EE8F7C"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&lt;</w:t>
            </w:r>
            <w:r>
              <w:rPr>
                <w:rFonts w:ascii="Times New Roman" w:hAnsi="Times New Roman" w:cs="Times New Roman"/>
                <w:sz w:val="22"/>
                <w:szCs w:val="22"/>
                <w:lang w:val="en-GB"/>
              </w:rPr>
              <w:t>10</w:t>
            </w:r>
          </w:p>
        </w:tc>
        <w:tc>
          <w:tcPr>
            <w:tcW w:w="1297" w:type="dxa"/>
          </w:tcPr>
          <w:p w14:paraId="19037D3D" w14:textId="77777777" w:rsidR="004A7705" w:rsidRPr="004B2B90" w:rsidRDefault="004A7705" w:rsidP="000A23C8">
            <w:pPr>
              <w:pStyle w:val="Corpsdetexte"/>
              <w:jc w:val="both"/>
              <w:rPr>
                <w:rFonts w:ascii="Times New Roman" w:hAnsi="Times New Roman" w:cs="Times New Roman"/>
                <w:sz w:val="22"/>
                <w:szCs w:val="22"/>
                <w:lang w:val="en-GB"/>
              </w:rPr>
            </w:pPr>
            <w:r w:rsidRPr="004B2B90">
              <w:rPr>
                <w:rFonts w:ascii="Times New Roman" w:hAnsi="Times New Roman" w:cs="Times New Roman"/>
                <w:b/>
                <w:bCs/>
                <w:sz w:val="22"/>
                <w:szCs w:val="22"/>
                <w:lang w:val="en-GB"/>
              </w:rPr>
              <w:t>First periphery</w:t>
            </w:r>
          </w:p>
          <w:p w14:paraId="35E843EF" w14:textId="77777777" w:rsidR="004A7705" w:rsidRPr="004B2B90" w:rsidRDefault="004A7705" w:rsidP="000A23C8">
            <w:pPr>
              <w:pStyle w:val="Corpsdetexte"/>
              <w:jc w:val="both"/>
              <w:rPr>
                <w:rFonts w:ascii="Times New Roman" w:hAnsi="Times New Roman" w:cs="Times New Roman"/>
                <w:sz w:val="22"/>
                <w:szCs w:val="22"/>
                <w:lang w:val="en-GB"/>
              </w:rPr>
            </w:pPr>
          </w:p>
          <w:p w14:paraId="2A82F933" w14:textId="77777777" w:rsidR="004A7705"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Constraints</w:t>
            </w:r>
          </w:p>
          <w:p w14:paraId="7D9ED70A" w14:textId="77777777" w:rsidR="004A7705"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Closures</w:t>
            </w:r>
          </w:p>
          <w:p w14:paraId="51AC9FB4"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849" w:type="dxa"/>
          </w:tcPr>
          <w:p w14:paraId="6677AD01" w14:textId="77777777" w:rsidR="004A7705" w:rsidRPr="004B2B90" w:rsidRDefault="004A7705" w:rsidP="000A23C8">
            <w:pPr>
              <w:pStyle w:val="Corpsdetexte"/>
              <w:rPr>
                <w:rFonts w:ascii="Times New Roman" w:hAnsi="Times New Roman" w:cs="Times New Roman"/>
                <w:sz w:val="22"/>
                <w:szCs w:val="22"/>
                <w:lang w:val="en-GB"/>
              </w:rPr>
            </w:pPr>
          </w:p>
          <w:p w14:paraId="1834FFCB" w14:textId="77777777" w:rsidR="004A7705" w:rsidRPr="004B2B90" w:rsidRDefault="004A7705" w:rsidP="000A23C8">
            <w:pPr>
              <w:pStyle w:val="Corpsdetexte"/>
              <w:rPr>
                <w:rFonts w:ascii="Times New Roman" w:hAnsi="Times New Roman" w:cs="Times New Roman"/>
                <w:sz w:val="22"/>
                <w:szCs w:val="22"/>
                <w:lang w:val="en-GB"/>
              </w:rPr>
            </w:pPr>
          </w:p>
          <w:p w14:paraId="4445CEF6" w14:textId="77777777" w:rsidR="004A7705" w:rsidRDefault="004A7705" w:rsidP="000A23C8">
            <w:pPr>
              <w:pStyle w:val="Corpsdetexte"/>
              <w:rPr>
                <w:rFonts w:ascii="Times New Roman" w:hAnsi="Times New Roman" w:cs="Times New Roman"/>
                <w:sz w:val="22"/>
                <w:szCs w:val="22"/>
                <w:lang w:val="en-GB"/>
              </w:rPr>
            </w:pPr>
          </w:p>
          <w:p w14:paraId="45218065"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9</w:t>
            </w:r>
          </w:p>
          <w:p w14:paraId="3147720B"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5</w:t>
            </w:r>
          </w:p>
          <w:p w14:paraId="1CEED130" w14:textId="77777777" w:rsidR="004A7705" w:rsidRPr="004B2B90" w:rsidRDefault="004A7705" w:rsidP="000A23C8">
            <w:pPr>
              <w:pStyle w:val="Corpsdetexte"/>
              <w:rPr>
                <w:rFonts w:ascii="Times New Roman" w:hAnsi="Times New Roman" w:cs="Times New Roman"/>
                <w:sz w:val="22"/>
                <w:szCs w:val="22"/>
                <w:lang w:val="en-GB"/>
              </w:rPr>
            </w:pPr>
          </w:p>
        </w:tc>
        <w:tc>
          <w:tcPr>
            <w:tcW w:w="992" w:type="dxa"/>
          </w:tcPr>
          <w:p w14:paraId="10DBD2F7" w14:textId="77777777" w:rsidR="004A7705" w:rsidRPr="004B2B90" w:rsidRDefault="004A7705" w:rsidP="000A23C8">
            <w:pPr>
              <w:pStyle w:val="Corpsdetexte"/>
              <w:rPr>
                <w:rFonts w:ascii="Times New Roman" w:hAnsi="Times New Roman" w:cs="Times New Roman"/>
                <w:sz w:val="22"/>
                <w:szCs w:val="22"/>
                <w:lang w:val="en-GB"/>
              </w:rPr>
            </w:pPr>
          </w:p>
          <w:p w14:paraId="5C390DDE" w14:textId="77777777" w:rsidR="004A7705" w:rsidRPr="004B2B90" w:rsidRDefault="004A7705" w:rsidP="000A23C8">
            <w:pPr>
              <w:pStyle w:val="Corpsdetexte"/>
              <w:rPr>
                <w:rFonts w:ascii="Times New Roman" w:hAnsi="Times New Roman" w:cs="Times New Roman"/>
                <w:sz w:val="22"/>
                <w:szCs w:val="22"/>
                <w:lang w:val="en-GB"/>
              </w:rPr>
            </w:pPr>
          </w:p>
          <w:p w14:paraId="13D5EA13" w14:textId="77777777" w:rsidR="004A7705" w:rsidRDefault="004A7705" w:rsidP="000A23C8">
            <w:pPr>
              <w:pStyle w:val="Corpsdetexte"/>
              <w:rPr>
                <w:rFonts w:ascii="Times New Roman" w:hAnsi="Times New Roman" w:cs="Times New Roman"/>
                <w:sz w:val="22"/>
                <w:szCs w:val="22"/>
                <w:lang w:val="en-GB"/>
              </w:rPr>
            </w:pPr>
          </w:p>
          <w:p w14:paraId="10818803"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2.48</w:t>
            </w:r>
          </w:p>
          <w:p w14:paraId="544B9BE7"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2.49</w:t>
            </w:r>
          </w:p>
          <w:p w14:paraId="73A8CB53" w14:textId="77777777" w:rsidR="004A7705" w:rsidRPr="004B2B90" w:rsidRDefault="004A7705" w:rsidP="000A23C8">
            <w:pPr>
              <w:pStyle w:val="Corpsdetexte"/>
              <w:rPr>
                <w:rFonts w:ascii="Times New Roman" w:hAnsi="Times New Roman" w:cs="Times New Roman"/>
                <w:sz w:val="22"/>
                <w:szCs w:val="22"/>
                <w:lang w:val="en-GB"/>
              </w:rPr>
            </w:pPr>
          </w:p>
        </w:tc>
        <w:tc>
          <w:tcPr>
            <w:tcW w:w="1843" w:type="dxa"/>
          </w:tcPr>
          <w:p w14:paraId="2D8D2A43" w14:textId="77777777" w:rsidR="004A7705" w:rsidRPr="001B1B66" w:rsidRDefault="004A7705" w:rsidP="000A23C8">
            <w:pPr>
              <w:pStyle w:val="Corpsdetexte"/>
              <w:jc w:val="both"/>
              <w:rPr>
                <w:rFonts w:ascii="Times New Roman" w:hAnsi="Times New Roman" w:cs="Times New Roman"/>
                <w:sz w:val="22"/>
                <w:szCs w:val="22"/>
                <w:lang w:val="en-US"/>
              </w:rPr>
            </w:pPr>
            <w:r w:rsidRPr="001B1B66">
              <w:rPr>
                <w:rFonts w:ascii="Times New Roman" w:hAnsi="Times New Roman" w:cs="Times New Roman"/>
                <w:b/>
                <w:bCs/>
                <w:sz w:val="22"/>
                <w:szCs w:val="22"/>
                <w:lang w:val="en-US"/>
              </w:rPr>
              <w:t>Second periphery</w:t>
            </w:r>
          </w:p>
          <w:p w14:paraId="1B9B109A" w14:textId="77777777" w:rsidR="004A7705" w:rsidRPr="001B1B66" w:rsidRDefault="004A7705" w:rsidP="000A23C8">
            <w:pPr>
              <w:pStyle w:val="Corpsdetexte"/>
              <w:jc w:val="both"/>
              <w:rPr>
                <w:rFonts w:ascii="Times New Roman" w:hAnsi="Times New Roman" w:cs="Times New Roman"/>
                <w:sz w:val="22"/>
                <w:szCs w:val="22"/>
                <w:lang w:val="en-US"/>
              </w:rPr>
            </w:pPr>
          </w:p>
          <w:p w14:paraId="26D8A9A1" w14:textId="77777777" w:rsidR="004A7705" w:rsidRPr="001B1B66" w:rsidRDefault="004A7705" w:rsidP="000A23C8">
            <w:pPr>
              <w:pStyle w:val="Corpsdetexte"/>
              <w:jc w:val="both"/>
              <w:rPr>
                <w:rFonts w:ascii="Times New Roman" w:hAnsi="Times New Roman" w:cs="Times New Roman"/>
                <w:sz w:val="22"/>
                <w:szCs w:val="22"/>
                <w:lang w:val="en-US"/>
              </w:rPr>
            </w:pPr>
          </w:p>
          <w:p w14:paraId="60F05C7A"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Salary</w:t>
            </w:r>
          </w:p>
          <w:p w14:paraId="0018B01B"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Weekend</w:t>
            </w:r>
            <w:r w:rsidRPr="001B1B66">
              <w:rPr>
                <w:rFonts w:ascii="Times New Roman" w:hAnsi="Times New Roman" w:cs="Times New Roman"/>
                <w:sz w:val="22"/>
                <w:szCs w:val="22"/>
                <w:lang w:val="en-US"/>
              </w:rPr>
              <w:t xml:space="preserve"> </w:t>
            </w:r>
          </w:p>
          <w:p w14:paraId="4E28B1FB"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Fatigue</w:t>
            </w:r>
          </w:p>
          <w:p w14:paraId="0A40D08A"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Know how</w:t>
            </w:r>
          </w:p>
          <w:p w14:paraId="738D03E3" w14:textId="77777777" w:rsidR="004A7705" w:rsidRDefault="004A7705" w:rsidP="000A23C8">
            <w:pPr>
              <w:pStyle w:val="Corpsdetexte"/>
              <w:jc w:val="both"/>
              <w:rPr>
                <w:rFonts w:ascii="Times New Roman" w:hAnsi="Times New Roman" w:cs="Times New Roman"/>
                <w:sz w:val="22"/>
                <w:szCs w:val="22"/>
              </w:rPr>
            </w:pPr>
            <w:proofErr w:type="spellStart"/>
            <w:r>
              <w:rPr>
                <w:rFonts w:ascii="Times New Roman" w:hAnsi="Times New Roman" w:cs="Times New Roman"/>
                <w:sz w:val="22"/>
                <w:szCs w:val="22"/>
              </w:rPr>
              <w:t>Gluttony</w:t>
            </w:r>
            <w:proofErr w:type="spellEnd"/>
          </w:p>
          <w:p w14:paraId="03DB1FCB" w14:textId="77777777" w:rsidR="004A7705" w:rsidRPr="004B2B90" w:rsidRDefault="004A7705" w:rsidP="000A23C8">
            <w:pPr>
              <w:pStyle w:val="Corpsdetexte"/>
              <w:jc w:val="both"/>
              <w:rPr>
                <w:rFonts w:ascii="Times New Roman" w:hAnsi="Times New Roman" w:cs="Times New Roman"/>
                <w:sz w:val="22"/>
                <w:szCs w:val="22"/>
              </w:rPr>
            </w:pPr>
            <w:r>
              <w:rPr>
                <w:rFonts w:ascii="Times New Roman" w:hAnsi="Times New Roman" w:cs="Times New Roman"/>
                <w:sz w:val="22"/>
                <w:szCs w:val="22"/>
              </w:rPr>
              <w:t xml:space="preserve">Staff </w:t>
            </w:r>
            <w:proofErr w:type="spellStart"/>
            <w:r>
              <w:rPr>
                <w:rFonts w:ascii="Times New Roman" w:hAnsi="Times New Roman" w:cs="Times New Roman"/>
                <w:sz w:val="22"/>
                <w:szCs w:val="22"/>
              </w:rPr>
              <w:t>shortage</w:t>
            </w:r>
            <w:proofErr w:type="spellEnd"/>
          </w:p>
          <w:p w14:paraId="085F59D5" w14:textId="77777777" w:rsidR="004A7705" w:rsidRDefault="004A7705" w:rsidP="000A23C8">
            <w:pPr>
              <w:pStyle w:val="Corpsdetexte"/>
              <w:jc w:val="both"/>
              <w:rPr>
                <w:rFonts w:ascii="Times New Roman" w:hAnsi="Times New Roman" w:cs="Times New Roman"/>
                <w:sz w:val="22"/>
                <w:szCs w:val="22"/>
              </w:rPr>
            </w:pPr>
            <w:proofErr w:type="spellStart"/>
            <w:r>
              <w:rPr>
                <w:rFonts w:ascii="Times New Roman" w:hAnsi="Times New Roman" w:cs="Times New Roman"/>
                <w:sz w:val="22"/>
                <w:szCs w:val="22"/>
              </w:rPr>
              <w:t>Rhythm</w:t>
            </w:r>
            <w:proofErr w:type="spellEnd"/>
          </w:p>
          <w:p w14:paraId="4D0604DD" w14:textId="77777777" w:rsidR="004A7705" w:rsidRPr="004B2B90" w:rsidRDefault="004A7705" w:rsidP="000A23C8">
            <w:pPr>
              <w:pStyle w:val="Corpsdetexte"/>
              <w:jc w:val="both"/>
              <w:rPr>
                <w:rFonts w:ascii="Times New Roman" w:hAnsi="Times New Roman" w:cs="Times New Roman"/>
                <w:sz w:val="22"/>
                <w:szCs w:val="22"/>
              </w:rPr>
            </w:pPr>
            <w:r>
              <w:rPr>
                <w:rFonts w:ascii="Times New Roman" w:hAnsi="Times New Roman" w:cs="Times New Roman"/>
                <w:sz w:val="22"/>
                <w:szCs w:val="22"/>
              </w:rPr>
              <w:t>Family</w:t>
            </w:r>
          </w:p>
          <w:p w14:paraId="7AF56CDF" w14:textId="77777777" w:rsidR="004A7705" w:rsidRPr="004B2B90" w:rsidRDefault="004A7705" w:rsidP="000A23C8">
            <w:pPr>
              <w:pStyle w:val="Corpsdetexte"/>
              <w:jc w:val="both"/>
              <w:rPr>
                <w:rFonts w:ascii="Times New Roman" w:hAnsi="Times New Roman" w:cs="Times New Roman"/>
                <w:sz w:val="22"/>
                <w:szCs w:val="22"/>
              </w:rPr>
            </w:pPr>
          </w:p>
          <w:p w14:paraId="345E9801" w14:textId="77777777" w:rsidR="004A7705" w:rsidRPr="004B2B90" w:rsidRDefault="004A7705" w:rsidP="000A23C8">
            <w:pPr>
              <w:pStyle w:val="Corpsdetexte"/>
              <w:ind w:right="-158"/>
              <w:jc w:val="both"/>
              <w:rPr>
                <w:rFonts w:ascii="Times New Roman" w:hAnsi="Times New Roman" w:cs="Times New Roman"/>
                <w:sz w:val="22"/>
                <w:szCs w:val="22"/>
              </w:rPr>
            </w:pPr>
          </w:p>
        </w:tc>
        <w:tc>
          <w:tcPr>
            <w:tcW w:w="1134" w:type="dxa"/>
          </w:tcPr>
          <w:p w14:paraId="2BFA34E8" w14:textId="77777777" w:rsidR="004A7705" w:rsidRPr="004B2B90" w:rsidRDefault="004A7705" w:rsidP="000A23C8">
            <w:pPr>
              <w:pStyle w:val="Corpsdetexte"/>
              <w:rPr>
                <w:rFonts w:ascii="Times New Roman" w:hAnsi="Times New Roman" w:cs="Times New Roman"/>
                <w:sz w:val="22"/>
                <w:szCs w:val="22"/>
              </w:rPr>
            </w:pPr>
          </w:p>
          <w:p w14:paraId="38CC7A41" w14:textId="77777777" w:rsidR="004A7705" w:rsidRPr="004B2B90" w:rsidRDefault="004A7705" w:rsidP="000A23C8">
            <w:pPr>
              <w:pStyle w:val="Corpsdetexte"/>
              <w:rPr>
                <w:rFonts w:ascii="Times New Roman" w:hAnsi="Times New Roman" w:cs="Times New Roman"/>
                <w:sz w:val="22"/>
                <w:szCs w:val="22"/>
                <w:lang w:val="en-GB"/>
              </w:rPr>
            </w:pPr>
          </w:p>
          <w:p w14:paraId="177ADE84" w14:textId="77777777" w:rsidR="004A7705" w:rsidRDefault="004A7705" w:rsidP="000A23C8">
            <w:pPr>
              <w:pStyle w:val="Corpsdetexte"/>
              <w:rPr>
                <w:rFonts w:ascii="Times New Roman" w:hAnsi="Times New Roman" w:cs="Times New Roman"/>
                <w:sz w:val="22"/>
                <w:szCs w:val="22"/>
                <w:lang w:val="en-GB"/>
              </w:rPr>
            </w:pPr>
          </w:p>
          <w:p w14:paraId="5FB72BB1"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8</w:t>
            </w:r>
          </w:p>
          <w:p w14:paraId="111418EB"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7</w:t>
            </w:r>
          </w:p>
          <w:p w14:paraId="4B0CAD43"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7</w:t>
            </w:r>
          </w:p>
          <w:p w14:paraId="405FBE87"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5</w:t>
            </w:r>
          </w:p>
          <w:p w14:paraId="341D1D0E"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5</w:t>
            </w:r>
          </w:p>
          <w:p w14:paraId="5BF07E06"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w:t>
            </w:r>
          </w:p>
          <w:p w14:paraId="341F8126"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w:t>
            </w:r>
          </w:p>
          <w:p w14:paraId="37AA67E5"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w:t>
            </w:r>
          </w:p>
        </w:tc>
        <w:tc>
          <w:tcPr>
            <w:tcW w:w="1701" w:type="dxa"/>
          </w:tcPr>
          <w:p w14:paraId="1F6094E9" w14:textId="77777777" w:rsidR="004A7705" w:rsidRPr="004B2B90" w:rsidRDefault="004A7705" w:rsidP="000A23C8">
            <w:pPr>
              <w:pStyle w:val="Corpsdetexte"/>
              <w:rPr>
                <w:rFonts w:ascii="Times New Roman" w:hAnsi="Times New Roman" w:cs="Times New Roman"/>
                <w:sz w:val="22"/>
                <w:szCs w:val="22"/>
                <w:lang w:val="en-GB"/>
              </w:rPr>
            </w:pPr>
          </w:p>
          <w:p w14:paraId="573D6484" w14:textId="77777777" w:rsidR="004A7705" w:rsidRPr="004B2B90" w:rsidRDefault="004A7705" w:rsidP="000A23C8">
            <w:pPr>
              <w:pStyle w:val="Corpsdetexte"/>
              <w:rPr>
                <w:rFonts w:ascii="Times New Roman" w:hAnsi="Times New Roman" w:cs="Times New Roman"/>
                <w:sz w:val="22"/>
                <w:szCs w:val="22"/>
                <w:lang w:val="en-GB"/>
              </w:rPr>
            </w:pPr>
          </w:p>
          <w:p w14:paraId="69460CCB" w14:textId="77777777" w:rsidR="004A7705" w:rsidRDefault="004A7705" w:rsidP="000A23C8">
            <w:pPr>
              <w:pStyle w:val="Corpsdetexte"/>
              <w:rPr>
                <w:rFonts w:ascii="Times New Roman" w:hAnsi="Times New Roman" w:cs="Times New Roman"/>
                <w:sz w:val="22"/>
                <w:szCs w:val="22"/>
                <w:lang w:val="en-GB"/>
              </w:rPr>
            </w:pPr>
          </w:p>
          <w:p w14:paraId="3F65B6B7"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3.75</w:t>
            </w:r>
          </w:p>
          <w:p w14:paraId="3C1F64B2"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3.9</w:t>
            </w:r>
          </w:p>
          <w:p w14:paraId="1B66CED1"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3.</w:t>
            </w:r>
            <w:r>
              <w:rPr>
                <w:rFonts w:ascii="Times New Roman" w:hAnsi="Times New Roman" w:cs="Times New Roman"/>
                <w:sz w:val="22"/>
                <w:szCs w:val="22"/>
                <w:lang w:val="en-GB"/>
              </w:rPr>
              <w:t>4</w:t>
            </w:r>
          </w:p>
          <w:p w14:paraId="5218ECB6"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3.6</w:t>
            </w:r>
          </w:p>
          <w:p w14:paraId="213DD238"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3.2</w:t>
            </w:r>
          </w:p>
          <w:p w14:paraId="5BB6687D"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4.25</w:t>
            </w:r>
          </w:p>
          <w:p w14:paraId="7FD35B73"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w:t>
            </w:r>
          </w:p>
          <w:p w14:paraId="6A683506"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2.50</w:t>
            </w:r>
          </w:p>
        </w:tc>
      </w:tr>
    </w:tbl>
    <w:p w14:paraId="1057DFE4" w14:textId="06670D04" w:rsidR="004A7705" w:rsidRDefault="004A7705" w:rsidP="004A7705">
      <w:pPr>
        <w:jc w:val="both"/>
      </w:pPr>
      <w:r w:rsidRPr="004A7705">
        <w:rPr>
          <w:sz w:val="22"/>
          <w:szCs w:val="22"/>
          <w:vertAlign w:val="superscript"/>
        </w:rPr>
        <w:t>*</w:t>
      </w:r>
      <w:r w:rsidRPr="004A7705">
        <w:rPr>
          <w:sz w:val="22"/>
          <w:szCs w:val="22"/>
        </w:rPr>
        <w:t xml:space="preserve"> </w:t>
      </w:r>
      <w:r>
        <w:rPr>
          <w:sz w:val="22"/>
          <w:szCs w:val="22"/>
        </w:rPr>
        <w:t>A</w:t>
      </w:r>
      <w:r w:rsidRPr="004A7705">
        <w:rPr>
          <w:sz w:val="22"/>
          <w:szCs w:val="22"/>
        </w:rPr>
        <w:t>bsolute valu</w:t>
      </w:r>
      <w:r>
        <w:rPr>
          <w:sz w:val="22"/>
          <w:szCs w:val="22"/>
        </w:rPr>
        <w:t>e</w:t>
      </w:r>
    </w:p>
    <w:p w14:paraId="0885BE8D" w14:textId="77777777" w:rsidR="004A7705" w:rsidRDefault="004A7705" w:rsidP="00A82F35">
      <w:pPr>
        <w:pStyle w:val="Titre3"/>
      </w:pPr>
    </w:p>
    <w:p w14:paraId="7FDA9062" w14:textId="1634F41D" w:rsidR="00B97446" w:rsidRDefault="00B97446" w:rsidP="00A82F35">
      <w:pPr>
        <w:pStyle w:val="Titre3"/>
      </w:pPr>
      <w:r>
        <w:t>Professional</w:t>
      </w:r>
      <w:r w:rsidR="004E32A6">
        <w:t>s</w:t>
      </w:r>
      <w:r>
        <w:t xml:space="preserve"> who have undergone retraining (group </w:t>
      </w:r>
      <w:r w:rsidR="00E34815">
        <w:t>B</w:t>
      </w:r>
      <w:r>
        <w:t>)</w:t>
      </w:r>
    </w:p>
    <w:p w14:paraId="46D1A4F6" w14:textId="665167C2" w:rsidR="00B97446" w:rsidRDefault="00B97446" w:rsidP="00A82F35">
      <w:pPr>
        <w:spacing w:line="360" w:lineRule="auto"/>
      </w:pPr>
      <w:r>
        <w:rPr>
          <w:lang w:eastAsia="fr-FR"/>
        </w:rPr>
        <w:t xml:space="preserve">In this </w:t>
      </w:r>
      <w:r>
        <w:t>group</w:t>
      </w:r>
      <w:r>
        <w:rPr>
          <w:lang w:eastAsia="fr-FR"/>
        </w:rPr>
        <w:t>,</w:t>
      </w:r>
      <w:r w:rsidR="00187B46">
        <w:rPr>
          <w:lang w:eastAsia="fr-FR"/>
        </w:rPr>
        <w:t xml:space="preserve"> </w:t>
      </w:r>
      <w:r w:rsidRPr="00CB3E15">
        <w:rPr>
          <w:lang w:eastAsia="fr-FR"/>
        </w:rPr>
        <w:t>14</w:t>
      </w:r>
      <w:r>
        <w:rPr>
          <w:lang w:eastAsia="fr-FR"/>
        </w:rPr>
        <w:t>5</w:t>
      </w:r>
      <w:r w:rsidRPr="00CB3E15">
        <w:rPr>
          <w:lang w:eastAsia="fr-FR"/>
        </w:rPr>
        <w:t xml:space="preserve"> words were collected, an average of 4.</w:t>
      </w:r>
      <w:r>
        <w:rPr>
          <w:lang w:eastAsia="fr-FR"/>
        </w:rPr>
        <w:t>8</w:t>
      </w:r>
      <w:r w:rsidRPr="00CB3E15">
        <w:rPr>
          <w:lang w:eastAsia="fr-FR"/>
        </w:rPr>
        <w:t>3 per person;</w:t>
      </w:r>
      <w:r>
        <w:rPr>
          <w:lang w:eastAsia="fr-FR"/>
        </w:rPr>
        <w:t xml:space="preserve"> we kept the same t</w:t>
      </w:r>
      <w:r w:rsidRPr="003D2AF6">
        <w:t>hresholds</w:t>
      </w:r>
      <w:r>
        <w:t xml:space="preserve"> </w:t>
      </w:r>
      <w:r w:rsidR="00187B46">
        <w:t>as</w:t>
      </w:r>
      <w:r>
        <w:t xml:space="preserve"> for group A. </w:t>
      </w:r>
    </w:p>
    <w:p w14:paraId="1A693D04" w14:textId="2FE599A5" w:rsidR="00B97446" w:rsidRDefault="00B97446" w:rsidP="00A82F35">
      <w:pPr>
        <w:pStyle w:val="PrformatHTML"/>
        <w:spacing w:line="360" w:lineRule="auto"/>
        <w:jc w:val="both"/>
        <w:rPr>
          <w:rFonts w:ascii="Times New Roman" w:hAnsi="Times New Roman" w:cs="Times New Roman"/>
          <w:sz w:val="24"/>
          <w:szCs w:val="24"/>
        </w:rPr>
      </w:pPr>
      <w:r w:rsidRPr="00ED5823">
        <w:rPr>
          <w:rFonts w:ascii="Times New Roman" w:hAnsi="Times New Roman" w:cs="Times New Roman"/>
          <w:sz w:val="24"/>
          <w:szCs w:val="24"/>
        </w:rPr>
        <w:t xml:space="preserve">The results show </w:t>
      </w:r>
      <w:r>
        <w:rPr>
          <w:rFonts w:ascii="Times New Roman" w:hAnsi="Times New Roman" w:cs="Times New Roman"/>
          <w:sz w:val="24"/>
          <w:szCs w:val="24"/>
        </w:rPr>
        <w:t xml:space="preserve">(table 3) </w:t>
      </w:r>
      <w:proofErr w:type="spellStart"/>
      <w:r w:rsidRPr="00ED5823">
        <w:rPr>
          <w:rFonts w:ascii="Times New Roman" w:hAnsi="Times New Roman" w:cs="Times New Roman"/>
          <w:sz w:val="24"/>
          <w:szCs w:val="24"/>
        </w:rPr>
        <w:t>that</w:t>
      </w:r>
      <w:proofErr w:type="spellEnd"/>
      <w:r w:rsidRPr="00ED5823">
        <w:rPr>
          <w:rFonts w:ascii="Times New Roman" w:hAnsi="Times New Roman" w:cs="Times New Roman"/>
          <w:sz w:val="24"/>
          <w:szCs w:val="24"/>
        </w:rPr>
        <w:t xml:space="preserve"> SR </w:t>
      </w:r>
      <w:proofErr w:type="spellStart"/>
      <w:r w:rsidRPr="00ED5823">
        <w:rPr>
          <w:rFonts w:ascii="Times New Roman" w:hAnsi="Times New Roman" w:cs="Times New Roman"/>
          <w:sz w:val="24"/>
          <w:szCs w:val="24"/>
        </w:rPr>
        <w:t>is</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structured</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around</w:t>
      </w:r>
      <w:proofErr w:type="spellEnd"/>
      <w:r w:rsidRPr="00ED5823">
        <w:rPr>
          <w:rFonts w:ascii="Times New Roman" w:hAnsi="Times New Roman" w:cs="Times New Roman"/>
          <w:sz w:val="24"/>
          <w:szCs w:val="24"/>
        </w:rPr>
        <w:t xml:space="preserve"> a central </w:t>
      </w:r>
      <w:proofErr w:type="spellStart"/>
      <w:r w:rsidRPr="00ED5823">
        <w:rPr>
          <w:rFonts w:ascii="Times New Roman" w:hAnsi="Times New Roman" w:cs="Times New Roman"/>
          <w:sz w:val="24"/>
          <w:szCs w:val="24"/>
        </w:rPr>
        <w:t>core</w:t>
      </w:r>
      <w:proofErr w:type="spellEnd"/>
      <w:r w:rsidRPr="00ED5823">
        <w:rPr>
          <w:rFonts w:ascii="Times New Roman" w:hAnsi="Times New Roman" w:cs="Times New Roman"/>
          <w:sz w:val="24"/>
          <w:szCs w:val="24"/>
        </w:rPr>
        <w:t xml:space="preserve"> with </w:t>
      </w:r>
      <w:r>
        <w:rPr>
          <w:rFonts w:ascii="Times New Roman" w:hAnsi="Times New Roman" w:cs="Times New Roman"/>
          <w:sz w:val="24"/>
          <w:szCs w:val="24"/>
        </w:rPr>
        <w:t>2</w:t>
      </w:r>
      <w:r w:rsidRPr="00ED5823">
        <w:rPr>
          <w:rFonts w:ascii="Times New Roman" w:hAnsi="Times New Roman" w:cs="Times New Roman"/>
          <w:sz w:val="24"/>
          <w:szCs w:val="24"/>
        </w:rPr>
        <w:t xml:space="preserve"> </w:t>
      </w:r>
      <w:proofErr w:type="spellStart"/>
      <w:proofErr w:type="gramStart"/>
      <w:r w:rsidRPr="00ED5823">
        <w:rPr>
          <w:rFonts w:ascii="Times New Roman" w:hAnsi="Times New Roman" w:cs="Times New Roman"/>
          <w:sz w:val="24"/>
          <w:szCs w:val="24"/>
        </w:rPr>
        <w:t>elements</w:t>
      </w:r>
      <w:proofErr w:type="spellEnd"/>
      <w:r w:rsidRPr="00ED5823">
        <w:rPr>
          <w:rFonts w:ascii="Times New Roman" w:hAnsi="Times New Roman" w:cs="Times New Roman"/>
          <w:sz w:val="24"/>
          <w:szCs w:val="24"/>
        </w:rPr>
        <w:t>:</w:t>
      </w:r>
      <w:proofErr w:type="gramEnd"/>
      <w:r w:rsidRPr="00ED5823">
        <w:rPr>
          <w:rFonts w:ascii="Times New Roman" w:hAnsi="Times New Roman" w:cs="Times New Roman"/>
          <w:sz w:val="24"/>
          <w:szCs w:val="24"/>
        </w:rPr>
        <w:t xml:space="preserve"> COVID-19</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retraining</w:t>
      </w:r>
      <w:proofErr w:type="spellEnd"/>
      <w:r>
        <w:rPr>
          <w:rFonts w:ascii="Times New Roman" w:hAnsi="Times New Roman" w:cs="Times New Roman"/>
          <w:sz w:val="24"/>
          <w:szCs w:val="24"/>
        </w:rPr>
        <w:t>. T</w:t>
      </w:r>
      <w:r w:rsidRPr="007509AF">
        <w:rPr>
          <w:rFonts w:ascii="Times New Roman" w:hAnsi="Times New Roman" w:cs="Times New Roman"/>
          <w:sz w:val="24"/>
          <w:szCs w:val="24"/>
        </w:rPr>
        <w:t xml:space="preserve">hese two </w:t>
      </w:r>
      <w:proofErr w:type="spellStart"/>
      <w:r w:rsidRPr="007509AF">
        <w:rPr>
          <w:rFonts w:ascii="Times New Roman" w:hAnsi="Times New Roman" w:cs="Times New Roman"/>
          <w:sz w:val="24"/>
          <w:szCs w:val="24"/>
        </w:rPr>
        <w:t>elements</w:t>
      </w:r>
      <w:proofErr w:type="spellEnd"/>
      <w:r w:rsidRPr="007509AF">
        <w:rPr>
          <w:rFonts w:ascii="Times New Roman" w:hAnsi="Times New Roman" w:cs="Times New Roman"/>
          <w:sz w:val="24"/>
          <w:szCs w:val="24"/>
        </w:rPr>
        <w:t xml:space="preserve"> have </w:t>
      </w:r>
      <w:proofErr w:type="spellStart"/>
      <w:r w:rsidRPr="007509AF">
        <w:rPr>
          <w:rFonts w:ascii="Times New Roman" w:hAnsi="Times New Roman" w:cs="Times New Roman"/>
          <w:sz w:val="24"/>
          <w:szCs w:val="24"/>
        </w:rPr>
        <w:t>always</w:t>
      </w:r>
      <w:proofErr w:type="spellEnd"/>
      <w:r w:rsidRPr="007509AF">
        <w:rPr>
          <w:rFonts w:ascii="Times New Roman" w:hAnsi="Times New Roman" w:cs="Times New Roman"/>
          <w:sz w:val="24"/>
          <w:szCs w:val="24"/>
        </w:rPr>
        <w:t xml:space="preserve"> been </w:t>
      </w:r>
      <w:proofErr w:type="spellStart"/>
      <w:r w:rsidRPr="007509AF">
        <w:rPr>
          <w:rFonts w:ascii="Times New Roman" w:hAnsi="Times New Roman" w:cs="Times New Roman"/>
          <w:sz w:val="24"/>
          <w:szCs w:val="24"/>
        </w:rPr>
        <w:t>evaluated</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negatively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w:t>
      </w:r>
      <w:proofErr w:type="spellEnd"/>
      <w:r>
        <w:rPr>
          <w:rFonts w:ascii="Times New Roman" w:hAnsi="Times New Roman" w:cs="Times New Roman"/>
          <w:sz w:val="24"/>
          <w:szCs w:val="24"/>
        </w:rPr>
        <w:t xml:space="preserve"> the central </w:t>
      </w:r>
      <w:proofErr w:type="spellStart"/>
      <w:r>
        <w:rPr>
          <w:rFonts w:ascii="Times New Roman" w:hAnsi="Times New Roman" w:cs="Times New Roman"/>
          <w:sz w:val="24"/>
          <w:szCs w:val="24"/>
        </w:rPr>
        <w:t>core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group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more </w:t>
      </w:r>
      <w:proofErr w:type="spellStart"/>
      <w:r>
        <w:rPr>
          <w:rFonts w:ascii="Times New Roman" w:hAnsi="Times New Roman" w:cs="Times New Roman"/>
          <w:sz w:val="24"/>
          <w:szCs w:val="24"/>
        </w:rPr>
        <w:t>negative</w:t>
      </w:r>
      <w:proofErr w:type="spellEnd"/>
      <w:r>
        <w:rPr>
          <w:rFonts w:ascii="Times New Roman" w:hAnsi="Times New Roman" w:cs="Times New Roman"/>
          <w:sz w:val="24"/>
          <w:szCs w:val="24"/>
        </w:rPr>
        <w:t xml:space="preserve">. </w:t>
      </w:r>
      <w:r w:rsidRPr="007509AF">
        <w:rPr>
          <w:rFonts w:ascii="Times New Roman" w:hAnsi="Times New Roman" w:cs="Times New Roman"/>
          <w:sz w:val="24"/>
          <w:szCs w:val="24"/>
        </w:rPr>
        <w:t xml:space="preserve">By </w:t>
      </w:r>
      <w:proofErr w:type="spellStart"/>
      <w:r w:rsidRPr="007509AF">
        <w:rPr>
          <w:rFonts w:ascii="Times New Roman" w:hAnsi="Times New Roman" w:cs="Times New Roman"/>
          <w:sz w:val="24"/>
          <w:szCs w:val="24"/>
        </w:rPr>
        <w:t>observing</w:t>
      </w:r>
      <w:proofErr w:type="spellEnd"/>
      <w:r w:rsidRPr="007509AF">
        <w:rPr>
          <w:rFonts w:ascii="Times New Roman" w:hAnsi="Times New Roman" w:cs="Times New Roman"/>
          <w:sz w:val="24"/>
          <w:szCs w:val="24"/>
        </w:rPr>
        <w:t xml:space="preserve"> the content of the </w:t>
      </w:r>
      <w:proofErr w:type="spellStart"/>
      <w:r w:rsidRPr="007509AF">
        <w:rPr>
          <w:rFonts w:ascii="Times New Roman" w:hAnsi="Times New Roman" w:cs="Times New Roman"/>
          <w:sz w:val="24"/>
          <w:szCs w:val="24"/>
        </w:rPr>
        <w:t>periphery</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we</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see</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that</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it</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is</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also</w:t>
      </w:r>
      <w:proofErr w:type="spellEnd"/>
      <w:r w:rsidRPr="007509AF">
        <w:rPr>
          <w:rFonts w:ascii="Times New Roman" w:hAnsi="Times New Roman" w:cs="Times New Roman"/>
          <w:sz w:val="24"/>
          <w:szCs w:val="24"/>
        </w:rPr>
        <w:t xml:space="preserve"> </w:t>
      </w:r>
      <w:proofErr w:type="spellStart"/>
      <w:r w:rsidRPr="007509AF">
        <w:rPr>
          <w:rFonts w:ascii="Times New Roman" w:hAnsi="Times New Roman" w:cs="Times New Roman"/>
          <w:sz w:val="24"/>
          <w:szCs w:val="24"/>
        </w:rPr>
        <w:t>negative</w:t>
      </w:r>
      <w:proofErr w:type="spellEnd"/>
      <w:r>
        <w:rPr>
          <w:rFonts w:ascii="Times New Roman" w:hAnsi="Times New Roman" w:cs="Times New Roman"/>
          <w:sz w:val="24"/>
          <w:szCs w:val="24"/>
        </w:rPr>
        <w:t xml:space="preserve">. </w:t>
      </w:r>
      <w:r w:rsidRPr="00ED5823">
        <w:rPr>
          <w:rFonts w:ascii="Times New Roman" w:hAnsi="Times New Roman" w:cs="Times New Roman"/>
          <w:sz w:val="24"/>
          <w:szCs w:val="24"/>
        </w:rPr>
        <w:t>Of the 14</w:t>
      </w:r>
      <w:r>
        <w:rPr>
          <w:rFonts w:ascii="Times New Roman" w:hAnsi="Times New Roman" w:cs="Times New Roman"/>
          <w:sz w:val="24"/>
          <w:szCs w:val="24"/>
        </w:rPr>
        <w:t>5</w:t>
      </w:r>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words</w:t>
      </w:r>
      <w:proofErr w:type="spellEnd"/>
      <w:r w:rsidRPr="00ED5823">
        <w:rPr>
          <w:rFonts w:ascii="Times New Roman" w:hAnsi="Times New Roman" w:cs="Times New Roman"/>
          <w:sz w:val="24"/>
          <w:szCs w:val="24"/>
        </w:rPr>
        <w:t xml:space="preserve"> </w:t>
      </w:r>
      <w:proofErr w:type="spellStart"/>
      <w:r w:rsidRPr="00ED5823">
        <w:rPr>
          <w:rFonts w:ascii="Times New Roman" w:hAnsi="Times New Roman" w:cs="Times New Roman"/>
          <w:sz w:val="24"/>
          <w:szCs w:val="24"/>
        </w:rPr>
        <w:t>collected</w:t>
      </w:r>
      <w:proofErr w:type="spellEnd"/>
      <w:r w:rsidRPr="00ED5823">
        <w:rPr>
          <w:rFonts w:ascii="Times New Roman" w:hAnsi="Times New Roman" w:cs="Times New Roman"/>
          <w:sz w:val="24"/>
          <w:szCs w:val="24"/>
        </w:rPr>
        <w:t xml:space="preserve">, </w:t>
      </w:r>
      <w:r>
        <w:rPr>
          <w:rFonts w:ascii="Times New Roman" w:hAnsi="Times New Roman" w:cs="Times New Roman"/>
          <w:sz w:val="24"/>
          <w:szCs w:val="24"/>
        </w:rPr>
        <w:t>30</w:t>
      </w:r>
      <w:r w:rsidRPr="00ED5823">
        <w:rPr>
          <w:rFonts w:ascii="Times New Roman" w:hAnsi="Times New Roman" w:cs="Times New Roman"/>
          <w:sz w:val="24"/>
          <w:szCs w:val="24"/>
        </w:rPr>
        <w:t xml:space="preserve"> (</w:t>
      </w:r>
      <w:r>
        <w:rPr>
          <w:rFonts w:ascii="Times New Roman" w:hAnsi="Times New Roman" w:cs="Times New Roman"/>
          <w:sz w:val="24"/>
          <w:szCs w:val="24"/>
        </w:rPr>
        <w:t>20.7</w:t>
      </w:r>
      <w:r w:rsidRPr="00ED5823">
        <w:rPr>
          <w:rFonts w:ascii="Times New Roman" w:hAnsi="Times New Roman" w:cs="Times New Roman"/>
          <w:sz w:val="24"/>
          <w:szCs w:val="24"/>
        </w:rPr>
        <w:t xml:space="preserve">%) were rated positively and </w:t>
      </w:r>
      <w:r>
        <w:rPr>
          <w:rFonts w:ascii="Times New Roman" w:hAnsi="Times New Roman" w:cs="Times New Roman"/>
          <w:sz w:val="24"/>
          <w:szCs w:val="24"/>
        </w:rPr>
        <w:t>115</w:t>
      </w:r>
      <w:r w:rsidRPr="00ED5823">
        <w:rPr>
          <w:rFonts w:ascii="Times New Roman" w:hAnsi="Times New Roman" w:cs="Times New Roman"/>
          <w:sz w:val="24"/>
          <w:szCs w:val="24"/>
        </w:rPr>
        <w:t xml:space="preserve"> </w:t>
      </w:r>
      <w:r>
        <w:rPr>
          <w:rFonts w:ascii="Times New Roman" w:hAnsi="Times New Roman" w:cs="Times New Roman"/>
          <w:sz w:val="24"/>
          <w:szCs w:val="24"/>
        </w:rPr>
        <w:t xml:space="preserve">(79.3%) </w:t>
      </w:r>
      <w:proofErr w:type="spellStart"/>
      <w:r w:rsidRPr="00ED5823">
        <w:rPr>
          <w:rFonts w:ascii="Times New Roman" w:hAnsi="Times New Roman" w:cs="Times New Roman"/>
          <w:sz w:val="24"/>
          <w:szCs w:val="24"/>
        </w:rPr>
        <w:t>negatively</w:t>
      </w:r>
      <w:proofErr w:type="spellEnd"/>
      <w:r w:rsidRPr="00ED5823">
        <w:rPr>
          <w:rFonts w:ascii="Times New Roman" w:hAnsi="Times New Roman" w:cs="Times New Roman"/>
          <w:sz w:val="24"/>
          <w:szCs w:val="24"/>
        </w:rPr>
        <w:t>.</w:t>
      </w:r>
    </w:p>
    <w:p w14:paraId="1644281C" w14:textId="4FC3737E" w:rsidR="004A7705" w:rsidRDefault="004A7705" w:rsidP="00A82F35">
      <w:pPr>
        <w:pStyle w:val="PrformatHTML"/>
        <w:spacing w:line="360" w:lineRule="auto"/>
        <w:jc w:val="both"/>
        <w:rPr>
          <w:rFonts w:ascii="Times New Roman" w:hAnsi="Times New Roman" w:cs="Times New Roman"/>
          <w:sz w:val="24"/>
          <w:szCs w:val="24"/>
        </w:rPr>
      </w:pPr>
    </w:p>
    <w:p w14:paraId="183280E4" w14:textId="648775AE" w:rsidR="004A7705" w:rsidRDefault="004A7705" w:rsidP="00A82F35">
      <w:pPr>
        <w:pStyle w:val="PrformatHTML"/>
        <w:spacing w:line="360" w:lineRule="auto"/>
        <w:jc w:val="both"/>
        <w:rPr>
          <w:rFonts w:ascii="Times New Roman" w:hAnsi="Times New Roman" w:cs="Times New Roman"/>
          <w:sz w:val="24"/>
          <w:szCs w:val="24"/>
        </w:rPr>
      </w:pPr>
    </w:p>
    <w:p w14:paraId="3BBA7FA9" w14:textId="7CC03C00" w:rsidR="004A7705" w:rsidRDefault="004A7705" w:rsidP="00A82F35">
      <w:pPr>
        <w:pStyle w:val="PrformatHTML"/>
        <w:spacing w:line="360" w:lineRule="auto"/>
        <w:jc w:val="both"/>
        <w:rPr>
          <w:rFonts w:ascii="Times New Roman" w:hAnsi="Times New Roman" w:cs="Times New Roman"/>
          <w:sz w:val="24"/>
          <w:szCs w:val="24"/>
        </w:rPr>
      </w:pPr>
    </w:p>
    <w:p w14:paraId="75CAC262" w14:textId="7E902980" w:rsidR="004A7705" w:rsidRDefault="004A7705" w:rsidP="00A82F35">
      <w:pPr>
        <w:pStyle w:val="PrformatHTML"/>
        <w:spacing w:line="360" w:lineRule="auto"/>
        <w:jc w:val="both"/>
        <w:rPr>
          <w:rFonts w:ascii="Times New Roman" w:hAnsi="Times New Roman" w:cs="Times New Roman"/>
          <w:sz w:val="24"/>
          <w:szCs w:val="24"/>
        </w:rPr>
      </w:pPr>
    </w:p>
    <w:p w14:paraId="7B951619" w14:textId="217DAE00" w:rsidR="004A7705" w:rsidRDefault="004A7705" w:rsidP="00A82F35">
      <w:pPr>
        <w:pStyle w:val="PrformatHTML"/>
        <w:spacing w:line="360" w:lineRule="auto"/>
        <w:jc w:val="both"/>
        <w:rPr>
          <w:rFonts w:ascii="Times New Roman" w:hAnsi="Times New Roman" w:cs="Times New Roman"/>
          <w:sz w:val="24"/>
          <w:szCs w:val="24"/>
        </w:rPr>
      </w:pPr>
    </w:p>
    <w:p w14:paraId="6D8905A5" w14:textId="3CAA8E5E" w:rsidR="004A7705" w:rsidRDefault="004A7705" w:rsidP="00A82F35">
      <w:pPr>
        <w:pStyle w:val="PrformatHTML"/>
        <w:spacing w:line="360" w:lineRule="auto"/>
        <w:jc w:val="both"/>
        <w:rPr>
          <w:rFonts w:ascii="Times New Roman" w:hAnsi="Times New Roman" w:cs="Times New Roman"/>
          <w:sz w:val="24"/>
          <w:szCs w:val="24"/>
        </w:rPr>
      </w:pPr>
    </w:p>
    <w:p w14:paraId="6FEAA6F6" w14:textId="216F3C25" w:rsidR="004A7705" w:rsidRDefault="004A7705" w:rsidP="004A7705">
      <w:pPr>
        <w:spacing w:line="240" w:lineRule="auto"/>
        <w:jc w:val="both"/>
        <w:rPr>
          <w:lang w:eastAsia="fr-FR"/>
        </w:rPr>
      </w:pPr>
      <w:r>
        <w:t xml:space="preserve">Table </w:t>
      </w:r>
      <w:r w:rsidR="00193FC6">
        <w:t>3</w:t>
      </w:r>
      <w:r>
        <w:t xml:space="preserve">. </w:t>
      </w:r>
      <w:r w:rsidRPr="00595EB2">
        <w:rPr>
          <w:lang w:val="en-US"/>
        </w:rPr>
        <w:t xml:space="preserve">The social representation of </w:t>
      </w:r>
      <w:r>
        <w:rPr>
          <w:lang w:val="en-US"/>
        </w:rPr>
        <w:t xml:space="preserve">catering </w:t>
      </w:r>
      <w:r w:rsidRPr="004B2B90">
        <w:rPr>
          <w:lang w:val="en-US"/>
        </w:rPr>
        <w:t xml:space="preserve">among </w:t>
      </w:r>
      <w:r>
        <w:rPr>
          <w:lang w:val="en-US"/>
        </w:rPr>
        <w:t xml:space="preserve">professional </w:t>
      </w:r>
      <w:r w:rsidRPr="0087344C">
        <w:rPr>
          <w:lang w:eastAsia="fr-FR"/>
        </w:rPr>
        <w:t xml:space="preserve">who have not </w:t>
      </w:r>
      <w:r>
        <w:rPr>
          <w:lang w:eastAsia="fr-FR"/>
        </w:rPr>
        <w:t>undergone</w:t>
      </w:r>
      <w:r w:rsidRPr="0087344C">
        <w:rPr>
          <w:lang w:eastAsia="fr-FR"/>
        </w:rPr>
        <w:t xml:space="preserve"> </w:t>
      </w:r>
      <w:r>
        <w:rPr>
          <w:lang w:eastAsia="fr-FR"/>
        </w:rPr>
        <w:t>retraining (group A)</w:t>
      </w:r>
    </w:p>
    <w:p w14:paraId="181427FA" w14:textId="77777777" w:rsidR="004A7705" w:rsidRDefault="004A7705" w:rsidP="004A7705">
      <w:pPr>
        <w:spacing w:line="240" w:lineRule="auto"/>
        <w:jc w:val="both"/>
        <w:rPr>
          <w:lang w:eastAsia="fr-FR"/>
        </w:rPr>
      </w:pPr>
    </w:p>
    <w:tbl>
      <w:tblPr>
        <w:tblW w:w="8916"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100"/>
        <w:gridCol w:w="1297"/>
        <w:gridCol w:w="849"/>
        <w:gridCol w:w="992"/>
        <w:gridCol w:w="1843"/>
        <w:gridCol w:w="1134"/>
        <w:gridCol w:w="1701"/>
      </w:tblGrid>
      <w:tr w:rsidR="004A7705" w:rsidRPr="004B2B90" w14:paraId="692FDBE6" w14:textId="77777777" w:rsidTr="000A23C8">
        <w:trPr>
          <w:cantSplit/>
          <w:jc w:val="center"/>
        </w:trPr>
        <w:tc>
          <w:tcPr>
            <w:tcW w:w="1100" w:type="dxa"/>
            <w:vAlign w:val="center"/>
          </w:tcPr>
          <w:p w14:paraId="584E57FE" w14:textId="77777777" w:rsidR="004A7705" w:rsidRPr="004B2B90" w:rsidRDefault="004A7705" w:rsidP="000A23C8">
            <w:pPr>
              <w:pStyle w:val="Corpsdetexte"/>
              <w:rPr>
                <w:rFonts w:ascii="Times New Roman" w:hAnsi="Times New Roman" w:cs="Times New Roman"/>
                <w:sz w:val="22"/>
                <w:szCs w:val="22"/>
                <w:lang w:val="en-GB"/>
              </w:rPr>
            </w:pPr>
          </w:p>
        </w:tc>
        <w:tc>
          <w:tcPr>
            <w:tcW w:w="1297" w:type="dxa"/>
          </w:tcPr>
          <w:p w14:paraId="509291A0"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849" w:type="dxa"/>
          </w:tcPr>
          <w:p w14:paraId="21E9859D"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tc>
        <w:tc>
          <w:tcPr>
            <w:tcW w:w="992" w:type="dxa"/>
          </w:tcPr>
          <w:p w14:paraId="16B78D63"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First rank</w:t>
            </w:r>
          </w:p>
          <w:p w14:paraId="1AB7CF08"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sidRPr="004B2B90">
              <w:rPr>
                <w:rFonts w:ascii="Times New Roman" w:hAnsi="Times New Roman" w:cs="Times New Roman"/>
                <w:sz w:val="22"/>
                <w:szCs w:val="22"/>
                <w:lang w:val="en-GB"/>
              </w:rPr>
              <w:t>&lt;2.5</w:t>
            </w:r>
          </w:p>
        </w:tc>
        <w:tc>
          <w:tcPr>
            <w:tcW w:w="1843" w:type="dxa"/>
          </w:tcPr>
          <w:p w14:paraId="188E2500"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1134" w:type="dxa"/>
          </w:tcPr>
          <w:p w14:paraId="202E223B" w14:textId="77777777" w:rsidR="004A7705" w:rsidRPr="004B2B90" w:rsidRDefault="004A7705" w:rsidP="000A23C8">
            <w:pPr>
              <w:pStyle w:val="Corpsdetexte"/>
              <w:rPr>
                <w:rFonts w:ascii="Times New Roman" w:hAnsi="Times New Roman" w:cs="Times New Roman"/>
                <w:sz w:val="22"/>
                <w:szCs w:val="22"/>
                <w:lang w:val="en-GB"/>
              </w:rPr>
            </w:pPr>
          </w:p>
        </w:tc>
        <w:tc>
          <w:tcPr>
            <w:tcW w:w="1701" w:type="dxa"/>
          </w:tcPr>
          <w:p w14:paraId="24E3F1E0"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Last rank</w:t>
            </w:r>
          </w:p>
          <w:p w14:paraId="57C2D9F1" w14:textId="77777777" w:rsidR="004A7705" w:rsidRPr="004B2B90" w:rsidRDefault="004A7705" w:rsidP="000A23C8">
            <w:pPr>
              <w:pStyle w:val="Corpsdetexte"/>
              <w:rPr>
                <w:rFonts w:ascii="Times New Roman" w:hAnsi="Times New Roman" w:cs="Times New Roman"/>
                <w:sz w:val="22"/>
                <w:szCs w:val="22"/>
                <w:lang w:val="en-GB"/>
              </w:rPr>
            </w:pPr>
            <w:r w:rsidRPr="007454C1">
              <w:rPr>
                <w:rFonts w:ascii="Times New Roman" w:hAnsi="Times New Roman" w:cs="Times New Roman"/>
                <w:color w:val="202124"/>
                <w:shd w:val="clear" w:color="auto" w:fill="FFFFFF"/>
              </w:rPr>
              <w:t>≥</w:t>
            </w:r>
            <w:r w:rsidRPr="004B2B90">
              <w:rPr>
                <w:rFonts w:ascii="Times New Roman" w:hAnsi="Times New Roman" w:cs="Times New Roman"/>
                <w:sz w:val="22"/>
                <w:szCs w:val="22"/>
                <w:lang w:val="en-GB"/>
              </w:rPr>
              <w:t>2.5</w:t>
            </w:r>
          </w:p>
        </w:tc>
      </w:tr>
      <w:tr w:rsidR="004A7705" w:rsidRPr="004B2B90" w14:paraId="12F3BB34" w14:textId="77777777" w:rsidTr="000A23C8">
        <w:trPr>
          <w:cantSplit/>
          <w:jc w:val="center"/>
        </w:trPr>
        <w:tc>
          <w:tcPr>
            <w:tcW w:w="1100" w:type="dxa"/>
            <w:vAlign w:val="center"/>
          </w:tcPr>
          <w:p w14:paraId="6C13EF3A" w14:textId="77777777" w:rsidR="004A7705"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High</w:t>
            </w:r>
          </w:p>
          <w:p w14:paraId="53CD7AC1"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Frequency</w:t>
            </w:r>
          </w:p>
          <w:p w14:paraId="0CEB3388" w14:textId="77777777" w:rsidR="004A7705" w:rsidRPr="004B2B90" w:rsidRDefault="004A7705" w:rsidP="000A23C8">
            <w:pPr>
              <w:pStyle w:val="Corpsdetexte"/>
              <w:rPr>
                <w:rFonts w:ascii="Times New Roman" w:hAnsi="Times New Roman" w:cs="Times New Roman"/>
                <w:sz w:val="22"/>
                <w:szCs w:val="22"/>
                <w:lang w:val="en-GB"/>
              </w:rPr>
            </w:pPr>
            <w:r w:rsidRPr="007454C1">
              <w:rPr>
                <w:rFonts w:ascii="Times New Roman" w:hAnsi="Times New Roman" w:cs="Times New Roman"/>
                <w:color w:val="202124"/>
                <w:shd w:val="clear" w:color="auto" w:fill="FFFFFF"/>
              </w:rPr>
              <w:t>≥</w:t>
            </w:r>
            <w:r>
              <w:rPr>
                <w:rFonts w:ascii="Times New Roman" w:hAnsi="Times New Roman" w:cs="Times New Roman"/>
                <w:sz w:val="22"/>
                <w:szCs w:val="22"/>
                <w:lang w:val="en-GB"/>
              </w:rPr>
              <w:t>10</w:t>
            </w:r>
          </w:p>
        </w:tc>
        <w:tc>
          <w:tcPr>
            <w:tcW w:w="1297" w:type="dxa"/>
          </w:tcPr>
          <w:p w14:paraId="36248DB9" w14:textId="77777777" w:rsidR="004A7705" w:rsidRPr="004B2B90" w:rsidRDefault="004A7705" w:rsidP="000A23C8">
            <w:pPr>
              <w:pStyle w:val="Corpsdetexte"/>
              <w:jc w:val="both"/>
              <w:rPr>
                <w:rFonts w:ascii="Times New Roman" w:hAnsi="Times New Roman" w:cs="Times New Roman"/>
                <w:sz w:val="22"/>
                <w:szCs w:val="22"/>
                <w:lang w:val="en-GB"/>
              </w:rPr>
            </w:pPr>
            <w:r w:rsidRPr="004B2B90">
              <w:rPr>
                <w:rFonts w:ascii="Times New Roman" w:hAnsi="Times New Roman" w:cs="Times New Roman"/>
                <w:b/>
                <w:bCs/>
                <w:sz w:val="22"/>
                <w:szCs w:val="22"/>
                <w:lang w:val="en-GB"/>
              </w:rPr>
              <w:t>Central words</w:t>
            </w:r>
          </w:p>
          <w:p w14:paraId="335DB738" w14:textId="77777777" w:rsidR="004A7705" w:rsidRPr="004B2B90" w:rsidRDefault="004A7705" w:rsidP="000A23C8">
            <w:pPr>
              <w:pStyle w:val="Corpsdetexte"/>
              <w:tabs>
                <w:tab w:val="left" w:pos="1773"/>
              </w:tabs>
              <w:jc w:val="both"/>
              <w:rPr>
                <w:rFonts w:ascii="Times New Roman" w:hAnsi="Times New Roman" w:cs="Times New Roman"/>
                <w:sz w:val="22"/>
                <w:szCs w:val="22"/>
                <w:lang w:val="en-GB"/>
              </w:rPr>
            </w:pPr>
          </w:p>
          <w:p w14:paraId="2D4A9DFC" w14:textId="77777777" w:rsidR="004A7705" w:rsidRPr="004B2B90" w:rsidRDefault="004A7705" w:rsidP="000A23C8">
            <w:pPr>
              <w:pStyle w:val="Corpsdetexte"/>
              <w:tabs>
                <w:tab w:val="left" w:pos="1773"/>
              </w:tabs>
              <w:jc w:val="both"/>
              <w:rPr>
                <w:rFonts w:ascii="Times New Roman" w:hAnsi="Times New Roman" w:cs="Times New Roman"/>
                <w:sz w:val="22"/>
                <w:szCs w:val="22"/>
                <w:lang w:val="en-GB"/>
              </w:rPr>
            </w:pPr>
            <w:r>
              <w:rPr>
                <w:rFonts w:ascii="Times New Roman" w:hAnsi="Times New Roman" w:cs="Times New Roman"/>
                <w:sz w:val="22"/>
                <w:szCs w:val="22"/>
                <w:lang w:val="en-GB"/>
              </w:rPr>
              <w:t>Passion</w:t>
            </w:r>
          </w:p>
          <w:p w14:paraId="229BA0B2" w14:textId="77777777" w:rsidR="004A7705"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COVID-19</w:t>
            </w:r>
          </w:p>
          <w:p w14:paraId="47707F77" w14:textId="77777777" w:rsidR="004A7705" w:rsidRPr="004B2B90"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Share</w:t>
            </w:r>
          </w:p>
          <w:p w14:paraId="41D6D7EA" w14:textId="77777777" w:rsidR="004A7705" w:rsidRPr="004B2B90" w:rsidRDefault="004A7705" w:rsidP="000A23C8">
            <w:pPr>
              <w:pStyle w:val="Corpsdetexte"/>
              <w:tabs>
                <w:tab w:val="left" w:pos="1773"/>
              </w:tabs>
              <w:jc w:val="both"/>
              <w:rPr>
                <w:rFonts w:ascii="Times New Roman" w:hAnsi="Times New Roman" w:cs="Times New Roman"/>
                <w:sz w:val="22"/>
                <w:szCs w:val="22"/>
                <w:lang w:val="en-GB"/>
              </w:rPr>
            </w:pPr>
          </w:p>
          <w:p w14:paraId="6A26041F" w14:textId="77777777" w:rsidR="004A7705" w:rsidRPr="004B2B90" w:rsidRDefault="004A7705" w:rsidP="000A23C8">
            <w:pPr>
              <w:pStyle w:val="Corpsdetexte"/>
              <w:ind w:right="-271"/>
              <w:jc w:val="both"/>
              <w:rPr>
                <w:rFonts w:ascii="Times New Roman" w:hAnsi="Times New Roman" w:cs="Times New Roman"/>
                <w:sz w:val="22"/>
                <w:szCs w:val="22"/>
                <w:lang w:val="en-GB"/>
              </w:rPr>
            </w:pPr>
          </w:p>
        </w:tc>
        <w:tc>
          <w:tcPr>
            <w:tcW w:w="849" w:type="dxa"/>
          </w:tcPr>
          <w:p w14:paraId="4F790A7A"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7193D5C4"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4F7CAC2D" w14:textId="77777777" w:rsidR="004A7705" w:rsidRDefault="004A7705" w:rsidP="000A23C8">
            <w:pPr>
              <w:pStyle w:val="Corpsdetexte"/>
              <w:tabs>
                <w:tab w:val="left" w:pos="1773"/>
              </w:tabs>
              <w:rPr>
                <w:rFonts w:ascii="Times New Roman" w:hAnsi="Times New Roman" w:cs="Times New Roman"/>
                <w:sz w:val="22"/>
                <w:szCs w:val="22"/>
                <w:lang w:val="en-GB"/>
              </w:rPr>
            </w:pPr>
            <w:r w:rsidRPr="004B2B90">
              <w:rPr>
                <w:rFonts w:ascii="Times New Roman" w:hAnsi="Times New Roman" w:cs="Times New Roman"/>
                <w:sz w:val="22"/>
                <w:szCs w:val="22"/>
                <w:lang w:val="en-GB"/>
              </w:rPr>
              <w:t xml:space="preserve"> </w:t>
            </w:r>
          </w:p>
          <w:p w14:paraId="7CE60A71"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24</w:t>
            </w:r>
          </w:p>
          <w:p w14:paraId="202B97ED"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23</w:t>
            </w:r>
          </w:p>
          <w:p w14:paraId="437010C6"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14</w:t>
            </w:r>
          </w:p>
        </w:tc>
        <w:tc>
          <w:tcPr>
            <w:tcW w:w="992" w:type="dxa"/>
          </w:tcPr>
          <w:p w14:paraId="3D40662E"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6A9CBBEA"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p w14:paraId="19E1EB9C" w14:textId="77777777" w:rsidR="004A7705" w:rsidRDefault="004A7705" w:rsidP="000A23C8">
            <w:pPr>
              <w:pStyle w:val="Corpsdetexte"/>
              <w:tabs>
                <w:tab w:val="left" w:pos="1773"/>
              </w:tabs>
              <w:rPr>
                <w:rFonts w:ascii="Times New Roman" w:hAnsi="Times New Roman" w:cs="Times New Roman"/>
                <w:sz w:val="22"/>
                <w:szCs w:val="22"/>
                <w:lang w:val="en-GB"/>
              </w:rPr>
            </w:pPr>
          </w:p>
          <w:p w14:paraId="0B186CDB"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w:t>
            </w:r>
            <w:r w:rsidRPr="004B2B90">
              <w:rPr>
                <w:rFonts w:ascii="Times New Roman" w:hAnsi="Times New Roman" w:cs="Times New Roman"/>
                <w:sz w:val="22"/>
                <w:szCs w:val="22"/>
                <w:lang w:val="en-GB"/>
              </w:rPr>
              <w:t>.</w:t>
            </w:r>
            <w:r>
              <w:rPr>
                <w:rFonts w:ascii="Times New Roman" w:hAnsi="Times New Roman" w:cs="Times New Roman"/>
                <w:sz w:val="22"/>
                <w:szCs w:val="22"/>
                <w:lang w:val="en-GB"/>
              </w:rPr>
              <w:t>48</w:t>
            </w:r>
          </w:p>
          <w:p w14:paraId="4314D557" w14:textId="77777777" w:rsidR="004A7705" w:rsidRDefault="004A7705" w:rsidP="000A23C8">
            <w:pPr>
              <w:pStyle w:val="Corpsdetexte"/>
              <w:tabs>
                <w:tab w:val="left" w:pos="1773"/>
              </w:tabs>
              <w:rPr>
                <w:rFonts w:ascii="Times New Roman" w:hAnsi="Times New Roman" w:cs="Times New Roman"/>
                <w:sz w:val="22"/>
                <w:szCs w:val="22"/>
                <w:lang w:val="en-GB"/>
              </w:rPr>
            </w:pPr>
            <w:r w:rsidRPr="004B2B90">
              <w:rPr>
                <w:rFonts w:ascii="Times New Roman" w:hAnsi="Times New Roman" w:cs="Times New Roman"/>
                <w:sz w:val="22"/>
                <w:szCs w:val="22"/>
                <w:lang w:val="en-GB"/>
              </w:rPr>
              <w:t>1.</w:t>
            </w:r>
            <w:r>
              <w:rPr>
                <w:rFonts w:ascii="Times New Roman" w:hAnsi="Times New Roman" w:cs="Times New Roman"/>
                <w:sz w:val="22"/>
                <w:szCs w:val="22"/>
                <w:lang w:val="en-GB"/>
              </w:rPr>
              <w:t>91</w:t>
            </w:r>
          </w:p>
          <w:p w14:paraId="114944E6" w14:textId="77777777" w:rsidR="004A7705" w:rsidRPr="004B2B90" w:rsidRDefault="004A7705" w:rsidP="000A23C8">
            <w:pPr>
              <w:pStyle w:val="Corpsdetexte"/>
              <w:tabs>
                <w:tab w:val="left" w:pos="1773"/>
              </w:tabs>
              <w:rPr>
                <w:rFonts w:ascii="Times New Roman" w:hAnsi="Times New Roman" w:cs="Times New Roman"/>
                <w:sz w:val="22"/>
                <w:szCs w:val="22"/>
                <w:lang w:val="en-GB"/>
              </w:rPr>
            </w:pPr>
            <w:r>
              <w:rPr>
                <w:rFonts w:ascii="Times New Roman" w:hAnsi="Times New Roman" w:cs="Times New Roman"/>
                <w:sz w:val="22"/>
                <w:szCs w:val="22"/>
                <w:lang w:val="en-GB"/>
              </w:rPr>
              <w:t>2.43</w:t>
            </w:r>
          </w:p>
          <w:p w14:paraId="42E4DA4F" w14:textId="77777777" w:rsidR="004A7705" w:rsidRPr="004B2B90" w:rsidRDefault="004A7705" w:rsidP="000A23C8">
            <w:pPr>
              <w:pStyle w:val="Corpsdetexte"/>
              <w:tabs>
                <w:tab w:val="left" w:pos="1773"/>
              </w:tabs>
              <w:rPr>
                <w:rFonts w:ascii="Times New Roman" w:hAnsi="Times New Roman" w:cs="Times New Roman"/>
                <w:sz w:val="22"/>
                <w:szCs w:val="22"/>
                <w:lang w:val="en-GB"/>
              </w:rPr>
            </w:pPr>
          </w:p>
        </w:tc>
        <w:tc>
          <w:tcPr>
            <w:tcW w:w="1843" w:type="dxa"/>
          </w:tcPr>
          <w:p w14:paraId="6097EFB9" w14:textId="77777777" w:rsidR="004A7705" w:rsidRPr="004B2B90" w:rsidRDefault="004A7705" w:rsidP="000A23C8">
            <w:pPr>
              <w:pStyle w:val="Corpsdetexte"/>
              <w:jc w:val="both"/>
              <w:rPr>
                <w:rFonts w:ascii="Times New Roman" w:hAnsi="Times New Roman" w:cs="Times New Roman"/>
                <w:sz w:val="22"/>
                <w:szCs w:val="22"/>
                <w:lang w:val="en-GB"/>
              </w:rPr>
            </w:pPr>
            <w:r w:rsidRPr="004B2B90">
              <w:rPr>
                <w:rFonts w:ascii="Times New Roman" w:hAnsi="Times New Roman" w:cs="Times New Roman"/>
                <w:b/>
                <w:bCs/>
                <w:sz w:val="22"/>
                <w:szCs w:val="22"/>
                <w:lang w:val="en-GB"/>
              </w:rPr>
              <w:t>First periphery</w:t>
            </w:r>
          </w:p>
          <w:p w14:paraId="3FD4830B" w14:textId="77777777" w:rsidR="004A7705" w:rsidRPr="004B2B90" w:rsidRDefault="004A7705" w:rsidP="000A23C8">
            <w:pPr>
              <w:pStyle w:val="Corpsdetexte"/>
              <w:jc w:val="both"/>
              <w:rPr>
                <w:rFonts w:ascii="Times New Roman" w:hAnsi="Times New Roman" w:cs="Times New Roman"/>
                <w:sz w:val="22"/>
                <w:szCs w:val="22"/>
              </w:rPr>
            </w:pPr>
          </w:p>
          <w:p w14:paraId="56B419FB" w14:textId="77777777" w:rsidR="004A7705" w:rsidRDefault="004A7705" w:rsidP="000A23C8">
            <w:pPr>
              <w:pStyle w:val="Corpsdetexte"/>
              <w:jc w:val="both"/>
              <w:rPr>
                <w:rFonts w:ascii="Times New Roman" w:hAnsi="Times New Roman" w:cs="Times New Roman"/>
                <w:sz w:val="22"/>
                <w:szCs w:val="22"/>
              </w:rPr>
            </w:pPr>
          </w:p>
          <w:p w14:paraId="56559BFB" w14:textId="77777777" w:rsidR="004A7705" w:rsidRPr="004B2B90" w:rsidRDefault="004A7705" w:rsidP="000A23C8">
            <w:pPr>
              <w:pStyle w:val="Corpsdetexte"/>
              <w:jc w:val="both"/>
              <w:rPr>
                <w:rFonts w:ascii="Times New Roman" w:hAnsi="Times New Roman" w:cs="Times New Roman"/>
                <w:sz w:val="22"/>
                <w:szCs w:val="22"/>
              </w:rPr>
            </w:pPr>
            <w:proofErr w:type="spellStart"/>
            <w:r>
              <w:rPr>
                <w:rFonts w:ascii="Times New Roman" w:hAnsi="Times New Roman" w:cs="Times New Roman"/>
                <w:sz w:val="22"/>
                <w:szCs w:val="22"/>
              </w:rPr>
              <w:t>Schedules</w:t>
            </w:r>
            <w:proofErr w:type="spellEnd"/>
          </w:p>
          <w:p w14:paraId="2D4DD84E" w14:textId="77777777" w:rsidR="004A7705" w:rsidRPr="004B2B90"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rPr>
              <w:t xml:space="preserve">Social </w:t>
            </w:r>
            <w:proofErr w:type="spellStart"/>
            <w:r>
              <w:rPr>
                <w:rFonts w:ascii="Times New Roman" w:hAnsi="Times New Roman" w:cs="Times New Roman"/>
                <w:sz w:val="22"/>
                <w:szCs w:val="22"/>
              </w:rPr>
              <w:t>link</w:t>
            </w:r>
            <w:proofErr w:type="spellEnd"/>
          </w:p>
          <w:p w14:paraId="1E70064C" w14:textId="77777777" w:rsidR="004A7705" w:rsidRPr="004B2B90" w:rsidRDefault="004A7705" w:rsidP="000A23C8">
            <w:pPr>
              <w:pStyle w:val="Corpsdetexte"/>
              <w:jc w:val="both"/>
              <w:rPr>
                <w:rFonts w:ascii="Times New Roman" w:hAnsi="Times New Roman" w:cs="Times New Roman"/>
                <w:sz w:val="22"/>
                <w:szCs w:val="22"/>
              </w:rPr>
            </w:pPr>
          </w:p>
          <w:p w14:paraId="4AAE62E8" w14:textId="77777777" w:rsidR="004A7705" w:rsidRPr="004B2B90" w:rsidRDefault="004A7705" w:rsidP="000A23C8">
            <w:pPr>
              <w:pStyle w:val="Corpsdetexte"/>
              <w:jc w:val="both"/>
              <w:rPr>
                <w:rFonts w:ascii="Times New Roman" w:hAnsi="Times New Roman" w:cs="Times New Roman"/>
                <w:sz w:val="22"/>
                <w:szCs w:val="22"/>
                <w:lang w:val="en-GB"/>
              </w:rPr>
            </w:pPr>
          </w:p>
          <w:p w14:paraId="1F153B32" w14:textId="77777777" w:rsidR="004A7705" w:rsidRPr="004B2B90" w:rsidRDefault="004A7705" w:rsidP="000A23C8">
            <w:pPr>
              <w:pStyle w:val="Corpsdetexte"/>
              <w:jc w:val="both"/>
              <w:rPr>
                <w:rFonts w:ascii="Times New Roman" w:hAnsi="Times New Roman" w:cs="Times New Roman"/>
                <w:sz w:val="22"/>
                <w:szCs w:val="22"/>
                <w:lang w:val="en-GB"/>
              </w:rPr>
            </w:pPr>
          </w:p>
          <w:p w14:paraId="0C8CA9A2"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1134" w:type="dxa"/>
          </w:tcPr>
          <w:p w14:paraId="0B5475BC" w14:textId="77777777" w:rsidR="004A7705" w:rsidRPr="004B2B90" w:rsidRDefault="004A7705" w:rsidP="000A23C8">
            <w:pPr>
              <w:pStyle w:val="Corpsdetexte"/>
              <w:rPr>
                <w:rFonts w:ascii="Times New Roman" w:hAnsi="Times New Roman" w:cs="Times New Roman"/>
                <w:sz w:val="22"/>
                <w:szCs w:val="22"/>
                <w:lang w:val="en-GB"/>
              </w:rPr>
            </w:pPr>
          </w:p>
          <w:p w14:paraId="42356485" w14:textId="77777777" w:rsidR="004A7705" w:rsidRPr="004B2B90" w:rsidRDefault="004A7705" w:rsidP="000A23C8">
            <w:pPr>
              <w:pStyle w:val="Corpsdetexte"/>
              <w:rPr>
                <w:rFonts w:ascii="Times New Roman" w:hAnsi="Times New Roman" w:cs="Times New Roman"/>
                <w:sz w:val="22"/>
                <w:szCs w:val="22"/>
                <w:lang w:val="en-GB"/>
              </w:rPr>
            </w:pPr>
          </w:p>
          <w:p w14:paraId="155E1723" w14:textId="77777777" w:rsidR="004A7705" w:rsidRDefault="004A7705" w:rsidP="000A23C8">
            <w:pPr>
              <w:pStyle w:val="Corpsdetexte"/>
              <w:rPr>
                <w:rFonts w:ascii="Times New Roman" w:hAnsi="Times New Roman" w:cs="Times New Roman"/>
                <w:sz w:val="22"/>
                <w:szCs w:val="22"/>
                <w:lang w:val="en-GB"/>
              </w:rPr>
            </w:pPr>
          </w:p>
          <w:p w14:paraId="55AA64DE"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16</w:t>
            </w:r>
          </w:p>
          <w:p w14:paraId="04EC799C"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12</w:t>
            </w:r>
          </w:p>
          <w:p w14:paraId="7F020ACB" w14:textId="77777777" w:rsidR="004A7705" w:rsidRPr="004B2B90" w:rsidRDefault="004A7705" w:rsidP="000A23C8">
            <w:pPr>
              <w:pStyle w:val="Corpsdetexte"/>
              <w:rPr>
                <w:rFonts w:ascii="Times New Roman" w:hAnsi="Times New Roman" w:cs="Times New Roman"/>
                <w:sz w:val="22"/>
                <w:szCs w:val="22"/>
                <w:lang w:val="en-GB"/>
              </w:rPr>
            </w:pPr>
          </w:p>
          <w:p w14:paraId="0C6505A3" w14:textId="77777777" w:rsidR="004A7705" w:rsidRPr="004B2B90" w:rsidRDefault="004A7705" w:rsidP="000A23C8">
            <w:pPr>
              <w:pStyle w:val="Corpsdetexte"/>
              <w:rPr>
                <w:rFonts w:ascii="Times New Roman" w:hAnsi="Times New Roman" w:cs="Times New Roman"/>
                <w:sz w:val="22"/>
                <w:szCs w:val="22"/>
                <w:lang w:val="en-GB"/>
              </w:rPr>
            </w:pPr>
          </w:p>
        </w:tc>
        <w:tc>
          <w:tcPr>
            <w:tcW w:w="1701" w:type="dxa"/>
          </w:tcPr>
          <w:p w14:paraId="1A95E34F" w14:textId="77777777" w:rsidR="004A7705" w:rsidRPr="004B2B90" w:rsidRDefault="004A7705" w:rsidP="000A23C8">
            <w:pPr>
              <w:pStyle w:val="Corpsdetexte"/>
              <w:rPr>
                <w:rFonts w:ascii="Times New Roman" w:hAnsi="Times New Roman" w:cs="Times New Roman"/>
                <w:sz w:val="22"/>
                <w:szCs w:val="22"/>
                <w:lang w:val="en-GB"/>
              </w:rPr>
            </w:pPr>
          </w:p>
          <w:p w14:paraId="033DFDCF" w14:textId="77777777" w:rsidR="004A7705" w:rsidRPr="004B2B90" w:rsidRDefault="004A7705" w:rsidP="000A23C8">
            <w:pPr>
              <w:pStyle w:val="Corpsdetexte"/>
              <w:rPr>
                <w:rFonts w:ascii="Times New Roman" w:hAnsi="Times New Roman" w:cs="Times New Roman"/>
                <w:sz w:val="22"/>
                <w:szCs w:val="22"/>
                <w:lang w:val="en-GB"/>
              </w:rPr>
            </w:pPr>
          </w:p>
          <w:p w14:paraId="7C3E92D6" w14:textId="77777777" w:rsidR="004A7705" w:rsidRDefault="004A7705" w:rsidP="000A23C8">
            <w:pPr>
              <w:pStyle w:val="Corpsdetexte"/>
              <w:rPr>
                <w:rFonts w:ascii="Times New Roman" w:hAnsi="Times New Roman" w:cs="Times New Roman"/>
                <w:sz w:val="22"/>
                <w:szCs w:val="22"/>
                <w:lang w:val="en-GB"/>
              </w:rPr>
            </w:pPr>
          </w:p>
          <w:p w14:paraId="07941522"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4.06</w:t>
            </w:r>
          </w:p>
          <w:p w14:paraId="56FB676E"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3.</w:t>
            </w:r>
            <w:r>
              <w:rPr>
                <w:rFonts w:ascii="Times New Roman" w:hAnsi="Times New Roman" w:cs="Times New Roman"/>
                <w:sz w:val="22"/>
                <w:szCs w:val="22"/>
                <w:lang w:val="en-GB"/>
              </w:rPr>
              <w:t>75</w:t>
            </w:r>
          </w:p>
          <w:p w14:paraId="05BBDC01" w14:textId="77777777" w:rsidR="004A7705" w:rsidRPr="004B2B90" w:rsidRDefault="004A7705" w:rsidP="000A23C8">
            <w:pPr>
              <w:pStyle w:val="Corpsdetexte"/>
              <w:rPr>
                <w:rFonts w:ascii="Times New Roman" w:hAnsi="Times New Roman" w:cs="Times New Roman"/>
                <w:sz w:val="22"/>
                <w:szCs w:val="22"/>
                <w:lang w:val="en-GB"/>
              </w:rPr>
            </w:pPr>
          </w:p>
        </w:tc>
      </w:tr>
      <w:tr w:rsidR="004A7705" w:rsidRPr="004B2B90" w14:paraId="3F43B1F2" w14:textId="77777777" w:rsidTr="000A23C8">
        <w:trPr>
          <w:cantSplit/>
          <w:jc w:val="center"/>
        </w:trPr>
        <w:tc>
          <w:tcPr>
            <w:tcW w:w="1100" w:type="dxa"/>
            <w:vAlign w:val="center"/>
          </w:tcPr>
          <w:p w14:paraId="2B616D25" w14:textId="77777777" w:rsidR="004A7705"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Low</w:t>
            </w:r>
          </w:p>
          <w:p w14:paraId="53A4E135"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Frequency</w:t>
            </w:r>
          </w:p>
          <w:p w14:paraId="77609401"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&lt;</w:t>
            </w:r>
            <w:r>
              <w:rPr>
                <w:rFonts w:ascii="Times New Roman" w:hAnsi="Times New Roman" w:cs="Times New Roman"/>
                <w:sz w:val="22"/>
                <w:szCs w:val="22"/>
                <w:lang w:val="en-GB"/>
              </w:rPr>
              <w:t>10</w:t>
            </w:r>
          </w:p>
        </w:tc>
        <w:tc>
          <w:tcPr>
            <w:tcW w:w="1297" w:type="dxa"/>
          </w:tcPr>
          <w:p w14:paraId="4F1ADDD4" w14:textId="77777777" w:rsidR="004A7705" w:rsidRPr="004B2B90" w:rsidRDefault="004A7705" w:rsidP="000A23C8">
            <w:pPr>
              <w:pStyle w:val="Corpsdetexte"/>
              <w:jc w:val="both"/>
              <w:rPr>
                <w:rFonts w:ascii="Times New Roman" w:hAnsi="Times New Roman" w:cs="Times New Roman"/>
                <w:sz w:val="22"/>
                <w:szCs w:val="22"/>
                <w:lang w:val="en-GB"/>
              </w:rPr>
            </w:pPr>
            <w:r w:rsidRPr="004B2B90">
              <w:rPr>
                <w:rFonts w:ascii="Times New Roman" w:hAnsi="Times New Roman" w:cs="Times New Roman"/>
                <w:b/>
                <w:bCs/>
                <w:sz w:val="22"/>
                <w:szCs w:val="22"/>
                <w:lang w:val="en-GB"/>
              </w:rPr>
              <w:t>First periphery</w:t>
            </w:r>
          </w:p>
          <w:p w14:paraId="54BCE468" w14:textId="77777777" w:rsidR="004A7705" w:rsidRPr="004B2B90" w:rsidRDefault="004A7705" w:rsidP="000A23C8">
            <w:pPr>
              <w:pStyle w:val="Corpsdetexte"/>
              <w:jc w:val="both"/>
              <w:rPr>
                <w:rFonts w:ascii="Times New Roman" w:hAnsi="Times New Roman" w:cs="Times New Roman"/>
                <w:sz w:val="22"/>
                <w:szCs w:val="22"/>
                <w:lang w:val="en-GB"/>
              </w:rPr>
            </w:pPr>
          </w:p>
          <w:p w14:paraId="6D93542D" w14:textId="77777777" w:rsidR="004A7705"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Constraints</w:t>
            </w:r>
          </w:p>
          <w:p w14:paraId="48113FDA" w14:textId="77777777" w:rsidR="004A7705" w:rsidRDefault="004A7705" w:rsidP="000A23C8">
            <w:pPr>
              <w:pStyle w:val="Corpsdetexte"/>
              <w:jc w:val="both"/>
              <w:rPr>
                <w:rFonts w:ascii="Times New Roman" w:hAnsi="Times New Roman" w:cs="Times New Roman"/>
                <w:sz w:val="22"/>
                <w:szCs w:val="22"/>
                <w:lang w:val="en-GB"/>
              </w:rPr>
            </w:pPr>
            <w:r>
              <w:rPr>
                <w:rFonts w:ascii="Times New Roman" w:hAnsi="Times New Roman" w:cs="Times New Roman"/>
                <w:sz w:val="22"/>
                <w:szCs w:val="22"/>
                <w:lang w:val="en-GB"/>
              </w:rPr>
              <w:t>Closures</w:t>
            </w:r>
          </w:p>
          <w:p w14:paraId="58CB71A0" w14:textId="77777777" w:rsidR="004A7705" w:rsidRPr="004B2B90" w:rsidRDefault="004A7705" w:rsidP="000A23C8">
            <w:pPr>
              <w:pStyle w:val="Corpsdetexte"/>
              <w:jc w:val="both"/>
              <w:rPr>
                <w:rFonts w:ascii="Times New Roman" w:hAnsi="Times New Roman" w:cs="Times New Roman"/>
                <w:b/>
                <w:bCs/>
                <w:sz w:val="22"/>
                <w:szCs w:val="22"/>
                <w:lang w:val="en-GB"/>
              </w:rPr>
            </w:pPr>
          </w:p>
        </w:tc>
        <w:tc>
          <w:tcPr>
            <w:tcW w:w="849" w:type="dxa"/>
          </w:tcPr>
          <w:p w14:paraId="0FD2E264" w14:textId="77777777" w:rsidR="004A7705" w:rsidRPr="004B2B90" w:rsidRDefault="004A7705" w:rsidP="000A23C8">
            <w:pPr>
              <w:pStyle w:val="Corpsdetexte"/>
              <w:rPr>
                <w:rFonts w:ascii="Times New Roman" w:hAnsi="Times New Roman" w:cs="Times New Roman"/>
                <w:sz w:val="22"/>
                <w:szCs w:val="22"/>
                <w:lang w:val="en-GB"/>
              </w:rPr>
            </w:pPr>
          </w:p>
          <w:p w14:paraId="2843D2F2" w14:textId="77777777" w:rsidR="004A7705" w:rsidRPr="004B2B90" w:rsidRDefault="004A7705" w:rsidP="000A23C8">
            <w:pPr>
              <w:pStyle w:val="Corpsdetexte"/>
              <w:rPr>
                <w:rFonts w:ascii="Times New Roman" w:hAnsi="Times New Roman" w:cs="Times New Roman"/>
                <w:sz w:val="22"/>
                <w:szCs w:val="22"/>
                <w:lang w:val="en-GB"/>
              </w:rPr>
            </w:pPr>
          </w:p>
          <w:p w14:paraId="4D0065BB" w14:textId="77777777" w:rsidR="004A7705" w:rsidRDefault="004A7705" w:rsidP="000A23C8">
            <w:pPr>
              <w:pStyle w:val="Corpsdetexte"/>
              <w:rPr>
                <w:rFonts w:ascii="Times New Roman" w:hAnsi="Times New Roman" w:cs="Times New Roman"/>
                <w:sz w:val="22"/>
                <w:szCs w:val="22"/>
                <w:lang w:val="en-GB"/>
              </w:rPr>
            </w:pPr>
          </w:p>
          <w:p w14:paraId="234B8C47"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9</w:t>
            </w:r>
          </w:p>
          <w:p w14:paraId="2451555D"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5</w:t>
            </w:r>
          </w:p>
          <w:p w14:paraId="5F4494E5" w14:textId="77777777" w:rsidR="004A7705" w:rsidRPr="004B2B90" w:rsidRDefault="004A7705" w:rsidP="000A23C8">
            <w:pPr>
              <w:pStyle w:val="Corpsdetexte"/>
              <w:rPr>
                <w:rFonts w:ascii="Times New Roman" w:hAnsi="Times New Roman" w:cs="Times New Roman"/>
                <w:sz w:val="22"/>
                <w:szCs w:val="22"/>
                <w:lang w:val="en-GB"/>
              </w:rPr>
            </w:pPr>
          </w:p>
        </w:tc>
        <w:tc>
          <w:tcPr>
            <w:tcW w:w="992" w:type="dxa"/>
          </w:tcPr>
          <w:p w14:paraId="6510F34D" w14:textId="77777777" w:rsidR="004A7705" w:rsidRPr="004B2B90" w:rsidRDefault="004A7705" w:rsidP="000A23C8">
            <w:pPr>
              <w:pStyle w:val="Corpsdetexte"/>
              <w:rPr>
                <w:rFonts w:ascii="Times New Roman" w:hAnsi="Times New Roman" w:cs="Times New Roman"/>
                <w:sz w:val="22"/>
                <w:szCs w:val="22"/>
                <w:lang w:val="en-GB"/>
              </w:rPr>
            </w:pPr>
          </w:p>
          <w:p w14:paraId="5652B035" w14:textId="77777777" w:rsidR="004A7705" w:rsidRPr="004B2B90" w:rsidRDefault="004A7705" w:rsidP="000A23C8">
            <w:pPr>
              <w:pStyle w:val="Corpsdetexte"/>
              <w:rPr>
                <w:rFonts w:ascii="Times New Roman" w:hAnsi="Times New Roman" w:cs="Times New Roman"/>
                <w:sz w:val="22"/>
                <w:szCs w:val="22"/>
                <w:lang w:val="en-GB"/>
              </w:rPr>
            </w:pPr>
          </w:p>
          <w:p w14:paraId="3D3EB5EC" w14:textId="77777777" w:rsidR="004A7705" w:rsidRDefault="004A7705" w:rsidP="000A23C8">
            <w:pPr>
              <w:pStyle w:val="Corpsdetexte"/>
              <w:rPr>
                <w:rFonts w:ascii="Times New Roman" w:hAnsi="Times New Roman" w:cs="Times New Roman"/>
                <w:sz w:val="22"/>
                <w:szCs w:val="22"/>
                <w:lang w:val="en-GB"/>
              </w:rPr>
            </w:pPr>
          </w:p>
          <w:p w14:paraId="29D60251"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2.48</w:t>
            </w:r>
          </w:p>
          <w:p w14:paraId="1223A044"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2.49</w:t>
            </w:r>
          </w:p>
          <w:p w14:paraId="7BC80513" w14:textId="77777777" w:rsidR="004A7705" w:rsidRPr="004B2B90" w:rsidRDefault="004A7705" w:rsidP="000A23C8">
            <w:pPr>
              <w:pStyle w:val="Corpsdetexte"/>
              <w:rPr>
                <w:rFonts w:ascii="Times New Roman" w:hAnsi="Times New Roman" w:cs="Times New Roman"/>
                <w:sz w:val="22"/>
                <w:szCs w:val="22"/>
                <w:lang w:val="en-GB"/>
              </w:rPr>
            </w:pPr>
          </w:p>
        </w:tc>
        <w:tc>
          <w:tcPr>
            <w:tcW w:w="1843" w:type="dxa"/>
          </w:tcPr>
          <w:p w14:paraId="4377A8D5" w14:textId="77777777" w:rsidR="004A7705" w:rsidRPr="001B1B66" w:rsidRDefault="004A7705" w:rsidP="000A23C8">
            <w:pPr>
              <w:pStyle w:val="Corpsdetexte"/>
              <w:jc w:val="both"/>
              <w:rPr>
                <w:rFonts w:ascii="Times New Roman" w:hAnsi="Times New Roman" w:cs="Times New Roman"/>
                <w:sz w:val="22"/>
                <w:szCs w:val="22"/>
                <w:lang w:val="en-US"/>
              </w:rPr>
            </w:pPr>
            <w:r w:rsidRPr="001B1B66">
              <w:rPr>
                <w:rFonts w:ascii="Times New Roman" w:hAnsi="Times New Roman" w:cs="Times New Roman"/>
                <w:b/>
                <w:bCs/>
                <w:sz w:val="22"/>
                <w:szCs w:val="22"/>
                <w:lang w:val="en-US"/>
              </w:rPr>
              <w:t>Second periphery</w:t>
            </w:r>
          </w:p>
          <w:p w14:paraId="6094C1D4" w14:textId="77777777" w:rsidR="004A7705" w:rsidRPr="001B1B66" w:rsidRDefault="004A7705" w:rsidP="000A23C8">
            <w:pPr>
              <w:pStyle w:val="Corpsdetexte"/>
              <w:jc w:val="both"/>
              <w:rPr>
                <w:rFonts w:ascii="Times New Roman" w:hAnsi="Times New Roman" w:cs="Times New Roman"/>
                <w:sz w:val="22"/>
                <w:szCs w:val="22"/>
                <w:lang w:val="en-US"/>
              </w:rPr>
            </w:pPr>
          </w:p>
          <w:p w14:paraId="45DCC2AC" w14:textId="77777777" w:rsidR="004A7705" w:rsidRPr="001B1B66" w:rsidRDefault="004A7705" w:rsidP="000A23C8">
            <w:pPr>
              <w:pStyle w:val="Corpsdetexte"/>
              <w:jc w:val="both"/>
              <w:rPr>
                <w:rFonts w:ascii="Times New Roman" w:hAnsi="Times New Roman" w:cs="Times New Roman"/>
                <w:sz w:val="22"/>
                <w:szCs w:val="22"/>
                <w:lang w:val="en-US"/>
              </w:rPr>
            </w:pPr>
          </w:p>
          <w:p w14:paraId="41252676"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Salary</w:t>
            </w:r>
          </w:p>
          <w:p w14:paraId="49415EE0"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Weekend</w:t>
            </w:r>
            <w:r w:rsidRPr="001B1B66">
              <w:rPr>
                <w:rFonts w:ascii="Times New Roman" w:hAnsi="Times New Roman" w:cs="Times New Roman"/>
                <w:sz w:val="22"/>
                <w:szCs w:val="22"/>
                <w:lang w:val="en-US"/>
              </w:rPr>
              <w:t xml:space="preserve"> </w:t>
            </w:r>
          </w:p>
          <w:p w14:paraId="6BE18154"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Fatigue</w:t>
            </w:r>
          </w:p>
          <w:p w14:paraId="452B5812" w14:textId="77777777" w:rsidR="004A7705" w:rsidRPr="001B1B66" w:rsidRDefault="004A7705" w:rsidP="000A23C8">
            <w:pPr>
              <w:pStyle w:val="Corpsdetexte"/>
              <w:jc w:val="both"/>
              <w:rPr>
                <w:rFonts w:ascii="Times New Roman" w:hAnsi="Times New Roman" w:cs="Times New Roman"/>
                <w:sz w:val="22"/>
                <w:szCs w:val="22"/>
                <w:lang w:val="en-US"/>
              </w:rPr>
            </w:pPr>
            <w:r>
              <w:rPr>
                <w:rFonts w:ascii="Times New Roman" w:hAnsi="Times New Roman" w:cs="Times New Roman"/>
                <w:sz w:val="22"/>
                <w:szCs w:val="22"/>
                <w:lang w:val="en-US"/>
              </w:rPr>
              <w:t>Know how</w:t>
            </w:r>
          </w:p>
          <w:p w14:paraId="2ADE7B63" w14:textId="77777777" w:rsidR="004A7705" w:rsidRDefault="004A7705" w:rsidP="000A23C8">
            <w:pPr>
              <w:pStyle w:val="Corpsdetexte"/>
              <w:jc w:val="both"/>
              <w:rPr>
                <w:rFonts w:ascii="Times New Roman" w:hAnsi="Times New Roman" w:cs="Times New Roman"/>
                <w:sz w:val="22"/>
                <w:szCs w:val="22"/>
              </w:rPr>
            </w:pPr>
            <w:proofErr w:type="spellStart"/>
            <w:r>
              <w:rPr>
                <w:rFonts w:ascii="Times New Roman" w:hAnsi="Times New Roman" w:cs="Times New Roman"/>
                <w:sz w:val="22"/>
                <w:szCs w:val="22"/>
              </w:rPr>
              <w:t>Gluttony</w:t>
            </w:r>
            <w:proofErr w:type="spellEnd"/>
          </w:p>
          <w:p w14:paraId="34305E6E" w14:textId="77777777" w:rsidR="004A7705" w:rsidRPr="004B2B90" w:rsidRDefault="004A7705" w:rsidP="000A23C8">
            <w:pPr>
              <w:pStyle w:val="Corpsdetexte"/>
              <w:jc w:val="both"/>
              <w:rPr>
                <w:rFonts w:ascii="Times New Roman" w:hAnsi="Times New Roman" w:cs="Times New Roman"/>
                <w:sz w:val="22"/>
                <w:szCs w:val="22"/>
              </w:rPr>
            </w:pPr>
            <w:r>
              <w:rPr>
                <w:rFonts w:ascii="Times New Roman" w:hAnsi="Times New Roman" w:cs="Times New Roman"/>
                <w:sz w:val="22"/>
                <w:szCs w:val="22"/>
              </w:rPr>
              <w:t xml:space="preserve">Staff </w:t>
            </w:r>
            <w:proofErr w:type="spellStart"/>
            <w:r>
              <w:rPr>
                <w:rFonts w:ascii="Times New Roman" w:hAnsi="Times New Roman" w:cs="Times New Roman"/>
                <w:sz w:val="22"/>
                <w:szCs w:val="22"/>
              </w:rPr>
              <w:t>shortage</w:t>
            </w:r>
            <w:proofErr w:type="spellEnd"/>
          </w:p>
          <w:p w14:paraId="3EA37728" w14:textId="77777777" w:rsidR="004A7705" w:rsidRDefault="004A7705" w:rsidP="000A23C8">
            <w:pPr>
              <w:pStyle w:val="Corpsdetexte"/>
              <w:jc w:val="both"/>
              <w:rPr>
                <w:rFonts w:ascii="Times New Roman" w:hAnsi="Times New Roman" w:cs="Times New Roman"/>
                <w:sz w:val="22"/>
                <w:szCs w:val="22"/>
              </w:rPr>
            </w:pPr>
            <w:proofErr w:type="spellStart"/>
            <w:r>
              <w:rPr>
                <w:rFonts w:ascii="Times New Roman" w:hAnsi="Times New Roman" w:cs="Times New Roman"/>
                <w:sz w:val="22"/>
                <w:szCs w:val="22"/>
              </w:rPr>
              <w:t>Rhythm</w:t>
            </w:r>
            <w:proofErr w:type="spellEnd"/>
          </w:p>
          <w:p w14:paraId="201F012A" w14:textId="77777777" w:rsidR="004A7705" w:rsidRPr="004B2B90" w:rsidRDefault="004A7705" w:rsidP="000A23C8">
            <w:pPr>
              <w:pStyle w:val="Corpsdetexte"/>
              <w:jc w:val="both"/>
              <w:rPr>
                <w:rFonts w:ascii="Times New Roman" w:hAnsi="Times New Roman" w:cs="Times New Roman"/>
                <w:sz w:val="22"/>
                <w:szCs w:val="22"/>
              </w:rPr>
            </w:pPr>
            <w:r>
              <w:rPr>
                <w:rFonts w:ascii="Times New Roman" w:hAnsi="Times New Roman" w:cs="Times New Roman"/>
                <w:sz w:val="22"/>
                <w:szCs w:val="22"/>
              </w:rPr>
              <w:t>Family</w:t>
            </w:r>
          </w:p>
          <w:p w14:paraId="607C749C" w14:textId="77777777" w:rsidR="004A7705" w:rsidRPr="004B2B90" w:rsidRDefault="004A7705" w:rsidP="000A23C8">
            <w:pPr>
              <w:pStyle w:val="Corpsdetexte"/>
              <w:jc w:val="both"/>
              <w:rPr>
                <w:rFonts w:ascii="Times New Roman" w:hAnsi="Times New Roman" w:cs="Times New Roman"/>
                <w:sz w:val="22"/>
                <w:szCs w:val="22"/>
              </w:rPr>
            </w:pPr>
          </w:p>
          <w:p w14:paraId="21926209" w14:textId="77777777" w:rsidR="004A7705" w:rsidRPr="004B2B90" w:rsidRDefault="004A7705" w:rsidP="000A23C8">
            <w:pPr>
              <w:pStyle w:val="Corpsdetexte"/>
              <w:ind w:right="-158"/>
              <w:jc w:val="both"/>
              <w:rPr>
                <w:rFonts w:ascii="Times New Roman" w:hAnsi="Times New Roman" w:cs="Times New Roman"/>
                <w:sz w:val="22"/>
                <w:szCs w:val="22"/>
              </w:rPr>
            </w:pPr>
          </w:p>
        </w:tc>
        <w:tc>
          <w:tcPr>
            <w:tcW w:w="1134" w:type="dxa"/>
          </w:tcPr>
          <w:p w14:paraId="07C7B330" w14:textId="77777777" w:rsidR="004A7705" w:rsidRPr="004B2B90" w:rsidRDefault="004A7705" w:rsidP="000A23C8">
            <w:pPr>
              <w:pStyle w:val="Corpsdetexte"/>
              <w:rPr>
                <w:rFonts w:ascii="Times New Roman" w:hAnsi="Times New Roman" w:cs="Times New Roman"/>
                <w:sz w:val="22"/>
                <w:szCs w:val="22"/>
              </w:rPr>
            </w:pPr>
          </w:p>
          <w:p w14:paraId="1331E998" w14:textId="77777777" w:rsidR="004A7705" w:rsidRPr="004B2B90" w:rsidRDefault="004A7705" w:rsidP="000A23C8">
            <w:pPr>
              <w:pStyle w:val="Corpsdetexte"/>
              <w:rPr>
                <w:rFonts w:ascii="Times New Roman" w:hAnsi="Times New Roman" w:cs="Times New Roman"/>
                <w:sz w:val="22"/>
                <w:szCs w:val="22"/>
                <w:lang w:val="en-GB"/>
              </w:rPr>
            </w:pPr>
          </w:p>
          <w:p w14:paraId="7CDB25AF" w14:textId="77777777" w:rsidR="004A7705" w:rsidRDefault="004A7705" w:rsidP="000A23C8">
            <w:pPr>
              <w:pStyle w:val="Corpsdetexte"/>
              <w:rPr>
                <w:rFonts w:ascii="Times New Roman" w:hAnsi="Times New Roman" w:cs="Times New Roman"/>
                <w:sz w:val="22"/>
                <w:szCs w:val="22"/>
                <w:lang w:val="en-GB"/>
              </w:rPr>
            </w:pPr>
          </w:p>
          <w:p w14:paraId="7E41B6FD"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8</w:t>
            </w:r>
          </w:p>
          <w:p w14:paraId="3A15F109"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7</w:t>
            </w:r>
          </w:p>
          <w:p w14:paraId="76CCBA1C"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7</w:t>
            </w:r>
          </w:p>
          <w:p w14:paraId="270CCE31"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5</w:t>
            </w:r>
          </w:p>
          <w:p w14:paraId="314EF7C2"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5</w:t>
            </w:r>
          </w:p>
          <w:p w14:paraId="3D838BAB"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w:t>
            </w:r>
          </w:p>
          <w:p w14:paraId="7A91EFD1"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w:t>
            </w:r>
          </w:p>
          <w:p w14:paraId="4BAA16D1"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w:t>
            </w:r>
          </w:p>
        </w:tc>
        <w:tc>
          <w:tcPr>
            <w:tcW w:w="1701" w:type="dxa"/>
          </w:tcPr>
          <w:p w14:paraId="573A2D5C" w14:textId="77777777" w:rsidR="004A7705" w:rsidRPr="004B2B90" w:rsidRDefault="004A7705" w:rsidP="000A23C8">
            <w:pPr>
              <w:pStyle w:val="Corpsdetexte"/>
              <w:rPr>
                <w:rFonts w:ascii="Times New Roman" w:hAnsi="Times New Roman" w:cs="Times New Roman"/>
                <w:sz w:val="22"/>
                <w:szCs w:val="22"/>
                <w:lang w:val="en-GB"/>
              </w:rPr>
            </w:pPr>
          </w:p>
          <w:p w14:paraId="6DEB0FAA" w14:textId="77777777" w:rsidR="004A7705" w:rsidRPr="004B2B90" w:rsidRDefault="004A7705" w:rsidP="000A23C8">
            <w:pPr>
              <w:pStyle w:val="Corpsdetexte"/>
              <w:rPr>
                <w:rFonts w:ascii="Times New Roman" w:hAnsi="Times New Roman" w:cs="Times New Roman"/>
                <w:sz w:val="22"/>
                <w:szCs w:val="22"/>
                <w:lang w:val="en-GB"/>
              </w:rPr>
            </w:pPr>
          </w:p>
          <w:p w14:paraId="6DC4E684" w14:textId="77777777" w:rsidR="004A7705" w:rsidRDefault="004A7705" w:rsidP="000A23C8">
            <w:pPr>
              <w:pStyle w:val="Corpsdetexte"/>
              <w:rPr>
                <w:rFonts w:ascii="Times New Roman" w:hAnsi="Times New Roman" w:cs="Times New Roman"/>
                <w:sz w:val="22"/>
                <w:szCs w:val="22"/>
                <w:lang w:val="en-GB"/>
              </w:rPr>
            </w:pPr>
          </w:p>
          <w:p w14:paraId="35CC363D"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3.75</w:t>
            </w:r>
          </w:p>
          <w:p w14:paraId="7649855E"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3.9</w:t>
            </w:r>
          </w:p>
          <w:p w14:paraId="7D8E64BA" w14:textId="77777777" w:rsidR="004A7705" w:rsidRPr="004B2B90" w:rsidRDefault="004A7705" w:rsidP="000A23C8">
            <w:pPr>
              <w:pStyle w:val="Corpsdetexte"/>
              <w:rPr>
                <w:rFonts w:ascii="Times New Roman" w:hAnsi="Times New Roman" w:cs="Times New Roman"/>
                <w:sz w:val="22"/>
                <w:szCs w:val="22"/>
                <w:lang w:val="en-GB"/>
              </w:rPr>
            </w:pPr>
            <w:r w:rsidRPr="004B2B90">
              <w:rPr>
                <w:rFonts w:ascii="Times New Roman" w:hAnsi="Times New Roman" w:cs="Times New Roman"/>
                <w:sz w:val="22"/>
                <w:szCs w:val="22"/>
                <w:lang w:val="en-GB"/>
              </w:rPr>
              <w:t>3.</w:t>
            </w:r>
            <w:r>
              <w:rPr>
                <w:rFonts w:ascii="Times New Roman" w:hAnsi="Times New Roman" w:cs="Times New Roman"/>
                <w:sz w:val="22"/>
                <w:szCs w:val="22"/>
                <w:lang w:val="en-GB"/>
              </w:rPr>
              <w:t>4</w:t>
            </w:r>
          </w:p>
          <w:p w14:paraId="5ABB1DE4"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3.6</w:t>
            </w:r>
          </w:p>
          <w:p w14:paraId="5776AA70"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3.2</w:t>
            </w:r>
          </w:p>
          <w:p w14:paraId="7E757921"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4.25</w:t>
            </w:r>
          </w:p>
          <w:p w14:paraId="7BB4DD26" w14:textId="77777777" w:rsidR="004A7705"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4</w:t>
            </w:r>
          </w:p>
          <w:p w14:paraId="6494E5E0" w14:textId="77777777" w:rsidR="004A7705" w:rsidRPr="004B2B90" w:rsidRDefault="004A7705" w:rsidP="000A23C8">
            <w:pPr>
              <w:pStyle w:val="Corpsdetexte"/>
              <w:rPr>
                <w:rFonts w:ascii="Times New Roman" w:hAnsi="Times New Roman" w:cs="Times New Roman"/>
                <w:sz w:val="22"/>
                <w:szCs w:val="22"/>
                <w:lang w:val="en-GB"/>
              </w:rPr>
            </w:pPr>
            <w:r>
              <w:rPr>
                <w:rFonts w:ascii="Times New Roman" w:hAnsi="Times New Roman" w:cs="Times New Roman"/>
                <w:sz w:val="22"/>
                <w:szCs w:val="22"/>
                <w:lang w:val="en-GB"/>
              </w:rPr>
              <w:t>2.50</w:t>
            </w:r>
          </w:p>
        </w:tc>
      </w:tr>
    </w:tbl>
    <w:p w14:paraId="762476B3" w14:textId="77777777" w:rsidR="004A7705" w:rsidRDefault="004A7705" w:rsidP="00A82F35">
      <w:pPr>
        <w:pStyle w:val="PrformatHTML"/>
        <w:spacing w:line="360" w:lineRule="auto"/>
        <w:jc w:val="both"/>
        <w:rPr>
          <w:rFonts w:ascii="Times New Roman" w:hAnsi="Times New Roman" w:cs="Times New Roman"/>
          <w:sz w:val="24"/>
          <w:szCs w:val="24"/>
        </w:rPr>
      </w:pPr>
    </w:p>
    <w:p w14:paraId="461E74AE" w14:textId="76521B79" w:rsidR="000E7B76" w:rsidRPr="00B97446" w:rsidRDefault="000E7B76" w:rsidP="00A82F35">
      <w:pPr>
        <w:pStyle w:val="Titre2"/>
      </w:pPr>
      <w:r>
        <w:t>The characteriz</w:t>
      </w:r>
      <w:r w:rsidR="004A7705">
        <w:t>a</w:t>
      </w:r>
      <w:r>
        <w:t>tion questionnaire</w:t>
      </w:r>
    </w:p>
    <w:p w14:paraId="39ECDDC4" w14:textId="0FFAF153" w:rsidR="000E7B76" w:rsidRDefault="002C5B32" w:rsidP="00A82F35">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 </w:t>
      </w:r>
      <w:proofErr w:type="spellStart"/>
      <w:r w:rsidR="00921590">
        <w:rPr>
          <w:rFonts w:ascii="Times New Roman" w:hAnsi="Times New Roman" w:cs="Times New Roman"/>
          <w:sz w:val="24"/>
          <w:szCs w:val="24"/>
        </w:rPr>
        <w:t>that</w:t>
      </w:r>
      <w:proofErr w:type="spellEnd"/>
      <w:r w:rsidR="00921590">
        <w:rPr>
          <w:rFonts w:ascii="Times New Roman" w:hAnsi="Times New Roman" w:cs="Times New Roman"/>
          <w:sz w:val="24"/>
          <w:szCs w:val="24"/>
        </w:rPr>
        <w:t xml:space="preserve"> for group A, the 3 </w:t>
      </w:r>
      <w:proofErr w:type="spellStart"/>
      <w:r w:rsidR="00921590">
        <w:rPr>
          <w:rFonts w:ascii="Times New Roman" w:hAnsi="Times New Roman" w:cs="Times New Roman"/>
          <w:sz w:val="24"/>
          <w:szCs w:val="24"/>
        </w:rPr>
        <w:t>most</w:t>
      </w:r>
      <w:proofErr w:type="spellEnd"/>
      <w:r w:rsidR="00921590">
        <w:rPr>
          <w:rFonts w:ascii="Times New Roman" w:hAnsi="Times New Roman" w:cs="Times New Roman"/>
          <w:sz w:val="24"/>
          <w:szCs w:val="24"/>
        </w:rPr>
        <w:t xml:space="preserve"> </w:t>
      </w:r>
      <w:proofErr w:type="spellStart"/>
      <w:r w:rsidR="00921590">
        <w:rPr>
          <w:rFonts w:ascii="Times New Roman" w:hAnsi="Times New Roman" w:cs="Times New Roman"/>
          <w:sz w:val="24"/>
          <w:szCs w:val="24"/>
        </w:rPr>
        <w:t>characteristic</w:t>
      </w:r>
      <w:proofErr w:type="spellEnd"/>
      <w:r w:rsidR="00921590">
        <w:rPr>
          <w:rFonts w:ascii="Times New Roman" w:hAnsi="Times New Roman" w:cs="Times New Roman"/>
          <w:sz w:val="24"/>
          <w:szCs w:val="24"/>
        </w:rPr>
        <w:t xml:space="preserve"> items of catering </w:t>
      </w:r>
      <w:r w:rsidR="007118C2">
        <w:rPr>
          <w:rFonts w:ascii="Times New Roman" w:hAnsi="Times New Roman" w:cs="Times New Roman"/>
          <w:sz w:val="24"/>
          <w:szCs w:val="24"/>
        </w:rPr>
        <w:t xml:space="preserve">(the 3 </w:t>
      </w:r>
      <w:proofErr w:type="spellStart"/>
      <w:r w:rsidR="007118C2">
        <w:rPr>
          <w:rFonts w:ascii="Times New Roman" w:hAnsi="Times New Roman" w:cs="Times New Roman"/>
          <w:sz w:val="24"/>
          <w:szCs w:val="24"/>
        </w:rPr>
        <w:t>highest</w:t>
      </w:r>
      <w:proofErr w:type="spellEnd"/>
      <w:r w:rsidR="007118C2">
        <w:rPr>
          <w:rFonts w:ascii="Times New Roman" w:hAnsi="Times New Roman" w:cs="Times New Roman"/>
          <w:sz w:val="24"/>
          <w:szCs w:val="24"/>
        </w:rPr>
        <w:t xml:space="preserve"> </w:t>
      </w:r>
      <w:proofErr w:type="spellStart"/>
      <w:r w:rsidR="007118C2">
        <w:rPr>
          <w:rFonts w:ascii="Times New Roman" w:hAnsi="Times New Roman" w:cs="Times New Roman"/>
          <w:sz w:val="24"/>
          <w:szCs w:val="24"/>
        </w:rPr>
        <w:t>averages</w:t>
      </w:r>
      <w:proofErr w:type="spellEnd"/>
      <w:r w:rsidR="007118C2">
        <w:rPr>
          <w:rFonts w:ascii="Times New Roman" w:hAnsi="Times New Roman" w:cs="Times New Roman"/>
          <w:sz w:val="24"/>
          <w:szCs w:val="24"/>
        </w:rPr>
        <w:t xml:space="preserve">) </w:t>
      </w:r>
      <w:r w:rsidR="00921590">
        <w:rPr>
          <w:rFonts w:ascii="Times New Roman" w:hAnsi="Times New Roman" w:cs="Times New Roman"/>
          <w:sz w:val="24"/>
          <w:szCs w:val="24"/>
        </w:rPr>
        <w:t xml:space="preserve">are </w:t>
      </w:r>
      <w:r w:rsidR="00E04401">
        <w:t>"</w:t>
      </w:r>
      <w:r w:rsidR="00921590">
        <w:rPr>
          <w:rFonts w:ascii="Times New Roman" w:hAnsi="Times New Roman" w:cs="Times New Roman"/>
          <w:sz w:val="24"/>
          <w:szCs w:val="24"/>
        </w:rPr>
        <w:t>passio</w:t>
      </w:r>
      <w:r w:rsidR="004B3DEA">
        <w:rPr>
          <w:rFonts w:ascii="Times New Roman" w:hAnsi="Times New Roman" w:cs="Times New Roman"/>
          <w:sz w:val="24"/>
          <w:szCs w:val="24"/>
        </w:rPr>
        <w:t>n</w:t>
      </w:r>
      <w:r w:rsidR="00E04401">
        <w:t>"</w:t>
      </w:r>
      <w:r w:rsidR="00921590">
        <w:rPr>
          <w:rFonts w:ascii="Times New Roman" w:hAnsi="Times New Roman" w:cs="Times New Roman"/>
          <w:sz w:val="24"/>
          <w:szCs w:val="24"/>
        </w:rPr>
        <w:t xml:space="preserve"> (item </w:t>
      </w:r>
      <w:proofErr w:type="gramStart"/>
      <w:r w:rsidR="00921590">
        <w:rPr>
          <w:rFonts w:ascii="Times New Roman" w:hAnsi="Times New Roman" w:cs="Times New Roman"/>
          <w:sz w:val="24"/>
          <w:szCs w:val="24"/>
        </w:rPr>
        <w:t>3 )</w:t>
      </w:r>
      <w:proofErr w:type="gramEnd"/>
      <w:r w:rsidR="00921590">
        <w:rPr>
          <w:rFonts w:ascii="Times New Roman" w:hAnsi="Times New Roman" w:cs="Times New Roman"/>
          <w:sz w:val="24"/>
          <w:szCs w:val="24"/>
        </w:rPr>
        <w:t xml:space="preserve">, </w:t>
      </w:r>
      <w:r w:rsidR="00E04401">
        <w:t>"</w:t>
      </w:r>
      <w:proofErr w:type="spellStart"/>
      <w:r w:rsidR="00921590">
        <w:rPr>
          <w:rFonts w:ascii="Times New Roman" w:hAnsi="Times New Roman" w:cs="Times New Roman"/>
          <w:sz w:val="24"/>
          <w:szCs w:val="24"/>
        </w:rPr>
        <w:t>difficulties</w:t>
      </w:r>
      <w:proofErr w:type="spellEnd"/>
      <w:r w:rsidR="00921590">
        <w:rPr>
          <w:rFonts w:ascii="Times New Roman" w:hAnsi="Times New Roman" w:cs="Times New Roman"/>
          <w:sz w:val="24"/>
          <w:szCs w:val="24"/>
        </w:rPr>
        <w:t xml:space="preserve"> </w:t>
      </w:r>
      <w:proofErr w:type="spellStart"/>
      <w:r w:rsidR="00921590">
        <w:rPr>
          <w:rFonts w:ascii="Times New Roman" w:hAnsi="Times New Roman" w:cs="Times New Roman"/>
          <w:sz w:val="24"/>
          <w:szCs w:val="24"/>
        </w:rPr>
        <w:t>linked</w:t>
      </w:r>
      <w:proofErr w:type="spellEnd"/>
      <w:r w:rsidR="00921590">
        <w:rPr>
          <w:rFonts w:ascii="Times New Roman" w:hAnsi="Times New Roman" w:cs="Times New Roman"/>
          <w:sz w:val="24"/>
          <w:szCs w:val="24"/>
        </w:rPr>
        <w:t xml:space="preserve"> to COVID-19</w:t>
      </w:r>
      <w:r w:rsidR="00E04401">
        <w:t>"</w:t>
      </w:r>
      <w:r w:rsidR="00E04401">
        <w:rPr>
          <w:rFonts w:ascii="Times New Roman" w:hAnsi="Times New Roman" w:cs="Times New Roman"/>
          <w:sz w:val="24"/>
          <w:szCs w:val="24"/>
        </w:rPr>
        <w:t xml:space="preserve"> </w:t>
      </w:r>
      <w:r w:rsidR="00921590">
        <w:rPr>
          <w:rFonts w:ascii="Times New Roman" w:hAnsi="Times New Roman" w:cs="Times New Roman"/>
          <w:sz w:val="24"/>
          <w:szCs w:val="24"/>
        </w:rPr>
        <w:t>(item 8)</w:t>
      </w:r>
      <w:r w:rsidR="00B40110">
        <w:rPr>
          <w:rFonts w:ascii="Times New Roman" w:hAnsi="Times New Roman" w:cs="Times New Roman"/>
          <w:sz w:val="24"/>
          <w:szCs w:val="24"/>
        </w:rPr>
        <w:t>,</w:t>
      </w:r>
      <w:r w:rsidR="00921590">
        <w:rPr>
          <w:rFonts w:ascii="Times New Roman" w:hAnsi="Times New Roman" w:cs="Times New Roman"/>
          <w:sz w:val="24"/>
          <w:szCs w:val="24"/>
        </w:rPr>
        <w:t xml:space="preserve"> and </w:t>
      </w:r>
      <w:r w:rsidR="00E04401">
        <w:t>"</w:t>
      </w:r>
      <w:r w:rsidR="00921590">
        <w:rPr>
          <w:rFonts w:ascii="Times New Roman" w:hAnsi="Times New Roman" w:cs="Times New Roman"/>
          <w:sz w:val="24"/>
          <w:szCs w:val="24"/>
        </w:rPr>
        <w:t xml:space="preserve">a </w:t>
      </w:r>
      <w:proofErr w:type="spellStart"/>
      <w:r w:rsidR="00921590">
        <w:rPr>
          <w:rFonts w:ascii="Times New Roman" w:hAnsi="Times New Roman" w:cs="Times New Roman"/>
          <w:sz w:val="24"/>
          <w:szCs w:val="24"/>
        </w:rPr>
        <w:t>tiring</w:t>
      </w:r>
      <w:proofErr w:type="spellEnd"/>
      <w:r w:rsidR="00921590">
        <w:rPr>
          <w:rFonts w:ascii="Times New Roman" w:hAnsi="Times New Roman" w:cs="Times New Roman"/>
          <w:sz w:val="24"/>
          <w:szCs w:val="24"/>
        </w:rPr>
        <w:t xml:space="preserve"> pace</w:t>
      </w:r>
      <w:r w:rsidR="00E04401">
        <w:t>"</w:t>
      </w:r>
      <w:r w:rsidR="00E04401">
        <w:rPr>
          <w:rFonts w:ascii="Times New Roman" w:hAnsi="Times New Roman" w:cs="Times New Roman"/>
          <w:sz w:val="24"/>
          <w:szCs w:val="24"/>
        </w:rPr>
        <w:t xml:space="preserve"> </w:t>
      </w:r>
      <w:r w:rsidR="00921590">
        <w:rPr>
          <w:rFonts w:ascii="Times New Roman" w:hAnsi="Times New Roman" w:cs="Times New Roman"/>
          <w:sz w:val="24"/>
          <w:szCs w:val="24"/>
        </w:rPr>
        <w:t>(item 2). For group B, the items</w:t>
      </w:r>
      <w:r w:rsidR="007118C2">
        <w:rPr>
          <w:rFonts w:ascii="Times New Roman" w:hAnsi="Times New Roman" w:cs="Times New Roman"/>
          <w:sz w:val="24"/>
          <w:szCs w:val="24"/>
        </w:rPr>
        <w:t xml:space="preserve"> </w:t>
      </w:r>
      <w:r w:rsidR="00E04401">
        <w:t>"</w:t>
      </w:r>
      <w:proofErr w:type="spellStart"/>
      <w:r w:rsidR="00921590">
        <w:rPr>
          <w:rFonts w:ascii="Times New Roman" w:hAnsi="Times New Roman" w:cs="Times New Roman"/>
          <w:sz w:val="24"/>
          <w:szCs w:val="24"/>
        </w:rPr>
        <w:t>difficulties</w:t>
      </w:r>
      <w:proofErr w:type="spellEnd"/>
      <w:r w:rsidR="00921590">
        <w:rPr>
          <w:rFonts w:ascii="Times New Roman" w:hAnsi="Times New Roman" w:cs="Times New Roman"/>
          <w:sz w:val="24"/>
          <w:szCs w:val="24"/>
        </w:rPr>
        <w:t xml:space="preserve"> </w:t>
      </w:r>
      <w:proofErr w:type="spellStart"/>
      <w:r w:rsidR="00921590">
        <w:rPr>
          <w:rFonts w:ascii="Times New Roman" w:hAnsi="Times New Roman" w:cs="Times New Roman"/>
          <w:sz w:val="24"/>
          <w:szCs w:val="24"/>
        </w:rPr>
        <w:t>linked</w:t>
      </w:r>
      <w:proofErr w:type="spellEnd"/>
      <w:r w:rsidR="00921590">
        <w:rPr>
          <w:rFonts w:ascii="Times New Roman" w:hAnsi="Times New Roman" w:cs="Times New Roman"/>
          <w:sz w:val="24"/>
          <w:szCs w:val="24"/>
        </w:rPr>
        <w:t xml:space="preserve"> to COVID-19</w:t>
      </w:r>
      <w:r w:rsidR="00E04401">
        <w:t>"</w:t>
      </w:r>
      <w:r w:rsidR="00921590">
        <w:rPr>
          <w:rFonts w:ascii="Times New Roman" w:hAnsi="Times New Roman" w:cs="Times New Roman"/>
          <w:sz w:val="24"/>
          <w:szCs w:val="24"/>
        </w:rPr>
        <w:t xml:space="preserve">, </w:t>
      </w:r>
      <w:r w:rsidR="00E04401">
        <w:t>"</w:t>
      </w:r>
      <w:proofErr w:type="spellStart"/>
      <w:r w:rsidR="00921590">
        <w:rPr>
          <w:rFonts w:ascii="Times New Roman" w:hAnsi="Times New Roman" w:cs="Times New Roman"/>
          <w:sz w:val="24"/>
          <w:szCs w:val="24"/>
        </w:rPr>
        <w:t>retraining</w:t>
      </w:r>
      <w:proofErr w:type="spellEnd"/>
      <w:r w:rsidR="00E04401">
        <w:t>" (</w:t>
      </w:r>
      <w:r w:rsidR="00E04401" w:rsidRPr="00E04401">
        <w:rPr>
          <w:rFonts w:ascii="Times New Roman" w:hAnsi="Times New Roman" w:cs="Times New Roman"/>
          <w:sz w:val="24"/>
          <w:szCs w:val="24"/>
        </w:rPr>
        <w:t>item 5)</w:t>
      </w:r>
      <w:r w:rsidR="00921590">
        <w:rPr>
          <w:rFonts w:ascii="Times New Roman" w:hAnsi="Times New Roman" w:cs="Times New Roman"/>
          <w:sz w:val="24"/>
          <w:szCs w:val="24"/>
        </w:rPr>
        <w:t xml:space="preserve">, </w:t>
      </w:r>
      <w:r w:rsidR="00E04401">
        <w:t>"</w:t>
      </w:r>
      <w:r w:rsidR="00921590">
        <w:rPr>
          <w:rFonts w:ascii="Times New Roman" w:hAnsi="Times New Roman" w:cs="Times New Roman"/>
          <w:sz w:val="24"/>
          <w:szCs w:val="24"/>
        </w:rPr>
        <w:t xml:space="preserve">a </w:t>
      </w:r>
      <w:proofErr w:type="spellStart"/>
      <w:r w:rsidR="00921590">
        <w:rPr>
          <w:rFonts w:ascii="Times New Roman" w:hAnsi="Times New Roman" w:cs="Times New Roman"/>
          <w:sz w:val="24"/>
          <w:szCs w:val="24"/>
        </w:rPr>
        <w:t>tiring</w:t>
      </w:r>
      <w:proofErr w:type="spellEnd"/>
      <w:r w:rsidR="00921590">
        <w:rPr>
          <w:rFonts w:ascii="Times New Roman" w:hAnsi="Times New Roman" w:cs="Times New Roman"/>
          <w:sz w:val="24"/>
          <w:szCs w:val="24"/>
        </w:rPr>
        <w:t xml:space="preserve"> pace</w:t>
      </w:r>
      <w:r w:rsidR="00E04401" w:rsidRPr="00E04401">
        <w:rPr>
          <w:rFonts w:ascii="Times New Roman" w:hAnsi="Times New Roman" w:cs="Times New Roman"/>
          <w:sz w:val="24"/>
          <w:szCs w:val="24"/>
        </w:rPr>
        <w:t xml:space="preserve">" </w:t>
      </w:r>
      <w:r w:rsidR="007118C2">
        <w:rPr>
          <w:rFonts w:ascii="Times New Roman" w:hAnsi="Times New Roman" w:cs="Times New Roman"/>
          <w:sz w:val="24"/>
          <w:szCs w:val="24"/>
        </w:rPr>
        <w:t xml:space="preserve">and </w:t>
      </w:r>
      <w:r w:rsidR="00E04401">
        <w:t>"</w:t>
      </w:r>
      <w:proofErr w:type="spellStart"/>
      <w:r w:rsidR="007118C2">
        <w:rPr>
          <w:rFonts w:ascii="Times New Roman" w:hAnsi="Times New Roman" w:cs="Times New Roman"/>
          <w:sz w:val="24"/>
          <w:szCs w:val="24"/>
        </w:rPr>
        <w:t>closures</w:t>
      </w:r>
      <w:proofErr w:type="spellEnd"/>
      <w:r w:rsidR="00E04401">
        <w:t>"</w:t>
      </w:r>
      <w:r w:rsidR="00E04401">
        <w:rPr>
          <w:rFonts w:ascii="Times New Roman" w:hAnsi="Times New Roman" w:cs="Times New Roman"/>
          <w:sz w:val="24"/>
          <w:szCs w:val="24"/>
        </w:rPr>
        <w:t xml:space="preserve"> (item 1) </w:t>
      </w:r>
      <w:r w:rsidR="007118C2">
        <w:rPr>
          <w:rFonts w:ascii="Times New Roman" w:hAnsi="Times New Roman" w:cs="Times New Roman"/>
          <w:sz w:val="24"/>
          <w:szCs w:val="24"/>
        </w:rPr>
        <w:t xml:space="preserve">are the </w:t>
      </w:r>
      <w:proofErr w:type="spellStart"/>
      <w:r w:rsidR="007118C2">
        <w:rPr>
          <w:rFonts w:ascii="Times New Roman" w:hAnsi="Times New Roman" w:cs="Times New Roman"/>
          <w:sz w:val="24"/>
          <w:szCs w:val="24"/>
        </w:rPr>
        <w:t>most</w:t>
      </w:r>
      <w:proofErr w:type="spellEnd"/>
      <w:r w:rsidR="007118C2">
        <w:rPr>
          <w:rFonts w:ascii="Times New Roman" w:hAnsi="Times New Roman" w:cs="Times New Roman"/>
          <w:sz w:val="24"/>
          <w:szCs w:val="24"/>
        </w:rPr>
        <w:t xml:space="preserve"> </w:t>
      </w:r>
      <w:proofErr w:type="spellStart"/>
      <w:r w:rsidR="007118C2">
        <w:rPr>
          <w:rFonts w:ascii="Times New Roman" w:hAnsi="Times New Roman" w:cs="Times New Roman"/>
          <w:sz w:val="24"/>
          <w:szCs w:val="24"/>
        </w:rPr>
        <w:t>characteristic</w:t>
      </w:r>
      <w:proofErr w:type="spellEnd"/>
      <w:r w:rsidR="007118C2">
        <w:rPr>
          <w:rFonts w:ascii="Times New Roman" w:hAnsi="Times New Roman" w:cs="Times New Roman"/>
          <w:sz w:val="24"/>
          <w:szCs w:val="24"/>
        </w:rPr>
        <w:t xml:space="preserve">. The 3 least </w:t>
      </w:r>
      <w:proofErr w:type="spellStart"/>
      <w:r w:rsidR="007118C2">
        <w:rPr>
          <w:rFonts w:ascii="Times New Roman" w:hAnsi="Times New Roman" w:cs="Times New Roman"/>
          <w:sz w:val="24"/>
          <w:szCs w:val="24"/>
        </w:rPr>
        <w:t>characteristic</w:t>
      </w:r>
      <w:proofErr w:type="spellEnd"/>
      <w:r w:rsidR="007118C2">
        <w:rPr>
          <w:rFonts w:ascii="Times New Roman" w:hAnsi="Times New Roman" w:cs="Times New Roman"/>
          <w:sz w:val="24"/>
          <w:szCs w:val="24"/>
        </w:rPr>
        <w:t xml:space="preserve"> items for group A are </w:t>
      </w:r>
      <w:r w:rsidR="00E04401">
        <w:t>"</w:t>
      </w:r>
      <w:proofErr w:type="spellStart"/>
      <w:r w:rsidR="007118C2">
        <w:rPr>
          <w:rFonts w:ascii="Times New Roman" w:hAnsi="Times New Roman" w:cs="Times New Roman"/>
          <w:sz w:val="24"/>
          <w:szCs w:val="24"/>
        </w:rPr>
        <w:t>unemployment</w:t>
      </w:r>
      <w:proofErr w:type="spellEnd"/>
      <w:r w:rsidR="00E04401">
        <w:t>"</w:t>
      </w:r>
      <w:r w:rsidR="00E04401">
        <w:rPr>
          <w:rFonts w:ascii="Times New Roman" w:hAnsi="Times New Roman" w:cs="Times New Roman"/>
          <w:sz w:val="24"/>
          <w:szCs w:val="24"/>
        </w:rPr>
        <w:t xml:space="preserve"> </w:t>
      </w:r>
      <w:r w:rsidR="004B3DEA">
        <w:rPr>
          <w:rFonts w:ascii="Times New Roman" w:hAnsi="Times New Roman" w:cs="Times New Roman"/>
          <w:sz w:val="24"/>
          <w:szCs w:val="24"/>
        </w:rPr>
        <w:t>(item 4)</w:t>
      </w:r>
      <w:r w:rsidR="007118C2">
        <w:rPr>
          <w:rFonts w:ascii="Times New Roman" w:hAnsi="Times New Roman" w:cs="Times New Roman"/>
          <w:sz w:val="24"/>
          <w:szCs w:val="24"/>
        </w:rPr>
        <w:t xml:space="preserve">, </w:t>
      </w:r>
      <w:r w:rsidR="00E04401">
        <w:t>"</w:t>
      </w:r>
      <w:proofErr w:type="spellStart"/>
      <w:r w:rsidR="007118C2">
        <w:rPr>
          <w:rFonts w:ascii="Times New Roman" w:hAnsi="Times New Roman" w:cs="Times New Roman"/>
          <w:sz w:val="24"/>
          <w:szCs w:val="24"/>
        </w:rPr>
        <w:t>closures</w:t>
      </w:r>
      <w:proofErr w:type="spellEnd"/>
      <w:r w:rsidR="00E04401">
        <w:t>"</w:t>
      </w:r>
      <w:r w:rsidR="007118C2">
        <w:rPr>
          <w:rFonts w:ascii="Times New Roman" w:hAnsi="Times New Roman" w:cs="Times New Roman"/>
          <w:sz w:val="24"/>
          <w:szCs w:val="24"/>
        </w:rPr>
        <w:t xml:space="preserve"> and </w:t>
      </w:r>
      <w:r w:rsidR="00E04401">
        <w:t>"</w:t>
      </w:r>
      <w:proofErr w:type="spellStart"/>
      <w:r w:rsidR="007118C2">
        <w:rPr>
          <w:rFonts w:ascii="Times New Roman" w:hAnsi="Times New Roman" w:cs="Times New Roman"/>
          <w:sz w:val="24"/>
          <w:szCs w:val="24"/>
        </w:rPr>
        <w:t>retraining</w:t>
      </w:r>
      <w:proofErr w:type="spellEnd"/>
      <w:r w:rsidR="00B40110">
        <w:t>",</w:t>
      </w:r>
      <w:r w:rsidR="00E04401">
        <w:rPr>
          <w:rFonts w:ascii="Times New Roman" w:hAnsi="Times New Roman" w:cs="Times New Roman"/>
          <w:sz w:val="24"/>
          <w:szCs w:val="24"/>
        </w:rPr>
        <w:t xml:space="preserve"> </w:t>
      </w:r>
      <w:proofErr w:type="spellStart"/>
      <w:r w:rsidR="007118C2">
        <w:rPr>
          <w:rFonts w:ascii="Times New Roman" w:hAnsi="Times New Roman" w:cs="Times New Roman"/>
          <w:sz w:val="24"/>
          <w:szCs w:val="24"/>
        </w:rPr>
        <w:t>while</w:t>
      </w:r>
      <w:proofErr w:type="spellEnd"/>
      <w:r w:rsidR="007118C2">
        <w:rPr>
          <w:rFonts w:ascii="Times New Roman" w:hAnsi="Times New Roman" w:cs="Times New Roman"/>
          <w:sz w:val="24"/>
          <w:szCs w:val="24"/>
        </w:rPr>
        <w:t xml:space="preserve"> </w:t>
      </w:r>
      <w:proofErr w:type="spellStart"/>
      <w:r w:rsidR="007118C2">
        <w:rPr>
          <w:rFonts w:ascii="Times New Roman" w:hAnsi="Times New Roman" w:cs="Times New Roman"/>
          <w:sz w:val="24"/>
          <w:szCs w:val="24"/>
        </w:rPr>
        <w:t>those</w:t>
      </w:r>
      <w:proofErr w:type="spellEnd"/>
      <w:r w:rsidR="007118C2">
        <w:rPr>
          <w:rFonts w:ascii="Times New Roman" w:hAnsi="Times New Roman" w:cs="Times New Roman"/>
          <w:sz w:val="24"/>
          <w:szCs w:val="24"/>
        </w:rPr>
        <w:t xml:space="preserve"> for group B are </w:t>
      </w:r>
      <w:r w:rsidR="00E04401">
        <w:t>"</w:t>
      </w:r>
      <w:r w:rsidR="00E04401">
        <w:rPr>
          <w:rFonts w:ascii="Times New Roman" w:hAnsi="Times New Roman" w:cs="Times New Roman"/>
          <w:sz w:val="24"/>
          <w:szCs w:val="24"/>
        </w:rPr>
        <w:t xml:space="preserve"> </w:t>
      </w:r>
      <w:proofErr w:type="spellStart"/>
      <w:r w:rsidR="004B3DEA">
        <w:rPr>
          <w:rFonts w:ascii="Times New Roman" w:hAnsi="Times New Roman" w:cs="Times New Roman"/>
          <w:sz w:val="24"/>
          <w:szCs w:val="24"/>
        </w:rPr>
        <w:t>unemployment</w:t>
      </w:r>
      <w:proofErr w:type="spellEnd"/>
      <w:r w:rsidR="00E04401">
        <w:t>"</w:t>
      </w:r>
      <w:r w:rsidR="004B3DEA">
        <w:rPr>
          <w:rFonts w:ascii="Times New Roman" w:hAnsi="Times New Roman" w:cs="Times New Roman"/>
          <w:sz w:val="24"/>
          <w:szCs w:val="24"/>
        </w:rPr>
        <w:t xml:space="preserve">, </w:t>
      </w:r>
      <w:r w:rsidR="00E04401">
        <w:t>"</w:t>
      </w:r>
      <w:r w:rsidR="00DD412A" w:rsidRPr="00873578">
        <w:rPr>
          <w:rFonts w:ascii="Times New Roman" w:hAnsi="Times New Roman" w:cs="Times New Roman"/>
          <w:sz w:val="24"/>
          <w:szCs w:val="24"/>
          <w:lang w:val="en-US" w:eastAsia="en-US"/>
        </w:rPr>
        <w:t>professionalism and know-how</w:t>
      </w:r>
      <w:r w:rsidR="00E04401">
        <w:t>"</w:t>
      </w:r>
      <w:r w:rsidR="004B3DEA">
        <w:rPr>
          <w:rFonts w:ascii="Times New Roman" w:hAnsi="Times New Roman" w:cs="Times New Roman"/>
          <w:sz w:val="24"/>
          <w:szCs w:val="24"/>
          <w:lang w:val="en-US" w:eastAsia="en-US"/>
        </w:rPr>
        <w:t xml:space="preserve"> (9)</w:t>
      </w:r>
      <w:r w:rsidR="00B40110">
        <w:rPr>
          <w:rFonts w:ascii="Times New Roman" w:hAnsi="Times New Roman" w:cs="Times New Roman"/>
          <w:sz w:val="24"/>
          <w:szCs w:val="24"/>
          <w:lang w:val="en-US" w:eastAsia="en-US"/>
        </w:rPr>
        <w:t>,</w:t>
      </w:r>
      <w:r w:rsidR="004B3DEA">
        <w:rPr>
          <w:rFonts w:ascii="Times New Roman" w:hAnsi="Times New Roman" w:cs="Times New Roman"/>
          <w:sz w:val="24"/>
          <w:szCs w:val="24"/>
          <w:lang w:val="en-US" w:eastAsia="en-US"/>
        </w:rPr>
        <w:t xml:space="preserve"> and </w:t>
      </w:r>
      <w:r w:rsidR="00E04401">
        <w:t>"</w:t>
      </w:r>
      <w:r w:rsidR="004B3DEA">
        <w:rPr>
          <w:rFonts w:ascii="Times New Roman" w:hAnsi="Times New Roman" w:cs="Times New Roman"/>
          <w:sz w:val="24"/>
          <w:szCs w:val="24"/>
          <w:lang w:val="en-US" w:eastAsia="en-US"/>
        </w:rPr>
        <w:t xml:space="preserve">to have </w:t>
      </w:r>
      <w:proofErr w:type="gramStart"/>
      <w:r w:rsidR="004B3DEA">
        <w:rPr>
          <w:rFonts w:ascii="Times New Roman" w:hAnsi="Times New Roman" w:cs="Times New Roman"/>
          <w:sz w:val="24"/>
          <w:szCs w:val="24"/>
          <w:lang w:val="en-US" w:eastAsia="en-US"/>
        </w:rPr>
        <w:t>a</w:t>
      </w:r>
      <w:proofErr w:type="gramEnd"/>
      <w:r w:rsidR="004B3DEA">
        <w:rPr>
          <w:rFonts w:ascii="Times New Roman" w:hAnsi="Times New Roman" w:cs="Times New Roman"/>
          <w:sz w:val="24"/>
          <w:szCs w:val="24"/>
          <w:lang w:val="en-US" w:eastAsia="en-US"/>
        </w:rPr>
        <w:t xml:space="preserve"> good time</w:t>
      </w:r>
      <w:r w:rsidR="00E04401">
        <w:t>"</w:t>
      </w:r>
      <w:r w:rsidR="004B3DEA">
        <w:rPr>
          <w:rFonts w:ascii="Times New Roman" w:hAnsi="Times New Roman" w:cs="Times New Roman"/>
          <w:sz w:val="24"/>
          <w:szCs w:val="24"/>
          <w:lang w:val="en-US" w:eastAsia="en-US"/>
        </w:rPr>
        <w:t xml:space="preserve"> (item 7)</w:t>
      </w:r>
      <w:r w:rsidR="007118C2">
        <w:rPr>
          <w:rFonts w:ascii="Times New Roman" w:hAnsi="Times New Roman" w:cs="Times New Roman"/>
          <w:sz w:val="24"/>
          <w:szCs w:val="24"/>
        </w:rPr>
        <w:t xml:space="preserve"> </w:t>
      </w:r>
      <w:r>
        <w:rPr>
          <w:rFonts w:ascii="Times New Roman" w:hAnsi="Times New Roman" w:cs="Times New Roman"/>
          <w:sz w:val="24"/>
          <w:szCs w:val="24"/>
        </w:rPr>
        <w:t>(</w:t>
      </w:r>
      <w:r w:rsidR="007118C2">
        <w:rPr>
          <w:rFonts w:ascii="Times New Roman" w:hAnsi="Times New Roman" w:cs="Times New Roman"/>
          <w:sz w:val="24"/>
          <w:szCs w:val="24"/>
        </w:rPr>
        <w:t>T</w:t>
      </w:r>
      <w:r>
        <w:rPr>
          <w:rFonts w:ascii="Times New Roman" w:hAnsi="Times New Roman" w:cs="Times New Roman"/>
          <w:sz w:val="24"/>
          <w:szCs w:val="24"/>
        </w:rPr>
        <w:t>able 4</w:t>
      </w:r>
      <w:r w:rsidR="007118C2">
        <w:rPr>
          <w:rFonts w:ascii="Times New Roman" w:hAnsi="Times New Roman" w:cs="Times New Roman"/>
          <w:sz w:val="24"/>
          <w:szCs w:val="24"/>
        </w:rPr>
        <w:t xml:space="preserve">). </w:t>
      </w:r>
      <w:r w:rsidR="00B40110" w:rsidRPr="00B40110">
        <w:rPr>
          <w:rFonts w:ascii="Times New Roman" w:hAnsi="Times New Roman" w:cs="Times New Roman"/>
          <w:sz w:val="24"/>
          <w:szCs w:val="24"/>
          <w:lang w:val="en-US" w:eastAsia="en-US"/>
        </w:rPr>
        <w:t xml:space="preserve">The </w:t>
      </w:r>
      <w:r w:rsidR="00B40110">
        <w:rPr>
          <w:rFonts w:ascii="Times New Roman" w:hAnsi="Times New Roman" w:cs="Times New Roman"/>
          <w:sz w:val="24"/>
          <w:szCs w:val="24"/>
          <w:lang w:val="en-US" w:eastAsia="en-US"/>
        </w:rPr>
        <w:t>r</w:t>
      </w:r>
      <w:r w:rsidR="00B40110" w:rsidRPr="00B40110">
        <w:rPr>
          <w:rFonts w:ascii="Times New Roman" w:hAnsi="Times New Roman" w:cs="Times New Roman"/>
          <w:sz w:val="24"/>
          <w:szCs w:val="24"/>
          <w:lang w:val="en-US" w:eastAsia="en-US"/>
        </w:rPr>
        <w:t>esults of the Mann-W</w:t>
      </w:r>
      <w:r w:rsidR="00187B46">
        <w:rPr>
          <w:rFonts w:ascii="Times New Roman" w:hAnsi="Times New Roman" w:cs="Times New Roman"/>
          <w:sz w:val="24"/>
          <w:szCs w:val="24"/>
          <w:lang w:val="en-US" w:eastAsia="en-US"/>
        </w:rPr>
        <w:t>h</w:t>
      </w:r>
      <w:r w:rsidR="00B40110" w:rsidRPr="00B40110">
        <w:rPr>
          <w:rFonts w:ascii="Times New Roman" w:hAnsi="Times New Roman" w:cs="Times New Roman"/>
          <w:sz w:val="24"/>
          <w:szCs w:val="24"/>
          <w:lang w:val="en-US" w:eastAsia="en-US"/>
        </w:rPr>
        <w:t xml:space="preserve">itney’s U </w:t>
      </w:r>
      <w:proofErr w:type="gramStart"/>
      <w:r w:rsidR="00B40110" w:rsidRPr="00B40110">
        <w:rPr>
          <w:rFonts w:ascii="Times New Roman" w:hAnsi="Times New Roman" w:cs="Times New Roman"/>
          <w:sz w:val="24"/>
          <w:szCs w:val="24"/>
          <w:lang w:val="en-US" w:eastAsia="en-US"/>
        </w:rPr>
        <w:t>test</w:t>
      </w:r>
      <w:r>
        <w:rPr>
          <w:rFonts w:ascii="Times New Roman" w:hAnsi="Times New Roman" w:cs="Times New Roman"/>
          <w:sz w:val="24"/>
          <w:szCs w:val="24"/>
        </w:rPr>
        <w:t xml:space="preserve"> </w:t>
      </w:r>
      <w:r w:rsidR="00B40110">
        <w:rPr>
          <w:rFonts w:ascii="Times New Roman" w:hAnsi="Times New Roman" w:cs="Times New Roman"/>
          <w:sz w:val="24"/>
          <w:szCs w:val="24"/>
        </w:rPr>
        <w:t xml:space="preserve"> highlight</w:t>
      </w:r>
      <w:proofErr w:type="gramEnd"/>
      <w:r w:rsidR="00B40110">
        <w:rPr>
          <w:rFonts w:ascii="Times New Roman" w:hAnsi="Times New Roman" w:cs="Times New Roman"/>
          <w:sz w:val="24"/>
          <w:szCs w:val="24"/>
        </w:rPr>
        <w:t xml:space="preserve"> five </w:t>
      </w:r>
      <w:proofErr w:type="spellStart"/>
      <w:r w:rsidR="00EF54AC">
        <w:rPr>
          <w:rFonts w:ascii="Times New Roman" w:hAnsi="Times New Roman" w:cs="Times New Roman"/>
          <w:sz w:val="24"/>
          <w:szCs w:val="24"/>
        </w:rPr>
        <w:t>significant</w:t>
      </w:r>
      <w:proofErr w:type="spellEnd"/>
      <w:r w:rsidR="00EF54AC">
        <w:rPr>
          <w:rFonts w:ascii="Times New Roman" w:hAnsi="Times New Roman" w:cs="Times New Roman"/>
          <w:sz w:val="24"/>
          <w:szCs w:val="24"/>
        </w:rPr>
        <w:t xml:space="preserve"> </w:t>
      </w:r>
      <w:proofErr w:type="spellStart"/>
      <w:r>
        <w:rPr>
          <w:rFonts w:ascii="Times New Roman" w:hAnsi="Times New Roman" w:cs="Times New Roman"/>
          <w:sz w:val="24"/>
          <w:szCs w:val="24"/>
        </w:rPr>
        <w:t>differences</w:t>
      </w:r>
      <w:proofErr w:type="spellEnd"/>
      <w:r>
        <w:rPr>
          <w:rFonts w:ascii="Times New Roman" w:hAnsi="Times New Roman" w:cs="Times New Roman"/>
          <w:sz w:val="24"/>
          <w:szCs w:val="24"/>
        </w:rPr>
        <w:t xml:space="preserve"> </w:t>
      </w:r>
      <w:r w:rsidRPr="0073380A">
        <w:rPr>
          <w:rFonts w:ascii="Times New Roman" w:hAnsi="Times New Roman" w:cs="Times New Roman"/>
          <w:sz w:val="24"/>
          <w:szCs w:val="24"/>
          <w:lang w:val="en-US" w:eastAsia="en-US"/>
        </w:rPr>
        <w:t>between</w:t>
      </w:r>
      <w:r>
        <w:rPr>
          <w:rFonts w:ascii="Times New Roman" w:hAnsi="Times New Roman" w:cs="Times New Roman"/>
          <w:sz w:val="24"/>
          <w:szCs w:val="24"/>
        </w:rPr>
        <w:t xml:space="preserve"> the groups</w:t>
      </w:r>
      <w:r w:rsidR="00EF54AC">
        <w:rPr>
          <w:rFonts w:ascii="Times New Roman" w:hAnsi="Times New Roman" w:cs="Times New Roman"/>
          <w:sz w:val="24"/>
          <w:szCs w:val="24"/>
        </w:rPr>
        <w:t xml:space="preserve">: </w:t>
      </w:r>
      <w:r w:rsidR="00187B46">
        <w:t>"</w:t>
      </w:r>
      <w:proofErr w:type="spellStart"/>
      <w:r w:rsidR="00EF54AC">
        <w:rPr>
          <w:rFonts w:ascii="Times New Roman" w:hAnsi="Times New Roman" w:cs="Times New Roman"/>
          <w:sz w:val="24"/>
          <w:szCs w:val="24"/>
        </w:rPr>
        <w:t>closures</w:t>
      </w:r>
      <w:proofErr w:type="spellEnd"/>
      <w:r w:rsidR="00187B46">
        <w:t>"</w:t>
      </w:r>
      <w:r w:rsidR="00EF54AC">
        <w:rPr>
          <w:rFonts w:ascii="Times New Roman" w:hAnsi="Times New Roman" w:cs="Times New Roman"/>
          <w:sz w:val="24"/>
          <w:szCs w:val="24"/>
        </w:rPr>
        <w:t xml:space="preserve">, </w:t>
      </w:r>
      <w:r w:rsidR="00187B46">
        <w:t>"</w:t>
      </w:r>
      <w:r w:rsidR="00EF54AC">
        <w:rPr>
          <w:rFonts w:ascii="Times New Roman" w:hAnsi="Times New Roman" w:cs="Times New Roman"/>
          <w:sz w:val="24"/>
          <w:szCs w:val="24"/>
        </w:rPr>
        <w:t>passion</w:t>
      </w:r>
      <w:r w:rsidR="00187B46">
        <w:t>"</w:t>
      </w:r>
      <w:r w:rsidR="00EF54AC">
        <w:rPr>
          <w:rFonts w:ascii="Times New Roman" w:hAnsi="Times New Roman" w:cs="Times New Roman"/>
          <w:sz w:val="24"/>
          <w:szCs w:val="24"/>
        </w:rPr>
        <w:t xml:space="preserve">, </w:t>
      </w:r>
      <w:r w:rsidR="00187B46">
        <w:t>"</w:t>
      </w:r>
      <w:proofErr w:type="spellStart"/>
      <w:r w:rsidR="00EF54AC">
        <w:rPr>
          <w:rFonts w:ascii="Times New Roman" w:hAnsi="Times New Roman" w:cs="Times New Roman"/>
          <w:sz w:val="24"/>
          <w:szCs w:val="24"/>
        </w:rPr>
        <w:t>retraining</w:t>
      </w:r>
      <w:proofErr w:type="spellEnd"/>
      <w:r w:rsidR="00187B46">
        <w:t>"</w:t>
      </w:r>
      <w:r w:rsidR="00EF54AC">
        <w:rPr>
          <w:rFonts w:ascii="Times New Roman" w:hAnsi="Times New Roman" w:cs="Times New Roman"/>
          <w:sz w:val="24"/>
          <w:szCs w:val="24"/>
        </w:rPr>
        <w:t>,</w:t>
      </w:r>
      <w:r w:rsidR="00187B46" w:rsidRPr="00187B46">
        <w:t xml:space="preserve"> </w:t>
      </w:r>
      <w:r w:rsidR="00187B46">
        <w:t>"</w:t>
      </w:r>
      <w:r w:rsidR="00EF54AC">
        <w:rPr>
          <w:rFonts w:ascii="Times New Roman" w:hAnsi="Times New Roman" w:cs="Times New Roman"/>
          <w:sz w:val="24"/>
          <w:szCs w:val="24"/>
        </w:rPr>
        <w:t xml:space="preserve"> </w:t>
      </w:r>
      <w:r w:rsidR="00B40110">
        <w:rPr>
          <w:rFonts w:ascii="Times New Roman" w:hAnsi="Times New Roman" w:cs="Times New Roman"/>
          <w:sz w:val="24"/>
          <w:szCs w:val="24"/>
        </w:rPr>
        <w:t xml:space="preserve">to </w:t>
      </w:r>
      <w:r w:rsidR="00EF54AC">
        <w:rPr>
          <w:rFonts w:ascii="Times New Roman" w:hAnsi="Times New Roman" w:cs="Times New Roman"/>
          <w:sz w:val="24"/>
          <w:szCs w:val="24"/>
        </w:rPr>
        <w:t>have a good time</w:t>
      </w:r>
      <w:r w:rsidR="00187B46">
        <w:t>"</w:t>
      </w:r>
      <w:r w:rsidR="00EF54AC">
        <w:rPr>
          <w:rFonts w:ascii="Times New Roman" w:hAnsi="Times New Roman" w:cs="Times New Roman"/>
          <w:sz w:val="24"/>
          <w:szCs w:val="24"/>
        </w:rPr>
        <w:t xml:space="preserve">, </w:t>
      </w:r>
      <w:r w:rsidR="00187B46">
        <w:t>"</w:t>
      </w:r>
      <w:r w:rsidR="00EF54AC" w:rsidRPr="00873578">
        <w:rPr>
          <w:rFonts w:ascii="Times New Roman" w:eastAsiaTheme="minorHAnsi" w:hAnsi="Times New Roman" w:cs="Times New Roman"/>
          <w:sz w:val="24"/>
          <w:szCs w:val="24"/>
          <w:lang w:val="en-US" w:eastAsia="en-US"/>
        </w:rPr>
        <w:t>professionalism and know-how</w:t>
      </w:r>
      <w:r w:rsidR="00187B46">
        <w:t>"</w:t>
      </w:r>
      <w:r w:rsidR="00EF54AC">
        <w:rPr>
          <w:rFonts w:ascii="Times New Roman" w:eastAsiaTheme="minorHAnsi" w:hAnsi="Times New Roman" w:cs="Times New Roman"/>
          <w:sz w:val="24"/>
          <w:szCs w:val="24"/>
          <w:lang w:val="en-US" w:eastAsia="en-US"/>
        </w:rPr>
        <w:t xml:space="preserve">. </w:t>
      </w:r>
      <w:r w:rsidR="00EF54AC">
        <w:rPr>
          <w:rFonts w:ascii="Times New Roman" w:hAnsi="Times New Roman" w:cs="Times New Roman"/>
          <w:sz w:val="24"/>
          <w:szCs w:val="24"/>
        </w:rPr>
        <w:t xml:space="preserve"> </w:t>
      </w:r>
    </w:p>
    <w:p w14:paraId="2908B9EC" w14:textId="43630932" w:rsidR="00F73958" w:rsidRDefault="00F73958" w:rsidP="00A82F35">
      <w:pPr>
        <w:pStyle w:val="PrformatHTML"/>
        <w:spacing w:line="360" w:lineRule="auto"/>
        <w:jc w:val="both"/>
        <w:rPr>
          <w:rFonts w:ascii="Times New Roman" w:hAnsi="Times New Roman" w:cs="Times New Roman"/>
          <w:sz w:val="24"/>
          <w:szCs w:val="24"/>
        </w:rPr>
      </w:pPr>
    </w:p>
    <w:p w14:paraId="49648E04" w14:textId="77777777" w:rsidR="00193FC6" w:rsidRDefault="00193FC6" w:rsidP="00A82F35">
      <w:pPr>
        <w:pStyle w:val="PrformatHTML"/>
        <w:spacing w:line="360" w:lineRule="auto"/>
        <w:jc w:val="both"/>
        <w:rPr>
          <w:rFonts w:ascii="Times New Roman" w:hAnsi="Times New Roman" w:cs="Times New Roman"/>
          <w:sz w:val="24"/>
          <w:szCs w:val="24"/>
        </w:rPr>
      </w:pPr>
    </w:p>
    <w:p w14:paraId="3DEB829B" w14:textId="77777777" w:rsidR="004A7705" w:rsidRDefault="004A7705" w:rsidP="00A82F35">
      <w:pPr>
        <w:pStyle w:val="PrformatHTML"/>
        <w:spacing w:line="360" w:lineRule="auto"/>
        <w:jc w:val="both"/>
        <w:rPr>
          <w:rFonts w:ascii="Times New Roman" w:hAnsi="Times New Roman" w:cs="Times New Roman"/>
          <w:sz w:val="24"/>
          <w:szCs w:val="24"/>
        </w:rPr>
      </w:pPr>
    </w:p>
    <w:p w14:paraId="373DD150" w14:textId="77777777" w:rsidR="004A7705" w:rsidRDefault="004A7705" w:rsidP="004A7705">
      <w:pPr>
        <w:jc w:val="both"/>
        <w:rPr>
          <w:lang w:eastAsia="fr-FR"/>
        </w:rPr>
      </w:pPr>
      <w:r>
        <w:lastRenderedPageBreak/>
        <w:t xml:space="preserve">Table 4. </w:t>
      </w:r>
      <w:r>
        <w:rPr>
          <w:lang w:val="en-US"/>
        </w:rPr>
        <w:t xml:space="preserve">Descriptive statistics of the characterization questionnaire. </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33"/>
        <w:gridCol w:w="985"/>
        <w:gridCol w:w="986"/>
        <w:gridCol w:w="1147"/>
        <w:gridCol w:w="771"/>
        <w:gridCol w:w="743"/>
        <w:gridCol w:w="851"/>
      </w:tblGrid>
      <w:tr w:rsidR="004A7705" w14:paraId="6607C85A" w14:textId="77777777" w:rsidTr="000A23C8">
        <w:tc>
          <w:tcPr>
            <w:tcW w:w="1033" w:type="dxa"/>
            <w:tcBorders>
              <w:top w:val="nil"/>
            </w:tcBorders>
          </w:tcPr>
          <w:p w14:paraId="5993AA20"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I</w:t>
            </w:r>
            <w:r w:rsidRPr="00D5172A">
              <w:rPr>
                <w:rFonts w:ascii="Times New Roman" w:hAnsi="Times New Roman" w:cs="Times New Roman"/>
              </w:rPr>
              <w:t>tems</w:t>
            </w:r>
            <w:r>
              <w:rPr>
                <w:rFonts w:ascii="Times New Roman" w:hAnsi="Times New Roman" w:cs="Times New Roman"/>
              </w:rPr>
              <w:t xml:space="preserve"> (</w:t>
            </w:r>
            <w:proofErr w:type="spellStart"/>
            <w:r>
              <w:rPr>
                <w:rFonts w:ascii="Times New Roman" w:hAnsi="Times New Roman" w:cs="Times New Roman"/>
              </w:rPr>
              <w:t>see</w:t>
            </w:r>
            <w:proofErr w:type="spellEnd"/>
            <w:r>
              <w:rPr>
                <w:rFonts w:ascii="Times New Roman" w:hAnsi="Times New Roman" w:cs="Times New Roman"/>
              </w:rPr>
              <w:t xml:space="preserve"> Table 1)</w:t>
            </w:r>
          </w:p>
        </w:tc>
        <w:tc>
          <w:tcPr>
            <w:tcW w:w="1971" w:type="dxa"/>
            <w:gridSpan w:val="2"/>
            <w:tcBorders>
              <w:top w:val="nil"/>
            </w:tcBorders>
          </w:tcPr>
          <w:p w14:paraId="10F27315" w14:textId="77777777" w:rsidR="004A7705" w:rsidRPr="00D5172A" w:rsidRDefault="004A7705" w:rsidP="000A23C8">
            <w:pPr>
              <w:spacing w:line="240" w:lineRule="auto"/>
              <w:rPr>
                <w:rFonts w:ascii="Times New Roman" w:hAnsi="Times New Roman" w:cs="Times New Roman"/>
              </w:rPr>
            </w:pPr>
            <w:proofErr w:type="spellStart"/>
            <w:r w:rsidRPr="00D5172A">
              <w:rPr>
                <w:rFonts w:ascii="Times New Roman" w:hAnsi="Times New Roman" w:cs="Times New Roman"/>
              </w:rPr>
              <w:t>Sample</w:t>
            </w:r>
            <w:proofErr w:type="spellEnd"/>
            <w:r w:rsidRPr="00D5172A">
              <w:rPr>
                <w:rFonts w:ascii="Times New Roman" w:hAnsi="Times New Roman" w:cs="Times New Roman"/>
              </w:rPr>
              <w:t xml:space="preserve"> </w:t>
            </w:r>
            <w:proofErr w:type="spellStart"/>
            <w:r w:rsidRPr="00D5172A">
              <w:rPr>
                <w:rFonts w:ascii="Times New Roman" w:hAnsi="Times New Roman" w:cs="Times New Roman"/>
              </w:rPr>
              <w:t>average</w:t>
            </w:r>
            <w:proofErr w:type="spellEnd"/>
          </w:p>
        </w:tc>
        <w:tc>
          <w:tcPr>
            <w:tcW w:w="1918" w:type="dxa"/>
            <w:gridSpan w:val="2"/>
            <w:tcBorders>
              <w:top w:val="nil"/>
            </w:tcBorders>
          </w:tcPr>
          <w:p w14:paraId="40359DDB" w14:textId="77777777" w:rsidR="004A7705" w:rsidRPr="00D5172A" w:rsidRDefault="004A7705" w:rsidP="000A23C8">
            <w:pPr>
              <w:spacing w:line="240" w:lineRule="auto"/>
              <w:jc w:val="center"/>
              <w:rPr>
                <w:rFonts w:ascii="Times New Roman" w:hAnsi="Times New Roman" w:cs="Times New Roman"/>
              </w:rPr>
            </w:pPr>
            <w:r w:rsidRPr="00D5172A">
              <w:rPr>
                <w:rFonts w:ascii="Times New Roman" w:hAnsi="Times New Roman" w:cs="Times New Roman"/>
              </w:rPr>
              <w:t xml:space="preserve">Standard </w:t>
            </w:r>
            <w:proofErr w:type="spellStart"/>
            <w:r w:rsidRPr="00D5172A">
              <w:rPr>
                <w:rFonts w:ascii="Times New Roman" w:hAnsi="Times New Roman" w:cs="Times New Roman"/>
              </w:rPr>
              <w:t>deviation</w:t>
            </w:r>
            <w:proofErr w:type="spellEnd"/>
          </w:p>
        </w:tc>
        <w:tc>
          <w:tcPr>
            <w:tcW w:w="1594" w:type="dxa"/>
            <w:gridSpan w:val="2"/>
            <w:tcBorders>
              <w:top w:val="nil"/>
            </w:tcBorders>
          </w:tcPr>
          <w:p w14:paraId="63F5C15C" w14:textId="77777777" w:rsidR="004A7705" w:rsidRPr="00D5172A" w:rsidRDefault="004A7705" w:rsidP="000A23C8">
            <w:pPr>
              <w:spacing w:line="240" w:lineRule="auto"/>
              <w:rPr>
                <w:rFonts w:ascii="Times New Roman" w:hAnsi="Times New Roman" w:cs="Times New Roman"/>
              </w:rPr>
            </w:pPr>
            <w:proofErr w:type="spellStart"/>
            <w:r w:rsidRPr="00D5172A">
              <w:rPr>
                <w:rFonts w:ascii="Times New Roman" w:hAnsi="Times New Roman" w:cs="Times New Roman"/>
              </w:rPr>
              <w:t>Median</w:t>
            </w:r>
            <w:proofErr w:type="spellEnd"/>
          </w:p>
        </w:tc>
      </w:tr>
      <w:tr w:rsidR="004A7705" w14:paraId="5E9F28BA" w14:textId="77777777" w:rsidTr="000A23C8">
        <w:tc>
          <w:tcPr>
            <w:tcW w:w="1033" w:type="dxa"/>
          </w:tcPr>
          <w:p w14:paraId="539E0E0B" w14:textId="77777777" w:rsidR="004A7705" w:rsidRPr="00D5172A" w:rsidRDefault="004A7705" w:rsidP="000A23C8">
            <w:pPr>
              <w:spacing w:line="240" w:lineRule="auto"/>
              <w:rPr>
                <w:rFonts w:ascii="Times New Roman" w:hAnsi="Times New Roman" w:cs="Times New Roman"/>
              </w:rPr>
            </w:pPr>
          </w:p>
        </w:tc>
        <w:tc>
          <w:tcPr>
            <w:tcW w:w="985" w:type="dxa"/>
          </w:tcPr>
          <w:p w14:paraId="718DA4AB"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A</w:t>
            </w:r>
            <w:r>
              <w:rPr>
                <w:rFonts w:ascii="Times New Roman" w:hAnsi="Times New Roman" w:cs="Times New Roman"/>
                <w:vertAlign w:val="superscript"/>
              </w:rPr>
              <w:t>a</w:t>
            </w:r>
          </w:p>
        </w:tc>
        <w:tc>
          <w:tcPr>
            <w:tcW w:w="986" w:type="dxa"/>
          </w:tcPr>
          <w:p w14:paraId="61F32ACE"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B</w:t>
            </w:r>
          </w:p>
        </w:tc>
        <w:tc>
          <w:tcPr>
            <w:tcW w:w="1147" w:type="dxa"/>
          </w:tcPr>
          <w:p w14:paraId="48BE1640"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A</w:t>
            </w:r>
          </w:p>
        </w:tc>
        <w:tc>
          <w:tcPr>
            <w:tcW w:w="771" w:type="dxa"/>
          </w:tcPr>
          <w:p w14:paraId="3F6860EE"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B</w:t>
            </w:r>
          </w:p>
        </w:tc>
        <w:tc>
          <w:tcPr>
            <w:tcW w:w="743" w:type="dxa"/>
          </w:tcPr>
          <w:p w14:paraId="225B4F79"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A</w:t>
            </w:r>
          </w:p>
        </w:tc>
        <w:tc>
          <w:tcPr>
            <w:tcW w:w="851" w:type="dxa"/>
          </w:tcPr>
          <w:p w14:paraId="24049399"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B</w:t>
            </w:r>
          </w:p>
        </w:tc>
      </w:tr>
      <w:tr w:rsidR="004A7705" w14:paraId="65E24C89" w14:textId="77777777" w:rsidTr="000A23C8">
        <w:tc>
          <w:tcPr>
            <w:tcW w:w="1033" w:type="dxa"/>
          </w:tcPr>
          <w:p w14:paraId="1AEA40BD"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w:t>
            </w:r>
          </w:p>
        </w:tc>
        <w:tc>
          <w:tcPr>
            <w:tcW w:w="985" w:type="dxa"/>
          </w:tcPr>
          <w:p w14:paraId="27C24BFB"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1,367</w:t>
            </w:r>
            <w:r>
              <w:rPr>
                <w:rFonts w:ascii="Times New Roman" w:hAnsi="Times New Roman" w:cs="Times New Roman"/>
                <w:vertAlign w:val="superscript"/>
              </w:rPr>
              <w:t>b</w:t>
            </w:r>
          </w:p>
          <w:p w14:paraId="63E9B44C" w14:textId="77777777" w:rsidR="004A7705" w:rsidRPr="00D5172A" w:rsidRDefault="004A7705" w:rsidP="000A23C8">
            <w:pPr>
              <w:spacing w:line="240" w:lineRule="auto"/>
              <w:rPr>
                <w:rFonts w:ascii="Times New Roman" w:hAnsi="Times New Roman" w:cs="Times New Roman"/>
              </w:rPr>
            </w:pPr>
          </w:p>
        </w:tc>
        <w:tc>
          <w:tcPr>
            <w:tcW w:w="986" w:type="dxa"/>
          </w:tcPr>
          <w:p w14:paraId="17B6B8D4"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2,533</w:t>
            </w:r>
          </w:p>
          <w:p w14:paraId="57DD6219" w14:textId="77777777" w:rsidR="004A7705" w:rsidRPr="00D5172A" w:rsidRDefault="004A7705" w:rsidP="000A23C8">
            <w:pPr>
              <w:spacing w:line="240" w:lineRule="auto"/>
              <w:rPr>
                <w:rFonts w:ascii="Times New Roman" w:hAnsi="Times New Roman" w:cs="Times New Roman"/>
              </w:rPr>
            </w:pPr>
          </w:p>
        </w:tc>
        <w:tc>
          <w:tcPr>
            <w:tcW w:w="1147" w:type="dxa"/>
          </w:tcPr>
          <w:p w14:paraId="6309450D"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0.556</w:t>
            </w:r>
          </w:p>
        </w:tc>
        <w:tc>
          <w:tcPr>
            <w:tcW w:w="771" w:type="dxa"/>
          </w:tcPr>
          <w:p w14:paraId="75AAFA1B"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0.681</w:t>
            </w:r>
          </w:p>
        </w:tc>
        <w:tc>
          <w:tcPr>
            <w:tcW w:w="743" w:type="dxa"/>
          </w:tcPr>
          <w:p w14:paraId="3B49DDB6"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w:t>
            </w:r>
          </w:p>
        </w:tc>
        <w:tc>
          <w:tcPr>
            <w:tcW w:w="851" w:type="dxa"/>
          </w:tcPr>
          <w:p w14:paraId="1BCB6B5B"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3</w:t>
            </w:r>
          </w:p>
        </w:tc>
      </w:tr>
      <w:tr w:rsidR="004A7705" w14:paraId="1BDFD421" w14:textId="77777777" w:rsidTr="000A23C8">
        <w:trPr>
          <w:trHeight w:val="379"/>
        </w:trPr>
        <w:tc>
          <w:tcPr>
            <w:tcW w:w="1033" w:type="dxa"/>
          </w:tcPr>
          <w:p w14:paraId="359F12BD"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w:t>
            </w:r>
          </w:p>
        </w:tc>
        <w:tc>
          <w:tcPr>
            <w:tcW w:w="985" w:type="dxa"/>
          </w:tcPr>
          <w:p w14:paraId="329EB6E0"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2,533</w:t>
            </w:r>
          </w:p>
          <w:p w14:paraId="0DDA7D87" w14:textId="77777777" w:rsidR="004A7705" w:rsidRPr="00D5172A" w:rsidRDefault="004A7705" w:rsidP="000A23C8">
            <w:pPr>
              <w:spacing w:line="240" w:lineRule="auto"/>
              <w:rPr>
                <w:rFonts w:ascii="Times New Roman" w:hAnsi="Times New Roman" w:cs="Times New Roman"/>
              </w:rPr>
            </w:pPr>
          </w:p>
        </w:tc>
        <w:tc>
          <w:tcPr>
            <w:tcW w:w="986" w:type="dxa"/>
          </w:tcPr>
          <w:p w14:paraId="120E68D5"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2,533</w:t>
            </w:r>
          </w:p>
          <w:p w14:paraId="4DD85D1D" w14:textId="77777777" w:rsidR="004A7705" w:rsidRPr="00D5172A" w:rsidRDefault="004A7705" w:rsidP="000A23C8">
            <w:pPr>
              <w:spacing w:line="240" w:lineRule="auto"/>
              <w:rPr>
                <w:rFonts w:ascii="Times New Roman" w:hAnsi="Times New Roman" w:cs="Times New Roman"/>
              </w:rPr>
            </w:pPr>
          </w:p>
        </w:tc>
        <w:tc>
          <w:tcPr>
            <w:tcW w:w="1147" w:type="dxa"/>
          </w:tcPr>
          <w:p w14:paraId="0079020C"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0.628</w:t>
            </w:r>
          </w:p>
        </w:tc>
        <w:tc>
          <w:tcPr>
            <w:tcW w:w="771" w:type="dxa"/>
          </w:tcPr>
          <w:p w14:paraId="3D50380A"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0.571</w:t>
            </w:r>
          </w:p>
        </w:tc>
        <w:tc>
          <w:tcPr>
            <w:tcW w:w="743" w:type="dxa"/>
          </w:tcPr>
          <w:p w14:paraId="49829B85"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3</w:t>
            </w:r>
          </w:p>
        </w:tc>
        <w:tc>
          <w:tcPr>
            <w:tcW w:w="851" w:type="dxa"/>
          </w:tcPr>
          <w:p w14:paraId="329511FD"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3</w:t>
            </w:r>
          </w:p>
        </w:tc>
      </w:tr>
      <w:tr w:rsidR="004A7705" w14:paraId="498A894F" w14:textId="77777777" w:rsidTr="000A23C8">
        <w:tc>
          <w:tcPr>
            <w:tcW w:w="1033" w:type="dxa"/>
          </w:tcPr>
          <w:p w14:paraId="74D9B8D2"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3</w:t>
            </w:r>
          </w:p>
        </w:tc>
        <w:tc>
          <w:tcPr>
            <w:tcW w:w="985" w:type="dxa"/>
          </w:tcPr>
          <w:p w14:paraId="5F945164"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2.80</w:t>
            </w:r>
            <w:r>
              <w:rPr>
                <w:rFonts w:ascii="Times New Roman" w:hAnsi="Times New Roman" w:cs="Times New Roman"/>
              </w:rPr>
              <w:t>0</w:t>
            </w:r>
          </w:p>
        </w:tc>
        <w:tc>
          <w:tcPr>
            <w:tcW w:w="986" w:type="dxa"/>
          </w:tcPr>
          <w:p w14:paraId="580341F8"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1.70</w:t>
            </w:r>
          </w:p>
        </w:tc>
        <w:tc>
          <w:tcPr>
            <w:tcW w:w="1147" w:type="dxa"/>
          </w:tcPr>
          <w:p w14:paraId="10069C5E"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0.484</w:t>
            </w:r>
          </w:p>
        </w:tc>
        <w:tc>
          <w:tcPr>
            <w:tcW w:w="771" w:type="dxa"/>
          </w:tcPr>
          <w:p w14:paraId="68A96A62"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0.595</w:t>
            </w:r>
          </w:p>
        </w:tc>
        <w:tc>
          <w:tcPr>
            <w:tcW w:w="743" w:type="dxa"/>
          </w:tcPr>
          <w:p w14:paraId="46632032"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3</w:t>
            </w:r>
          </w:p>
        </w:tc>
        <w:tc>
          <w:tcPr>
            <w:tcW w:w="851" w:type="dxa"/>
          </w:tcPr>
          <w:p w14:paraId="63D6FBE6"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w:t>
            </w:r>
          </w:p>
        </w:tc>
      </w:tr>
      <w:tr w:rsidR="004A7705" w14:paraId="3BC68DE3" w14:textId="77777777" w:rsidTr="000A23C8">
        <w:tc>
          <w:tcPr>
            <w:tcW w:w="1033" w:type="dxa"/>
          </w:tcPr>
          <w:p w14:paraId="62C284F9"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4</w:t>
            </w:r>
          </w:p>
        </w:tc>
        <w:tc>
          <w:tcPr>
            <w:tcW w:w="985" w:type="dxa"/>
          </w:tcPr>
          <w:p w14:paraId="5B74262A"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1.033</w:t>
            </w:r>
          </w:p>
        </w:tc>
        <w:tc>
          <w:tcPr>
            <w:tcW w:w="986" w:type="dxa"/>
          </w:tcPr>
          <w:p w14:paraId="11E8EDB5"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1.033</w:t>
            </w:r>
          </w:p>
        </w:tc>
        <w:tc>
          <w:tcPr>
            <w:tcW w:w="1147" w:type="dxa"/>
          </w:tcPr>
          <w:p w14:paraId="2FF3E111"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0.182</w:t>
            </w:r>
          </w:p>
        </w:tc>
        <w:tc>
          <w:tcPr>
            <w:tcW w:w="771" w:type="dxa"/>
          </w:tcPr>
          <w:p w14:paraId="3A0E1860"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0.182</w:t>
            </w:r>
          </w:p>
        </w:tc>
        <w:tc>
          <w:tcPr>
            <w:tcW w:w="743" w:type="dxa"/>
          </w:tcPr>
          <w:p w14:paraId="49C9F47D"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w:t>
            </w:r>
          </w:p>
        </w:tc>
        <w:tc>
          <w:tcPr>
            <w:tcW w:w="851" w:type="dxa"/>
          </w:tcPr>
          <w:p w14:paraId="63B5428A"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w:t>
            </w:r>
          </w:p>
        </w:tc>
      </w:tr>
      <w:tr w:rsidR="004A7705" w14:paraId="70AF5E2C" w14:textId="77777777" w:rsidTr="000A23C8">
        <w:tc>
          <w:tcPr>
            <w:tcW w:w="1033" w:type="dxa"/>
          </w:tcPr>
          <w:p w14:paraId="4B3E0A91"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5</w:t>
            </w:r>
          </w:p>
        </w:tc>
        <w:tc>
          <w:tcPr>
            <w:tcW w:w="985" w:type="dxa"/>
          </w:tcPr>
          <w:p w14:paraId="262832FF"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1.733</w:t>
            </w:r>
          </w:p>
        </w:tc>
        <w:tc>
          <w:tcPr>
            <w:tcW w:w="986" w:type="dxa"/>
          </w:tcPr>
          <w:p w14:paraId="6F391DB3"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2.766</w:t>
            </w:r>
          </w:p>
        </w:tc>
        <w:tc>
          <w:tcPr>
            <w:tcW w:w="1147" w:type="dxa"/>
          </w:tcPr>
          <w:p w14:paraId="7D355DA6"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0.583</w:t>
            </w:r>
          </w:p>
        </w:tc>
        <w:tc>
          <w:tcPr>
            <w:tcW w:w="771" w:type="dxa"/>
          </w:tcPr>
          <w:p w14:paraId="0356B2CD"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0.430</w:t>
            </w:r>
          </w:p>
        </w:tc>
        <w:tc>
          <w:tcPr>
            <w:tcW w:w="743" w:type="dxa"/>
          </w:tcPr>
          <w:p w14:paraId="301621F0"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w:t>
            </w:r>
          </w:p>
        </w:tc>
        <w:tc>
          <w:tcPr>
            <w:tcW w:w="851" w:type="dxa"/>
          </w:tcPr>
          <w:p w14:paraId="5C20C841"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3</w:t>
            </w:r>
          </w:p>
        </w:tc>
      </w:tr>
      <w:tr w:rsidR="004A7705" w14:paraId="4D33E5B1" w14:textId="77777777" w:rsidTr="000A23C8">
        <w:tc>
          <w:tcPr>
            <w:tcW w:w="1033" w:type="dxa"/>
          </w:tcPr>
          <w:p w14:paraId="12BCA1CB"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6</w:t>
            </w:r>
          </w:p>
        </w:tc>
        <w:tc>
          <w:tcPr>
            <w:tcW w:w="985" w:type="dxa"/>
          </w:tcPr>
          <w:p w14:paraId="69979A1F"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1.966</w:t>
            </w:r>
          </w:p>
        </w:tc>
        <w:tc>
          <w:tcPr>
            <w:tcW w:w="986" w:type="dxa"/>
          </w:tcPr>
          <w:p w14:paraId="78008BFF"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2</w:t>
            </w:r>
          </w:p>
        </w:tc>
        <w:tc>
          <w:tcPr>
            <w:tcW w:w="1147" w:type="dxa"/>
          </w:tcPr>
          <w:p w14:paraId="4807B5B0"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0.614</w:t>
            </w:r>
          </w:p>
        </w:tc>
        <w:tc>
          <w:tcPr>
            <w:tcW w:w="771" w:type="dxa"/>
          </w:tcPr>
          <w:p w14:paraId="6AD20B1C"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0.262</w:t>
            </w:r>
          </w:p>
        </w:tc>
        <w:tc>
          <w:tcPr>
            <w:tcW w:w="743" w:type="dxa"/>
          </w:tcPr>
          <w:p w14:paraId="170119C6"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2</w:t>
            </w:r>
          </w:p>
        </w:tc>
        <w:tc>
          <w:tcPr>
            <w:tcW w:w="851" w:type="dxa"/>
          </w:tcPr>
          <w:p w14:paraId="20468A49"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2</w:t>
            </w:r>
          </w:p>
        </w:tc>
      </w:tr>
      <w:tr w:rsidR="004A7705" w14:paraId="22D02647" w14:textId="77777777" w:rsidTr="000A23C8">
        <w:tc>
          <w:tcPr>
            <w:tcW w:w="1033" w:type="dxa"/>
          </w:tcPr>
          <w:p w14:paraId="5AFF829A"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7</w:t>
            </w:r>
          </w:p>
        </w:tc>
        <w:tc>
          <w:tcPr>
            <w:tcW w:w="985" w:type="dxa"/>
          </w:tcPr>
          <w:p w14:paraId="17423CD8" w14:textId="77777777" w:rsidR="004A7705" w:rsidRPr="00D5172A" w:rsidRDefault="004A7705" w:rsidP="000A23C8">
            <w:pPr>
              <w:spacing w:line="240" w:lineRule="auto"/>
              <w:rPr>
                <w:rFonts w:ascii="Times New Roman" w:hAnsi="Times New Roman" w:cs="Times New Roman"/>
              </w:rPr>
            </w:pPr>
            <w:r w:rsidRPr="00D5172A">
              <w:rPr>
                <w:rFonts w:ascii="Times New Roman" w:hAnsi="Times New Roman" w:cs="Times New Roman"/>
              </w:rPr>
              <w:t>1.966</w:t>
            </w:r>
          </w:p>
        </w:tc>
        <w:tc>
          <w:tcPr>
            <w:tcW w:w="986" w:type="dxa"/>
          </w:tcPr>
          <w:p w14:paraId="6324D759" w14:textId="77777777" w:rsidR="004A7705" w:rsidRPr="00D5172A" w:rsidRDefault="004A7705" w:rsidP="000A23C8">
            <w:pPr>
              <w:spacing w:line="240" w:lineRule="auto"/>
              <w:rPr>
                <w:rFonts w:ascii="Times New Roman" w:hAnsi="Times New Roman" w:cs="Times New Roman"/>
              </w:rPr>
            </w:pPr>
            <w:r w:rsidRPr="008079E5">
              <w:rPr>
                <w:rFonts w:ascii="Times New Roman" w:hAnsi="Times New Roman" w:cs="Times New Roman"/>
              </w:rPr>
              <w:t>1.333</w:t>
            </w:r>
          </w:p>
        </w:tc>
        <w:tc>
          <w:tcPr>
            <w:tcW w:w="1147" w:type="dxa"/>
          </w:tcPr>
          <w:p w14:paraId="176669F8" w14:textId="77777777" w:rsidR="004A7705" w:rsidRPr="00D5172A" w:rsidRDefault="004A7705" w:rsidP="000A23C8">
            <w:pPr>
              <w:spacing w:line="240" w:lineRule="auto"/>
              <w:rPr>
                <w:rFonts w:ascii="Times New Roman" w:hAnsi="Times New Roman" w:cs="Times New Roman"/>
              </w:rPr>
            </w:pPr>
            <w:r w:rsidRPr="008079E5">
              <w:rPr>
                <w:rFonts w:ascii="Times New Roman" w:hAnsi="Times New Roman" w:cs="Times New Roman"/>
              </w:rPr>
              <w:t>0.718</w:t>
            </w:r>
          </w:p>
        </w:tc>
        <w:tc>
          <w:tcPr>
            <w:tcW w:w="771" w:type="dxa"/>
          </w:tcPr>
          <w:p w14:paraId="4EFC1381" w14:textId="77777777" w:rsidR="004A7705" w:rsidRPr="00D5172A" w:rsidRDefault="004A7705" w:rsidP="000A23C8">
            <w:pPr>
              <w:spacing w:line="240" w:lineRule="auto"/>
              <w:rPr>
                <w:rFonts w:ascii="Times New Roman" w:hAnsi="Times New Roman" w:cs="Times New Roman"/>
              </w:rPr>
            </w:pPr>
            <w:r w:rsidRPr="008079E5">
              <w:rPr>
                <w:rFonts w:ascii="Times New Roman" w:hAnsi="Times New Roman" w:cs="Times New Roman"/>
              </w:rPr>
              <w:t>0.479</w:t>
            </w:r>
          </w:p>
        </w:tc>
        <w:tc>
          <w:tcPr>
            <w:tcW w:w="743" w:type="dxa"/>
          </w:tcPr>
          <w:p w14:paraId="37850F7C"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2</w:t>
            </w:r>
          </w:p>
        </w:tc>
        <w:tc>
          <w:tcPr>
            <w:tcW w:w="851" w:type="dxa"/>
          </w:tcPr>
          <w:p w14:paraId="06AFD6CD"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1</w:t>
            </w:r>
          </w:p>
        </w:tc>
      </w:tr>
      <w:tr w:rsidR="004A7705" w14:paraId="55A5D28F" w14:textId="77777777" w:rsidTr="000A23C8">
        <w:tc>
          <w:tcPr>
            <w:tcW w:w="1033" w:type="dxa"/>
          </w:tcPr>
          <w:p w14:paraId="2659474A"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8</w:t>
            </w:r>
          </w:p>
        </w:tc>
        <w:tc>
          <w:tcPr>
            <w:tcW w:w="985" w:type="dxa"/>
          </w:tcPr>
          <w:p w14:paraId="4A109F06" w14:textId="77777777" w:rsidR="004A7705" w:rsidRPr="00D5172A" w:rsidRDefault="004A7705" w:rsidP="000A23C8">
            <w:pPr>
              <w:spacing w:line="240" w:lineRule="auto"/>
              <w:rPr>
                <w:rFonts w:ascii="Times New Roman" w:hAnsi="Times New Roman" w:cs="Times New Roman"/>
              </w:rPr>
            </w:pPr>
            <w:r w:rsidRPr="008079E5">
              <w:rPr>
                <w:rFonts w:ascii="Times New Roman" w:hAnsi="Times New Roman" w:cs="Times New Roman"/>
              </w:rPr>
              <w:t>2.566</w:t>
            </w:r>
          </w:p>
        </w:tc>
        <w:tc>
          <w:tcPr>
            <w:tcW w:w="986" w:type="dxa"/>
          </w:tcPr>
          <w:p w14:paraId="7AB18B68" w14:textId="77777777" w:rsidR="004A7705" w:rsidRPr="00D5172A" w:rsidRDefault="004A7705" w:rsidP="000A23C8">
            <w:pPr>
              <w:spacing w:line="240" w:lineRule="auto"/>
              <w:rPr>
                <w:rFonts w:ascii="Times New Roman" w:hAnsi="Times New Roman" w:cs="Times New Roman"/>
              </w:rPr>
            </w:pPr>
            <w:r w:rsidRPr="008079E5">
              <w:rPr>
                <w:rFonts w:ascii="Times New Roman" w:hAnsi="Times New Roman" w:cs="Times New Roman"/>
              </w:rPr>
              <w:t>2.833</w:t>
            </w:r>
          </w:p>
        </w:tc>
        <w:tc>
          <w:tcPr>
            <w:tcW w:w="1147" w:type="dxa"/>
          </w:tcPr>
          <w:p w14:paraId="083E1A02" w14:textId="77777777" w:rsidR="004A7705" w:rsidRPr="00D5172A" w:rsidRDefault="004A7705" w:rsidP="000A23C8">
            <w:pPr>
              <w:spacing w:line="240" w:lineRule="auto"/>
              <w:rPr>
                <w:rFonts w:ascii="Times New Roman" w:hAnsi="Times New Roman" w:cs="Times New Roman"/>
              </w:rPr>
            </w:pPr>
            <w:r w:rsidRPr="008079E5">
              <w:rPr>
                <w:rFonts w:ascii="Times New Roman" w:hAnsi="Times New Roman" w:cs="Times New Roman"/>
              </w:rPr>
              <w:t>0.773</w:t>
            </w:r>
          </w:p>
        </w:tc>
        <w:tc>
          <w:tcPr>
            <w:tcW w:w="771" w:type="dxa"/>
          </w:tcPr>
          <w:p w14:paraId="517870B4" w14:textId="77777777" w:rsidR="004A7705" w:rsidRPr="00D5172A" w:rsidRDefault="004A7705" w:rsidP="000A23C8">
            <w:pPr>
              <w:spacing w:line="240" w:lineRule="auto"/>
              <w:rPr>
                <w:rFonts w:ascii="Times New Roman" w:hAnsi="Times New Roman" w:cs="Times New Roman"/>
              </w:rPr>
            </w:pPr>
            <w:r w:rsidRPr="008079E5">
              <w:rPr>
                <w:rFonts w:ascii="Times New Roman" w:hAnsi="Times New Roman" w:cs="Times New Roman"/>
              </w:rPr>
              <w:t>0.461</w:t>
            </w:r>
          </w:p>
        </w:tc>
        <w:tc>
          <w:tcPr>
            <w:tcW w:w="743" w:type="dxa"/>
          </w:tcPr>
          <w:p w14:paraId="14888927"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3</w:t>
            </w:r>
          </w:p>
        </w:tc>
        <w:tc>
          <w:tcPr>
            <w:tcW w:w="851" w:type="dxa"/>
          </w:tcPr>
          <w:p w14:paraId="550255E3"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3</w:t>
            </w:r>
          </w:p>
        </w:tc>
      </w:tr>
      <w:tr w:rsidR="004A7705" w14:paraId="0E129686" w14:textId="77777777" w:rsidTr="000A23C8">
        <w:tc>
          <w:tcPr>
            <w:tcW w:w="1033" w:type="dxa"/>
          </w:tcPr>
          <w:p w14:paraId="558BA3C5" w14:textId="77777777" w:rsidR="004A7705" w:rsidRDefault="004A7705" w:rsidP="000A23C8">
            <w:pPr>
              <w:spacing w:line="240" w:lineRule="auto"/>
              <w:rPr>
                <w:rFonts w:ascii="Times New Roman" w:hAnsi="Times New Roman" w:cs="Times New Roman"/>
              </w:rPr>
            </w:pPr>
            <w:r>
              <w:rPr>
                <w:rFonts w:ascii="Times New Roman" w:hAnsi="Times New Roman" w:cs="Times New Roman"/>
              </w:rPr>
              <w:t>9</w:t>
            </w:r>
          </w:p>
        </w:tc>
        <w:tc>
          <w:tcPr>
            <w:tcW w:w="985" w:type="dxa"/>
          </w:tcPr>
          <w:p w14:paraId="6916A504" w14:textId="77777777" w:rsidR="004A7705" w:rsidRPr="00D5172A" w:rsidRDefault="004A7705" w:rsidP="000A23C8">
            <w:pPr>
              <w:spacing w:line="240" w:lineRule="auto"/>
              <w:rPr>
                <w:rFonts w:ascii="Times New Roman" w:hAnsi="Times New Roman" w:cs="Times New Roman"/>
              </w:rPr>
            </w:pPr>
            <w:r w:rsidRPr="00F35428">
              <w:rPr>
                <w:rFonts w:ascii="Times New Roman" w:hAnsi="Times New Roman" w:cs="Times New Roman"/>
              </w:rPr>
              <w:t>1.833</w:t>
            </w:r>
          </w:p>
        </w:tc>
        <w:tc>
          <w:tcPr>
            <w:tcW w:w="986" w:type="dxa"/>
          </w:tcPr>
          <w:p w14:paraId="24C56C3D" w14:textId="77777777" w:rsidR="004A7705" w:rsidRPr="00D5172A" w:rsidRDefault="004A7705" w:rsidP="000A23C8">
            <w:pPr>
              <w:spacing w:line="240" w:lineRule="auto"/>
              <w:rPr>
                <w:rFonts w:ascii="Times New Roman" w:hAnsi="Times New Roman" w:cs="Times New Roman"/>
              </w:rPr>
            </w:pPr>
            <w:r w:rsidRPr="00F35428">
              <w:rPr>
                <w:rFonts w:ascii="Times New Roman" w:hAnsi="Times New Roman" w:cs="Times New Roman"/>
              </w:rPr>
              <w:t>1.266</w:t>
            </w:r>
          </w:p>
        </w:tc>
        <w:tc>
          <w:tcPr>
            <w:tcW w:w="1147" w:type="dxa"/>
          </w:tcPr>
          <w:p w14:paraId="44D61536" w14:textId="77777777" w:rsidR="004A7705" w:rsidRPr="00D5172A" w:rsidRDefault="004A7705" w:rsidP="000A23C8">
            <w:pPr>
              <w:spacing w:line="240" w:lineRule="auto"/>
              <w:rPr>
                <w:rFonts w:ascii="Times New Roman" w:hAnsi="Times New Roman" w:cs="Times New Roman"/>
              </w:rPr>
            </w:pPr>
            <w:r w:rsidRPr="00F35428">
              <w:rPr>
                <w:rFonts w:ascii="Times New Roman" w:hAnsi="Times New Roman" w:cs="Times New Roman"/>
              </w:rPr>
              <w:t>0.791</w:t>
            </w:r>
          </w:p>
        </w:tc>
        <w:tc>
          <w:tcPr>
            <w:tcW w:w="771" w:type="dxa"/>
          </w:tcPr>
          <w:p w14:paraId="63F8832B" w14:textId="77777777" w:rsidR="004A7705" w:rsidRPr="00D5172A" w:rsidRDefault="004A7705" w:rsidP="000A23C8">
            <w:pPr>
              <w:spacing w:line="240" w:lineRule="auto"/>
              <w:rPr>
                <w:rFonts w:ascii="Times New Roman" w:hAnsi="Times New Roman" w:cs="Times New Roman"/>
              </w:rPr>
            </w:pPr>
            <w:r w:rsidRPr="00F35428">
              <w:rPr>
                <w:rFonts w:ascii="Times New Roman" w:hAnsi="Times New Roman" w:cs="Times New Roman"/>
              </w:rPr>
              <w:t>0.583</w:t>
            </w:r>
          </w:p>
        </w:tc>
        <w:tc>
          <w:tcPr>
            <w:tcW w:w="743" w:type="dxa"/>
          </w:tcPr>
          <w:p w14:paraId="4FCCFE8F"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2</w:t>
            </w:r>
          </w:p>
        </w:tc>
        <w:tc>
          <w:tcPr>
            <w:tcW w:w="851" w:type="dxa"/>
          </w:tcPr>
          <w:p w14:paraId="064E8A0C" w14:textId="77777777" w:rsidR="004A7705" w:rsidRPr="00D5172A" w:rsidRDefault="004A7705" w:rsidP="000A23C8">
            <w:pPr>
              <w:spacing w:line="240" w:lineRule="auto"/>
              <w:rPr>
                <w:rFonts w:ascii="Times New Roman" w:hAnsi="Times New Roman" w:cs="Times New Roman"/>
              </w:rPr>
            </w:pPr>
            <w:r>
              <w:rPr>
                <w:rFonts w:ascii="Times New Roman" w:hAnsi="Times New Roman" w:cs="Times New Roman"/>
              </w:rPr>
              <w:t>1</w:t>
            </w:r>
          </w:p>
        </w:tc>
      </w:tr>
    </w:tbl>
    <w:p w14:paraId="7A2553F0" w14:textId="77777777" w:rsidR="004A7705" w:rsidRDefault="004A7705" w:rsidP="004A7705">
      <w:pPr>
        <w:spacing w:line="240" w:lineRule="auto"/>
        <w:jc w:val="both"/>
      </w:pPr>
      <w:r>
        <w:rPr>
          <w:vertAlign w:val="superscript"/>
        </w:rPr>
        <w:t xml:space="preserve">a </w:t>
      </w:r>
      <w:r w:rsidRPr="008C671E">
        <w:t>A=who have not undergone retraining</w:t>
      </w:r>
    </w:p>
    <w:p w14:paraId="05122669" w14:textId="77777777" w:rsidR="004A7705" w:rsidRDefault="004A7705" w:rsidP="004A7705">
      <w:pPr>
        <w:spacing w:line="240" w:lineRule="auto"/>
        <w:jc w:val="both"/>
      </w:pPr>
      <w:r>
        <w:rPr>
          <w:vertAlign w:val="superscript"/>
        </w:rPr>
        <w:t xml:space="preserve">b </w:t>
      </w:r>
      <w:r w:rsidRPr="008C671E">
        <w:t>1=</w:t>
      </w:r>
      <w:r>
        <w:t>Uncharacteristic/ 3=Very characteristic</w:t>
      </w:r>
    </w:p>
    <w:p w14:paraId="76D426E9" w14:textId="43E5BACC" w:rsidR="004A7705" w:rsidRDefault="004A7705" w:rsidP="004A7705">
      <w:pPr>
        <w:pStyle w:val="PrformatHTML"/>
        <w:spacing w:line="360" w:lineRule="auto"/>
        <w:rPr>
          <w:rFonts w:ascii="Times New Roman" w:hAnsi="Times New Roman" w:cs="Times New Roman"/>
          <w:sz w:val="24"/>
          <w:szCs w:val="24"/>
        </w:rPr>
      </w:pPr>
    </w:p>
    <w:p w14:paraId="5F3BEB37" w14:textId="77777777" w:rsidR="004A7705" w:rsidRDefault="004A7705" w:rsidP="00A82F35">
      <w:pPr>
        <w:pStyle w:val="PrformatHTML"/>
        <w:spacing w:line="360" w:lineRule="auto"/>
        <w:jc w:val="center"/>
        <w:rPr>
          <w:rFonts w:ascii="Times New Roman" w:hAnsi="Times New Roman" w:cs="Times New Roman"/>
          <w:sz w:val="24"/>
          <w:szCs w:val="24"/>
        </w:rPr>
      </w:pPr>
    </w:p>
    <w:p w14:paraId="5875AADA" w14:textId="77777777" w:rsidR="004A7705" w:rsidRPr="004A7705" w:rsidRDefault="004A7705" w:rsidP="004A7705">
      <w:pPr>
        <w:jc w:val="both"/>
        <w:rPr>
          <w:lang w:eastAsia="fr-FR"/>
        </w:rPr>
      </w:pPr>
      <w:r>
        <w:t xml:space="preserve">Table 5. </w:t>
      </w:r>
      <w:r>
        <w:rPr>
          <w:lang w:val="en-US"/>
        </w:rPr>
        <w:t xml:space="preserve">Results of the </w:t>
      </w:r>
      <w:r w:rsidRPr="00A82531">
        <w:rPr>
          <w:lang w:val="en-US"/>
        </w:rPr>
        <w:t>Mann</w:t>
      </w:r>
      <w:r>
        <w:rPr>
          <w:lang w:val="en-US"/>
        </w:rPr>
        <w:t>-</w:t>
      </w:r>
      <w:r w:rsidRPr="00A82531">
        <w:rPr>
          <w:lang w:val="en-US"/>
        </w:rPr>
        <w:t>W</w:t>
      </w:r>
      <w:r>
        <w:rPr>
          <w:lang w:val="en-US"/>
        </w:rPr>
        <w:t>h</w:t>
      </w:r>
      <w:r w:rsidRPr="00A82531">
        <w:rPr>
          <w:lang w:val="en-US"/>
        </w:rPr>
        <w:t>itney’s U test</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4"/>
        <w:gridCol w:w="1559"/>
        <w:gridCol w:w="1560"/>
        <w:gridCol w:w="1701"/>
        <w:gridCol w:w="1701"/>
      </w:tblGrid>
      <w:tr w:rsidR="004A7705" w:rsidRPr="0022542C" w14:paraId="61628E99" w14:textId="77777777" w:rsidTr="000A23C8">
        <w:tc>
          <w:tcPr>
            <w:tcW w:w="1384" w:type="dxa"/>
          </w:tcPr>
          <w:p w14:paraId="3528411E" w14:textId="77777777" w:rsidR="004A7705" w:rsidRPr="0022542C" w:rsidRDefault="004A7705" w:rsidP="000A23C8">
            <w:pPr>
              <w:spacing w:line="240" w:lineRule="auto"/>
              <w:jc w:val="center"/>
              <w:rPr>
                <w:rFonts w:ascii="Times New Roman" w:hAnsi="Times New Roman" w:cs="Times New Roman"/>
              </w:rPr>
            </w:pPr>
            <w:r w:rsidRPr="0022542C">
              <w:rPr>
                <w:rFonts w:ascii="Times New Roman" w:hAnsi="Times New Roman" w:cs="Times New Roman"/>
              </w:rPr>
              <w:t>Items (</w:t>
            </w:r>
            <w:proofErr w:type="spellStart"/>
            <w:r w:rsidRPr="0022542C">
              <w:rPr>
                <w:rFonts w:ascii="Times New Roman" w:hAnsi="Times New Roman" w:cs="Times New Roman"/>
              </w:rPr>
              <w:t>see</w:t>
            </w:r>
            <w:proofErr w:type="spellEnd"/>
            <w:r w:rsidRPr="0022542C">
              <w:rPr>
                <w:rFonts w:ascii="Times New Roman" w:hAnsi="Times New Roman" w:cs="Times New Roman"/>
              </w:rPr>
              <w:t xml:space="preserve"> Table 1)</w:t>
            </w:r>
          </w:p>
        </w:tc>
        <w:tc>
          <w:tcPr>
            <w:tcW w:w="1559" w:type="dxa"/>
          </w:tcPr>
          <w:p w14:paraId="6456E028" w14:textId="77777777" w:rsidR="004A7705" w:rsidRPr="0022542C" w:rsidRDefault="004A7705" w:rsidP="000A23C8">
            <w:pPr>
              <w:spacing w:line="240" w:lineRule="auto"/>
              <w:jc w:val="center"/>
              <w:rPr>
                <w:rFonts w:ascii="Times New Roman" w:hAnsi="Times New Roman" w:cs="Times New Roman"/>
              </w:rPr>
            </w:pPr>
            <w:r w:rsidRPr="0022542C">
              <w:rPr>
                <w:rFonts w:ascii="Times New Roman" w:hAnsi="Times New Roman" w:cs="Times New Roman"/>
              </w:rPr>
              <w:t>U</w:t>
            </w:r>
          </w:p>
        </w:tc>
        <w:tc>
          <w:tcPr>
            <w:tcW w:w="1560" w:type="dxa"/>
          </w:tcPr>
          <w:p w14:paraId="73E24A93" w14:textId="77777777" w:rsidR="004A7705" w:rsidRPr="0022542C" w:rsidRDefault="004A7705" w:rsidP="000A23C8">
            <w:pPr>
              <w:spacing w:line="240" w:lineRule="auto"/>
              <w:jc w:val="center"/>
              <w:rPr>
                <w:rFonts w:ascii="Times New Roman" w:hAnsi="Times New Roman" w:cs="Times New Roman"/>
              </w:rPr>
            </w:pPr>
            <w:r w:rsidRPr="0022542C">
              <w:rPr>
                <w:rFonts w:ascii="Times New Roman" w:hAnsi="Times New Roman" w:cs="Times New Roman"/>
              </w:rPr>
              <w:t>Z-score</w:t>
            </w:r>
          </w:p>
        </w:tc>
        <w:tc>
          <w:tcPr>
            <w:tcW w:w="1701" w:type="dxa"/>
          </w:tcPr>
          <w:p w14:paraId="4B53E6C2" w14:textId="77777777" w:rsidR="004A7705" w:rsidRPr="0022542C" w:rsidRDefault="004A7705" w:rsidP="000A23C8">
            <w:pPr>
              <w:spacing w:line="240" w:lineRule="auto"/>
              <w:jc w:val="center"/>
              <w:rPr>
                <w:rFonts w:ascii="Times New Roman" w:hAnsi="Times New Roman" w:cs="Times New Roman"/>
              </w:rPr>
            </w:pPr>
            <w:proofErr w:type="gramStart"/>
            <w:r w:rsidRPr="0022542C">
              <w:rPr>
                <w:rFonts w:ascii="Times New Roman" w:hAnsi="Times New Roman" w:cs="Times New Roman"/>
              </w:rPr>
              <w:t>p</w:t>
            </w:r>
            <w:proofErr w:type="gramEnd"/>
            <w:r w:rsidRPr="0022542C">
              <w:rPr>
                <w:rFonts w:ascii="Times New Roman" w:hAnsi="Times New Roman" w:cs="Times New Roman"/>
              </w:rPr>
              <w:t xml:space="preserve">-value </w:t>
            </w:r>
          </w:p>
        </w:tc>
        <w:tc>
          <w:tcPr>
            <w:tcW w:w="1701" w:type="dxa"/>
          </w:tcPr>
          <w:p w14:paraId="6CC875F8" w14:textId="77777777" w:rsidR="004A7705" w:rsidRPr="0022542C" w:rsidRDefault="004A7705" w:rsidP="000A23C8">
            <w:pPr>
              <w:spacing w:line="240" w:lineRule="auto"/>
              <w:jc w:val="center"/>
              <w:rPr>
                <w:rFonts w:ascii="Times New Roman" w:hAnsi="Times New Roman" w:cs="Times New Roman"/>
              </w:rPr>
            </w:pPr>
            <w:proofErr w:type="spellStart"/>
            <w:r w:rsidRPr="0022542C">
              <w:rPr>
                <w:rFonts w:ascii="Times New Roman" w:hAnsi="Times New Roman" w:cs="Times New Roman"/>
              </w:rPr>
              <w:t>Standardized</w:t>
            </w:r>
            <w:proofErr w:type="spellEnd"/>
            <w:r w:rsidRPr="0022542C">
              <w:rPr>
                <w:rFonts w:ascii="Times New Roman" w:hAnsi="Times New Roman" w:cs="Times New Roman"/>
              </w:rPr>
              <w:t xml:space="preserve"> </w:t>
            </w:r>
            <w:proofErr w:type="spellStart"/>
            <w:r w:rsidRPr="0022542C">
              <w:rPr>
                <w:rFonts w:ascii="Times New Roman" w:hAnsi="Times New Roman" w:cs="Times New Roman"/>
              </w:rPr>
              <w:t>effect</w:t>
            </w:r>
            <w:proofErr w:type="spellEnd"/>
            <w:r w:rsidRPr="0022542C">
              <w:rPr>
                <w:rFonts w:ascii="Times New Roman" w:hAnsi="Times New Roman" w:cs="Times New Roman"/>
              </w:rPr>
              <w:t xml:space="preserve"> size</w:t>
            </w:r>
          </w:p>
        </w:tc>
      </w:tr>
      <w:tr w:rsidR="004A7705" w:rsidRPr="0022542C" w14:paraId="325A7167" w14:textId="77777777" w:rsidTr="000A23C8">
        <w:tc>
          <w:tcPr>
            <w:tcW w:w="1384" w:type="dxa"/>
          </w:tcPr>
          <w:p w14:paraId="1D0565D1" w14:textId="77777777" w:rsidR="004A7705" w:rsidRPr="0022542C" w:rsidRDefault="004A7705" w:rsidP="000A23C8">
            <w:pPr>
              <w:spacing w:line="240" w:lineRule="auto"/>
              <w:ind w:left="360"/>
              <w:rPr>
                <w:rFonts w:ascii="Times New Roman" w:hAnsi="Times New Roman" w:cs="Times New Roman"/>
              </w:rPr>
            </w:pPr>
            <w:r w:rsidRPr="0022542C">
              <w:rPr>
                <w:rFonts w:ascii="Times New Roman" w:hAnsi="Times New Roman" w:cs="Times New Roman"/>
              </w:rPr>
              <w:t xml:space="preserve">  1. </w:t>
            </w:r>
          </w:p>
        </w:tc>
        <w:tc>
          <w:tcPr>
            <w:tcW w:w="1559" w:type="dxa"/>
          </w:tcPr>
          <w:p w14:paraId="731FBB6B"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rPr>
              <w:t>113.</w:t>
            </w:r>
            <w:r w:rsidRPr="0022542C">
              <w:rPr>
                <w:rFonts w:ascii="Times New Roman" w:hAnsi="Times New Roman" w:cs="Times New Roman"/>
                <w:lang w:val="en-US"/>
              </w:rPr>
              <w:t>500</w:t>
            </w:r>
          </w:p>
        </w:tc>
        <w:tc>
          <w:tcPr>
            <w:tcW w:w="1560" w:type="dxa"/>
          </w:tcPr>
          <w:p w14:paraId="2365F66D"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-5.283</w:t>
            </w:r>
          </w:p>
        </w:tc>
        <w:tc>
          <w:tcPr>
            <w:tcW w:w="1701" w:type="dxa"/>
          </w:tcPr>
          <w:p w14:paraId="19AB857F" w14:textId="77777777" w:rsidR="004A7705" w:rsidRPr="0022542C" w:rsidRDefault="004A7705" w:rsidP="000A23C8">
            <w:pPr>
              <w:spacing w:line="240" w:lineRule="auto"/>
              <w:jc w:val="center"/>
              <w:rPr>
                <w:rFonts w:ascii="Times New Roman" w:hAnsi="Times New Roman" w:cs="Times New Roman"/>
                <w:lang w:val="en-US"/>
              </w:rPr>
            </w:pPr>
            <w:r w:rsidRPr="0022542C">
              <w:rPr>
                <w:rStyle w:val="numcol"/>
                <w:rFonts w:ascii="Times New Roman" w:hAnsi="Times New Roman" w:cs="Times New Roman"/>
                <w:color w:val="FF0000"/>
              </w:rPr>
              <w:t>1.271e-7</w:t>
            </w:r>
          </w:p>
        </w:tc>
        <w:tc>
          <w:tcPr>
            <w:tcW w:w="1701" w:type="dxa"/>
          </w:tcPr>
          <w:p w14:paraId="642D2111" w14:textId="77777777" w:rsidR="004A7705" w:rsidRPr="0022542C" w:rsidRDefault="004A7705" w:rsidP="000A23C8">
            <w:pPr>
              <w:spacing w:line="240" w:lineRule="auto"/>
              <w:jc w:val="center"/>
              <w:rPr>
                <w:rFonts w:ascii="Times New Roman" w:hAnsi="Times New Roman" w:cs="Times New Roman"/>
                <w:color w:val="FF0000"/>
              </w:rPr>
            </w:pPr>
            <w:r w:rsidRPr="0022542C">
              <w:rPr>
                <w:rFonts w:ascii="Times New Roman" w:hAnsi="Times New Roman" w:cs="Times New Roman"/>
                <w:color w:val="FF0000"/>
              </w:rPr>
              <w:t>Large (0.68)</w:t>
            </w:r>
          </w:p>
        </w:tc>
      </w:tr>
      <w:tr w:rsidR="004A7705" w:rsidRPr="0022542C" w14:paraId="77BE114A" w14:textId="77777777" w:rsidTr="000A23C8">
        <w:tc>
          <w:tcPr>
            <w:tcW w:w="1384" w:type="dxa"/>
          </w:tcPr>
          <w:p w14:paraId="52BD494B"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2.</w:t>
            </w:r>
          </w:p>
        </w:tc>
        <w:tc>
          <w:tcPr>
            <w:tcW w:w="1559" w:type="dxa"/>
          </w:tcPr>
          <w:p w14:paraId="42B1AA06"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458</w:t>
            </w:r>
          </w:p>
        </w:tc>
        <w:tc>
          <w:tcPr>
            <w:tcW w:w="1560" w:type="dxa"/>
          </w:tcPr>
          <w:p w14:paraId="34D4719C"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0.1278</w:t>
            </w:r>
          </w:p>
        </w:tc>
        <w:tc>
          <w:tcPr>
            <w:tcW w:w="1701" w:type="dxa"/>
          </w:tcPr>
          <w:p w14:paraId="551747CF"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 </w:t>
            </w:r>
            <w:r w:rsidRPr="0022542C">
              <w:rPr>
                <w:rStyle w:val="numcol"/>
                <w:rFonts w:ascii="Times New Roman" w:hAnsi="Times New Roman" w:cs="Times New Roman"/>
                <w:shd w:val="clear" w:color="auto" w:fill="F5FFFA"/>
              </w:rPr>
              <w:t>0.8983</w:t>
            </w:r>
          </w:p>
        </w:tc>
        <w:tc>
          <w:tcPr>
            <w:tcW w:w="1701" w:type="dxa"/>
          </w:tcPr>
          <w:p w14:paraId="792ABDBE" w14:textId="77777777" w:rsidR="004A7705" w:rsidRPr="0022542C" w:rsidRDefault="004A7705" w:rsidP="000A23C8">
            <w:pPr>
              <w:spacing w:line="240" w:lineRule="auto"/>
              <w:jc w:val="center"/>
              <w:rPr>
                <w:rFonts w:ascii="Times New Roman" w:hAnsi="Times New Roman" w:cs="Times New Roman"/>
              </w:rPr>
            </w:pPr>
            <w:r w:rsidRPr="0022542C">
              <w:rPr>
                <w:rFonts w:ascii="Times New Roman" w:hAnsi="Times New Roman" w:cs="Times New Roman"/>
              </w:rPr>
              <w:t>Small (0.017)</w:t>
            </w:r>
          </w:p>
        </w:tc>
      </w:tr>
      <w:tr w:rsidR="004A7705" w:rsidRPr="0022542C" w14:paraId="000AF748" w14:textId="77777777" w:rsidTr="000A23C8">
        <w:tc>
          <w:tcPr>
            <w:tcW w:w="1384" w:type="dxa"/>
          </w:tcPr>
          <w:p w14:paraId="51AA3A0B"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3.</w:t>
            </w:r>
          </w:p>
        </w:tc>
        <w:tc>
          <w:tcPr>
            <w:tcW w:w="1559" w:type="dxa"/>
          </w:tcPr>
          <w:p w14:paraId="0A81A312" w14:textId="77777777" w:rsidR="004A7705" w:rsidRPr="0022542C" w:rsidRDefault="004A7705" w:rsidP="000A23C8">
            <w:pPr>
              <w:spacing w:line="240" w:lineRule="auto"/>
              <w:jc w:val="center"/>
              <w:rPr>
                <w:rFonts w:ascii="Times New Roman" w:hAnsi="Times New Roman" w:cs="Times New Roman"/>
                <w:lang w:val="en-US"/>
              </w:rPr>
            </w:pPr>
            <w:r w:rsidRPr="0022542C">
              <w:rPr>
                <w:rStyle w:val="numcol2"/>
                <w:rFonts w:ascii="Times New Roman" w:hAnsi="Times New Roman" w:cs="Times New Roman"/>
              </w:rPr>
              <w:t>808.5</w:t>
            </w:r>
          </w:p>
        </w:tc>
        <w:tc>
          <w:tcPr>
            <w:tcW w:w="1560" w:type="dxa"/>
          </w:tcPr>
          <w:p w14:paraId="2A59B2AC" w14:textId="77777777" w:rsidR="004A7705" w:rsidRPr="0022542C" w:rsidRDefault="004A7705" w:rsidP="000A23C8">
            <w:pPr>
              <w:spacing w:line="240" w:lineRule="auto"/>
              <w:jc w:val="center"/>
              <w:rPr>
                <w:rFonts w:ascii="Times New Roman" w:hAnsi="Times New Roman" w:cs="Times New Roman"/>
                <w:lang w:val="en-US"/>
              </w:rPr>
            </w:pPr>
            <w:r w:rsidRPr="0022542C">
              <w:rPr>
                <w:rStyle w:val="numcol"/>
                <w:rFonts w:ascii="Times New Roman" w:hAnsi="Times New Roman" w:cs="Times New Roman"/>
              </w:rPr>
              <w:t>5.7133</w:t>
            </w:r>
          </w:p>
        </w:tc>
        <w:tc>
          <w:tcPr>
            <w:tcW w:w="1701" w:type="dxa"/>
          </w:tcPr>
          <w:p w14:paraId="4E282EC0" w14:textId="77777777" w:rsidR="004A7705" w:rsidRPr="0022542C" w:rsidRDefault="004A7705" w:rsidP="000A23C8">
            <w:pPr>
              <w:spacing w:line="240" w:lineRule="auto"/>
              <w:jc w:val="center"/>
              <w:rPr>
                <w:rFonts w:ascii="Times New Roman" w:hAnsi="Times New Roman" w:cs="Times New Roman"/>
                <w:color w:val="FF0000"/>
              </w:rPr>
            </w:pPr>
            <w:r w:rsidRPr="0022542C">
              <w:rPr>
                <w:rStyle w:val="numcol"/>
                <w:rFonts w:ascii="Times New Roman" w:hAnsi="Times New Roman" w:cs="Times New Roman"/>
                <w:color w:val="FF0000"/>
              </w:rPr>
              <w:t>1.108e-8</w:t>
            </w:r>
          </w:p>
        </w:tc>
        <w:tc>
          <w:tcPr>
            <w:tcW w:w="1701" w:type="dxa"/>
          </w:tcPr>
          <w:p w14:paraId="7696536A" w14:textId="77777777" w:rsidR="004A7705" w:rsidRPr="0022542C" w:rsidRDefault="004A7705" w:rsidP="000A23C8">
            <w:pPr>
              <w:spacing w:line="240" w:lineRule="auto"/>
              <w:jc w:val="center"/>
              <w:rPr>
                <w:rFonts w:ascii="Times New Roman" w:hAnsi="Times New Roman" w:cs="Times New Roman"/>
                <w:color w:val="FF0000"/>
                <w:lang w:val="en-US"/>
              </w:rPr>
            </w:pPr>
            <w:r>
              <w:rPr>
                <w:rFonts w:ascii="Times New Roman" w:hAnsi="Times New Roman" w:cs="Times New Roman"/>
                <w:color w:val="FF0000"/>
                <w:lang w:val="en-US"/>
              </w:rPr>
              <w:t>Large (</w:t>
            </w:r>
            <w:r w:rsidRPr="0022542C">
              <w:rPr>
                <w:rFonts w:ascii="Times New Roman" w:hAnsi="Times New Roman" w:cs="Times New Roman"/>
                <w:color w:val="FF0000"/>
                <w:lang w:val="en-US"/>
              </w:rPr>
              <w:t>0.74</w:t>
            </w:r>
            <w:r>
              <w:rPr>
                <w:rFonts w:ascii="Times New Roman" w:hAnsi="Times New Roman" w:cs="Times New Roman"/>
                <w:color w:val="FF0000"/>
                <w:lang w:val="en-US"/>
              </w:rPr>
              <w:t>)</w:t>
            </w:r>
            <w:r w:rsidRPr="0022542C">
              <w:rPr>
                <w:rFonts w:ascii="Times New Roman" w:hAnsi="Times New Roman" w:cs="Times New Roman"/>
                <w:color w:val="FF0000"/>
                <w:lang w:val="en-US"/>
              </w:rPr>
              <w:t xml:space="preserve"> </w:t>
            </w:r>
          </w:p>
        </w:tc>
      </w:tr>
      <w:tr w:rsidR="004A7705" w:rsidRPr="0022542C" w14:paraId="130F7CD6" w14:textId="77777777" w:rsidTr="000A23C8">
        <w:tc>
          <w:tcPr>
            <w:tcW w:w="1384" w:type="dxa"/>
          </w:tcPr>
          <w:p w14:paraId="3FBD3CAE"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4.</w:t>
            </w:r>
          </w:p>
        </w:tc>
        <w:tc>
          <w:tcPr>
            <w:tcW w:w="1559" w:type="dxa"/>
          </w:tcPr>
          <w:p w14:paraId="59CDA98A"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450</w:t>
            </w:r>
          </w:p>
        </w:tc>
        <w:tc>
          <w:tcPr>
            <w:tcW w:w="1560" w:type="dxa"/>
          </w:tcPr>
          <w:p w14:paraId="41EE01CD"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-0.02377</w:t>
            </w:r>
          </w:p>
        </w:tc>
        <w:tc>
          <w:tcPr>
            <w:tcW w:w="1701" w:type="dxa"/>
          </w:tcPr>
          <w:p w14:paraId="62C7FA2D"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0.981</w:t>
            </w:r>
          </w:p>
        </w:tc>
        <w:tc>
          <w:tcPr>
            <w:tcW w:w="1701" w:type="dxa"/>
          </w:tcPr>
          <w:p w14:paraId="2CD56EFC" w14:textId="77777777" w:rsidR="004A7705" w:rsidRPr="0022542C" w:rsidRDefault="004A7705" w:rsidP="000A23C8">
            <w:pPr>
              <w:spacing w:line="240" w:lineRule="auto"/>
              <w:jc w:val="center"/>
              <w:rPr>
                <w:rFonts w:ascii="Times New Roman" w:hAnsi="Times New Roman" w:cs="Times New Roman"/>
                <w:lang w:val="en-US"/>
              </w:rPr>
            </w:pPr>
            <w:r>
              <w:rPr>
                <w:rFonts w:ascii="Times New Roman" w:hAnsi="Times New Roman" w:cs="Times New Roman"/>
                <w:shd w:val="clear" w:color="auto" w:fill="F5FFFA"/>
              </w:rPr>
              <w:t>S</w:t>
            </w:r>
            <w:r w:rsidRPr="0022542C">
              <w:rPr>
                <w:rFonts w:ascii="Times New Roman" w:hAnsi="Times New Roman" w:cs="Times New Roman"/>
                <w:shd w:val="clear" w:color="auto" w:fill="F5FFFA"/>
              </w:rPr>
              <w:t>mall (0.0031)</w:t>
            </w:r>
          </w:p>
        </w:tc>
      </w:tr>
      <w:tr w:rsidR="004A7705" w:rsidRPr="0022542C" w14:paraId="6F21EE6B" w14:textId="77777777" w:rsidTr="000A23C8">
        <w:tc>
          <w:tcPr>
            <w:tcW w:w="1384" w:type="dxa"/>
          </w:tcPr>
          <w:p w14:paraId="5434D590"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5.</w:t>
            </w:r>
          </w:p>
        </w:tc>
        <w:tc>
          <w:tcPr>
            <w:tcW w:w="1559" w:type="dxa"/>
          </w:tcPr>
          <w:p w14:paraId="09F1DB85"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100</w:t>
            </w:r>
          </w:p>
        </w:tc>
        <w:tc>
          <w:tcPr>
            <w:tcW w:w="1560" w:type="dxa"/>
          </w:tcPr>
          <w:p w14:paraId="1E7F2781"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-5.6015</w:t>
            </w:r>
          </w:p>
        </w:tc>
        <w:tc>
          <w:tcPr>
            <w:tcW w:w="1701" w:type="dxa"/>
          </w:tcPr>
          <w:p w14:paraId="0F1B3D75" w14:textId="77777777" w:rsidR="004A7705" w:rsidRPr="0022542C" w:rsidRDefault="004A7705" w:rsidP="000A23C8">
            <w:pPr>
              <w:spacing w:line="240" w:lineRule="auto"/>
              <w:jc w:val="center"/>
              <w:rPr>
                <w:rFonts w:ascii="Times New Roman" w:hAnsi="Times New Roman" w:cs="Times New Roman"/>
                <w:color w:val="FF0000"/>
                <w:lang w:val="en-US"/>
              </w:rPr>
            </w:pPr>
            <w:r w:rsidRPr="0022542C">
              <w:rPr>
                <w:rFonts w:ascii="Times New Roman" w:hAnsi="Times New Roman" w:cs="Times New Roman"/>
                <w:color w:val="FF0000"/>
                <w:shd w:val="clear" w:color="auto" w:fill="F5FFFA"/>
              </w:rPr>
              <w:t>2.125e-8</w:t>
            </w:r>
          </w:p>
        </w:tc>
        <w:tc>
          <w:tcPr>
            <w:tcW w:w="1701" w:type="dxa"/>
          </w:tcPr>
          <w:p w14:paraId="231170D2" w14:textId="77777777" w:rsidR="004A7705" w:rsidRPr="0022542C" w:rsidRDefault="004A7705" w:rsidP="000A23C8">
            <w:pPr>
              <w:spacing w:line="240" w:lineRule="auto"/>
              <w:jc w:val="center"/>
              <w:rPr>
                <w:rFonts w:ascii="Times New Roman" w:hAnsi="Times New Roman" w:cs="Times New Roman"/>
                <w:color w:val="FF0000"/>
                <w:lang w:val="en-US"/>
              </w:rPr>
            </w:pPr>
            <w:r w:rsidRPr="0022542C">
              <w:rPr>
                <w:rFonts w:ascii="Times New Roman" w:hAnsi="Times New Roman" w:cs="Times New Roman"/>
                <w:color w:val="FF0000"/>
                <w:shd w:val="clear" w:color="auto" w:fill="F5FFFA"/>
              </w:rPr>
              <w:t>Large (0.72)</w:t>
            </w:r>
          </w:p>
        </w:tc>
      </w:tr>
      <w:tr w:rsidR="004A7705" w:rsidRPr="0022542C" w14:paraId="23575C16" w14:textId="77777777" w:rsidTr="000A23C8">
        <w:tc>
          <w:tcPr>
            <w:tcW w:w="1384" w:type="dxa"/>
          </w:tcPr>
          <w:p w14:paraId="03C47FAD"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6.</w:t>
            </w:r>
          </w:p>
        </w:tc>
        <w:tc>
          <w:tcPr>
            <w:tcW w:w="1559" w:type="dxa"/>
          </w:tcPr>
          <w:p w14:paraId="2462CC9E"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color w:val="000000"/>
                <w:shd w:val="clear" w:color="auto" w:fill="F5FFFA"/>
              </w:rPr>
              <w:t>435.5</w:t>
            </w:r>
          </w:p>
        </w:tc>
        <w:tc>
          <w:tcPr>
            <w:tcW w:w="1560" w:type="dxa"/>
          </w:tcPr>
          <w:p w14:paraId="7D5088C9"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-0.2879</w:t>
            </w:r>
          </w:p>
        </w:tc>
        <w:tc>
          <w:tcPr>
            <w:tcW w:w="1701" w:type="dxa"/>
          </w:tcPr>
          <w:p w14:paraId="159C7A7D"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 xml:space="preserve">  </w:t>
            </w:r>
            <w:r w:rsidRPr="0022542C">
              <w:rPr>
                <w:rStyle w:val="numcol"/>
                <w:rFonts w:ascii="Times New Roman" w:hAnsi="Times New Roman" w:cs="Times New Roman"/>
                <w:shd w:val="clear" w:color="auto" w:fill="F5FFFA"/>
              </w:rPr>
              <w:t>0.7734</w:t>
            </w:r>
          </w:p>
        </w:tc>
        <w:tc>
          <w:tcPr>
            <w:tcW w:w="1701" w:type="dxa"/>
          </w:tcPr>
          <w:p w14:paraId="2F13BD71" w14:textId="77777777" w:rsidR="004A7705" w:rsidRPr="0022542C" w:rsidRDefault="004A7705" w:rsidP="000A23C8">
            <w:pPr>
              <w:spacing w:line="240" w:lineRule="auto"/>
              <w:jc w:val="center"/>
              <w:rPr>
                <w:rFonts w:ascii="Times New Roman" w:hAnsi="Times New Roman" w:cs="Times New Roman"/>
                <w:lang w:val="en-US"/>
              </w:rPr>
            </w:pPr>
            <w:r>
              <w:rPr>
                <w:rFonts w:ascii="Times New Roman" w:hAnsi="Times New Roman" w:cs="Times New Roman"/>
                <w:shd w:val="clear" w:color="auto" w:fill="F5FFFA"/>
              </w:rPr>
              <w:t>S</w:t>
            </w:r>
            <w:r w:rsidRPr="0022542C">
              <w:rPr>
                <w:rFonts w:ascii="Times New Roman" w:hAnsi="Times New Roman" w:cs="Times New Roman"/>
                <w:shd w:val="clear" w:color="auto" w:fill="F5FFFA"/>
              </w:rPr>
              <w:t>mall (0.037)</w:t>
            </w:r>
          </w:p>
        </w:tc>
      </w:tr>
      <w:tr w:rsidR="004A7705" w:rsidRPr="0022542C" w14:paraId="1EC3FA91" w14:textId="77777777" w:rsidTr="000A23C8">
        <w:tc>
          <w:tcPr>
            <w:tcW w:w="1384" w:type="dxa"/>
          </w:tcPr>
          <w:p w14:paraId="69748F22"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7.</w:t>
            </w:r>
          </w:p>
        </w:tc>
        <w:tc>
          <w:tcPr>
            <w:tcW w:w="1559" w:type="dxa"/>
          </w:tcPr>
          <w:p w14:paraId="37A3EEB5"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color w:val="000000"/>
                <w:shd w:val="clear" w:color="auto" w:fill="F5FFFA"/>
              </w:rPr>
              <w:t>665</w:t>
            </w:r>
          </w:p>
        </w:tc>
        <w:tc>
          <w:tcPr>
            <w:tcW w:w="1560" w:type="dxa"/>
          </w:tcPr>
          <w:p w14:paraId="27096A0D" w14:textId="77777777" w:rsidR="004A7705" w:rsidRPr="0022542C" w:rsidRDefault="004A7705" w:rsidP="000A23C8">
            <w:pPr>
              <w:spacing w:line="240" w:lineRule="auto"/>
              <w:jc w:val="center"/>
              <w:rPr>
                <w:rFonts w:ascii="Times New Roman" w:hAnsi="Times New Roman" w:cs="Times New Roman"/>
                <w:lang w:val="en-US"/>
              </w:rPr>
            </w:pPr>
            <w:r w:rsidRPr="00EF54AC">
              <w:rPr>
                <w:rFonts w:ascii="Times New Roman" w:hAnsi="Times New Roman" w:cs="Times New Roman"/>
                <w:shd w:val="clear" w:color="auto" w:fill="F5FFFA"/>
              </w:rPr>
              <w:t>3.4921</w:t>
            </w:r>
          </w:p>
        </w:tc>
        <w:tc>
          <w:tcPr>
            <w:tcW w:w="1701" w:type="dxa"/>
          </w:tcPr>
          <w:p w14:paraId="2F363576"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color w:val="000000"/>
                <w:shd w:val="clear" w:color="auto" w:fill="F5FFFA"/>
              </w:rPr>
              <w:t> </w:t>
            </w:r>
            <w:r w:rsidRPr="00EF54AC">
              <w:rPr>
                <w:rStyle w:val="numcol"/>
                <w:rFonts w:ascii="Times New Roman" w:hAnsi="Times New Roman" w:cs="Times New Roman"/>
                <w:color w:val="FF0000"/>
                <w:shd w:val="clear" w:color="auto" w:fill="F5FFFA"/>
              </w:rPr>
              <w:t>0.0004792</w:t>
            </w:r>
          </w:p>
        </w:tc>
        <w:tc>
          <w:tcPr>
            <w:tcW w:w="1701" w:type="dxa"/>
          </w:tcPr>
          <w:p w14:paraId="4DADC74F" w14:textId="77777777" w:rsidR="004A7705" w:rsidRPr="0022542C" w:rsidRDefault="004A7705" w:rsidP="000A23C8">
            <w:pPr>
              <w:spacing w:line="240" w:lineRule="auto"/>
              <w:jc w:val="center"/>
              <w:rPr>
                <w:rFonts w:ascii="Times New Roman" w:hAnsi="Times New Roman" w:cs="Times New Roman"/>
                <w:color w:val="FF0000"/>
                <w:lang w:val="en-US"/>
              </w:rPr>
            </w:pPr>
            <w:r>
              <w:rPr>
                <w:rFonts w:ascii="Times New Roman" w:hAnsi="Times New Roman" w:cs="Times New Roman"/>
                <w:color w:val="FF0000"/>
                <w:shd w:val="clear" w:color="auto" w:fill="F5FFFA"/>
              </w:rPr>
              <w:t>M</w:t>
            </w:r>
            <w:r w:rsidRPr="0022542C">
              <w:rPr>
                <w:rFonts w:ascii="Times New Roman" w:hAnsi="Times New Roman" w:cs="Times New Roman"/>
                <w:color w:val="FF0000"/>
                <w:shd w:val="clear" w:color="auto" w:fill="F5FFFA"/>
              </w:rPr>
              <w:t>edium (0.45)</w:t>
            </w:r>
          </w:p>
        </w:tc>
      </w:tr>
      <w:tr w:rsidR="004A7705" w:rsidRPr="0022542C" w14:paraId="3E41609B" w14:textId="77777777" w:rsidTr="000A23C8">
        <w:tc>
          <w:tcPr>
            <w:tcW w:w="1384" w:type="dxa"/>
          </w:tcPr>
          <w:p w14:paraId="5F70507C"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8.</w:t>
            </w:r>
          </w:p>
        </w:tc>
        <w:tc>
          <w:tcPr>
            <w:tcW w:w="1559" w:type="dxa"/>
          </w:tcPr>
          <w:p w14:paraId="72CC8DA5"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384</w:t>
            </w:r>
          </w:p>
        </w:tc>
        <w:tc>
          <w:tcPr>
            <w:tcW w:w="1560" w:type="dxa"/>
          </w:tcPr>
          <w:p w14:paraId="2C62E2A9"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-1.3889</w:t>
            </w:r>
          </w:p>
        </w:tc>
        <w:tc>
          <w:tcPr>
            <w:tcW w:w="1701" w:type="dxa"/>
          </w:tcPr>
          <w:p w14:paraId="689E40A3"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shd w:val="clear" w:color="auto" w:fill="F5FFFA"/>
              </w:rPr>
              <w:t>0.1649</w:t>
            </w:r>
          </w:p>
        </w:tc>
        <w:tc>
          <w:tcPr>
            <w:tcW w:w="1701" w:type="dxa"/>
          </w:tcPr>
          <w:p w14:paraId="1A22A5DA" w14:textId="77777777" w:rsidR="004A7705" w:rsidRPr="0022542C" w:rsidRDefault="004A7705" w:rsidP="000A23C8">
            <w:pPr>
              <w:spacing w:line="240" w:lineRule="auto"/>
              <w:jc w:val="center"/>
              <w:rPr>
                <w:rFonts w:ascii="Times New Roman" w:hAnsi="Times New Roman" w:cs="Times New Roman"/>
                <w:lang w:val="en-US"/>
              </w:rPr>
            </w:pPr>
            <w:r>
              <w:rPr>
                <w:rFonts w:ascii="Times New Roman" w:hAnsi="Times New Roman" w:cs="Times New Roman"/>
                <w:color w:val="000000"/>
                <w:shd w:val="clear" w:color="auto" w:fill="F5FFFA"/>
              </w:rPr>
              <w:t>S</w:t>
            </w:r>
            <w:r w:rsidRPr="0022542C">
              <w:rPr>
                <w:rFonts w:ascii="Times New Roman" w:hAnsi="Times New Roman" w:cs="Times New Roman"/>
                <w:color w:val="000000"/>
                <w:shd w:val="clear" w:color="auto" w:fill="F5FFFA"/>
              </w:rPr>
              <w:t>mall (0.18)</w:t>
            </w:r>
          </w:p>
        </w:tc>
      </w:tr>
      <w:tr w:rsidR="004A7705" w:rsidRPr="0022542C" w14:paraId="70E98327" w14:textId="77777777" w:rsidTr="000A23C8">
        <w:tc>
          <w:tcPr>
            <w:tcW w:w="1384" w:type="dxa"/>
          </w:tcPr>
          <w:p w14:paraId="6D23EDED"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lang w:val="en-US"/>
              </w:rPr>
              <w:t>9.</w:t>
            </w:r>
          </w:p>
        </w:tc>
        <w:tc>
          <w:tcPr>
            <w:tcW w:w="1559" w:type="dxa"/>
          </w:tcPr>
          <w:p w14:paraId="166B9237" w14:textId="77777777" w:rsidR="004A7705" w:rsidRPr="0022542C" w:rsidRDefault="004A7705" w:rsidP="000A23C8">
            <w:pPr>
              <w:spacing w:line="240" w:lineRule="auto"/>
              <w:jc w:val="center"/>
              <w:rPr>
                <w:rFonts w:ascii="Times New Roman" w:hAnsi="Times New Roman" w:cs="Times New Roman"/>
                <w:lang w:val="en-US"/>
              </w:rPr>
            </w:pPr>
            <w:r w:rsidRPr="0022542C">
              <w:rPr>
                <w:rFonts w:ascii="Times New Roman" w:hAnsi="Times New Roman" w:cs="Times New Roman"/>
                <w:color w:val="000000"/>
                <w:shd w:val="clear" w:color="auto" w:fill="F5FFFA"/>
              </w:rPr>
              <w:t>633</w:t>
            </w:r>
          </w:p>
        </w:tc>
        <w:tc>
          <w:tcPr>
            <w:tcW w:w="1560" w:type="dxa"/>
          </w:tcPr>
          <w:p w14:paraId="37D4F7DC" w14:textId="77777777" w:rsidR="004A7705" w:rsidRPr="0022542C" w:rsidRDefault="004A7705" w:rsidP="000A23C8">
            <w:pPr>
              <w:spacing w:line="240" w:lineRule="auto"/>
              <w:jc w:val="center"/>
              <w:rPr>
                <w:rFonts w:ascii="Times New Roman" w:hAnsi="Times New Roman" w:cs="Times New Roman"/>
                <w:lang w:val="en-US"/>
              </w:rPr>
            </w:pPr>
            <w:r w:rsidRPr="00EF54AC">
              <w:rPr>
                <w:rFonts w:ascii="Times New Roman" w:hAnsi="Times New Roman" w:cs="Times New Roman"/>
                <w:shd w:val="clear" w:color="auto" w:fill="F5FFFA"/>
              </w:rPr>
              <w:t>3.0844</w:t>
            </w:r>
          </w:p>
        </w:tc>
        <w:tc>
          <w:tcPr>
            <w:tcW w:w="1701" w:type="dxa"/>
          </w:tcPr>
          <w:p w14:paraId="00358F63" w14:textId="77777777" w:rsidR="004A7705" w:rsidRPr="0022542C" w:rsidRDefault="004A7705" w:rsidP="000A23C8">
            <w:pPr>
              <w:spacing w:line="240" w:lineRule="auto"/>
              <w:jc w:val="center"/>
              <w:rPr>
                <w:rFonts w:ascii="Times New Roman" w:hAnsi="Times New Roman" w:cs="Times New Roman"/>
                <w:lang w:val="en-US"/>
              </w:rPr>
            </w:pPr>
            <w:r w:rsidRPr="00EF54AC">
              <w:rPr>
                <w:rFonts w:ascii="Times New Roman" w:hAnsi="Times New Roman" w:cs="Times New Roman"/>
                <w:color w:val="FF0000"/>
                <w:shd w:val="clear" w:color="auto" w:fill="F5FFFA"/>
              </w:rPr>
              <w:t>0.002039</w:t>
            </w:r>
          </w:p>
        </w:tc>
        <w:tc>
          <w:tcPr>
            <w:tcW w:w="1701" w:type="dxa"/>
          </w:tcPr>
          <w:p w14:paraId="21CA81FD" w14:textId="77777777" w:rsidR="004A7705" w:rsidRPr="0022542C" w:rsidRDefault="004A7705" w:rsidP="000A23C8">
            <w:pPr>
              <w:spacing w:line="240" w:lineRule="auto"/>
              <w:jc w:val="center"/>
              <w:rPr>
                <w:rFonts w:ascii="Times New Roman" w:hAnsi="Times New Roman" w:cs="Times New Roman"/>
                <w:lang w:val="en-US"/>
              </w:rPr>
            </w:pPr>
            <w:r>
              <w:rPr>
                <w:rFonts w:ascii="Times New Roman" w:hAnsi="Times New Roman" w:cs="Times New Roman"/>
                <w:color w:val="FF0000"/>
                <w:shd w:val="clear" w:color="auto" w:fill="F5FFFA"/>
              </w:rPr>
              <w:t>M</w:t>
            </w:r>
            <w:r w:rsidRPr="0022542C">
              <w:rPr>
                <w:rFonts w:ascii="Times New Roman" w:hAnsi="Times New Roman" w:cs="Times New Roman"/>
                <w:color w:val="FF0000"/>
                <w:shd w:val="clear" w:color="auto" w:fill="F5FFFA"/>
              </w:rPr>
              <w:t>edium (0.4)</w:t>
            </w:r>
          </w:p>
        </w:tc>
      </w:tr>
    </w:tbl>
    <w:p w14:paraId="495958E4" w14:textId="77777777" w:rsidR="004A7705" w:rsidRPr="0022542C" w:rsidRDefault="004A7705" w:rsidP="004A7705">
      <w:pPr>
        <w:spacing w:line="240" w:lineRule="auto"/>
        <w:rPr>
          <w:color w:val="002060"/>
        </w:rPr>
      </w:pPr>
    </w:p>
    <w:p w14:paraId="7E95C69A" w14:textId="77777777" w:rsidR="00EF54AC" w:rsidRPr="00121C67" w:rsidRDefault="00EF54AC" w:rsidP="00A82F35">
      <w:pPr>
        <w:pStyle w:val="PrformatHTML"/>
        <w:spacing w:line="360" w:lineRule="auto"/>
        <w:jc w:val="both"/>
        <w:rPr>
          <w:rFonts w:ascii="Times New Roman" w:hAnsi="Times New Roman" w:cs="Times New Roman"/>
          <w:sz w:val="24"/>
          <w:szCs w:val="24"/>
        </w:rPr>
      </w:pPr>
    </w:p>
    <w:p w14:paraId="301494CC" w14:textId="4DE19015" w:rsidR="00EF54AC" w:rsidRDefault="00EF54AC" w:rsidP="00A82F35">
      <w:pPr>
        <w:pStyle w:val="Paragraphedeliste"/>
        <w:numPr>
          <w:ilvl w:val="0"/>
          <w:numId w:val="32"/>
        </w:numPr>
        <w:spacing w:line="36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61614AE5" w14:textId="3E7527C2" w:rsidR="0073380A" w:rsidRDefault="0073380A" w:rsidP="00A82F35">
      <w:pPr>
        <w:pStyle w:val="Paragraphedeliste"/>
        <w:spacing w:line="360" w:lineRule="auto"/>
        <w:rPr>
          <w:rFonts w:ascii="Times New Roman" w:hAnsi="Times New Roman" w:cs="Times New Roman"/>
          <w:b/>
          <w:bCs/>
          <w:sz w:val="24"/>
          <w:szCs w:val="24"/>
        </w:rPr>
      </w:pPr>
    </w:p>
    <w:p w14:paraId="743FB747" w14:textId="1600BFD4" w:rsidR="0073380A" w:rsidRPr="00B66510" w:rsidRDefault="0073380A" w:rsidP="00A82F35">
      <w:pPr>
        <w:spacing w:line="360" w:lineRule="auto"/>
        <w:rPr>
          <w:lang w:val="en-US" w:eastAsia="en-US"/>
        </w:rPr>
      </w:pPr>
      <w:r w:rsidRPr="0073380A">
        <w:rPr>
          <w:lang w:val="en-US" w:eastAsia="en-US"/>
        </w:rPr>
        <w:t>In France, as the summer season approaches, we read th</w:t>
      </w:r>
      <w:r w:rsidR="00B66510">
        <w:rPr>
          <w:lang w:val="en-US" w:eastAsia="en-US"/>
        </w:rPr>
        <w:t>e following</w:t>
      </w:r>
      <w:r w:rsidRPr="0073380A">
        <w:rPr>
          <w:lang w:val="en-US" w:eastAsia="en-US"/>
        </w:rPr>
        <w:t xml:space="preserve"> online</w:t>
      </w:r>
      <w:r>
        <w:rPr>
          <w:lang w:val="en-US" w:eastAsia="en-US"/>
        </w:rPr>
        <w:t>:</w:t>
      </w:r>
    </w:p>
    <w:p w14:paraId="7EA84EC2" w14:textId="19E26C94" w:rsidR="0073380A" w:rsidRDefault="0073380A" w:rsidP="00A82F35">
      <w:pPr>
        <w:pStyle w:val="Paragraphedeliste"/>
        <w:spacing w:line="360" w:lineRule="auto"/>
        <w:rPr>
          <w:rFonts w:ascii="Times New Roman" w:hAnsi="Times New Roman" w:cs="Times New Roman"/>
          <w:b/>
          <w:bCs/>
          <w:sz w:val="24"/>
          <w:szCs w:val="24"/>
        </w:rPr>
      </w:pPr>
    </w:p>
    <w:p w14:paraId="1E6C263C" w14:textId="3A9FA5A6" w:rsidR="0073380A" w:rsidRDefault="0073380A" w:rsidP="00A82F35">
      <w:pPr>
        <w:pStyle w:val="Paragraphedeliste"/>
        <w:spacing w:line="360" w:lineRule="auto"/>
        <w:jc w:val="both"/>
      </w:pPr>
      <w:r>
        <w:t>"</w:t>
      </w:r>
      <w:proofErr w:type="spellStart"/>
      <w:r w:rsidRPr="0073380A">
        <w:rPr>
          <w:rFonts w:ascii="Times New Roman" w:hAnsi="Times New Roman" w:cs="Times New Roman"/>
          <w:sz w:val="24"/>
          <w:szCs w:val="24"/>
        </w:rPr>
        <w:t>Wages</w:t>
      </w:r>
      <w:proofErr w:type="spellEnd"/>
      <w:r w:rsidRPr="0073380A">
        <w:rPr>
          <w:rFonts w:ascii="Times New Roman" w:hAnsi="Times New Roman" w:cs="Times New Roman"/>
          <w:sz w:val="24"/>
          <w:szCs w:val="24"/>
        </w:rPr>
        <w:t xml:space="preserve"> are at </w:t>
      </w:r>
      <w:proofErr w:type="spellStart"/>
      <w:r w:rsidRPr="0073380A">
        <w:rPr>
          <w:rFonts w:ascii="Times New Roman" w:hAnsi="Times New Roman" w:cs="Times New Roman"/>
          <w:sz w:val="24"/>
          <w:szCs w:val="24"/>
        </w:rPr>
        <w:t>half</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mast</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there</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is</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hardship</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there</w:t>
      </w:r>
      <w:proofErr w:type="spellEnd"/>
      <w:r w:rsidRPr="0073380A">
        <w:rPr>
          <w:rFonts w:ascii="Times New Roman" w:hAnsi="Times New Roman" w:cs="Times New Roman"/>
          <w:sz w:val="24"/>
          <w:szCs w:val="24"/>
        </w:rPr>
        <w:t xml:space="preserve"> are </w:t>
      </w:r>
      <w:proofErr w:type="spellStart"/>
      <w:r w:rsidRPr="0073380A">
        <w:rPr>
          <w:rFonts w:ascii="Times New Roman" w:hAnsi="Times New Roman" w:cs="Times New Roman"/>
          <w:sz w:val="24"/>
          <w:szCs w:val="24"/>
        </w:rPr>
        <w:t>difficult</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hours</w:t>
      </w:r>
      <w:proofErr w:type="spellEnd"/>
      <w:r w:rsidRPr="0073380A">
        <w:rPr>
          <w:rFonts w:ascii="Times New Roman" w:hAnsi="Times New Roman" w:cs="Times New Roman"/>
          <w:sz w:val="24"/>
          <w:szCs w:val="24"/>
        </w:rPr>
        <w:t xml:space="preserve">, and more than 120,000 jobs are not </w:t>
      </w:r>
      <w:proofErr w:type="spellStart"/>
      <w:r w:rsidRPr="0073380A">
        <w:rPr>
          <w:rFonts w:ascii="Times New Roman" w:hAnsi="Times New Roman" w:cs="Times New Roman"/>
          <w:sz w:val="24"/>
          <w:szCs w:val="24"/>
        </w:rPr>
        <w:t>finding</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takers</w:t>
      </w:r>
      <w:proofErr w:type="spellEnd"/>
      <w:r w:rsidRPr="0073380A">
        <w:rPr>
          <w:rFonts w:ascii="Times New Roman" w:hAnsi="Times New Roman" w:cs="Times New Roman"/>
          <w:sz w:val="24"/>
          <w:szCs w:val="24"/>
        </w:rPr>
        <w:t xml:space="preserve">. A look back at a </w:t>
      </w:r>
      <w:proofErr w:type="spellStart"/>
      <w:r w:rsidRPr="0073380A">
        <w:rPr>
          <w:rFonts w:ascii="Times New Roman" w:hAnsi="Times New Roman" w:cs="Times New Roman"/>
          <w:sz w:val="24"/>
          <w:szCs w:val="24"/>
        </w:rPr>
        <w:t>sector</w:t>
      </w:r>
      <w:proofErr w:type="spellEnd"/>
      <w:r w:rsidRPr="0073380A">
        <w:rPr>
          <w:rFonts w:ascii="Times New Roman" w:hAnsi="Times New Roman" w:cs="Times New Roman"/>
          <w:sz w:val="24"/>
          <w:szCs w:val="24"/>
        </w:rPr>
        <w:t xml:space="preserve"> in </w:t>
      </w:r>
      <w:proofErr w:type="spellStart"/>
      <w:r w:rsidRPr="0073380A">
        <w:rPr>
          <w:rFonts w:ascii="Times New Roman" w:hAnsi="Times New Roman" w:cs="Times New Roman"/>
          <w:sz w:val="24"/>
          <w:szCs w:val="24"/>
        </w:rPr>
        <w:t>crisis</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that</w:t>
      </w:r>
      <w:proofErr w:type="spellEnd"/>
      <w:r w:rsidRPr="0073380A">
        <w:rPr>
          <w:rFonts w:ascii="Times New Roman" w:hAnsi="Times New Roman" w:cs="Times New Roman"/>
          <w:sz w:val="24"/>
          <w:szCs w:val="24"/>
        </w:rPr>
        <w:t xml:space="preserve"> must </w:t>
      </w:r>
      <w:proofErr w:type="spellStart"/>
      <w:r w:rsidRPr="0073380A">
        <w:rPr>
          <w:rFonts w:ascii="Times New Roman" w:hAnsi="Times New Roman" w:cs="Times New Roman"/>
          <w:sz w:val="24"/>
          <w:szCs w:val="24"/>
        </w:rPr>
        <w:t>absolutely</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reinvent</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itself</w:t>
      </w:r>
      <w:proofErr w:type="spellEnd"/>
      <w:r w:rsidRPr="0073380A">
        <w:rPr>
          <w:rFonts w:ascii="Times New Roman" w:hAnsi="Times New Roman" w:cs="Times New Roman"/>
          <w:sz w:val="24"/>
          <w:szCs w:val="24"/>
        </w:rPr>
        <w:t xml:space="preserve"> to </w:t>
      </w:r>
      <w:proofErr w:type="spellStart"/>
      <w:r w:rsidRPr="0073380A">
        <w:rPr>
          <w:rFonts w:ascii="Times New Roman" w:hAnsi="Times New Roman" w:cs="Times New Roman"/>
          <w:sz w:val="24"/>
          <w:szCs w:val="24"/>
        </w:rPr>
        <w:t>become</w:t>
      </w:r>
      <w:proofErr w:type="spellEnd"/>
      <w:r w:rsidRPr="0073380A">
        <w:rPr>
          <w:rFonts w:ascii="Times New Roman" w:hAnsi="Times New Roman" w:cs="Times New Roman"/>
          <w:sz w:val="24"/>
          <w:szCs w:val="24"/>
        </w:rPr>
        <w:t xml:space="preserve"> attractive </w:t>
      </w:r>
      <w:proofErr w:type="spellStart"/>
      <w:r w:rsidRPr="0073380A">
        <w:rPr>
          <w:rFonts w:ascii="Times New Roman" w:hAnsi="Times New Roman" w:cs="Times New Roman"/>
          <w:sz w:val="24"/>
          <w:szCs w:val="24"/>
        </w:rPr>
        <w:t>again</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After</w:t>
      </w:r>
      <w:proofErr w:type="spellEnd"/>
      <w:r w:rsidRPr="0073380A">
        <w:rPr>
          <w:rFonts w:ascii="Times New Roman" w:hAnsi="Times New Roman" w:cs="Times New Roman"/>
          <w:sz w:val="24"/>
          <w:szCs w:val="24"/>
        </w:rPr>
        <w:t xml:space="preserve"> </w:t>
      </w:r>
      <w:proofErr w:type="spellStart"/>
      <w:r w:rsidR="00021DA1">
        <w:rPr>
          <w:rFonts w:ascii="Times New Roman" w:hAnsi="Times New Roman" w:cs="Times New Roman"/>
          <w:sz w:val="24"/>
          <w:szCs w:val="24"/>
        </w:rPr>
        <w:t>lockdowns</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that</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wreaked</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havoc</w:t>
      </w:r>
      <w:proofErr w:type="spellEnd"/>
      <w:r w:rsidRPr="0073380A">
        <w:rPr>
          <w:rFonts w:ascii="Times New Roman" w:hAnsi="Times New Roman" w:cs="Times New Roman"/>
          <w:sz w:val="24"/>
          <w:szCs w:val="24"/>
        </w:rPr>
        <w:t xml:space="preserve"> on their </w:t>
      </w:r>
      <w:proofErr w:type="spellStart"/>
      <w:r w:rsidRPr="0073380A">
        <w:rPr>
          <w:rFonts w:ascii="Times New Roman" w:hAnsi="Times New Roman" w:cs="Times New Roman"/>
          <w:sz w:val="24"/>
          <w:szCs w:val="24"/>
        </w:rPr>
        <w:t>cash flow</w:t>
      </w:r>
      <w:proofErr w:type="spellEnd"/>
      <w:r w:rsidRPr="0073380A">
        <w:rPr>
          <w:rFonts w:ascii="Times New Roman" w:hAnsi="Times New Roman" w:cs="Times New Roman"/>
          <w:sz w:val="24"/>
          <w:szCs w:val="24"/>
        </w:rPr>
        <w:t xml:space="preserve">, restaurateurs </w:t>
      </w:r>
      <w:proofErr w:type="spellStart"/>
      <w:r w:rsidRPr="0073380A">
        <w:rPr>
          <w:rFonts w:ascii="Times New Roman" w:hAnsi="Times New Roman" w:cs="Times New Roman"/>
          <w:sz w:val="24"/>
          <w:szCs w:val="24"/>
        </w:rPr>
        <w:t>really</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did</w:t>
      </w:r>
      <w:proofErr w:type="spellEnd"/>
      <w:r w:rsidRPr="0073380A">
        <w:rPr>
          <w:rFonts w:ascii="Times New Roman" w:hAnsi="Times New Roman" w:cs="Times New Roman"/>
          <w:sz w:val="24"/>
          <w:szCs w:val="24"/>
        </w:rPr>
        <w:t xml:space="preserve"> not </w:t>
      </w:r>
      <w:proofErr w:type="spellStart"/>
      <w:r w:rsidRPr="0073380A">
        <w:rPr>
          <w:rFonts w:ascii="Times New Roman" w:hAnsi="Times New Roman" w:cs="Times New Roman"/>
          <w:sz w:val="24"/>
          <w:szCs w:val="24"/>
        </w:rPr>
        <w:t>need</w:t>
      </w:r>
      <w:proofErr w:type="spellEnd"/>
      <w:r w:rsidRPr="0073380A">
        <w:rPr>
          <w:rFonts w:ascii="Times New Roman" w:hAnsi="Times New Roman" w:cs="Times New Roman"/>
          <w:sz w:val="24"/>
          <w:szCs w:val="24"/>
        </w:rPr>
        <w:t xml:space="preserve"> a new </w:t>
      </w:r>
      <w:proofErr w:type="spellStart"/>
      <w:r w:rsidRPr="0073380A">
        <w:rPr>
          <w:rFonts w:ascii="Times New Roman" w:hAnsi="Times New Roman" w:cs="Times New Roman"/>
          <w:sz w:val="24"/>
          <w:szCs w:val="24"/>
        </w:rPr>
        <w:t>crisis</w:t>
      </w:r>
      <w:proofErr w:type="spellEnd"/>
      <w:r w:rsidRPr="0073380A">
        <w:rPr>
          <w:rFonts w:ascii="Times New Roman" w:hAnsi="Times New Roman" w:cs="Times New Roman"/>
          <w:sz w:val="24"/>
          <w:szCs w:val="24"/>
        </w:rPr>
        <w:t xml:space="preserve">. This time, </w:t>
      </w:r>
      <w:proofErr w:type="spellStart"/>
      <w:r w:rsidRPr="0073380A">
        <w:rPr>
          <w:rFonts w:ascii="Times New Roman" w:hAnsi="Times New Roman" w:cs="Times New Roman"/>
          <w:sz w:val="24"/>
          <w:szCs w:val="24"/>
        </w:rPr>
        <w:t>it</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is</w:t>
      </w:r>
      <w:proofErr w:type="spellEnd"/>
      <w:r w:rsidRPr="0073380A">
        <w:rPr>
          <w:rFonts w:ascii="Times New Roman" w:hAnsi="Times New Roman" w:cs="Times New Roman"/>
          <w:sz w:val="24"/>
          <w:szCs w:val="24"/>
        </w:rPr>
        <w:t xml:space="preserve"> on the </w:t>
      </w:r>
      <w:proofErr w:type="spellStart"/>
      <w:r w:rsidRPr="0073380A">
        <w:rPr>
          <w:rFonts w:ascii="Times New Roman" w:hAnsi="Times New Roman" w:cs="Times New Roman"/>
          <w:sz w:val="24"/>
          <w:szCs w:val="24"/>
        </w:rPr>
        <w:lastRenderedPageBreak/>
        <w:t>recruitment</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side</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that</w:t>
      </w:r>
      <w:proofErr w:type="spellEnd"/>
      <w:r w:rsidRPr="0073380A">
        <w:rPr>
          <w:rFonts w:ascii="Times New Roman" w:hAnsi="Times New Roman" w:cs="Times New Roman"/>
          <w:sz w:val="24"/>
          <w:szCs w:val="24"/>
        </w:rPr>
        <w:t xml:space="preserve"> the </w:t>
      </w:r>
      <w:proofErr w:type="spellStart"/>
      <w:r w:rsidRPr="0073380A">
        <w:rPr>
          <w:rFonts w:ascii="Times New Roman" w:hAnsi="Times New Roman" w:cs="Times New Roman"/>
          <w:sz w:val="24"/>
          <w:szCs w:val="24"/>
        </w:rPr>
        <w:t>problems</w:t>
      </w:r>
      <w:proofErr w:type="spellEnd"/>
      <w:r w:rsidRPr="0073380A">
        <w:rPr>
          <w:rFonts w:ascii="Times New Roman" w:hAnsi="Times New Roman" w:cs="Times New Roman"/>
          <w:sz w:val="24"/>
          <w:szCs w:val="24"/>
        </w:rPr>
        <w:t xml:space="preserve"> arise. </w:t>
      </w:r>
      <w:proofErr w:type="spellStart"/>
      <w:r w:rsidRPr="0073380A">
        <w:rPr>
          <w:rFonts w:ascii="Times New Roman" w:hAnsi="Times New Roman" w:cs="Times New Roman"/>
          <w:sz w:val="24"/>
          <w:szCs w:val="24"/>
        </w:rPr>
        <w:t>While</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there</w:t>
      </w:r>
      <w:proofErr w:type="spellEnd"/>
      <w:r w:rsidRPr="0073380A">
        <w:rPr>
          <w:rFonts w:ascii="Times New Roman" w:hAnsi="Times New Roman" w:cs="Times New Roman"/>
          <w:sz w:val="24"/>
          <w:szCs w:val="24"/>
        </w:rPr>
        <w:t xml:space="preserve"> are </w:t>
      </w:r>
      <w:proofErr w:type="spellStart"/>
      <w:r w:rsidRPr="0073380A">
        <w:rPr>
          <w:rFonts w:ascii="Times New Roman" w:hAnsi="Times New Roman" w:cs="Times New Roman"/>
          <w:sz w:val="24"/>
          <w:szCs w:val="24"/>
        </w:rPr>
        <w:t>still</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according</w:t>
      </w:r>
      <w:proofErr w:type="spellEnd"/>
      <w:r w:rsidRPr="0073380A">
        <w:rPr>
          <w:rFonts w:ascii="Times New Roman" w:hAnsi="Times New Roman" w:cs="Times New Roman"/>
          <w:sz w:val="24"/>
          <w:szCs w:val="24"/>
        </w:rPr>
        <w:t xml:space="preserve"> to INSEE, 3.75 </w:t>
      </w:r>
      <w:proofErr w:type="gramStart"/>
      <w:r w:rsidRPr="0073380A">
        <w:rPr>
          <w:rFonts w:ascii="Times New Roman" w:hAnsi="Times New Roman" w:cs="Times New Roman"/>
          <w:sz w:val="24"/>
          <w:szCs w:val="24"/>
        </w:rPr>
        <w:t>million</w:t>
      </w:r>
      <w:proofErr w:type="gram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unemployed</w:t>
      </w:r>
      <w:proofErr w:type="spellEnd"/>
      <w:r w:rsidRPr="0073380A">
        <w:rPr>
          <w:rFonts w:ascii="Times New Roman" w:hAnsi="Times New Roman" w:cs="Times New Roman"/>
          <w:sz w:val="24"/>
          <w:szCs w:val="24"/>
        </w:rPr>
        <w:t xml:space="preserve"> in France, restaurants are </w:t>
      </w:r>
      <w:proofErr w:type="spellStart"/>
      <w:r w:rsidRPr="0073380A">
        <w:rPr>
          <w:rFonts w:ascii="Times New Roman" w:hAnsi="Times New Roman" w:cs="Times New Roman"/>
          <w:sz w:val="24"/>
          <w:szCs w:val="24"/>
        </w:rPr>
        <w:t>unable</w:t>
      </w:r>
      <w:proofErr w:type="spellEnd"/>
      <w:r w:rsidRPr="0073380A">
        <w:rPr>
          <w:rFonts w:ascii="Times New Roman" w:hAnsi="Times New Roman" w:cs="Times New Roman"/>
          <w:sz w:val="24"/>
          <w:szCs w:val="24"/>
        </w:rPr>
        <w:t xml:space="preserve"> to </w:t>
      </w:r>
      <w:proofErr w:type="spellStart"/>
      <w:r w:rsidRPr="0073380A">
        <w:rPr>
          <w:rFonts w:ascii="Times New Roman" w:hAnsi="Times New Roman" w:cs="Times New Roman"/>
          <w:sz w:val="24"/>
          <w:szCs w:val="24"/>
        </w:rPr>
        <w:t>recruit</w:t>
      </w:r>
      <w:proofErr w:type="spellEnd"/>
      <w:r w:rsidRPr="0073380A">
        <w:rPr>
          <w:rFonts w:ascii="Times New Roman" w:hAnsi="Times New Roman" w:cs="Times New Roman"/>
          <w:sz w:val="24"/>
          <w:szCs w:val="24"/>
        </w:rPr>
        <w:t xml:space="preserve"> candidates. </w:t>
      </w:r>
      <w:proofErr w:type="spellStart"/>
      <w:r w:rsidRPr="0073380A">
        <w:rPr>
          <w:rFonts w:ascii="Times New Roman" w:hAnsi="Times New Roman" w:cs="Times New Roman"/>
          <w:sz w:val="24"/>
          <w:szCs w:val="24"/>
        </w:rPr>
        <w:t>Many</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employees</w:t>
      </w:r>
      <w:proofErr w:type="spellEnd"/>
      <w:r w:rsidRPr="0073380A">
        <w:rPr>
          <w:rFonts w:ascii="Times New Roman" w:hAnsi="Times New Roman" w:cs="Times New Roman"/>
          <w:sz w:val="24"/>
          <w:szCs w:val="24"/>
        </w:rPr>
        <w:t xml:space="preserve"> who </w:t>
      </w:r>
      <w:proofErr w:type="spellStart"/>
      <w:r w:rsidRPr="0073380A">
        <w:rPr>
          <w:rFonts w:ascii="Times New Roman" w:hAnsi="Times New Roman" w:cs="Times New Roman"/>
          <w:sz w:val="24"/>
          <w:szCs w:val="24"/>
        </w:rPr>
        <w:t>stayed</w:t>
      </w:r>
      <w:proofErr w:type="spellEnd"/>
      <w:r w:rsidRPr="0073380A">
        <w:rPr>
          <w:rFonts w:ascii="Times New Roman" w:hAnsi="Times New Roman" w:cs="Times New Roman"/>
          <w:sz w:val="24"/>
          <w:szCs w:val="24"/>
        </w:rPr>
        <w:t xml:space="preserve"> at home </w:t>
      </w:r>
      <w:proofErr w:type="spellStart"/>
      <w:r w:rsidRPr="0073380A">
        <w:rPr>
          <w:rFonts w:ascii="Times New Roman" w:hAnsi="Times New Roman" w:cs="Times New Roman"/>
          <w:sz w:val="24"/>
          <w:szCs w:val="24"/>
        </w:rPr>
        <w:t>during</w:t>
      </w:r>
      <w:proofErr w:type="spellEnd"/>
      <w:r w:rsidRPr="0073380A">
        <w:rPr>
          <w:rFonts w:ascii="Times New Roman" w:hAnsi="Times New Roman" w:cs="Times New Roman"/>
          <w:sz w:val="24"/>
          <w:szCs w:val="24"/>
        </w:rPr>
        <w:t xml:space="preserve"> </w:t>
      </w:r>
      <w:proofErr w:type="spellStart"/>
      <w:r w:rsidR="00021DA1">
        <w:rPr>
          <w:rFonts w:ascii="Times New Roman" w:hAnsi="Times New Roman" w:cs="Times New Roman"/>
          <w:sz w:val="24"/>
          <w:szCs w:val="24"/>
        </w:rPr>
        <w:t>lockdown</w:t>
      </w:r>
      <w:proofErr w:type="spellEnd"/>
      <w:r w:rsidRPr="0073380A">
        <w:rPr>
          <w:rFonts w:ascii="Times New Roman" w:hAnsi="Times New Roman" w:cs="Times New Roman"/>
          <w:sz w:val="24"/>
          <w:szCs w:val="24"/>
        </w:rPr>
        <w:t xml:space="preserve"> have </w:t>
      </w:r>
      <w:proofErr w:type="spellStart"/>
      <w:r w:rsidRPr="0073380A">
        <w:rPr>
          <w:rFonts w:ascii="Times New Roman" w:hAnsi="Times New Roman" w:cs="Times New Roman"/>
          <w:sz w:val="24"/>
          <w:szCs w:val="24"/>
        </w:rPr>
        <w:t>simply</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decided</w:t>
      </w:r>
      <w:proofErr w:type="spellEnd"/>
      <w:r w:rsidRPr="0073380A">
        <w:rPr>
          <w:rFonts w:ascii="Times New Roman" w:hAnsi="Times New Roman" w:cs="Times New Roman"/>
          <w:sz w:val="24"/>
          <w:szCs w:val="24"/>
        </w:rPr>
        <w:t xml:space="preserve"> not to return to </w:t>
      </w:r>
      <w:proofErr w:type="spellStart"/>
      <w:r w:rsidRPr="0073380A">
        <w:rPr>
          <w:rFonts w:ascii="Times New Roman" w:hAnsi="Times New Roman" w:cs="Times New Roman"/>
          <w:sz w:val="24"/>
          <w:szCs w:val="24"/>
        </w:rPr>
        <w:t>work</w:t>
      </w:r>
      <w:proofErr w:type="spellEnd"/>
      <w:r w:rsidRPr="0073380A">
        <w:rPr>
          <w:rFonts w:ascii="Times New Roman" w:hAnsi="Times New Roman" w:cs="Times New Roman"/>
          <w:sz w:val="24"/>
          <w:szCs w:val="24"/>
        </w:rPr>
        <w:t xml:space="preserve"> or have </w:t>
      </w:r>
      <w:proofErr w:type="spellStart"/>
      <w:r w:rsidRPr="0073380A">
        <w:rPr>
          <w:rFonts w:ascii="Times New Roman" w:hAnsi="Times New Roman" w:cs="Times New Roman"/>
          <w:sz w:val="24"/>
          <w:szCs w:val="24"/>
        </w:rPr>
        <w:t>changed</w:t>
      </w:r>
      <w:proofErr w:type="spellEnd"/>
      <w:r w:rsidRPr="0073380A">
        <w:rPr>
          <w:rFonts w:ascii="Times New Roman" w:hAnsi="Times New Roman" w:cs="Times New Roman"/>
          <w:sz w:val="24"/>
          <w:szCs w:val="24"/>
        </w:rPr>
        <w:t xml:space="preserve"> their vocation. The </w:t>
      </w:r>
      <w:proofErr w:type="gramStart"/>
      <w:r w:rsidRPr="0073380A">
        <w:rPr>
          <w:rFonts w:ascii="Times New Roman" w:hAnsi="Times New Roman" w:cs="Times New Roman"/>
          <w:sz w:val="24"/>
          <w:szCs w:val="24"/>
        </w:rPr>
        <w:t>cause?</w:t>
      </w:r>
      <w:proofErr w:type="gramEnd"/>
      <w:r w:rsidRPr="0073380A">
        <w:rPr>
          <w:rFonts w:ascii="Times New Roman" w:hAnsi="Times New Roman" w:cs="Times New Roman"/>
          <w:sz w:val="24"/>
          <w:szCs w:val="24"/>
        </w:rPr>
        <w:t xml:space="preserve"> </w:t>
      </w:r>
      <w:proofErr w:type="gramStart"/>
      <w:r w:rsidRPr="0073380A">
        <w:rPr>
          <w:rFonts w:ascii="Times New Roman" w:hAnsi="Times New Roman" w:cs="Times New Roman"/>
          <w:sz w:val="24"/>
          <w:szCs w:val="24"/>
        </w:rPr>
        <w:t>Salaries</w:t>
      </w:r>
      <w:proofErr w:type="gramEnd"/>
      <w:r w:rsidRPr="0073380A">
        <w:rPr>
          <w:rFonts w:ascii="Times New Roman" w:hAnsi="Times New Roman" w:cs="Times New Roman"/>
          <w:sz w:val="24"/>
          <w:szCs w:val="24"/>
        </w:rPr>
        <w:t xml:space="preserve">, first, are </w:t>
      </w:r>
      <w:proofErr w:type="spellStart"/>
      <w:r w:rsidRPr="0073380A">
        <w:rPr>
          <w:rFonts w:ascii="Times New Roman" w:hAnsi="Times New Roman" w:cs="Times New Roman"/>
          <w:sz w:val="24"/>
          <w:szCs w:val="24"/>
        </w:rPr>
        <w:t>considered</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too</w:t>
      </w:r>
      <w:proofErr w:type="spellEnd"/>
      <w:r w:rsidRPr="0073380A">
        <w:rPr>
          <w:rFonts w:ascii="Times New Roman" w:hAnsi="Times New Roman" w:cs="Times New Roman"/>
          <w:sz w:val="24"/>
          <w:szCs w:val="24"/>
        </w:rPr>
        <w:t xml:space="preserve"> </w:t>
      </w:r>
      <w:proofErr w:type="spellStart"/>
      <w:r w:rsidRPr="0073380A">
        <w:rPr>
          <w:rFonts w:ascii="Times New Roman" w:hAnsi="Times New Roman" w:cs="Times New Roman"/>
          <w:sz w:val="24"/>
          <w:szCs w:val="24"/>
        </w:rPr>
        <w:t>low</w:t>
      </w:r>
      <w:proofErr w:type="spellEnd"/>
      <w:r w:rsidRPr="0073380A">
        <w:rPr>
          <w:rFonts w:ascii="Times New Roman" w:hAnsi="Times New Roman" w:cs="Times New Roman"/>
          <w:sz w:val="24"/>
          <w:szCs w:val="24"/>
        </w:rPr>
        <w:t xml:space="preserve"> by the candidates.</w:t>
      </w:r>
      <w:r>
        <w:t xml:space="preserve">" </w:t>
      </w:r>
      <w:r w:rsidRPr="00B66510">
        <w:rPr>
          <w:rFonts w:ascii="Times New Roman" w:hAnsi="Times New Roman" w:cs="Times New Roman"/>
          <w:sz w:val="24"/>
          <w:szCs w:val="24"/>
        </w:rPr>
        <w:t>(</w:t>
      </w:r>
      <w:hyperlink r:id="rId8" w:history="1">
        <w:r w:rsidR="00193FC6" w:rsidRPr="00193FC6">
          <w:rPr>
            <w:rStyle w:val="Lienhypertexte"/>
            <w:rFonts w:ascii="Times New Roman" w:hAnsi="Times New Roman" w:cs="Times New Roman"/>
            <w:sz w:val="24"/>
            <w:szCs w:val="24"/>
          </w:rPr>
          <w:t>https://www.la-clau.net/economie/emploi-pourquoi-la-restauration-peine-a-recruter-2-80254/</w:t>
        </w:r>
      </w:hyperlink>
      <w:r w:rsidR="00193FC6">
        <w:rPr>
          <w:rFonts w:ascii="Times New Roman" w:hAnsi="Times New Roman" w:cs="Times New Roman"/>
          <w:sz w:val="24"/>
          <w:szCs w:val="24"/>
        </w:rPr>
        <w:t xml:space="preserve"> </w:t>
      </w:r>
      <w:r w:rsidR="00B66510">
        <w:rPr>
          <w:rFonts w:ascii="Times New Roman" w:hAnsi="Times New Roman" w:cs="Times New Roman"/>
          <w:sz w:val="24"/>
          <w:szCs w:val="24"/>
        </w:rPr>
        <w:t xml:space="preserve"> </w:t>
      </w:r>
      <w:proofErr w:type="spellStart"/>
      <w:r w:rsidRPr="00B66510">
        <w:rPr>
          <w:rFonts w:ascii="Times New Roman" w:hAnsi="Times New Roman" w:cs="Times New Roman"/>
          <w:sz w:val="24"/>
          <w:szCs w:val="24"/>
        </w:rPr>
        <w:t>our</w:t>
      </w:r>
      <w:proofErr w:type="spellEnd"/>
      <w:r w:rsidRPr="00B66510">
        <w:rPr>
          <w:rFonts w:ascii="Times New Roman" w:hAnsi="Times New Roman" w:cs="Times New Roman"/>
          <w:sz w:val="24"/>
          <w:szCs w:val="24"/>
        </w:rPr>
        <w:t xml:space="preserve"> translation)</w:t>
      </w:r>
      <w:r w:rsidR="00193FC6">
        <w:rPr>
          <w:rFonts w:ascii="Times New Roman" w:hAnsi="Times New Roman" w:cs="Times New Roman"/>
          <w:sz w:val="24"/>
          <w:szCs w:val="24"/>
        </w:rPr>
        <w:t>.</w:t>
      </w:r>
    </w:p>
    <w:p w14:paraId="1408284B" w14:textId="77777777" w:rsidR="0073380A" w:rsidRPr="0073380A" w:rsidRDefault="0073380A" w:rsidP="00A82F35">
      <w:pPr>
        <w:pStyle w:val="Paragraphedeliste"/>
        <w:spacing w:line="360" w:lineRule="auto"/>
        <w:ind w:left="1440"/>
        <w:jc w:val="both"/>
        <w:rPr>
          <w:rFonts w:ascii="Times New Roman" w:hAnsi="Times New Roman" w:cs="Times New Roman"/>
          <w:b/>
          <w:bCs/>
          <w:sz w:val="24"/>
          <w:szCs w:val="24"/>
        </w:rPr>
      </w:pPr>
    </w:p>
    <w:p w14:paraId="32387001" w14:textId="7ADC48FD" w:rsidR="00406E7B" w:rsidRPr="00930173" w:rsidRDefault="00930173" w:rsidP="00A82F35">
      <w:pPr>
        <w:pStyle w:val="PrformatHTML"/>
        <w:spacing w:line="360" w:lineRule="auto"/>
        <w:jc w:val="both"/>
        <w:rPr>
          <w:rFonts w:ascii="Times New Roman" w:hAnsi="Times New Roman" w:cs="Times New Roman"/>
          <w:sz w:val="24"/>
          <w:szCs w:val="24"/>
          <w:lang w:val="en-GB" w:eastAsia="en-GB"/>
        </w:rPr>
      </w:pPr>
      <w:r w:rsidRPr="00FE0250">
        <w:rPr>
          <w:rFonts w:ascii="Times New Roman" w:hAnsi="Times New Roman" w:cs="Times New Roman"/>
          <w:sz w:val="24"/>
          <w:szCs w:val="24"/>
          <w:lang w:val="en-GB" w:eastAsia="en-GB"/>
        </w:rPr>
        <w:t>The results ob</w:t>
      </w:r>
      <w:r>
        <w:rPr>
          <w:rFonts w:ascii="Times New Roman" w:hAnsi="Times New Roman" w:cs="Times New Roman"/>
          <w:sz w:val="24"/>
          <w:szCs w:val="24"/>
          <w:lang w:val="en-GB" w:eastAsia="en-GB"/>
        </w:rPr>
        <w:t>tained</w:t>
      </w:r>
      <w:r w:rsidRPr="00FE0250">
        <w:rPr>
          <w:rFonts w:ascii="Times New Roman" w:hAnsi="Times New Roman" w:cs="Times New Roman"/>
          <w:sz w:val="24"/>
          <w:szCs w:val="24"/>
          <w:lang w:val="en-GB" w:eastAsia="en-GB"/>
        </w:rPr>
        <w:t xml:space="preserve"> with the use of a mixed methodology</w:t>
      </w:r>
      <w:r>
        <w:rPr>
          <w:rFonts w:ascii="Times New Roman" w:hAnsi="Times New Roman" w:cs="Times New Roman"/>
          <w:sz w:val="24"/>
          <w:szCs w:val="24"/>
          <w:lang w:val="en-GB" w:eastAsia="en-GB"/>
        </w:rPr>
        <w:t xml:space="preserve"> </w:t>
      </w:r>
      <w:r w:rsidRPr="00930173">
        <w:rPr>
          <w:rFonts w:ascii="Times New Roman" w:hAnsi="Times New Roman" w:cs="Times New Roman"/>
          <w:sz w:val="24"/>
          <w:szCs w:val="24"/>
          <w:lang w:val="en-GB" w:eastAsia="en-GB"/>
        </w:rPr>
        <w:t xml:space="preserve">allow us to conclude </w:t>
      </w:r>
      <w:r>
        <w:rPr>
          <w:rFonts w:ascii="Times New Roman" w:hAnsi="Times New Roman" w:cs="Times New Roman"/>
          <w:sz w:val="24"/>
          <w:szCs w:val="24"/>
          <w:lang w:val="en-GB" w:eastAsia="en-GB"/>
        </w:rPr>
        <w:t xml:space="preserve">that </w:t>
      </w:r>
      <w:r w:rsidR="00756289" w:rsidRPr="00930173">
        <w:rPr>
          <w:rFonts w:ascii="Times New Roman" w:hAnsi="Times New Roman" w:cs="Times New Roman"/>
          <w:sz w:val="24"/>
          <w:szCs w:val="24"/>
          <w:lang w:val="en-GB" w:eastAsia="en-GB"/>
        </w:rPr>
        <w:t xml:space="preserve">hypotheses have been </w:t>
      </w:r>
      <w:r w:rsidR="00406E7B" w:rsidRPr="00930173">
        <w:rPr>
          <w:rFonts w:ascii="Times New Roman" w:hAnsi="Times New Roman" w:cs="Times New Roman"/>
          <w:sz w:val="24"/>
          <w:szCs w:val="24"/>
          <w:lang w:val="en-GB" w:eastAsia="en-GB"/>
        </w:rPr>
        <w:t xml:space="preserve">globally </w:t>
      </w:r>
      <w:r w:rsidR="00756289" w:rsidRPr="00930173">
        <w:rPr>
          <w:rFonts w:ascii="Times New Roman" w:hAnsi="Times New Roman" w:cs="Times New Roman"/>
          <w:sz w:val="24"/>
          <w:szCs w:val="24"/>
          <w:lang w:val="en-GB" w:eastAsia="en-GB"/>
        </w:rPr>
        <w:t xml:space="preserve">confirmed. </w:t>
      </w:r>
      <w:r w:rsidR="0072070C" w:rsidRPr="00930173">
        <w:rPr>
          <w:rFonts w:ascii="Times New Roman" w:hAnsi="Times New Roman" w:cs="Times New Roman"/>
          <w:sz w:val="24"/>
          <w:szCs w:val="24"/>
          <w:lang w:val="en-GB" w:eastAsia="en-GB"/>
        </w:rPr>
        <w:t>The analysis of free associations shows that the structure of social representation is different within groups</w:t>
      </w:r>
      <w:r w:rsidR="007E7377" w:rsidRPr="00930173">
        <w:rPr>
          <w:rFonts w:ascii="Times New Roman" w:hAnsi="Times New Roman" w:cs="Times New Roman"/>
          <w:sz w:val="24"/>
          <w:szCs w:val="24"/>
          <w:lang w:val="en-GB" w:eastAsia="en-GB"/>
        </w:rPr>
        <w:t xml:space="preserve"> (H1)</w:t>
      </w:r>
      <w:r w:rsidR="0072070C" w:rsidRPr="00930173">
        <w:rPr>
          <w:rFonts w:ascii="Times New Roman" w:hAnsi="Times New Roman" w:cs="Times New Roman"/>
          <w:sz w:val="24"/>
          <w:szCs w:val="24"/>
          <w:lang w:val="en-GB" w:eastAsia="en-GB"/>
        </w:rPr>
        <w:t xml:space="preserve">. According to the </w:t>
      </w:r>
      <w:r w:rsidR="0072070C" w:rsidRPr="00930173">
        <w:rPr>
          <w:rFonts w:ascii="Times New Roman" w:hAnsi="Times New Roman" w:cs="Times New Roman"/>
          <w:szCs w:val="24"/>
          <w:lang w:val="en-GB" w:eastAsia="en-GB"/>
        </w:rPr>
        <w:t>CCT</w:t>
      </w:r>
      <w:r w:rsidR="0072070C" w:rsidRPr="00930173">
        <w:rPr>
          <w:rFonts w:ascii="Times New Roman" w:hAnsi="Times New Roman" w:cs="Times New Roman"/>
          <w:sz w:val="24"/>
          <w:szCs w:val="24"/>
          <w:lang w:val="en-GB" w:eastAsia="en-GB"/>
        </w:rPr>
        <w:t>, the constitution of the core must be strictly identical to consider that it is the same social representation</w:t>
      </w:r>
      <w:r w:rsidR="007E7377" w:rsidRPr="00930173">
        <w:rPr>
          <w:rFonts w:ascii="Times New Roman" w:hAnsi="Times New Roman" w:cs="Times New Roman"/>
          <w:sz w:val="24"/>
          <w:szCs w:val="24"/>
          <w:lang w:val="en-GB" w:eastAsia="en-GB"/>
        </w:rPr>
        <w:t xml:space="preserve">. According to </w:t>
      </w:r>
      <w:proofErr w:type="spellStart"/>
      <w:r w:rsidR="007E7377" w:rsidRPr="00930173">
        <w:rPr>
          <w:rFonts w:ascii="Times New Roman" w:hAnsi="Times New Roman" w:cs="Times New Roman"/>
          <w:sz w:val="24"/>
          <w:szCs w:val="24"/>
          <w:lang w:val="en-GB" w:eastAsia="en-GB"/>
        </w:rPr>
        <w:t>Abric</w:t>
      </w:r>
      <w:proofErr w:type="spellEnd"/>
      <w:r w:rsidR="007E7377" w:rsidRPr="00930173">
        <w:rPr>
          <w:rFonts w:ascii="Times New Roman" w:hAnsi="Times New Roman" w:cs="Times New Roman"/>
          <w:sz w:val="24"/>
          <w:szCs w:val="24"/>
          <w:lang w:val="en-GB" w:eastAsia="en-GB"/>
        </w:rPr>
        <w:t xml:space="preserve"> (1987), the central core is: “Any element (or set of elements) that gives this representation its meaning and its coherence. In other words, the central core of a representation is the very foundation of the structure and the nature of the representation</w:t>
      </w:r>
      <w:r w:rsidR="00AA2EDD" w:rsidRPr="00930173">
        <w:rPr>
          <w:rFonts w:ascii="Times New Roman" w:hAnsi="Times New Roman" w:cs="Times New Roman"/>
          <w:sz w:val="24"/>
          <w:szCs w:val="24"/>
          <w:lang w:val="en-GB" w:eastAsia="en-GB"/>
        </w:rPr>
        <w:t>" (p. 68, our translation).</w:t>
      </w:r>
      <w:r w:rsidR="00CE4E73" w:rsidRPr="00930173">
        <w:rPr>
          <w:rFonts w:ascii="Times New Roman" w:hAnsi="Times New Roman" w:cs="Times New Roman"/>
          <w:sz w:val="24"/>
          <w:szCs w:val="24"/>
          <w:lang w:val="en-GB" w:eastAsia="en-GB"/>
        </w:rPr>
        <w:t xml:space="preserve"> </w:t>
      </w:r>
    </w:p>
    <w:p w14:paraId="66E9B101" w14:textId="45622F47" w:rsidR="007146FE" w:rsidRPr="00534FBB" w:rsidRDefault="00E304F8" w:rsidP="00A82F35">
      <w:pPr>
        <w:pStyle w:val="Acknowledgements"/>
        <w:ind w:firstLine="720"/>
        <w:jc w:val="both"/>
        <w:rPr>
          <w:sz w:val="24"/>
        </w:rPr>
      </w:pPr>
      <w:r w:rsidRPr="00E304F8">
        <w:rPr>
          <w:sz w:val="24"/>
        </w:rPr>
        <w:t>Several studies have dealt with the affective dimension of SR and its importance</w:t>
      </w:r>
      <w:r>
        <w:rPr>
          <w:sz w:val="24"/>
        </w:rPr>
        <w:t xml:space="preserve"> </w:t>
      </w:r>
      <w:r w:rsidR="00AA2EDD" w:rsidRPr="00CE4E73">
        <w:rPr>
          <w:sz w:val="24"/>
        </w:rPr>
        <w:t>(e.g.</w:t>
      </w:r>
      <w:r w:rsidR="00B00B4E">
        <w:rPr>
          <w:sz w:val="24"/>
        </w:rPr>
        <w:t>,</w:t>
      </w:r>
      <w:r w:rsidR="00AA2EDD" w:rsidRPr="00CE4E73">
        <w:rPr>
          <w:sz w:val="24"/>
        </w:rPr>
        <w:t xml:space="preserve"> </w:t>
      </w:r>
      <w:proofErr w:type="spellStart"/>
      <w:r w:rsidR="00AA2EDD" w:rsidRPr="00CE4E73">
        <w:rPr>
          <w:sz w:val="24"/>
        </w:rPr>
        <w:t>Banchs</w:t>
      </w:r>
      <w:proofErr w:type="spellEnd"/>
      <w:r w:rsidR="00AA2EDD" w:rsidRPr="00CE4E73">
        <w:rPr>
          <w:sz w:val="24"/>
        </w:rPr>
        <w:t>, 1996;</w:t>
      </w:r>
      <w:r w:rsidR="00CE4E73" w:rsidRPr="00CE4E73">
        <w:rPr>
          <w:sz w:val="24"/>
        </w:rPr>
        <w:t xml:space="preserve"> </w:t>
      </w:r>
      <w:r w:rsidR="00963B03" w:rsidRPr="00963B03">
        <w:rPr>
          <w:color w:val="403D39"/>
          <w:sz w:val="24"/>
          <w:lang w:val="fr-FR" w:eastAsia="fr-FR"/>
        </w:rPr>
        <w:t>Gutiérrez</w:t>
      </w:r>
      <w:r w:rsidR="00CE4E73" w:rsidRPr="00963B03">
        <w:rPr>
          <w:sz w:val="24"/>
        </w:rPr>
        <w:t>,</w:t>
      </w:r>
      <w:r w:rsidR="00CE4E73" w:rsidRPr="00CE4E73">
        <w:rPr>
          <w:sz w:val="24"/>
        </w:rPr>
        <w:t xml:space="preserve"> 2013; </w:t>
      </w:r>
      <w:proofErr w:type="spellStart"/>
      <w:r w:rsidRPr="00E304F8">
        <w:rPr>
          <w:sz w:val="24"/>
        </w:rPr>
        <w:t>Höijer</w:t>
      </w:r>
      <w:proofErr w:type="spellEnd"/>
      <w:r w:rsidR="00CE4E73" w:rsidRPr="00CE4E73">
        <w:rPr>
          <w:sz w:val="24"/>
        </w:rPr>
        <w:t xml:space="preserve">, </w:t>
      </w:r>
      <w:r w:rsidR="00CE4E73" w:rsidRPr="00406E7B">
        <w:rPr>
          <w:sz w:val="24"/>
        </w:rPr>
        <w:t>2010)</w:t>
      </w:r>
      <w:r w:rsidRPr="00406E7B">
        <w:rPr>
          <w:sz w:val="24"/>
        </w:rPr>
        <w:t xml:space="preserve">. The interpretation of the </w:t>
      </w:r>
      <w:r w:rsidR="007B4AAA">
        <w:rPr>
          <w:sz w:val="24"/>
        </w:rPr>
        <w:t>discourse</w:t>
      </w:r>
      <w:r w:rsidRPr="00406E7B">
        <w:rPr>
          <w:sz w:val="24"/>
        </w:rPr>
        <w:t xml:space="preserve"> remains a problem in its collection. Whenever possible, it is preferable to ask respondents about the orientation (positive, negative, or neutral) of their answers.</w:t>
      </w:r>
      <w:r w:rsidR="00406E7B" w:rsidRPr="00406E7B">
        <w:rPr>
          <w:sz w:val="24"/>
        </w:rPr>
        <w:t xml:space="preserve"> Thus, we observe in this study a difference in the connotation of the object, the catering being for group A rather positive and for group B rather negative.</w:t>
      </w:r>
      <w:r w:rsidR="00406E7B">
        <w:rPr>
          <w:sz w:val="24"/>
        </w:rPr>
        <w:t xml:space="preserve"> </w:t>
      </w:r>
      <w:r w:rsidR="00406E7B" w:rsidRPr="00406E7B">
        <w:rPr>
          <w:sz w:val="24"/>
        </w:rPr>
        <w:t xml:space="preserve">But it goes beyond the central core </w:t>
      </w:r>
      <w:r w:rsidR="00406E7B">
        <w:rPr>
          <w:sz w:val="24"/>
        </w:rPr>
        <w:t xml:space="preserve">(H.1.1. &amp; H.1.2.) </w:t>
      </w:r>
      <w:r w:rsidR="00406E7B" w:rsidRPr="00406E7B">
        <w:rPr>
          <w:sz w:val="24"/>
        </w:rPr>
        <w:t xml:space="preserve">and affects the </w:t>
      </w:r>
      <w:proofErr w:type="gramStart"/>
      <w:r w:rsidR="00B00B4E">
        <w:rPr>
          <w:sz w:val="24"/>
        </w:rPr>
        <w:t>SR</w:t>
      </w:r>
      <w:r w:rsidR="00406E7B" w:rsidRPr="00406E7B">
        <w:rPr>
          <w:sz w:val="24"/>
        </w:rPr>
        <w:t xml:space="preserve"> as a whole</w:t>
      </w:r>
      <w:proofErr w:type="gramEnd"/>
      <w:r w:rsidR="00406E7B">
        <w:rPr>
          <w:sz w:val="24"/>
        </w:rPr>
        <w:t xml:space="preserve">. </w:t>
      </w:r>
      <w:r w:rsidR="00406E7B" w:rsidRPr="00534FBB">
        <w:rPr>
          <w:sz w:val="24"/>
        </w:rPr>
        <w:t xml:space="preserve">The professionals in group A positively evaluated the items given at 51.4%, compared to 20.7% for those in group B. </w:t>
      </w:r>
    </w:p>
    <w:p w14:paraId="6FA848EA" w14:textId="0D50A15D" w:rsidR="00AD0A40" w:rsidRPr="00AD0A40" w:rsidRDefault="007146FE" w:rsidP="00A82F35">
      <w:pPr>
        <w:pStyle w:val="Acknowledgements"/>
        <w:ind w:firstLine="720"/>
        <w:jc w:val="both"/>
        <w:rPr>
          <w:sz w:val="24"/>
        </w:rPr>
      </w:pPr>
      <w:r>
        <w:rPr>
          <w:sz w:val="24"/>
        </w:rPr>
        <w:t>There are several studies</w:t>
      </w:r>
      <w:r w:rsidRPr="007146FE">
        <w:rPr>
          <w:sz w:val="24"/>
        </w:rPr>
        <w:t xml:space="preserve"> on the social representation of work</w:t>
      </w:r>
      <w:r>
        <w:rPr>
          <w:sz w:val="24"/>
        </w:rPr>
        <w:t xml:space="preserve">, </w:t>
      </w:r>
      <w:r w:rsidRPr="007146FE">
        <w:rPr>
          <w:sz w:val="24"/>
        </w:rPr>
        <w:t>and we see here the specificity of the "catering" activity.</w:t>
      </w:r>
      <w:r>
        <w:rPr>
          <w:sz w:val="24"/>
        </w:rPr>
        <w:t xml:space="preserve"> W</w:t>
      </w:r>
      <w:r w:rsidRPr="007146FE">
        <w:rPr>
          <w:sz w:val="24"/>
        </w:rPr>
        <w:t xml:space="preserve">hether with a </w:t>
      </w:r>
      <w:r w:rsidR="00AD0A40">
        <w:rPr>
          <w:sz w:val="24"/>
        </w:rPr>
        <w:t>standard</w:t>
      </w:r>
      <w:r w:rsidRPr="007146FE">
        <w:rPr>
          <w:sz w:val="24"/>
        </w:rPr>
        <w:t xml:space="preserve"> population </w:t>
      </w:r>
      <w:r>
        <w:rPr>
          <w:sz w:val="24"/>
        </w:rPr>
        <w:t>(</w:t>
      </w:r>
      <w:proofErr w:type="spellStart"/>
      <w:r>
        <w:rPr>
          <w:sz w:val="24"/>
        </w:rPr>
        <w:t>Flament</w:t>
      </w:r>
      <w:proofErr w:type="spellEnd"/>
      <w:r>
        <w:rPr>
          <w:sz w:val="24"/>
        </w:rPr>
        <w:t xml:space="preserve">, 1996, 2003) </w:t>
      </w:r>
      <w:r w:rsidRPr="007146FE">
        <w:rPr>
          <w:sz w:val="24"/>
        </w:rPr>
        <w:t>or one with a disability</w:t>
      </w:r>
      <w:r>
        <w:rPr>
          <w:sz w:val="24"/>
        </w:rPr>
        <w:t xml:space="preserve"> (Gaymard, 2014</w:t>
      </w:r>
      <w:r w:rsidR="00DC2365">
        <w:rPr>
          <w:sz w:val="24"/>
        </w:rPr>
        <w:t>b</w:t>
      </w:r>
      <w:r>
        <w:rPr>
          <w:sz w:val="24"/>
        </w:rPr>
        <w:t>)</w:t>
      </w:r>
      <w:r w:rsidRPr="007146FE">
        <w:rPr>
          <w:sz w:val="24"/>
        </w:rPr>
        <w:t xml:space="preserve">, salary </w:t>
      </w:r>
      <w:r w:rsidR="00534FBB">
        <w:rPr>
          <w:sz w:val="24"/>
        </w:rPr>
        <w:t xml:space="preserve">(or earning money) </w:t>
      </w:r>
      <w:r w:rsidRPr="007146FE">
        <w:rPr>
          <w:sz w:val="24"/>
        </w:rPr>
        <w:t>remains a central element of representation.</w:t>
      </w:r>
      <w:r w:rsidR="00534FBB">
        <w:rPr>
          <w:sz w:val="24"/>
        </w:rPr>
        <w:t xml:space="preserve"> In the SR of catering and for the two groups, </w:t>
      </w:r>
      <w:r w:rsidR="00534FBB" w:rsidRPr="007146FE">
        <w:rPr>
          <w:sz w:val="24"/>
        </w:rPr>
        <w:t>"</w:t>
      </w:r>
      <w:r w:rsidR="00534FBB">
        <w:rPr>
          <w:sz w:val="24"/>
        </w:rPr>
        <w:t xml:space="preserve">salary” only appears in the second periphery, confirming the problem of salaries and/or the fact </w:t>
      </w:r>
      <w:r w:rsidR="00534FBB" w:rsidRPr="00534FBB">
        <w:rPr>
          <w:sz w:val="24"/>
        </w:rPr>
        <w:t>that we don't choose this profession for that</w:t>
      </w:r>
      <w:r w:rsidR="00534FBB">
        <w:rPr>
          <w:sz w:val="24"/>
        </w:rPr>
        <w:t>.</w:t>
      </w:r>
      <w:r w:rsidR="00820A68">
        <w:rPr>
          <w:sz w:val="24"/>
        </w:rPr>
        <w:t xml:space="preserve"> </w:t>
      </w:r>
      <w:r w:rsidR="002F441F" w:rsidRPr="002F441F">
        <w:rPr>
          <w:sz w:val="24"/>
        </w:rPr>
        <w:t xml:space="preserve">Thus, for group A, the main motivation is based on a passionate conception of the profession and the pleasure that professionals experience. The </w:t>
      </w:r>
      <w:r w:rsidR="00B00B4E">
        <w:rPr>
          <w:sz w:val="24"/>
        </w:rPr>
        <w:t>“</w:t>
      </w:r>
      <w:r w:rsidR="002F441F" w:rsidRPr="002F441F">
        <w:rPr>
          <w:sz w:val="24"/>
        </w:rPr>
        <w:t>centrality</w:t>
      </w:r>
      <w:r w:rsidR="00B00B4E">
        <w:rPr>
          <w:sz w:val="24"/>
        </w:rPr>
        <w:t>”</w:t>
      </w:r>
      <w:r w:rsidR="002F441F" w:rsidRPr="002F441F">
        <w:rPr>
          <w:sz w:val="24"/>
        </w:rPr>
        <w:t xml:space="preserve"> of this element contrasts here again with classic studies on the SR of work where the notion of pleasure is </w:t>
      </w:r>
      <w:r w:rsidR="00B00B4E">
        <w:rPr>
          <w:sz w:val="24"/>
        </w:rPr>
        <w:t>“</w:t>
      </w:r>
      <w:r w:rsidR="002F441F" w:rsidRPr="002F441F">
        <w:rPr>
          <w:sz w:val="24"/>
        </w:rPr>
        <w:t>peripheral</w:t>
      </w:r>
      <w:r w:rsidR="00B00B4E">
        <w:rPr>
          <w:sz w:val="24"/>
        </w:rPr>
        <w:t>”</w:t>
      </w:r>
      <w:r w:rsidR="00291F72">
        <w:rPr>
          <w:sz w:val="24"/>
        </w:rPr>
        <w:t xml:space="preserve"> (</w:t>
      </w:r>
      <w:proofErr w:type="spellStart"/>
      <w:r w:rsidR="00291F72">
        <w:rPr>
          <w:sz w:val="24"/>
        </w:rPr>
        <w:t>Flament</w:t>
      </w:r>
      <w:proofErr w:type="spellEnd"/>
      <w:r w:rsidR="00291F72">
        <w:rPr>
          <w:sz w:val="24"/>
        </w:rPr>
        <w:t>, 1994)</w:t>
      </w:r>
      <w:r w:rsidR="002F441F" w:rsidRPr="002F441F">
        <w:rPr>
          <w:sz w:val="24"/>
        </w:rPr>
        <w:t>.</w:t>
      </w:r>
      <w:r w:rsidR="009B65A8">
        <w:rPr>
          <w:sz w:val="24"/>
        </w:rPr>
        <w:t xml:space="preserve"> With the element “passion”, we </w:t>
      </w:r>
      <w:r w:rsidR="009B65A8" w:rsidRPr="00AD0A40">
        <w:rPr>
          <w:sz w:val="24"/>
        </w:rPr>
        <w:t xml:space="preserve">observe the notions of “share” </w:t>
      </w:r>
      <w:r w:rsidR="009B65A8" w:rsidRPr="00AD0A40">
        <w:rPr>
          <w:sz w:val="24"/>
        </w:rPr>
        <w:lastRenderedPageBreak/>
        <w:t>(CC) and “social link” (P) in the SR of group A</w:t>
      </w:r>
      <w:r w:rsidR="00B71CD8">
        <w:rPr>
          <w:sz w:val="24"/>
        </w:rPr>
        <w:t>,</w:t>
      </w:r>
      <w:r w:rsidR="00AD0A40" w:rsidRPr="00AD0A40">
        <w:rPr>
          <w:sz w:val="24"/>
        </w:rPr>
        <w:t xml:space="preserve"> </w:t>
      </w:r>
      <w:r w:rsidR="00AD0A40" w:rsidRPr="00AD0A40">
        <w:rPr>
          <w:rStyle w:val="y2iqfc"/>
          <w:sz w:val="24"/>
          <w:lang w:val="en"/>
        </w:rPr>
        <w:t>recalling the importance of human relations in this sector.</w:t>
      </w:r>
      <w:r w:rsidR="00AD0A40">
        <w:rPr>
          <w:rStyle w:val="y2iqfc"/>
          <w:sz w:val="24"/>
          <w:lang w:val="en"/>
        </w:rPr>
        <w:t xml:space="preserve"> Whyte developed research about the human structure of the restaurant</w:t>
      </w:r>
      <w:r w:rsidR="00B71CD8">
        <w:rPr>
          <w:rStyle w:val="y2iqfc"/>
          <w:sz w:val="24"/>
          <w:lang w:val="en"/>
        </w:rPr>
        <w:t xml:space="preserve"> and wrote, “It is a place where old friends meet, where new friendships are made, and where the foundations are laid for innumerable business transactions.” (Whyte, 1948, p.6). </w:t>
      </w:r>
    </w:p>
    <w:p w14:paraId="3DF20BB2" w14:textId="069BC07B" w:rsidR="006060F5" w:rsidRPr="006060F5" w:rsidRDefault="00291F72" w:rsidP="00A82F35">
      <w:pPr>
        <w:pStyle w:val="Acknowledgements"/>
        <w:ind w:firstLine="720"/>
        <w:jc w:val="both"/>
        <w:rPr>
          <w:sz w:val="24"/>
          <w:lang w:val="en"/>
        </w:rPr>
      </w:pPr>
      <w:r w:rsidRPr="00291F72">
        <w:rPr>
          <w:sz w:val="24"/>
        </w:rPr>
        <w:t>The elements "schedule" and "constraint" are shared by the two groups on the first periphery. The fact that group A cited this last term 9 times and group B cited it 28 times gives the latter a sense of saturatio</w:t>
      </w:r>
      <w:r w:rsidRPr="00944F03">
        <w:rPr>
          <w:sz w:val="24"/>
        </w:rPr>
        <w:t xml:space="preserve">n. </w:t>
      </w:r>
      <w:r w:rsidR="00B00B4E">
        <w:rPr>
          <w:sz w:val="24"/>
        </w:rPr>
        <w:t xml:space="preserve">In the second periphery, the items “rhythm”, “weekend” and “family” are also shared by the two groups. </w:t>
      </w:r>
      <w:r w:rsidR="00944F03" w:rsidRPr="00944F03">
        <w:rPr>
          <w:sz w:val="24"/>
        </w:rPr>
        <w:t>Retraining professionals have chosen to change jobs, particularly following the pandemic. This change allows them to have a rhythm of life that they consider "</w:t>
      </w:r>
      <w:r w:rsidR="00021DA1">
        <w:rPr>
          <w:sz w:val="24"/>
        </w:rPr>
        <w:t>standard</w:t>
      </w:r>
      <w:r w:rsidR="00944F03" w:rsidRPr="00944F03">
        <w:rPr>
          <w:sz w:val="24"/>
        </w:rPr>
        <w:t xml:space="preserve">" compared to their rhythm of work; </w:t>
      </w:r>
      <w:r w:rsidR="00944F03" w:rsidRPr="00944F03">
        <w:rPr>
          <w:rStyle w:val="y2iqfc"/>
          <w:sz w:val="24"/>
          <w:lang w:val="en"/>
        </w:rPr>
        <w:t>indeed</w:t>
      </w:r>
      <w:r w:rsidR="006060F5">
        <w:rPr>
          <w:rStyle w:val="y2iqfc"/>
          <w:sz w:val="24"/>
          <w:lang w:val="en"/>
        </w:rPr>
        <w:t>,</w:t>
      </w:r>
      <w:r w:rsidR="00944F03" w:rsidRPr="00944F03">
        <w:rPr>
          <w:rStyle w:val="y2iqfc"/>
          <w:sz w:val="24"/>
          <w:lang w:val="en"/>
        </w:rPr>
        <w:t xml:space="preserve"> we observe the specificity of the word “change” in their first periphery.</w:t>
      </w:r>
      <w:r w:rsidR="001078A7">
        <w:rPr>
          <w:rStyle w:val="y2iqfc"/>
          <w:sz w:val="24"/>
          <w:lang w:val="en"/>
        </w:rPr>
        <w:t xml:space="preserve"> </w:t>
      </w:r>
      <w:r w:rsidR="00944F03" w:rsidRPr="001078A7">
        <w:rPr>
          <w:rStyle w:val="y2iqfc"/>
          <w:sz w:val="24"/>
          <w:lang w:val="en"/>
        </w:rPr>
        <w:t xml:space="preserve">This </w:t>
      </w:r>
      <w:r w:rsidR="00F1119B">
        <w:rPr>
          <w:rStyle w:val="y2iqfc"/>
          <w:sz w:val="24"/>
          <w:lang w:val="en"/>
        </w:rPr>
        <w:t>“stop”</w:t>
      </w:r>
      <w:r w:rsidR="00944F03" w:rsidRPr="001078A7">
        <w:rPr>
          <w:rStyle w:val="y2iqfc"/>
          <w:sz w:val="24"/>
          <w:lang w:val="en"/>
        </w:rPr>
        <w:t xml:space="preserve"> linked to the health crisis allowed them to question their professional future by highlighting all the negative points they found within the catering industry.</w:t>
      </w:r>
      <w:r w:rsidR="001078A7" w:rsidRPr="001078A7">
        <w:rPr>
          <w:rStyle w:val="y2iqfc"/>
          <w:sz w:val="24"/>
          <w:lang w:val="en"/>
        </w:rPr>
        <w:t xml:space="preserve"> The impact of the health crisis </w:t>
      </w:r>
      <w:r w:rsidR="00F1119B">
        <w:rPr>
          <w:rStyle w:val="y2iqfc"/>
          <w:sz w:val="24"/>
          <w:lang w:val="en"/>
        </w:rPr>
        <w:t>o</w:t>
      </w:r>
      <w:r w:rsidR="001078A7" w:rsidRPr="001078A7">
        <w:rPr>
          <w:rStyle w:val="y2iqfc"/>
          <w:sz w:val="24"/>
          <w:lang w:val="en"/>
        </w:rPr>
        <w:t xml:space="preserve">n the world of work is </w:t>
      </w:r>
      <w:r w:rsidR="006060F5">
        <w:rPr>
          <w:rStyle w:val="y2iqfc"/>
          <w:sz w:val="24"/>
          <w:lang w:val="en"/>
        </w:rPr>
        <w:t xml:space="preserve">felt </w:t>
      </w:r>
      <w:r w:rsidR="001078A7" w:rsidRPr="001078A7">
        <w:rPr>
          <w:rStyle w:val="y2iqfc"/>
          <w:sz w:val="24"/>
          <w:lang w:val="en"/>
        </w:rPr>
        <w:t>at different levels</w:t>
      </w:r>
      <w:r w:rsidR="00193FC6">
        <w:rPr>
          <w:sz w:val="24"/>
          <w:lang w:val="en"/>
        </w:rPr>
        <w:t xml:space="preserve"> (OECD, 2021)</w:t>
      </w:r>
      <w:r w:rsidR="00E12F0A">
        <w:rPr>
          <w:rStyle w:val="y2iqfc"/>
          <w:sz w:val="24"/>
          <w:lang w:val="en"/>
        </w:rPr>
        <w:t xml:space="preserve">, </w:t>
      </w:r>
      <w:r w:rsidR="00E12F0A" w:rsidRPr="00175D84">
        <w:rPr>
          <w:rStyle w:val="y2iqfc"/>
          <w:sz w:val="24"/>
          <w:lang w:val="en"/>
        </w:rPr>
        <w:t>and all the consequences are not yet known.</w:t>
      </w:r>
      <w:r w:rsidR="00E12F0A" w:rsidRPr="00175D84">
        <w:rPr>
          <w:sz w:val="24"/>
          <w:lang w:val="en"/>
        </w:rPr>
        <w:t xml:space="preserve"> </w:t>
      </w:r>
      <w:r w:rsidR="00E12F0A">
        <w:rPr>
          <w:rStyle w:val="y2iqfc"/>
          <w:sz w:val="24"/>
          <w:lang w:val="en"/>
        </w:rPr>
        <w:t xml:space="preserve">Concerning psychological factors linked to work and private life in general, several studies highlight that working </w:t>
      </w:r>
      <w:r w:rsidR="00E12F0A" w:rsidRPr="009A1C16">
        <w:rPr>
          <w:rStyle w:val="y2iqfc"/>
          <w:sz w:val="24"/>
          <w:lang w:val="en"/>
        </w:rPr>
        <w:t xml:space="preserve">conditions have deteriorated and </w:t>
      </w:r>
      <w:proofErr w:type="gramStart"/>
      <w:r w:rsidR="00E12F0A" w:rsidRPr="009A1C16">
        <w:rPr>
          <w:rStyle w:val="y2iqfc"/>
          <w:sz w:val="24"/>
          <w:lang w:val="en"/>
        </w:rPr>
        <w:t>that employees</w:t>
      </w:r>
      <w:proofErr w:type="gramEnd"/>
      <w:r w:rsidR="00E12F0A" w:rsidRPr="009A1C16">
        <w:rPr>
          <w:rStyle w:val="y2iqfc"/>
          <w:sz w:val="24"/>
          <w:lang w:val="en"/>
        </w:rPr>
        <w:t xml:space="preserve"> express mental health problems like stress and depression (</w:t>
      </w:r>
      <w:r w:rsidR="00175D84" w:rsidRPr="009A1C16">
        <w:rPr>
          <w:rStyle w:val="y2iqfc"/>
          <w:sz w:val="24"/>
          <w:lang w:val="en"/>
        </w:rPr>
        <w:t xml:space="preserve">Brooks et al., 2020; Gaymard et al., 2022; </w:t>
      </w:r>
      <w:r w:rsidR="00E12F0A" w:rsidRPr="009A1C16">
        <w:rPr>
          <w:rStyle w:val="y2iqfc"/>
          <w:sz w:val="24"/>
          <w:lang w:val="en"/>
        </w:rPr>
        <w:t xml:space="preserve">Koh &amp; Goh, 2020; </w:t>
      </w:r>
      <w:r w:rsidR="00175D84" w:rsidRPr="009A1C16">
        <w:rPr>
          <w:rStyle w:val="y2iqfc"/>
          <w:sz w:val="24"/>
          <w:lang w:val="en"/>
        </w:rPr>
        <w:t>Rodríguez-Rey et al., 2020)</w:t>
      </w:r>
      <w:r w:rsidR="00F1119B" w:rsidRPr="009A1C16">
        <w:rPr>
          <w:rStyle w:val="y2iqfc"/>
          <w:sz w:val="24"/>
          <w:lang w:val="en"/>
        </w:rPr>
        <w:t xml:space="preserve">. </w:t>
      </w:r>
      <w:r w:rsidR="009A1C16" w:rsidRPr="009A1C16">
        <w:rPr>
          <w:sz w:val="24"/>
        </w:rPr>
        <w:t>In this context, we hypothesize that the element "COVID-19" will be a central element for the two groups.</w:t>
      </w:r>
      <w:r w:rsidR="006060F5">
        <w:rPr>
          <w:sz w:val="24"/>
        </w:rPr>
        <w:t xml:space="preserve"> </w:t>
      </w:r>
      <w:r w:rsidR="006060F5">
        <w:t>This central element is mentioned 23 times in group A and 29 times in group B; in fact, it is the most cited item in this last group.</w:t>
      </w:r>
    </w:p>
    <w:p w14:paraId="45C9036E" w14:textId="77777777" w:rsidR="00CD4FB8" w:rsidRDefault="00F25D37" w:rsidP="00A82F35">
      <w:pPr>
        <w:spacing w:line="360" w:lineRule="auto"/>
        <w:jc w:val="both"/>
        <w:rPr>
          <w:rStyle w:val="y2iqfc"/>
          <w:lang w:val="en"/>
        </w:rPr>
      </w:pPr>
      <w:r>
        <w:rPr>
          <w:lang w:val="en"/>
        </w:rPr>
        <w:tab/>
      </w:r>
      <w:r w:rsidR="00F02314">
        <w:rPr>
          <w:rStyle w:val="y2iqfc"/>
          <w:lang w:val="en"/>
        </w:rPr>
        <w:t>The results of the characterization questionnaire confirm those obtained with the inductive or qualitative phase</w:t>
      </w:r>
      <w:r w:rsidR="00DD3EF8">
        <w:rPr>
          <w:rStyle w:val="y2iqfc"/>
          <w:lang w:val="en"/>
        </w:rPr>
        <w:t>,</w:t>
      </w:r>
      <w:r w:rsidR="00F02314">
        <w:rPr>
          <w:rStyle w:val="y2iqfc"/>
          <w:lang w:val="en"/>
        </w:rPr>
        <w:t xml:space="preserve"> and several significant differences are observed </w:t>
      </w:r>
      <w:r w:rsidR="00DD3EF8">
        <w:rPr>
          <w:rStyle w:val="y2iqfc"/>
          <w:lang w:val="en"/>
        </w:rPr>
        <w:t>with</w:t>
      </w:r>
      <w:r w:rsidR="00F02314">
        <w:rPr>
          <w:rStyle w:val="y2iqfc"/>
          <w:lang w:val="en"/>
        </w:rPr>
        <w:t xml:space="preserve"> the </w:t>
      </w:r>
    </w:p>
    <w:p w14:paraId="4DF407C1" w14:textId="3F514F3E" w:rsidR="00360051" w:rsidRDefault="00CD4FB8" w:rsidP="00A82F35">
      <w:pPr>
        <w:spacing w:line="360" w:lineRule="auto"/>
        <w:jc w:val="both"/>
      </w:pPr>
      <w:r w:rsidRPr="00A82531">
        <w:rPr>
          <w:lang w:val="en-US"/>
        </w:rPr>
        <w:t>Mann</w:t>
      </w:r>
      <w:r>
        <w:rPr>
          <w:lang w:val="en-US"/>
        </w:rPr>
        <w:t>-</w:t>
      </w:r>
      <w:r w:rsidRPr="00A82531">
        <w:rPr>
          <w:lang w:val="en-US"/>
        </w:rPr>
        <w:t>W</w:t>
      </w:r>
      <w:r w:rsidR="004E41E5">
        <w:rPr>
          <w:lang w:val="en-US"/>
        </w:rPr>
        <w:t>h</w:t>
      </w:r>
      <w:r w:rsidRPr="00A82531">
        <w:rPr>
          <w:lang w:val="en-US"/>
        </w:rPr>
        <w:t>itney’s U test</w:t>
      </w:r>
      <w:r>
        <w:rPr>
          <w:rStyle w:val="y2iqfc"/>
          <w:lang w:val="en"/>
        </w:rPr>
        <w:t xml:space="preserve"> </w:t>
      </w:r>
      <w:r w:rsidR="00F02314">
        <w:rPr>
          <w:rStyle w:val="y2iqfc"/>
          <w:lang w:val="en"/>
        </w:rPr>
        <w:t>t (H3). Descriptive statistics show that the most characteristic item of catering is</w:t>
      </w:r>
      <w:r w:rsidR="00CA3E47">
        <w:rPr>
          <w:rStyle w:val="y2iqfc"/>
          <w:lang w:val="en"/>
        </w:rPr>
        <w:t>,</w:t>
      </w:r>
      <w:r w:rsidR="00F02314">
        <w:rPr>
          <w:rStyle w:val="y2iqfc"/>
          <w:lang w:val="en"/>
        </w:rPr>
        <w:t xml:space="preserve"> </w:t>
      </w:r>
      <w:r w:rsidR="00DD3EF8" w:rsidRPr="009A1C16">
        <w:t>"</w:t>
      </w:r>
      <w:r w:rsidR="00F02314">
        <w:rPr>
          <w:rStyle w:val="y2iqfc"/>
          <w:lang w:val="en"/>
        </w:rPr>
        <w:t>passion</w:t>
      </w:r>
      <w:r w:rsidR="00DD3EF8" w:rsidRPr="009A1C16">
        <w:t xml:space="preserve">" </w:t>
      </w:r>
      <w:r w:rsidR="00F02314">
        <w:rPr>
          <w:rStyle w:val="y2iqfc"/>
          <w:lang w:val="en"/>
        </w:rPr>
        <w:t>for group A (2.80)</w:t>
      </w:r>
      <w:r w:rsidR="00DD3EF8">
        <w:rPr>
          <w:rStyle w:val="y2iqfc"/>
          <w:lang w:val="en"/>
        </w:rPr>
        <w:t>,</w:t>
      </w:r>
      <w:r w:rsidR="00F02314">
        <w:rPr>
          <w:rStyle w:val="y2iqfc"/>
          <w:lang w:val="en"/>
        </w:rPr>
        <w:t xml:space="preserve"> and “difficulties related to COVID</w:t>
      </w:r>
      <w:r w:rsidR="00360051">
        <w:rPr>
          <w:rStyle w:val="y2iqfc"/>
          <w:lang w:val="en"/>
        </w:rPr>
        <w:t>-</w:t>
      </w:r>
      <w:r w:rsidR="00F02314">
        <w:rPr>
          <w:rStyle w:val="y2iqfc"/>
          <w:lang w:val="en"/>
        </w:rPr>
        <w:t xml:space="preserve">19” </w:t>
      </w:r>
      <w:r w:rsidR="00F02314" w:rsidRPr="006060F5">
        <w:rPr>
          <w:rStyle w:val="y2iqfc"/>
          <w:lang w:val="en"/>
        </w:rPr>
        <w:t>for group B (2.83).</w:t>
      </w:r>
      <w:r w:rsidR="00DD3EF8" w:rsidRPr="006060F5">
        <w:rPr>
          <w:rStyle w:val="y2iqfc"/>
          <w:lang w:val="en"/>
        </w:rPr>
        <w:t xml:space="preserve"> </w:t>
      </w:r>
      <w:r w:rsidR="00314C06" w:rsidRPr="006060F5">
        <w:rPr>
          <w:rStyle w:val="y2iqfc"/>
          <w:lang w:val="en"/>
        </w:rPr>
        <w:t>Thus</w:t>
      </w:r>
      <w:r w:rsidR="0056187E" w:rsidRPr="006060F5">
        <w:rPr>
          <w:rStyle w:val="y2iqfc"/>
          <w:lang w:val="en"/>
        </w:rPr>
        <w:t>,</w:t>
      </w:r>
      <w:r w:rsidR="00314C06" w:rsidRPr="006060F5">
        <w:rPr>
          <w:rStyle w:val="y2iqfc"/>
          <w:lang w:val="en"/>
        </w:rPr>
        <w:t xml:space="preserve"> </w:t>
      </w:r>
      <w:r w:rsidR="0056187E" w:rsidRPr="006060F5">
        <w:rPr>
          <w:rStyle w:val="y2iqfc"/>
          <w:lang w:val="en"/>
        </w:rPr>
        <w:t>“</w:t>
      </w:r>
      <w:r w:rsidR="00314C06" w:rsidRPr="006060F5">
        <w:rPr>
          <w:rStyle w:val="y2iqfc"/>
          <w:lang w:val="en"/>
        </w:rPr>
        <w:t>passion</w:t>
      </w:r>
      <w:r w:rsidR="00360051">
        <w:rPr>
          <w:rStyle w:val="y2iqfc"/>
          <w:lang w:val="en"/>
        </w:rPr>
        <w:t>”</w:t>
      </w:r>
      <w:r w:rsidR="00314C06" w:rsidRPr="006060F5">
        <w:rPr>
          <w:rStyle w:val="y2iqfc"/>
          <w:lang w:val="en"/>
        </w:rPr>
        <w:t xml:space="preserve">, which was a central element for group A, remains decisive because it is the one that is chosen as the most characteristic of the object. This </w:t>
      </w:r>
      <w:r w:rsidR="0056187E" w:rsidRPr="006060F5">
        <w:rPr>
          <w:rStyle w:val="y2iqfc"/>
          <w:lang w:val="en"/>
        </w:rPr>
        <w:t xml:space="preserve">is </w:t>
      </w:r>
      <w:r w:rsidR="00314C06" w:rsidRPr="006060F5">
        <w:rPr>
          <w:rStyle w:val="y2iqfc"/>
          <w:lang w:val="en"/>
        </w:rPr>
        <w:t>even if the difficulties linked to COVID</w:t>
      </w:r>
      <w:r w:rsidR="00360051">
        <w:rPr>
          <w:rStyle w:val="y2iqfc"/>
          <w:lang w:val="en"/>
        </w:rPr>
        <w:t>-</w:t>
      </w:r>
      <w:r w:rsidR="0063475C" w:rsidRPr="006060F5">
        <w:rPr>
          <w:rStyle w:val="y2iqfc"/>
          <w:lang w:val="en"/>
        </w:rPr>
        <w:t>19</w:t>
      </w:r>
      <w:r w:rsidR="00314C06" w:rsidRPr="006060F5">
        <w:rPr>
          <w:rStyle w:val="y2iqfc"/>
          <w:lang w:val="en"/>
        </w:rPr>
        <w:t xml:space="preserve"> and the tiring aspect of the activity come just after </w:t>
      </w:r>
      <w:r w:rsidR="00CA3E47" w:rsidRPr="006060F5">
        <w:rPr>
          <w:rStyle w:val="y2iqfc"/>
          <w:lang w:val="en"/>
        </w:rPr>
        <w:t>to define the object</w:t>
      </w:r>
      <w:r w:rsidR="00314C06" w:rsidRPr="006060F5">
        <w:rPr>
          <w:rStyle w:val="y2iqfc"/>
          <w:lang w:val="en"/>
        </w:rPr>
        <w:t>. Concerning group B, the fact that “difficulties related to COVID</w:t>
      </w:r>
      <w:r w:rsidR="00360051">
        <w:rPr>
          <w:rStyle w:val="y2iqfc"/>
          <w:lang w:val="en"/>
        </w:rPr>
        <w:t>-</w:t>
      </w:r>
      <w:r w:rsidR="00314C06" w:rsidRPr="006060F5">
        <w:rPr>
          <w:rStyle w:val="y2iqfc"/>
          <w:lang w:val="en"/>
        </w:rPr>
        <w:t>19”</w:t>
      </w:r>
      <w:r w:rsidR="0056187E" w:rsidRPr="006060F5">
        <w:rPr>
          <w:rStyle w:val="y2iqfc"/>
          <w:lang w:val="en"/>
        </w:rPr>
        <w:t xml:space="preserve"> appear as the most characteristic confirms its central position </w:t>
      </w:r>
      <w:r w:rsidR="00CA3E47" w:rsidRPr="006060F5">
        <w:rPr>
          <w:rStyle w:val="y2iqfc"/>
          <w:lang w:val="en"/>
        </w:rPr>
        <w:t>via</w:t>
      </w:r>
      <w:r w:rsidR="0056187E" w:rsidRPr="006060F5">
        <w:rPr>
          <w:rStyle w:val="y2iqfc"/>
          <w:lang w:val="en"/>
        </w:rPr>
        <w:t xml:space="preserve"> the free</w:t>
      </w:r>
      <w:r w:rsidR="0056187E">
        <w:rPr>
          <w:rStyle w:val="y2iqfc"/>
          <w:lang w:val="en"/>
        </w:rPr>
        <w:t xml:space="preserve"> associations. For professionals who have undergone retraining, these results show the decisive impact of the health crisis on their professional choices</w:t>
      </w:r>
      <w:r>
        <w:rPr>
          <w:rStyle w:val="y2iqfc"/>
          <w:lang w:val="en"/>
        </w:rPr>
        <w:t xml:space="preserve">; </w:t>
      </w:r>
      <w:r w:rsidR="005727D9">
        <w:rPr>
          <w:rStyle w:val="y2iqfc"/>
          <w:lang w:val="en"/>
        </w:rPr>
        <w:t>by the way, t</w:t>
      </w:r>
      <w:r>
        <w:rPr>
          <w:rStyle w:val="y2iqfc"/>
          <w:lang w:val="en"/>
        </w:rPr>
        <w:t xml:space="preserve">he </w:t>
      </w:r>
      <w:r w:rsidR="005727D9">
        <w:rPr>
          <w:rStyle w:val="y2iqfc"/>
          <w:lang w:val="en"/>
        </w:rPr>
        <w:t xml:space="preserve">item </w:t>
      </w:r>
      <w:r>
        <w:rPr>
          <w:rStyle w:val="y2iqfc"/>
          <w:lang w:val="en"/>
        </w:rPr>
        <w:t xml:space="preserve">“retraining” is the second most </w:t>
      </w:r>
      <w:r w:rsidR="00385B30">
        <w:rPr>
          <w:rStyle w:val="y2iqfc"/>
          <w:lang w:val="en"/>
        </w:rPr>
        <w:t>characteristic of</w:t>
      </w:r>
      <w:r>
        <w:rPr>
          <w:rStyle w:val="y2iqfc"/>
          <w:lang w:val="en"/>
        </w:rPr>
        <w:t xml:space="preserve"> the o</w:t>
      </w:r>
      <w:r w:rsidR="005727D9">
        <w:rPr>
          <w:rStyle w:val="y2iqfc"/>
          <w:lang w:val="en"/>
        </w:rPr>
        <w:t>bject. Finally</w:t>
      </w:r>
      <w:r w:rsidR="00385B30">
        <w:rPr>
          <w:rStyle w:val="y2iqfc"/>
          <w:lang w:val="en"/>
        </w:rPr>
        <w:t>,</w:t>
      </w:r>
      <w:r w:rsidR="005727D9">
        <w:rPr>
          <w:rStyle w:val="y2iqfc"/>
          <w:lang w:val="en"/>
        </w:rPr>
        <w:t xml:space="preserve"> the third position is occupied by 2 items </w:t>
      </w:r>
      <w:r w:rsidR="00385B30">
        <w:rPr>
          <w:rStyle w:val="y2iqfc"/>
          <w:lang w:val="en"/>
        </w:rPr>
        <w:t>that</w:t>
      </w:r>
      <w:r w:rsidR="005727D9">
        <w:rPr>
          <w:rStyle w:val="y2iqfc"/>
          <w:lang w:val="en"/>
        </w:rPr>
        <w:t xml:space="preserve"> obtain the same average: "a tiring </w:t>
      </w:r>
      <w:r w:rsidR="005727D9">
        <w:rPr>
          <w:rStyle w:val="y2iqfc"/>
          <w:lang w:val="en"/>
        </w:rPr>
        <w:lastRenderedPageBreak/>
        <w:t xml:space="preserve">pace" and "closures". </w:t>
      </w:r>
      <w:r w:rsidR="00385B30">
        <w:t xml:space="preserve">As a result, what most clearly defines the object for group B is decidedly negative. </w:t>
      </w:r>
    </w:p>
    <w:p w14:paraId="44AB9AC3" w14:textId="22ECC8E7" w:rsidR="00242F8D" w:rsidRDefault="00385B30" w:rsidP="00A82F35">
      <w:pPr>
        <w:spacing w:line="360" w:lineRule="auto"/>
        <w:ind w:firstLine="720"/>
        <w:jc w:val="both"/>
        <w:rPr>
          <w:rStyle w:val="y2iqfc"/>
          <w:lang w:val="en"/>
        </w:rPr>
      </w:pPr>
      <w:r>
        <w:t>For the two groups</w:t>
      </w:r>
      <w:r w:rsidR="006878E4">
        <w:t xml:space="preserve">, </w:t>
      </w:r>
      <w:r w:rsidR="006878E4">
        <w:rPr>
          <w:rStyle w:val="y2iqfc"/>
          <w:lang w:val="en"/>
        </w:rPr>
        <w:t xml:space="preserve">the least characteristic item of catering </w:t>
      </w:r>
      <w:r w:rsidR="006878E4">
        <w:t>was “unemployment”</w:t>
      </w:r>
      <w:r w:rsidR="00DC525B">
        <w:t xml:space="preserve"> (H.3.2.)</w:t>
      </w:r>
      <w:r w:rsidR="001D000A">
        <w:t xml:space="preserve">. </w:t>
      </w:r>
      <w:r>
        <w:rPr>
          <w:rStyle w:val="y2iqfc"/>
          <w:lang w:val="en"/>
        </w:rPr>
        <w:t>This result is explained by the recruitment shortages experienced by this sector of activity</w:t>
      </w:r>
      <w:r w:rsidR="006878E4">
        <w:rPr>
          <w:rStyle w:val="y2iqfc"/>
          <w:lang w:val="en"/>
        </w:rPr>
        <w:t xml:space="preserve">. </w:t>
      </w:r>
      <w:r w:rsidR="00DC525B" w:rsidRPr="00DC525B">
        <w:rPr>
          <w:rStyle w:val="y2iqfc"/>
          <w:lang w:val="en"/>
        </w:rPr>
        <w:t xml:space="preserve">Hospitality businesses </w:t>
      </w:r>
      <w:r w:rsidR="00940928">
        <w:rPr>
          <w:rStyle w:val="y2iqfc"/>
          <w:lang w:val="en"/>
        </w:rPr>
        <w:t xml:space="preserve">struggle to fill vacancies. </w:t>
      </w:r>
      <w:r w:rsidR="00D75BD4">
        <w:rPr>
          <w:rStyle w:val="y2iqfc"/>
          <w:lang w:val="en"/>
        </w:rPr>
        <w:t>Th</w:t>
      </w:r>
      <w:r w:rsidR="00C867FC" w:rsidRPr="00C867FC">
        <w:rPr>
          <w:lang w:val="en"/>
        </w:rPr>
        <w:t>e hospitality industry</w:t>
      </w:r>
      <w:r w:rsidR="00D75BD4">
        <w:rPr>
          <w:lang w:val="en"/>
        </w:rPr>
        <w:t xml:space="preserve">, </w:t>
      </w:r>
      <w:r w:rsidR="00D75BD4">
        <w:rPr>
          <w:rStyle w:val="y2iqfc"/>
          <w:lang w:val="en"/>
        </w:rPr>
        <w:t>with a reputation for working long hours for low pay, has experienced recruitment difficulties for a long time</w:t>
      </w:r>
      <w:r w:rsidR="007E059E">
        <w:rPr>
          <w:rStyle w:val="y2iqfc"/>
          <w:lang w:val="en"/>
        </w:rPr>
        <w:t>,</w:t>
      </w:r>
      <w:r w:rsidR="007E059E">
        <w:rPr>
          <w:lang w:val="en"/>
        </w:rPr>
        <w:t xml:space="preserve"> </w:t>
      </w:r>
      <w:r w:rsidR="00D75BD4">
        <w:rPr>
          <w:lang w:val="en"/>
        </w:rPr>
        <w:t>and t</w:t>
      </w:r>
      <w:r w:rsidR="00640CB1" w:rsidRPr="00640CB1">
        <w:rPr>
          <w:lang w:val="en"/>
        </w:rPr>
        <w:t>he pandemic has only made hospitality hiring more difficult.</w:t>
      </w:r>
      <w:r w:rsidR="00D75BD4">
        <w:rPr>
          <w:lang w:val="en"/>
        </w:rPr>
        <w:t xml:space="preserve"> </w:t>
      </w:r>
      <w:r w:rsidR="00D75BD4">
        <w:rPr>
          <w:rStyle w:val="y2iqfc"/>
          <w:lang w:val="en"/>
        </w:rPr>
        <w:t xml:space="preserve">This sector had to transform during periods of lockdown by eliminating </w:t>
      </w:r>
      <w:r w:rsidR="00940928">
        <w:rPr>
          <w:rStyle w:val="y2iqfc"/>
          <w:lang w:val="en"/>
        </w:rPr>
        <w:t>restaurant</w:t>
      </w:r>
      <w:r w:rsidR="00D75BD4">
        <w:rPr>
          <w:rStyle w:val="y2iqfc"/>
          <w:lang w:val="en"/>
        </w:rPr>
        <w:t xml:space="preserve"> service and developing take</w:t>
      </w:r>
      <w:r w:rsidR="007E059E">
        <w:rPr>
          <w:rStyle w:val="y2iqfc"/>
          <w:lang w:val="en"/>
        </w:rPr>
        <w:t xml:space="preserve">away </w:t>
      </w:r>
      <w:r w:rsidR="00D75BD4">
        <w:rPr>
          <w:rStyle w:val="y2iqfc"/>
          <w:lang w:val="en"/>
        </w:rPr>
        <w:t>meals</w:t>
      </w:r>
      <w:r w:rsidR="007E059E">
        <w:rPr>
          <w:rStyle w:val="y2iqfc"/>
          <w:lang w:val="en"/>
        </w:rPr>
        <w:t>.</w:t>
      </w:r>
      <w:r w:rsidR="00360051">
        <w:rPr>
          <w:rStyle w:val="y2iqfc"/>
          <w:lang w:val="en"/>
        </w:rPr>
        <w:t xml:space="preserve"> </w:t>
      </w:r>
      <w:r w:rsidR="007E059E">
        <w:rPr>
          <w:rStyle w:val="y2iqfc"/>
          <w:lang w:val="en"/>
        </w:rPr>
        <w:t>Thus</w:t>
      </w:r>
      <w:r w:rsidR="00360051">
        <w:rPr>
          <w:rStyle w:val="y2iqfc"/>
          <w:lang w:val="en"/>
        </w:rPr>
        <w:t>,</w:t>
      </w:r>
      <w:r w:rsidR="007E059E">
        <w:rPr>
          <w:rStyle w:val="y2iqfc"/>
          <w:lang w:val="en"/>
        </w:rPr>
        <w:t xml:space="preserve"> the social dimension of the profession</w:t>
      </w:r>
      <w:r w:rsidR="0063475C">
        <w:rPr>
          <w:rStyle w:val="y2iqfc"/>
          <w:lang w:val="en"/>
        </w:rPr>
        <w:t xml:space="preserve"> and</w:t>
      </w:r>
      <w:r w:rsidR="007E059E">
        <w:rPr>
          <w:rStyle w:val="y2iqfc"/>
          <w:lang w:val="en"/>
        </w:rPr>
        <w:t xml:space="preserve"> the importance of interactions are among the aspects directly affected. </w:t>
      </w:r>
      <w:proofErr w:type="gramStart"/>
      <w:r w:rsidR="007E059E">
        <w:rPr>
          <w:rStyle w:val="y2iqfc"/>
          <w:lang w:val="en"/>
        </w:rPr>
        <w:t>An analys</w:t>
      </w:r>
      <w:r w:rsidR="00620F96">
        <w:rPr>
          <w:rStyle w:val="y2iqfc"/>
          <w:lang w:val="en"/>
        </w:rPr>
        <w:t>is</w:t>
      </w:r>
      <w:r w:rsidR="007E059E">
        <w:rPr>
          <w:rStyle w:val="y2iqfc"/>
          <w:lang w:val="en"/>
        </w:rPr>
        <w:t xml:space="preserve"> of McKinsey &amp; Compa</w:t>
      </w:r>
      <w:r w:rsidR="0063475C">
        <w:rPr>
          <w:rStyle w:val="y2iqfc"/>
          <w:lang w:val="en"/>
        </w:rPr>
        <w:t>n</w:t>
      </w:r>
      <w:r w:rsidR="007E059E">
        <w:rPr>
          <w:rStyle w:val="y2iqfc"/>
          <w:lang w:val="en"/>
        </w:rPr>
        <w:t>y</w:t>
      </w:r>
      <w:r w:rsidR="002C4E60">
        <w:rPr>
          <w:rStyle w:val="y2iqfc"/>
          <w:lang w:val="en"/>
        </w:rPr>
        <w:t xml:space="preserve"> </w:t>
      </w:r>
      <w:r w:rsidR="00193FC6">
        <w:rPr>
          <w:rStyle w:val="y2iqfc"/>
          <w:lang w:val="en"/>
        </w:rPr>
        <w:t>(2021),</w:t>
      </w:r>
      <w:proofErr w:type="gramEnd"/>
      <w:r w:rsidR="00193FC6">
        <w:rPr>
          <w:rStyle w:val="y2iqfc"/>
          <w:lang w:val="en"/>
        </w:rPr>
        <w:t xml:space="preserve"> </w:t>
      </w:r>
      <w:r w:rsidR="007E059E">
        <w:rPr>
          <w:rStyle w:val="y2iqfc"/>
          <w:lang w:val="en"/>
        </w:rPr>
        <w:t xml:space="preserve">highlights </w:t>
      </w:r>
      <w:r w:rsidR="00620F96">
        <w:rPr>
          <w:rStyle w:val="y2iqfc"/>
          <w:lang w:val="en"/>
        </w:rPr>
        <w:t>the changes post</w:t>
      </w:r>
      <w:r w:rsidR="006B74C4">
        <w:rPr>
          <w:rStyle w:val="y2iqfc"/>
          <w:lang w:val="en"/>
        </w:rPr>
        <w:t>-</w:t>
      </w:r>
      <w:r w:rsidR="00620F96">
        <w:rPr>
          <w:rStyle w:val="y2iqfc"/>
          <w:lang w:val="en"/>
        </w:rPr>
        <w:t xml:space="preserve">COVID-19: </w:t>
      </w:r>
      <w:r w:rsidR="00620F96">
        <w:t xml:space="preserve">“Before COVID-19, the largest disruptions to work involved new technologies and growing trade links. COVID-19 has, for the first time, elevated the importance of the physical dimension of work”. </w:t>
      </w:r>
      <w:r w:rsidR="00620F96">
        <w:rPr>
          <w:rStyle w:val="y2iqfc"/>
          <w:lang w:val="en"/>
        </w:rPr>
        <w:t>They quantified the required proximity and they established scores according to occupations.</w:t>
      </w:r>
      <w:r w:rsidR="00115D37">
        <w:rPr>
          <w:lang w:val="en"/>
        </w:rPr>
        <w:t xml:space="preserve"> </w:t>
      </w:r>
      <w:r w:rsidR="00115D37">
        <w:rPr>
          <w:rStyle w:val="y2iqfc"/>
          <w:lang w:val="en"/>
        </w:rPr>
        <w:t>The sector “leisure and travel”, with a score of 75 out of 100, occupies fourth place. In this study it was shown that the social bond was part of the central core of the representation of group A</w:t>
      </w:r>
      <w:r w:rsidR="006B74C4">
        <w:rPr>
          <w:rStyle w:val="y2iqfc"/>
          <w:lang w:val="en"/>
        </w:rPr>
        <w:t>. It is,</w:t>
      </w:r>
      <w:r w:rsidR="00115D37">
        <w:rPr>
          <w:rStyle w:val="y2iqfc"/>
          <w:lang w:val="en"/>
        </w:rPr>
        <w:t xml:space="preserve"> therefore</w:t>
      </w:r>
      <w:r w:rsidR="0063475C">
        <w:rPr>
          <w:rStyle w:val="y2iqfc"/>
          <w:lang w:val="en"/>
        </w:rPr>
        <w:t>,</w:t>
      </w:r>
      <w:r w:rsidR="00115D37">
        <w:rPr>
          <w:rStyle w:val="y2iqfc"/>
          <w:lang w:val="en"/>
        </w:rPr>
        <w:t xml:space="preserve"> necessary to define social representation.</w:t>
      </w:r>
      <w:r w:rsidR="00242F8D">
        <w:rPr>
          <w:rStyle w:val="y2iqfc"/>
          <w:lang w:val="en"/>
        </w:rPr>
        <w:t xml:space="preserve"> Whyte's work (1948) attests to the importance of this dimension.</w:t>
      </w:r>
    </w:p>
    <w:p w14:paraId="2FF6F05C" w14:textId="2033EA7B" w:rsidR="006467B5" w:rsidRPr="006467B5" w:rsidRDefault="00115D37" w:rsidP="00A82F35">
      <w:pPr>
        <w:pStyle w:val="PrformatHTML"/>
        <w:spacing w:line="360" w:lineRule="auto"/>
        <w:jc w:val="both"/>
        <w:rPr>
          <w:rFonts w:ascii="Times New Roman" w:hAnsi="Times New Roman" w:cs="Times New Roman"/>
          <w:sz w:val="24"/>
          <w:szCs w:val="24"/>
        </w:rPr>
      </w:pPr>
      <w:r w:rsidRPr="00B40110">
        <w:rPr>
          <w:rFonts w:ascii="Times New Roman" w:hAnsi="Times New Roman" w:cs="Times New Roman"/>
          <w:sz w:val="24"/>
          <w:szCs w:val="24"/>
          <w:lang w:val="en-US" w:eastAsia="en-US"/>
        </w:rPr>
        <w:t xml:space="preserve">The </w:t>
      </w:r>
      <w:r>
        <w:rPr>
          <w:rFonts w:ascii="Times New Roman" w:hAnsi="Times New Roman" w:cs="Times New Roman"/>
          <w:sz w:val="24"/>
          <w:szCs w:val="24"/>
          <w:lang w:val="en-US" w:eastAsia="en-US"/>
        </w:rPr>
        <w:t>r</w:t>
      </w:r>
      <w:r w:rsidRPr="00B40110">
        <w:rPr>
          <w:rFonts w:ascii="Times New Roman" w:hAnsi="Times New Roman" w:cs="Times New Roman"/>
          <w:sz w:val="24"/>
          <w:szCs w:val="24"/>
          <w:lang w:val="en-US" w:eastAsia="en-US"/>
        </w:rPr>
        <w:t>esults of the Mann-W</w:t>
      </w:r>
      <w:r w:rsidR="004E41E5">
        <w:rPr>
          <w:rFonts w:ascii="Times New Roman" w:hAnsi="Times New Roman" w:cs="Times New Roman"/>
          <w:sz w:val="24"/>
          <w:szCs w:val="24"/>
          <w:lang w:val="en-US" w:eastAsia="en-US"/>
        </w:rPr>
        <w:t>h</w:t>
      </w:r>
      <w:r w:rsidRPr="00B40110">
        <w:rPr>
          <w:rFonts w:ascii="Times New Roman" w:hAnsi="Times New Roman" w:cs="Times New Roman"/>
          <w:sz w:val="24"/>
          <w:szCs w:val="24"/>
          <w:lang w:val="en-US" w:eastAsia="en-US"/>
        </w:rPr>
        <w:t>itney’s U test</w:t>
      </w:r>
      <w:r>
        <w:rPr>
          <w:rFonts w:ascii="Times New Roman" w:hAnsi="Times New Roman" w:cs="Times New Roman"/>
          <w:sz w:val="24"/>
          <w:szCs w:val="24"/>
        </w:rPr>
        <w:t xml:space="preserve"> highlight five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differences</w:t>
      </w:r>
      <w:proofErr w:type="spellEnd"/>
      <w:r>
        <w:rPr>
          <w:rFonts w:ascii="Times New Roman" w:hAnsi="Times New Roman" w:cs="Times New Roman"/>
          <w:sz w:val="24"/>
          <w:szCs w:val="24"/>
        </w:rPr>
        <w:t xml:space="preserve"> </w:t>
      </w:r>
      <w:r w:rsidRPr="0073380A">
        <w:rPr>
          <w:rFonts w:ascii="Times New Roman" w:hAnsi="Times New Roman" w:cs="Times New Roman"/>
          <w:sz w:val="24"/>
          <w:szCs w:val="24"/>
          <w:lang w:val="en-US" w:eastAsia="en-US"/>
        </w:rPr>
        <w:t>between</w:t>
      </w:r>
      <w:r>
        <w:rPr>
          <w:rFonts w:ascii="Times New Roman" w:hAnsi="Times New Roman" w:cs="Times New Roman"/>
          <w:sz w:val="24"/>
          <w:szCs w:val="24"/>
        </w:rPr>
        <w:t xml:space="preserve"> the groups: </w:t>
      </w:r>
      <w:r w:rsidR="008044E2">
        <w:rPr>
          <w:rStyle w:val="y2iqfc"/>
          <w:lang w:val="en"/>
        </w:rPr>
        <w:t>“</w:t>
      </w:r>
      <w:proofErr w:type="spellStart"/>
      <w:r>
        <w:rPr>
          <w:rFonts w:ascii="Times New Roman" w:hAnsi="Times New Roman" w:cs="Times New Roman"/>
          <w:sz w:val="24"/>
          <w:szCs w:val="24"/>
        </w:rPr>
        <w:t>closures</w:t>
      </w:r>
      <w:proofErr w:type="spellEnd"/>
      <w:r w:rsidR="008044E2">
        <w:rPr>
          <w:rStyle w:val="y2iqfc"/>
          <w:lang w:val="en"/>
        </w:rPr>
        <w:t>”</w:t>
      </w:r>
      <w:r w:rsidR="0063475C">
        <w:rPr>
          <w:rFonts w:ascii="Times New Roman" w:hAnsi="Times New Roman" w:cs="Times New Roman"/>
          <w:sz w:val="24"/>
          <w:szCs w:val="24"/>
        </w:rPr>
        <w:t xml:space="preserve"> (item 1)</w:t>
      </w:r>
      <w:r>
        <w:rPr>
          <w:rFonts w:ascii="Times New Roman" w:hAnsi="Times New Roman" w:cs="Times New Roman"/>
          <w:sz w:val="24"/>
          <w:szCs w:val="24"/>
        </w:rPr>
        <w:t xml:space="preserve">, </w:t>
      </w:r>
      <w:r w:rsidR="008044E2">
        <w:rPr>
          <w:rStyle w:val="y2iqfc"/>
          <w:lang w:val="en"/>
        </w:rPr>
        <w:t>“</w:t>
      </w:r>
      <w:r>
        <w:rPr>
          <w:rFonts w:ascii="Times New Roman" w:hAnsi="Times New Roman" w:cs="Times New Roman"/>
          <w:sz w:val="24"/>
          <w:szCs w:val="24"/>
        </w:rPr>
        <w:t>passion</w:t>
      </w:r>
      <w:r w:rsidR="008044E2">
        <w:rPr>
          <w:rStyle w:val="y2iqfc"/>
          <w:lang w:val="en"/>
        </w:rPr>
        <w:t>”</w:t>
      </w:r>
      <w:r w:rsidR="0063475C">
        <w:rPr>
          <w:rFonts w:ascii="Times New Roman" w:hAnsi="Times New Roman" w:cs="Times New Roman"/>
          <w:sz w:val="24"/>
          <w:szCs w:val="24"/>
        </w:rPr>
        <w:t xml:space="preserve"> (item 3)</w:t>
      </w:r>
      <w:r>
        <w:rPr>
          <w:rFonts w:ascii="Times New Roman" w:hAnsi="Times New Roman" w:cs="Times New Roman"/>
          <w:sz w:val="24"/>
          <w:szCs w:val="24"/>
        </w:rPr>
        <w:t>,</w:t>
      </w:r>
      <w:r w:rsidR="008044E2">
        <w:rPr>
          <w:rFonts w:ascii="Times New Roman" w:hAnsi="Times New Roman" w:cs="Times New Roman"/>
          <w:sz w:val="24"/>
          <w:szCs w:val="24"/>
        </w:rPr>
        <w:t xml:space="preserve"> </w:t>
      </w:r>
      <w:r w:rsidR="008044E2">
        <w:rPr>
          <w:rStyle w:val="y2iqfc"/>
          <w:lang w:val="en"/>
        </w:rPr>
        <w:t>“</w:t>
      </w:r>
      <w:proofErr w:type="spellStart"/>
      <w:r>
        <w:rPr>
          <w:rFonts w:ascii="Times New Roman" w:hAnsi="Times New Roman" w:cs="Times New Roman"/>
          <w:sz w:val="24"/>
          <w:szCs w:val="24"/>
        </w:rPr>
        <w:t>retraining</w:t>
      </w:r>
      <w:proofErr w:type="spellEnd"/>
      <w:r w:rsidR="008044E2">
        <w:rPr>
          <w:rStyle w:val="y2iqfc"/>
          <w:lang w:val="en"/>
        </w:rPr>
        <w:t>”</w:t>
      </w:r>
      <w:r w:rsidR="0063475C">
        <w:rPr>
          <w:rFonts w:ascii="Times New Roman" w:hAnsi="Times New Roman" w:cs="Times New Roman"/>
          <w:sz w:val="24"/>
          <w:szCs w:val="24"/>
        </w:rPr>
        <w:t xml:space="preserve"> (item 5)</w:t>
      </w:r>
      <w:r>
        <w:rPr>
          <w:rFonts w:ascii="Times New Roman" w:hAnsi="Times New Roman" w:cs="Times New Roman"/>
          <w:sz w:val="24"/>
          <w:szCs w:val="24"/>
        </w:rPr>
        <w:t xml:space="preserve">, </w:t>
      </w:r>
      <w:r w:rsidR="008044E2">
        <w:rPr>
          <w:rStyle w:val="y2iqfc"/>
          <w:lang w:val="en"/>
        </w:rPr>
        <w:t>“</w:t>
      </w:r>
      <w:r>
        <w:rPr>
          <w:rFonts w:ascii="Times New Roman" w:hAnsi="Times New Roman" w:cs="Times New Roman"/>
          <w:sz w:val="24"/>
          <w:szCs w:val="24"/>
        </w:rPr>
        <w:t>to have a good time</w:t>
      </w:r>
      <w:r w:rsidR="008044E2">
        <w:rPr>
          <w:rStyle w:val="y2iqfc"/>
          <w:lang w:val="en"/>
        </w:rPr>
        <w:t>”</w:t>
      </w:r>
      <w:r w:rsidR="0063475C">
        <w:rPr>
          <w:rFonts w:ascii="Times New Roman" w:hAnsi="Times New Roman" w:cs="Times New Roman"/>
          <w:sz w:val="24"/>
          <w:szCs w:val="24"/>
        </w:rPr>
        <w:t xml:space="preserve"> (item 7)</w:t>
      </w:r>
      <w:r>
        <w:rPr>
          <w:rFonts w:ascii="Times New Roman" w:hAnsi="Times New Roman" w:cs="Times New Roman"/>
          <w:sz w:val="24"/>
          <w:szCs w:val="24"/>
        </w:rPr>
        <w:t xml:space="preserve">, </w:t>
      </w:r>
      <w:r w:rsidR="008044E2">
        <w:rPr>
          <w:rStyle w:val="y2iqfc"/>
          <w:lang w:val="en"/>
        </w:rPr>
        <w:t>“</w:t>
      </w:r>
      <w:proofErr w:type="gramStart"/>
      <w:r w:rsidRPr="00873578">
        <w:rPr>
          <w:rFonts w:ascii="Times New Roman" w:eastAsiaTheme="minorHAnsi" w:hAnsi="Times New Roman" w:cs="Times New Roman"/>
          <w:sz w:val="24"/>
          <w:szCs w:val="24"/>
          <w:lang w:val="en-US" w:eastAsia="en-US"/>
        </w:rPr>
        <w:t>professionalism</w:t>
      </w:r>
      <w:r w:rsidR="008044E2">
        <w:rPr>
          <w:rFonts w:ascii="Times New Roman" w:eastAsiaTheme="minorHAnsi" w:hAnsi="Times New Roman" w:cs="Times New Roman"/>
          <w:sz w:val="24"/>
          <w:szCs w:val="24"/>
          <w:lang w:val="en-US" w:eastAsia="en-US"/>
        </w:rPr>
        <w:t xml:space="preserve"> </w:t>
      </w:r>
      <w:r w:rsidRPr="00873578">
        <w:rPr>
          <w:rFonts w:ascii="Times New Roman" w:eastAsiaTheme="minorHAnsi" w:hAnsi="Times New Roman" w:cs="Times New Roman"/>
          <w:sz w:val="24"/>
          <w:szCs w:val="24"/>
          <w:lang w:val="en-US" w:eastAsia="en-US"/>
        </w:rPr>
        <w:t xml:space="preserve"> and</w:t>
      </w:r>
      <w:proofErr w:type="gramEnd"/>
      <w:r w:rsidRPr="00873578">
        <w:rPr>
          <w:rFonts w:ascii="Times New Roman" w:eastAsiaTheme="minorHAnsi" w:hAnsi="Times New Roman" w:cs="Times New Roman"/>
          <w:sz w:val="24"/>
          <w:szCs w:val="24"/>
          <w:lang w:val="en-US" w:eastAsia="en-US"/>
        </w:rPr>
        <w:t xml:space="preserve"> know-how</w:t>
      </w:r>
      <w:r w:rsidR="008044E2">
        <w:rPr>
          <w:rStyle w:val="y2iqfc"/>
          <w:lang w:val="en"/>
        </w:rPr>
        <w:t>”</w:t>
      </w:r>
      <w:r w:rsidR="0063475C">
        <w:rPr>
          <w:rFonts w:ascii="Times New Roman" w:eastAsiaTheme="minorHAnsi" w:hAnsi="Times New Roman" w:cs="Times New Roman"/>
          <w:sz w:val="24"/>
          <w:szCs w:val="24"/>
          <w:lang w:val="en-US" w:eastAsia="en-US"/>
        </w:rPr>
        <w:t xml:space="preserve"> (item 9)</w:t>
      </w:r>
      <w:r>
        <w:rPr>
          <w:rFonts w:ascii="Times New Roman" w:eastAsiaTheme="minorHAnsi" w:hAnsi="Times New Roman" w:cs="Times New Roman"/>
          <w:sz w:val="24"/>
          <w:szCs w:val="24"/>
          <w:lang w:val="en-US" w:eastAsia="en-US"/>
        </w:rPr>
        <w:t xml:space="preserve">. </w:t>
      </w:r>
      <w:r>
        <w:rPr>
          <w:rFonts w:ascii="Times New Roman" w:hAnsi="Times New Roman" w:cs="Times New Roman"/>
          <w:sz w:val="24"/>
          <w:szCs w:val="24"/>
        </w:rPr>
        <w:t xml:space="preserve"> </w:t>
      </w:r>
      <w:r w:rsidR="0063475C" w:rsidRPr="008044E2">
        <w:rPr>
          <w:rFonts w:ascii="Times New Roman" w:hAnsi="Times New Roman" w:cs="Times New Roman"/>
          <w:sz w:val="24"/>
          <w:szCs w:val="24"/>
        </w:rPr>
        <w:t xml:space="preserve">So far </w:t>
      </w:r>
      <w:proofErr w:type="spellStart"/>
      <w:r w:rsidR="0063475C" w:rsidRPr="008044E2">
        <w:rPr>
          <w:rFonts w:ascii="Times New Roman" w:hAnsi="Times New Roman" w:cs="Times New Roman"/>
          <w:sz w:val="24"/>
          <w:szCs w:val="24"/>
        </w:rPr>
        <w:t>we</w:t>
      </w:r>
      <w:proofErr w:type="spellEnd"/>
      <w:r w:rsidR="0063475C" w:rsidRPr="008044E2">
        <w:rPr>
          <w:rFonts w:ascii="Times New Roman" w:hAnsi="Times New Roman" w:cs="Times New Roman"/>
          <w:sz w:val="24"/>
          <w:szCs w:val="24"/>
        </w:rPr>
        <w:t xml:space="preserve"> have </w:t>
      </w:r>
      <w:proofErr w:type="spellStart"/>
      <w:r w:rsidR="0063475C" w:rsidRPr="008044E2">
        <w:rPr>
          <w:rFonts w:ascii="Times New Roman" w:hAnsi="Times New Roman" w:cs="Times New Roman"/>
          <w:sz w:val="24"/>
          <w:szCs w:val="24"/>
        </w:rPr>
        <w:t>discussed</w:t>
      </w:r>
      <w:proofErr w:type="spellEnd"/>
      <w:r w:rsidR="0063475C" w:rsidRPr="008044E2">
        <w:rPr>
          <w:rFonts w:ascii="Times New Roman" w:hAnsi="Times New Roman" w:cs="Times New Roman"/>
          <w:sz w:val="24"/>
          <w:szCs w:val="24"/>
        </w:rPr>
        <w:t xml:space="preserve"> the </w:t>
      </w:r>
      <w:proofErr w:type="spellStart"/>
      <w:r w:rsidR="0063475C" w:rsidRPr="008044E2">
        <w:rPr>
          <w:rFonts w:ascii="Times New Roman" w:hAnsi="Times New Roman" w:cs="Times New Roman"/>
          <w:sz w:val="24"/>
          <w:szCs w:val="24"/>
        </w:rPr>
        <w:t>specificity</w:t>
      </w:r>
      <w:proofErr w:type="spellEnd"/>
      <w:r w:rsidR="0063475C" w:rsidRPr="008044E2">
        <w:rPr>
          <w:rFonts w:ascii="Times New Roman" w:hAnsi="Times New Roman" w:cs="Times New Roman"/>
          <w:sz w:val="24"/>
          <w:szCs w:val="24"/>
        </w:rPr>
        <w:t xml:space="preserve"> of the items </w:t>
      </w:r>
      <w:r w:rsidR="008044E2">
        <w:rPr>
          <w:rStyle w:val="y2iqfc"/>
          <w:lang w:val="en"/>
        </w:rPr>
        <w:t>“</w:t>
      </w:r>
      <w:r w:rsidR="0063475C" w:rsidRPr="008044E2">
        <w:rPr>
          <w:rFonts w:ascii="Times New Roman" w:hAnsi="Times New Roman" w:cs="Times New Roman"/>
          <w:sz w:val="24"/>
          <w:szCs w:val="24"/>
        </w:rPr>
        <w:t>passion</w:t>
      </w:r>
      <w:r w:rsidR="008044E2">
        <w:rPr>
          <w:rStyle w:val="y2iqfc"/>
          <w:lang w:val="en"/>
        </w:rPr>
        <w:t>”</w:t>
      </w:r>
      <w:r w:rsidR="0063475C" w:rsidRPr="008044E2">
        <w:rPr>
          <w:rFonts w:ascii="Times New Roman" w:hAnsi="Times New Roman" w:cs="Times New Roman"/>
          <w:sz w:val="24"/>
          <w:szCs w:val="24"/>
        </w:rPr>
        <w:t xml:space="preserve"> (for group A) and </w:t>
      </w:r>
      <w:r w:rsidR="008044E2">
        <w:rPr>
          <w:rStyle w:val="y2iqfc"/>
          <w:lang w:val="en"/>
        </w:rPr>
        <w:t>“</w:t>
      </w:r>
      <w:proofErr w:type="spellStart"/>
      <w:r w:rsidR="0063475C" w:rsidRPr="008044E2">
        <w:rPr>
          <w:rFonts w:ascii="Times New Roman" w:hAnsi="Times New Roman" w:cs="Times New Roman"/>
          <w:sz w:val="24"/>
          <w:szCs w:val="24"/>
        </w:rPr>
        <w:t>retraining</w:t>
      </w:r>
      <w:proofErr w:type="spellEnd"/>
      <w:r w:rsidR="008044E2">
        <w:rPr>
          <w:rStyle w:val="y2iqfc"/>
          <w:lang w:val="en"/>
        </w:rPr>
        <w:t>”</w:t>
      </w:r>
      <w:r w:rsidR="0063475C" w:rsidRPr="008044E2">
        <w:rPr>
          <w:rFonts w:ascii="Times New Roman" w:hAnsi="Times New Roman" w:cs="Times New Roman"/>
          <w:sz w:val="24"/>
          <w:szCs w:val="24"/>
        </w:rPr>
        <w:t xml:space="preserve"> (for group B)</w:t>
      </w:r>
      <w:r w:rsidR="008044E2">
        <w:rPr>
          <w:rFonts w:ascii="Times New Roman" w:hAnsi="Times New Roman" w:cs="Times New Roman"/>
          <w:sz w:val="24"/>
          <w:szCs w:val="24"/>
        </w:rPr>
        <w:t>. The importan</w:t>
      </w:r>
      <w:r w:rsidR="00940936">
        <w:rPr>
          <w:rFonts w:ascii="Times New Roman" w:hAnsi="Times New Roman" w:cs="Times New Roman"/>
          <w:sz w:val="24"/>
          <w:szCs w:val="24"/>
        </w:rPr>
        <w:t>t</w:t>
      </w:r>
      <w:r w:rsidR="008044E2">
        <w:rPr>
          <w:rFonts w:ascii="Times New Roman" w:hAnsi="Times New Roman" w:cs="Times New Roman"/>
          <w:sz w:val="24"/>
          <w:szCs w:val="24"/>
        </w:rPr>
        <w:t xml:space="preserve"> </w:t>
      </w:r>
      <w:proofErr w:type="spellStart"/>
      <w:r w:rsidR="008044E2">
        <w:rPr>
          <w:rFonts w:ascii="Times New Roman" w:hAnsi="Times New Roman" w:cs="Times New Roman"/>
          <w:sz w:val="24"/>
          <w:szCs w:val="24"/>
        </w:rPr>
        <w:t>difference</w:t>
      </w:r>
      <w:proofErr w:type="spellEnd"/>
      <w:r w:rsidR="008044E2">
        <w:rPr>
          <w:rFonts w:ascii="Times New Roman" w:hAnsi="Times New Roman" w:cs="Times New Roman"/>
          <w:sz w:val="24"/>
          <w:szCs w:val="24"/>
        </w:rPr>
        <w:t xml:space="preserve"> </w:t>
      </w:r>
      <w:proofErr w:type="spellStart"/>
      <w:r w:rsidR="00940936" w:rsidRPr="00940936">
        <w:rPr>
          <w:rFonts w:ascii="Times New Roman" w:hAnsi="Times New Roman" w:cs="Times New Roman"/>
          <w:sz w:val="24"/>
          <w:szCs w:val="24"/>
        </w:rPr>
        <w:t>reflects</w:t>
      </w:r>
      <w:proofErr w:type="spellEnd"/>
      <w:r w:rsidR="00940936" w:rsidRPr="00940936">
        <w:rPr>
          <w:rFonts w:ascii="Times New Roman" w:hAnsi="Times New Roman" w:cs="Times New Roman"/>
          <w:sz w:val="24"/>
          <w:szCs w:val="24"/>
        </w:rPr>
        <w:t xml:space="preserve"> the essence and specificity of the social </w:t>
      </w:r>
      <w:proofErr w:type="spellStart"/>
      <w:r w:rsidR="00940936" w:rsidRPr="00940936">
        <w:rPr>
          <w:rFonts w:ascii="Times New Roman" w:hAnsi="Times New Roman" w:cs="Times New Roman"/>
          <w:sz w:val="24"/>
          <w:szCs w:val="24"/>
        </w:rPr>
        <w:t>th</w:t>
      </w:r>
      <w:r w:rsidR="00940936">
        <w:rPr>
          <w:rFonts w:ascii="Times New Roman" w:hAnsi="Times New Roman" w:cs="Times New Roman"/>
          <w:sz w:val="24"/>
          <w:szCs w:val="24"/>
        </w:rPr>
        <w:t>inking</w:t>
      </w:r>
      <w:proofErr w:type="spellEnd"/>
      <w:r w:rsidR="00940936">
        <w:rPr>
          <w:rFonts w:ascii="Times New Roman" w:hAnsi="Times New Roman" w:cs="Times New Roman"/>
          <w:sz w:val="24"/>
          <w:szCs w:val="24"/>
        </w:rPr>
        <w:t xml:space="preserve"> </w:t>
      </w:r>
      <w:r w:rsidR="00940936" w:rsidRPr="00940936">
        <w:rPr>
          <w:rFonts w:ascii="Times New Roman" w:hAnsi="Times New Roman" w:cs="Times New Roman"/>
          <w:sz w:val="24"/>
          <w:szCs w:val="24"/>
        </w:rPr>
        <w:t xml:space="preserve">of </w:t>
      </w:r>
      <w:proofErr w:type="spellStart"/>
      <w:r w:rsidR="00940936" w:rsidRPr="00940936">
        <w:rPr>
          <w:rFonts w:ascii="Times New Roman" w:hAnsi="Times New Roman" w:cs="Times New Roman"/>
          <w:sz w:val="24"/>
          <w:szCs w:val="24"/>
        </w:rPr>
        <w:t>each</w:t>
      </w:r>
      <w:proofErr w:type="spellEnd"/>
      <w:r w:rsidR="00940936" w:rsidRPr="00940936">
        <w:rPr>
          <w:rFonts w:ascii="Times New Roman" w:hAnsi="Times New Roman" w:cs="Times New Roman"/>
          <w:sz w:val="24"/>
          <w:szCs w:val="24"/>
        </w:rPr>
        <w:t xml:space="preserve"> group.</w:t>
      </w:r>
      <w:r w:rsidR="00940936">
        <w:rPr>
          <w:rFonts w:ascii="Times New Roman" w:hAnsi="Times New Roman" w:cs="Times New Roman"/>
          <w:sz w:val="24"/>
          <w:szCs w:val="24"/>
        </w:rPr>
        <w:t xml:space="preserve"> </w:t>
      </w:r>
      <w:proofErr w:type="spellStart"/>
      <w:r w:rsidR="00321B89">
        <w:rPr>
          <w:rFonts w:ascii="Times New Roman" w:hAnsi="Times New Roman" w:cs="Times New Roman"/>
          <w:sz w:val="24"/>
          <w:szCs w:val="24"/>
        </w:rPr>
        <w:t>Concerning</w:t>
      </w:r>
      <w:proofErr w:type="spellEnd"/>
      <w:r w:rsidR="00321B89">
        <w:rPr>
          <w:rFonts w:ascii="Times New Roman" w:hAnsi="Times New Roman" w:cs="Times New Roman"/>
          <w:sz w:val="24"/>
          <w:szCs w:val="24"/>
        </w:rPr>
        <w:t xml:space="preserve"> the item </w:t>
      </w:r>
      <w:r w:rsidR="00321B89">
        <w:rPr>
          <w:rStyle w:val="y2iqfc"/>
          <w:lang w:val="en"/>
        </w:rPr>
        <w:t>“</w:t>
      </w:r>
      <w:proofErr w:type="spellStart"/>
      <w:r w:rsidR="00321B89">
        <w:rPr>
          <w:rFonts w:ascii="Times New Roman" w:hAnsi="Times New Roman" w:cs="Times New Roman"/>
          <w:sz w:val="24"/>
          <w:szCs w:val="24"/>
        </w:rPr>
        <w:t>closures</w:t>
      </w:r>
      <w:proofErr w:type="spellEnd"/>
      <w:r w:rsidR="00321B89">
        <w:rPr>
          <w:rStyle w:val="y2iqfc"/>
          <w:lang w:val="en"/>
        </w:rPr>
        <w:t xml:space="preserve">”, </w:t>
      </w:r>
      <w:proofErr w:type="spellStart"/>
      <w:r w:rsidR="00321B89" w:rsidRPr="00321B89">
        <w:rPr>
          <w:rFonts w:ascii="Times New Roman" w:hAnsi="Times New Roman" w:cs="Times New Roman"/>
          <w:sz w:val="24"/>
          <w:szCs w:val="24"/>
        </w:rPr>
        <w:t>much</w:t>
      </w:r>
      <w:proofErr w:type="spellEnd"/>
      <w:r w:rsidR="00321B89" w:rsidRPr="00321B89">
        <w:rPr>
          <w:rFonts w:ascii="Times New Roman" w:hAnsi="Times New Roman" w:cs="Times New Roman"/>
          <w:sz w:val="24"/>
          <w:szCs w:val="24"/>
        </w:rPr>
        <w:t xml:space="preserve"> more </w:t>
      </w:r>
      <w:proofErr w:type="spellStart"/>
      <w:r w:rsidR="00321B89" w:rsidRPr="00321B89">
        <w:rPr>
          <w:rFonts w:ascii="Times New Roman" w:hAnsi="Times New Roman" w:cs="Times New Roman"/>
          <w:sz w:val="24"/>
          <w:szCs w:val="24"/>
        </w:rPr>
        <w:t>characteristic</w:t>
      </w:r>
      <w:proofErr w:type="spellEnd"/>
      <w:r w:rsidR="00321B89" w:rsidRPr="00321B89">
        <w:rPr>
          <w:rFonts w:ascii="Times New Roman" w:hAnsi="Times New Roman" w:cs="Times New Roman"/>
          <w:sz w:val="24"/>
          <w:szCs w:val="24"/>
        </w:rPr>
        <w:t xml:space="preserve"> of the </w:t>
      </w:r>
      <w:proofErr w:type="spellStart"/>
      <w:r w:rsidR="00321B89" w:rsidRPr="00321B89">
        <w:rPr>
          <w:rFonts w:ascii="Times New Roman" w:hAnsi="Times New Roman" w:cs="Times New Roman"/>
          <w:sz w:val="24"/>
          <w:szCs w:val="24"/>
        </w:rPr>
        <w:t>object</w:t>
      </w:r>
      <w:proofErr w:type="spellEnd"/>
      <w:r w:rsidR="00321B89" w:rsidRPr="00321B89">
        <w:rPr>
          <w:rFonts w:ascii="Times New Roman" w:hAnsi="Times New Roman" w:cs="Times New Roman"/>
          <w:sz w:val="24"/>
          <w:szCs w:val="24"/>
        </w:rPr>
        <w:t xml:space="preserve"> for group B</w:t>
      </w:r>
      <w:r w:rsidR="00321B89">
        <w:rPr>
          <w:rFonts w:ascii="Times New Roman" w:hAnsi="Times New Roman" w:cs="Times New Roman"/>
          <w:sz w:val="24"/>
          <w:szCs w:val="24"/>
        </w:rPr>
        <w:t xml:space="preserve">, </w:t>
      </w:r>
      <w:proofErr w:type="spellStart"/>
      <w:r w:rsidR="00321B89">
        <w:rPr>
          <w:rFonts w:ascii="Times New Roman" w:hAnsi="Times New Roman" w:cs="Times New Roman"/>
          <w:sz w:val="24"/>
          <w:szCs w:val="24"/>
        </w:rPr>
        <w:t>it</w:t>
      </w:r>
      <w:proofErr w:type="spellEnd"/>
      <w:r w:rsidR="00321B89">
        <w:rPr>
          <w:rFonts w:ascii="Times New Roman" w:hAnsi="Times New Roman" w:cs="Times New Roman"/>
          <w:sz w:val="24"/>
          <w:szCs w:val="24"/>
        </w:rPr>
        <w:t xml:space="preserve"> </w:t>
      </w:r>
      <w:proofErr w:type="spellStart"/>
      <w:r w:rsidR="00321B89">
        <w:rPr>
          <w:rFonts w:ascii="Times New Roman" w:hAnsi="Times New Roman" w:cs="Times New Roman"/>
          <w:sz w:val="24"/>
          <w:szCs w:val="24"/>
        </w:rPr>
        <w:t>is</w:t>
      </w:r>
      <w:proofErr w:type="spellEnd"/>
      <w:r w:rsidR="00321B89">
        <w:rPr>
          <w:rFonts w:ascii="Times New Roman" w:hAnsi="Times New Roman" w:cs="Times New Roman"/>
          <w:sz w:val="24"/>
          <w:szCs w:val="24"/>
        </w:rPr>
        <w:t xml:space="preserve"> </w:t>
      </w:r>
      <w:proofErr w:type="spellStart"/>
      <w:r w:rsidR="00321B89">
        <w:rPr>
          <w:rFonts w:ascii="Times New Roman" w:hAnsi="Times New Roman" w:cs="Times New Roman"/>
          <w:sz w:val="24"/>
          <w:szCs w:val="24"/>
        </w:rPr>
        <w:t>interesting</w:t>
      </w:r>
      <w:proofErr w:type="spellEnd"/>
      <w:r w:rsidR="00321B89">
        <w:rPr>
          <w:rFonts w:ascii="Times New Roman" w:hAnsi="Times New Roman" w:cs="Times New Roman"/>
          <w:sz w:val="24"/>
          <w:szCs w:val="24"/>
        </w:rPr>
        <w:t xml:space="preserve"> </w:t>
      </w:r>
      <w:r w:rsidR="00321B89" w:rsidRPr="00321B89">
        <w:rPr>
          <w:rFonts w:ascii="Times New Roman" w:hAnsi="Times New Roman" w:cs="Times New Roman"/>
          <w:sz w:val="24"/>
          <w:szCs w:val="24"/>
        </w:rPr>
        <w:t>to note a difference with the free association</w:t>
      </w:r>
      <w:r w:rsidR="00321B89">
        <w:rPr>
          <w:rFonts w:ascii="Times New Roman" w:hAnsi="Times New Roman" w:cs="Times New Roman"/>
          <w:sz w:val="24"/>
          <w:szCs w:val="24"/>
        </w:rPr>
        <w:t xml:space="preserve">. </w:t>
      </w:r>
      <w:r w:rsidR="00321B89" w:rsidRPr="00321B89">
        <w:rPr>
          <w:rFonts w:ascii="Times New Roman" w:hAnsi="Times New Roman" w:cs="Times New Roman"/>
          <w:sz w:val="24"/>
          <w:szCs w:val="24"/>
        </w:rPr>
        <w:t>Indeed</w:t>
      </w:r>
      <w:r w:rsidR="006B74C4">
        <w:rPr>
          <w:rFonts w:ascii="Times New Roman" w:hAnsi="Times New Roman" w:cs="Times New Roman"/>
          <w:sz w:val="24"/>
          <w:szCs w:val="24"/>
        </w:rPr>
        <w:t>,</w:t>
      </w:r>
      <w:r w:rsidR="00321B89" w:rsidRPr="00321B89">
        <w:rPr>
          <w:rFonts w:ascii="Times New Roman" w:hAnsi="Times New Roman" w:cs="Times New Roman"/>
          <w:sz w:val="24"/>
          <w:szCs w:val="24"/>
        </w:rPr>
        <w:t xml:space="preserve"> </w:t>
      </w:r>
      <w:proofErr w:type="spellStart"/>
      <w:r w:rsidR="00321B89" w:rsidRPr="00321B89">
        <w:rPr>
          <w:rFonts w:ascii="Times New Roman" w:hAnsi="Times New Roman" w:cs="Times New Roman"/>
          <w:sz w:val="24"/>
          <w:szCs w:val="24"/>
        </w:rPr>
        <w:t>it</w:t>
      </w:r>
      <w:proofErr w:type="spellEnd"/>
      <w:r w:rsidR="00321B89" w:rsidRPr="00321B89">
        <w:rPr>
          <w:rFonts w:ascii="Times New Roman" w:hAnsi="Times New Roman" w:cs="Times New Roman"/>
          <w:sz w:val="24"/>
          <w:szCs w:val="24"/>
        </w:rPr>
        <w:t xml:space="preserve"> only </w:t>
      </w:r>
      <w:proofErr w:type="spellStart"/>
      <w:r w:rsidR="00321B89" w:rsidRPr="00321B89">
        <w:rPr>
          <w:rFonts w:ascii="Times New Roman" w:hAnsi="Times New Roman" w:cs="Times New Roman"/>
          <w:sz w:val="24"/>
          <w:szCs w:val="24"/>
        </w:rPr>
        <w:t>appeared</w:t>
      </w:r>
      <w:proofErr w:type="spellEnd"/>
      <w:r w:rsidR="00321B89" w:rsidRPr="00321B89">
        <w:rPr>
          <w:rFonts w:ascii="Times New Roman" w:hAnsi="Times New Roman" w:cs="Times New Roman"/>
          <w:sz w:val="24"/>
          <w:szCs w:val="24"/>
        </w:rPr>
        <w:t xml:space="preserve"> in the second periphery of group B and in the first </w:t>
      </w:r>
      <w:proofErr w:type="spellStart"/>
      <w:r w:rsidR="00321B89" w:rsidRPr="00321B89">
        <w:rPr>
          <w:rFonts w:ascii="Times New Roman" w:hAnsi="Times New Roman" w:cs="Times New Roman"/>
          <w:sz w:val="24"/>
          <w:szCs w:val="24"/>
        </w:rPr>
        <w:t>periphery</w:t>
      </w:r>
      <w:proofErr w:type="spellEnd"/>
      <w:r w:rsidR="00321B89" w:rsidRPr="00321B89">
        <w:rPr>
          <w:rFonts w:ascii="Times New Roman" w:hAnsi="Times New Roman" w:cs="Times New Roman"/>
          <w:sz w:val="24"/>
          <w:szCs w:val="24"/>
        </w:rPr>
        <w:t xml:space="preserve"> of group A.</w:t>
      </w:r>
      <w:r w:rsidR="00C66D1F">
        <w:rPr>
          <w:rFonts w:ascii="Times New Roman" w:hAnsi="Times New Roman" w:cs="Times New Roman"/>
          <w:sz w:val="24"/>
          <w:szCs w:val="24"/>
        </w:rPr>
        <w:t xml:space="preserve"> </w:t>
      </w:r>
      <w:r w:rsidR="00C66D1F" w:rsidRPr="00C66D1F">
        <w:rPr>
          <w:rFonts w:ascii="Times New Roman" w:hAnsi="Times New Roman" w:cs="Times New Roman"/>
          <w:sz w:val="24"/>
          <w:szCs w:val="24"/>
        </w:rPr>
        <w:t xml:space="preserve">The combination of these 2 tools has already shown that certain terms could stand out more with the characterization questionnaire. Certain "normative" aspects of social representation </w:t>
      </w:r>
      <w:proofErr w:type="spellStart"/>
      <w:r w:rsidR="00C66D1F" w:rsidRPr="00C66D1F">
        <w:rPr>
          <w:rFonts w:ascii="Times New Roman" w:hAnsi="Times New Roman" w:cs="Times New Roman"/>
          <w:sz w:val="24"/>
          <w:szCs w:val="24"/>
        </w:rPr>
        <w:t>explain</w:t>
      </w:r>
      <w:proofErr w:type="spellEnd"/>
      <w:r w:rsidR="00C66D1F" w:rsidRPr="00C66D1F">
        <w:rPr>
          <w:rFonts w:ascii="Times New Roman" w:hAnsi="Times New Roman" w:cs="Times New Roman"/>
          <w:sz w:val="24"/>
          <w:szCs w:val="24"/>
        </w:rPr>
        <w:t xml:space="preserve"> these </w:t>
      </w:r>
      <w:proofErr w:type="spellStart"/>
      <w:r w:rsidR="00C66D1F" w:rsidRPr="00C66D1F">
        <w:rPr>
          <w:rFonts w:ascii="Times New Roman" w:hAnsi="Times New Roman" w:cs="Times New Roman"/>
          <w:sz w:val="24"/>
          <w:szCs w:val="24"/>
        </w:rPr>
        <w:t>differences</w:t>
      </w:r>
      <w:proofErr w:type="spellEnd"/>
      <w:r w:rsidR="00C66D1F">
        <w:rPr>
          <w:rFonts w:ascii="Times New Roman" w:hAnsi="Times New Roman" w:cs="Times New Roman"/>
          <w:sz w:val="24"/>
          <w:szCs w:val="24"/>
        </w:rPr>
        <w:t xml:space="preserve"> (Gaymard, 2014</w:t>
      </w:r>
      <w:r w:rsidR="00DC2365">
        <w:rPr>
          <w:rFonts w:ascii="Times New Roman" w:hAnsi="Times New Roman" w:cs="Times New Roman"/>
          <w:sz w:val="24"/>
          <w:szCs w:val="24"/>
        </w:rPr>
        <w:t>a</w:t>
      </w:r>
      <w:r w:rsidR="00C66D1F">
        <w:rPr>
          <w:rFonts w:ascii="Times New Roman" w:hAnsi="Times New Roman" w:cs="Times New Roman"/>
          <w:sz w:val="24"/>
          <w:szCs w:val="24"/>
        </w:rPr>
        <w:t xml:space="preserve">). </w:t>
      </w:r>
      <w:r w:rsidR="006467B5" w:rsidRPr="006467B5">
        <w:rPr>
          <w:rFonts w:ascii="Times New Roman" w:hAnsi="Times New Roman" w:cs="Times New Roman"/>
          <w:sz w:val="24"/>
          <w:szCs w:val="24"/>
        </w:rPr>
        <w:t>The other differences reinforce the positive feeling of group A with regard to the object since it is associated with "a good time"</w:t>
      </w:r>
      <w:r w:rsidR="006467B5">
        <w:rPr>
          <w:rFonts w:ascii="Times New Roman" w:hAnsi="Times New Roman" w:cs="Times New Roman"/>
          <w:sz w:val="24"/>
          <w:szCs w:val="24"/>
        </w:rPr>
        <w:t xml:space="preserve"> and </w:t>
      </w:r>
    </w:p>
    <w:p w14:paraId="57766309" w14:textId="4956A5B4" w:rsidR="0063475C" w:rsidRDefault="006467B5" w:rsidP="00A82F35">
      <w:pPr>
        <w:pStyle w:val="PrformatHTML"/>
        <w:spacing w:line="360" w:lineRule="auto"/>
        <w:jc w:val="both"/>
        <w:rPr>
          <w:rFonts w:ascii="Times New Roman" w:hAnsi="Times New Roman" w:cs="Times New Roman"/>
          <w:sz w:val="24"/>
          <w:szCs w:val="24"/>
        </w:rPr>
      </w:pPr>
      <w:r>
        <w:rPr>
          <w:rStyle w:val="y2iqfc"/>
          <w:lang w:val="en"/>
        </w:rPr>
        <w:t>“</w:t>
      </w:r>
      <w:proofErr w:type="gramStart"/>
      <w:r w:rsidRPr="00873578">
        <w:rPr>
          <w:rFonts w:ascii="Times New Roman" w:eastAsiaTheme="minorHAnsi" w:hAnsi="Times New Roman" w:cs="Times New Roman"/>
          <w:sz w:val="24"/>
          <w:szCs w:val="24"/>
          <w:lang w:val="en-US" w:eastAsia="en-US"/>
        </w:rPr>
        <w:t>professionalism</w:t>
      </w:r>
      <w:r>
        <w:rPr>
          <w:rFonts w:ascii="Times New Roman" w:eastAsiaTheme="minorHAnsi" w:hAnsi="Times New Roman" w:cs="Times New Roman"/>
          <w:sz w:val="24"/>
          <w:szCs w:val="24"/>
          <w:lang w:val="en-US" w:eastAsia="en-US"/>
        </w:rPr>
        <w:t xml:space="preserve"> </w:t>
      </w:r>
      <w:r w:rsidRPr="00873578">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a</w:t>
      </w:r>
      <w:r w:rsidRPr="00873578">
        <w:rPr>
          <w:rFonts w:ascii="Times New Roman" w:eastAsiaTheme="minorHAnsi" w:hAnsi="Times New Roman" w:cs="Times New Roman"/>
          <w:sz w:val="24"/>
          <w:szCs w:val="24"/>
          <w:lang w:val="en-US" w:eastAsia="en-US"/>
        </w:rPr>
        <w:t>nd</w:t>
      </w:r>
      <w:proofErr w:type="gramEnd"/>
      <w:r w:rsidRPr="00873578">
        <w:rPr>
          <w:rFonts w:ascii="Times New Roman" w:eastAsiaTheme="minorHAnsi" w:hAnsi="Times New Roman" w:cs="Times New Roman"/>
          <w:sz w:val="24"/>
          <w:szCs w:val="24"/>
          <w:lang w:val="en-US" w:eastAsia="en-US"/>
        </w:rPr>
        <w:t xml:space="preserve"> know-how</w:t>
      </w:r>
      <w:r w:rsidR="00F74C55">
        <w:rPr>
          <w:rStyle w:val="y2iqfc"/>
          <w:lang w:val="en"/>
        </w:rPr>
        <w:t>.”</w:t>
      </w:r>
      <w:r w:rsidR="00F74C55" w:rsidRPr="00EA0D84">
        <w:rPr>
          <w:rFonts w:ascii="Times New Roman" w:hAnsi="Times New Roman" w:cs="Times New Roman"/>
          <w:sz w:val="24"/>
          <w:szCs w:val="24"/>
        </w:rPr>
        <w:t xml:space="preserve"> </w:t>
      </w:r>
      <w:r w:rsidRPr="00EA0D84">
        <w:rPr>
          <w:rFonts w:ascii="Times New Roman" w:hAnsi="Times New Roman" w:cs="Times New Roman"/>
          <w:sz w:val="24"/>
          <w:szCs w:val="24"/>
        </w:rPr>
        <w:t>Th</w:t>
      </w:r>
      <w:r w:rsidR="00EA0D84">
        <w:rPr>
          <w:rFonts w:ascii="Times New Roman" w:hAnsi="Times New Roman" w:cs="Times New Roman"/>
          <w:sz w:val="24"/>
          <w:szCs w:val="24"/>
        </w:rPr>
        <w:t xml:space="preserve">e </w:t>
      </w:r>
      <w:r w:rsidRPr="00EA0D84">
        <w:rPr>
          <w:rFonts w:ascii="Times New Roman" w:hAnsi="Times New Roman" w:cs="Times New Roman"/>
          <w:sz w:val="24"/>
          <w:szCs w:val="24"/>
        </w:rPr>
        <w:t xml:space="preserve">latter shows </w:t>
      </w:r>
      <w:proofErr w:type="spellStart"/>
      <w:r w:rsidR="00EA0D84">
        <w:rPr>
          <w:rFonts w:ascii="Times New Roman" w:hAnsi="Times New Roman" w:cs="Times New Roman"/>
          <w:sz w:val="24"/>
          <w:szCs w:val="24"/>
        </w:rPr>
        <w:t>that</w:t>
      </w:r>
      <w:proofErr w:type="spellEnd"/>
      <w:r w:rsidR="00EA0D84">
        <w:rPr>
          <w:rFonts w:ascii="Times New Roman" w:hAnsi="Times New Roman" w:cs="Times New Roman"/>
          <w:sz w:val="24"/>
          <w:szCs w:val="24"/>
        </w:rPr>
        <w:t xml:space="preserve"> </w:t>
      </w:r>
      <w:proofErr w:type="spellStart"/>
      <w:r w:rsidR="00EA0D84" w:rsidRPr="00EA0D84">
        <w:rPr>
          <w:rFonts w:ascii="Times New Roman" w:hAnsi="Times New Roman" w:cs="Times New Roman"/>
          <w:sz w:val="24"/>
          <w:szCs w:val="24"/>
        </w:rPr>
        <w:t>professionals</w:t>
      </w:r>
      <w:proofErr w:type="spellEnd"/>
      <w:r w:rsidR="00EA0D84" w:rsidRPr="00EA0D84">
        <w:rPr>
          <w:rFonts w:ascii="Times New Roman" w:hAnsi="Times New Roman" w:cs="Times New Roman"/>
          <w:sz w:val="24"/>
          <w:szCs w:val="24"/>
        </w:rPr>
        <w:t xml:space="preserve"> </w:t>
      </w:r>
      <w:r w:rsidR="00EA0D84">
        <w:rPr>
          <w:rFonts w:ascii="Times New Roman" w:hAnsi="Times New Roman" w:cs="Times New Roman"/>
          <w:sz w:val="24"/>
          <w:szCs w:val="24"/>
        </w:rPr>
        <w:t xml:space="preserve">in catering </w:t>
      </w:r>
      <w:r w:rsidR="00EA0D84" w:rsidRPr="00EA0D84">
        <w:rPr>
          <w:rFonts w:ascii="Times New Roman" w:hAnsi="Times New Roman" w:cs="Times New Roman"/>
          <w:sz w:val="24"/>
          <w:szCs w:val="24"/>
        </w:rPr>
        <w:t xml:space="preserve">have </w:t>
      </w:r>
      <w:proofErr w:type="gramStart"/>
      <w:r w:rsidR="00EA0D84" w:rsidRPr="00EA0D84">
        <w:rPr>
          <w:rFonts w:ascii="Times New Roman" w:hAnsi="Times New Roman" w:cs="Times New Roman"/>
          <w:sz w:val="24"/>
          <w:szCs w:val="24"/>
        </w:rPr>
        <w:t>a</w:t>
      </w:r>
      <w:proofErr w:type="gramEnd"/>
      <w:r w:rsidR="00EA0D84" w:rsidRPr="00EA0D84">
        <w:rPr>
          <w:rFonts w:ascii="Times New Roman" w:hAnsi="Times New Roman" w:cs="Times New Roman"/>
          <w:sz w:val="24"/>
          <w:szCs w:val="24"/>
        </w:rPr>
        <w:t xml:space="preserve"> positive </w:t>
      </w:r>
      <w:proofErr w:type="spellStart"/>
      <w:r w:rsidR="00EA0D84" w:rsidRPr="00EA0D84">
        <w:rPr>
          <w:rFonts w:ascii="Times New Roman" w:hAnsi="Times New Roman" w:cs="Times New Roman"/>
          <w:sz w:val="24"/>
          <w:szCs w:val="24"/>
        </w:rPr>
        <w:t>identity</w:t>
      </w:r>
      <w:proofErr w:type="spellEnd"/>
      <w:r w:rsidR="00EA0D84" w:rsidRPr="00EA0D84">
        <w:rPr>
          <w:rFonts w:ascii="Times New Roman" w:hAnsi="Times New Roman" w:cs="Times New Roman"/>
          <w:sz w:val="24"/>
          <w:szCs w:val="24"/>
        </w:rPr>
        <w:t xml:space="preserve"> and are </w:t>
      </w:r>
      <w:proofErr w:type="spellStart"/>
      <w:r w:rsidR="00EA0D84" w:rsidRPr="00EA0D84">
        <w:rPr>
          <w:rFonts w:ascii="Times New Roman" w:hAnsi="Times New Roman" w:cs="Times New Roman"/>
          <w:sz w:val="24"/>
          <w:szCs w:val="24"/>
        </w:rPr>
        <w:t>proud</w:t>
      </w:r>
      <w:proofErr w:type="spellEnd"/>
      <w:r w:rsidR="00EA0D84" w:rsidRPr="00EA0D84">
        <w:rPr>
          <w:rFonts w:ascii="Times New Roman" w:hAnsi="Times New Roman" w:cs="Times New Roman"/>
          <w:sz w:val="24"/>
          <w:szCs w:val="24"/>
        </w:rPr>
        <w:t xml:space="preserve"> of their profession.</w:t>
      </w:r>
      <w:r w:rsidR="00EA0D84">
        <w:rPr>
          <w:rFonts w:ascii="Times New Roman" w:hAnsi="Times New Roman" w:cs="Times New Roman"/>
          <w:sz w:val="24"/>
          <w:szCs w:val="24"/>
        </w:rPr>
        <w:t xml:space="preserve"> </w:t>
      </w:r>
      <w:proofErr w:type="spellStart"/>
      <w:r w:rsidR="00EA0D84" w:rsidRPr="00EA0D84">
        <w:rPr>
          <w:rFonts w:ascii="Times New Roman" w:hAnsi="Times New Roman" w:cs="Times New Roman"/>
          <w:sz w:val="24"/>
          <w:szCs w:val="24"/>
        </w:rPr>
        <w:t>Thus</w:t>
      </w:r>
      <w:proofErr w:type="spellEnd"/>
      <w:r w:rsidR="006B74C4">
        <w:rPr>
          <w:rFonts w:ascii="Times New Roman" w:hAnsi="Times New Roman" w:cs="Times New Roman"/>
          <w:sz w:val="24"/>
          <w:szCs w:val="24"/>
        </w:rPr>
        <w:t>,</w:t>
      </w:r>
      <w:r w:rsidR="00EA0D84" w:rsidRPr="00EA0D84">
        <w:rPr>
          <w:rFonts w:ascii="Times New Roman" w:hAnsi="Times New Roman" w:cs="Times New Roman"/>
          <w:sz w:val="24"/>
          <w:szCs w:val="24"/>
        </w:rPr>
        <w:t xml:space="preserve"> </w:t>
      </w:r>
      <w:proofErr w:type="spellStart"/>
      <w:r w:rsidR="00EA0D84" w:rsidRPr="00EA0D84">
        <w:rPr>
          <w:rFonts w:ascii="Times New Roman" w:hAnsi="Times New Roman" w:cs="Times New Roman"/>
          <w:sz w:val="24"/>
          <w:szCs w:val="24"/>
        </w:rPr>
        <w:t>this</w:t>
      </w:r>
      <w:proofErr w:type="spellEnd"/>
      <w:r w:rsidR="00EA0D84" w:rsidRPr="00EA0D84">
        <w:rPr>
          <w:rFonts w:ascii="Times New Roman" w:hAnsi="Times New Roman" w:cs="Times New Roman"/>
          <w:sz w:val="24"/>
          <w:szCs w:val="24"/>
        </w:rPr>
        <w:t xml:space="preserve"> </w:t>
      </w:r>
      <w:proofErr w:type="spellStart"/>
      <w:r w:rsidR="00EA0D84" w:rsidRPr="00EA0D84">
        <w:rPr>
          <w:rFonts w:ascii="Times New Roman" w:hAnsi="Times New Roman" w:cs="Times New Roman"/>
          <w:sz w:val="24"/>
          <w:szCs w:val="24"/>
        </w:rPr>
        <w:t>study</w:t>
      </w:r>
      <w:proofErr w:type="spellEnd"/>
      <w:r w:rsidR="00EA0D84" w:rsidRPr="00EA0D84">
        <w:rPr>
          <w:rFonts w:ascii="Times New Roman" w:hAnsi="Times New Roman" w:cs="Times New Roman"/>
          <w:sz w:val="24"/>
          <w:szCs w:val="24"/>
        </w:rPr>
        <w:t xml:space="preserve"> highlights the link between SR and </w:t>
      </w:r>
      <w:proofErr w:type="gramStart"/>
      <w:r w:rsidR="00EA0D84" w:rsidRPr="00EA0D84">
        <w:rPr>
          <w:rFonts w:ascii="Times New Roman" w:hAnsi="Times New Roman" w:cs="Times New Roman"/>
          <w:sz w:val="24"/>
          <w:szCs w:val="24"/>
        </w:rPr>
        <w:t>practices;</w:t>
      </w:r>
      <w:proofErr w:type="gramEnd"/>
      <w:r w:rsidR="00EA0D84" w:rsidRPr="00EA0D84">
        <w:rPr>
          <w:rFonts w:ascii="Times New Roman" w:hAnsi="Times New Roman" w:cs="Times New Roman"/>
          <w:sz w:val="24"/>
          <w:szCs w:val="24"/>
        </w:rPr>
        <w:t xml:space="preserve"> the social representations serve to </w:t>
      </w:r>
      <w:proofErr w:type="spellStart"/>
      <w:r w:rsidR="00EA0D84" w:rsidRPr="00EA0D84">
        <w:rPr>
          <w:rFonts w:ascii="Times New Roman" w:hAnsi="Times New Roman" w:cs="Times New Roman"/>
          <w:sz w:val="24"/>
          <w:szCs w:val="24"/>
        </w:rPr>
        <w:t>justify</w:t>
      </w:r>
      <w:proofErr w:type="spellEnd"/>
      <w:r w:rsidR="00EA0D84" w:rsidRPr="00EA0D84">
        <w:rPr>
          <w:rFonts w:ascii="Times New Roman" w:hAnsi="Times New Roman" w:cs="Times New Roman"/>
          <w:sz w:val="24"/>
          <w:szCs w:val="24"/>
        </w:rPr>
        <w:t xml:space="preserve"> actions and positions</w:t>
      </w:r>
      <w:r w:rsidR="00EA0D84">
        <w:rPr>
          <w:rFonts w:ascii="Times New Roman" w:hAnsi="Times New Roman" w:cs="Times New Roman"/>
          <w:sz w:val="24"/>
          <w:szCs w:val="24"/>
        </w:rPr>
        <w:t xml:space="preserve"> (Abric, 1993</w:t>
      </w:r>
      <w:r w:rsidR="006811FE">
        <w:rPr>
          <w:rFonts w:ascii="Times New Roman" w:hAnsi="Times New Roman" w:cs="Times New Roman"/>
          <w:sz w:val="24"/>
          <w:szCs w:val="24"/>
        </w:rPr>
        <w:t xml:space="preserve">). </w:t>
      </w:r>
    </w:p>
    <w:p w14:paraId="1C147306" w14:textId="14D7FA55" w:rsidR="00054278" w:rsidRDefault="00BD33E9" w:rsidP="00A82F35">
      <w:pPr>
        <w:spacing w:line="360" w:lineRule="auto"/>
        <w:ind w:firstLine="720"/>
        <w:jc w:val="both"/>
        <w:rPr>
          <w:rStyle w:val="y2iqfc"/>
          <w:lang w:val="en"/>
        </w:rPr>
      </w:pPr>
      <w:r>
        <w:rPr>
          <w:rStyle w:val="y2iqfc"/>
          <w:lang w:val="en"/>
        </w:rPr>
        <w:lastRenderedPageBreak/>
        <w:t xml:space="preserve">The limits of this study relate to access to the population, </w:t>
      </w:r>
      <w:proofErr w:type="gramStart"/>
      <w:r>
        <w:rPr>
          <w:rStyle w:val="y2iqfc"/>
          <w:lang w:val="en"/>
        </w:rPr>
        <w:t>in particular for</w:t>
      </w:r>
      <w:proofErr w:type="gramEnd"/>
      <w:r>
        <w:rPr>
          <w:rStyle w:val="y2iqfc"/>
          <w:lang w:val="en"/>
        </w:rPr>
        <w:t xml:space="preserve"> professionals in retraining who found a job directly after their resignation. This difficulty of access also explains why we had to adapt to different locations (even if the collection was done face- to-face).</w:t>
      </w:r>
      <w:r w:rsidR="00054278">
        <w:rPr>
          <w:rStyle w:val="y2iqfc"/>
          <w:lang w:val="en"/>
        </w:rPr>
        <w:t xml:space="preserve"> The data collection context (public place) was also not suitable for collecting more personal elements.</w:t>
      </w:r>
    </w:p>
    <w:p w14:paraId="04FB0848" w14:textId="01A71257" w:rsidR="00BD33E9" w:rsidRPr="00BD33E9" w:rsidRDefault="006811FE" w:rsidP="00A82F35">
      <w:pPr>
        <w:spacing w:line="360" w:lineRule="auto"/>
        <w:ind w:firstLine="360"/>
        <w:jc w:val="both"/>
        <w:rPr>
          <w:lang w:val="en"/>
        </w:rPr>
      </w:pPr>
      <w:r>
        <w:rPr>
          <w:rStyle w:val="y2iqfc"/>
          <w:lang w:val="en"/>
        </w:rPr>
        <w:t xml:space="preserve"> </w:t>
      </w:r>
      <w:r w:rsidR="00BD33E9">
        <w:rPr>
          <w:rStyle w:val="y2iqfc"/>
          <w:lang w:val="en"/>
        </w:rPr>
        <w:t>A comparative SR study requires a minimum of 20 people per group. Our numbers did not allow us to compare men with women in each group.</w:t>
      </w:r>
      <w:r w:rsidR="00054278">
        <w:rPr>
          <w:rStyle w:val="y2iqfc"/>
          <w:lang w:val="en"/>
        </w:rPr>
        <w:t xml:space="preserve"> </w:t>
      </w:r>
      <w:r w:rsidR="00BD33E9">
        <w:rPr>
          <w:rStyle w:val="y2iqfc"/>
          <w:lang w:val="en"/>
        </w:rPr>
        <w:t xml:space="preserve">This comparison would have been relevant </w:t>
      </w:r>
      <w:proofErr w:type="gramStart"/>
      <w:r w:rsidR="00BD33E9">
        <w:rPr>
          <w:rStyle w:val="y2iqfc"/>
          <w:lang w:val="en"/>
        </w:rPr>
        <w:t>in particular for</w:t>
      </w:r>
      <w:proofErr w:type="gramEnd"/>
      <w:r w:rsidR="00BD33E9">
        <w:rPr>
          <w:rStyle w:val="y2iqfc"/>
          <w:lang w:val="en"/>
        </w:rPr>
        <w:t xml:space="preserve"> aspects of professional life</w:t>
      </w:r>
      <w:r w:rsidR="006B74C4">
        <w:rPr>
          <w:rStyle w:val="y2iqfc"/>
          <w:lang w:val="en"/>
        </w:rPr>
        <w:t xml:space="preserve"> and </w:t>
      </w:r>
      <w:r w:rsidR="00BD33E9">
        <w:rPr>
          <w:rStyle w:val="y2iqfc"/>
          <w:lang w:val="en"/>
        </w:rPr>
        <w:t>private life.</w:t>
      </w:r>
    </w:p>
    <w:p w14:paraId="436D29D2" w14:textId="77777777" w:rsidR="00D75BD4" w:rsidRPr="00C867FC" w:rsidRDefault="00D75BD4" w:rsidP="00A82F35">
      <w:pPr>
        <w:spacing w:line="360" w:lineRule="auto"/>
        <w:jc w:val="both"/>
        <w:rPr>
          <w:lang w:val="en"/>
        </w:rPr>
      </w:pPr>
    </w:p>
    <w:p w14:paraId="5169CCFF" w14:textId="3BA48368" w:rsidR="00115D37" w:rsidRDefault="00115D37" w:rsidP="00A82F35">
      <w:pPr>
        <w:pStyle w:val="Paragraphedeliste"/>
        <w:numPr>
          <w:ilvl w:val="0"/>
          <w:numId w:val="32"/>
        </w:num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31520D97" w14:textId="77777777" w:rsidR="00FE0250" w:rsidRDefault="00FE0250" w:rsidP="00A82F35">
      <w:pPr>
        <w:pStyle w:val="Paragraphedeliste"/>
        <w:spacing w:line="360" w:lineRule="auto"/>
        <w:rPr>
          <w:rFonts w:ascii="Times New Roman" w:hAnsi="Times New Roman" w:cs="Times New Roman"/>
          <w:b/>
          <w:bCs/>
          <w:sz w:val="24"/>
          <w:szCs w:val="24"/>
        </w:rPr>
      </w:pPr>
    </w:p>
    <w:p w14:paraId="518E1EBA" w14:textId="61E12DD5" w:rsidR="0070136B" w:rsidRPr="0070136B" w:rsidRDefault="00FE0250" w:rsidP="00A82F35">
      <w:pPr>
        <w:spacing w:line="360" w:lineRule="auto"/>
        <w:jc w:val="both"/>
        <w:rPr>
          <w:lang w:val="en"/>
        </w:rPr>
      </w:pPr>
      <w:r w:rsidRPr="00CE4E73">
        <w:t xml:space="preserve">The aim of this study was to illustrate the SR of catering among two groups of French professionals who had or had not undergone retraining. </w:t>
      </w:r>
      <w:r>
        <w:t>This is the first study carried out with this theoretical framework.</w:t>
      </w:r>
      <w:r w:rsidR="00930173">
        <w:t xml:space="preserve"> </w:t>
      </w:r>
      <w:r w:rsidR="00930173">
        <w:rPr>
          <w:rStyle w:val="y2iqfc"/>
          <w:lang w:val="en"/>
        </w:rPr>
        <w:t xml:space="preserve">The methodological approach, both qualitative and quantitative, made it possible to illustrate the field of social thinking and its unbreakable link to </w:t>
      </w:r>
      <w:r w:rsidR="0070136B">
        <w:rPr>
          <w:rStyle w:val="y2iqfc"/>
          <w:lang w:val="en"/>
        </w:rPr>
        <w:t xml:space="preserve">the </w:t>
      </w:r>
      <w:r w:rsidR="00930173">
        <w:rPr>
          <w:rStyle w:val="y2iqfc"/>
          <w:lang w:val="en"/>
        </w:rPr>
        <w:t>practice</w:t>
      </w:r>
      <w:r w:rsidR="0070136B">
        <w:rPr>
          <w:rStyle w:val="y2iqfc"/>
          <w:lang w:val="en"/>
        </w:rPr>
        <w:t>s</w:t>
      </w:r>
      <w:r w:rsidR="00930173">
        <w:rPr>
          <w:rStyle w:val="y2iqfc"/>
          <w:lang w:val="en"/>
        </w:rPr>
        <w:t>.</w:t>
      </w:r>
      <w:r w:rsidR="00796269">
        <w:rPr>
          <w:rStyle w:val="y2iqfc"/>
          <w:lang w:val="en"/>
        </w:rPr>
        <w:t xml:space="preserve"> </w:t>
      </w:r>
      <w:r w:rsidR="00F917E4">
        <w:rPr>
          <w:rStyle w:val="y2iqfc"/>
          <w:lang w:val="en"/>
        </w:rPr>
        <w:t xml:space="preserve">Catering is an object of SR for </w:t>
      </w:r>
      <w:proofErr w:type="gramStart"/>
      <w:r w:rsidR="00F917E4">
        <w:rPr>
          <w:rStyle w:val="y2iqfc"/>
          <w:lang w:val="en"/>
        </w:rPr>
        <w:t>professionals</w:t>
      </w:r>
      <w:r w:rsidR="00DB312F">
        <w:rPr>
          <w:rStyle w:val="y2iqfc"/>
          <w:lang w:val="en"/>
        </w:rPr>
        <w:t>,</w:t>
      </w:r>
      <w:r w:rsidR="00F917E4">
        <w:rPr>
          <w:rStyle w:val="y2iqfc"/>
          <w:lang w:val="en"/>
        </w:rPr>
        <w:t xml:space="preserve"> but</w:t>
      </w:r>
      <w:proofErr w:type="gramEnd"/>
      <w:r w:rsidR="00F917E4">
        <w:rPr>
          <w:rStyle w:val="y2iqfc"/>
          <w:lang w:val="en"/>
        </w:rPr>
        <w:t xml:space="preserve"> depending on their choices and practices it is an object with a positive or negative connotation. The COVID-19 present in the core of each representation attests to the impact of the pandemic on professional activity.</w:t>
      </w:r>
      <w:r w:rsidR="00571A03">
        <w:rPr>
          <w:rStyle w:val="y2iqfc"/>
          <w:lang w:val="en"/>
        </w:rPr>
        <w:t xml:space="preserve"> Salary is only a "secondary" element of representation</w:t>
      </w:r>
      <w:r w:rsidR="00DB312F">
        <w:rPr>
          <w:rStyle w:val="y2iqfc"/>
          <w:lang w:val="en"/>
        </w:rPr>
        <w:t>,</w:t>
      </w:r>
      <w:r w:rsidR="00571A03">
        <w:rPr>
          <w:rStyle w:val="y2iqfc"/>
          <w:lang w:val="en"/>
        </w:rPr>
        <w:t xml:space="preserve"> and it is not certain that the improvement of this one is sufficient to mitigate the difficulties of hiring. Other levers that appear in the structure of group A, particularly around </w:t>
      </w:r>
      <w:r w:rsidR="00DB312F">
        <w:rPr>
          <w:rStyle w:val="y2iqfc"/>
          <w:lang w:val="en"/>
        </w:rPr>
        <w:t xml:space="preserve">the passion and </w:t>
      </w:r>
      <w:r w:rsidR="00571A03">
        <w:rPr>
          <w:rStyle w:val="y2iqfc"/>
          <w:lang w:val="en"/>
        </w:rPr>
        <w:t>the social dimension, deserve to be explored further.</w:t>
      </w:r>
      <w:r w:rsidR="00DB312F">
        <w:rPr>
          <w:rStyle w:val="y2iqfc"/>
          <w:lang w:val="en"/>
        </w:rPr>
        <w:t xml:space="preserve"> </w:t>
      </w:r>
      <w:r w:rsidR="0070136B">
        <w:rPr>
          <w:rStyle w:val="y2iqfc"/>
          <w:lang w:val="en"/>
        </w:rPr>
        <w:t>These aspects could be examined in recruitment processes.</w:t>
      </w:r>
    </w:p>
    <w:p w14:paraId="4C719214" w14:textId="77777777" w:rsidR="00F74C55" w:rsidRDefault="00F74C55" w:rsidP="00A82F35">
      <w:pPr>
        <w:spacing w:line="360" w:lineRule="auto"/>
        <w:jc w:val="both"/>
        <w:rPr>
          <w:rStyle w:val="y2iqfc"/>
          <w:lang w:val="en"/>
        </w:rPr>
      </w:pPr>
    </w:p>
    <w:p w14:paraId="21107A46" w14:textId="20395EAF" w:rsidR="006C178B" w:rsidRPr="006C178B" w:rsidRDefault="002C4E60" w:rsidP="00A82F35">
      <w:pPr>
        <w:tabs>
          <w:tab w:val="left" w:pos="1739"/>
        </w:tabs>
        <w:spacing w:line="360" w:lineRule="auto"/>
        <w:jc w:val="both"/>
        <w:rPr>
          <w:b/>
          <w:color w:val="000000" w:themeColor="text1"/>
        </w:rPr>
      </w:pPr>
      <w:r>
        <w:rPr>
          <w:b/>
          <w:color w:val="000000" w:themeColor="text1"/>
        </w:rPr>
        <w:t>Conflict of interest</w:t>
      </w:r>
    </w:p>
    <w:p w14:paraId="102F9125" w14:textId="77777777" w:rsidR="006C178B" w:rsidRDefault="006C178B" w:rsidP="00A82F35">
      <w:pPr>
        <w:autoSpaceDE w:val="0"/>
        <w:autoSpaceDN w:val="0"/>
        <w:adjustRightInd w:val="0"/>
        <w:spacing w:line="360" w:lineRule="auto"/>
        <w:jc w:val="both"/>
        <w:rPr>
          <w:rFonts w:eastAsia="MS Mincho"/>
          <w:lang w:val="en-US" w:eastAsia="ja-JP"/>
        </w:rPr>
      </w:pPr>
      <w:r w:rsidRPr="00A172F7">
        <w:rPr>
          <w:rFonts w:eastAsia="MS Mincho"/>
          <w:lang w:val="en-US" w:eastAsia="ja-JP"/>
        </w:rPr>
        <w:t>The authors declare that there are no potential conflicts of interest with respect to the research, authorship, and/or publication of this article.</w:t>
      </w:r>
    </w:p>
    <w:p w14:paraId="0BDFF762" w14:textId="77777777" w:rsidR="006C178B" w:rsidRDefault="006C178B" w:rsidP="00A82F35">
      <w:pPr>
        <w:autoSpaceDE w:val="0"/>
        <w:autoSpaceDN w:val="0"/>
        <w:adjustRightInd w:val="0"/>
        <w:spacing w:line="360" w:lineRule="auto"/>
        <w:jc w:val="both"/>
        <w:rPr>
          <w:rFonts w:eastAsia="MS Mincho"/>
          <w:b/>
          <w:lang w:val="en-US" w:eastAsia="ja-JP"/>
        </w:rPr>
      </w:pPr>
    </w:p>
    <w:p w14:paraId="2A223442" w14:textId="5E3BD1E8" w:rsidR="006C178B" w:rsidRPr="00C5187E" w:rsidRDefault="006C178B" w:rsidP="00A82F35">
      <w:pPr>
        <w:autoSpaceDE w:val="0"/>
        <w:autoSpaceDN w:val="0"/>
        <w:adjustRightInd w:val="0"/>
        <w:spacing w:line="360" w:lineRule="auto"/>
        <w:jc w:val="both"/>
        <w:rPr>
          <w:rFonts w:eastAsia="MS Mincho"/>
          <w:b/>
          <w:lang w:val="en-US" w:eastAsia="ja-JP"/>
        </w:rPr>
      </w:pPr>
      <w:r w:rsidRPr="00C5187E">
        <w:rPr>
          <w:rFonts w:eastAsia="MS Mincho"/>
          <w:b/>
          <w:lang w:val="en-US" w:eastAsia="ja-JP"/>
        </w:rPr>
        <w:t>F</w:t>
      </w:r>
      <w:r w:rsidR="002C4E60">
        <w:rPr>
          <w:rFonts w:eastAsia="MS Mincho"/>
          <w:b/>
          <w:lang w:val="en-US" w:eastAsia="ja-JP"/>
        </w:rPr>
        <w:t>unding</w:t>
      </w:r>
    </w:p>
    <w:p w14:paraId="7D3B90A7" w14:textId="77777777" w:rsidR="006C178B" w:rsidRDefault="006C178B" w:rsidP="00A82F35">
      <w:pPr>
        <w:autoSpaceDE w:val="0"/>
        <w:autoSpaceDN w:val="0"/>
        <w:adjustRightInd w:val="0"/>
        <w:spacing w:line="360" w:lineRule="auto"/>
        <w:jc w:val="both"/>
        <w:rPr>
          <w:lang w:val="en-US"/>
        </w:rPr>
      </w:pPr>
      <w:r w:rsidRPr="000F2DA8">
        <w:rPr>
          <w:rFonts w:eastAsia="MS Mincho"/>
          <w:lang w:val="en-US" w:eastAsia="ja-JP"/>
        </w:rPr>
        <w:t>This research did not receive</w:t>
      </w:r>
      <w:r w:rsidRPr="00A172F7">
        <w:rPr>
          <w:lang w:val="en-US"/>
        </w:rPr>
        <w:t xml:space="preserve"> any specific grants from funding agencies in the public, commercial, or not-for-profit sectors.</w:t>
      </w:r>
    </w:p>
    <w:p w14:paraId="71295E36" w14:textId="77777777" w:rsidR="006C178B" w:rsidRDefault="006C178B" w:rsidP="00A82F35">
      <w:pPr>
        <w:autoSpaceDE w:val="0"/>
        <w:autoSpaceDN w:val="0"/>
        <w:adjustRightInd w:val="0"/>
        <w:spacing w:line="360" w:lineRule="auto"/>
        <w:jc w:val="both"/>
        <w:rPr>
          <w:lang w:val="en-US"/>
        </w:rPr>
      </w:pPr>
    </w:p>
    <w:p w14:paraId="2B875F61" w14:textId="09A0376B" w:rsidR="006C178B" w:rsidRPr="00C5187E" w:rsidRDefault="006C178B" w:rsidP="00A82F35">
      <w:pPr>
        <w:autoSpaceDE w:val="0"/>
        <w:autoSpaceDN w:val="0"/>
        <w:adjustRightInd w:val="0"/>
        <w:spacing w:line="360" w:lineRule="auto"/>
        <w:jc w:val="both"/>
        <w:rPr>
          <w:b/>
          <w:lang w:val="en-US"/>
        </w:rPr>
      </w:pPr>
      <w:r w:rsidRPr="00C5187E">
        <w:rPr>
          <w:b/>
          <w:lang w:val="en-US"/>
        </w:rPr>
        <w:t>A</w:t>
      </w:r>
      <w:r w:rsidR="002C4E60">
        <w:rPr>
          <w:b/>
          <w:lang w:val="en-US"/>
        </w:rPr>
        <w:t>cknowledgment</w:t>
      </w:r>
    </w:p>
    <w:p w14:paraId="4D2FD24A" w14:textId="627AC967" w:rsidR="004A7705" w:rsidRDefault="006C178B" w:rsidP="002C4E60">
      <w:pPr>
        <w:spacing w:line="360" w:lineRule="auto"/>
        <w:jc w:val="both"/>
      </w:pPr>
      <w:r w:rsidRPr="006C178B">
        <w:t>The authors would like to thank</w:t>
      </w:r>
      <w:r>
        <w:t xml:space="preserve"> the temp agency </w:t>
      </w:r>
      <w:r w:rsidR="007D7A9B">
        <w:t>for</w:t>
      </w:r>
      <w:r w:rsidRPr="006C178B">
        <w:t xml:space="preserve"> </w:t>
      </w:r>
      <w:r w:rsidR="007D7A9B">
        <w:t>her help to find</w:t>
      </w:r>
      <w:r w:rsidRPr="006C178B">
        <w:t xml:space="preserve"> professionals</w:t>
      </w:r>
      <w:r w:rsidR="007D7A9B">
        <w:t>.</w:t>
      </w:r>
    </w:p>
    <w:p w14:paraId="6DC461F7" w14:textId="21EF2549" w:rsidR="00EF54AC" w:rsidRDefault="00EF54AC" w:rsidP="00E66188">
      <w:pPr>
        <w:pStyle w:val="References"/>
      </w:pPr>
    </w:p>
    <w:p w14:paraId="6E76325D" w14:textId="0716F688" w:rsidR="00EF54AC" w:rsidRDefault="00EF54AC" w:rsidP="00E66188">
      <w:pPr>
        <w:pStyle w:val="References"/>
      </w:pPr>
      <w:r>
        <w:t>References</w:t>
      </w:r>
    </w:p>
    <w:p w14:paraId="6EDE4490" w14:textId="77777777" w:rsidR="00E34815" w:rsidRPr="009E531D" w:rsidRDefault="00E34815" w:rsidP="009E531D">
      <w:pPr>
        <w:spacing w:line="240" w:lineRule="auto"/>
        <w:ind w:left="902" w:hanging="902"/>
        <w:jc w:val="both"/>
        <w:outlineLvl w:val="1"/>
      </w:pPr>
      <w:proofErr w:type="spellStart"/>
      <w:r w:rsidRPr="009E531D">
        <w:t>Abric</w:t>
      </w:r>
      <w:proofErr w:type="spellEnd"/>
      <w:r w:rsidRPr="009E531D">
        <w:t xml:space="preserve">, J.C. (1976). </w:t>
      </w:r>
      <w:r w:rsidRPr="009E531D">
        <w:rPr>
          <w:i/>
        </w:rPr>
        <w:t xml:space="preserve">Jeux, </w:t>
      </w:r>
      <w:proofErr w:type="spellStart"/>
      <w:r w:rsidRPr="009E531D">
        <w:rPr>
          <w:i/>
        </w:rPr>
        <w:t>conflits</w:t>
      </w:r>
      <w:proofErr w:type="spellEnd"/>
      <w:r w:rsidRPr="009E531D">
        <w:rPr>
          <w:i/>
        </w:rPr>
        <w:t xml:space="preserve"> et </w:t>
      </w:r>
      <w:proofErr w:type="spellStart"/>
      <w:r w:rsidRPr="009E531D">
        <w:rPr>
          <w:i/>
        </w:rPr>
        <w:t>représentations</w:t>
      </w:r>
      <w:proofErr w:type="spellEnd"/>
      <w:r w:rsidRPr="009E531D">
        <w:rPr>
          <w:i/>
        </w:rPr>
        <w:t xml:space="preserve"> </w:t>
      </w:r>
      <w:proofErr w:type="spellStart"/>
      <w:r w:rsidRPr="009E531D">
        <w:rPr>
          <w:i/>
        </w:rPr>
        <w:t>sociales</w:t>
      </w:r>
      <w:proofErr w:type="spellEnd"/>
      <w:r w:rsidRPr="009E531D">
        <w:t xml:space="preserve">, </w:t>
      </w:r>
      <w:proofErr w:type="spellStart"/>
      <w:r w:rsidRPr="009E531D">
        <w:t>thèse</w:t>
      </w:r>
      <w:proofErr w:type="spellEnd"/>
      <w:r w:rsidRPr="009E531D">
        <w:t xml:space="preserve"> de </w:t>
      </w:r>
      <w:proofErr w:type="spellStart"/>
      <w:r w:rsidRPr="009E531D">
        <w:t>Doctorat</w:t>
      </w:r>
      <w:proofErr w:type="spellEnd"/>
      <w:r w:rsidRPr="009E531D">
        <w:t xml:space="preserve"> </w:t>
      </w:r>
      <w:proofErr w:type="spellStart"/>
      <w:r w:rsidRPr="009E531D">
        <w:t>ès</w:t>
      </w:r>
      <w:proofErr w:type="spellEnd"/>
      <w:r w:rsidRPr="009E531D">
        <w:t xml:space="preserve"> </w:t>
      </w:r>
      <w:proofErr w:type="spellStart"/>
      <w:r w:rsidRPr="009E531D">
        <w:t>lettres</w:t>
      </w:r>
      <w:proofErr w:type="spellEnd"/>
      <w:r w:rsidRPr="009E531D">
        <w:t xml:space="preserve">, Université de Provence, Aix </w:t>
      </w:r>
      <w:proofErr w:type="spellStart"/>
      <w:r w:rsidRPr="009E531D">
        <w:t>en</w:t>
      </w:r>
      <w:proofErr w:type="spellEnd"/>
      <w:r w:rsidRPr="009E531D">
        <w:t xml:space="preserve"> Provence, France. </w:t>
      </w:r>
    </w:p>
    <w:p w14:paraId="5FF94A76" w14:textId="28BCD76D" w:rsidR="00E34815" w:rsidRDefault="00E34815" w:rsidP="009E531D">
      <w:pPr>
        <w:spacing w:line="240" w:lineRule="auto"/>
        <w:ind w:left="902" w:hanging="902"/>
        <w:jc w:val="both"/>
        <w:outlineLvl w:val="1"/>
      </w:pPr>
      <w:proofErr w:type="spellStart"/>
      <w:r w:rsidRPr="009E531D">
        <w:rPr>
          <w:lang w:val="en-US"/>
        </w:rPr>
        <w:t>Abric</w:t>
      </w:r>
      <w:proofErr w:type="spellEnd"/>
      <w:r w:rsidRPr="009E531D">
        <w:rPr>
          <w:lang w:val="en-US"/>
        </w:rPr>
        <w:t>, J.C. (1984). A theoretical and experimental approach to the study of social representations in a situation of interaction. In R.M. Farr and S.</w:t>
      </w:r>
      <w:r w:rsidR="009D7EF7">
        <w:rPr>
          <w:lang w:val="en-US"/>
        </w:rPr>
        <w:t xml:space="preserve"> </w:t>
      </w:r>
      <w:r w:rsidRPr="009E531D">
        <w:rPr>
          <w:lang w:val="en-US"/>
        </w:rPr>
        <w:t xml:space="preserve">Moscovici (Eds), </w:t>
      </w:r>
      <w:r w:rsidRPr="009E531D">
        <w:rPr>
          <w:i/>
          <w:lang w:val="en-US"/>
        </w:rPr>
        <w:t>Social representations</w:t>
      </w:r>
      <w:r w:rsidRPr="009E531D">
        <w:rPr>
          <w:lang w:val="en-US"/>
        </w:rPr>
        <w:t xml:space="preserve"> (pp. 169-183). </w:t>
      </w:r>
      <w:r w:rsidRPr="009E531D">
        <w:t xml:space="preserve">Cambridge University Press/Editions de la Maison des Sciences de </w:t>
      </w:r>
      <w:proofErr w:type="spellStart"/>
      <w:r w:rsidRPr="009E531D">
        <w:t>l’Homme</w:t>
      </w:r>
      <w:proofErr w:type="spellEnd"/>
      <w:r w:rsidRPr="009E531D">
        <w:t xml:space="preserve">. </w:t>
      </w:r>
    </w:p>
    <w:p w14:paraId="783578FD" w14:textId="2BA9498D" w:rsidR="00AA2EDD" w:rsidRPr="009E531D" w:rsidRDefault="00AA2EDD" w:rsidP="00AA2EDD">
      <w:pPr>
        <w:shd w:val="clear" w:color="auto" w:fill="FFFFFF"/>
        <w:spacing w:line="240" w:lineRule="auto"/>
        <w:ind w:left="902" w:hanging="902"/>
        <w:jc w:val="both"/>
        <w:outlineLvl w:val="1"/>
      </w:pPr>
      <w:proofErr w:type="spellStart"/>
      <w:r>
        <w:t>Abric</w:t>
      </w:r>
      <w:proofErr w:type="spellEnd"/>
      <w:r>
        <w:t xml:space="preserve">, J.C. (1987). </w:t>
      </w:r>
      <w:proofErr w:type="spellStart"/>
      <w:r>
        <w:rPr>
          <w:i/>
          <w:iCs/>
        </w:rPr>
        <w:t>Coopération</w:t>
      </w:r>
      <w:proofErr w:type="spellEnd"/>
      <w:r>
        <w:rPr>
          <w:i/>
          <w:iCs/>
        </w:rPr>
        <w:t xml:space="preserve">, </w:t>
      </w:r>
      <w:proofErr w:type="spellStart"/>
      <w:r>
        <w:rPr>
          <w:i/>
          <w:iCs/>
        </w:rPr>
        <w:t>compétition</w:t>
      </w:r>
      <w:proofErr w:type="spellEnd"/>
      <w:r>
        <w:rPr>
          <w:i/>
          <w:iCs/>
        </w:rPr>
        <w:t xml:space="preserve"> et </w:t>
      </w:r>
      <w:proofErr w:type="spellStart"/>
      <w:r>
        <w:rPr>
          <w:i/>
          <w:iCs/>
        </w:rPr>
        <w:t>représentations</w:t>
      </w:r>
      <w:proofErr w:type="spellEnd"/>
      <w:r>
        <w:rPr>
          <w:i/>
          <w:iCs/>
        </w:rPr>
        <w:t xml:space="preserve"> </w:t>
      </w:r>
      <w:proofErr w:type="spellStart"/>
      <w:r>
        <w:rPr>
          <w:i/>
          <w:iCs/>
        </w:rPr>
        <w:t>sociales</w:t>
      </w:r>
      <w:proofErr w:type="spellEnd"/>
      <w:r>
        <w:rPr>
          <w:i/>
          <w:iCs/>
        </w:rPr>
        <w:t xml:space="preserve"> </w:t>
      </w:r>
      <w:r w:rsidRPr="00AA2EDD">
        <w:rPr>
          <w:i/>
          <w:iCs/>
        </w:rPr>
        <w:t>[Cooperation, Competition and Social Representations].</w:t>
      </w:r>
      <w:r>
        <w:t xml:space="preserve"> </w:t>
      </w:r>
      <w:proofErr w:type="spellStart"/>
      <w:r>
        <w:t>Delval</w:t>
      </w:r>
      <w:proofErr w:type="spellEnd"/>
    </w:p>
    <w:p w14:paraId="79AA7E56" w14:textId="77777777" w:rsidR="00E34815" w:rsidRPr="009E531D" w:rsidRDefault="00E34815" w:rsidP="009E531D">
      <w:pPr>
        <w:spacing w:line="240" w:lineRule="auto"/>
        <w:ind w:left="902" w:hanging="902"/>
        <w:jc w:val="both"/>
        <w:outlineLvl w:val="1"/>
      </w:pPr>
      <w:proofErr w:type="spellStart"/>
      <w:r w:rsidRPr="009E531D">
        <w:t>Abric</w:t>
      </w:r>
      <w:proofErr w:type="spellEnd"/>
      <w:r w:rsidRPr="009E531D">
        <w:t xml:space="preserve"> J. C. (1993). </w:t>
      </w:r>
      <w:r w:rsidRPr="009E531D">
        <w:rPr>
          <w:lang w:val="en-US"/>
        </w:rPr>
        <w:t xml:space="preserve">Central system, peripheral system: Their functions and role in the dynamics of social representation. </w:t>
      </w:r>
      <w:r w:rsidRPr="009E531D">
        <w:rPr>
          <w:i/>
          <w:iCs/>
        </w:rPr>
        <w:t>Papers on Social Representations</w:t>
      </w:r>
      <w:r w:rsidRPr="009E531D">
        <w:t xml:space="preserve">, </w:t>
      </w:r>
      <w:r w:rsidRPr="009E531D">
        <w:rPr>
          <w:i/>
        </w:rPr>
        <w:t>2</w:t>
      </w:r>
      <w:r w:rsidRPr="009E531D">
        <w:t>(2), 75-78.</w:t>
      </w:r>
    </w:p>
    <w:p w14:paraId="1CBD918B" w14:textId="77777777" w:rsidR="00E34815" w:rsidRPr="009E531D" w:rsidRDefault="00E34815" w:rsidP="009E531D">
      <w:pPr>
        <w:spacing w:line="240" w:lineRule="auto"/>
        <w:ind w:left="902" w:hanging="902"/>
        <w:jc w:val="both"/>
        <w:outlineLvl w:val="1"/>
      </w:pPr>
      <w:proofErr w:type="spellStart"/>
      <w:r w:rsidRPr="009E531D">
        <w:t>Abric</w:t>
      </w:r>
      <w:proofErr w:type="spellEnd"/>
      <w:r w:rsidRPr="009E531D">
        <w:t xml:space="preserve">, J.C. (Ed.). (2003). </w:t>
      </w:r>
      <w:proofErr w:type="spellStart"/>
      <w:r w:rsidRPr="009E531D">
        <w:rPr>
          <w:i/>
          <w:iCs/>
        </w:rPr>
        <w:t>Méthodes</w:t>
      </w:r>
      <w:proofErr w:type="spellEnd"/>
      <w:r w:rsidRPr="009E531D">
        <w:rPr>
          <w:i/>
          <w:iCs/>
        </w:rPr>
        <w:t xml:space="preserve"> </w:t>
      </w:r>
      <w:proofErr w:type="spellStart"/>
      <w:r w:rsidRPr="009E531D">
        <w:rPr>
          <w:i/>
          <w:iCs/>
        </w:rPr>
        <w:t>d’étude</w:t>
      </w:r>
      <w:proofErr w:type="spellEnd"/>
      <w:r w:rsidRPr="009E531D">
        <w:rPr>
          <w:i/>
          <w:iCs/>
        </w:rPr>
        <w:t xml:space="preserve"> des </w:t>
      </w:r>
      <w:proofErr w:type="spellStart"/>
      <w:r w:rsidRPr="009E531D">
        <w:rPr>
          <w:i/>
          <w:iCs/>
        </w:rPr>
        <w:t>représentations</w:t>
      </w:r>
      <w:proofErr w:type="spellEnd"/>
      <w:r w:rsidRPr="009E531D">
        <w:rPr>
          <w:i/>
          <w:iCs/>
        </w:rPr>
        <w:t xml:space="preserve"> </w:t>
      </w:r>
      <w:proofErr w:type="spellStart"/>
      <w:r w:rsidRPr="009E531D">
        <w:rPr>
          <w:i/>
          <w:iCs/>
        </w:rPr>
        <w:t>sociales</w:t>
      </w:r>
      <w:proofErr w:type="spellEnd"/>
      <w:r w:rsidRPr="009E531D">
        <w:rPr>
          <w:i/>
          <w:iCs/>
        </w:rPr>
        <w:t xml:space="preserve"> [Methods of studying social representations]</w:t>
      </w:r>
      <w:r w:rsidRPr="009E531D">
        <w:t xml:space="preserve">. Eres. </w:t>
      </w:r>
    </w:p>
    <w:p w14:paraId="2F855558" w14:textId="77777777" w:rsidR="00E34815" w:rsidRPr="009E531D" w:rsidRDefault="00E34815" w:rsidP="009E531D">
      <w:pPr>
        <w:spacing w:line="240" w:lineRule="auto"/>
        <w:ind w:left="902" w:hanging="902"/>
        <w:jc w:val="both"/>
        <w:outlineLvl w:val="1"/>
        <w:rPr>
          <w:rFonts w:asciiTheme="minorHAnsi" w:hAnsiTheme="minorHAnsi" w:cstheme="minorBidi"/>
          <w:lang w:val="en-US"/>
        </w:rPr>
      </w:pPr>
      <w:proofErr w:type="spellStart"/>
      <w:r w:rsidRPr="009E531D">
        <w:t>Allansdottir</w:t>
      </w:r>
      <w:proofErr w:type="spellEnd"/>
      <w:r w:rsidRPr="009E531D">
        <w:t xml:space="preserve">, A., </w:t>
      </w:r>
      <w:proofErr w:type="spellStart"/>
      <w:r w:rsidRPr="009E531D">
        <w:t>Jovchelovitch</w:t>
      </w:r>
      <w:proofErr w:type="spellEnd"/>
      <w:r w:rsidRPr="009E531D">
        <w:t xml:space="preserve">, S., &amp; </w:t>
      </w:r>
      <w:proofErr w:type="spellStart"/>
      <w:r w:rsidRPr="009E531D">
        <w:t>Stathopoulou</w:t>
      </w:r>
      <w:proofErr w:type="spellEnd"/>
      <w:r w:rsidRPr="009E531D">
        <w:t xml:space="preserve">, A. (1993). </w:t>
      </w:r>
      <w:r w:rsidRPr="009E531D">
        <w:rPr>
          <w:lang w:val="en-US"/>
        </w:rPr>
        <w:t xml:space="preserve">Social representations: The versatility of a concept. </w:t>
      </w:r>
      <w:r w:rsidRPr="009E531D">
        <w:rPr>
          <w:i/>
          <w:lang w:val="en-US"/>
        </w:rPr>
        <w:t>Papers on Social Representations</w:t>
      </w:r>
      <w:r w:rsidRPr="009E531D">
        <w:rPr>
          <w:lang w:val="en-US"/>
        </w:rPr>
        <w:t xml:space="preserve">, </w:t>
      </w:r>
      <w:r w:rsidRPr="009E531D">
        <w:rPr>
          <w:i/>
          <w:iCs/>
          <w:lang w:val="en-US"/>
        </w:rPr>
        <w:t>2</w:t>
      </w:r>
      <w:r w:rsidRPr="009E531D">
        <w:rPr>
          <w:lang w:val="en-US"/>
        </w:rPr>
        <w:t xml:space="preserve">(1), 3-10. </w:t>
      </w:r>
    </w:p>
    <w:p w14:paraId="20DFD8B2" w14:textId="77777777" w:rsidR="00CE4E73" w:rsidRDefault="00E34815" w:rsidP="00CE4E73">
      <w:pPr>
        <w:spacing w:line="240" w:lineRule="auto"/>
        <w:ind w:left="902" w:hanging="902"/>
        <w:jc w:val="both"/>
        <w:outlineLvl w:val="1"/>
        <w:rPr>
          <w:rStyle w:val="Lienhypertexte"/>
        </w:rPr>
      </w:pPr>
      <w:proofErr w:type="spellStart"/>
      <w:r w:rsidRPr="009E531D">
        <w:t>Arnoux</w:t>
      </w:r>
      <w:proofErr w:type="spellEnd"/>
      <w:r w:rsidRPr="009E531D">
        <w:t xml:space="preserve">-Nicolas, C., </w:t>
      </w:r>
      <w:proofErr w:type="spellStart"/>
      <w:r w:rsidRPr="009E531D">
        <w:t>Dosnon</w:t>
      </w:r>
      <w:proofErr w:type="spellEnd"/>
      <w:r w:rsidRPr="009E531D">
        <w:t xml:space="preserve">, O., </w:t>
      </w:r>
      <w:proofErr w:type="spellStart"/>
      <w:r w:rsidRPr="009E531D">
        <w:t>Lallemand</w:t>
      </w:r>
      <w:proofErr w:type="spellEnd"/>
      <w:r w:rsidRPr="009E531D">
        <w:t xml:space="preserve">, N., </w:t>
      </w:r>
      <w:proofErr w:type="spellStart"/>
      <w:r w:rsidRPr="009E531D">
        <w:t>Sovet</w:t>
      </w:r>
      <w:proofErr w:type="spellEnd"/>
      <w:r w:rsidRPr="009E531D">
        <w:t xml:space="preserve">, L., Di Fabio, A. &amp; </w:t>
      </w:r>
      <w:proofErr w:type="spellStart"/>
      <w:r w:rsidRPr="009E531D">
        <w:t>Bernaud</w:t>
      </w:r>
      <w:proofErr w:type="spellEnd"/>
      <w:r w:rsidRPr="009E531D">
        <w:t xml:space="preserve">, J. (2016). Influence des </w:t>
      </w:r>
      <w:proofErr w:type="spellStart"/>
      <w:r w:rsidRPr="009E531D">
        <w:t>différences</w:t>
      </w:r>
      <w:proofErr w:type="spellEnd"/>
      <w:r w:rsidRPr="009E531D">
        <w:t xml:space="preserve"> </w:t>
      </w:r>
      <w:proofErr w:type="spellStart"/>
      <w:r w:rsidRPr="009E531D">
        <w:t>interindividuelles</w:t>
      </w:r>
      <w:proofErr w:type="spellEnd"/>
      <w:r w:rsidRPr="009E531D">
        <w:t xml:space="preserve"> et de la </w:t>
      </w:r>
      <w:proofErr w:type="spellStart"/>
      <w:r w:rsidRPr="009E531D">
        <w:t>mobilité</w:t>
      </w:r>
      <w:proofErr w:type="spellEnd"/>
      <w:r w:rsidRPr="009E531D">
        <w:t xml:space="preserve"> </w:t>
      </w:r>
      <w:proofErr w:type="spellStart"/>
      <w:r w:rsidRPr="009E531D">
        <w:t>professionnelle</w:t>
      </w:r>
      <w:proofErr w:type="spellEnd"/>
      <w:r w:rsidRPr="009E531D">
        <w:t xml:space="preserve"> sur le </w:t>
      </w:r>
      <w:proofErr w:type="spellStart"/>
      <w:r w:rsidRPr="009E531D">
        <w:t>sens</w:t>
      </w:r>
      <w:proofErr w:type="spellEnd"/>
      <w:r w:rsidRPr="009E531D">
        <w:t xml:space="preserve"> </w:t>
      </w:r>
      <w:r w:rsidRPr="009E531D">
        <w:tab/>
        <w:t xml:space="preserve">du travail. </w:t>
      </w:r>
      <w:r w:rsidRPr="009D7EF7">
        <w:rPr>
          <w:i/>
          <w:iCs/>
        </w:rPr>
        <w:t xml:space="preserve">Le travail </w:t>
      </w:r>
      <w:proofErr w:type="spellStart"/>
      <w:r w:rsidRPr="009D7EF7">
        <w:rPr>
          <w:i/>
          <w:iCs/>
        </w:rPr>
        <w:t>humain</w:t>
      </w:r>
      <w:proofErr w:type="spellEnd"/>
      <w:r w:rsidRPr="009E531D">
        <w:t xml:space="preserve">, </w:t>
      </w:r>
      <w:r w:rsidRPr="009E531D">
        <w:rPr>
          <w:i/>
          <w:iCs/>
        </w:rPr>
        <w:t>79</w:t>
      </w:r>
      <w:r w:rsidRPr="009E531D">
        <w:t xml:space="preserve">, 147-168.                              </w:t>
      </w:r>
      <w:hyperlink r:id="rId9" w:history="1">
        <w:r w:rsidRPr="009E531D">
          <w:rPr>
            <w:rStyle w:val="Lienhypertexte"/>
          </w:rPr>
          <w:t>https://doi.org/10.3917/th.792.0147</w:t>
        </w:r>
      </w:hyperlink>
    </w:p>
    <w:p w14:paraId="762E2255" w14:textId="4749AB42" w:rsidR="00CE4E73" w:rsidRPr="009E531D" w:rsidRDefault="00CE4E73" w:rsidP="00CE4E73">
      <w:pPr>
        <w:spacing w:line="240" w:lineRule="auto"/>
        <w:ind w:left="902" w:hanging="902"/>
        <w:jc w:val="both"/>
        <w:outlineLvl w:val="1"/>
        <w:rPr>
          <w:color w:val="0000FF" w:themeColor="hyperlink"/>
          <w:u w:val="single"/>
        </w:rPr>
      </w:pPr>
      <w:proofErr w:type="spellStart"/>
      <w:r w:rsidRPr="00CE4E73">
        <w:rPr>
          <w:color w:val="323232"/>
        </w:rPr>
        <w:t>Banchs</w:t>
      </w:r>
      <w:proofErr w:type="spellEnd"/>
      <w:r w:rsidRPr="00CE4E73">
        <w:rPr>
          <w:color w:val="323232"/>
        </w:rPr>
        <w:t xml:space="preserve">, M. A. (1996). El </w:t>
      </w:r>
      <w:proofErr w:type="spellStart"/>
      <w:r w:rsidRPr="00CE4E73">
        <w:rPr>
          <w:color w:val="323232"/>
        </w:rPr>
        <w:t>papel</w:t>
      </w:r>
      <w:proofErr w:type="spellEnd"/>
      <w:r w:rsidRPr="00CE4E73">
        <w:rPr>
          <w:color w:val="323232"/>
        </w:rPr>
        <w:t xml:space="preserve"> de la </w:t>
      </w:r>
      <w:proofErr w:type="spellStart"/>
      <w:r w:rsidRPr="00CE4E73">
        <w:rPr>
          <w:color w:val="323232"/>
        </w:rPr>
        <w:t>emoción</w:t>
      </w:r>
      <w:proofErr w:type="spellEnd"/>
      <w:r w:rsidRPr="00CE4E73">
        <w:rPr>
          <w:color w:val="323232"/>
        </w:rPr>
        <w:t xml:space="preserve"> </w:t>
      </w:r>
      <w:proofErr w:type="spellStart"/>
      <w:r w:rsidRPr="00CE4E73">
        <w:rPr>
          <w:color w:val="323232"/>
        </w:rPr>
        <w:t>en</w:t>
      </w:r>
      <w:proofErr w:type="spellEnd"/>
      <w:r w:rsidRPr="00CE4E73">
        <w:rPr>
          <w:color w:val="323232"/>
        </w:rPr>
        <w:t xml:space="preserve"> la </w:t>
      </w:r>
      <w:proofErr w:type="spellStart"/>
      <w:r w:rsidRPr="00CE4E73">
        <w:rPr>
          <w:color w:val="323232"/>
        </w:rPr>
        <w:t>construcción</w:t>
      </w:r>
      <w:proofErr w:type="spellEnd"/>
      <w:r w:rsidRPr="00CE4E73">
        <w:rPr>
          <w:color w:val="323232"/>
        </w:rPr>
        <w:t xml:space="preserve"> de </w:t>
      </w:r>
      <w:proofErr w:type="spellStart"/>
      <w:r w:rsidRPr="00CE4E73">
        <w:rPr>
          <w:color w:val="323232"/>
        </w:rPr>
        <w:t>representaciones</w:t>
      </w:r>
      <w:proofErr w:type="spellEnd"/>
      <w:r w:rsidRPr="00CE4E73">
        <w:rPr>
          <w:color w:val="323232"/>
        </w:rPr>
        <w:t xml:space="preserve"> </w:t>
      </w:r>
      <w:proofErr w:type="spellStart"/>
      <w:proofErr w:type="gramStart"/>
      <w:r w:rsidRPr="00CE4E73">
        <w:rPr>
          <w:color w:val="323232"/>
        </w:rPr>
        <w:t>sociales</w:t>
      </w:r>
      <w:proofErr w:type="spellEnd"/>
      <w:r w:rsidRPr="00CE4E73">
        <w:rPr>
          <w:color w:val="323232"/>
        </w:rPr>
        <w:t> :</w:t>
      </w:r>
      <w:proofErr w:type="gramEnd"/>
      <w:r w:rsidRPr="00CE4E73">
        <w:rPr>
          <w:color w:val="323232"/>
        </w:rPr>
        <w:t xml:space="preserve"> </w:t>
      </w:r>
      <w:proofErr w:type="spellStart"/>
      <w:r w:rsidRPr="00CE4E73">
        <w:rPr>
          <w:color w:val="323232"/>
        </w:rPr>
        <w:t>invitación</w:t>
      </w:r>
      <w:proofErr w:type="spellEnd"/>
      <w:r w:rsidRPr="00CE4E73">
        <w:rPr>
          <w:color w:val="323232"/>
        </w:rPr>
        <w:t xml:space="preserve"> para </w:t>
      </w:r>
      <w:proofErr w:type="spellStart"/>
      <w:r w:rsidRPr="00CE4E73">
        <w:rPr>
          <w:color w:val="323232"/>
        </w:rPr>
        <w:t>una</w:t>
      </w:r>
      <w:proofErr w:type="spellEnd"/>
      <w:r w:rsidRPr="00CE4E73">
        <w:rPr>
          <w:color w:val="323232"/>
        </w:rPr>
        <w:t xml:space="preserve"> reflexion </w:t>
      </w:r>
      <w:proofErr w:type="spellStart"/>
      <w:r w:rsidRPr="00CE4E73">
        <w:rPr>
          <w:color w:val="323232"/>
        </w:rPr>
        <w:t>teórica</w:t>
      </w:r>
      <w:proofErr w:type="spellEnd"/>
      <w:r w:rsidRPr="00CE4E73">
        <w:rPr>
          <w:color w:val="323232"/>
        </w:rPr>
        <w:t>. </w:t>
      </w:r>
      <w:r w:rsidRPr="00CE4E73">
        <w:rPr>
          <w:rStyle w:val="Accentuation"/>
          <w:color w:val="323232"/>
        </w:rPr>
        <w:t>Papers on Social Representations</w:t>
      </w:r>
      <w:r w:rsidRPr="00CE4E73">
        <w:rPr>
          <w:color w:val="323232"/>
        </w:rPr>
        <w:t>, </w:t>
      </w:r>
      <w:r w:rsidRPr="00CE4E73">
        <w:rPr>
          <w:rStyle w:val="Accentuation"/>
          <w:color w:val="323232"/>
        </w:rPr>
        <w:t>5(2)</w:t>
      </w:r>
      <w:r w:rsidRPr="00CE4E73">
        <w:rPr>
          <w:color w:val="323232"/>
        </w:rPr>
        <w:t>, 113-125.</w:t>
      </w:r>
    </w:p>
    <w:p w14:paraId="7720AA24" w14:textId="6C32F54E" w:rsidR="00E34815" w:rsidRPr="009E531D" w:rsidRDefault="00E34815" w:rsidP="009E531D">
      <w:pPr>
        <w:spacing w:line="240" w:lineRule="auto"/>
        <w:jc w:val="both"/>
        <w:rPr>
          <w:i/>
          <w:iCs/>
        </w:rPr>
      </w:pPr>
      <w:r w:rsidRPr="009E531D">
        <w:t>Barry,</w:t>
      </w:r>
      <w:r w:rsidR="00CE4E73">
        <w:t xml:space="preserve"> </w:t>
      </w:r>
      <w:r w:rsidRPr="009E531D">
        <w:t xml:space="preserve">V., </w:t>
      </w:r>
      <w:proofErr w:type="spellStart"/>
      <w:r w:rsidRPr="009E531D">
        <w:t>Paloc</w:t>
      </w:r>
      <w:proofErr w:type="spellEnd"/>
      <w:r w:rsidRPr="009E531D">
        <w:t xml:space="preserve">, C., &amp; </w:t>
      </w:r>
      <w:proofErr w:type="spellStart"/>
      <w:r w:rsidRPr="009E531D">
        <w:t>Obser</w:t>
      </w:r>
      <w:proofErr w:type="spellEnd"/>
      <w:r w:rsidRPr="009E531D">
        <w:t xml:space="preserve">, J. (2021). </w:t>
      </w:r>
      <w:proofErr w:type="spellStart"/>
      <w:r w:rsidRPr="009E531D">
        <w:rPr>
          <w:i/>
          <w:iCs/>
        </w:rPr>
        <w:t>Hébergement</w:t>
      </w:r>
      <w:proofErr w:type="spellEnd"/>
      <w:r w:rsidRPr="009E531D">
        <w:rPr>
          <w:i/>
          <w:iCs/>
        </w:rPr>
        <w:t xml:space="preserve"> </w:t>
      </w:r>
      <w:proofErr w:type="gramStart"/>
      <w:r w:rsidRPr="009E531D">
        <w:rPr>
          <w:i/>
          <w:iCs/>
        </w:rPr>
        <w:t>restauration :</w:t>
      </w:r>
      <w:proofErr w:type="gramEnd"/>
      <w:r w:rsidRPr="009E531D">
        <w:rPr>
          <w:i/>
          <w:iCs/>
        </w:rPr>
        <w:t xml:space="preserve"> quelle </w:t>
      </w:r>
      <w:r w:rsidRPr="009E531D">
        <w:rPr>
          <w:i/>
          <w:iCs/>
        </w:rPr>
        <w:tab/>
      </w:r>
      <w:proofErr w:type="spellStart"/>
      <w:r w:rsidRPr="009E531D">
        <w:rPr>
          <w:i/>
          <w:iCs/>
        </w:rPr>
        <w:t>évolution</w:t>
      </w:r>
      <w:proofErr w:type="spellEnd"/>
      <w:r w:rsidRPr="009E531D">
        <w:rPr>
          <w:i/>
          <w:iCs/>
        </w:rPr>
        <w:t xml:space="preserve"> des </w:t>
      </w:r>
      <w:proofErr w:type="spellStart"/>
      <w:r w:rsidRPr="009E531D">
        <w:rPr>
          <w:i/>
          <w:iCs/>
        </w:rPr>
        <w:t>effectifs</w:t>
      </w:r>
      <w:proofErr w:type="spellEnd"/>
      <w:r w:rsidRPr="009E531D">
        <w:rPr>
          <w:i/>
          <w:iCs/>
        </w:rPr>
        <w:t xml:space="preserve"> avec la crise ? </w:t>
      </w:r>
      <w:r w:rsidRPr="009D7EF7">
        <w:rPr>
          <w:i/>
          <w:iCs/>
        </w:rPr>
        <w:t>DARES</w:t>
      </w:r>
      <w:r w:rsidR="009D7EF7">
        <w:t xml:space="preserve">, </w:t>
      </w:r>
      <w:r w:rsidR="009D7EF7" w:rsidRPr="009D7EF7">
        <w:rPr>
          <w:i/>
          <w:iCs/>
        </w:rPr>
        <w:t>52</w:t>
      </w:r>
      <w:r w:rsidR="009D7EF7">
        <w:t xml:space="preserve">. </w:t>
      </w:r>
    </w:p>
    <w:p w14:paraId="3B2C240F" w14:textId="3C07735B" w:rsidR="00E34815" w:rsidRPr="009E531D" w:rsidRDefault="009E531D" w:rsidP="009E531D">
      <w:pPr>
        <w:spacing w:line="240" w:lineRule="auto"/>
        <w:ind w:left="708" w:firstLine="12"/>
        <w:jc w:val="both"/>
        <w:rPr>
          <w:i/>
          <w:iCs/>
        </w:rPr>
      </w:pPr>
      <w:r w:rsidRPr="009E531D">
        <w:rPr>
          <w:rStyle w:val="Lienhypertexte"/>
        </w:rPr>
        <w:t>h</w:t>
      </w:r>
      <w:hyperlink r:id="rId10" w:history="1">
        <w:r w:rsidRPr="009E531D">
          <w:rPr>
            <w:rStyle w:val="Lienhypertexte"/>
          </w:rPr>
          <w:t>ttps://dares.travail-emploi.gouv.fr/publication/hebergement-restauration-q</w:t>
        </w:r>
      </w:hyperlink>
      <w:r w:rsidRPr="009E531D">
        <w:rPr>
          <w:rStyle w:val="Lienhypertexte"/>
        </w:rPr>
        <w:t>uelle-evolution-des-effectifs-avec-la-crise</w:t>
      </w:r>
    </w:p>
    <w:p w14:paraId="454EA235" w14:textId="77777777" w:rsidR="009E531D" w:rsidRDefault="00E34815" w:rsidP="009E531D">
      <w:pPr>
        <w:spacing w:line="240" w:lineRule="auto"/>
        <w:ind w:left="902" w:hanging="902"/>
        <w:jc w:val="both"/>
        <w:outlineLvl w:val="1"/>
      </w:pPr>
      <w:proofErr w:type="spellStart"/>
      <w:r w:rsidRPr="009E531D">
        <w:t>Bernaud</w:t>
      </w:r>
      <w:proofErr w:type="spellEnd"/>
      <w:r w:rsidRPr="009E531D">
        <w:t xml:space="preserve">, J.-L., </w:t>
      </w:r>
      <w:proofErr w:type="spellStart"/>
      <w:r w:rsidRPr="009E531D">
        <w:t>Lhotellier</w:t>
      </w:r>
      <w:proofErr w:type="spellEnd"/>
      <w:r w:rsidRPr="009E531D">
        <w:t xml:space="preserve">, L., </w:t>
      </w:r>
      <w:proofErr w:type="spellStart"/>
      <w:r w:rsidRPr="009E531D">
        <w:t>Sovet</w:t>
      </w:r>
      <w:proofErr w:type="spellEnd"/>
      <w:r w:rsidRPr="009E531D">
        <w:t xml:space="preserve">, L., </w:t>
      </w:r>
      <w:proofErr w:type="spellStart"/>
      <w:r w:rsidRPr="009E531D">
        <w:t>Arnoux</w:t>
      </w:r>
      <w:proofErr w:type="spellEnd"/>
      <w:r w:rsidRPr="009E531D">
        <w:t xml:space="preserve">-Nicolas, C., &amp; </w:t>
      </w:r>
      <w:proofErr w:type="spellStart"/>
      <w:r w:rsidRPr="009E531D">
        <w:t>Pelayo</w:t>
      </w:r>
      <w:proofErr w:type="spellEnd"/>
      <w:r w:rsidRPr="009E531D">
        <w:t xml:space="preserve">, F. (2015). </w:t>
      </w:r>
      <w:proofErr w:type="spellStart"/>
      <w:r w:rsidRPr="009E531D">
        <w:rPr>
          <w:i/>
          <w:iCs/>
        </w:rPr>
        <w:t>Psychologie</w:t>
      </w:r>
      <w:proofErr w:type="spellEnd"/>
      <w:r w:rsidRPr="009E531D">
        <w:rPr>
          <w:i/>
          <w:iCs/>
        </w:rPr>
        <w:t xml:space="preserve"> </w:t>
      </w:r>
      <w:r w:rsidRPr="009E531D">
        <w:rPr>
          <w:i/>
          <w:iCs/>
        </w:rPr>
        <w:tab/>
        <w:t xml:space="preserve">de </w:t>
      </w:r>
      <w:proofErr w:type="spellStart"/>
      <w:proofErr w:type="gramStart"/>
      <w:r w:rsidRPr="009E531D">
        <w:rPr>
          <w:i/>
          <w:iCs/>
        </w:rPr>
        <w:t>l’accompagnement</w:t>
      </w:r>
      <w:proofErr w:type="spellEnd"/>
      <w:r w:rsidRPr="009E531D">
        <w:rPr>
          <w:i/>
          <w:iCs/>
        </w:rPr>
        <w:t xml:space="preserve"> :</w:t>
      </w:r>
      <w:proofErr w:type="gramEnd"/>
      <w:r w:rsidRPr="009E531D">
        <w:rPr>
          <w:i/>
          <w:iCs/>
        </w:rPr>
        <w:t xml:space="preserve"> Concepts et </w:t>
      </w:r>
      <w:proofErr w:type="spellStart"/>
      <w:r w:rsidRPr="009E531D">
        <w:rPr>
          <w:i/>
          <w:iCs/>
        </w:rPr>
        <w:t>outils</w:t>
      </w:r>
      <w:proofErr w:type="spellEnd"/>
      <w:r w:rsidRPr="009E531D">
        <w:rPr>
          <w:i/>
          <w:iCs/>
        </w:rPr>
        <w:t xml:space="preserve"> pour </w:t>
      </w:r>
      <w:proofErr w:type="spellStart"/>
      <w:r w:rsidRPr="009E531D">
        <w:rPr>
          <w:i/>
          <w:iCs/>
        </w:rPr>
        <w:t>développer</w:t>
      </w:r>
      <w:proofErr w:type="spellEnd"/>
      <w:r w:rsidRPr="009E531D">
        <w:rPr>
          <w:i/>
          <w:iCs/>
        </w:rPr>
        <w:t xml:space="preserve"> le « </w:t>
      </w:r>
      <w:proofErr w:type="spellStart"/>
      <w:r w:rsidRPr="009E531D">
        <w:rPr>
          <w:i/>
          <w:iCs/>
        </w:rPr>
        <w:t>sens</w:t>
      </w:r>
      <w:proofErr w:type="spellEnd"/>
      <w:r w:rsidRPr="009E531D">
        <w:rPr>
          <w:i/>
          <w:iCs/>
        </w:rPr>
        <w:t xml:space="preserve"> » de la vie et du travail [Psychology of support : Concepts and tools to develop the “meaning” of life  and work]</w:t>
      </w:r>
      <w:r w:rsidRPr="009E531D">
        <w:t xml:space="preserve">.  </w:t>
      </w:r>
      <w:proofErr w:type="spellStart"/>
      <w:r w:rsidRPr="009E531D">
        <w:t>Dunod</w:t>
      </w:r>
      <w:proofErr w:type="spellEnd"/>
      <w:r w:rsidRPr="009E531D">
        <w:t>.</w:t>
      </w:r>
    </w:p>
    <w:p w14:paraId="2F40C74A" w14:textId="0052116C" w:rsidR="00E34815" w:rsidRDefault="00E34815" w:rsidP="009E531D">
      <w:pPr>
        <w:spacing w:line="240" w:lineRule="auto"/>
        <w:ind w:left="902" w:hanging="902"/>
        <w:jc w:val="both"/>
        <w:outlineLvl w:val="1"/>
      </w:pPr>
      <w:r w:rsidRPr="009E531D">
        <w:t xml:space="preserve">Brett, J. M. (1982). Job transfer and well-being. </w:t>
      </w:r>
      <w:r w:rsidRPr="009E531D">
        <w:rPr>
          <w:i/>
          <w:iCs/>
        </w:rPr>
        <w:t>Journal of Applied Psychology</w:t>
      </w:r>
      <w:r w:rsidRPr="009E531D">
        <w:t xml:space="preserve">, </w:t>
      </w:r>
      <w:r w:rsidRPr="009E531D">
        <w:rPr>
          <w:i/>
          <w:iCs/>
        </w:rPr>
        <w:t>67</w:t>
      </w:r>
      <w:r w:rsidRPr="009E531D">
        <w:t>(4), 450–</w:t>
      </w:r>
      <w:r w:rsidRPr="009E531D">
        <w:tab/>
        <w:t xml:space="preserve">463. </w:t>
      </w:r>
      <w:hyperlink r:id="rId11" w:history="1">
        <w:r w:rsidR="00175D84" w:rsidRPr="00E77A71">
          <w:rPr>
            <w:rStyle w:val="Lienhypertexte"/>
          </w:rPr>
          <w:t>https://doi.org/10.1037/0021-9010.67.4.450</w:t>
        </w:r>
      </w:hyperlink>
    </w:p>
    <w:p w14:paraId="0C1C8F01" w14:textId="68C0E96F" w:rsidR="009D7EF7" w:rsidRPr="009E531D" w:rsidRDefault="009D7EF7" w:rsidP="001E5638">
      <w:pPr>
        <w:spacing w:line="240" w:lineRule="auto"/>
        <w:ind w:left="902" w:hanging="902"/>
        <w:jc w:val="both"/>
        <w:outlineLvl w:val="1"/>
      </w:pPr>
      <w:r>
        <w:t xml:space="preserve">Brooks, S. K., Webster, R. K., Smith, L. E., Woodland, L., </w:t>
      </w:r>
      <w:proofErr w:type="spellStart"/>
      <w:r>
        <w:t>Wessely</w:t>
      </w:r>
      <w:proofErr w:type="spellEnd"/>
      <w:r>
        <w:t xml:space="preserve">, S., Greenberg, N., &amp; Rubin, G. J. (2020). The psychological impact of quarantine and how to reduce it: rapid review of the evidence. </w:t>
      </w:r>
      <w:r>
        <w:rPr>
          <w:rStyle w:val="Accentuation"/>
        </w:rPr>
        <w:t>The Lancet</w:t>
      </w:r>
      <w:r>
        <w:t xml:space="preserve">, </w:t>
      </w:r>
      <w:r>
        <w:rPr>
          <w:rStyle w:val="Accentuation"/>
        </w:rPr>
        <w:t>395</w:t>
      </w:r>
      <w:r>
        <w:t xml:space="preserve">(10227), 912-920. </w:t>
      </w:r>
      <w:hyperlink r:id="rId12" w:history="1">
        <w:r>
          <w:rPr>
            <w:rStyle w:val="Lienhypertexte"/>
          </w:rPr>
          <w:t>https://doi.org/10.1016/S0140-6736(20)30460-8</w:t>
        </w:r>
      </w:hyperlink>
    </w:p>
    <w:p w14:paraId="632A2B9C" w14:textId="77777777" w:rsidR="00E34815" w:rsidRPr="009E531D" w:rsidRDefault="00E34815" w:rsidP="009E531D">
      <w:pPr>
        <w:spacing w:line="240" w:lineRule="auto"/>
        <w:ind w:left="902" w:hanging="902"/>
        <w:jc w:val="both"/>
        <w:outlineLvl w:val="1"/>
        <w:rPr>
          <w:lang w:val="en-US"/>
        </w:rPr>
      </w:pPr>
      <w:r w:rsidRPr="009E531D">
        <w:rPr>
          <w:lang w:val="en-US"/>
        </w:rPr>
        <w:t xml:space="preserve">Castro, A., Vitali, M.M., Bousfield, A.B., &amp; Camargo, B.V. (2020). Social representations of the internet for the elderly. </w:t>
      </w:r>
      <w:r w:rsidRPr="009E531D">
        <w:rPr>
          <w:i/>
          <w:iCs/>
          <w:lang w:val="en-US"/>
        </w:rPr>
        <w:t>Journal of Human Growth and Development</w:t>
      </w:r>
      <w:r w:rsidRPr="009E531D">
        <w:rPr>
          <w:lang w:val="en-US"/>
        </w:rPr>
        <w:t xml:space="preserve">, </w:t>
      </w:r>
      <w:r w:rsidRPr="009E531D">
        <w:rPr>
          <w:i/>
          <w:iCs/>
          <w:lang w:val="en-US"/>
        </w:rPr>
        <w:t>30</w:t>
      </w:r>
      <w:r w:rsidRPr="009E531D">
        <w:rPr>
          <w:lang w:val="en-US"/>
        </w:rPr>
        <w:t xml:space="preserve">(2), 227-240. </w:t>
      </w:r>
      <w:hyperlink r:id="rId13" w:history="1">
        <w:r w:rsidRPr="009E531D">
          <w:rPr>
            <w:rStyle w:val="Lienhypertexte"/>
          </w:rPr>
          <w:t xml:space="preserve">https://doi.org/10.7322/jhgd.v30.10369 </w:t>
        </w:r>
      </w:hyperlink>
    </w:p>
    <w:p w14:paraId="6EF917A2" w14:textId="74B1A65D" w:rsidR="00E34815" w:rsidRPr="009E531D" w:rsidRDefault="00E34815" w:rsidP="009E531D">
      <w:pPr>
        <w:spacing w:line="240" w:lineRule="auto"/>
        <w:ind w:left="902" w:hanging="902"/>
        <w:jc w:val="both"/>
        <w:outlineLvl w:val="1"/>
      </w:pPr>
      <w:r w:rsidRPr="009E531D">
        <w:rPr>
          <w:lang w:val="en-US"/>
        </w:rPr>
        <w:t xml:space="preserve">Di Giacomo, J.P. (1980). Intergroup alliances and rejections within a protest movement (analysis of the social representations). </w:t>
      </w:r>
      <w:r w:rsidRPr="009E531D">
        <w:rPr>
          <w:i/>
        </w:rPr>
        <w:t>European Journal of Social Psychology</w:t>
      </w:r>
      <w:r w:rsidRPr="009E531D">
        <w:t xml:space="preserve">, </w:t>
      </w:r>
      <w:r w:rsidRPr="009E531D">
        <w:rPr>
          <w:i/>
        </w:rPr>
        <w:t>10</w:t>
      </w:r>
      <w:r w:rsidRPr="009E531D">
        <w:t xml:space="preserve">(4), 329-344. </w:t>
      </w:r>
      <w:r w:rsidRPr="001E5638">
        <w:rPr>
          <w:rStyle w:val="Lienhypertexte"/>
          <w:lang w:val="en-US"/>
        </w:rPr>
        <w:t>https://</w:t>
      </w:r>
      <w:hyperlink r:id="rId14" w:history="1">
        <w:r w:rsidRPr="009E531D">
          <w:rPr>
            <w:rStyle w:val="Lienhypertexte"/>
            <w:lang w:val="en-US"/>
          </w:rPr>
          <w:t>doi.org/10.1002/ejsp.2420100402</w:t>
        </w:r>
      </w:hyperlink>
    </w:p>
    <w:p w14:paraId="650C929E" w14:textId="77777777" w:rsidR="00E34815" w:rsidRPr="009E531D" w:rsidRDefault="00E34815" w:rsidP="009E531D">
      <w:pPr>
        <w:spacing w:line="240" w:lineRule="auto"/>
        <w:ind w:left="902" w:hanging="902"/>
        <w:jc w:val="both"/>
        <w:outlineLvl w:val="1"/>
        <w:rPr>
          <w:lang w:val="en-US"/>
        </w:rPr>
      </w:pPr>
      <w:proofErr w:type="spellStart"/>
      <w:r w:rsidRPr="009E531D">
        <w:t>Doise</w:t>
      </w:r>
      <w:proofErr w:type="spellEnd"/>
      <w:r w:rsidRPr="009E531D">
        <w:t xml:space="preserve">, W., </w:t>
      </w:r>
      <w:proofErr w:type="spellStart"/>
      <w:r w:rsidRPr="009E531D">
        <w:t>Clémence</w:t>
      </w:r>
      <w:proofErr w:type="spellEnd"/>
      <w:r w:rsidRPr="009E531D">
        <w:t xml:space="preserve">, A., &amp; </w:t>
      </w:r>
      <w:proofErr w:type="spellStart"/>
      <w:r w:rsidRPr="009E531D">
        <w:t>Lorenzi-Cioldi</w:t>
      </w:r>
      <w:proofErr w:type="spellEnd"/>
      <w:r w:rsidRPr="009E531D">
        <w:t xml:space="preserve">, F. (1993). </w:t>
      </w:r>
      <w:r w:rsidRPr="009E531D">
        <w:rPr>
          <w:i/>
          <w:lang w:val="en-US"/>
        </w:rPr>
        <w:t xml:space="preserve">The quantitative analysis of social </w:t>
      </w:r>
      <w:proofErr w:type="spellStart"/>
      <w:r w:rsidRPr="009E531D">
        <w:rPr>
          <w:i/>
          <w:lang w:val="en-US"/>
        </w:rPr>
        <w:t>représentations</w:t>
      </w:r>
      <w:proofErr w:type="spellEnd"/>
      <w:r w:rsidRPr="009E531D">
        <w:rPr>
          <w:lang w:val="en-US"/>
        </w:rPr>
        <w:t xml:space="preserve">. </w:t>
      </w:r>
      <w:r w:rsidRPr="009E531D">
        <w:rPr>
          <w:i/>
          <w:iCs/>
          <w:lang w:val="en-US"/>
        </w:rPr>
        <w:t>European Monographs in Social Psychology</w:t>
      </w:r>
      <w:r w:rsidRPr="009E531D">
        <w:rPr>
          <w:lang w:val="en-US"/>
        </w:rPr>
        <w:t xml:space="preserve">. Harvester </w:t>
      </w:r>
      <w:proofErr w:type="spellStart"/>
      <w:r w:rsidRPr="009E531D">
        <w:rPr>
          <w:lang w:val="en-US"/>
        </w:rPr>
        <w:t>Weatsheaf</w:t>
      </w:r>
      <w:proofErr w:type="spellEnd"/>
      <w:r w:rsidRPr="009E531D">
        <w:rPr>
          <w:lang w:val="en-US"/>
        </w:rPr>
        <w:t>.</w:t>
      </w:r>
    </w:p>
    <w:p w14:paraId="66E0A683" w14:textId="77777777" w:rsidR="00D31457" w:rsidRDefault="00E34815" w:rsidP="00D31457">
      <w:pPr>
        <w:spacing w:line="240" w:lineRule="auto"/>
        <w:jc w:val="both"/>
        <w:rPr>
          <w:shd w:val="clear" w:color="auto" w:fill="FFFFFF"/>
        </w:rPr>
      </w:pPr>
      <w:proofErr w:type="spellStart"/>
      <w:r w:rsidRPr="009E531D">
        <w:rPr>
          <w:shd w:val="clear" w:color="auto" w:fill="FFFFFF"/>
        </w:rPr>
        <w:t>Doise</w:t>
      </w:r>
      <w:proofErr w:type="spellEnd"/>
      <w:r w:rsidRPr="009E531D">
        <w:rPr>
          <w:shd w:val="clear" w:color="auto" w:fill="FFFFFF"/>
        </w:rPr>
        <w:t xml:space="preserve">, W. (2002). </w:t>
      </w:r>
      <w:r w:rsidRPr="009E531D">
        <w:rPr>
          <w:i/>
          <w:iCs/>
          <w:shd w:val="clear" w:color="auto" w:fill="FFFFFF"/>
        </w:rPr>
        <w:t>Human Rights as Social Representations</w:t>
      </w:r>
      <w:r w:rsidRPr="009E531D">
        <w:rPr>
          <w:shd w:val="clear" w:color="auto" w:fill="FFFFFF"/>
        </w:rPr>
        <w:t xml:space="preserve">. Routledge. </w:t>
      </w:r>
    </w:p>
    <w:p w14:paraId="3F19A448" w14:textId="78C7C46C" w:rsidR="00E34815" w:rsidRPr="00D31457" w:rsidRDefault="00E34815" w:rsidP="00D31457">
      <w:pPr>
        <w:spacing w:line="240" w:lineRule="auto"/>
        <w:ind w:left="902" w:hanging="902"/>
        <w:jc w:val="both"/>
        <w:outlineLvl w:val="1"/>
      </w:pPr>
      <w:proofErr w:type="spellStart"/>
      <w:r w:rsidRPr="009E531D">
        <w:t>Flament</w:t>
      </w:r>
      <w:proofErr w:type="spellEnd"/>
      <w:r w:rsidRPr="009E531D">
        <w:t xml:space="preserve">, C. (1987). Pratiques et </w:t>
      </w:r>
      <w:proofErr w:type="spellStart"/>
      <w:r w:rsidRPr="009E531D">
        <w:t>représentations</w:t>
      </w:r>
      <w:proofErr w:type="spellEnd"/>
      <w:r w:rsidRPr="009E531D">
        <w:t xml:space="preserve"> </w:t>
      </w:r>
      <w:proofErr w:type="spellStart"/>
      <w:r w:rsidRPr="009E531D">
        <w:t>sociales</w:t>
      </w:r>
      <w:proofErr w:type="spellEnd"/>
      <w:r w:rsidRPr="009E531D">
        <w:t xml:space="preserve">. In </w:t>
      </w:r>
      <w:proofErr w:type="spellStart"/>
      <w:r w:rsidRPr="009E531D">
        <w:t>J.</w:t>
      </w:r>
      <w:proofErr w:type="gramStart"/>
      <w:r w:rsidRPr="009E531D">
        <w:t>L.Beauvois</w:t>
      </w:r>
      <w:proofErr w:type="spellEnd"/>
      <w:proofErr w:type="gramEnd"/>
      <w:r w:rsidRPr="009E531D">
        <w:t xml:space="preserve">, </w:t>
      </w:r>
      <w:proofErr w:type="spellStart"/>
      <w:r w:rsidRPr="009E531D">
        <w:t>R.V.Joule</w:t>
      </w:r>
      <w:proofErr w:type="spellEnd"/>
      <w:r w:rsidRPr="009E531D">
        <w:t xml:space="preserve"> et </w:t>
      </w:r>
      <w:proofErr w:type="spellStart"/>
      <w:r w:rsidRPr="009E531D">
        <w:t>J.M.Monteil</w:t>
      </w:r>
      <w:proofErr w:type="spellEnd"/>
      <w:r w:rsidRPr="009E531D">
        <w:t xml:space="preserve"> (Eds.), </w:t>
      </w:r>
      <w:r w:rsidRPr="00D31457">
        <w:t>Perspectives cognitives et conduites sociales 1</w:t>
      </w:r>
      <w:r w:rsidRPr="009E531D">
        <w:t xml:space="preserve"> </w:t>
      </w:r>
      <w:r w:rsidR="009E531D">
        <w:t>[</w:t>
      </w:r>
      <w:r w:rsidR="009E531D" w:rsidRPr="009E531D">
        <w:t xml:space="preserve">Cognitive perspectives and social </w:t>
      </w:r>
      <w:proofErr w:type="spellStart"/>
      <w:r w:rsidR="009E531D" w:rsidRPr="009E531D">
        <w:t>behavior</w:t>
      </w:r>
      <w:r w:rsidR="00D31457">
        <w:t>s</w:t>
      </w:r>
      <w:proofErr w:type="spellEnd"/>
      <w:r w:rsidR="00D31457">
        <w:t xml:space="preserve">] </w:t>
      </w:r>
      <w:r w:rsidRPr="009E531D">
        <w:t xml:space="preserve">(pp. 143-150). </w:t>
      </w:r>
      <w:proofErr w:type="spellStart"/>
      <w:r w:rsidRPr="009E531D">
        <w:t>DelVal</w:t>
      </w:r>
      <w:proofErr w:type="spellEnd"/>
      <w:r w:rsidRPr="009E531D">
        <w:t>.</w:t>
      </w:r>
    </w:p>
    <w:p w14:paraId="43B6E62B" w14:textId="77777777" w:rsidR="007146FE" w:rsidRDefault="00E34815" w:rsidP="007146FE">
      <w:pPr>
        <w:spacing w:line="240" w:lineRule="auto"/>
        <w:ind w:left="902" w:hanging="902"/>
        <w:jc w:val="both"/>
        <w:outlineLvl w:val="1"/>
      </w:pPr>
      <w:proofErr w:type="spellStart"/>
      <w:r w:rsidRPr="009E531D">
        <w:lastRenderedPageBreak/>
        <w:t>Flament</w:t>
      </w:r>
      <w:proofErr w:type="spellEnd"/>
      <w:r w:rsidRPr="009E531D">
        <w:t xml:space="preserve">, C. (1994). Sur les </w:t>
      </w:r>
      <w:proofErr w:type="spellStart"/>
      <w:r w:rsidRPr="009E531D">
        <w:t>représentations</w:t>
      </w:r>
      <w:proofErr w:type="spellEnd"/>
      <w:r w:rsidRPr="009E531D">
        <w:t xml:space="preserve"> </w:t>
      </w:r>
      <w:proofErr w:type="spellStart"/>
      <w:r w:rsidRPr="009E531D">
        <w:t>sociales</w:t>
      </w:r>
      <w:proofErr w:type="spellEnd"/>
      <w:r w:rsidRPr="009E531D">
        <w:t xml:space="preserve"> du </w:t>
      </w:r>
      <w:proofErr w:type="spellStart"/>
      <w:r w:rsidRPr="009E531D">
        <w:t>chômage</w:t>
      </w:r>
      <w:proofErr w:type="spellEnd"/>
      <w:r w:rsidRPr="009E531D">
        <w:t xml:space="preserve">. </w:t>
      </w:r>
      <w:r w:rsidRPr="009E531D">
        <w:rPr>
          <w:i/>
        </w:rPr>
        <w:t xml:space="preserve">Revue </w:t>
      </w:r>
      <w:proofErr w:type="spellStart"/>
      <w:r w:rsidRPr="009E531D">
        <w:rPr>
          <w:i/>
        </w:rPr>
        <w:t>internationale</w:t>
      </w:r>
      <w:proofErr w:type="spellEnd"/>
      <w:r w:rsidRPr="009E531D">
        <w:rPr>
          <w:i/>
        </w:rPr>
        <w:t xml:space="preserve"> de </w:t>
      </w:r>
      <w:proofErr w:type="spellStart"/>
      <w:r w:rsidRPr="009E531D">
        <w:rPr>
          <w:i/>
        </w:rPr>
        <w:t>psychologie</w:t>
      </w:r>
      <w:proofErr w:type="spellEnd"/>
      <w:r w:rsidRPr="009E531D">
        <w:rPr>
          <w:i/>
        </w:rPr>
        <w:t xml:space="preserve"> </w:t>
      </w:r>
      <w:proofErr w:type="spellStart"/>
      <w:r w:rsidRPr="009E531D">
        <w:rPr>
          <w:i/>
        </w:rPr>
        <w:t>sociale</w:t>
      </w:r>
      <w:proofErr w:type="spellEnd"/>
      <w:r w:rsidRPr="009E531D">
        <w:t xml:space="preserve">, </w:t>
      </w:r>
      <w:r w:rsidRPr="009E531D">
        <w:rPr>
          <w:i/>
          <w:iCs/>
        </w:rPr>
        <w:t>7</w:t>
      </w:r>
      <w:r w:rsidRPr="009E531D">
        <w:t>(2), 109-115.</w:t>
      </w:r>
    </w:p>
    <w:p w14:paraId="6D45E8E0" w14:textId="4D6E0328" w:rsidR="00D31457" w:rsidRDefault="00E34815" w:rsidP="00D31457">
      <w:pPr>
        <w:spacing w:line="240" w:lineRule="auto"/>
        <w:ind w:left="902" w:hanging="902"/>
        <w:jc w:val="both"/>
        <w:outlineLvl w:val="1"/>
      </w:pPr>
      <w:proofErr w:type="spellStart"/>
      <w:r w:rsidRPr="009E531D">
        <w:t>Flament</w:t>
      </w:r>
      <w:proofErr w:type="spellEnd"/>
      <w:r w:rsidRPr="009E531D">
        <w:t>, C. (</w:t>
      </w:r>
      <w:r w:rsidR="00D31457">
        <w:t>2003</w:t>
      </w:r>
      <w:r w:rsidRPr="009E531D">
        <w:t xml:space="preserve">). Les </w:t>
      </w:r>
      <w:proofErr w:type="spellStart"/>
      <w:r w:rsidRPr="009E531D">
        <w:t>valeurs</w:t>
      </w:r>
      <w:proofErr w:type="spellEnd"/>
      <w:r w:rsidRPr="009E531D">
        <w:t xml:space="preserve"> du travail, la </w:t>
      </w:r>
      <w:proofErr w:type="spellStart"/>
      <w:r w:rsidRPr="009E531D">
        <w:t>psychologie</w:t>
      </w:r>
      <w:proofErr w:type="spellEnd"/>
      <w:r w:rsidRPr="009E531D">
        <w:t xml:space="preserve"> des </w:t>
      </w:r>
      <w:proofErr w:type="spellStart"/>
      <w:r w:rsidRPr="009E531D">
        <w:t>représentations</w:t>
      </w:r>
      <w:proofErr w:type="spellEnd"/>
      <w:r w:rsidRPr="009E531D">
        <w:t xml:space="preserve"> </w:t>
      </w:r>
      <w:proofErr w:type="spellStart"/>
      <w:r w:rsidRPr="009E531D">
        <w:t>sociales</w:t>
      </w:r>
      <w:proofErr w:type="spellEnd"/>
      <w:r w:rsidRPr="009E531D">
        <w:t xml:space="preserve"> </w:t>
      </w:r>
      <w:proofErr w:type="spellStart"/>
      <w:r w:rsidRPr="009E531D">
        <w:t>comme</w:t>
      </w:r>
      <w:proofErr w:type="spellEnd"/>
      <w:r w:rsidRPr="009E531D">
        <w:t xml:space="preserve"> </w:t>
      </w:r>
      <w:proofErr w:type="spellStart"/>
      <w:r w:rsidRPr="009E531D">
        <w:t>observatoire</w:t>
      </w:r>
      <w:proofErr w:type="spellEnd"/>
      <w:r w:rsidRPr="009E531D">
        <w:t xml:space="preserve"> d’un </w:t>
      </w:r>
      <w:proofErr w:type="spellStart"/>
      <w:r w:rsidRPr="009E531D">
        <w:t>changement</w:t>
      </w:r>
      <w:proofErr w:type="spellEnd"/>
      <w:r w:rsidRPr="009E531D">
        <w:t xml:space="preserve"> </w:t>
      </w:r>
      <w:proofErr w:type="spellStart"/>
      <w:r w:rsidRPr="009E531D">
        <w:t>historique</w:t>
      </w:r>
      <w:proofErr w:type="spellEnd"/>
      <w:r w:rsidRPr="009E531D">
        <w:t xml:space="preserve">. In J.C. </w:t>
      </w:r>
      <w:proofErr w:type="spellStart"/>
      <w:r w:rsidRPr="009E531D">
        <w:t>Abric</w:t>
      </w:r>
      <w:proofErr w:type="spellEnd"/>
      <w:r w:rsidRPr="009E531D">
        <w:t xml:space="preserve"> (</w:t>
      </w:r>
      <w:proofErr w:type="spellStart"/>
      <w:r w:rsidRPr="009E531D">
        <w:rPr>
          <w:lang w:eastAsia="fr-FR"/>
        </w:rPr>
        <w:t>É</w:t>
      </w:r>
      <w:r w:rsidRPr="009E531D">
        <w:t>d</w:t>
      </w:r>
      <w:proofErr w:type="spellEnd"/>
      <w:r w:rsidRPr="009E531D">
        <w:t xml:space="preserve">.), </w:t>
      </w:r>
      <w:r w:rsidRPr="009E531D">
        <w:rPr>
          <w:i/>
          <w:iCs/>
        </w:rPr>
        <w:t xml:space="preserve">Exclusion </w:t>
      </w:r>
      <w:proofErr w:type="spellStart"/>
      <w:r w:rsidRPr="009E531D">
        <w:rPr>
          <w:i/>
          <w:iCs/>
        </w:rPr>
        <w:t>sociale</w:t>
      </w:r>
      <w:proofErr w:type="spellEnd"/>
      <w:r w:rsidRPr="009E531D">
        <w:rPr>
          <w:i/>
          <w:iCs/>
        </w:rPr>
        <w:t xml:space="preserve">, insertion et </w:t>
      </w:r>
      <w:r w:rsidR="00D31457">
        <w:rPr>
          <w:i/>
          <w:iCs/>
        </w:rPr>
        <w:t>prevention [</w:t>
      </w:r>
      <w:r w:rsidRPr="009E531D">
        <w:t xml:space="preserve"> </w:t>
      </w:r>
      <w:r w:rsidR="00D31457" w:rsidRPr="00D31457">
        <w:rPr>
          <w:i/>
          <w:iCs/>
        </w:rPr>
        <w:t xml:space="preserve">Social exclusion, inclusion and </w:t>
      </w:r>
      <w:proofErr w:type="gramStart"/>
      <w:r w:rsidR="00D31457" w:rsidRPr="00D31457">
        <w:rPr>
          <w:i/>
          <w:iCs/>
        </w:rPr>
        <w:t>prevention</w:t>
      </w:r>
      <w:r w:rsidR="00D31457">
        <w:rPr>
          <w:i/>
          <w:iCs/>
        </w:rPr>
        <w:t>]</w:t>
      </w:r>
      <w:r w:rsidRPr="009E531D">
        <w:t>(</w:t>
      </w:r>
      <w:proofErr w:type="gramEnd"/>
      <w:r w:rsidRPr="009E531D">
        <w:t xml:space="preserve">pp. 113-124). </w:t>
      </w:r>
      <w:proofErr w:type="spellStart"/>
      <w:r w:rsidRPr="009E531D">
        <w:t>Èrès</w:t>
      </w:r>
      <w:proofErr w:type="spellEnd"/>
      <w:r w:rsidRPr="009E531D">
        <w:t>.</w:t>
      </w:r>
      <w:r w:rsidR="00D31457">
        <w:t xml:space="preserve"> </w:t>
      </w:r>
      <w:hyperlink r:id="rId15" w:history="1">
        <w:r w:rsidR="00D31457" w:rsidRPr="00F02136">
          <w:rPr>
            <w:rStyle w:val="Lienhypertexte"/>
            <w:lang w:eastAsia="fr-FR"/>
          </w:rPr>
          <w:t>https://doi.org/10.3917/eres.abric.2003.02.0115</w:t>
        </w:r>
      </w:hyperlink>
    </w:p>
    <w:p w14:paraId="2BE89AF4" w14:textId="77777777" w:rsidR="00D31457" w:rsidRDefault="00E34815" w:rsidP="00D31457">
      <w:pPr>
        <w:spacing w:line="240" w:lineRule="auto"/>
        <w:ind w:left="902" w:hanging="902"/>
        <w:jc w:val="both"/>
        <w:outlineLvl w:val="1"/>
      </w:pPr>
      <w:proofErr w:type="spellStart"/>
      <w:r w:rsidRPr="009E531D">
        <w:t>Flament</w:t>
      </w:r>
      <w:proofErr w:type="spellEnd"/>
      <w:r w:rsidRPr="009E531D">
        <w:t xml:space="preserve">, C., &amp; </w:t>
      </w:r>
      <w:proofErr w:type="spellStart"/>
      <w:r w:rsidRPr="009E531D">
        <w:t>Rouquette</w:t>
      </w:r>
      <w:proofErr w:type="spellEnd"/>
      <w:r w:rsidRPr="009E531D">
        <w:t xml:space="preserve">, M.-L. (2003). </w:t>
      </w:r>
      <w:proofErr w:type="spellStart"/>
      <w:r w:rsidRPr="009E531D">
        <w:rPr>
          <w:i/>
          <w:iCs/>
        </w:rPr>
        <w:t>Anatomie</w:t>
      </w:r>
      <w:proofErr w:type="spellEnd"/>
      <w:r w:rsidRPr="009E531D">
        <w:rPr>
          <w:i/>
          <w:iCs/>
        </w:rPr>
        <w:t xml:space="preserve"> des </w:t>
      </w:r>
      <w:proofErr w:type="spellStart"/>
      <w:r w:rsidRPr="009E531D">
        <w:rPr>
          <w:i/>
          <w:iCs/>
        </w:rPr>
        <w:t>idées</w:t>
      </w:r>
      <w:proofErr w:type="spellEnd"/>
      <w:r w:rsidRPr="009E531D">
        <w:rPr>
          <w:i/>
          <w:iCs/>
        </w:rPr>
        <w:t xml:space="preserve"> ordinaires</w:t>
      </w:r>
      <w:r w:rsidRPr="009E531D">
        <w:t xml:space="preserve"> [</w:t>
      </w:r>
      <w:r w:rsidRPr="009E531D">
        <w:rPr>
          <w:i/>
          <w:iCs/>
        </w:rPr>
        <w:t xml:space="preserve">Anatomy of Ordinary Ideas]. </w:t>
      </w:r>
      <w:r w:rsidRPr="009E531D">
        <w:t>Armand Colin.</w:t>
      </w:r>
    </w:p>
    <w:p w14:paraId="6FF4BD25" w14:textId="2598AEA7" w:rsidR="00D31457" w:rsidRDefault="00E34815" w:rsidP="00D31457">
      <w:pPr>
        <w:spacing w:line="240" w:lineRule="auto"/>
        <w:ind w:left="902" w:hanging="902"/>
        <w:jc w:val="both"/>
        <w:outlineLvl w:val="1"/>
        <w:rPr>
          <w:rStyle w:val="Lienhypertexte"/>
          <w:lang w:eastAsia="fr-FR"/>
        </w:rPr>
      </w:pPr>
      <w:proofErr w:type="spellStart"/>
      <w:r w:rsidRPr="00D31457">
        <w:rPr>
          <w:lang w:eastAsia="fr-FR"/>
        </w:rPr>
        <w:t>Forté</w:t>
      </w:r>
      <w:proofErr w:type="spellEnd"/>
      <w:r w:rsidRPr="00D31457">
        <w:rPr>
          <w:lang w:eastAsia="fr-FR"/>
        </w:rPr>
        <w:t xml:space="preserve">, M., &amp; </w:t>
      </w:r>
      <w:proofErr w:type="spellStart"/>
      <w:r w:rsidRPr="00D31457">
        <w:rPr>
          <w:lang w:eastAsia="fr-FR"/>
        </w:rPr>
        <w:t>Monchatre</w:t>
      </w:r>
      <w:proofErr w:type="spellEnd"/>
      <w:r w:rsidRPr="00D31457">
        <w:rPr>
          <w:lang w:eastAsia="fr-FR"/>
        </w:rPr>
        <w:t xml:space="preserve">, S. (2013). </w:t>
      </w:r>
      <w:proofErr w:type="spellStart"/>
      <w:r w:rsidRPr="00D31457">
        <w:rPr>
          <w:lang w:eastAsia="fr-FR"/>
        </w:rPr>
        <w:t>Recruter</w:t>
      </w:r>
      <w:proofErr w:type="spellEnd"/>
      <w:r w:rsidRPr="00D31457">
        <w:rPr>
          <w:lang w:eastAsia="fr-FR"/>
        </w:rPr>
        <w:t xml:space="preserve"> dans </w:t>
      </w:r>
      <w:proofErr w:type="spellStart"/>
      <w:r w:rsidRPr="00D31457">
        <w:rPr>
          <w:lang w:eastAsia="fr-FR"/>
        </w:rPr>
        <w:t>l’hôtellerie</w:t>
      </w:r>
      <w:proofErr w:type="spellEnd"/>
      <w:r w:rsidRPr="00D31457">
        <w:rPr>
          <w:lang w:eastAsia="fr-FR"/>
        </w:rPr>
        <w:t xml:space="preserve">-restauration: quelle </w:t>
      </w:r>
      <w:proofErr w:type="spellStart"/>
      <w:r w:rsidRPr="00D31457">
        <w:rPr>
          <w:lang w:eastAsia="fr-FR"/>
        </w:rPr>
        <w:t>sélectivité</w:t>
      </w:r>
      <w:proofErr w:type="spellEnd"/>
      <w:r w:rsidRPr="00D31457">
        <w:rPr>
          <w:lang w:eastAsia="fr-FR"/>
        </w:rPr>
        <w:t xml:space="preserve"> sur un </w:t>
      </w:r>
      <w:proofErr w:type="spellStart"/>
      <w:r w:rsidRPr="00D31457">
        <w:rPr>
          <w:lang w:eastAsia="fr-FR"/>
        </w:rPr>
        <w:t>marché</w:t>
      </w:r>
      <w:proofErr w:type="spellEnd"/>
      <w:r w:rsidRPr="00D31457">
        <w:rPr>
          <w:lang w:eastAsia="fr-FR"/>
        </w:rPr>
        <w:t xml:space="preserve"> du travail </w:t>
      </w:r>
      <w:proofErr w:type="spellStart"/>
      <w:r w:rsidRPr="00D31457">
        <w:rPr>
          <w:lang w:eastAsia="fr-FR"/>
        </w:rPr>
        <w:t>en</w:t>
      </w:r>
      <w:proofErr w:type="spellEnd"/>
      <w:r w:rsidRPr="00D31457">
        <w:rPr>
          <w:lang w:eastAsia="fr-FR"/>
        </w:rPr>
        <w:t xml:space="preserve"> </w:t>
      </w:r>
      <w:proofErr w:type="gramStart"/>
      <w:r w:rsidRPr="00D31457">
        <w:rPr>
          <w:lang w:eastAsia="fr-FR"/>
        </w:rPr>
        <w:t>tension ?</w:t>
      </w:r>
      <w:proofErr w:type="gramEnd"/>
      <w:r w:rsidRPr="00D31457">
        <w:rPr>
          <w:lang w:eastAsia="fr-FR"/>
        </w:rPr>
        <w:t xml:space="preserve"> </w:t>
      </w:r>
      <w:r w:rsidRPr="00D31457">
        <w:rPr>
          <w:i/>
          <w:iCs/>
          <w:lang w:eastAsia="fr-FR"/>
        </w:rPr>
        <w:t xml:space="preserve">La Revue de </w:t>
      </w:r>
      <w:proofErr w:type="spellStart"/>
      <w:r w:rsidRPr="00D31457">
        <w:rPr>
          <w:i/>
          <w:iCs/>
          <w:lang w:eastAsia="fr-FR"/>
        </w:rPr>
        <w:t>l’Ires</w:t>
      </w:r>
      <w:proofErr w:type="spellEnd"/>
      <w:r w:rsidRPr="00D31457">
        <w:rPr>
          <w:lang w:eastAsia="fr-FR"/>
        </w:rPr>
        <w:t xml:space="preserve">, </w:t>
      </w:r>
      <w:r w:rsidRPr="00D31457">
        <w:rPr>
          <w:i/>
          <w:iCs/>
          <w:lang w:eastAsia="fr-FR"/>
        </w:rPr>
        <w:t>76</w:t>
      </w:r>
      <w:r w:rsidRPr="00D31457">
        <w:rPr>
          <w:lang w:eastAsia="fr-FR"/>
        </w:rPr>
        <w:t>(1), 127</w:t>
      </w:r>
      <w:r w:rsidR="00F872DB">
        <w:rPr>
          <w:lang w:eastAsia="fr-FR"/>
        </w:rPr>
        <w:t>-150.</w:t>
      </w:r>
      <w:r w:rsidRPr="00D31457">
        <w:rPr>
          <w:lang w:eastAsia="fr-FR"/>
        </w:rPr>
        <w:t xml:space="preserve"> </w:t>
      </w:r>
      <w:hyperlink r:id="rId16" w:history="1">
        <w:r w:rsidR="00D31457" w:rsidRPr="00F02136">
          <w:rPr>
            <w:rStyle w:val="Lienhypertexte"/>
            <w:lang w:eastAsia="fr-FR"/>
          </w:rPr>
          <w:t>https://doi.org/10.3917/rdli.076.0127</w:t>
        </w:r>
      </w:hyperlink>
    </w:p>
    <w:p w14:paraId="6D71068C" w14:textId="241514D5" w:rsidR="00515AC8" w:rsidRDefault="00515AC8" w:rsidP="00D31457">
      <w:pPr>
        <w:spacing w:line="240" w:lineRule="auto"/>
        <w:ind w:left="902" w:hanging="902"/>
        <w:jc w:val="both"/>
        <w:outlineLvl w:val="1"/>
        <w:rPr>
          <w:rStyle w:val="Lienhypertexte"/>
          <w:lang w:eastAsia="fr-FR"/>
        </w:rPr>
      </w:pPr>
      <w:r w:rsidRPr="00515AC8">
        <w:t>Gaymard, S.</w:t>
      </w:r>
      <w:r w:rsidRPr="006037E8">
        <w:t xml:space="preserve"> (2014</w:t>
      </w:r>
      <w:r>
        <w:t>a</w:t>
      </w:r>
      <w:r w:rsidRPr="006037E8">
        <w:t xml:space="preserve">). The theory of conditionality: an illustration of the place of norms in the field of social thinking. </w:t>
      </w:r>
      <w:r w:rsidRPr="006037E8">
        <w:rPr>
          <w:i/>
          <w:iCs/>
        </w:rPr>
        <w:t>Journal for the Theory of Social Behaviour, 44</w:t>
      </w:r>
      <w:r w:rsidRPr="006037E8">
        <w:t>(2),</w:t>
      </w:r>
      <w:r w:rsidRPr="006037E8">
        <w:rPr>
          <w:i/>
          <w:iCs/>
        </w:rPr>
        <w:t xml:space="preserve"> </w:t>
      </w:r>
      <w:r w:rsidRPr="006037E8">
        <w:t xml:space="preserve">229-247. </w:t>
      </w:r>
      <w:r w:rsidRPr="005429FE">
        <w:rPr>
          <w:rStyle w:val="Lienhypertexte"/>
        </w:rPr>
        <w:t>https://</w:t>
      </w:r>
      <w:proofErr w:type="spellStart"/>
      <w:r w:rsidRPr="009D2BB8">
        <w:rPr>
          <w:color w:val="0000FF"/>
          <w:u w:val="single"/>
          <w:lang w:val="en-US"/>
        </w:rPr>
        <w:t>doi</w:t>
      </w:r>
      <w:proofErr w:type="spellEnd"/>
      <w:r w:rsidRPr="009D2BB8">
        <w:rPr>
          <w:color w:val="0000FF"/>
          <w:u w:val="single"/>
          <w:lang w:val="en-US"/>
        </w:rPr>
        <w:t>: 10.1111/jtsb.12039</w:t>
      </w:r>
    </w:p>
    <w:p w14:paraId="6532EE65" w14:textId="48C96F69" w:rsidR="00534FBB" w:rsidRDefault="00534FBB" w:rsidP="00D31457">
      <w:pPr>
        <w:spacing w:line="240" w:lineRule="auto"/>
        <w:ind w:left="902" w:hanging="902"/>
        <w:jc w:val="both"/>
        <w:outlineLvl w:val="1"/>
        <w:rPr>
          <w:lang w:eastAsia="fr-FR"/>
        </w:rPr>
      </w:pPr>
      <w:r w:rsidRPr="00534FBB">
        <w:t>Gaymard, S.</w:t>
      </w:r>
      <w:r w:rsidRPr="006037E8">
        <w:t xml:space="preserve"> (2014</w:t>
      </w:r>
      <w:r w:rsidR="00515AC8">
        <w:t>b</w:t>
      </w:r>
      <w:r w:rsidRPr="006037E8">
        <w:t xml:space="preserve">). Social representation of work by women and girls with intellectual disabilities.  </w:t>
      </w:r>
      <w:r w:rsidRPr="006037E8">
        <w:rPr>
          <w:rStyle w:val="apple-style-span"/>
          <w:i/>
          <w:iCs/>
        </w:rPr>
        <w:t>Life Span and Disability</w:t>
      </w:r>
      <w:r w:rsidRPr="006037E8">
        <w:rPr>
          <w:rStyle w:val="apple-style-span"/>
        </w:rPr>
        <w:t xml:space="preserve">, </w:t>
      </w:r>
      <w:r w:rsidRPr="006037E8">
        <w:rPr>
          <w:rStyle w:val="apple-style-span"/>
          <w:i/>
          <w:iCs/>
        </w:rPr>
        <w:t>1</w:t>
      </w:r>
      <w:r>
        <w:rPr>
          <w:rStyle w:val="apple-style-span"/>
          <w:i/>
          <w:iCs/>
        </w:rPr>
        <w:t>7</w:t>
      </w:r>
      <w:r w:rsidRPr="006037E8">
        <w:rPr>
          <w:rStyle w:val="apple-style-span"/>
        </w:rPr>
        <w:t>(2), 145-173</w:t>
      </w:r>
    </w:p>
    <w:p w14:paraId="0DF25CB9" w14:textId="72C3DF51" w:rsidR="00D31457" w:rsidRPr="00D31457" w:rsidRDefault="00D31457" w:rsidP="00D31457">
      <w:pPr>
        <w:spacing w:line="240" w:lineRule="auto"/>
        <w:ind w:left="902" w:hanging="902"/>
        <w:jc w:val="both"/>
        <w:outlineLvl w:val="1"/>
        <w:rPr>
          <w:lang w:eastAsia="fr-FR"/>
        </w:rPr>
      </w:pPr>
      <w:r w:rsidRPr="00D31457">
        <w:rPr>
          <w:lang w:eastAsia="fr-FR"/>
        </w:rPr>
        <w:t>Gaymard, S. (2021). </w:t>
      </w:r>
      <w:r w:rsidRPr="00D31457">
        <w:rPr>
          <w:i/>
          <w:iCs/>
          <w:lang w:eastAsia="fr-FR"/>
        </w:rPr>
        <w:t xml:space="preserve">Les </w:t>
      </w:r>
      <w:proofErr w:type="spellStart"/>
      <w:r w:rsidRPr="00D31457">
        <w:rPr>
          <w:i/>
          <w:iCs/>
          <w:lang w:eastAsia="fr-FR"/>
        </w:rPr>
        <w:t>fondements</w:t>
      </w:r>
      <w:proofErr w:type="spellEnd"/>
      <w:r w:rsidRPr="00D31457">
        <w:rPr>
          <w:i/>
          <w:iCs/>
          <w:lang w:eastAsia="fr-FR"/>
        </w:rPr>
        <w:t xml:space="preserve"> des </w:t>
      </w:r>
      <w:proofErr w:type="spellStart"/>
      <w:r w:rsidRPr="00D31457">
        <w:rPr>
          <w:i/>
          <w:iCs/>
          <w:lang w:eastAsia="fr-FR"/>
        </w:rPr>
        <w:t>représentations</w:t>
      </w:r>
      <w:proofErr w:type="spellEnd"/>
      <w:r w:rsidRPr="00D31457">
        <w:rPr>
          <w:i/>
          <w:iCs/>
          <w:lang w:eastAsia="fr-FR"/>
        </w:rPr>
        <w:t xml:space="preserve"> </w:t>
      </w:r>
      <w:proofErr w:type="spellStart"/>
      <w:r w:rsidRPr="00D31457">
        <w:rPr>
          <w:i/>
          <w:iCs/>
          <w:lang w:eastAsia="fr-FR"/>
        </w:rPr>
        <w:t>sociales</w:t>
      </w:r>
      <w:proofErr w:type="spellEnd"/>
      <w:r w:rsidRPr="00D31457">
        <w:rPr>
          <w:i/>
          <w:iCs/>
          <w:lang w:eastAsia="fr-FR"/>
        </w:rPr>
        <w:t xml:space="preserve">: Sources, </w:t>
      </w:r>
      <w:proofErr w:type="spellStart"/>
      <w:r w:rsidRPr="00D31457">
        <w:rPr>
          <w:i/>
          <w:iCs/>
          <w:lang w:eastAsia="fr-FR"/>
        </w:rPr>
        <w:t>théories</w:t>
      </w:r>
      <w:proofErr w:type="spellEnd"/>
      <w:r w:rsidRPr="00D31457">
        <w:rPr>
          <w:i/>
          <w:iCs/>
          <w:lang w:eastAsia="fr-FR"/>
        </w:rPr>
        <w:t xml:space="preserve"> et pratiques [The foundations of social representations: Sources, </w:t>
      </w:r>
      <w:proofErr w:type="gramStart"/>
      <w:r w:rsidRPr="00D31457">
        <w:rPr>
          <w:i/>
          <w:iCs/>
          <w:lang w:eastAsia="fr-FR"/>
        </w:rPr>
        <w:t>theories</w:t>
      </w:r>
      <w:proofErr w:type="gramEnd"/>
      <w:r w:rsidRPr="00D31457">
        <w:rPr>
          <w:i/>
          <w:iCs/>
          <w:lang w:eastAsia="fr-FR"/>
        </w:rPr>
        <w:t xml:space="preserve"> and practices]</w:t>
      </w:r>
      <w:r w:rsidRPr="00D31457">
        <w:rPr>
          <w:lang w:eastAsia="fr-FR"/>
        </w:rPr>
        <w:t xml:space="preserve">. </w:t>
      </w:r>
      <w:proofErr w:type="spellStart"/>
      <w:r w:rsidRPr="00D31457">
        <w:rPr>
          <w:lang w:eastAsia="fr-FR"/>
        </w:rPr>
        <w:t>Dunod</w:t>
      </w:r>
      <w:proofErr w:type="spellEnd"/>
      <w:r w:rsidRPr="00D31457">
        <w:rPr>
          <w:lang w:eastAsia="fr-FR"/>
        </w:rPr>
        <w:t>.</w:t>
      </w:r>
    </w:p>
    <w:p w14:paraId="3041A4F6" w14:textId="7A99BD50" w:rsidR="00E34815" w:rsidRDefault="00E34815" w:rsidP="009E531D">
      <w:pPr>
        <w:spacing w:line="240" w:lineRule="auto"/>
        <w:ind w:left="902" w:hanging="902"/>
        <w:jc w:val="both"/>
        <w:outlineLvl w:val="1"/>
        <w:rPr>
          <w:color w:val="0000FF"/>
          <w:u w:val="single"/>
          <w:lang w:val="en-US"/>
        </w:rPr>
      </w:pPr>
      <w:r w:rsidRPr="00D31457">
        <w:t>Gaymard, S.,</w:t>
      </w:r>
      <w:r w:rsidRPr="009E531D">
        <w:rPr>
          <w:b/>
          <w:bCs/>
        </w:rPr>
        <w:t xml:space="preserve"> </w:t>
      </w:r>
      <w:r w:rsidRPr="009E531D">
        <w:t xml:space="preserve">&amp; </w:t>
      </w:r>
      <w:proofErr w:type="spellStart"/>
      <w:r w:rsidRPr="00D31457">
        <w:t>Bordarie</w:t>
      </w:r>
      <w:proofErr w:type="spellEnd"/>
      <w:r w:rsidRPr="00D31457">
        <w:t>, J. (</w:t>
      </w:r>
      <w:r w:rsidRPr="009E531D">
        <w:t xml:space="preserve">2015). The perception of the ideal </w:t>
      </w:r>
      <w:proofErr w:type="spellStart"/>
      <w:r w:rsidRPr="009E531D">
        <w:t>neighborhood</w:t>
      </w:r>
      <w:proofErr w:type="spellEnd"/>
      <w:r w:rsidRPr="009E531D">
        <w:t xml:space="preserve">: A preamble to implementation of a “street use code”. </w:t>
      </w:r>
      <w:r w:rsidRPr="009E531D">
        <w:rPr>
          <w:i/>
          <w:iCs/>
          <w:lang w:val="en-US"/>
        </w:rPr>
        <w:t>Social Indicators Research</w:t>
      </w:r>
      <w:r w:rsidRPr="009E531D">
        <w:rPr>
          <w:lang w:val="en-US"/>
        </w:rPr>
        <w:t xml:space="preserve">, </w:t>
      </w:r>
      <w:r w:rsidRPr="009E531D">
        <w:rPr>
          <w:i/>
          <w:iCs/>
          <w:lang w:val="en-US"/>
        </w:rPr>
        <w:t>120</w:t>
      </w:r>
      <w:r w:rsidRPr="009E531D">
        <w:rPr>
          <w:lang w:val="en-US"/>
        </w:rPr>
        <w:t xml:space="preserve">(3), 801-816. </w:t>
      </w:r>
      <w:proofErr w:type="gramStart"/>
      <w:r w:rsidRPr="009E531D">
        <w:rPr>
          <w:rStyle w:val="Lienhypertexte"/>
        </w:rPr>
        <w:t>https://</w:t>
      </w:r>
      <w:proofErr w:type="spellStart"/>
      <w:r w:rsidRPr="009E531D">
        <w:rPr>
          <w:color w:val="0000FF"/>
          <w:u w:val="single"/>
          <w:lang w:val="en-US"/>
        </w:rPr>
        <w:t>doi</w:t>
      </w:r>
      <w:proofErr w:type="spellEnd"/>
      <w:r w:rsidRPr="009E531D">
        <w:rPr>
          <w:color w:val="0000FF"/>
          <w:u w:val="single"/>
          <w:lang w:val="en-US"/>
        </w:rPr>
        <w:t> :</w:t>
      </w:r>
      <w:proofErr w:type="gramEnd"/>
      <w:r w:rsidRPr="009E531D">
        <w:rPr>
          <w:color w:val="0000FF"/>
          <w:u w:val="single"/>
          <w:lang w:val="en-US"/>
        </w:rPr>
        <w:t xml:space="preserve"> 10.1007/s11205-014-0610-1</w:t>
      </w:r>
    </w:p>
    <w:p w14:paraId="770090C2" w14:textId="2480F8B8" w:rsidR="00534FBB" w:rsidRDefault="00534FBB" w:rsidP="009E531D">
      <w:pPr>
        <w:spacing w:line="240" w:lineRule="auto"/>
        <w:ind w:left="902" w:hanging="902"/>
        <w:jc w:val="both"/>
        <w:outlineLvl w:val="1"/>
        <w:rPr>
          <w:rStyle w:val="Lienhypertexte"/>
          <w:lang w:val="en-US"/>
        </w:rPr>
      </w:pPr>
      <w:r w:rsidRPr="00115D37">
        <w:rPr>
          <w:lang w:val="en-US"/>
        </w:rPr>
        <w:t>Gaymard, S.,</w:t>
      </w:r>
      <w:r w:rsidRPr="00EA298F">
        <w:rPr>
          <w:b/>
          <w:bCs/>
          <w:lang w:val="en-US"/>
        </w:rPr>
        <w:t xml:space="preserve"> </w:t>
      </w:r>
      <w:r w:rsidRPr="00EA298F">
        <w:rPr>
          <w:lang w:val="en-US"/>
        </w:rPr>
        <w:t xml:space="preserve">&amp; </w:t>
      </w:r>
      <w:proofErr w:type="spellStart"/>
      <w:r w:rsidRPr="00115D37">
        <w:rPr>
          <w:lang w:val="en-US"/>
        </w:rPr>
        <w:t>Lucet</w:t>
      </w:r>
      <w:proofErr w:type="spellEnd"/>
      <w:r w:rsidRPr="00115D37">
        <w:rPr>
          <w:lang w:val="en-US"/>
        </w:rPr>
        <w:t>, S.</w:t>
      </w:r>
      <w:r w:rsidRPr="00EA298F">
        <w:rPr>
          <w:lang w:val="en-US"/>
        </w:rPr>
        <w:t xml:space="preserve"> (2017). The Social Representation of Smoking Cannabis and Driving:  Comparison between Occasional and Regular Cannabis Using Drivers. </w:t>
      </w:r>
      <w:r w:rsidRPr="00EA298F">
        <w:rPr>
          <w:i/>
          <w:iCs/>
        </w:rPr>
        <w:t>MOJ Public Health</w:t>
      </w:r>
      <w:r>
        <w:rPr>
          <w:i/>
          <w:iCs/>
        </w:rPr>
        <w:t xml:space="preserve"> (MOJPH)</w:t>
      </w:r>
      <w:r w:rsidRPr="00EA298F">
        <w:t xml:space="preserve">, </w:t>
      </w:r>
      <w:r w:rsidRPr="00EA298F">
        <w:rPr>
          <w:i/>
          <w:iCs/>
        </w:rPr>
        <w:t>6</w:t>
      </w:r>
      <w:r w:rsidRPr="00EA298F">
        <w:t>(1).</w:t>
      </w:r>
      <w:r>
        <w:t xml:space="preserve"> </w:t>
      </w:r>
      <w:r w:rsidRPr="00896FBC">
        <w:rPr>
          <w:color w:val="0000FF"/>
          <w:u w:val="single"/>
          <w:lang w:val="en-US"/>
        </w:rPr>
        <w:t>https://</w:t>
      </w:r>
      <w:r w:rsidRPr="002C335E">
        <w:rPr>
          <w:rStyle w:val="Lienhypertexte"/>
          <w:lang w:val="en-US"/>
        </w:rPr>
        <w:t>doi: 10.15406/mojph.2017.06.00157</w:t>
      </w:r>
    </w:p>
    <w:p w14:paraId="02D26F42" w14:textId="3E2A3715" w:rsidR="00F1119B" w:rsidRPr="009E531D" w:rsidRDefault="00F1119B" w:rsidP="009E531D">
      <w:pPr>
        <w:spacing w:line="240" w:lineRule="auto"/>
        <w:ind w:left="902" w:hanging="902"/>
        <w:jc w:val="both"/>
        <w:outlineLvl w:val="1"/>
        <w:rPr>
          <w:color w:val="0000FF"/>
          <w:u w:val="single"/>
          <w:lang w:val="en-US"/>
        </w:rPr>
      </w:pPr>
      <w:r w:rsidRPr="00115D37">
        <w:t>Gaymard, S.,</w:t>
      </w:r>
      <w:r w:rsidRPr="00181EF2">
        <w:t xml:space="preserve"> </w:t>
      </w:r>
      <w:proofErr w:type="spellStart"/>
      <w:r w:rsidRPr="00181EF2">
        <w:t>Peulens</w:t>
      </w:r>
      <w:proofErr w:type="spellEnd"/>
      <w:r w:rsidRPr="00181EF2">
        <w:t>, N.,</w:t>
      </w:r>
      <w:r>
        <w:t xml:space="preserve"> Engelmann, W., </w:t>
      </w:r>
      <w:proofErr w:type="spellStart"/>
      <w:r>
        <w:t>Hidrio</w:t>
      </w:r>
      <w:proofErr w:type="spellEnd"/>
      <w:r>
        <w:t xml:space="preserve">, R., &amp; </w:t>
      </w:r>
      <w:proofErr w:type="spellStart"/>
      <w:r>
        <w:t>Desgré</w:t>
      </w:r>
      <w:proofErr w:type="spellEnd"/>
      <w:r>
        <w:t>, R. (</w:t>
      </w:r>
      <w:r w:rsidR="00115D37">
        <w:t>in press</w:t>
      </w:r>
      <w:r>
        <w:t xml:space="preserve">). </w:t>
      </w:r>
      <w:r w:rsidRPr="00412C94">
        <w:t>The social representation of Coronavirus during the first French lockdown</w:t>
      </w:r>
      <w:r>
        <w:t xml:space="preserve">. </w:t>
      </w:r>
      <w:r w:rsidRPr="00412C94">
        <w:rPr>
          <w:i/>
          <w:iCs/>
        </w:rPr>
        <w:t>The Open Psychology</w:t>
      </w:r>
      <w:r>
        <w:rPr>
          <w:i/>
          <w:iCs/>
        </w:rPr>
        <w:t xml:space="preserve"> Journal. </w:t>
      </w:r>
    </w:p>
    <w:p w14:paraId="0E65960C" w14:textId="77777777" w:rsidR="00E34815" w:rsidRPr="009E531D" w:rsidRDefault="00E34815" w:rsidP="009E531D">
      <w:pPr>
        <w:spacing w:line="240" w:lineRule="auto"/>
        <w:ind w:left="902" w:hanging="902"/>
        <w:jc w:val="both"/>
        <w:outlineLvl w:val="1"/>
        <w:rPr>
          <w:rStyle w:val="Lienhypertexte"/>
          <w:rFonts w:eastAsiaTheme="majorEastAsia"/>
          <w:bCs/>
          <w:lang w:val="en-US"/>
        </w:rPr>
      </w:pPr>
      <w:r w:rsidRPr="009E531D">
        <w:rPr>
          <w:lang w:val="en-US"/>
        </w:rPr>
        <w:t>Gaymard, S.,</w:t>
      </w:r>
      <w:r w:rsidRPr="009E531D">
        <w:rPr>
          <w:bCs/>
          <w:lang w:val="en-US"/>
        </w:rPr>
        <w:t xml:space="preserve"> </w:t>
      </w:r>
      <w:proofErr w:type="spellStart"/>
      <w:r w:rsidRPr="009E531D">
        <w:rPr>
          <w:bCs/>
          <w:lang w:val="en-US"/>
        </w:rPr>
        <w:t>Taunay</w:t>
      </w:r>
      <w:proofErr w:type="spellEnd"/>
      <w:r w:rsidRPr="009E531D">
        <w:rPr>
          <w:bCs/>
          <w:lang w:val="en-US"/>
        </w:rPr>
        <w:t xml:space="preserve">, B., &amp; Amato, J.N. (2019). Social representations of suntanning and conditional beach practices in China. </w:t>
      </w:r>
      <w:r w:rsidRPr="009E531D">
        <w:rPr>
          <w:bCs/>
          <w:i/>
          <w:lang w:val="en-US"/>
        </w:rPr>
        <w:t>Mediterranean Journal of Social Sciences</w:t>
      </w:r>
      <w:r w:rsidRPr="009E531D">
        <w:rPr>
          <w:bCs/>
          <w:lang w:val="en-US"/>
        </w:rPr>
        <w:t xml:space="preserve">, </w:t>
      </w:r>
      <w:r w:rsidRPr="009E531D">
        <w:rPr>
          <w:bCs/>
          <w:i/>
          <w:lang w:val="en-US"/>
        </w:rPr>
        <w:t>10</w:t>
      </w:r>
      <w:r w:rsidRPr="009E531D">
        <w:rPr>
          <w:bCs/>
          <w:lang w:val="en-US"/>
        </w:rPr>
        <w:t xml:space="preserve">(5), 24-37. </w:t>
      </w:r>
      <w:r w:rsidRPr="00D31457">
        <w:rPr>
          <w:rStyle w:val="Lienhypertexte"/>
          <w:rFonts w:eastAsiaTheme="majorEastAsia"/>
        </w:rPr>
        <w:t xml:space="preserve">https:// </w:t>
      </w:r>
      <w:hyperlink r:id="rId17" w:tgtFrame="_blank" w:history="1">
        <w:r w:rsidRPr="009E531D">
          <w:rPr>
            <w:rStyle w:val="Lienhypertexte"/>
            <w:rFonts w:eastAsiaTheme="majorEastAsia"/>
            <w:bCs/>
            <w:lang w:val="en-US"/>
          </w:rPr>
          <w:t>doi.org/10.2478/mjss-2019-0063</w:t>
        </w:r>
      </w:hyperlink>
    </w:p>
    <w:p w14:paraId="6A3A088C" w14:textId="77777777" w:rsidR="00E34815" w:rsidRPr="009E531D" w:rsidRDefault="00E34815" w:rsidP="009E531D">
      <w:pPr>
        <w:spacing w:line="240" w:lineRule="auto"/>
        <w:ind w:left="902" w:hanging="902"/>
        <w:jc w:val="both"/>
        <w:outlineLvl w:val="1"/>
        <w:rPr>
          <w:rStyle w:val="Lienhypertexte"/>
          <w:rFonts w:eastAsiaTheme="majorEastAsia"/>
          <w:bCs/>
          <w:lang w:val="en-US"/>
        </w:rPr>
      </w:pPr>
      <w:r w:rsidRPr="00D31457">
        <w:t xml:space="preserve">Gaymard, S., </w:t>
      </w:r>
      <w:proofErr w:type="spellStart"/>
      <w:r w:rsidRPr="00D31457">
        <w:t>Tiplica</w:t>
      </w:r>
      <w:proofErr w:type="spellEnd"/>
      <w:r w:rsidRPr="009E531D">
        <w:t xml:space="preserve">, T., Koh, P.P. &amp; Wong, Y.D. (2015). The social representation of the pedestrian in French and Asian cultures. </w:t>
      </w:r>
      <w:r w:rsidRPr="009E531D">
        <w:rPr>
          <w:i/>
          <w:iCs/>
        </w:rPr>
        <w:t>Journal of Safety Health and Environmental Research, 11</w:t>
      </w:r>
      <w:r w:rsidRPr="009E531D">
        <w:t>(2), 261-273.</w:t>
      </w:r>
    </w:p>
    <w:p w14:paraId="10DB455F" w14:textId="022F0471" w:rsidR="00D31457" w:rsidRDefault="00E34815" w:rsidP="003C37FD">
      <w:pPr>
        <w:spacing w:line="240" w:lineRule="auto"/>
        <w:ind w:left="902" w:hanging="902"/>
        <w:jc w:val="both"/>
        <w:outlineLvl w:val="1"/>
      </w:pPr>
      <w:proofErr w:type="spellStart"/>
      <w:r w:rsidRPr="009E531D">
        <w:t>Grize</w:t>
      </w:r>
      <w:proofErr w:type="spellEnd"/>
      <w:r w:rsidRPr="009E531D">
        <w:t xml:space="preserve">, J.B., </w:t>
      </w:r>
      <w:proofErr w:type="spellStart"/>
      <w:r w:rsidRPr="009E531D">
        <w:t>Vergès</w:t>
      </w:r>
      <w:proofErr w:type="spellEnd"/>
      <w:r w:rsidRPr="009E531D">
        <w:t xml:space="preserve">, P., &amp; </w:t>
      </w:r>
      <w:proofErr w:type="spellStart"/>
      <w:r w:rsidRPr="009E531D">
        <w:t>Silem</w:t>
      </w:r>
      <w:proofErr w:type="spellEnd"/>
      <w:r w:rsidRPr="009E531D">
        <w:t xml:space="preserve">, A. (1987). </w:t>
      </w:r>
      <w:proofErr w:type="spellStart"/>
      <w:r w:rsidRPr="009E531D">
        <w:rPr>
          <w:i/>
        </w:rPr>
        <w:t>Salariés</w:t>
      </w:r>
      <w:proofErr w:type="spellEnd"/>
      <w:r w:rsidRPr="009E531D">
        <w:rPr>
          <w:i/>
        </w:rPr>
        <w:t xml:space="preserve"> face aux </w:t>
      </w:r>
      <w:proofErr w:type="spellStart"/>
      <w:r w:rsidRPr="009E531D">
        <w:rPr>
          <w:i/>
        </w:rPr>
        <w:t>nouvelles</w:t>
      </w:r>
      <w:proofErr w:type="spellEnd"/>
      <w:r w:rsidRPr="009E531D">
        <w:rPr>
          <w:i/>
        </w:rPr>
        <w:t xml:space="preserve"> technologies</w:t>
      </w:r>
      <w:r w:rsidRPr="009E531D">
        <w:t xml:space="preserve">. </w:t>
      </w:r>
      <w:proofErr w:type="spellStart"/>
      <w:r w:rsidRPr="009E531D">
        <w:rPr>
          <w:i/>
          <w:iCs/>
        </w:rPr>
        <w:t>Vers</w:t>
      </w:r>
      <w:proofErr w:type="spellEnd"/>
      <w:r w:rsidRPr="009E531D">
        <w:rPr>
          <w:i/>
          <w:iCs/>
        </w:rPr>
        <w:t xml:space="preserve"> </w:t>
      </w:r>
      <w:proofErr w:type="spellStart"/>
      <w:r w:rsidRPr="009E531D">
        <w:rPr>
          <w:i/>
          <w:iCs/>
        </w:rPr>
        <w:t>une</w:t>
      </w:r>
      <w:proofErr w:type="spellEnd"/>
      <w:r w:rsidRPr="009E531D">
        <w:rPr>
          <w:i/>
          <w:iCs/>
        </w:rPr>
        <w:t xml:space="preserve"> </w:t>
      </w:r>
      <w:proofErr w:type="spellStart"/>
      <w:r w:rsidRPr="009E531D">
        <w:rPr>
          <w:i/>
          <w:iCs/>
        </w:rPr>
        <w:t>approche</w:t>
      </w:r>
      <w:proofErr w:type="spellEnd"/>
      <w:r w:rsidRPr="009E531D">
        <w:rPr>
          <w:i/>
          <w:iCs/>
        </w:rPr>
        <w:t xml:space="preserve"> socio-</w:t>
      </w:r>
      <w:proofErr w:type="spellStart"/>
      <w:r w:rsidRPr="009E531D">
        <w:rPr>
          <w:i/>
          <w:iCs/>
        </w:rPr>
        <w:t>logique</w:t>
      </w:r>
      <w:proofErr w:type="spellEnd"/>
      <w:r w:rsidRPr="009E531D">
        <w:rPr>
          <w:i/>
          <w:iCs/>
        </w:rPr>
        <w:t xml:space="preserve"> des </w:t>
      </w:r>
      <w:proofErr w:type="spellStart"/>
      <w:r w:rsidRPr="009E531D">
        <w:rPr>
          <w:i/>
          <w:iCs/>
        </w:rPr>
        <w:t>représentations</w:t>
      </w:r>
      <w:proofErr w:type="spellEnd"/>
      <w:r w:rsidRPr="009E531D">
        <w:rPr>
          <w:i/>
          <w:iCs/>
        </w:rPr>
        <w:t xml:space="preserve"> </w:t>
      </w:r>
      <w:proofErr w:type="spellStart"/>
      <w:r w:rsidRPr="009E531D">
        <w:rPr>
          <w:i/>
          <w:iCs/>
        </w:rPr>
        <w:t>sociales</w:t>
      </w:r>
      <w:proofErr w:type="spellEnd"/>
      <w:r w:rsidR="003C37FD">
        <w:t xml:space="preserve"> [</w:t>
      </w:r>
      <w:r w:rsidR="003C37FD" w:rsidRPr="003C37FD">
        <w:rPr>
          <w:i/>
          <w:iCs/>
        </w:rPr>
        <w:t>Employees in the face of new technologies. Towards a socio-logical approach to social representations</w:t>
      </w:r>
      <w:r w:rsidR="003C37FD">
        <w:rPr>
          <w:i/>
          <w:iCs/>
        </w:rPr>
        <w:t>.]</w:t>
      </w:r>
      <w:r w:rsidR="003C37FD">
        <w:t xml:space="preserve"> </w:t>
      </w:r>
      <w:r w:rsidRPr="009E531D">
        <w:t>Editions du CNRS</w:t>
      </w:r>
    </w:p>
    <w:p w14:paraId="5E1D2003" w14:textId="0F5880D3" w:rsidR="003C37FD" w:rsidRPr="003C37FD" w:rsidRDefault="003C37FD" w:rsidP="00D31457">
      <w:pPr>
        <w:spacing w:line="240" w:lineRule="auto"/>
        <w:ind w:left="902" w:hanging="902"/>
        <w:jc w:val="both"/>
        <w:outlineLvl w:val="1"/>
      </w:pPr>
      <w:proofErr w:type="spellStart"/>
      <w:r w:rsidRPr="003C37FD">
        <w:rPr>
          <w:color w:val="333333"/>
          <w:shd w:val="clear" w:color="auto" w:fill="FFFFFF"/>
        </w:rPr>
        <w:t>Guimelli</w:t>
      </w:r>
      <w:proofErr w:type="spellEnd"/>
      <w:r w:rsidRPr="003C37FD">
        <w:rPr>
          <w:color w:val="333333"/>
          <w:shd w:val="clear" w:color="auto" w:fill="FFFFFF"/>
        </w:rPr>
        <w:t>, C. (1998). Differentiation between the central core elements of social representations: Normative vs. functional elements. </w:t>
      </w:r>
      <w:r w:rsidRPr="003C37FD">
        <w:rPr>
          <w:rStyle w:val="Accentuation"/>
          <w:color w:val="333333"/>
          <w:shd w:val="clear" w:color="auto" w:fill="FFFFFF"/>
        </w:rPr>
        <w:t xml:space="preserve">Swiss Journal of Psychology / </w:t>
      </w:r>
      <w:proofErr w:type="spellStart"/>
      <w:r w:rsidRPr="003C37FD">
        <w:rPr>
          <w:rStyle w:val="Accentuation"/>
          <w:color w:val="333333"/>
          <w:shd w:val="clear" w:color="auto" w:fill="FFFFFF"/>
        </w:rPr>
        <w:t>Schweizerische</w:t>
      </w:r>
      <w:proofErr w:type="spellEnd"/>
      <w:r w:rsidRPr="003C37FD">
        <w:rPr>
          <w:rStyle w:val="Accentuation"/>
          <w:color w:val="333333"/>
          <w:shd w:val="clear" w:color="auto" w:fill="FFFFFF"/>
        </w:rPr>
        <w:t xml:space="preserve"> </w:t>
      </w:r>
      <w:proofErr w:type="spellStart"/>
      <w:r w:rsidRPr="003C37FD">
        <w:rPr>
          <w:rStyle w:val="Accentuation"/>
          <w:color w:val="333333"/>
          <w:shd w:val="clear" w:color="auto" w:fill="FFFFFF"/>
        </w:rPr>
        <w:t>Zeitschrift</w:t>
      </w:r>
      <w:proofErr w:type="spellEnd"/>
      <w:r w:rsidRPr="003C37FD">
        <w:rPr>
          <w:rStyle w:val="Accentuation"/>
          <w:color w:val="333333"/>
          <w:shd w:val="clear" w:color="auto" w:fill="FFFFFF"/>
        </w:rPr>
        <w:t xml:space="preserve"> für </w:t>
      </w:r>
      <w:proofErr w:type="spellStart"/>
      <w:r w:rsidRPr="003C37FD">
        <w:rPr>
          <w:rStyle w:val="Accentuation"/>
          <w:color w:val="333333"/>
          <w:shd w:val="clear" w:color="auto" w:fill="FFFFFF"/>
        </w:rPr>
        <w:t>Psychologie</w:t>
      </w:r>
      <w:proofErr w:type="spellEnd"/>
      <w:r w:rsidRPr="003C37FD">
        <w:rPr>
          <w:rStyle w:val="Accentuation"/>
          <w:color w:val="333333"/>
          <w:shd w:val="clear" w:color="auto" w:fill="FFFFFF"/>
        </w:rPr>
        <w:t xml:space="preserve"> / Revue Suisse de </w:t>
      </w:r>
      <w:proofErr w:type="spellStart"/>
      <w:r w:rsidRPr="003C37FD">
        <w:rPr>
          <w:rStyle w:val="Accentuation"/>
          <w:color w:val="333333"/>
          <w:shd w:val="clear" w:color="auto" w:fill="FFFFFF"/>
        </w:rPr>
        <w:t>Psychologie</w:t>
      </w:r>
      <w:proofErr w:type="spellEnd"/>
      <w:r w:rsidRPr="003C37FD">
        <w:rPr>
          <w:rStyle w:val="Accentuation"/>
          <w:color w:val="333333"/>
          <w:shd w:val="clear" w:color="auto" w:fill="FFFFFF"/>
        </w:rPr>
        <w:t>, 57</w:t>
      </w:r>
      <w:r w:rsidRPr="003C37FD">
        <w:rPr>
          <w:color w:val="333333"/>
          <w:shd w:val="clear" w:color="auto" w:fill="FFFFFF"/>
        </w:rPr>
        <w:t>(4), 209–224.</w:t>
      </w:r>
    </w:p>
    <w:p w14:paraId="70DEF045" w14:textId="54A780E5" w:rsidR="00CE4E73" w:rsidRDefault="009E531D" w:rsidP="00CE4E73">
      <w:pPr>
        <w:spacing w:line="240" w:lineRule="auto"/>
        <w:ind w:left="902" w:hanging="902"/>
        <w:jc w:val="both"/>
        <w:outlineLvl w:val="1"/>
        <w:rPr>
          <w:rStyle w:val="Lienhypertexte"/>
        </w:rPr>
      </w:pPr>
      <w:proofErr w:type="spellStart"/>
      <w:r w:rsidRPr="009E531D">
        <w:t>Guivarch</w:t>
      </w:r>
      <w:proofErr w:type="spellEnd"/>
      <w:r w:rsidRPr="009E531D">
        <w:t xml:space="preserve">, O. (2021, </w:t>
      </w:r>
      <w:proofErr w:type="spellStart"/>
      <w:r w:rsidRPr="009E531D">
        <w:t>mai</w:t>
      </w:r>
      <w:proofErr w:type="spellEnd"/>
      <w:r w:rsidRPr="009E531D">
        <w:t xml:space="preserve">). </w:t>
      </w:r>
      <w:r w:rsidRPr="009E531D">
        <w:rPr>
          <w:i/>
          <w:iCs/>
        </w:rPr>
        <w:t xml:space="preserve">Manque de personnel dans la restauration: "Le </w:t>
      </w:r>
      <w:proofErr w:type="spellStart"/>
      <w:r w:rsidRPr="009E531D">
        <w:rPr>
          <w:i/>
          <w:iCs/>
        </w:rPr>
        <w:t>secteur</w:t>
      </w:r>
      <w:proofErr w:type="spellEnd"/>
      <w:r w:rsidRPr="009E531D">
        <w:rPr>
          <w:i/>
          <w:iCs/>
        </w:rPr>
        <w:t xml:space="preserve"> </w:t>
      </w:r>
      <w:proofErr w:type="spellStart"/>
      <w:r w:rsidRPr="009E531D">
        <w:rPr>
          <w:i/>
          <w:iCs/>
        </w:rPr>
        <w:t>d'activité</w:t>
      </w:r>
      <w:proofErr w:type="spellEnd"/>
      <w:r w:rsidRPr="009E531D">
        <w:rPr>
          <w:i/>
          <w:iCs/>
        </w:rPr>
        <w:t xml:space="preserve"> </w:t>
      </w:r>
      <w:r w:rsidRPr="009E531D">
        <w:rPr>
          <w:i/>
          <w:iCs/>
        </w:rPr>
        <w:tab/>
      </w:r>
      <w:proofErr w:type="spellStart"/>
      <w:r w:rsidRPr="009E531D">
        <w:rPr>
          <w:i/>
          <w:iCs/>
        </w:rPr>
        <w:t>prend</w:t>
      </w:r>
      <w:proofErr w:type="spellEnd"/>
      <w:r w:rsidRPr="009E531D">
        <w:rPr>
          <w:i/>
          <w:iCs/>
        </w:rPr>
        <w:t xml:space="preserve"> conscience </w:t>
      </w:r>
      <w:proofErr w:type="spellStart"/>
      <w:r w:rsidRPr="009E531D">
        <w:rPr>
          <w:i/>
          <w:iCs/>
        </w:rPr>
        <w:t>qu'il</w:t>
      </w:r>
      <w:proofErr w:type="spellEnd"/>
      <w:r w:rsidRPr="009E531D">
        <w:rPr>
          <w:i/>
          <w:iCs/>
        </w:rPr>
        <w:t xml:space="preserve"> faut changer les conditions de travail", </w:t>
      </w:r>
      <w:proofErr w:type="spellStart"/>
      <w:r w:rsidRPr="009E531D">
        <w:rPr>
          <w:i/>
          <w:iCs/>
        </w:rPr>
        <w:t>explique</w:t>
      </w:r>
      <w:proofErr w:type="spellEnd"/>
      <w:r w:rsidRPr="009E531D">
        <w:rPr>
          <w:i/>
          <w:iCs/>
        </w:rPr>
        <w:t xml:space="preserve"> la CFDT</w:t>
      </w:r>
      <w:r w:rsidRPr="009E531D">
        <w:t xml:space="preserve">. </w:t>
      </w:r>
      <w:hyperlink r:id="rId18" w:history="1">
        <w:r w:rsidR="00D31457" w:rsidRPr="00F02136">
          <w:rPr>
            <w:rStyle w:val="Lienhypertexte"/>
          </w:rPr>
          <w:t>https://www.francetvinfo.fr/economie/emploi/metiers/restauration-hotellerie-sports-loisirs/manque-de-personnel-dans-la-restauration-le-secteur-d-activite-prend-conscience-qu-il-faut-changer-les-conditions-de-travail-explique-la-cfdt_4628167.html</w:t>
        </w:r>
      </w:hyperlink>
    </w:p>
    <w:p w14:paraId="44F77F90" w14:textId="2DAA696A" w:rsidR="00CE4E73" w:rsidRPr="00CE4E73" w:rsidRDefault="00CE4E73" w:rsidP="00CE4E73">
      <w:pPr>
        <w:spacing w:line="240" w:lineRule="auto"/>
        <w:ind w:left="902" w:hanging="902"/>
        <w:jc w:val="both"/>
        <w:outlineLvl w:val="1"/>
        <w:rPr>
          <w:color w:val="0000FF" w:themeColor="hyperlink"/>
          <w:u w:val="single"/>
        </w:rPr>
      </w:pPr>
      <w:r>
        <w:rPr>
          <w:color w:val="403D39"/>
          <w:lang w:val="fr-FR" w:eastAsia="fr-FR"/>
        </w:rPr>
        <w:t xml:space="preserve">Gutiérrez, S. (2013). </w:t>
      </w:r>
      <w:proofErr w:type="spellStart"/>
      <w:r w:rsidRPr="00CE4E73">
        <w:rPr>
          <w:color w:val="403D39"/>
          <w:lang w:val="fr-FR" w:eastAsia="fr-FR"/>
        </w:rPr>
        <w:t>Emociones</w:t>
      </w:r>
      <w:proofErr w:type="spellEnd"/>
      <w:r w:rsidRPr="00CE4E73">
        <w:rPr>
          <w:color w:val="403D39"/>
          <w:lang w:val="fr-FR" w:eastAsia="fr-FR"/>
        </w:rPr>
        <w:t xml:space="preserve"> y </w:t>
      </w:r>
      <w:proofErr w:type="spellStart"/>
      <w:r w:rsidRPr="00CE4E73">
        <w:rPr>
          <w:color w:val="403D39"/>
          <w:lang w:val="fr-FR" w:eastAsia="fr-FR"/>
        </w:rPr>
        <w:t>representaciones</w:t>
      </w:r>
      <w:proofErr w:type="spellEnd"/>
      <w:r w:rsidRPr="00CE4E73">
        <w:rPr>
          <w:color w:val="403D39"/>
          <w:lang w:val="fr-FR" w:eastAsia="fr-FR"/>
        </w:rPr>
        <w:t xml:space="preserve"> sociales. </w:t>
      </w:r>
      <w:proofErr w:type="spellStart"/>
      <w:r w:rsidRPr="00CE4E73">
        <w:rPr>
          <w:color w:val="403D39"/>
          <w:lang w:val="fr-FR" w:eastAsia="fr-FR"/>
        </w:rPr>
        <w:t>Reflexiones</w:t>
      </w:r>
      <w:proofErr w:type="spellEnd"/>
      <w:r w:rsidRPr="00CE4E73">
        <w:rPr>
          <w:color w:val="403D39"/>
          <w:lang w:val="fr-FR" w:eastAsia="fr-FR"/>
        </w:rPr>
        <w:t xml:space="preserve"> </w:t>
      </w:r>
      <w:proofErr w:type="spellStart"/>
      <w:r w:rsidRPr="00CE4E73">
        <w:rPr>
          <w:color w:val="403D39"/>
          <w:lang w:val="fr-FR" w:eastAsia="fr-FR"/>
        </w:rPr>
        <w:t>teóricas</w:t>
      </w:r>
      <w:proofErr w:type="spellEnd"/>
      <w:r w:rsidRPr="00CE4E73">
        <w:rPr>
          <w:color w:val="403D39"/>
          <w:lang w:val="fr-FR" w:eastAsia="fr-FR"/>
        </w:rPr>
        <w:t>. In</w:t>
      </w:r>
      <w:r>
        <w:rPr>
          <w:color w:val="403D39"/>
          <w:lang w:val="fr-FR" w:eastAsia="fr-FR"/>
        </w:rPr>
        <w:t xml:space="preserve"> </w:t>
      </w:r>
      <w:proofErr w:type="spellStart"/>
      <w:proofErr w:type="gramStart"/>
      <w:r>
        <w:rPr>
          <w:color w:val="403D39"/>
          <w:lang w:val="fr-FR" w:eastAsia="fr-FR"/>
        </w:rPr>
        <w:t>F.</w:t>
      </w:r>
      <w:r w:rsidRPr="00CE4E73">
        <w:rPr>
          <w:color w:val="403D39"/>
          <w:lang w:val="fr-FR" w:eastAsia="fr-FR"/>
        </w:rPr>
        <w:t>Flores</w:t>
      </w:r>
      <w:proofErr w:type="spellEnd"/>
      <w:proofErr w:type="gramEnd"/>
      <w:r>
        <w:rPr>
          <w:color w:val="403D39"/>
          <w:lang w:val="fr-FR" w:eastAsia="fr-FR"/>
        </w:rPr>
        <w:t xml:space="preserve"> </w:t>
      </w:r>
      <w:r w:rsidRPr="00CE4E73">
        <w:rPr>
          <w:color w:val="403D39"/>
          <w:lang w:val="fr-FR" w:eastAsia="fr-FR"/>
        </w:rPr>
        <w:t>(</w:t>
      </w:r>
      <w:proofErr w:type="spellStart"/>
      <w:r w:rsidRPr="00CE4E73">
        <w:rPr>
          <w:color w:val="403D39"/>
          <w:lang w:val="fr-FR" w:eastAsia="fr-FR"/>
        </w:rPr>
        <w:t>coordinadora</w:t>
      </w:r>
      <w:proofErr w:type="spellEnd"/>
      <w:r w:rsidRPr="00CE4E73">
        <w:rPr>
          <w:color w:val="403D39"/>
          <w:lang w:val="fr-FR" w:eastAsia="fr-FR"/>
        </w:rPr>
        <w:t>). </w:t>
      </w:r>
      <w:proofErr w:type="spellStart"/>
      <w:r w:rsidRPr="00CE4E73">
        <w:rPr>
          <w:i/>
          <w:iCs/>
          <w:color w:val="403D39"/>
          <w:lang w:val="fr-FR" w:eastAsia="fr-FR"/>
        </w:rPr>
        <w:t>Representaciones</w:t>
      </w:r>
      <w:proofErr w:type="spellEnd"/>
      <w:r w:rsidRPr="00CE4E73">
        <w:rPr>
          <w:i/>
          <w:iCs/>
          <w:color w:val="403D39"/>
          <w:lang w:val="fr-FR" w:eastAsia="fr-FR"/>
        </w:rPr>
        <w:t xml:space="preserve"> sociales y </w:t>
      </w:r>
      <w:proofErr w:type="spellStart"/>
      <w:r w:rsidRPr="00CE4E73">
        <w:rPr>
          <w:i/>
          <w:iCs/>
          <w:color w:val="403D39"/>
          <w:lang w:val="fr-FR" w:eastAsia="fr-FR"/>
        </w:rPr>
        <w:t>contextos</w:t>
      </w:r>
      <w:proofErr w:type="spellEnd"/>
      <w:r w:rsidRPr="00CE4E73">
        <w:rPr>
          <w:i/>
          <w:iCs/>
          <w:color w:val="403D39"/>
          <w:lang w:val="fr-FR" w:eastAsia="fr-FR"/>
        </w:rPr>
        <w:t xml:space="preserve"> de </w:t>
      </w:r>
      <w:proofErr w:type="spellStart"/>
      <w:r w:rsidRPr="00CE4E73">
        <w:rPr>
          <w:i/>
          <w:iCs/>
          <w:color w:val="403D39"/>
          <w:lang w:val="fr-FR" w:eastAsia="fr-FR"/>
        </w:rPr>
        <w:t>investigación</w:t>
      </w:r>
      <w:proofErr w:type="spellEnd"/>
      <w:r w:rsidRPr="00CE4E73">
        <w:rPr>
          <w:i/>
          <w:iCs/>
          <w:color w:val="403D39"/>
          <w:lang w:val="fr-FR" w:eastAsia="fr-FR"/>
        </w:rPr>
        <w:t xml:space="preserve"> con </w:t>
      </w:r>
      <w:proofErr w:type="spellStart"/>
      <w:r w:rsidRPr="00CE4E73">
        <w:rPr>
          <w:i/>
          <w:iCs/>
          <w:color w:val="403D39"/>
          <w:lang w:val="fr-FR" w:eastAsia="fr-FR"/>
        </w:rPr>
        <w:t>perspectiva</w:t>
      </w:r>
      <w:proofErr w:type="spellEnd"/>
      <w:r w:rsidRPr="00CE4E73">
        <w:rPr>
          <w:i/>
          <w:iCs/>
          <w:color w:val="403D39"/>
          <w:lang w:val="fr-FR" w:eastAsia="fr-FR"/>
        </w:rPr>
        <w:t xml:space="preserve"> </w:t>
      </w:r>
      <w:proofErr w:type="spellStart"/>
      <w:r w:rsidRPr="00CE4E73">
        <w:rPr>
          <w:i/>
          <w:iCs/>
          <w:color w:val="403D39"/>
          <w:lang w:val="fr-FR" w:eastAsia="fr-FR"/>
        </w:rPr>
        <w:t>género</w:t>
      </w:r>
      <w:proofErr w:type="spellEnd"/>
      <w:r w:rsidRPr="00CE4E73">
        <w:rPr>
          <w:color w:val="403D39"/>
          <w:lang w:val="fr-FR" w:eastAsia="fr-FR"/>
        </w:rPr>
        <w:t> </w:t>
      </w:r>
      <w:r>
        <w:rPr>
          <w:color w:val="403D39"/>
          <w:lang w:val="fr-FR" w:eastAsia="fr-FR"/>
        </w:rPr>
        <w:t xml:space="preserve">(pp.17-44). </w:t>
      </w:r>
      <w:r w:rsidRPr="00CE4E73">
        <w:rPr>
          <w:color w:val="403D39"/>
          <w:lang w:val="fr-FR" w:eastAsia="fr-FR"/>
        </w:rPr>
        <w:t xml:space="preserve">CRIM </w:t>
      </w:r>
    </w:p>
    <w:p w14:paraId="02E30F29" w14:textId="77777777" w:rsidR="00D31457" w:rsidRDefault="009E531D" w:rsidP="00D31457">
      <w:pPr>
        <w:spacing w:line="240" w:lineRule="auto"/>
        <w:ind w:left="902" w:hanging="902"/>
        <w:jc w:val="both"/>
        <w:outlineLvl w:val="1"/>
        <w:rPr>
          <w:lang w:val="en-US"/>
        </w:rPr>
      </w:pPr>
      <w:proofErr w:type="spellStart"/>
      <w:r w:rsidRPr="009E531D">
        <w:lastRenderedPageBreak/>
        <w:t>Harré</w:t>
      </w:r>
      <w:proofErr w:type="spellEnd"/>
      <w:r w:rsidRPr="009E531D">
        <w:t xml:space="preserve">, R. (1984). </w:t>
      </w:r>
      <w:r w:rsidRPr="009E531D">
        <w:rPr>
          <w:lang w:val="en-US"/>
        </w:rPr>
        <w:t xml:space="preserve">Some reflections of the concept of social representation. </w:t>
      </w:r>
      <w:r w:rsidRPr="009E531D">
        <w:rPr>
          <w:i/>
          <w:lang w:val="en-US"/>
        </w:rPr>
        <w:t>Social Research</w:t>
      </w:r>
      <w:r w:rsidRPr="009E531D">
        <w:rPr>
          <w:lang w:val="en-US"/>
        </w:rPr>
        <w:t xml:space="preserve">, </w:t>
      </w:r>
      <w:r w:rsidRPr="009E531D">
        <w:rPr>
          <w:i/>
          <w:iCs/>
          <w:lang w:val="en-US"/>
        </w:rPr>
        <w:t>51</w:t>
      </w:r>
      <w:r w:rsidRPr="009E531D">
        <w:rPr>
          <w:lang w:val="en-US"/>
        </w:rPr>
        <w:t xml:space="preserve">(4), 927-938. </w:t>
      </w:r>
    </w:p>
    <w:p w14:paraId="21C24A5F" w14:textId="7D9ADA13" w:rsidR="009E531D" w:rsidRDefault="009E531D" w:rsidP="00D31457">
      <w:pPr>
        <w:spacing w:line="240" w:lineRule="auto"/>
        <w:ind w:left="902" w:hanging="902"/>
        <w:jc w:val="both"/>
        <w:outlineLvl w:val="1"/>
        <w:rPr>
          <w:rStyle w:val="Lienhypertexte"/>
        </w:rPr>
      </w:pPr>
      <w:proofErr w:type="spellStart"/>
      <w:r w:rsidRPr="009E531D">
        <w:rPr>
          <w:lang w:val="en-US"/>
        </w:rPr>
        <w:t>Haumont</w:t>
      </w:r>
      <w:proofErr w:type="spellEnd"/>
      <w:r w:rsidRPr="009E531D">
        <w:rPr>
          <w:lang w:val="en-US"/>
        </w:rPr>
        <w:t xml:space="preserve">, M.-C., </w:t>
      </w:r>
      <w:proofErr w:type="spellStart"/>
      <w:r w:rsidRPr="009E531D">
        <w:rPr>
          <w:lang w:val="en-US"/>
        </w:rPr>
        <w:t>Lighezzolo-Alnot</w:t>
      </w:r>
      <w:proofErr w:type="spellEnd"/>
      <w:r w:rsidRPr="009E531D">
        <w:rPr>
          <w:lang w:val="en-US"/>
        </w:rPr>
        <w:t xml:space="preserve">, J., &amp; Batt, M. (2015). </w:t>
      </w:r>
      <w:proofErr w:type="spellStart"/>
      <w:r w:rsidRPr="009E531D">
        <w:t>Psychologie</w:t>
      </w:r>
      <w:proofErr w:type="spellEnd"/>
      <w:r w:rsidRPr="009E531D">
        <w:t xml:space="preserve"> de </w:t>
      </w:r>
      <w:r w:rsidRPr="009E531D">
        <w:tab/>
      </w:r>
      <w:proofErr w:type="spellStart"/>
      <w:r w:rsidRPr="009E531D">
        <w:t>l’accompagnement</w:t>
      </w:r>
      <w:proofErr w:type="spellEnd"/>
      <w:r w:rsidRPr="009E531D">
        <w:t xml:space="preserve">. Concepts et </w:t>
      </w:r>
      <w:proofErr w:type="spellStart"/>
      <w:r w:rsidRPr="009E531D">
        <w:t>outils</w:t>
      </w:r>
      <w:proofErr w:type="spellEnd"/>
      <w:r w:rsidRPr="009E531D">
        <w:t xml:space="preserve"> pour </w:t>
      </w:r>
      <w:proofErr w:type="spellStart"/>
      <w:r w:rsidRPr="009E531D">
        <w:t>développer</w:t>
      </w:r>
      <w:proofErr w:type="spellEnd"/>
      <w:r w:rsidRPr="009E531D">
        <w:t xml:space="preserve"> le </w:t>
      </w:r>
      <w:proofErr w:type="spellStart"/>
      <w:r w:rsidRPr="009E531D">
        <w:t>sens</w:t>
      </w:r>
      <w:proofErr w:type="spellEnd"/>
      <w:r w:rsidRPr="009E531D">
        <w:t xml:space="preserve"> de la vie et du </w:t>
      </w:r>
      <w:r w:rsidRPr="009E531D">
        <w:tab/>
        <w:t>travail. </w:t>
      </w:r>
      <w:r w:rsidRPr="009E531D">
        <w:rPr>
          <w:i/>
          <w:iCs/>
        </w:rPr>
        <w:t>Questions de communication</w:t>
      </w:r>
      <w:r w:rsidRPr="009E531D">
        <w:t>, </w:t>
      </w:r>
      <w:r w:rsidRPr="009E531D">
        <w:rPr>
          <w:i/>
          <w:iCs/>
        </w:rPr>
        <w:t>28</w:t>
      </w:r>
      <w:r w:rsidRPr="009E531D">
        <w:t>, 303</w:t>
      </w:r>
      <w:r w:rsidRPr="009E531D">
        <w:noBreakHyphen/>
        <w:t xml:space="preserve">305. </w:t>
      </w:r>
      <w:r w:rsidRPr="009E531D">
        <w:tab/>
      </w:r>
      <w:hyperlink r:id="rId19" w:history="1">
        <w:r w:rsidRPr="009E531D">
          <w:rPr>
            <w:rStyle w:val="Lienhypertexte"/>
          </w:rPr>
          <w:t>https://doi.org/10.4000/questionsdecommunication.10171</w:t>
        </w:r>
      </w:hyperlink>
    </w:p>
    <w:p w14:paraId="73020A2A" w14:textId="3BFDF2D7" w:rsidR="00E304F8" w:rsidRPr="00E304F8" w:rsidRDefault="00CE4E73" w:rsidP="00E304F8">
      <w:pPr>
        <w:spacing w:line="240" w:lineRule="auto"/>
        <w:ind w:left="902" w:hanging="902"/>
        <w:jc w:val="both"/>
        <w:outlineLvl w:val="1"/>
        <w:rPr>
          <w:rStyle w:val="Lienhypertexte"/>
        </w:rPr>
      </w:pPr>
      <w:proofErr w:type="spellStart"/>
      <w:r>
        <w:t>Höijer</w:t>
      </w:r>
      <w:proofErr w:type="spellEnd"/>
      <w:r>
        <w:t>, B.</w:t>
      </w:r>
      <w:r w:rsidR="00E304F8">
        <w:t xml:space="preserve"> (2010).</w:t>
      </w:r>
      <w:r>
        <w:t xml:space="preserve"> Emotional anchoring and objectification in the media reporting on climate change. </w:t>
      </w:r>
      <w:r w:rsidRPr="003C37FD">
        <w:rPr>
          <w:i/>
          <w:iCs/>
        </w:rPr>
        <w:t>Public Underst</w:t>
      </w:r>
      <w:r w:rsidR="00E304F8" w:rsidRPr="003C37FD">
        <w:rPr>
          <w:i/>
          <w:iCs/>
        </w:rPr>
        <w:t>anding of</w:t>
      </w:r>
      <w:r w:rsidRPr="003C37FD">
        <w:rPr>
          <w:i/>
          <w:iCs/>
        </w:rPr>
        <w:t xml:space="preserve"> Sci</w:t>
      </w:r>
      <w:r w:rsidR="00E304F8" w:rsidRPr="003C37FD">
        <w:rPr>
          <w:i/>
          <w:iCs/>
        </w:rPr>
        <w:t>ence</w:t>
      </w:r>
      <w:r w:rsidR="00E304F8">
        <w:t xml:space="preserve">, </w:t>
      </w:r>
      <w:r w:rsidRPr="003C37FD">
        <w:rPr>
          <w:i/>
          <w:iCs/>
        </w:rPr>
        <w:t>19</w:t>
      </w:r>
      <w:r>
        <w:t>(6)</w:t>
      </w:r>
      <w:r w:rsidR="00E304F8">
        <w:t>,</w:t>
      </w:r>
      <w:r>
        <w:t>717-31.</w:t>
      </w:r>
      <w:r w:rsidR="00E304F8">
        <w:rPr>
          <w:rStyle w:val="Lienhypertexte"/>
        </w:rPr>
        <w:t>h</w:t>
      </w:r>
      <w:r w:rsidR="00E304F8" w:rsidRPr="00E304F8">
        <w:rPr>
          <w:rStyle w:val="Lienhypertexte"/>
        </w:rPr>
        <w:t>ttps://</w:t>
      </w:r>
      <w:r w:rsidRPr="00E304F8">
        <w:rPr>
          <w:rStyle w:val="Lienhypertexte"/>
        </w:rPr>
        <w:t xml:space="preserve">doi: 10.1177/0963662509348863. </w:t>
      </w:r>
    </w:p>
    <w:p w14:paraId="34C634D3" w14:textId="593F9E90" w:rsidR="009E531D" w:rsidRPr="009E531D" w:rsidRDefault="009E531D" w:rsidP="009E531D">
      <w:pPr>
        <w:spacing w:line="240" w:lineRule="auto"/>
        <w:ind w:left="902" w:hanging="902"/>
        <w:jc w:val="both"/>
        <w:outlineLvl w:val="1"/>
        <w:rPr>
          <w:lang w:val="en-US"/>
        </w:rPr>
      </w:pPr>
      <w:r w:rsidRPr="009E531D">
        <w:rPr>
          <w:color w:val="333333"/>
        </w:rPr>
        <w:t xml:space="preserve">Jahoda, G. (1988). Critical notes and reflections on </w:t>
      </w:r>
      <w:r w:rsidR="003C37FD">
        <w:rPr>
          <w:color w:val="333333"/>
        </w:rPr>
        <w:t>‘</w:t>
      </w:r>
      <w:r w:rsidRPr="009E531D">
        <w:rPr>
          <w:color w:val="333333"/>
        </w:rPr>
        <w:t>social representations.</w:t>
      </w:r>
      <w:r w:rsidR="003C37FD">
        <w:rPr>
          <w:color w:val="333333"/>
        </w:rPr>
        <w:t>’</w:t>
      </w:r>
      <w:r w:rsidRPr="009E531D">
        <w:rPr>
          <w:color w:val="333333"/>
        </w:rPr>
        <w:t> </w:t>
      </w:r>
      <w:r w:rsidRPr="009E531D">
        <w:rPr>
          <w:rStyle w:val="Accentuation"/>
          <w:color w:val="333333"/>
        </w:rPr>
        <w:t>European Journal of Social Psychology, 18</w:t>
      </w:r>
      <w:r w:rsidRPr="009E531D">
        <w:rPr>
          <w:color w:val="333333"/>
        </w:rPr>
        <w:t>(3), 195–209. </w:t>
      </w:r>
      <w:r w:rsidR="003C37FD" w:rsidRPr="003C37FD">
        <w:rPr>
          <w:rFonts w:eastAsia="Calibri"/>
          <w:color w:val="0000FF"/>
          <w:lang w:val="en-US"/>
        </w:rPr>
        <w:t>https://</w:t>
      </w:r>
      <w:hyperlink r:id="rId20" w:tgtFrame="_blank" w:history="1">
        <w:r w:rsidRPr="009E531D">
          <w:rPr>
            <w:rFonts w:eastAsia="Calibri"/>
            <w:color w:val="0000FF"/>
            <w:lang w:val="en-US"/>
          </w:rPr>
          <w:t>doi.org/10.1002/ejsp.2420180302</w:t>
        </w:r>
      </w:hyperlink>
    </w:p>
    <w:p w14:paraId="161CB7EA" w14:textId="6539CDD1" w:rsidR="00D31457" w:rsidRDefault="009E531D" w:rsidP="00D31457">
      <w:pPr>
        <w:spacing w:line="240" w:lineRule="auto"/>
        <w:ind w:left="902" w:hanging="902"/>
        <w:jc w:val="both"/>
        <w:outlineLvl w:val="1"/>
        <w:rPr>
          <w:lang w:val="en-US"/>
        </w:rPr>
      </w:pPr>
      <w:proofErr w:type="spellStart"/>
      <w:r w:rsidRPr="009E531D">
        <w:rPr>
          <w:lang w:val="en-US"/>
        </w:rPr>
        <w:t>Jaspars</w:t>
      </w:r>
      <w:proofErr w:type="spellEnd"/>
      <w:r w:rsidRPr="009E531D">
        <w:rPr>
          <w:lang w:val="en-US"/>
        </w:rPr>
        <w:t xml:space="preserve">, J. (1986). Forum and focus: A personal view of European Social Psychology. </w:t>
      </w:r>
      <w:r w:rsidRPr="009E531D">
        <w:rPr>
          <w:i/>
          <w:iCs/>
        </w:rPr>
        <w:t>European Journal of Social Psychology</w:t>
      </w:r>
      <w:r w:rsidRPr="009E531D">
        <w:t xml:space="preserve">, </w:t>
      </w:r>
      <w:r w:rsidRPr="009E531D">
        <w:rPr>
          <w:i/>
          <w:iCs/>
        </w:rPr>
        <w:t>16</w:t>
      </w:r>
      <w:r w:rsidRPr="009E531D">
        <w:t xml:space="preserve">, 3-15. </w:t>
      </w:r>
      <w:hyperlink r:id="rId21" w:tgtFrame="_blank" w:history="1">
        <w:r w:rsidRPr="009E531D">
          <w:rPr>
            <w:rStyle w:val="Lienhypertexte"/>
          </w:rPr>
          <w:t>https://doi.org/10.1002/ejsp.2420160105</w:t>
        </w:r>
      </w:hyperlink>
    </w:p>
    <w:p w14:paraId="094362A8" w14:textId="2CED3610" w:rsidR="009E531D" w:rsidRPr="00D31457" w:rsidRDefault="009E531D" w:rsidP="00D31457">
      <w:pPr>
        <w:spacing w:line="240" w:lineRule="auto"/>
        <w:ind w:left="902" w:hanging="902"/>
        <w:jc w:val="both"/>
        <w:outlineLvl w:val="1"/>
        <w:rPr>
          <w:lang w:val="en-US"/>
        </w:rPr>
      </w:pPr>
      <w:proofErr w:type="spellStart"/>
      <w:r w:rsidRPr="009E531D">
        <w:t>Jodelet</w:t>
      </w:r>
      <w:proofErr w:type="spellEnd"/>
      <w:r w:rsidRPr="009E531D">
        <w:t xml:space="preserve">, D. (2003). </w:t>
      </w:r>
      <w:proofErr w:type="spellStart"/>
      <w:r w:rsidRPr="009E531D">
        <w:t>Représentations</w:t>
      </w:r>
      <w:proofErr w:type="spellEnd"/>
      <w:r w:rsidRPr="009E531D">
        <w:t xml:space="preserve"> </w:t>
      </w:r>
      <w:proofErr w:type="spellStart"/>
      <w:proofErr w:type="gramStart"/>
      <w:r w:rsidRPr="009E531D">
        <w:t>sociales</w:t>
      </w:r>
      <w:proofErr w:type="spellEnd"/>
      <w:r w:rsidRPr="009E531D">
        <w:t xml:space="preserve"> :</w:t>
      </w:r>
      <w:proofErr w:type="gramEnd"/>
      <w:r w:rsidRPr="009E531D">
        <w:t xml:space="preserve"> un </w:t>
      </w:r>
      <w:proofErr w:type="spellStart"/>
      <w:r w:rsidRPr="009E531D">
        <w:t>domaine</w:t>
      </w:r>
      <w:proofErr w:type="spellEnd"/>
      <w:r w:rsidRPr="009E531D">
        <w:t xml:space="preserve"> en expansion. </w:t>
      </w:r>
      <w:proofErr w:type="gramStart"/>
      <w:r w:rsidRPr="009E531D">
        <w:t>In :</w:t>
      </w:r>
      <w:proofErr w:type="gramEnd"/>
      <w:r w:rsidRPr="009E531D">
        <w:t xml:space="preserve"> D. </w:t>
      </w:r>
      <w:proofErr w:type="spellStart"/>
      <w:r w:rsidRPr="009E531D">
        <w:t>Jodelet</w:t>
      </w:r>
      <w:proofErr w:type="spellEnd"/>
      <w:r w:rsidRPr="009E531D">
        <w:t xml:space="preserve"> (</w:t>
      </w:r>
      <w:proofErr w:type="spellStart"/>
      <w:r w:rsidRPr="009E531D">
        <w:rPr>
          <w:lang w:eastAsia="fr-FR"/>
        </w:rPr>
        <w:t>É</w:t>
      </w:r>
      <w:r w:rsidRPr="009E531D">
        <w:t>d</w:t>
      </w:r>
      <w:proofErr w:type="spellEnd"/>
      <w:r w:rsidRPr="009E531D">
        <w:t xml:space="preserve">.), </w:t>
      </w:r>
      <w:r w:rsidRPr="009E531D">
        <w:tab/>
      </w:r>
      <w:r w:rsidRPr="009E531D">
        <w:rPr>
          <w:i/>
          <w:iCs/>
        </w:rPr>
        <w:t xml:space="preserve">Les </w:t>
      </w:r>
      <w:r w:rsidRPr="009E531D">
        <w:rPr>
          <w:i/>
          <w:iCs/>
        </w:rPr>
        <w:tab/>
      </w:r>
      <w:proofErr w:type="spellStart"/>
      <w:r w:rsidRPr="009E531D">
        <w:rPr>
          <w:i/>
          <w:iCs/>
        </w:rPr>
        <w:t>représentations</w:t>
      </w:r>
      <w:proofErr w:type="spellEnd"/>
      <w:r w:rsidRPr="009E531D">
        <w:rPr>
          <w:i/>
          <w:iCs/>
        </w:rPr>
        <w:t xml:space="preserve"> </w:t>
      </w:r>
      <w:proofErr w:type="spellStart"/>
      <w:r w:rsidRPr="009E531D">
        <w:rPr>
          <w:i/>
          <w:iCs/>
        </w:rPr>
        <w:t>sociales</w:t>
      </w:r>
      <w:proofErr w:type="spellEnd"/>
      <w:r w:rsidRPr="009E531D">
        <w:t xml:space="preserve"> (pp. 45-78). PUF. </w:t>
      </w:r>
      <w:r w:rsidRPr="005A325D">
        <w:rPr>
          <w:rStyle w:val="Lienhypertexte"/>
        </w:rPr>
        <w:t>https://doi.org/10.3917/puf.jodel.2003.01.0045</w:t>
      </w:r>
    </w:p>
    <w:p w14:paraId="792C6EBD" w14:textId="77777777" w:rsidR="009E531D" w:rsidRPr="009E531D" w:rsidRDefault="009E531D" w:rsidP="009E531D">
      <w:pPr>
        <w:spacing w:line="240" w:lineRule="auto"/>
        <w:ind w:left="902" w:hanging="902"/>
        <w:jc w:val="both"/>
        <w:outlineLvl w:val="1"/>
        <w:rPr>
          <w:color w:val="333333"/>
          <w:shd w:val="clear" w:color="auto" w:fill="FFFFFF"/>
          <w:lang w:val="en-US"/>
        </w:rPr>
      </w:pPr>
      <w:r w:rsidRPr="009E531D">
        <w:rPr>
          <w:color w:val="424242"/>
          <w:shd w:val="clear" w:color="auto" w:fill="FFFFFF"/>
          <w:lang w:val="en-US"/>
        </w:rPr>
        <w:t xml:space="preserve">Joffe H. (1995). Social representations of AIDS: Towards encompassing issues of power // </w:t>
      </w:r>
      <w:r w:rsidRPr="009E531D">
        <w:rPr>
          <w:i/>
          <w:color w:val="424242"/>
          <w:shd w:val="clear" w:color="auto" w:fill="FFFFFF"/>
          <w:lang w:val="en-US"/>
        </w:rPr>
        <w:t>Papers on Social Representations</w:t>
      </w:r>
      <w:r w:rsidRPr="009E531D">
        <w:rPr>
          <w:color w:val="424242"/>
          <w:shd w:val="clear" w:color="auto" w:fill="FFFFFF"/>
          <w:lang w:val="en-US"/>
        </w:rPr>
        <w:t xml:space="preserve">, </w:t>
      </w:r>
      <w:r w:rsidRPr="009E531D">
        <w:rPr>
          <w:i/>
          <w:color w:val="424242"/>
          <w:shd w:val="clear" w:color="auto" w:fill="FFFFFF"/>
          <w:lang w:val="en-US"/>
        </w:rPr>
        <w:t>4</w:t>
      </w:r>
      <w:r w:rsidRPr="009E531D">
        <w:rPr>
          <w:color w:val="424242"/>
          <w:shd w:val="clear" w:color="auto" w:fill="FFFFFF"/>
          <w:lang w:val="en-US"/>
        </w:rPr>
        <w:t>(1), 29–40.</w:t>
      </w:r>
    </w:p>
    <w:p w14:paraId="13F4418D" w14:textId="77856ACA" w:rsidR="005A325D" w:rsidRDefault="009E531D" w:rsidP="005A325D">
      <w:pPr>
        <w:spacing w:line="240" w:lineRule="auto"/>
        <w:ind w:left="902" w:hanging="902"/>
        <w:jc w:val="both"/>
        <w:outlineLvl w:val="1"/>
        <w:rPr>
          <w:rStyle w:val="Lienhypertexte"/>
        </w:rPr>
      </w:pPr>
      <w:r w:rsidRPr="009E531D">
        <w:rPr>
          <w:color w:val="424242"/>
          <w:shd w:val="clear" w:color="auto" w:fill="FFFFFF"/>
          <w:lang w:val="en-US"/>
        </w:rPr>
        <w:t>Kay, N., &amp; Gaymard, S. (2021). Climate change in the Cameroonian press: An analysis of its representations. </w:t>
      </w:r>
      <w:r w:rsidRPr="009E531D">
        <w:rPr>
          <w:i/>
          <w:iCs/>
          <w:color w:val="424242"/>
          <w:shd w:val="clear" w:color="auto" w:fill="FFFFFF"/>
          <w:lang w:val="en-US"/>
        </w:rPr>
        <w:t>Public Understanding of Science</w:t>
      </w:r>
      <w:r w:rsidRPr="009E531D">
        <w:rPr>
          <w:color w:val="424242"/>
          <w:shd w:val="clear" w:color="auto" w:fill="FFFFFF"/>
          <w:lang w:val="en-US"/>
        </w:rPr>
        <w:t xml:space="preserve">, </w:t>
      </w:r>
      <w:r w:rsidRPr="003E22B6">
        <w:rPr>
          <w:i/>
          <w:iCs/>
          <w:color w:val="424242"/>
          <w:shd w:val="clear" w:color="auto" w:fill="FFFFFF"/>
          <w:lang w:val="en-US"/>
        </w:rPr>
        <w:t>30</w:t>
      </w:r>
      <w:r w:rsidRPr="009E531D">
        <w:rPr>
          <w:color w:val="424242"/>
          <w:shd w:val="clear" w:color="auto" w:fill="FFFFFF"/>
          <w:lang w:val="en-US"/>
        </w:rPr>
        <w:t>(4)  </w:t>
      </w:r>
      <w:hyperlink r:id="rId22" w:history="1">
        <w:r w:rsidRPr="005A325D">
          <w:rPr>
            <w:rStyle w:val="Lienhypertexte"/>
          </w:rPr>
          <w:t>https://doi.org/10.1177/0963662520976013</w:t>
        </w:r>
      </w:hyperlink>
    </w:p>
    <w:p w14:paraId="595CB819" w14:textId="46A84DEE" w:rsidR="003E22B6" w:rsidRDefault="003E22B6" w:rsidP="005A325D">
      <w:pPr>
        <w:spacing w:line="240" w:lineRule="auto"/>
        <w:ind w:left="902" w:hanging="902"/>
        <w:jc w:val="both"/>
        <w:outlineLvl w:val="1"/>
        <w:rPr>
          <w:rStyle w:val="Lienhypertexte"/>
        </w:rPr>
      </w:pPr>
      <w:r>
        <w:t xml:space="preserve">Koh, D., &amp; Goh, H. P. (2020). Occupational health responses to COVID-19: What lessons can we learn from </w:t>
      </w:r>
      <w:proofErr w:type="gramStart"/>
      <w:r>
        <w:t>SARS?.</w:t>
      </w:r>
      <w:proofErr w:type="gramEnd"/>
      <w:r>
        <w:t xml:space="preserve"> </w:t>
      </w:r>
      <w:r>
        <w:rPr>
          <w:i/>
          <w:iCs/>
        </w:rPr>
        <w:t>Journal of occupational health</w:t>
      </w:r>
      <w:r>
        <w:t xml:space="preserve">, </w:t>
      </w:r>
      <w:r>
        <w:rPr>
          <w:i/>
          <w:iCs/>
        </w:rPr>
        <w:t>62</w:t>
      </w:r>
      <w:r>
        <w:t xml:space="preserve">(1), e12128. </w:t>
      </w:r>
      <w:hyperlink r:id="rId23" w:history="1">
        <w:r w:rsidRPr="00246277">
          <w:rPr>
            <w:rStyle w:val="Lienhypertexte"/>
          </w:rPr>
          <w:t>https://doi.org/10.1002/1348-9585.12128</w:t>
        </w:r>
      </w:hyperlink>
    </w:p>
    <w:p w14:paraId="41C274E9" w14:textId="4EC8DDFA" w:rsidR="00193FC6" w:rsidRPr="00193FC6" w:rsidRDefault="00193FC6" w:rsidP="005A325D">
      <w:pPr>
        <w:spacing w:line="240" w:lineRule="auto"/>
        <w:ind w:left="902" w:hanging="902"/>
        <w:jc w:val="both"/>
        <w:outlineLvl w:val="1"/>
      </w:pPr>
      <w:r>
        <w:rPr>
          <w:rStyle w:val="y2iqfc"/>
          <w:lang w:val="en"/>
        </w:rPr>
        <w:t>McKinsey &amp; Company</w:t>
      </w:r>
      <w:r>
        <w:rPr>
          <w:rStyle w:val="y2iqfc"/>
          <w:lang w:val="en"/>
        </w:rPr>
        <w:t xml:space="preserve"> (2021). </w:t>
      </w:r>
      <w:hyperlink r:id="rId24" w:history="1">
        <w:r w:rsidR="006A398C" w:rsidRPr="003449B7">
          <w:rPr>
            <w:rStyle w:val="Lienhypertexte"/>
          </w:rPr>
          <w:t>https://www.mckinsey.com/featured-insights/future-of-work/the-future-of-work-after-covid-19</w:t>
        </w:r>
      </w:hyperlink>
    </w:p>
    <w:p w14:paraId="3684A182" w14:textId="014E3AB1" w:rsidR="009E531D" w:rsidRPr="005A325D" w:rsidRDefault="009E531D" w:rsidP="005A325D">
      <w:pPr>
        <w:spacing w:line="240" w:lineRule="auto"/>
        <w:ind w:left="902" w:hanging="902"/>
        <w:jc w:val="both"/>
        <w:outlineLvl w:val="1"/>
        <w:rPr>
          <w:color w:val="424242"/>
          <w:shd w:val="clear" w:color="auto" w:fill="FFFFFF"/>
          <w:lang w:val="en-US"/>
        </w:rPr>
      </w:pPr>
      <w:r w:rsidRPr="009E531D">
        <w:rPr>
          <w:lang w:val="en-US"/>
        </w:rPr>
        <w:t xml:space="preserve">Maillot., S. (2012). </w:t>
      </w:r>
      <w:r w:rsidRPr="009E531D">
        <w:t xml:space="preserve">La mobilité professionnelle, une « activité de transition » [Professional    mobility, a “transition activity”]. </w:t>
      </w:r>
      <w:proofErr w:type="spellStart"/>
      <w:r w:rsidRPr="009E531D">
        <w:t>Édu</w:t>
      </w:r>
      <w:r w:rsidRPr="009E531D">
        <w:rPr>
          <w:i/>
          <w:iCs/>
        </w:rPr>
        <w:t>cation</w:t>
      </w:r>
      <w:proofErr w:type="spellEnd"/>
      <w:r w:rsidRPr="009E531D">
        <w:rPr>
          <w:i/>
          <w:iCs/>
        </w:rPr>
        <w:t xml:space="preserve"> Permanente, 3</w:t>
      </w:r>
      <w:r w:rsidRPr="009E531D">
        <w:t>, 11-19.</w:t>
      </w:r>
    </w:p>
    <w:p w14:paraId="5CA9F4A6" w14:textId="6E30C3EF" w:rsidR="005A325D" w:rsidRDefault="009E531D" w:rsidP="005A325D">
      <w:pPr>
        <w:spacing w:line="240" w:lineRule="auto"/>
        <w:ind w:left="902" w:hanging="902"/>
        <w:jc w:val="both"/>
        <w:outlineLvl w:val="1"/>
        <w:rPr>
          <w:lang w:val="en-US"/>
        </w:rPr>
      </w:pPr>
      <w:proofErr w:type="spellStart"/>
      <w:r w:rsidRPr="009E531D">
        <w:rPr>
          <w:color w:val="333333"/>
          <w:shd w:val="clear" w:color="auto" w:fill="FFFFFF"/>
        </w:rPr>
        <w:t>Marková</w:t>
      </w:r>
      <w:proofErr w:type="spellEnd"/>
      <w:r w:rsidRPr="009E531D">
        <w:rPr>
          <w:color w:val="333333"/>
          <w:shd w:val="clear" w:color="auto" w:fill="FFFFFF"/>
        </w:rPr>
        <w:t xml:space="preserve">, I. (2000). </w:t>
      </w:r>
      <w:proofErr w:type="spellStart"/>
      <w:r w:rsidRPr="009E531D">
        <w:rPr>
          <w:color w:val="333333"/>
          <w:shd w:val="clear" w:color="auto" w:fill="FFFFFF"/>
        </w:rPr>
        <w:t>Amédée</w:t>
      </w:r>
      <w:proofErr w:type="spellEnd"/>
      <w:r w:rsidRPr="009E531D">
        <w:rPr>
          <w:color w:val="333333"/>
          <w:shd w:val="clear" w:color="auto" w:fill="FFFFFF"/>
        </w:rPr>
        <w:t xml:space="preserve"> or How to Get Rid of It: Social representations from a dialogical perspective. </w:t>
      </w:r>
      <w:r w:rsidRPr="009E531D">
        <w:rPr>
          <w:rStyle w:val="Accentuation"/>
          <w:color w:val="333333"/>
          <w:shd w:val="clear" w:color="auto" w:fill="FFFFFF"/>
        </w:rPr>
        <w:t>Culture &amp; Psychology, 6</w:t>
      </w:r>
      <w:r w:rsidRPr="009E531D">
        <w:rPr>
          <w:color w:val="333333"/>
          <w:shd w:val="clear" w:color="auto" w:fill="FFFFFF"/>
        </w:rPr>
        <w:t>(4), 419–460.</w:t>
      </w:r>
      <w:r w:rsidRPr="009E531D">
        <w:rPr>
          <w:rFonts w:ascii="Arial" w:hAnsi="Arial" w:cs="Arial"/>
          <w:color w:val="333333"/>
          <w:sz w:val="21"/>
          <w:szCs w:val="21"/>
          <w:shd w:val="clear" w:color="auto" w:fill="FFFFFF"/>
        </w:rPr>
        <w:t> </w:t>
      </w:r>
      <w:r w:rsidR="00CF579E" w:rsidRPr="00CF579E">
        <w:rPr>
          <w:rFonts w:eastAsia="Calibri"/>
          <w:color w:val="0000FF"/>
          <w:lang w:val="en-US"/>
        </w:rPr>
        <w:t>https://</w:t>
      </w:r>
      <w:hyperlink r:id="rId25" w:tgtFrame="_blank" w:history="1">
        <w:r w:rsidRPr="009E531D">
          <w:rPr>
            <w:rFonts w:eastAsia="Calibri"/>
            <w:color w:val="0000FF"/>
            <w:lang w:val="en-US"/>
          </w:rPr>
          <w:t>doi.org/10.1177/1354067X0064002</w:t>
        </w:r>
      </w:hyperlink>
    </w:p>
    <w:p w14:paraId="157C5A31" w14:textId="77CBB349" w:rsidR="009E531D" w:rsidRPr="005A325D" w:rsidRDefault="009E531D" w:rsidP="005A325D">
      <w:pPr>
        <w:spacing w:line="240" w:lineRule="auto"/>
        <w:ind w:left="902" w:hanging="902"/>
        <w:jc w:val="both"/>
        <w:outlineLvl w:val="1"/>
        <w:rPr>
          <w:lang w:val="en-US"/>
        </w:rPr>
      </w:pPr>
      <w:r w:rsidRPr="009E531D">
        <w:t xml:space="preserve">Moscovici, S. (1961/1976). </w:t>
      </w:r>
      <w:r w:rsidRPr="009E531D">
        <w:rPr>
          <w:i/>
          <w:iCs/>
        </w:rPr>
        <w:t xml:space="preserve">La </w:t>
      </w:r>
      <w:proofErr w:type="spellStart"/>
      <w:r w:rsidRPr="009E531D">
        <w:rPr>
          <w:i/>
          <w:iCs/>
        </w:rPr>
        <w:t>psychanalyse</w:t>
      </w:r>
      <w:proofErr w:type="spellEnd"/>
      <w:r w:rsidRPr="009E531D">
        <w:rPr>
          <w:i/>
          <w:iCs/>
        </w:rPr>
        <w:t>, son image et son public</w:t>
      </w:r>
      <w:r w:rsidR="005A325D">
        <w:t xml:space="preserve"> </w:t>
      </w:r>
      <w:r w:rsidR="005A325D" w:rsidRPr="005A325D">
        <w:rPr>
          <w:i/>
          <w:iCs/>
        </w:rPr>
        <w:t>[Psychoanalysis, its image and its public]</w:t>
      </w:r>
      <w:r w:rsidRPr="009E531D">
        <w:t xml:space="preserve"> (2</w:t>
      </w:r>
      <w:r w:rsidRPr="009E531D">
        <w:rPr>
          <w:vertAlign w:val="superscript"/>
        </w:rPr>
        <w:t>e</w:t>
      </w:r>
      <w:r w:rsidRPr="009E531D">
        <w:t xml:space="preserve"> </w:t>
      </w:r>
      <w:proofErr w:type="spellStart"/>
      <w:r w:rsidRPr="009E531D">
        <w:t>éd</w:t>
      </w:r>
      <w:proofErr w:type="spellEnd"/>
      <w:r w:rsidRPr="009E531D">
        <w:t>.). PUF.</w:t>
      </w:r>
    </w:p>
    <w:p w14:paraId="5E9CC811" w14:textId="7F1B6B54" w:rsidR="009E531D" w:rsidRPr="009E531D" w:rsidRDefault="009E531D" w:rsidP="009E531D">
      <w:pPr>
        <w:spacing w:line="240" w:lineRule="auto"/>
        <w:ind w:left="902" w:hanging="902"/>
        <w:jc w:val="both"/>
        <w:outlineLvl w:val="1"/>
        <w:rPr>
          <w:lang w:val="en-US"/>
        </w:rPr>
      </w:pPr>
      <w:r w:rsidRPr="009E531D">
        <w:rPr>
          <w:lang w:val="en-US"/>
        </w:rPr>
        <w:t xml:space="preserve">Moscovici, S. (1981). On social representations. In J.P. </w:t>
      </w:r>
      <w:proofErr w:type="spellStart"/>
      <w:r w:rsidRPr="009E531D">
        <w:rPr>
          <w:lang w:val="en-US"/>
        </w:rPr>
        <w:t>Forgas</w:t>
      </w:r>
      <w:proofErr w:type="spellEnd"/>
      <w:r w:rsidRPr="009E531D">
        <w:rPr>
          <w:lang w:val="en-US"/>
        </w:rPr>
        <w:t xml:space="preserve"> (Ed.). </w:t>
      </w:r>
      <w:r w:rsidRPr="009E531D">
        <w:rPr>
          <w:i/>
          <w:lang w:val="en-US"/>
        </w:rPr>
        <w:t>Social cognition: perspectives on everyday understanding</w:t>
      </w:r>
      <w:r w:rsidRPr="009E531D">
        <w:rPr>
          <w:lang w:val="en-US"/>
        </w:rPr>
        <w:t xml:space="preserve"> (pp.181-209). Academic Press.</w:t>
      </w:r>
    </w:p>
    <w:p w14:paraId="3FB40BD8" w14:textId="51E1E932" w:rsidR="009E531D" w:rsidRPr="009E531D" w:rsidRDefault="009E531D" w:rsidP="009E531D">
      <w:pPr>
        <w:spacing w:line="240" w:lineRule="auto"/>
        <w:ind w:left="902" w:hanging="902"/>
        <w:jc w:val="both"/>
        <w:outlineLvl w:val="1"/>
      </w:pPr>
      <w:r w:rsidRPr="009E531D">
        <w:rPr>
          <w:lang w:val="en-US"/>
        </w:rPr>
        <w:t xml:space="preserve">Moscovici, S. (1984). The Phenomenon of social representations. In R.M. Farr, &amp; S. Moscovici (Eds.), </w:t>
      </w:r>
      <w:r w:rsidRPr="009E531D">
        <w:rPr>
          <w:i/>
          <w:iCs/>
          <w:lang w:val="en-US"/>
        </w:rPr>
        <w:t>Social Representations</w:t>
      </w:r>
      <w:r w:rsidRPr="009E531D">
        <w:rPr>
          <w:lang w:val="en-US"/>
        </w:rPr>
        <w:t xml:space="preserve"> (pp. 3-69). </w:t>
      </w:r>
      <w:r w:rsidRPr="009E531D">
        <w:t xml:space="preserve">Cambridge University Press/Editions de la Maison des Sciences de </w:t>
      </w:r>
      <w:proofErr w:type="spellStart"/>
      <w:r w:rsidRPr="009E531D">
        <w:t>l’Homme</w:t>
      </w:r>
      <w:proofErr w:type="spellEnd"/>
      <w:r w:rsidRPr="009E531D">
        <w:t xml:space="preserve">. </w:t>
      </w:r>
    </w:p>
    <w:p w14:paraId="793724DF" w14:textId="79B00855" w:rsidR="009E531D" w:rsidRDefault="009E531D" w:rsidP="009E531D">
      <w:pPr>
        <w:spacing w:line="240" w:lineRule="auto"/>
        <w:ind w:left="902" w:hanging="902"/>
        <w:jc w:val="both"/>
        <w:outlineLvl w:val="1"/>
        <w:rPr>
          <w:rFonts w:eastAsia="Calibri"/>
          <w:color w:val="0000FF"/>
          <w:lang w:val="en-US"/>
        </w:rPr>
      </w:pPr>
      <w:bookmarkStart w:id="1" w:name="_Hlk49355566"/>
      <w:r w:rsidRPr="009E531D">
        <w:rPr>
          <w:color w:val="333333"/>
          <w:shd w:val="clear" w:color="auto" w:fill="FFFFFF"/>
        </w:rPr>
        <w:t>Moscovici, S. (1988). Notes towards a description of social representations. </w:t>
      </w:r>
      <w:r w:rsidRPr="009E531D">
        <w:rPr>
          <w:rStyle w:val="Accentuation"/>
          <w:color w:val="333333"/>
          <w:shd w:val="clear" w:color="auto" w:fill="FFFFFF"/>
        </w:rPr>
        <w:t>European Journal of Social Psychology, 18</w:t>
      </w:r>
      <w:r w:rsidRPr="009E531D">
        <w:rPr>
          <w:color w:val="333333"/>
          <w:shd w:val="clear" w:color="auto" w:fill="FFFFFF"/>
        </w:rPr>
        <w:t>(3), 211–250.</w:t>
      </w:r>
      <w:r w:rsidRPr="009E531D">
        <w:rPr>
          <w:rFonts w:ascii="Arial" w:hAnsi="Arial" w:cs="Arial"/>
          <w:color w:val="333333"/>
          <w:sz w:val="21"/>
          <w:szCs w:val="21"/>
          <w:shd w:val="clear" w:color="auto" w:fill="FFFFFF"/>
        </w:rPr>
        <w:t> </w:t>
      </w:r>
      <w:r w:rsidR="00CF579E" w:rsidRPr="00CF579E">
        <w:rPr>
          <w:rFonts w:eastAsia="Calibri"/>
          <w:color w:val="0000FF"/>
          <w:lang w:val="en-US"/>
        </w:rPr>
        <w:t>https://</w:t>
      </w:r>
      <w:hyperlink r:id="rId26" w:tgtFrame="_blank" w:history="1">
        <w:r w:rsidRPr="009E531D">
          <w:rPr>
            <w:rFonts w:eastAsia="Calibri"/>
            <w:color w:val="0000FF"/>
            <w:lang w:val="en-US"/>
          </w:rPr>
          <w:t>doi.org/10.1002/ejsp.2420180303</w:t>
        </w:r>
      </w:hyperlink>
    </w:p>
    <w:p w14:paraId="713C8E9A" w14:textId="0F779156" w:rsidR="0026062D" w:rsidRPr="009E531D" w:rsidRDefault="0026062D" w:rsidP="009E531D">
      <w:pPr>
        <w:spacing w:line="240" w:lineRule="auto"/>
        <w:ind w:left="902" w:hanging="902"/>
        <w:jc w:val="both"/>
        <w:outlineLvl w:val="1"/>
        <w:rPr>
          <w:rFonts w:eastAsia="Calibri"/>
          <w:color w:val="0000FF"/>
          <w:lang w:val="en-US"/>
        </w:rPr>
      </w:pPr>
      <w:r w:rsidRPr="00C01321">
        <w:t>National Institute of Statistics and Economic Studies</w:t>
      </w:r>
      <w:r>
        <w:t xml:space="preserve">. </w:t>
      </w:r>
      <w:hyperlink r:id="rId27" w:history="1">
        <w:r w:rsidRPr="0026062D">
          <w:rPr>
            <w:rStyle w:val="Lienhypertexte"/>
          </w:rPr>
          <w:t>https://www.insee.fr/en/statistiques/5402747</w:t>
        </w:r>
      </w:hyperlink>
    </w:p>
    <w:p w14:paraId="78A297C4" w14:textId="77777777" w:rsidR="00193FC6" w:rsidRDefault="009E531D" w:rsidP="00193FC6">
      <w:pPr>
        <w:spacing w:line="240" w:lineRule="auto"/>
        <w:ind w:left="902" w:hanging="902"/>
        <w:jc w:val="both"/>
        <w:outlineLvl w:val="1"/>
        <w:rPr>
          <w:bCs/>
        </w:rPr>
      </w:pPr>
      <w:proofErr w:type="spellStart"/>
      <w:r w:rsidRPr="009E531D">
        <w:t>Nzaramba</w:t>
      </w:r>
      <w:proofErr w:type="spellEnd"/>
      <w:r w:rsidRPr="009E531D">
        <w:t xml:space="preserve">, E. (n.d.). </w:t>
      </w:r>
      <w:proofErr w:type="spellStart"/>
      <w:r w:rsidRPr="009E531D">
        <w:rPr>
          <w:bCs/>
          <w:i/>
          <w:iCs/>
        </w:rPr>
        <w:t>Représentations</w:t>
      </w:r>
      <w:proofErr w:type="spellEnd"/>
      <w:r w:rsidRPr="009E531D">
        <w:rPr>
          <w:bCs/>
          <w:i/>
          <w:iCs/>
        </w:rPr>
        <w:t xml:space="preserve"> </w:t>
      </w:r>
      <w:proofErr w:type="spellStart"/>
      <w:r w:rsidRPr="009E531D">
        <w:rPr>
          <w:bCs/>
          <w:i/>
          <w:iCs/>
        </w:rPr>
        <w:t>sociales</w:t>
      </w:r>
      <w:proofErr w:type="spellEnd"/>
      <w:r w:rsidRPr="009E531D">
        <w:rPr>
          <w:bCs/>
          <w:i/>
          <w:iCs/>
        </w:rPr>
        <w:t xml:space="preserve"> et </w:t>
      </w:r>
      <w:proofErr w:type="spellStart"/>
      <w:r w:rsidRPr="009E531D">
        <w:rPr>
          <w:bCs/>
          <w:i/>
          <w:iCs/>
        </w:rPr>
        <w:t>risques</w:t>
      </w:r>
      <w:proofErr w:type="spellEnd"/>
      <w:r w:rsidRPr="009E531D">
        <w:rPr>
          <w:bCs/>
          <w:i/>
          <w:iCs/>
        </w:rPr>
        <w:t xml:space="preserve"> chez les </w:t>
      </w:r>
      <w:proofErr w:type="spellStart"/>
      <w:r w:rsidRPr="009E531D">
        <w:rPr>
          <w:bCs/>
          <w:i/>
          <w:iCs/>
        </w:rPr>
        <w:t>étudiants</w:t>
      </w:r>
      <w:proofErr w:type="spellEnd"/>
      <w:r w:rsidRPr="009E531D">
        <w:rPr>
          <w:bCs/>
          <w:i/>
          <w:iCs/>
        </w:rPr>
        <w:t xml:space="preserve"> </w:t>
      </w:r>
      <w:proofErr w:type="spellStart"/>
      <w:r w:rsidRPr="009E531D">
        <w:rPr>
          <w:bCs/>
          <w:i/>
          <w:iCs/>
        </w:rPr>
        <w:t>d’Afrique</w:t>
      </w:r>
      <w:proofErr w:type="spellEnd"/>
      <w:r w:rsidRPr="009E531D">
        <w:rPr>
          <w:bCs/>
          <w:i/>
          <w:iCs/>
        </w:rPr>
        <w:t xml:space="preserve"> centrale qui font </w:t>
      </w:r>
      <w:proofErr w:type="spellStart"/>
      <w:r w:rsidRPr="009E531D">
        <w:rPr>
          <w:bCs/>
          <w:i/>
          <w:iCs/>
        </w:rPr>
        <w:t>leurs</w:t>
      </w:r>
      <w:proofErr w:type="spellEnd"/>
      <w:r w:rsidRPr="009E531D">
        <w:rPr>
          <w:bCs/>
          <w:i/>
          <w:iCs/>
        </w:rPr>
        <w:t xml:space="preserve"> études </w:t>
      </w:r>
      <w:proofErr w:type="spellStart"/>
      <w:r w:rsidRPr="009E531D">
        <w:rPr>
          <w:bCs/>
          <w:i/>
          <w:iCs/>
        </w:rPr>
        <w:t>en</w:t>
      </w:r>
      <w:proofErr w:type="spellEnd"/>
      <w:r w:rsidRPr="009E531D">
        <w:rPr>
          <w:bCs/>
          <w:i/>
          <w:iCs/>
        </w:rPr>
        <w:t xml:space="preserve"> </w:t>
      </w:r>
      <w:proofErr w:type="gramStart"/>
      <w:r w:rsidRPr="009E531D">
        <w:rPr>
          <w:bCs/>
          <w:i/>
          <w:iCs/>
        </w:rPr>
        <w:t>France :</w:t>
      </w:r>
      <w:proofErr w:type="gramEnd"/>
      <w:r w:rsidRPr="009E531D">
        <w:rPr>
          <w:bCs/>
          <w:i/>
          <w:iCs/>
        </w:rPr>
        <w:t xml:space="preserve"> </w:t>
      </w:r>
      <w:proofErr w:type="spellStart"/>
      <w:r w:rsidRPr="009E531D">
        <w:rPr>
          <w:bCs/>
          <w:i/>
          <w:iCs/>
        </w:rPr>
        <w:t>normes</w:t>
      </w:r>
      <w:proofErr w:type="spellEnd"/>
      <w:r w:rsidRPr="009E531D">
        <w:rPr>
          <w:bCs/>
          <w:i/>
          <w:iCs/>
        </w:rPr>
        <w:t xml:space="preserve"> et </w:t>
      </w:r>
      <w:proofErr w:type="spellStart"/>
      <w:r w:rsidRPr="009E531D">
        <w:rPr>
          <w:bCs/>
          <w:i/>
          <w:iCs/>
        </w:rPr>
        <w:t>algèbre</w:t>
      </w:r>
      <w:proofErr w:type="spellEnd"/>
      <w:r w:rsidRPr="009E531D">
        <w:rPr>
          <w:bCs/>
          <w:i/>
          <w:iCs/>
        </w:rPr>
        <w:t xml:space="preserve"> de Boole</w:t>
      </w:r>
      <w:r w:rsidRPr="009E531D">
        <w:rPr>
          <w:bCs/>
        </w:rPr>
        <w:t xml:space="preserve">. </w:t>
      </w:r>
      <w:proofErr w:type="spellStart"/>
      <w:r w:rsidRPr="009E531D">
        <w:rPr>
          <w:bCs/>
        </w:rPr>
        <w:t>Thèse</w:t>
      </w:r>
      <w:proofErr w:type="spellEnd"/>
      <w:r w:rsidRPr="009E531D">
        <w:rPr>
          <w:bCs/>
        </w:rPr>
        <w:t xml:space="preserve"> de </w:t>
      </w:r>
      <w:proofErr w:type="spellStart"/>
      <w:r w:rsidRPr="009E531D">
        <w:rPr>
          <w:bCs/>
        </w:rPr>
        <w:t>doctorat</w:t>
      </w:r>
      <w:proofErr w:type="spellEnd"/>
      <w:r w:rsidRPr="009E531D">
        <w:rPr>
          <w:bCs/>
        </w:rPr>
        <w:t xml:space="preserve">, Université </w:t>
      </w:r>
      <w:proofErr w:type="spellStart"/>
      <w:r w:rsidRPr="009E531D">
        <w:rPr>
          <w:bCs/>
        </w:rPr>
        <w:t>d’Angers</w:t>
      </w:r>
      <w:bookmarkEnd w:id="1"/>
      <w:proofErr w:type="spellEnd"/>
    </w:p>
    <w:p w14:paraId="46A4B974" w14:textId="3EBA9911" w:rsidR="00193FC6" w:rsidRPr="00193FC6" w:rsidRDefault="00193FC6" w:rsidP="00193FC6">
      <w:pPr>
        <w:spacing w:line="240" w:lineRule="auto"/>
        <w:ind w:left="902" w:hanging="902"/>
        <w:jc w:val="both"/>
        <w:outlineLvl w:val="1"/>
        <w:rPr>
          <w:bCs/>
        </w:rPr>
      </w:pPr>
      <w:r w:rsidRPr="00193FC6">
        <w:t xml:space="preserve">OECD (2021). </w:t>
      </w:r>
      <w:r>
        <w:t>The impact of COVID-19 on employment and jobs</w:t>
      </w:r>
      <w:r>
        <w:rPr>
          <w:bCs/>
        </w:rPr>
        <w:t xml:space="preserve">. </w:t>
      </w:r>
      <w:hyperlink r:id="rId28" w:history="1">
        <w:r w:rsidRPr="003449B7">
          <w:rPr>
            <w:rStyle w:val="Lienhypertexte"/>
          </w:rPr>
          <w:t>https://www.oecd.org/employment/covid-19.htm</w:t>
        </w:r>
      </w:hyperlink>
    </w:p>
    <w:p w14:paraId="27D1352B" w14:textId="2FD9C5FE" w:rsidR="005A325D" w:rsidRDefault="009E531D" w:rsidP="005A325D">
      <w:pPr>
        <w:spacing w:line="240" w:lineRule="auto"/>
        <w:ind w:left="902" w:hanging="902"/>
        <w:jc w:val="both"/>
        <w:outlineLvl w:val="1"/>
      </w:pPr>
      <w:r w:rsidRPr="009E531D">
        <w:rPr>
          <w:lang w:val="es-ES"/>
        </w:rPr>
        <w:t xml:space="preserve">Páez, D. &amp; Pérez, J.A. (2020). </w:t>
      </w:r>
      <w:r w:rsidRPr="009E531D">
        <w:rPr>
          <w:lang w:val="en-US"/>
        </w:rPr>
        <w:t xml:space="preserve">Social Representations of Covid 19. </w:t>
      </w:r>
      <w:r w:rsidRPr="009E531D">
        <w:rPr>
          <w:i/>
          <w:iCs/>
        </w:rPr>
        <w:t>International Journal of Social Psychology</w:t>
      </w:r>
      <w:r w:rsidRPr="009E531D">
        <w:t xml:space="preserve">, </w:t>
      </w:r>
      <w:r w:rsidRPr="009E531D">
        <w:rPr>
          <w:i/>
          <w:iCs/>
        </w:rPr>
        <w:t>25</w:t>
      </w:r>
      <w:r w:rsidRPr="009E531D">
        <w:t xml:space="preserve">(3), 600-610.  </w:t>
      </w:r>
      <w:r w:rsidR="005A325D" w:rsidRPr="005A325D">
        <w:rPr>
          <w:rFonts w:eastAsia="Calibri"/>
          <w:color w:val="0000FF"/>
          <w:lang w:val="en-US"/>
        </w:rPr>
        <w:t>https://</w:t>
      </w:r>
      <w:r w:rsidRPr="009E531D">
        <w:rPr>
          <w:rFonts w:eastAsia="Calibri"/>
          <w:color w:val="0000FF"/>
          <w:lang w:val="en-US"/>
        </w:rPr>
        <w:t>doi.org/10.1080/02134748.2020.1783852</w:t>
      </w:r>
    </w:p>
    <w:p w14:paraId="687A4A6B" w14:textId="5A24ABD0" w:rsidR="009E531D" w:rsidRDefault="009E531D" w:rsidP="005A325D">
      <w:pPr>
        <w:spacing w:line="240" w:lineRule="auto"/>
        <w:ind w:left="902" w:hanging="902"/>
        <w:jc w:val="both"/>
        <w:outlineLvl w:val="1"/>
        <w:rPr>
          <w:rStyle w:val="Lienhypertexte"/>
          <w:lang w:eastAsia="fr-FR"/>
        </w:rPr>
      </w:pPr>
      <w:proofErr w:type="spellStart"/>
      <w:r w:rsidRPr="009E531D">
        <w:rPr>
          <w:lang w:eastAsia="fr-FR"/>
        </w:rPr>
        <w:t>Pôle</w:t>
      </w:r>
      <w:proofErr w:type="spellEnd"/>
      <w:r w:rsidRPr="009E531D">
        <w:rPr>
          <w:lang w:eastAsia="fr-FR"/>
        </w:rPr>
        <w:t xml:space="preserve"> </w:t>
      </w:r>
      <w:proofErr w:type="spellStart"/>
      <w:r w:rsidRPr="009E531D">
        <w:rPr>
          <w:lang w:eastAsia="fr-FR"/>
        </w:rPr>
        <w:t>Emploi</w:t>
      </w:r>
      <w:proofErr w:type="spellEnd"/>
      <w:r w:rsidRPr="009E531D">
        <w:rPr>
          <w:lang w:eastAsia="fr-FR"/>
        </w:rPr>
        <w:t xml:space="preserve">. (2017, </w:t>
      </w:r>
      <w:proofErr w:type="spellStart"/>
      <w:r w:rsidRPr="009E531D">
        <w:rPr>
          <w:lang w:eastAsia="fr-FR"/>
        </w:rPr>
        <w:t>décembre</w:t>
      </w:r>
      <w:proofErr w:type="spellEnd"/>
      <w:r w:rsidRPr="009E531D">
        <w:rPr>
          <w:lang w:eastAsia="fr-FR"/>
        </w:rPr>
        <w:t xml:space="preserve">). </w:t>
      </w:r>
      <w:r w:rsidRPr="009E531D">
        <w:rPr>
          <w:i/>
          <w:iCs/>
          <w:lang w:eastAsia="fr-FR"/>
        </w:rPr>
        <w:t xml:space="preserve">Les </w:t>
      </w:r>
      <w:proofErr w:type="spellStart"/>
      <w:r w:rsidRPr="009E531D">
        <w:rPr>
          <w:i/>
          <w:iCs/>
          <w:lang w:eastAsia="fr-FR"/>
        </w:rPr>
        <w:t>métiers</w:t>
      </w:r>
      <w:proofErr w:type="spellEnd"/>
      <w:r w:rsidRPr="009E531D">
        <w:rPr>
          <w:i/>
          <w:iCs/>
          <w:lang w:eastAsia="fr-FR"/>
        </w:rPr>
        <w:t xml:space="preserve"> de </w:t>
      </w:r>
      <w:proofErr w:type="spellStart"/>
      <w:r w:rsidRPr="009E531D">
        <w:rPr>
          <w:i/>
          <w:iCs/>
          <w:lang w:eastAsia="fr-FR"/>
        </w:rPr>
        <w:t>l’hôtellerie</w:t>
      </w:r>
      <w:proofErr w:type="spellEnd"/>
      <w:r w:rsidRPr="009E531D">
        <w:rPr>
          <w:i/>
          <w:iCs/>
          <w:lang w:eastAsia="fr-FR"/>
        </w:rPr>
        <w:t xml:space="preserve"> et de la restauration</w:t>
      </w:r>
      <w:r w:rsidRPr="009E531D">
        <w:rPr>
          <w:lang w:eastAsia="fr-FR"/>
        </w:rPr>
        <w:t xml:space="preserve"> (N</w:t>
      </w:r>
      <w:r w:rsidRPr="009E531D">
        <w:rPr>
          <w:vertAlign w:val="superscript"/>
          <w:lang w:eastAsia="fr-FR"/>
        </w:rPr>
        <w:t>o</w:t>
      </w:r>
      <w:r w:rsidRPr="009E531D">
        <w:rPr>
          <w:lang w:eastAsia="fr-FR"/>
        </w:rPr>
        <w:t xml:space="preserve"> 39). </w:t>
      </w:r>
    </w:p>
    <w:p w14:paraId="505D5703" w14:textId="5660C9A5" w:rsidR="0032261A" w:rsidRDefault="0032261A" w:rsidP="005A325D">
      <w:pPr>
        <w:spacing w:line="240" w:lineRule="auto"/>
        <w:ind w:left="902" w:hanging="902"/>
        <w:jc w:val="both"/>
        <w:outlineLvl w:val="1"/>
        <w:rPr>
          <w:lang w:eastAsia="fr-FR"/>
        </w:rPr>
      </w:pPr>
      <w:r w:rsidRPr="0032261A">
        <w:rPr>
          <w:lang w:eastAsia="fr-FR"/>
        </w:rPr>
        <w:lastRenderedPageBreak/>
        <w:t>https://www.pole-emploi.org/files/live/sites/peorg/files/documents/Statistiques-et-analyses/E%26S/ES_39_les%20metiers%20de%20l%27hotellerie%20et%20de%20la%20restauration.pdf</w:t>
      </w:r>
    </w:p>
    <w:p w14:paraId="1C8A7C9C" w14:textId="0F3634EF" w:rsidR="0032261A" w:rsidRPr="009E531D" w:rsidRDefault="0032261A" w:rsidP="005A325D">
      <w:pPr>
        <w:spacing w:line="240" w:lineRule="auto"/>
        <w:ind w:left="902" w:hanging="902"/>
        <w:jc w:val="both"/>
        <w:outlineLvl w:val="1"/>
      </w:pPr>
      <w:r>
        <w:t>Rodríguez-Rey, R., Garrido-</w:t>
      </w:r>
      <w:proofErr w:type="spellStart"/>
      <w:r>
        <w:t>Hernansaiz</w:t>
      </w:r>
      <w:proofErr w:type="spellEnd"/>
      <w:r>
        <w:t xml:space="preserve">, H., &amp; </w:t>
      </w:r>
      <w:proofErr w:type="spellStart"/>
      <w:r>
        <w:t>Collado</w:t>
      </w:r>
      <w:proofErr w:type="spellEnd"/>
      <w:r>
        <w:t xml:space="preserve">, S. (2020). Psychological Impact and Associated Factors During the Initial Stage of the Coronavirus (COVID-19) Pandemic Among the General Population in Spain. </w:t>
      </w:r>
      <w:r>
        <w:rPr>
          <w:i/>
          <w:iCs/>
        </w:rPr>
        <w:t>Frontiers in psychology</w:t>
      </w:r>
      <w:r>
        <w:t xml:space="preserve">, </w:t>
      </w:r>
      <w:r>
        <w:rPr>
          <w:i/>
          <w:iCs/>
        </w:rPr>
        <w:t>11</w:t>
      </w:r>
      <w:r>
        <w:t>, 1540. https://doi.org/10.3389/fpsyg.2020.01540</w:t>
      </w:r>
    </w:p>
    <w:p w14:paraId="786E2AA8" w14:textId="417BF8DD" w:rsidR="005A325D" w:rsidRDefault="009E531D" w:rsidP="005A325D">
      <w:pPr>
        <w:spacing w:line="240" w:lineRule="auto"/>
        <w:ind w:left="902" w:hanging="902"/>
        <w:jc w:val="both"/>
        <w:outlineLvl w:val="1"/>
        <w:rPr>
          <w:lang w:val="en-US"/>
        </w:rPr>
      </w:pPr>
      <w:proofErr w:type="spellStart"/>
      <w:r w:rsidRPr="009E531D">
        <w:rPr>
          <w:lang w:val="en-US"/>
        </w:rPr>
        <w:t>Sarrica</w:t>
      </w:r>
      <w:proofErr w:type="spellEnd"/>
      <w:r w:rsidRPr="009E531D">
        <w:rPr>
          <w:lang w:val="en-US"/>
        </w:rPr>
        <w:t>, M.</w:t>
      </w:r>
      <w:r w:rsidR="005A325D">
        <w:rPr>
          <w:lang w:val="en-US"/>
        </w:rPr>
        <w:t>,</w:t>
      </w:r>
      <w:r w:rsidRPr="009E531D">
        <w:rPr>
          <w:lang w:val="en-US"/>
        </w:rPr>
        <w:t xml:space="preserve"> &amp; </w:t>
      </w:r>
      <w:proofErr w:type="spellStart"/>
      <w:r w:rsidRPr="009E531D">
        <w:rPr>
          <w:lang w:val="en-US"/>
        </w:rPr>
        <w:t>Contarello</w:t>
      </w:r>
      <w:proofErr w:type="spellEnd"/>
      <w:r w:rsidRPr="009E531D">
        <w:rPr>
          <w:lang w:val="en-US"/>
        </w:rPr>
        <w:t xml:space="preserve">, A. (2004). Peace, </w:t>
      </w:r>
      <w:proofErr w:type="gramStart"/>
      <w:r w:rsidRPr="009E531D">
        <w:rPr>
          <w:lang w:val="en-US"/>
        </w:rPr>
        <w:t>war</w:t>
      </w:r>
      <w:proofErr w:type="gramEnd"/>
      <w:r w:rsidRPr="009E531D">
        <w:rPr>
          <w:lang w:val="en-US"/>
        </w:rPr>
        <w:t xml:space="preserve"> and conflict.  Social </w:t>
      </w:r>
      <w:proofErr w:type="gramStart"/>
      <w:r w:rsidRPr="009E531D">
        <w:rPr>
          <w:lang w:val="en-US"/>
        </w:rPr>
        <w:t>representations  shared</w:t>
      </w:r>
      <w:proofErr w:type="gramEnd"/>
      <w:r w:rsidRPr="009E531D">
        <w:rPr>
          <w:lang w:val="en-US"/>
        </w:rPr>
        <w:t xml:space="preserve">  by  peace activists  and  non -activists. </w:t>
      </w:r>
      <w:r w:rsidRPr="009E531D">
        <w:rPr>
          <w:i/>
          <w:lang w:val="en-US"/>
        </w:rPr>
        <w:t>Journal of Peace Research</w:t>
      </w:r>
      <w:r w:rsidRPr="009E531D">
        <w:rPr>
          <w:lang w:val="en-US"/>
        </w:rPr>
        <w:t xml:space="preserve">, </w:t>
      </w:r>
      <w:r w:rsidRPr="009E531D">
        <w:rPr>
          <w:i/>
          <w:lang w:val="en-US"/>
        </w:rPr>
        <w:t>41</w:t>
      </w:r>
      <w:r w:rsidRPr="009E531D">
        <w:rPr>
          <w:lang w:val="en-US"/>
        </w:rPr>
        <w:t>(5), 549-568.</w:t>
      </w:r>
    </w:p>
    <w:p w14:paraId="44677419" w14:textId="2DB7364E" w:rsidR="005A325D" w:rsidRDefault="009E531D" w:rsidP="005A325D">
      <w:pPr>
        <w:spacing w:line="240" w:lineRule="auto"/>
        <w:ind w:left="902" w:hanging="902"/>
        <w:jc w:val="both"/>
        <w:outlineLvl w:val="1"/>
      </w:pPr>
      <w:r w:rsidRPr="009E531D">
        <w:rPr>
          <w:lang w:val="en-US"/>
        </w:rPr>
        <w:t xml:space="preserve">Siegel, S. (1956). </w:t>
      </w:r>
      <w:r w:rsidRPr="009E531D">
        <w:rPr>
          <w:i/>
          <w:lang w:val="en-US"/>
        </w:rPr>
        <w:t>Nonparametric statistics for the behavioral sciences</w:t>
      </w:r>
      <w:r w:rsidRPr="009E531D">
        <w:rPr>
          <w:lang w:val="en-US"/>
        </w:rPr>
        <w:t xml:space="preserve">. </w:t>
      </w:r>
      <w:r w:rsidRPr="009E531D">
        <w:t>McGraw-Hill.</w:t>
      </w:r>
    </w:p>
    <w:p w14:paraId="68AB1571" w14:textId="4B847737" w:rsidR="0026062D" w:rsidRPr="0026062D" w:rsidRDefault="0026062D" w:rsidP="005A325D">
      <w:pPr>
        <w:spacing w:line="240" w:lineRule="auto"/>
        <w:ind w:left="902" w:hanging="902"/>
        <w:jc w:val="both"/>
        <w:outlineLvl w:val="1"/>
        <w:rPr>
          <w:lang w:val="en-US"/>
        </w:rPr>
      </w:pPr>
      <w:r>
        <w:t>S</w:t>
      </w:r>
      <w:r w:rsidRPr="00707BAA">
        <w:t xml:space="preserve">tatistical service of the Ministry of </w:t>
      </w:r>
      <w:proofErr w:type="spellStart"/>
      <w:r w:rsidRPr="00707BAA">
        <w:t>Labor</w:t>
      </w:r>
      <w:proofErr w:type="spellEnd"/>
      <w:r>
        <w:t xml:space="preserve">. </w:t>
      </w:r>
      <w:hyperlink r:id="rId29" w:tgtFrame="_blank" w:history="1">
        <w:r w:rsidRPr="0026062D">
          <w:rPr>
            <w:rStyle w:val="Lienhypertexte"/>
          </w:rPr>
          <w:t>https://www.lesechos.fr/industrie-services/tourisme-transport/covid-lhotellerie-restauration-a-perdu-237000-employes-pendant-la-crise-sanitaire-1350230</w:t>
        </w:r>
      </w:hyperlink>
    </w:p>
    <w:p w14:paraId="62EBFCB9" w14:textId="77777777" w:rsidR="005A325D" w:rsidRDefault="009E531D" w:rsidP="005A325D">
      <w:pPr>
        <w:spacing w:line="240" w:lineRule="auto"/>
        <w:ind w:left="902" w:hanging="902"/>
        <w:jc w:val="both"/>
        <w:outlineLvl w:val="1"/>
        <w:rPr>
          <w:lang w:val="en-US"/>
        </w:rPr>
      </w:pPr>
      <w:r w:rsidRPr="009E531D">
        <w:rPr>
          <w:lang w:val="en-US"/>
        </w:rPr>
        <w:t xml:space="preserve">Sullivan, S. E., &amp; Arthur, M. B. (2006). The evolution of the boundaryless career </w:t>
      </w:r>
      <w:proofErr w:type="gramStart"/>
      <w:r w:rsidRPr="009E531D">
        <w:rPr>
          <w:lang w:val="en-US"/>
        </w:rPr>
        <w:t>concept :</w:t>
      </w:r>
      <w:proofErr w:type="gramEnd"/>
      <w:r w:rsidRPr="009E531D">
        <w:rPr>
          <w:lang w:val="en-US"/>
        </w:rPr>
        <w:t xml:space="preserve"> </w:t>
      </w:r>
      <w:r w:rsidRPr="009E531D">
        <w:rPr>
          <w:lang w:val="en-US"/>
        </w:rPr>
        <w:tab/>
        <w:t>Examining physical and psychological mobility. </w:t>
      </w:r>
      <w:r w:rsidRPr="009E531D">
        <w:rPr>
          <w:i/>
          <w:iCs/>
          <w:lang w:val="en-US"/>
        </w:rPr>
        <w:t>Journal of Vocational Behavior</w:t>
      </w:r>
      <w:r w:rsidRPr="009E531D">
        <w:rPr>
          <w:lang w:val="en-US"/>
        </w:rPr>
        <w:t>, </w:t>
      </w:r>
      <w:r w:rsidRPr="009E531D">
        <w:rPr>
          <w:i/>
          <w:iCs/>
          <w:lang w:val="en-US"/>
        </w:rPr>
        <w:t>69</w:t>
      </w:r>
      <w:r w:rsidRPr="009E531D">
        <w:rPr>
          <w:lang w:val="en-US"/>
        </w:rPr>
        <w:t>(1), 19</w:t>
      </w:r>
      <w:r w:rsidRPr="009E531D">
        <w:rPr>
          <w:lang w:val="en-US"/>
        </w:rPr>
        <w:noBreakHyphen/>
        <w:t>29.</w:t>
      </w:r>
      <w:r w:rsidR="005A325D">
        <w:rPr>
          <w:lang w:val="en-US"/>
        </w:rPr>
        <w:t xml:space="preserve"> </w:t>
      </w:r>
      <w:hyperlink r:id="rId30" w:history="1">
        <w:r w:rsidR="005A325D" w:rsidRPr="00F02136">
          <w:rPr>
            <w:rStyle w:val="Lienhypertexte"/>
            <w:rFonts w:eastAsia="Calibri"/>
            <w:lang w:val="en-US"/>
          </w:rPr>
          <w:t>https://doi.org/10.1016/j.jvb.2005.09.001</w:t>
        </w:r>
      </w:hyperlink>
    </w:p>
    <w:p w14:paraId="3C004F69" w14:textId="26E2ED02" w:rsidR="005A325D" w:rsidRDefault="009E531D" w:rsidP="005A325D">
      <w:pPr>
        <w:spacing w:line="240" w:lineRule="auto"/>
        <w:ind w:left="902" w:hanging="902"/>
        <w:jc w:val="both"/>
        <w:outlineLvl w:val="1"/>
        <w:rPr>
          <w:rStyle w:val="Lienhypertexte"/>
          <w:rFonts w:eastAsia="Calibri"/>
        </w:rPr>
      </w:pPr>
      <w:proofErr w:type="spellStart"/>
      <w:r w:rsidRPr="009E531D">
        <w:rPr>
          <w:color w:val="333333"/>
          <w:shd w:val="clear" w:color="auto" w:fill="FFFFFF"/>
          <w:lang w:val="en-US"/>
        </w:rPr>
        <w:t>Swaen</w:t>
      </w:r>
      <w:proofErr w:type="spellEnd"/>
      <w:r w:rsidRPr="009E531D">
        <w:rPr>
          <w:color w:val="333333"/>
          <w:shd w:val="clear" w:color="auto" w:fill="FFFFFF"/>
          <w:lang w:val="en-US"/>
        </w:rPr>
        <w:t xml:space="preserve">, G. M. H., Kant, I., van </w:t>
      </w:r>
      <w:proofErr w:type="spellStart"/>
      <w:r w:rsidRPr="009E531D">
        <w:rPr>
          <w:color w:val="333333"/>
          <w:shd w:val="clear" w:color="auto" w:fill="FFFFFF"/>
          <w:lang w:val="en-US"/>
        </w:rPr>
        <w:t>Amelsvoort</w:t>
      </w:r>
      <w:proofErr w:type="spellEnd"/>
      <w:r w:rsidRPr="009E531D">
        <w:rPr>
          <w:color w:val="333333"/>
          <w:shd w:val="clear" w:color="auto" w:fill="FFFFFF"/>
          <w:lang w:val="en-US"/>
        </w:rPr>
        <w:t xml:space="preserve">, L. G. P. M., &amp; </w:t>
      </w:r>
      <w:proofErr w:type="spellStart"/>
      <w:r w:rsidRPr="009E531D">
        <w:rPr>
          <w:color w:val="333333"/>
          <w:shd w:val="clear" w:color="auto" w:fill="FFFFFF"/>
          <w:lang w:val="en-US"/>
        </w:rPr>
        <w:t>Beurskens</w:t>
      </w:r>
      <w:proofErr w:type="spellEnd"/>
      <w:r w:rsidRPr="009E531D">
        <w:rPr>
          <w:color w:val="333333"/>
          <w:shd w:val="clear" w:color="auto" w:fill="FFFFFF"/>
          <w:lang w:val="en-US"/>
        </w:rPr>
        <w:t xml:space="preserve">, A. J. H. M. (2002). Job </w:t>
      </w:r>
      <w:r w:rsidRPr="009E531D">
        <w:rPr>
          <w:color w:val="333333"/>
          <w:shd w:val="clear" w:color="auto" w:fill="FFFFFF"/>
          <w:lang w:val="en-US"/>
        </w:rPr>
        <w:tab/>
        <w:t xml:space="preserve">mobility, its determinants, and its effects: Longitudinal data from the Maastricht cohort </w:t>
      </w:r>
      <w:r w:rsidRPr="009E531D">
        <w:rPr>
          <w:color w:val="333333"/>
          <w:shd w:val="clear" w:color="auto" w:fill="FFFFFF"/>
          <w:lang w:val="en-US"/>
        </w:rPr>
        <w:tab/>
        <w:t>study. </w:t>
      </w:r>
      <w:r w:rsidRPr="009E531D">
        <w:rPr>
          <w:i/>
          <w:iCs/>
          <w:color w:val="333333"/>
          <w:shd w:val="clear" w:color="auto" w:fill="FFFFFF"/>
          <w:lang w:val="en-US"/>
        </w:rPr>
        <w:t>Journal of Occupational Health Psychology, 7</w:t>
      </w:r>
      <w:r w:rsidRPr="009E531D">
        <w:rPr>
          <w:color w:val="333333"/>
          <w:shd w:val="clear" w:color="auto" w:fill="FFFFFF"/>
          <w:lang w:val="en-US"/>
        </w:rPr>
        <w:t>(2), 121–129. </w:t>
      </w:r>
      <w:r w:rsidRPr="005A325D">
        <w:rPr>
          <w:rStyle w:val="Lienhypertexte"/>
          <w:rFonts w:eastAsia="Calibri"/>
        </w:rPr>
        <w:t xml:space="preserve"> </w:t>
      </w:r>
      <w:hyperlink r:id="rId31" w:history="1">
        <w:r w:rsidR="001078A7" w:rsidRPr="00E77A71">
          <w:rPr>
            <w:rStyle w:val="Lienhypertexte"/>
            <w:rFonts w:eastAsia="Calibri"/>
          </w:rPr>
          <w:t>https://doi.org/10.1037/1076-8998.7.2.121</w:t>
        </w:r>
      </w:hyperlink>
    </w:p>
    <w:p w14:paraId="4ABC1330" w14:textId="77777777" w:rsidR="005A325D" w:rsidRDefault="009E531D" w:rsidP="005A325D">
      <w:pPr>
        <w:spacing w:line="240" w:lineRule="auto"/>
        <w:ind w:left="902" w:hanging="902"/>
        <w:jc w:val="both"/>
        <w:outlineLvl w:val="1"/>
        <w:rPr>
          <w:lang w:val="en-US"/>
        </w:rPr>
      </w:pPr>
      <w:proofErr w:type="spellStart"/>
      <w:r w:rsidRPr="009E531D">
        <w:t>Vergès</w:t>
      </w:r>
      <w:proofErr w:type="spellEnd"/>
      <w:r w:rsidRPr="009E531D">
        <w:t xml:space="preserve">, P. (1992). </w:t>
      </w:r>
      <w:proofErr w:type="spellStart"/>
      <w:r w:rsidRPr="009E531D">
        <w:t>L’évocation</w:t>
      </w:r>
      <w:proofErr w:type="spellEnd"/>
      <w:r w:rsidRPr="009E531D">
        <w:t xml:space="preserve"> de </w:t>
      </w:r>
      <w:proofErr w:type="spellStart"/>
      <w:proofErr w:type="gramStart"/>
      <w:r w:rsidRPr="009E531D">
        <w:t>l’argent</w:t>
      </w:r>
      <w:proofErr w:type="spellEnd"/>
      <w:r w:rsidRPr="009E531D">
        <w:t xml:space="preserve"> :</w:t>
      </w:r>
      <w:proofErr w:type="gramEnd"/>
      <w:r w:rsidRPr="009E531D">
        <w:t xml:space="preserve"> Une </w:t>
      </w:r>
      <w:proofErr w:type="spellStart"/>
      <w:r w:rsidRPr="009E531D">
        <w:t>méthode</w:t>
      </w:r>
      <w:proofErr w:type="spellEnd"/>
      <w:r w:rsidRPr="009E531D">
        <w:t xml:space="preserve"> pour la </w:t>
      </w:r>
      <w:proofErr w:type="spellStart"/>
      <w:r w:rsidRPr="009E531D">
        <w:t>définition</w:t>
      </w:r>
      <w:proofErr w:type="spellEnd"/>
      <w:r w:rsidRPr="009E531D">
        <w:t xml:space="preserve"> du noyau central </w:t>
      </w:r>
      <w:proofErr w:type="spellStart"/>
      <w:r w:rsidRPr="009E531D">
        <w:t>d’une</w:t>
      </w:r>
      <w:proofErr w:type="spellEnd"/>
      <w:r w:rsidRPr="009E531D">
        <w:t xml:space="preserve"> </w:t>
      </w:r>
      <w:proofErr w:type="spellStart"/>
      <w:r w:rsidRPr="009E531D">
        <w:t>représentation</w:t>
      </w:r>
      <w:proofErr w:type="spellEnd"/>
      <w:r w:rsidRPr="009E531D">
        <w:t xml:space="preserve">. </w:t>
      </w:r>
      <w:r w:rsidRPr="009E531D">
        <w:rPr>
          <w:i/>
          <w:iCs/>
        </w:rPr>
        <w:t xml:space="preserve">Bulletin de </w:t>
      </w:r>
      <w:proofErr w:type="spellStart"/>
      <w:r w:rsidRPr="009E531D">
        <w:rPr>
          <w:i/>
          <w:iCs/>
        </w:rPr>
        <w:t>psychologie</w:t>
      </w:r>
      <w:proofErr w:type="spellEnd"/>
      <w:r w:rsidRPr="009E531D">
        <w:t xml:space="preserve">, </w:t>
      </w:r>
      <w:r w:rsidRPr="009E531D">
        <w:rPr>
          <w:i/>
          <w:iCs/>
        </w:rPr>
        <w:t>45</w:t>
      </w:r>
      <w:r w:rsidRPr="009E531D">
        <w:t>(405), 203-209.</w:t>
      </w:r>
    </w:p>
    <w:p w14:paraId="481CEA35" w14:textId="6D10C4D5" w:rsidR="009E531D" w:rsidRDefault="009E531D" w:rsidP="005A325D">
      <w:pPr>
        <w:spacing w:line="240" w:lineRule="auto"/>
        <w:ind w:left="902" w:hanging="902"/>
        <w:jc w:val="both"/>
        <w:outlineLvl w:val="1"/>
        <w:rPr>
          <w:rStyle w:val="Lienhypertexte"/>
        </w:rPr>
      </w:pPr>
      <w:proofErr w:type="spellStart"/>
      <w:r w:rsidRPr="009E531D">
        <w:t>Vergès</w:t>
      </w:r>
      <w:proofErr w:type="spellEnd"/>
      <w:r w:rsidRPr="009E531D">
        <w:t xml:space="preserve">, P. (2001). </w:t>
      </w:r>
      <w:proofErr w:type="spellStart"/>
      <w:r w:rsidRPr="009E531D">
        <w:t>L'analyse</w:t>
      </w:r>
      <w:proofErr w:type="spellEnd"/>
      <w:r w:rsidRPr="009E531D">
        <w:t xml:space="preserve"> des </w:t>
      </w:r>
      <w:proofErr w:type="spellStart"/>
      <w:r w:rsidRPr="009E531D">
        <w:t>représentation</w:t>
      </w:r>
      <w:proofErr w:type="spellEnd"/>
      <w:r w:rsidRPr="009E531D">
        <w:t xml:space="preserve"> </w:t>
      </w:r>
      <w:proofErr w:type="spellStart"/>
      <w:r w:rsidRPr="009E531D">
        <w:t>sociales</w:t>
      </w:r>
      <w:proofErr w:type="spellEnd"/>
      <w:r w:rsidRPr="009E531D">
        <w:t xml:space="preserve"> par questionnaires. </w:t>
      </w:r>
      <w:r w:rsidRPr="009E531D">
        <w:rPr>
          <w:i/>
          <w:iCs/>
        </w:rPr>
        <w:t xml:space="preserve">Revue française de </w:t>
      </w:r>
      <w:r w:rsidRPr="009E531D">
        <w:rPr>
          <w:i/>
          <w:iCs/>
        </w:rPr>
        <w:tab/>
      </w:r>
      <w:proofErr w:type="spellStart"/>
      <w:r w:rsidRPr="009E531D">
        <w:rPr>
          <w:i/>
          <w:iCs/>
        </w:rPr>
        <w:t>sociologie</w:t>
      </w:r>
      <w:proofErr w:type="spellEnd"/>
      <w:r w:rsidRPr="009E531D">
        <w:rPr>
          <w:i/>
          <w:iCs/>
        </w:rPr>
        <w:t>,</w:t>
      </w:r>
      <w:r w:rsidRPr="009E531D">
        <w:t xml:space="preserve"> </w:t>
      </w:r>
      <w:r w:rsidRPr="009E531D">
        <w:rPr>
          <w:i/>
          <w:iCs/>
        </w:rPr>
        <w:t>42</w:t>
      </w:r>
      <w:r w:rsidRPr="009E531D">
        <w:t xml:space="preserve">(3), 537-561. </w:t>
      </w:r>
      <w:hyperlink r:id="rId32" w:tgtFrame="_blank" w:history="1">
        <w:r w:rsidRPr="009E531D">
          <w:rPr>
            <w:rStyle w:val="Lienhypertexte"/>
          </w:rPr>
          <w:t>https://doi.org/10.2307/3323032</w:t>
        </w:r>
      </w:hyperlink>
    </w:p>
    <w:p w14:paraId="375C03B5" w14:textId="21455BF7" w:rsidR="00B71CD8" w:rsidRPr="005A325D" w:rsidRDefault="00B71CD8" w:rsidP="005A325D">
      <w:pPr>
        <w:spacing w:line="240" w:lineRule="auto"/>
        <w:ind w:left="902" w:hanging="902"/>
        <w:jc w:val="both"/>
        <w:outlineLvl w:val="1"/>
        <w:rPr>
          <w:lang w:val="en-US"/>
        </w:rPr>
      </w:pPr>
      <w:r>
        <w:t xml:space="preserve">Whyte, W. F. (1948). </w:t>
      </w:r>
      <w:r>
        <w:rPr>
          <w:i/>
          <w:iCs/>
        </w:rPr>
        <w:t>Human relations in the restaurant industry</w:t>
      </w:r>
      <w:r>
        <w:t>. McGraw-Hill Book Co.</w:t>
      </w:r>
    </w:p>
    <w:p w14:paraId="2E619F7A" w14:textId="77777777" w:rsidR="00E34815" w:rsidRPr="00BC04D6" w:rsidRDefault="00E34815" w:rsidP="009E531D">
      <w:pPr>
        <w:spacing w:line="360" w:lineRule="auto"/>
        <w:jc w:val="both"/>
      </w:pPr>
    </w:p>
    <w:p w14:paraId="2E0F1806" w14:textId="0BEA4296" w:rsidR="000E7B76" w:rsidRDefault="000E7B76" w:rsidP="004A7705">
      <w:pPr>
        <w:pStyle w:val="Tabletitle"/>
        <w:spacing w:line="240" w:lineRule="auto"/>
      </w:pPr>
    </w:p>
    <w:sectPr w:rsidR="000E7B76" w:rsidSect="004C5298">
      <w:footerReference w:type="default" r:id="rId33"/>
      <w:pgSz w:w="11901"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34C5" w14:textId="77777777" w:rsidR="007646D6" w:rsidRDefault="007646D6" w:rsidP="00AF2C92">
      <w:r>
        <w:separator/>
      </w:r>
    </w:p>
  </w:endnote>
  <w:endnote w:type="continuationSeparator" w:id="0">
    <w:p w14:paraId="7EDE8DA7" w14:textId="77777777" w:rsidR="007646D6" w:rsidRDefault="007646D6"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118791"/>
      <w:docPartObj>
        <w:docPartGallery w:val="Page Numbers (Bottom of Page)"/>
        <w:docPartUnique/>
      </w:docPartObj>
    </w:sdtPr>
    <w:sdtEndPr/>
    <w:sdtContent>
      <w:p w14:paraId="6E69F8BF" w14:textId="19B829BE" w:rsidR="00A149D3" w:rsidRDefault="00A149D3">
        <w:pPr>
          <w:pStyle w:val="Pieddepage"/>
          <w:jc w:val="center"/>
        </w:pPr>
        <w:r>
          <w:fldChar w:fldCharType="begin"/>
        </w:r>
        <w:r>
          <w:instrText>PAGE   \* MERGEFORMAT</w:instrText>
        </w:r>
        <w:r>
          <w:fldChar w:fldCharType="separate"/>
        </w:r>
        <w:r>
          <w:rPr>
            <w:lang w:val="fr-FR"/>
          </w:rPr>
          <w:t>2</w:t>
        </w:r>
        <w:r>
          <w:fldChar w:fldCharType="end"/>
        </w:r>
      </w:p>
    </w:sdtContent>
  </w:sdt>
  <w:p w14:paraId="63DC126E" w14:textId="77777777" w:rsidR="002211DD" w:rsidRDefault="002211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90E7" w14:textId="77777777" w:rsidR="007646D6" w:rsidRDefault="007646D6" w:rsidP="00AF2C92">
      <w:r>
        <w:separator/>
      </w:r>
    </w:p>
  </w:footnote>
  <w:footnote w:type="continuationSeparator" w:id="0">
    <w:p w14:paraId="3FD16C3F" w14:textId="77777777" w:rsidR="007646D6" w:rsidRDefault="007646D6"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D70D8"/>
    <w:multiLevelType w:val="multilevel"/>
    <w:tmpl w:val="A86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207A1E"/>
    <w:multiLevelType w:val="multilevel"/>
    <w:tmpl w:val="69F0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3223FD"/>
    <w:multiLevelType w:val="hybridMultilevel"/>
    <w:tmpl w:val="23AA87B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9C4684"/>
    <w:multiLevelType w:val="hybridMultilevel"/>
    <w:tmpl w:val="23AA87B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1D7130"/>
    <w:multiLevelType w:val="hybridMultilevel"/>
    <w:tmpl w:val="23AA87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0253C7"/>
    <w:multiLevelType w:val="multilevel"/>
    <w:tmpl w:val="6C28DC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B9C5BC0"/>
    <w:multiLevelType w:val="hybridMultilevel"/>
    <w:tmpl w:val="23AA87B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5"/>
  </w:num>
  <w:num w:numId="15">
    <w:abstractNumId w:val="17"/>
  </w:num>
  <w:num w:numId="16">
    <w:abstractNumId w:val="20"/>
  </w:num>
  <w:num w:numId="17">
    <w:abstractNumId w:val="13"/>
  </w:num>
  <w:num w:numId="18">
    <w:abstractNumId w:val="0"/>
  </w:num>
  <w:num w:numId="19">
    <w:abstractNumId w:val="14"/>
  </w:num>
  <w:num w:numId="20">
    <w:abstractNumId w:val="25"/>
  </w:num>
  <w:num w:numId="21">
    <w:abstractNumId w:val="25"/>
  </w:num>
  <w:num w:numId="22">
    <w:abstractNumId w:val="25"/>
  </w:num>
  <w:num w:numId="23">
    <w:abstractNumId w:val="25"/>
  </w:num>
  <w:num w:numId="24">
    <w:abstractNumId w:val="21"/>
  </w:num>
  <w:num w:numId="25">
    <w:abstractNumId w:val="22"/>
  </w:num>
  <w:num w:numId="26">
    <w:abstractNumId w:val="26"/>
  </w:num>
  <w:num w:numId="27">
    <w:abstractNumId w:val="27"/>
  </w:num>
  <w:num w:numId="28">
    <w:abstractNumId w:val="25"/>
  </w:num>
  <w:num w:numId="29">
    <w:abstractNumId w:val="16"/>
  </w:num>
  <w:num w:numId="30">
    <w:abstractNumId w:val="28"/>
  </w:num>
  <w:num w:numId="31">
    <w:abstractNumId w:val="29"/>
  </w:num>
  <w:num w:numId="32">
    <w:abstractNumId w:val="30"/>
  </w:num>
  <w:num w:numId="33">
    <w:abstractNumId w:val="23"/>
  </w:num>
  <w:num w:numId="34">
    <w:abstractNumId w:val="18"/>
  </w:num>
  <w:num w:numId="35">
    <w:abstractNumId w:val="11"/>
  </w:num>
  <w:num w:numId="36">
    <w:abstractNumId w:val="1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61"/>
    <w:rsid w:val="00001899"/>
    <w:rsid w:val="000049AD"/>
    <w:rsid w:val="0000681B"/>
    <w:rsid w:val="000133C0"/>
    <w:rsid w:val="00014C4E"/>
    <w:rsid w:val="00017107"/>
    <w:rsid w:val="0001766A"/>
    <w:rsid w:val="000202E2"/>
    <w:rsid w:val="00021DA1"/>
    <w:rsid w:val="00022441"/>
    <w:rsid w:val="0002261E"/>
    <w:rsid w:val="00024839"/>
    <w:rsid w:val="00026871"/>
    <w:rsid w:val="00037A98"/>
    <w:rsid w:val="00041768"/>
    <w:rsid w:val="000427FB"/>
    <w:rsid w:val="0004455E"/>
    <w:rsid w:val="00047CB5"/>
    <w:rsid w:val="00051FAA"/>
    <w:rsid w:val="00054278"/>
    <w:rsid w:val="00054806"/>
    <w:rsid w:val="000572A9"/>
    <w:rsid w:val="00061325"/>
    <w:rsid w:val="000733AC"/>
    <w:rsid w:val="000742B8"/>
    <w:rsid w:val="00074B81"/>
    <w:rsid w:val="00074D22"/>
    <w:rsid w:val="00075081"/>
    <w:rsid w:val="0007528A"/>
    <w:rsid w:val="000811AB"/>
    <w:rsid w:val="00083C5F"/>
    <w:rsid w:val="0009172C"/>
    <w:rsid w:val="000930EC"/>
    <w:rsid w:val="00095E61"/>
    <w:rsid w:val="000966C1"/>
    <w:rsid w:val="000970AC"/>
    <w:rsid w:val="000A01C7"/>
    <w:rsid w:val="000A1167"/>
    <w:rsid w:val="000A4428"/>
    <w:rsid w:val="000A6C4E"/>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E7B76"/>
    <w:rsid w:val="000F4677"/>
    <w:rsid w:val="000F5BE0"/>
    <w:rsid w:val="00100587"/>
    <w:rsid w:val="0010284E"/>
    <w:rsid w:val="00103122"/>
    <w:rsid w:val="0010336A"/>
    <w:rsid w:val="001050F1"/>
    <w:rsid w:val="00105AEA"/>
    <w:rsid w:val="00106DAF"/>
    <w:rsid w:val="001078A7"/>
    <w:rsid w:val="00114ABE"/>
    <w:rsid w:val="00115D37"/>
    <w:rsid w:val="00116023"/>
    <w:rsid w:val="00123C14"/>
    <w:rsid w:val="001263FC"/>
    <w:rsid w:val="00134A51"/>
    <w:rsid w:val="00140727"/>
    <w:rsid w:val="00147DA2"/>
    <w:rsid w:val="00160628"/>
    <w:rsid w:val="00161344"/>
    <w:rsid w:val="00162195"/>
    <w:rsid w:val="0016322A"/>
    <w:rsid w:val="00165A21"/>
    <w:rsid w:val="001705CE"/>
    <w:rsid w:val="00175D84"/>
    <w:rsid w:val="0017714B"/>
    <w:rsid w:val="001804DF"/>
    <w:rsid w:val="00181BDC"/>
    <w:rsid w:val="00181DB0"/>
    <w:rsid w:val="001829E3"/>
    <w:rsid w:val="00187B46"/>
    <w:rsid w:val="001924C0"/>
    <w:rsid w:val="00193FC6"/>
    <w:rsid w:val="0019731E"/>
    <w:rsid w:val="001A09FE"/>
    <w:rsid w:val="001A67C9"/>
    <w:rsid w:val="001A69DE"/>
    <w:rsid w:val="001A713C"/>
    <w:rsid w:val="001B1380"/>
    <w:rsid w:val="001B1C7C"/>
    <w:rsid w:val="001B398F"/>
    <w:rsid w:val="001B46C6"/>
    <w:rsid w:val="001B4B48"/>
    <w:rsid w:val="001B4D1F"/>
    <w:rsid w:val="001B5F85"/>
    <w:rsid w:val="001B7681"/>
    <w:rsid w:val="001B7CAE"/>
    <w:rsid w:val="001C0772"/>
    <w:rsid w:val="001C0D4F"/>
    <w:rsid w:val="001C1BA3"/>
    <w:rsid w:val="001C1DEC"/>
    <w:rsid w:val="001C5736"/>
    <w:rsid w:val="001D000A"/>
    <w:rsid w:val="001D647F"/>
    <w:rsid w:val="001D6857"/>
    <w:rsid w:val="001E0572"/>
    <w:rsid w:val="001E0A67"/>
    <w:rsid w:val="001E1028"/>
    <w:rsid w:val="001E14E2"/>
    <w:rsid w:val="001E5638"/>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2F8D"/>
    <w:rsid w:val="002467C6"/>
    <w:rsid w:val="0024692A"/>
    <w:rsid w:val="00252BBA"/>
    <w:rsid w:val="00253123"/>
    <w:rsid w:val="002563E5"/>
    <w:rsid w:val="0026062D"/>
    <w:rsid w:val="00264001"/>
    <w:rsid w:val="00266354"/>
    <w:rsid w:val="00267A18"/>
    <w:rsid w:val="00273462"/>
    <w:rsid w:val="0027395B"/>
    <w:rsid w:val="00275854"/>
    <w:rsid w:val="00283B41"/>
    <w:rsid w:val="00285F28"/>
    <w:rsid w:val="00286398"/>
    <w:rsid w:val="00291F72"/>
    <w:rsid w:val="002A3C42"/>
    <w:rsid w:val="002A5D75"/>
    <w:rsid w:val="002B1B1A"/>
    <w:rsid w:val="002B7228"/>
    <w:rsid w:val="002C4E60"/>
    <w:rsid w:val="002C53EE"/>
    <w:rsid w:val="002C5B32"/>
    <w:rsid w:val="002D1F97"/>
    <w:rsid w:val="002D24F7"/>
    <w:rsid w:val="002D2799"/>
    <w:rsid w:val="002D2CD7"/>
    <w:rsid w:val="002D4DDC"/>
    <w:rsid w:val="002D4F75"/>
    <w:rsid w:val="002D6493"/>
    <w:rsid w:val="002D7AB6"/>
    <w:rsid w:val="002E06D0"/>
    <w:rsid w:val="002E3C27"/>
    <w:rsid w:val="002E403A"/>
    <w:rsid w:val="002E7F3A"/>
    <w:rsid w:val="002F19BA"/>
    <w:rsid w:val="002F441F"/>
    <w:rsid w:val="002F4EDB"/>
    <w:rsid w:val="002F6054"/>
    <w:rsid w:val="00310E13"/>
    <w:rsid w:val="00314C06"/>
    <w:rsid w:val="00315713"/>
    <w:rsid w:val="0031686C"/>
    <w:rsid w:val="00316FE0"/>
    <w:rsid w:val="003204D2"/>
    <w:rsid w:val="00321A46"/>
    <w:rsid w:val="00321B89"/>
    <w:rsid w:val="0032261A"/>
    <w:rsid w:val="0032605E"/>
    <w:rsid w:val="003275D1"/>
    <w:rsid w:val="00330B2A"/>
    <w:rsid w:val="00331E17"/>
    <w:rsid w:val="00333063"/>
    <w:rsid w:val="003408E3"/>
    <w:rsid w:val="00343480"/>
    <w:rsid w:val="00345E89"/>
    <w:rsid w:val="003522A1"/>
    <w:rsid w:val="0035254B"/>
    <w:rsid w:val="00352B87"/>
    <w:rsid w:val="00353555"/>
    <w:rsid w:val="00353AC6"/>
    <w:rsid w:val="003565D4"/>
    <w:rsid w:val="00360051"/>
    <w:rsid w:val="003607FB"/>
    <w:rsid w:val="00360FD5"/>
    <w:rsid w:val="0036340D"/>
    <w:rsid w:val="003634A5"/>
    <w:rsid w:val="00366868"/>
    <w:rsid w:val="00366D2D"/>
    <w:rsid w:val="00367506"/>
    <w:rsid w:val="00370085"/>
    <w:rsid w:val="00372D25"/>
    <w:rsid w:val="003744A7"/>
    <w:rsid w:val="00376235"/>
    <w:rsid w:val="00381FB6"/>
    <w:rsid w:val="003836D3"/>
    <w:rsid w:val="00383A52"/>
    <w:rsid w:val="00385B30"/>
    <w:rsid w:val="00391652"/>
    <w:rsid w:val="0039507F"/>
    <w:rsid w:val="003A1260"/>
    <w:rsid w:val="003A295F"/>
    <w:rsid w:val="003A41DD"/>
    <w:rsid w:val="003A7033"/>
    <w:rsid w:val="003B47FE"/>
    <w:rsid w:val="003B5673"/>
    <w:rsid w:val="003B6287"/>
    <w:rsid w:val="003B62C9"/>
    <w:rsid w:val="003C37FD"/>
    <w:rsid w:val="003C7176"/>
    <w:rsid w:val="003D0929"/>
    <w:rsid w:val="003D4729"/>
    <w:rsid w:val="003D7DD6"/>
    <w:rsid w:val="003E22B6"/>
    <w:rsid w:val="003E5AAF"/>
    <w:rsid w:val="003E600D"/>
    <w:rsid w:val="003E64DF"/>
    <w:rsid w:val="003E6A5D"/>
    <w:rsid w:val="003F193A"/>
    <w:rsid w:val="003F4207"/>
    <w:rsid w:val="003F47AD"/>
    <w:rsid w:val="003F5958"/>
    <w:rsid w:val="003F5C46"/>
    <w:rsid w:val="003F7CBB"/>
    <w:rsid w:val="003F7D34"/>
    <w:rsid w:val="00406E7B"/>
    <w:rsid w:val="00412C8E"/>
    <w:rsid w:val="004150DD"/>
    <w:rsid w:val="0041518D"/>
    <w:rsid w:val="0042221D"/>
    <w:rsid w:val="00424DD3"/>
    <w:rsid w:val="004269C5"/>
    <w:rsid w:val="00435939"/>
    <w:rsid w:val="00437CC7"/>
    <w:rsid w:val="00442B9C"/>
    <w:rsid w:val="00445EFA"/>
    <w:rsid w:val="0044738A"/>
    <w:rsid w:val="004473D3"/>
    <w:rsid w:val="00452231"/>
    <w:rsid w:val="00453346"/>
    <w:rsid w:val="00460C13"/>
    <w:rsid w:val="00463228"/>
    <w:rsid w:val="00463782"/>
    <w:rsid w:val="004667E0"/>
    <w:rsid w:val="0046760E"/>
    <w:rsid w:val="00470E10"/>
    <w:rsid w:val="00471127"/>
    <w:rsid w:val="00477A97"/>
    <w:rsid w:val="00481343"/>
    <w:rsid w:val="0048549E"/>
    <w:rsid w:val="004930C6"/>
    <w:rsid w:val="00493347"/>
    <w:rsid w:val="00496092"/>
    <w:rsid w:val="004A08DB"/>
    <w:rsid w:val="004A25D0"/>
    <w:rsid w:val="004A37E8"/>
    <w:rsid w:val="004A7549"/>
    <w:rsid w:val="004A7705"/>
    <w:rsid w:val="004B09D4"/>
    <w:rsid w:val="004B309D"/>
    <w:rsid w:val="004B330A"/>
    <w:rsid w:val="004B3DEA"/>
    <w:rsid w:val="004B7C8E"/>
    <w:rsid w:val="004C3D3C"/>
    <w:rsid w:val="004C5298"/>
    <w:rsid w:val="004D0EDC"/>
    <w:rsid w:val="004D1220"/>
    <w:rsid w:val="004D14B3"/>
    <w:rsid w:val="004D1529"/>
    <w:rsid w:val="004D2253"/>
    <w:rsid w:val="004D5514"/>
    <w:rsid w:val="004D56C3"/>
    <w:rsid w:val="004E0338"/>
    <w:rsid w:val="004E32A6"/>
    <w:rsid w:val="004E41E5"/>
    <w:rsid w:val="004E4FF3"/>
    <w:rsid w:val="004E56A8"/>
    <w:rsid w:val="004E7D8E"/>
    <w:rsid w:val="004F2350"/>
    <w:rsid w:val="004F3B55"/>
    <w:rsid w:val="004F428E"/>
    <w:rsid w:val="004F4E46"/>
    <w:rsid w:val="004F6B7D"/>
    <w:rsid w:val="005015F6"/>
    <w:rsid w:val="005030C4"/>
    <w:rsid w:val="005031C5"/>
    <w:rsid w:val="00504FDC"/>
    <w:rsid w:val="0051110F"/>
    <w:rsid w:val="005120CC"/>
    <w:rsid w:val="00512B7B"/>
    <w:rsid w:val="005132D0"/>
    <w:rsid w:val="00514EA1"/>
    <w:rsid w:val="00515AC8"/>
    <w:rsid w:val="0051798B"/>
    <w:rsid w:val="00521F5A"/>
    <w:rsid w:val="00525E06"/>
    <w:rsid w:val="00526454"/>
    <w:rsid w:val="00531823"/>
    <w:rsid w:val="00534ECC"/>
    <w:rsid w:val="00534FBB"/>
    <w:rsid w:val="0053720D"/>
    <w:rsid w:val="00540EF5"/>
    <w:rsid w:val="00541BF3"/>
    <w:rsid w:val="00541CD3"/>
    <w:rsid w:val="0054247C"/>
    <w:rsid w:val="005476FA"/>
    <w:rsid w:val="0055595E"/>
    <w:rsid w:val="0055745F"/>
    <w:rsid w:val="00557988"/>
    <w:rsid w:val="0056187E"/>
    <w:rsid w:val="00562C49"/>
    <w:rsid w:val="00562DEF"/>
    <w:rsid w:val="0056321A"/>
    <w:rsid w:val="00563A35"/>
    <w:rsid w:val="00566596"/>
    <w:rsid w:val="00571A03"/>
    <w:rsid w:val="005727D9"/>
    <w:rsid w:val="005741E9"/>
    <w:rsid w:val="005748CF"/>
    <w:rsid w:val="00584270"/>
    <w:rsid w:val="00584738"/>
    <w:rsid w:val="005920B0"/>
    <w:rsid w:val="0059380D"/>
    <w:rsid w:val="00595A8F"/>
    <w:rsid w:val="005977C2"/>
    <w:rsid w:val="00597BF2"/>
    <w:rsid w:val="005A1F54"/>
    <w:rsid w:val="005A3020"/>
    <w:rsid w:val="005A325D"/>
    <w:rsid w:val="005B134E"/>
    <w:rsid w:val="005B2039"/>
    <w:rsid w:val="005B344F"/>
    <w:rsid w:val="005B3FBA"/>
    <w:rsid w:val="005B4A1D"/>
    <w:rsid w:val="005B674D"/>
    <w:rsid w:val="005C056D"/>
    <w:rsid w:val="005C0CBE"/>
    <w:rsid w:val="005C1FCF"/>
    <w:rsid w:val="005C3F41"/>
    <w:rsid w:val="005D1885"/>
    <w:rsid w:val="005D1AA7"/>
    <w:rsid w:val="005D4A38"/>
    <w:rsid w:val="005E2EEA"/>
    <w:rsid w:val="005E35AF"/>
    <w:rsid w:val="005E3708"/>
    <w:rsid w:val="005E3CCD"/>
    <w:rsid w:val="005E3D6B"/>
    <w:rsid w:val="005E5B55"/>
    <w:rsid w:val="005E5E4A"/>
    <w:rsid w:val="005E693D"/>
    <w:rsid w:val="005E75BF"/>
    <w:rsid w:val="005F57BA"/>
    <w:rsid w:val="005F61E6"/>
    <w:rsid w:val="005F6C45"/>
    <w:rsid w:val="00605A69"/>
    <w:rsid w:val="006060F5"/>
    <w:rsid w:val="00606C54"/>
    <w:rsid w:val="00614375"/>
    <w:rsid w:val="00615B0A"/>
    <w:rsid w:val="006168CF"/>
    <w:rsid w:val="0062011B"/>
    <w:rsid w:val="00620F96"/>
    <w:rsid w:val="00626DE0"/>
    <w:rsid w:val="00630901"/>
    <w:rsid w:val="00631F8E"/>
    <w:rsid w:val="0063475C"/>
    <w:rsid w:val="00636EE9"/>
    <w:rsid w:val="00640950"/>
    <w:rsid w:val="00640CB1"/>
    <w:rsid w:val="00641AE7"/>
    <w:rsid w:val="00642629"/>
    <w:rsid w:val="006467B5"/>
    <w:rsid w:val="0064782B"/>
    <w:rsid w:val="0065293D"/>
    <w:rsid w:val="00653EFC"/>
    <w:rsid w:val="00654021"/>
    <w:rsid w:val="00661045"/>
    <w:rsid w:val="00666DA8"/>
    <w:rsid w:val="00671057"/>
    <w:rsid w:val="00675AAF"/>
    <w:rsid w:val="0068031A"/>
    <w:rsid w:val="006811FE"/>
    <w:rsid w:val="00681B2F"/>
    <w:rsid w:val="0068335F"/>
    <w:rsid w:val="00687217"/>
    <w:rsid w:val="006878E4"/>
    <w:rsid w:val="00693302"/>
    <w:rsid w:val="0069640B"/>
    <w:rsid w:val="006A1B83"/>
    <w:rsid w:val="006A21CD"/>
    <w:rsid w:val="006A398C"/>
    <w:rsid w:val="006A5918"/>
    <w:rsid w:val="006B21B2"/>
    <w:rsid w:val="006B4830"/>
    <w:rsid w:val="006B4A4A"/>
    <w:rsid w:val="006B74C4"/>
    <w:rsid w:val="006C178B"/>
    <w:rsid w:val="006C19B2"/>
    <w:rsid w:val="006C4409"/>
    <w:rsid w:val="006C56C0"/>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136B"/>
    <w:rsid w:val="00702054"/>
    <w:rsid w:val="007035A4"/>
    <w:rsid w:val="00711799"/>
    <w:rsid w:val="007118C2"/>
    <w:rsid w:val="00712B78"/>
    <w:rsid w:val="0071393B"/>
    <w:rsid w:val="00713EE2"/>
    <w:rsid w:val="007146FE"/>
    <w:rsid w:val="007177FC"/>
    <w:rsid w:val="0072070C"/>
    <w:rsid w:val="00720C5E"/>
    <w:rsid w:val="00721701"/>
    <w:rsid w:val="00731835"/>
    <w:rsid w:val="0073380A"/>
    <w:rsid w:val="007341F8"/>
    <w:rsid w:val="00734372"/>
    <w:rsid w:val="00734EB8"/>
    <w:rsid w:val="00735F8B"/>
    <w:rsid w:val="0074090B"/>
    <w:rsid w:val="00742D1F"/>
    <w:rsid w:val="00743EBA"/>
    <w:rsid w:val="00744C8E"/>
    <w:rsid w:val="0074707E"/>
    <w:rsid w:val="007516DC"/>
    <w:rsid w:val="00751A60"/>
    <w:rsid w:val="00752E58"/>
    <w:rsid w:val="00753B16"/>
    <w:rsid w:val="00754B80"/>
    <w:rsid w:val="00756289"/>
    <w:rsid w:val="00761918"/>
    <w:rsid w:val="00762F03"/>
    <w:rsid w:val="0076413B"/>
    <w:rsid w:val="007646D6"/>
    <w:rsid w:val="007648AE"/>
    <w:rsid w:val="00764BF8"/>
    <w:rsid w:val="0076514D"/>
    <w:rsid w:val="007676F4"/>
    <w:rsid w:val="00773D59"/>
    <w:rsid w:val="00781003"/>
    <w:rsid w:val="007911FD"/>
    <w:rsid w:val="00793930"/>
    <w:rsid w:val="00793DD1"/>
    <w:rsid w:val="0079413A"/>
    <w:rsid w:val="00794FEC"/>
    <w:rsid w:val="00795427"/>
    <w:rsid w:val="00796269"/>
    <w:rsid w:val="007A003E"/>
    <w:rsid w:val="007A1965"/>
    <w:rsid w:val="007A2ED1"/>
    <w:rsid w:val="007A4BE6"/>
    <w:rsid w:val="007B0DC6"/>
    <w:rsid w:val="007B1094"/>
    <w:rsid w:val="007B1762"/>
    <w:rsid w:val="007B3320"/>
    <w:rsid w:val="007B4AAA"/>
    <w:rsid w:val="007C301F"/>
    <w:rsid w:val="007C4540"/>
    <w:rsid w:val="007C65AF"/>
    <w:rsid w:val="007D135D"/>
    <w:rsid w:val="007D730F"/>
    <w:rsid w:val="007D7A9B"/>
    <w:rsid w:val="007D7CD8"/>
    <w:rsid w:val="007E059E"/>
    <w:rsid w:val="007E3AA7"/>
    <w:rsid w:val="007E7377"/>
    <w:rsid w:val="007F737D"/>
    <w:rsid w:val="0080308E"/>
    <w:rsid w:val="008044E2"/>
    <w:rsid w:val="00805303"/>
    <w:rsid w:val="00806705"/>
    <w:rsid w:val="00806738"/>
    <w:rsid w:val="00820A68"/>
    <w:rsid w:val="008216D5"/>
    <w:rsid w:val="008249CE"/>
    <w:rsid w:val="00827A23"/>
    <w:rsid w:val="00831A50"/>
    <w:rsid w:val="00831B3C"/>
    <w:rsid w:val="00831C89"/>
    <w:rsid w:val="00832114"/>
    <w:rsid w:val="00832E52"/>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873FB"/>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C671E"/>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5756"/>
    <w:rsid w:val="009170BE"/>
    <w:rsid w:val="0091799D"/>
    <w:rsid w:val="00920B55"/>
    <w:rsid w:val="00921590"/>
    <w:rsid w:val="009262C9"/>
    <w:rsid w:val="00930173"/>
    <w:rsid w:val="00930EB9"/>
    <w:rsid w:val="00933DC7"/>
    <w:rsid w:val="00940928"/>
    <w:rsid w:val="00940936"/>
    <w:rsid w:val="009418F4"/>
    <w:rsid w:val="00942BBC"/>
    <w:rsid w:val="00944180"/>
    <w:rsid w:val="00944AA0"/>
    <w:rsid w:val="00944F03"/>
    <w:rsid w:val="00947DA2"/>
    <w:rsid w:val="00951177"/>
    <w:rsid w:val="00963B03"/>
    <w:rsid w:val="009673E8"/>
    <w:rsid w:val="00974DB8"/>
    <w:rsid w:val="00980661"/>
    <w:rsid w:val="0098093B"/>
    <w:rsid w:val="009876D4"/>
    <w:rsid w:val="009914A5"/>
    <w:rsid w:val="0099548E"/>
    <w:rsid w:val="00996456"/>
    <w:rsid w:val="00996A12"/>
    <w:rsid w:val="00997B0F"/>
    <w:rsid w:val="009A0CC3"/>
    <w:rsid w:val="009A1C16"/>
    <w:rsid w:val="009A1CAD"/>
    <w:rsid w:val="009A3440"/>
    <w:rsid w:val="009A5832"/>
    <w:rsid w:val="009A6838"/>
    <w:rsid w:val="009B24B5"/>
    <w:rsid w:val="009B4EBC"/>
    <w:rsid w:val="009B5ABB"/>
    <w:rsid w:val="009B65A8"/>
    <w:rsid w:val="009B6ED2"/>
    <w:rsid w:val="009B73CE"/>
    <w:rsid w:val="009C2461"/>
    <w:rsid w:val="009C5A15"/>
    <w:rsid w:val="009C6FE2"/>
    <w:rsid w:val="009C7674"/>
    <w:rsid w:val="009D004A"/>
    <w:rsid w:val="009D5880"/>
    <w:rsid w:val="009D7EF7"/>
    <w:rsid w:val="009E1FD4"/>
    <w:rsid w:val="009E3B07"/>
    <w:rsid w:val="009E51D1"/>
    <w:rsid w:val="009E531D"/>
    <w:rsid w:val="009E5531"/>
    <w:rsid w:val="009F171E"/>
    <w:rsid w:val="009F3D2F"/>
    <w:rsid w:val="009F7052"/>
    <w:rsid w:val="00A02668"/>
    <w:rsid w:val="00A02801"/>
    <w:rsid w:val="00A06A39"/>
    <w:rsid w:val="00A07B23"/>
    <w:rsid w:val="00A07F58"/>
    <w:rsid w:val="00A131CB"/>
    <w:rsid w:val="00A14847"/>
    <w:rsid w:val="00A149D3"/>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2F35"/>
    <w:rsid w:val="00A83904"/>
    <w:rsid w:val="00A90A79"/>
    <w:rsid w:val="00A94F83"/>
    <w:rsid w:val="00A96B30"/>
    <w:rsid w:val="00AA2EDD"/>
    <w:rsid w:val="00AA442D"/>
    <w:rsid w:val="00AA59B5"/>
    <w:rsid w:val="00AA7777"/>
    <w:rsid w:val="00AA7B84"/>
    <w:rsid w:val="00AC0B4C"/>
    <w:rsid w:val="00AC1164"/>
    <w:rsid w:val="00AC2296"/>
    <w:rsid w:val="00AC2754"/>
    <w:rsid w:val="00AC48B0"/>
    <w:rsid w:val="00AC4ACD"/>
    <w:rsid w:val="00AC5DFB"/>
    <w:rsid w:val="00AD0A40"/>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9ED"/>
    <w:rsid w:val="00AF7E86"/>
    <w:rsid w:val="00B00B4E"/>
    <w:rsid w:val="00B024B9"/>
    <w:rsid w:val="00B077FA"/>
    <w:rsid w:val="00B127D7"/>
    <w:rsid w:val="00B13B0C"/>
    <w:rsid w:val="00B14408"/>
    <w:rsid w:val="00B1453A"/>
    <w:rsid w:val="00B20F82"/>
    <w:rsid w:val="00B25BD5"/>
    <w:rsid w:val="00B34079"/>
    <w:rsid w:val="00B37838"/>
    <w:rsid w:val="00B3793A"/>
    <w:rsid w:val="00B40110"/>
    <w:rsid w:val="00B401BA"/>
    <w:rsid w:val="00B407E4"/>
    <w:rsid w:val="00B425B6"/>
    <w:rsid w:val="00B42A72"/>
    <w:rsid w:val="00B441AE"/>
    <w:rsid w:val="00B45A65"/>
    <w:rsid w:val="00B45F33"/>
    <w:rsid w:val="00B46D50"/>
    <w:rsid w:val="00B5125D"/>
    <w:rsid w:val="00B53170"/>
    <w:rsid w:val="00B548B9"/>
    <w:rsid w:val="00B56DBE"/>
    <w:rsid w:val="00B62999"/>
    <w:rsid w:val="00B63BE3"/>
    <w:rsid w:val="00B64885"/>
    <w:rsid w:val="00B64FA3"/>
    <w:rsid w:val="00B66510"/>
    <w:rsid w:val="00B66810"/>
    <w:rsid w:val="00B71CD8"/>
    <w:rsid w:val="00B72BE3"/>
    <w:rsid w:val="00B73B80"/>
    <w:rsid w:val="00B770C7"/>
    <w:rsid w:val="00B80F26"/>
    <w:rsid w:val="00B822BD"/>
    <w:rsid w:val="00B842F4"/>
    <w:rsid w:val="00B91A7B"/>
    <w:rsid w:val="00B929DD"/>
    <w:rsid w:val="00B93AF6"/>
    <w:rsid w:val="00B95405"/>
    <w:rsid w:val="00B963F1"/>
    <w:rsid w:val="00B97446"/>
    <w:rsid w:val="00BA020A"/>
    <w:rsid w:val="00BB025A"/>
    <w:rsid w:val="00BB02A4"/>
    <w:rsid w:val="00BB1270"/>
    <w:rsid w:val="00BB1E44"/>
    <w:rsid w:val="00BB5267"/>
    <w:rsid w:val="00BB52B8"/>
    <w:rsid w:val="00BB59D8"/>
    <w:rsid w:val="00BB7E69"/>
    <w:rsid w:val="00BC0E51"/>
    <w:rsid w:val="00BC3C1F"/>
    <w:rsid w:val="00BC7CE7"/>
    <w:rsid w:val="00BD295E"/>
    <w:rsid w:val="00BD33E9"/>
    <w:rsid w:val="00BD4664"/>
    <w:rsid w:val="00BE1193"/>
    <w:rsid w:val="00BF3924"/>
    <w:rsid w:val="00BF4849"/>
    <w:rsid w:val="00BF4EA7"/>
    <w:rsid w:val="00BF6525"/>
    <w:rsid w:val="00BF6B8E"/>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36775"/>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6D1F"/>
    <w:rsid w:val="00C7292E"/>
    <w:rsid w:val="00C74E88"/>
    <w:rsid w:val="00C76861"/>
    <w:rsid w:val="00C80924"/>
    <w:rsid w:val="00C8286B"/>
    <w:rsid w:val="00C83DD6"/>
    <w:rsid w:val="00C84011"/>
    <w:rsid w:val="00C867FC"/>
    <w:rsid w:val="00C947F8"/>
    <w:rsid w:val="00C9515F"/>
    <w:rsid w:val="00C963C5"/>
    <w:rsid w:val="00CA030C"/>
    <w:rsid w:val="00CA1F41"/>
    <w:rsid w:val="00CA32EE"/>
    <w:rsid w:val="00CA3E47"/>
    <w:rsid w:val="00CA5771"/>
    <w:rsid w:val="00CA6A1A"/>
    <w:rsid w:val="00CC1E75"/>
    <w:rsid w:val="00CC2E0E"/>
    <w:rsid w:val="00CC361C"/>
    <w:rsid w:val="00CC474B"/>
    <w:rsid w:val="00CC658C"/>
    <w:rsid w:val="00CC67BF"/>
    <w:rsid w:val="00CD0843"/>
    <w:rsid w:val="00CD480C"/>
    <w:rsid w:val="00CD4E31"/>
    <w:rsid w:val="00CD4FB8"/>
    <w:rsid w:val="00CD5A78"/>
    <w:rsid w:val="00CD7345"/>
    <w:rsid w:val="00CE372E"/>
    <w:rsid w:val="00CE4E73"/>
    <w:rsid w:val="00CF0A1B"/>
    <w:rsid w:val="00CF19F6"/>
    <w:rsid w:val="00CF2F4F"/>
    <w:rsid w:val="00CF536D"/>
    <w:rsid w:val="00CF579E"/>
    <w:rsid w:val="00D02E9D"/>
    <w:rsid w:val="00D05803"/>
    <w:rsid w:val="00D10CB8"/>
    <w:rsid w:val="00D12806"/>
    <w:rsid w:val="00D12D44"/>
    <w:rsid w:val="00D15018"/>
    <w:rsid w:val="00D158AC"/>
    <w:rsid w:val="00D1694C"/>
    <w:rsid w:val="00D20F5E"/>
    <w:rsid w:val="00D23B76"/>
    <w:rsid w:val="00D245B0"/>
    <w:rsid w:val="00D24B4A"/>
    <w:rsid w:val="00D26F65"/>
    <w:rsid w:val="00D31457"/>
    <w:rsid w:val="00D33200"/>
    <w:rsid w:val="00D379A3"/>
    <w:rsid w:val="00D45FF3"/>
    <w:rsid w:val="00D50BDE"/>
    <w:rsid w:val="00D512CF"/>
    <w:rsid w:val="00D528B9"/>
    <w:rsid w:val="00D53186"/>
    <w:rsid w:val="00D5487D"/>
    <w:rsid w:val="00D60140"/>
    <w:rsid w:val="00D6024A"/>
    <w:rsid w:val="00D608B5"/>
    <w:rsid w:val="00D64739"/>
    <w:rsid w:val="00D71F99"/>
    <w:rsid w:val="00D73CA4"/>
    <w:rsid w:val="00D73D71"/>
    <w:rsid w:val="00D74396"/>
    <w:rsid w:val="00D75BD4"/>
    <w:rsid w:val="00D80284"/>
    <w:rsid w:val="00D80E50"/>
    <w:rsid w:val="00D81F71"/>
    <w:rsid w:val="00D8642D"/>
    <w:rsid w:val="00D8704C"/>
    <w:rsid w:val="00D90A5E"/>
    <w:rsid w:val="00D91A68"/>
    <w:rsid w:val="00D95A68"/>
    <w:rsid w:val="00D95D31"/>
    <w:rsid w:val="00DA17C7"/>
    <w:rsid w:val="00DA6A9A"/>
    <w:rsid w:val="00DB1EFD"/>
    <w:rsid w:val="00DB312F"/>
    <w:rsid w:val="00DB3EAF"/>
    <w:rsid w:val="00DB46C6"/>
    <w:rsid w:val="00DB63E3"/>
    <w:rsid w:val="00DC2365"/>
    <w:rsid w:val="00DC3203"/>
    <w:rsid w:val="00DC3C99"/>
    <w:rsid w:val="00DC525B"/>
    <w:rsid w:val="00DC52F5"/>
    <w:rsid w:val="00DC5FD0"/>
    <w:rsid w:val="00DD0354"/>
    <w:rsid w:val="00DD27D7"/>
    <w:rsid w:val="00DD3EF8"/>
    <w:rsid w:val="00DD412A"/>
    <w:rsid w:val="00DD458C"/>
    <w:rsid w:val="00DD72E9"/>
    <w:rsid w:val="00DD7605"/>
    <w:rsid w:val="00DE2020"/>
    <w:rsid w:val="00DE3476"/>
    <w:rsid w:val="00DE7BEA"/>
    <w:rsid w:val="00DF5B84"/>
    <w:rsid w:val="00DF6D5B"/>
    <w:rsid w:val="00DF771B"/>
    <w:rsid w:val="00DF7EE2"/>
    <w:rsid w:val="00E01BAA"/>
    <w:rsid w:val="00E0282A"/>
    <w:rsid w:val="00E02F9B"/>
    <w:rsid w:val="00E04401"/>
    <w:rsid w:val="00E07E14"/>
    <w:rsid w:val="00E12F0A"/>
    <w:rsid w:val="00E14F94"/>
    <w:rsid w:val="00E17336"/>
    <w:rsid w:val="00E17D15"/>
    <w:rsid w:val="00E22B95"/>
    <w:rsid w:val="00E275FA"/>
    <w:rsid w:val="00E30331"/>
    <w:rsid w:val="00E304F8"/>
    <w:rsid w:val="00E30BB8"/>
    <w:rsid w:val="00E3117B"/>
    <w:rsid w:val="00E31F9C"/>
    <w:rsid w:val="00E34815"/>
    <w:rsid w:val="00E35EFC"/>
    <w:rsid w:val="00E40488"/>
    <w:rsid w:val="00E50367"/>
    <w:rsid w:val="00E51ABA"/>
    <w:rsid w:val="00E524CB"/>
    <w:rsid w:val="00E65456"/>
    <w:rsid w:val="00E65A91"/>
    <w:rsid w:val="00E66188"/>
    <w:rsid w:val="00E664FB"/>
    <w:rsid w:val="00E672F0"/>
    <w:rsid w:val="00E70373"/>
    <w:rsid w:val="00E72AB5"/>
    <w:rsid w:val="00E72E40"/>
    <w:rsid w:val="00E73665"/>
    <w:rsid w:val="00E73999"/>
    <w:rsid w:val="00E73BDC"/>
    <w:rsid w:val="00E73E9E"/>
    <w:rsid w:val="00E755BA"/>
    <w:rsid w:val="00E76B46"/>
    <w:rsid w:val="00E81660"/>
    <w:rsid w:val="00E854FE"/>
    <w:rsid w:val="00E906CC"/>
    <w:rsid w:val="00E939A0"/>
    <w:rsid w:val="00E97E4E"/>
    <w:rsid w:val="00EA0D84"/>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3FF1"/>
    <w:rsid w:val="00EF54AC"/>
    <w:rsid w:val="00EF7463"/>
    <w:rsid w:val="00EF7971"/>
    <w:rsid w:val="00F002EF"/>
    <w:rsid w:val="00F01EE9"/>
    <w:rsid w:val="00F02314"/>
    <w:rsid w:val="00F04900"/>
    <w:rsid w:val="00F065A4"/>
    <w:rsid w:val="00F1119B"/>
    <w:rsid w:val="00F126B9"/>
    <w:rsid w:val="00F12715"/>
    <w:rsid w:val="00F144D5"/>
    <w:rsid w:val="00F146F0"/>
    <w:rsid w:val="00F15039"/>
    <w:rsid w:val="00F20FF3"/>
    <w:rsid w:val="00F2190B"/>
    <w:rsid w:val="00F228B5"/>
    <w:rsid w:val="00F2389C"/>
    <w:rsid w:val="00F25C67"/>
    <w:rsid w:val="00F25D37"/>
    <w:rsid w:val="00F30DFF"/>
    <w:rsid w:val="00F32B80"/>
    <w:rsid w:val="00F340EB"/>
    <w:rsid w:val="00F35285"/>
    <w:rsid w:val="00F426E6"/>
    <w:rsid w:val="00F43B9D"/>
    <w:rsid w:val="00F44D5E"/>
    <w:rsid w:val="00F53A35"/>
    <w:rsid w:val="00F55A3D"/>
    <w:rsid w:val="00F5744B"/>
    <w:rsid w:val="00F61209"/>
    <w:rsid w:val="00F6259E"/>
    <w:rsid w:val="00F65DD4"/>
    <w:rsid w:val="00F672B2"/>
    <w:rsid w:val="00F73958"/>
    <w:rsid w:val="00F74C55"/>
    <w:rsid w:val="00F83973"/>
    <w:rsid w:val="00F872DB"/>
    <w:rsid w:val="00F87FA3"/>
    <w:rsid w:val="00F917E4"/>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0250"/>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FC03A"/>
  <w14:defaultImageDpi w14:val="330"/>
  <w15:docId w15:val="{D6798D4D-DC49-4B99-BBF3-B7EBEE6C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Titre1">
    <w:name w:val="heading 1"/>
    <w:basedOn w:val="Normal"/>
    <w:next w:val="Paragraph"/>
    <w:link w:val="Titre1Car"/>
    <w:qFormat/>
    <w:rsid w:val="00AE1ED4"/>
    <w:pPr>
      <w:keepNext/>
      <w:spacing w:before="360" w:after="60" w:line="360" w:lineRule="auto"/>
      <w:ind w:right="567"/>
      <w:contextualSpacing/>
      <w:outlineLvl w:val="0"/>
    </w:pPr>
    <w:rPr>
      <w:rFonts w:cs="Arial"/>
      <w:b/>
      <w:bCs/>
      <w:kern w:val="32"/>
      <w:szCs w:val="32"/>
    </w:rPr>
  </w:style>
  <w:style w:type="paragraph" w:styleId="Titre2">
    <w:name w:val="heading 2"/>
    <w:basedOn w:val="Normal"/>
    <w:next w:val="Paragraph"/>
    <w:link w:val="Titre2Car"/>
    <w:qFormat/>
    <w:rsid w:val="008D07FB"/>
    <w:pPr>
      <w:keepNext/>
      <w:spacing w:before="360" w:after="60" w:line="360" w:lineRule="auto"/>
      <w:ind w:right="567"/>
      <w:contextualSpacing/>
      <w:outlineLvl w:val="1"/>
    </w:pPr>
    <w:rPr>
      <w:rFonts w:cs="Arial"/>
      <w:b/>
      <w:bCs/>
      <w:i/>
      <w:iCs/>
      <w:szCs w:val="28"/>
    </w:rPr>
  </w:style>
  <w:style w:type="paragraph" w:styleId="Titre3">
    <w:name w:val="heading 3"/>
    <w:basedOn w:val="Normal"/>
    <w:next w:val="Paragraph"/>
    <w:link w:val="Titre3Car"/>
    <w:qFormat/>
    <w:rsid w:val="00DF7EE2"/>
    <w:pPr>
      <w:keepNext/>
      <w:spacing w:before="360" w:after="60" w:line="360" w:lineRule="auto"/>
      <w:ind w:right="567"/>
      <w:contextualSpacing/>
      <w:outlineLvl w:val="2"/>
    </w:pPr>
    <w:rPr>
      <w:rFonts w:cs="Arial"/>
      <w:bCs/>
      <w:i/>
      <w:szCs w:val="26"/>
    </w:rPr>
  </w:style>
  <w:style w:type="paragraph" w:styleId="Titre4">
    <w:name w:val="heading 4"/>
    <w:basedOn w:val="Paragraph"/>
    <w:next w:val="Newparagraph"/>
    <w:link w:val="Titre4Car"/>
    <w:rsid w:val="00F43B9D"/>
    <w:pPr>
      <w:spacing w:before="360"/>
      <w:outlineLvl w:val="3"/>
    </w:pPr>
    <w:rPr>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Retrait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itre2Car">
    <w:name w:val="Titre 2 Car"/>
    <w:basedOn w:val="Policepardfaut"/>
    <w:link w:val="Titre2"/>
    <w:rsid w:val="008D07FB"/>
    <w:rPr>
      <w:rFonts w:cs="Arial"/>
      <w:b/>
      <w:bCs/>
      <w:i/>
      <w:iCs/>
      <w:sz w:val="24"/>
      <w:szCs w:val="28"/>
    </w:rPr>
  </w:style>
  <w:style w:type="character" w:customStyle="1" w:styleId="Titre1Car">
    <w:name w:val="Titre 1 Car"/>
    <w:basedOn w:val="Policepardfaut"/>
    <w:link w:val="Titre1"/>
    <w:rsid w:val="00AE1ED4"/>
    <w:rPr>
      <w:rFonts w:cs="Arial"/>
      <w:b/>
      <w:bCs/>
      <w:kern w:val="32"/>
      <w:sz w:val="24"/>
      <w:szCs w:val="32"/>
    </w:rPr>
  </w:style>
  <w:style w:type="character" w:customStyle="1" w:styleId="Titre3Car">
    <w:name w:val="Titre 3 Car"/>
    <w:basedOn w:val="Policepardfaut"/>
    <w:link w:val="Titre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Notedebasdepage">
    <w:name w:val="footnote text"/>
    <w:basedOn w:val="Normal"/>
    <w:link w:val="NotedebasdepageCar"/>
    <w:autoRedefine/>
    <w:rsid w:val="006C178B"/>
    <w:pPr>
      <w:spacing w:line="240" w:lineRule="auto"/>
      <w:ind w:left="284" w:hanging="284"/>
      <w:jc w:val="both"/>
    </w:pPr>
    <w:rPr>
      <w:iCs/>
    </w:rPr>
  </w:style>
  <w:style w:type="character" w:customStyle="1" w:styleId="NotedebasdepageCar">
    <w:name w:val="Note de bas de page Car"/>
    <w:basedOn w:val="Policepardfaut"/>
    <w:link w:val="Notedebasdepage"/>
    <w:rsid w:val="006C178B"/>
    <w:rPr>
      <w:iCs/>
      <w:sz w:val="24"/>
      <w:szCs w:val="24"/>
    </w:rPr>
  </w:style>
  <w:style w:type="character" w:styleId="Appelnotedebasdep">
    <w:name w:val="footnote reference"/>
    <w:basedOn w:val="Policepardfaut"/>
    <w:uiPriority w:val="99"/>
    <w:rsid w:val="00AF2C92"/>
    <w:rPr>
      <w:vertAlign w:val="superscript"/>
    </w:rPr>
  </w:style>
  <w:style w:type="paragraph" w:styleId="Notedefin">
    <w:name w:val="endnote text"/>
    <w:basedOn w:val="Normal"/>
    <w:link w:val="NotedefinCar"/>
    <w:autoRedefine/>
    <w:rsid w:val="006C19B2"/>
    <w:pPr>
      <w:ind w:left="284" w:hanging="284"/>
    </w:pPr>
    <w:rPr>
      <w:sz w:val="22"/>
      <w:szCs w:val="20"/>
    </w:rPr>
  </w:style>
  <w:style w:type="character" w:customStyle="1" w:styleId="NotedefinCar">
    <w:name w:val="Note de fin Car"/>
    <w:basedOn w:val="Policepardfaut"/>
    <w:link w:val="Notedefin"/>
    <w:rsid w:val="006C19B2"/>
    <w:rPr>
      <w:sz w:val="22"/>
    </w:rPr>
  </w:style>
  <w:style w:type="character" w:styleId="Appeldenotedefin">
    <w:name w:val="endnote reference"/>
    <w:basedOn w:val="Policepardfaut"/>
    <w:rsid w:val="00EC571B"/>
    <w:rPr>
      <w:vertAlign w:val="superscript"/>
    </w:rPr>
  </w:style>
  <w:style w:type="character" w:customStyle="1" w:styleId="Titre4Car">
    <w:name w:val="Titre 4 Car"/>
    <w:basedOn w:val="Policepardfaut"/>
    <w:link w:val="Titre4"/>
    <w:rsid w:val="00F43B9D"/>
    <w:rPr>
      <w:bCs/>
      <w:sz w:val="24"/>
      <w:szCs w:val="28"/>
    </w:rPr>
  </w:style>
  <w:style w:type="paragraph" w:styleId="En-tte">
    <w:name w:val="header"/>
    <w:basedOn w:val="Normal"/>
    <w:link w:val="En-tteCar"/>
    <w:rsid w:val="003F193A"/>
    <w:pPr>
      <w:tabs>
        <w:tab w:val="center" w:pos="4320"/>
        <w:tab w:val="right" w:pos="8640"/>
      </w:tabs>
      <w:spacing w:after="120" w:line="240" w:lineRule="auto"/>
      <w:contextualSpacing/>
    </w:pPr>
  </w:style>
  <w:style w:type="character" w:customStyle="1" w:styleId="En-tteCar">
    <w:name w:val="En-tête Car"/>
    <w:basedOn w:val="Policepardfaut"/>
    <w:link w:val="En-tte"/>
    <w:rsid w:val="003F193A"/>
    <w:rPr>
      <w:rFonts w:eastAsia="Times New Roman"/>
      <w:sz w:val="24"/>
      <w:szCs w:val="24"/>
      <w:lang w:eastAsia="en-GB"/>
    </w:rPr>
  </w:style>
  <w:style w:type="paragraph" w:styleId="Pieddepage">
    <w:name w:val="footer"/>
    <w:basedOn w:val="Normal"/>
    <w:link w:val="PieddepageCar"/>
    <w:uiPriority w:val="99"/>
    <w:rsid w:val="00AE6A21"/>
    <w:pPr>
      <w:tabs>
        <w:tab w:val="center" w:pos="4320"/>
        <w:tab w:val="right" w:pos="8640"/>
      </w:tabs>
      <w:spacing w:before="240" w:line="240" w:lineRule="auto"/>
      <w:contextualSpacing/>
    </w:pPr>
  </w:style>
  <w:style w:type="character" w:customStyle="1" w:styleId="PieddepageCar">
    <w:name w:val="Pied de page Car"/>
    <w:basedOn w:val="Policepardfaut"/>
    <w:link w:val="Pieddepage"/>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root-block-node">
    <w:name w:val="root-block-node"/>
    <w:basedOn w:val="Normal"/>
    <w:rsid w:val="00C76861"/>
    <w:pPr>
      <w:spacing w:before="100" w:beforeAutospacing="1" w:after="100" w:afterAutospacing="1" w:line="240" w:lineRule="auto"/>
    </w:pPr>
    <w:rPr>
      <w:lang w:val="fr-FR" w:eastAsia="fr-FR"/>
    </w:rPr>
  </w:style>
  <w:style w:type="character" w:customStyle="1" w:styleId="y2iqfc">
    <w:name w:val="y2iqfc"/>
    <w:basedOn w:val="Policepardfaut"/>
    <w:rsid w:val="00C76861"/>
  </w:style>
  <w:style w:type="paragraph" w:styleId="PrformatHTML">
    <w:name w:val="HTML Preformatted"/>
    <w:basedOn w:val="Normal"/>
    <w:link w:val="PrformatHTMLCar"/>
    <w:uiPriority w:val="99"/>
    <w:unhideWhenUsed/>
    <w:rsid w:val="00D87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fr-FR" w:eastAsia="fr-FR"/>
    </w:rPr>
  </w:style>
  <w:style w:type="character" w:customStyle="1" w:styleId="PrformatHTMLCar">
    <w:name w:val="Préformaté HTML Car"/>
    <w:basedOn w:val="Policepardfaut"/>
    <w:link w:val="PrformatHTML"/>
    <w:uiPriority w:val="99"/>
    <w:rsid w:val="00D8704C"/>
    <w:rPr>
      <w:rFonts w:ascii="Courier New" w:hAnsi="Courier New" w:cs="Courier New"/>
      <w:lang w:val="fr-FR" w:eastAsia="fr-FR"/>
    </w:rPr>
  </w:style>
  <w:style w:type="paragraph" w:styleId="Paragraphedeliste">
    <w:name w:val="List Paragraph"/>
    <w:basedOn w:val="Normal"/>
    <w:uiPriority w:val="34"/>
    <w:qFormat/>
    <w:rsid w:val="00AF79ED"/>
    <w:pPr>
      <w:spacing w:after="160" w:line="259" w:lineRule="auto"/>
      <w:ind w:left="720"/>
      <w:contextualSpacing/>
    </w:pPr>
    <w:rPr>
      <w:rFonts w:asciiTheme="minorHAnsi" w:eastAsiaTheme="minorHAnsi" w:hAnsiTheme="minorHAnsi" w:cstheme="minorBidi"/>
      <w:sz w:val="22"/>
      <w:szCs w:val="22"/>
      <w:lang w:val="fr-FR" w:eastAsia="en-US"/>
    </w:rPr>
  </w:style>
  <w:style w:type="character" w:styleId="Lienhypertexte">
    <w:name w:val="Hyperlink"/>
    <w:basedOn w:val="Policepardfaut"/>
    <w:uiPriority w:val="99"/>
    <w:unhideWhenUsed/>
    <w:rsid w:val="00AF79ED"/>
    <w:rPr>
      <w:color w:val="0000FF" w:themeColor="hyperlink"/>
      <w:u w:val="single"/>
    </w:rPr>
  </w:style>
  <w:style w:type="character" w:customStyle="1" w:styleId="object">
    <w:name w:val="object"/>
    <w:basedOn w:val="Policepardfaut"/>
    <w:rsid w:val="0001766A"/>
  </w:style>
  <w:style w:type="table" w:styleId="Grilledutableau">
    <w:name w:val="Table Grid"/>
    <w:basedOn w:val="TableauNormal"/>
    <w:uiPriority w:val="59"/>
    <w:rsid w:val="000E7B76"/>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0E7B76"/>
    <w:pPr>
      <w:autoSpaceDE w:val="0"/>
      <w:autoSpaceDN w:val="0"/>
      <w:spacing w:line="240" w:lineRule="auto"/>
      <w:jc w:val="center"/>
    </w:pPr>
    <w:rPr>
      <w:rFonts w:ascii="Arial" w:hAnsi="Arial" w:cs="Arial"/>
      <w:lang w:val="fr-FR" w:eastAsia="fr-FR"/>
    </w:rPr>
  </w:style>
  <w:style w:type="character" w:customStyle="1" w:styleId="CorpsdetexteCar">
    <w:name w:val="Corps de texte Car"/>
    <w:basedOn w:val="Policepardfaut"/>
    <w:link w:val="Corpsdetexte"/>
    <w:rsid w:val="000E7B76"/>
    <w:rPr>
      <w:rFonts w:ascii="Arial" w:hAnsi="Arial" w:cs="Arial"/>
      <w:sz w:val="24"/>
      <w:szCs w:val="24"/>
      <w:lang w:val="fr-FR" w:eastAsia="fr-FR"/>
    </w:rPr>
  </w:style>
  <w:style w:type="character" w:customStyle="1" w:styleId="numcol">
    <w:name w:val="num_col"/>
    <w:basedOn w:val="Policepardfaut"/>
    <w:rsid w:val="008C671E"/>
  </w:style>
  <w:style w:type="character" w:customStyle="1" w:styleId="numcol2">
    <w:name w:val="num_col2"/>
    <w:basedOn w:val="Policepardfaut"/>
    <w:rsid w:val="008C671E"/>
  </w:style>
  <w:style w:type="character" w:styleId="Accentuation">
    <w:name w:val="Emphasis"/>
    <w:basedOn w:val="Policepardfaut"/>
    <w:uiPriority w:val="20"/>
    <w:qFormat/>
    <w:rsid w:val="009E531D"/>
    <w:rPr>
      <w:i/>
      <w:iCs/>
    </w:rPr>
  </w:style>
  <w:style w:type="character" w:styleId="Mentionnonrsolue">
    <w:name w:val="Unresolved Mention"/>
    <w:basedOn w:val="Policepardfaut"/>
    <w:uiPriority w:val="99"/>
    <w:semiHidden/>
    <w:unhideWhenUsed/>
    <w:rsid w:val="009E531D"/>
    <w:rPr>
      <w:color w:val="605E5C"/>
      <w:shd w:val="clear" w:color="auto" w:fill="E1DFDD"/>
    </w:rPr>
  </w:style>
  <w:style w:type="character" w:customStyle="1" w:styleId="red-underline">
    <w:name w:val="red-underline"/>
    <w:basedOn w:val="Policepardfaut"/>
    <w:rsid w:val="0072070C"/>
  </w:style>
  <w:style w:type="paragraph" w:customStyle="1" w:styleId="refbiblio">
    <w:name w:val="refbiblio"/>
    <w:basedOn w:val="Normal"/>
    <w:rsid w:val="00CE4E73"/>
    <w:pPr>
      <w:spacing w:before="100" w:beforeAutospacing="1" w:after="100" w:afterAutospacing="1" w:line="240" w:lineRule="auto"/>
    </w:pPr>
    <w:rPr>
      <w:lang w:val="fr-FR" w:eastAsia="fr-FR"/>
    </w:rPr>
  </w:style>
  <w:style w:type="character" w:customStyle="1" w:styleId="apple-style-span">
    <w:name w:val="apple-style-span"/>
    <w:basedOn w:val="Policepardfaut"/>
    <w:uiPriority w:val="99"/>
    <w:rsid w:val="00534FBB"/>
    <w:rPr>
      <w:rFonts w:cs="Times New Roman"/>
    </w:rPr>
  </w:style>
  <w:style w:type="paragraph" w:customStyle="1" w:styleId="auteurcomm">
    <w:name w:val="auteur comm"/>
    <w:rsid w:val="006C178B"/>
    <w:pPr>
      <w:suppressAutoHyphens/>
      <w:autoSpaceDE w:val="0"/>
      <w:spacing w:line="280" w:lineRule="exact"/>
    </w:pPr>
    <w:rPr>
      <w:rFonts w:ascii="Arial" w:hAnsi="Arial" w:cs="Arial"/>
      <w:b/>
      <w:bCs/>
      <w:lang w:val="fr-FR" w:eastAsia="ar-SA"/>
    </w:rPr>
  </w:style>
  <w:style w:type="character" w:customStyle="1" w:styleId="orcid-id-https">
    <w:name w:val="orcid-id-https"/>
    <w:rsid w:val="006C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681">
      <w:bodyDiv w:val="1"/>
      <w:marLeft w:val="0"/>
      <w:marRight w:val="0"/>
      <w:marTop w:val="0"/>
      <w:marBottom w:val="0"/>
      <w:divBdr>
        <w:top w:val="none" w:sz="0" w:space="0" w:color="auto"/>
        <w:left w:val="none" w:sz="0" w:space="0" w:color="auto"/>
        <w:bottom w:val="none" w:sz="0" w:space="0" w:color="auto"/>
        <w:right w:val="none" w:sz="0" w:space="0" w:color="auto"/>
      </w:divBdr>
      <w:divsChild>
        <w:div w:id="1779838586">
          <w:marLeft w:val="0"/>
          <w:marRight w:val="0"/>
          <w:marTop w:val="0"/>
          <w:marBottom w:val="0"/>
          <w:divBdr>
            <w:top w:val="none" w:sz="0" w:space="0" w:color="auto"/>
            <w:left w:val="none" w:sz="0" w:space="0" w:color="auto"/>
            <w:bottom w:val="none" w:sz="0" w:space="0" w:color="auto"/>
            <w:right w:val="none" w:sz="0" w:space="0" w:color="auto"/>
          </w:divBdr>
        </w:div>
      </w:divsChild>
    </w:div>
    <w:div w:id="29652691">
      <w:bodyDiv w:val="1"/>
      <w:marLeft w:val="0"/>
      <w:marRight w:val="0"/>
      <w:marTop w:val="0"/>
      <w:marBottom w:val="0"/>
      <w:divBdr>
        <w:top w:val="none" w:sz="0" w:space="0" w:color="auto"/>
        <w:left w:val="none" w:sz="0" w:space="0" w:color="auto"/>
        <w:bottom w:val="none" w:sz="0" w:space="0" w:color="auto"/>
        <w:right w:val="none" w:sz="0" w:space="0" w:color="auto"/>
      </w:divBdr>
    </w:div>
    <w:div w:id="113453592">
      <w:bodyDiv w:val="1"/>
      <w:marLeft w:val="0"/>
      <w:marRight w:val="0"/>
      <w:marTop w:val="0"/>
      <w:marBottom w:val="0"/>
      <w:divBdr>
        <w:top w:val="none" w:sz="0" w:space="0" w:color="auto"/>
        <w:left w:val="none" w:sz="0" w:space="0" w:color="auto"/>
        <w:bottom w:val="none" w:sz="0" w:space="0" w:color="auto"/>
        <w:right w:val="none" w:sz="0" w:space="0" w:color="auto"/>
      </w:divBdr>
    </w:div>
    <w:div w:id="182742446">
      <w:bodyDiv w:val="1"/>
      <w:marLeft w:val="0"/>
      <w:marRight w:val="0"/>
      <w:marTop w:val="0"/>
      <w:marBottom w:val="0"/>
      <w:divBdr>
        <w:top w:val="none" w:sz="0" w:space="0" w:color="auto"/>
        <w:left w:val="none" w:sz="0" w:space="0" w:color="auto"/>
        <w:bottom w:val="none" w:sz="0" w:space="0" w:color="auto"/>
        <w:right w:val="none" w:sz="0" w:space="0" w:color="auto"/>
      </w:divBdr>
    </w:div>
    <w:div w:id="199325723">
      <w:bodyDiv w:val="1"/>
      <w:marLeft w:val="0"/>
      <w:marRight w:val="0"/>
      <w:marTop w:val="0"/>
      <w:marBottom w:val="0"/>
      <w:divBdr>
        <w:top w:val="none" w:sz="0" w:space="0" w:color="auto"/>
        <w:left w:val="none" w:sz="0" w:space="0" w:color="auto"/>
        <w:bottom w:val="none" w:sz="0" w:space="0" w:color="auto"/>
        <w:right w:val="none" w:sz="0" w:space="0" w:color="auto"/>
      </w:divBdr>
    </w:div>
    <w:div w:id="242885152">
      <w:bodyDiv w:val="1"/>
      <w:marLeft w:val="0"/>
      <w:marRight w:val="0"/>
      <w:marTop w:val="0"/>
      <w:marBottom w:val="0"/>
      <w:divBdr>
        <w:top w:val="none" w:sz="0" w:space="0" w:color="auto"/>
        <w:left w:val="none" w:sz="0" w:space="0" w:color="auto"/>
        <w:bottom w:val="none" w:sz="0" w:space="0" w:color="auto"/>
        <w:right w:val="none" w:sz="0" w:space="0" w:color="auto"/>
      </w:divBdr>
    </w:div>
    <w:div w:id="267927414">
      <w:bodyDiv w:val="1"/>
      <w:marLeft w:val="0"/>
      <w:marRight w:val="0"/>
      <w:marTop w:val="0"/>
      <w:marBottom w:val="0"/>
      <w:divBdr>
        <w:top w:val="none" w:sz="0" w:space="0" w:color="auto"/>
        <w:left w:val="none" w:sz="0" w:space="0" w:color="auto"/>
        <w:bottom w:val="none" w:sz="0" w:space="0" w:color="auto"/>
        <w:right w:val="none" w:sz="0" w:space="0" w:color="auto"/>
      </w:divBdr>
    </w:div>
    <w:div w:id="289871584">
      <w:bodyDiv w:val="1"/>
      <w:marLeft w:val="0"/>
      <w:marRight w:val="0"/>
      <w:marTop w:val="0"/>
      <w:marBottom w:val="0"/>
      <w:divBdr>
        <w:top w:val="none" w:sz="0" w:space="0" w:color="auto"/>
        <w:left w:val="none" w:sz="0" w:space="0" w:color="auto"/>
        <w:bottom w:val="none" w:sz="0" w:space="0" w:color="auto"/>
        <w:right w:val="none" w:sz="0" w:space="0" w:color="auto"/>
      </w:divBdr>
    </w:div>
    <w:div w:id="328680865">
      <w:bodyDiv w:val="1"/>
      <w:marLeft w:val="0"/>
      <w:marRight w:val="0"/>
      <w:marTop w:val="0"/>
      <w:marBottom w:val="0"/>
      <w:divBdr>
        <w:top w:val="none" w:sz="0" w:space="0" w:color="auto"/>
        <w:left w:val="none" w:sz="0" w:space="0" w:color="auto"/>
        <w:bottom w:val="none" w:sz="0" w:space="0" w:color="auto"/>
        <w:right w:val="none" w:sz="0" w:space="0" w:color="auto"/>
      </w:divBdr>
    </w:div>
    <w:div w:id="360127731">
      <w:bodyDiv w:val="1"/>
      <w:marLeft w:val="0"/>
      <w:marRight w:val="0"/>
      <w:marTop w:val="0"/>
      <w:marBottom w:val="0"/>
      <w:divBdr>
        <w:top w:val="none" w:sz="0" w:space="0" w:color="auto"/>
        <w:left w:val="none" w:sz="0" w:space="0" w:color="auto"/>
        <w:bottom w:val="none" w:sz="0" w:space="0" w:color="auto"/>
        <w:right w:val="none" w:sz="0" w:space="0" w:color="auto"/>
      </w:divBdr>
      <w:divsChild>
        <w:div w:id="1353189971">
          <w:marLeft w:val="0"/>
          <w:marRight w:val="0"/>
          <w:marTop w:val="0"/>
          <w:marBottom w:val="0"/>
          <w:divBdr>
            <w:top w:val="none" w:sz="0" w:space="0" w:color="auto"/>
            <w:left w:val="none" w:sz="0" w:space="0" w:color="auto"/>
            <w:bottom w:val="none" w:sz="0" w:space="0" w:color="auto"/>
            <w:right w:val="none" w:sz="0" w:space="0" w:color="auto"/>
          </w:divBdr>
        </w:div>
      </w:divsChild>
    </w:div>
    <w:div w:id="373386073">
      <w:bodyDiv w:val="1"/>
      <w:marLeft w:val="0"/>
      <w:marRight w:val="0"/>
      <w:marTop w:val="0"/>
      <w:marBottom w:val="0"/>
      <w:divBdr>
        <w:top w:val="none" w:sz="0" w:space="0" w:color="auto"/>
        <w:left w:val="none" w:sz="0" w:space="0" w:color="auto"/>
        <w:bottom w:val="none" w:sz="0" w:space="0" w:color="auto"/>
        <w:right w:val="none" w:sz="0" w:space="0" w:color="auto"/>
      </w:divBdr>
      <w:divsChild>
        <w:div w:id="701050920">
          <w:marLeft w:val="0"/>
          <w:marRight w:val="0"/>
          <w:marTop w:val="0"/>
          <w:marBottom w:val="0"/>
          <w:divBdr>
            <w:top w:val="none" w:sz="0" w:space="0" w:color="auto"/>
            <w:left w:val="none" w:sz="0" w:space="0" w:color="auto"/>
            <w:bottom w:val="none" w:sz="0" w:space="0" w:color="auto"/>
            <w:right w:val="none" w:sz="0" w:space="0" w:color="auto"/>
          </w:divBdr>
        </w:div>
      </w:divsChild>
    </w:div>
    <w:div w:id="383528589">
      <w:bodyDiv w:val="1"/>
      <w:marLeft w:val="0"/>
      <w:marRight w:val="0"/>
      <w:marTop w:val="0"/>
      <w:marBottom w:val="0"/>
      <w:divBdr>
        <w:top w:val="none" w:sz="0" w:space="0" w:color="auto"/>
        <w:left w:val="none" w:sz="0" w:space="0" w:color="auto"/>
        <w:bottom w:val="none" w:sz="0" w:space="0" w:color="auto"/>
        <w:right w:val="none" w:sz="0" w:space="0" w:color="auto"/>
      </w:divBdr>
      <w:divsChild>
        <w:div w:id="2141192393">
          <w:marLeft w:val="0"/>
          <w:marRight w:val="0"/>
          <w:marTop w:val="0"/>
          <w:marBottom w:val="0"/>
          <w:divBdr>
            <w:top w:val="none" w:sz="0" w:space="0" w:color="auto"/>
            <w:left w:val="none" w:sz="0" w:space="0" w:color="auto"/>
            <w:bottom w:val="none" w:sz="0" w:space="0" w:color="auto"/>
            <w:right w:val="none" w:sz="0" w:space="0" w:color="auto"/>
          </w:divBdr>
          <w:divsChild>
            <w:div w:id="935135810">
              <w:marLeft w:val="0"/>
              <w:marRight w:val="0"/>
              <w:marTop w:val="0"/>
              <w:marBottom w:val="0"/>
              <w:divBdr>
                <w:top w:val="none" w:sz="0" w:space="0" w:color="auto"/>
                <w:left w:val="none" w:sz="0" w:space="0" w:color="auto"/>
                <w:bottom w:val="none" w:sz="0" w:space="0" w:color="auto"/>
                <w:right w:val="none" w:sz="0" w:space="0" w:color="auto"/>
              </w:divBdr>
              <w:divsChild>
                <w:div w:id="428042792">
                  <w:marLeft w:val="0"/>
                  <w:marRight w:val="0"/>
                  <w:marTop w:val="0"/>
                  <w:marBottom w:val="0"/>
                  <w:divBdr>
                    <w:top w:val="none" w:sz="0" w:space="0" w:color="auto"/>
                    <w:left w:val="none" w:sz="0" w:space="0" w:color="auto"/>
                    <w:bottom w:val="none" w:sz="0" w:space="0" w:color="auto"/>
                    <w:right w:val="none" w:sz="0" w:space="0" w:color="auto"/>
                  </w:divBdr>
                  <w:divsChild>
                    <w:div w:id="9434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95246">
      <w:bodyDiv w:val="1"/>
      <w:marLeft w:val="0"/>
      <w:marRight w:val="0"/>
      <w:marTop w:val="0"/>
      <w:marBottom w:val="0"/>
      <w:divBdr>
        <w:top w:val="none" w:sz="0" w:space="0" w:color="auto"/>
        <w:left w:val="none" w:sz="0" w:space="0" w:color="auto"/>
        <w:bottom w:val="none" w:sz="0" w:space="0" w:color="auto"/>
        <w:right w:val="none" w:sz="0" w:space="0" w:color="auto"/>
      </w:divBdr>
      <w:divsChild>
        <w:div w:id="850342749">
          <w:marLeft w:val="0"/>
          <w:marRight w:val="0"/>
          <w:marTop w:val="0"/>
          <w:marBottom w:val="0"/>
          <w:divBdr>
            <w:top w:val="none" w:sz="0" w:space="0" w:color="auto"/>
            <w:left w:val="none" w:sz="0" w:space="0" w:color="auto"/>
            <w:bottom w:val="none" w:sz="0" w:space="0" w:color="auto"/>
            <w:right w:val="none" w:sz="0" w:space="0" w:color="auto"/>
          </w:divBdr>
          <w:divsChild>
            <w:div w:id="488254995">
              <w:marLeft w:val="0"/>
              <w:marRight w:val="0"/>
              <w:marTop w:val="0"/>
              <w:marBottom w:val="0"/>
              <w:divBdr>
                <w:top w:val="none" w:sz="0" w:space="0" w:color="auto"/>
                <w:left w:val="none" w:sz="0" w:space="0" w:color="auto"/>
                <w:bottom w:val="none" w:sz="0" w:space="0" w:color="auto"/>
                <w:right w:val="none" w:sz="0" w:space="0" w:color="auto"/>
              </w:divBdr>
              <w:divsChild>
                <w:div w:id="1357072460">
                  <w:marLeft w:val="0"/>
                  <w:marRight w:val="0"/>
                  <w:marTop w:val="0"/>
                  <w:marBottom w:val="0"/>
                  <w:divBdr>
                    <w:top w:val="none" w:sz="0" w:space="0" w:color="auto"/>
                    <w:left w:val="none" w:sz="0" w:space="0" w:color="auto"/>
                    <w:bottom w:val="none" w:sz="0" w:space="0" w:color="auto"/>
                    <w:right w:val="none" w:sz="0" w:space="0" w:color="auto"/>
                  </w:divBdr>
                  <w:divsChild>
                    <w:div w:id="6349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8231">
      <w:bodyDiv w:val="1"/>
      <w:marLeft w:val="0"/>
      <w:marRight w:val="0"/>
      <w:marTop w:val="0"/>
      <w:marBottom w:val="0"/>
      <w:divBdr>
        <w:top w:val="none" w:sz="0" w:space="0" w:color="auto"/>
        <w:left w:val="none" w:sz="0" w:space="0" w:color="auto"/>
        <w:bottom w:val="none" w:sz="0" w:space="0" w:color="auto"/>
        <w:right w:val="none" w:sz="0" w:space="0" w:color="auto"/>
      </w:divBdr>
      <w:divsChild>
        <w:div w:id="839582091">
          <w:marLeft w:val="0"/>
          <w:marRight w:val="0"/>
          <w:marTop w:val="0"/>
          <w:marBottom w:val="0"/>
          <w:divBdr>
            <w:top w:val="none" w:sz="0" w:space="0" w:color="auto"/>
            <w:left w:val="none" w:sz="0" w:space="0" w:color="auto"/>
            <w:bottom w:val="none" w:sz="0" w:space="0" w:color="auto"/>
            <w:right w:val="none" w:sz="0" w:space="0" w:color="auto"/>
          </w:divBdr>
        </w:div>
        <w:div w:id="487407911">
          <w:marLeft w:val="0"/>
          <w:marRight w:val="0"/>
          <w:marTop w:val="0"/>
          <w:marBottom w:val="0"/>
          <w:divBdr>
            <w:top w:val="none" w:sz="0" w:space="0" w:color="auto"/>
            <w:left w:val="none" w:sz="0" w:space="0" w:color="auto"/>
            <w:bottom w:val="none" w:sz="0" w:space="0" w:color="auto"/>
            <w:right w:val="none" w:sz="0" w:space="0" w:color="auto"/>
          </w:divBdr>
          <w:divsChild>
            <w:div w:id="962685610">
              <w:marLeft w:val="0"/>
              <w:marRight w:val="0"/>
              <w:marTop w:val="0"/>
              <w:marBottom w:val="0"/>
              <w:divBdr>
                <w:top w:val="none" w:sz="0" w:space="0" w:color="auto"/>
                <w:left w:val="none" w:sz="0" w:space="0" w:color="auto"/>
                <w:bottom w:val="none" w:sz="0" w:space="0" w:color="auto"/>
                <w:right w:val="none" w:sz="0" w:space="0" w:color="auto"/>
              </w:divBdr>
              <w:divsChild>
                <w:div w:id="974681895">
                  <w:marLeft w:val="0"/>
                  <w:marRight w:val="0"/>
                  <w:marTop w:val="0"/>
                  <w:marBottom w:val="0"/>
                  <w:divBdr>
                    <w:top w:val="none" w:sz="0" w:space="0" w:color="auto"/>
                    <w:left w:val="none" w:sz="0" w:space="0" w:color="auto"/>
                    <w:bottom w:val="none" w:sz="0" w:space="0" w:color="auto"/>
                    <w:right w:val="none" w:sz="0" w:space="0" w:color="auto"/>
                  </w:divBdr>
                  <w:divsChild>
                    <w:div w:id="7277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2991">
      <w:bodyDiv w:val="1"/>
      <w:marLeft w:val="0"/>
      <w:marRight w:val="0"/>
      <w:marTop w:val="0"/>
      <w:marBottom w:val="0"/>
      <w:divBdr>
        <w:top w:val="none" w:sz="0" w:space="0" w:color="auto"/>
        <w:left w:val="none" w:sz="0" w:space="0" w:color="auto"/>
        <w:bottom w:val="none" w:sz="0" w:space="0" w:color="auto"/>
        <w:right w:val="none" w:sz="0" w:space="0" w:color="auto"/>
      </w:divBdr>
      <w:divsChild>
        <w:div w:id="1868978937">
          <w:marLeft w:val="0"/>
          <w:marRight w:val="0"/>
          <w:marTop w:val="0"/>
          <w:marBottom w:val="0"/>
          <w:divBdr>
            <w:top w:val="none" w:sz="0" w:space="0" w:color="auto"/>
            <w:left w:val="none" w:sz="0" w:space="0" w:color="auto"/>
            <w:bottom w:val="none" w:sz="0" w:space="0" w:color="auto"/>
            <w:right w:val="none" w:sz="0" w:space="0" w:color="auto"/>
          </w:divBdr>
        </w:div>
      </w:divsChild>
    </w:div>
    <w:div w:id="417099073">
      <w:bodyDiv w:val="1"/>
      <w:marLeft w:val="0"/>
      <w:marRight w:val="0"/>
      <w:marTop w:val="0"/>
      <w:marBottom w:val="0"/>
      <w:divBdr>
        <w:top w:val="none" w:sz="0" w:space="0" w:color="auto"/>
        <w:left w:val="none" w:sz="0" w:space="0" w:color="auto"/>
        <w:bottom w:val="none" w:sz="0" w:space="0" w:color="auto"/>
        <w:right w:val="none" w:sz="0" w:space="0" w:color="auto"/>
      </w:divBdr>
      <w:divsChild>
        <w:div w:id="1009406328">
          <w:marLeft w:val="0"/>
          <w:marRight w:val="0"/>
          <w:marTop w:val="0"/>
          <w:marBottom w:val="0"/>
          <w:divBdr>
            <w:top w:val="none" w:sz="0" w:space="0" w:color="auto"/>
            <w:left w:val="none" w:sz="0" w:space="0" w:color="auto"/>
            <w:bottom w:val="none" w:sz="0" w:space="0" w:color="auto"/>
            <w:right w:val="none" w:sz="0" w:space="0" w:color="auto"/>
          </w:divBdr>
        </w:div>
      </w:divsChild>
    </w:div>
    <w:div w:id="419565634">
      <w:bodyDiv w:val="1"/>
      <w:marLeft w:val="0"/>
      <w:marRight w:val="0"/>
      <w:marTop w:val="0"/>
      <w:marBottom w:val="0"/>
      <w:divBdr>
        <w:top w:val="none" w:sz="0" w:space="0" w:color="auto"/>
        <w:left w:val="none" w:sz="0" w:space="0" w:color="auto"/>
        <w:bottom w:val="none" w:sz="0" w:space="0" w:color="auto"/>
        <w:right w:val="none" w:sz="0" w:space="0" w:color="auto"/>
      </w:divBdr>
      <w:divsChild>
        <w:div w:id="1918510210">
          <w:marLeft w:val="0"/>
          <w:marRight w:val="0"/>
          <w:marTop w:val="0"/>
          <w:marBottom w:val="0"/>
          <w:divBdr>
            <w:top w:val="none" w:sz="0" w:space="0" w:color="auto"/>
            <w:left w:val="none" w:sz="0" w:space="0" w:color="auto"/>
            <w:bottom w:val="none" w:sz="0" w:space="0" w:color="auto"/>
            <w:right w:val="none" w:sz="0" w:space="0" w:color="auto"/>
          </w:divBdr>
          <w:divsChild>
            <w:div w:id="2067100409">
              <w:marLeft w:val="0"/>
              <w:marRight w:val="0"/>
              <w:marTop w:val="0"/>
              <w:marBottom w:val="0"/>
              <w:divBdr>
                <w:top w:val="none" w:sz="0" w:space="0" w:color="auto"/>
                <w:left w:val="none" w:sz="0" w:space="0" w:color="auto"/>
                <w:bottom w:val="none" w:sz="0" w:space="0" w:color="auto"/>
                <w:right w:val="none" w:sz="0" w:space="0" w:color="auto"/>
              </w:divBdr>
              <w:divsChild>
                <w:div w:id="526913644">
                  <w:marLeft w:val="0"/>
                  <w:marRight w:val="0"/>
                  <w:marTop w:val="0"/>
                  <w:marBottom w:val="0"/>
                  <w:divBdr>
                    <w:top w:val="none" w:sz="0" w:space="0" w:color="auto"/>
                    <w:left w:val="none" w:sz="0" w:space="0" w:color="auto"/>
                    <w:bottom w:val="none" w:sz="0" w:space="0" w:color="auto"/>
                    <w:right w:val="none" w:sz="0" w:space="0" w:color="auto"/>
                  </w:divBdr>
                  <w:divsChild>
                    <w:div w:id="7348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24431">
      <w:bodyDiv w:val="1"/>
      <w:marLeft w:val="0"/>
      <w:marRight w:val="0"/>
      <w:marTop w:val="0"/>
      <w:marBottom w:val="0"/>
      <w:divBdr>
        <w:top w:val="none" w:sz="0" w:space="0" w:color="auto"/>
        <w:left w:val="none" w:sz="0" w:space="0" w:color="auto"/>
        <w:bottom w:val="none" w:sz="0" w:space="0" w:color="auto"/>
        <w:right w:val="none" w:sz="0" w:space="0" w:color="auto"/>
      </w:divBdr>
    </w:div>
    <w:div w:id="542640738">
      <w:bodyDiv w:val="1"/>
      <w:marLeft w:val="0"/>
      <w:marRight w:val="0"/>
      <w:marTop w:val="0"/>
      <w:marBottom w:val="0"/>
      <w:divBdr>
        <w:top w:val="none" w:sz="0" w:space="0" w:color="auto"/>
        <w:left w:val="none" w:sz="0" w:space="0" w:color="auto"/>
        <w:bottom w:val="none" w:sz="0" w:space="0" w:color="auto"/>
        <w:right w:val="none" w:sz="0" w:space="0" w:color="auto"/>
      </w:divBdr>
      <w:divsChild>
        <w:div w:id="1122578393">
          <w:marLeft w:val="0"/>
          <w:marRight w:val="0"/>
          <w:marTop w:val="0"/>
          <w:marBottom w:val="0"/>
          <w:divBdr>
            <w:top w:val="none" w:sz="0" w:space="0" w:color="auto"/>
            <w:left w:val="none" w:sz="0" w:space="0" w:color="auto"/>
            <w:bottom w:val="none" w:sz="0" w:space="0" w:color="auto"/>
            <w:right w:val="none" w:sz="0" w:space="0" w:color="auto"/>
          </w:divBdr>
        </w:div>
      </w:divsChild>
    </w:div>
    <w:div w:id="558977292">
      <w:bodyDiv w:val="1"/>
      <w:marLeft w:val="0"/>
      <w:marRight w:val="0"/>
      <w:marTop w:val="0"/>
      <w:marBottom w:val="0"/>
      <w:divBdr>
        <w:top w:val="none" w:sz="0" w:space="0" w:color="auto"/>
        <w:left w:val="none" w:sz="0" w:space="0" w:color="auto"/>
        <w:bottom w:val="none" w:sz="0" w:space="0" w:color="auto"/>
        <w:right w:val="none" w:sz="0" w:space="0" w:color="auto"/>
      </w:divBdr>
      <w:divsChild>
        <w:div w:id="1682707258">
          <w:marLeft w:val="0"/>
          <w:marRight w:val="0"/>
          <w:marTop w:val="0"/>
          <w:marBottom w:val="0"/>
          <w:divBdr>
            <w:top w:val="none" w:sz="0" w:space="0" w:color="auto"/>
            <w:left w:val="none" w:sz="0" w:space="0" w:color="auto"/>
            <w:bottom w:val="none" w:sz="0" w:space="0" w:color="auto"/>
            <w:right w:val="none" w:sz="0" w:space="0" w:color="auto"/>
          </w:divBdr>
          <w:divsChild>
            <w:div w:id="8999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4871">
      <w:bodyDiv w:val="1"/>
      <w:marLeft w:val="0"/>
      <w:marRight w:val="0"/>
      <w:marTop w:val="0"/>
      <w:marBottom w:val="0"/>
      <w:divBdr>
        <w:top w:val="none" w:sz="0" w:space="0" w:color="auto"/>
        <w:left w:val="none" w:sz="0" w:space="0" w:color="auto"/>
        <w:bottom w:val="none" w:sz="0" w:space="0" w:color="auto"/>
        <w:right w:val="none" w:sz="0" w:space="0" w:color="auto"/>
      </w:divBdr>
    </w:div>
    <w:div w:id="620107711">
      <w:bodyDiv w:val="1"/>
      <w:marLeft w:val="0"/>
      <w:marRight w:val="0"/>
      <w:marTop w:val="0"/>
      <w:marBottom w:val="0"/>
      <w:divBdr>
        <w:top w:val="none" w:sz="0" w:space="0" w:color="auto"/>
        <w:left w:val="none" w:sz="0" w:space="0" w:color="auto"/>
        <w:bottom w:val="none" w:sz="0" w:space="0" w:color="auto"/>
        <w:right w:val="none" w:sz="0" w:space="0" w:color="auto"/>
      </w:divBdr>
    </w:div>
    <w:div w:id="636842339">
      <w:bodyDiv w:val="1"/>
      <w:marLeft w:val="0"/>
      <w:marRight w:val="0"/>
      <w:marTop w:val="0"/>
      <w:marBottom w:val="0"/>
      <w:divBdr>
        <w:top w:val="none" w:sz="0" w:space="0" w:color="auto"/>
        <w:left w:val="none" w:sz="0" w:space="0" w:color="auto"/>
        <w:bottom w:val="none" w:sz="0" w:space="0" w:color="auto"/>
        <w:right w:val="none" w:sz="0" w:space="0" w:color="auto"/>
      </w:divBdr>
    </w:div>
    <w:div w:id="656374801">
      <w:bodyDiv w:val="1"/>
      <w:marLeft w:val="0"/>
      <w:marRight w:val="0"/>
      <w:marTop w:val="0"/>
      <w:marBottom w:val="0"/>
      <w:divBdr>
        <w:top w:val="none" w:sz="0" w:space="0" w:color="auto"/>
        <w:left w:val="none" w:sz="0" w:space="0" w:color="auto"/>
        <w:bottom w:val="none" w:sz="0" w:space="0" w:color="auto"/>
        <w:right w:val="none" w:sz="0" w:space="0" w:color="auto"/>
      </w:divBdr>
      <w:divsChild>
        <w:div w:id="416093857">
          <w:marLeft w:val="0"/>
          <w:marRight w:val="0"/>
          <w:marTop w:val="0"/>
          <w:marBottom w:val="0"/>
          <w:divBdr>
            <w:top w:val="none" w:sz="0" w:space="0" w:color="auto"/>
            <w:left w:val="none" w:sz="0" w:space="0" w:color="auto"/>
            <w:bottom w:val="none" w:sz="0" w:space="0" w:color="auto"/>
            <w:right w:val="none" w:sz="0" w:space="0" w:color="auto"/>
          </w:divBdr>
          <w:divsChild>
            <w:div w:id="86928102">
              <w:marLeft w:val="0"/>
              <w:marRight w:val="0"/>
              <w:marTop w:val="0"/>
              <w:marBottom w:val="0"/>
              <w:divBdr>
                <w:top w:val="none" w:sz="0" w:space="0" w:color="auto"/>
                <w:left w:val="none" w:sz="0" w:space="0" w:color="auto"/>
                <w:bottom w:val="none" w:sz="0" w:space="0" w:color="auto"/>
                <w:right w:val="none" w:sz="0" w:space="0" w:color="auto"/>
              </w:divBdr>
              <w:divsChild>
                <w:div w:id="1661345033">
                  <w:marLeft w:val="0"/>
                  <w:marRight w:val="0"/>
                  <w:marTop w:val="0"/>
                  <w:marBottom w:val="0"/>
                  <w:divBdr>
                    <w:top w:val="none" w:sz="0" w:space="0" w:color="auto"/>
                    <w:left w:val="none" w:sz="0" w:space="0" w:color="auto"/>
                    <w:bottom w:val="none" w:sz="0" w:space="0" w:color="auto"/>
                    <w:right w:val="none" w:sz="0" w:space="0" w:color="auto"/>
                  </w:divBdr>
                  <w:divsChild>
                    <w:div w:id="8691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92707">
      <w:bodyDiv w:val="1"/>
      <w:marLeft w:val="0"/>
      <w:marRight w:val="0"/>
      <w:marTop w:val="0"/>
      <w:marBottom w:val="0"/>
      <w:divBdr>
        <w:top w:val="none" w:sz="0" w:space="0" w:color="auto"/>
        <w:left w:val="none" w:sz="0" w:space="0" w:color="auto"/>
        <w:bottom w:val="none" w:sz="0" w:space="0" w:color="auto"/>
        <w:right w:val="none" w:sz="0" w:space="0" w:color="auto"/>
      </w:divBdr>
    </w:div>
    <w:div w:id="733436037">
      <w:bodyDiv w:val="1"/>
      <w:marLeft w:val="0"/>
      <w:marRight w:val="0"/>
      <w:marTop w:val="0"/>
      <w:marBottom w:val="0"/>
      <w:divBdr>
        <w:top w:val="none" w:sz="0" w:space="0" w:color="auto"/>
        <w:left w:val="none" w:sz="0" w:space="0" w:color="auto"/>
        <w:bottom w:val="none" w:sz="0" w:space="0" w:color="auto"/>
        <w:right w:val="none" w:sz="0" w:space="0" w:color="auto"/>
      </w:divBdr>
    </w:div>
    <w:div w:id="750812790">
      <w:bodyDiv w:val="1"/>
      <w:marLeft w:val="0"/>
      <w:marRight w:val="0"/>
      <w:marTop w:val="0"/>
      <w:marBottom w:val="0"/>
      <w:divBdr>
        <w:top w:val="none" w:sz="0" w:space="0" w:color="auto"/>
        <w:left w:val="none" w:sz="0" w:space="0" w:color="auto"/>
        <w:bottom w:val="none" w:sz="0" w:space="0" w:color="auto"/>
        <w:right w:val="none" w:sz="0" w:space="0" w:color="auto"/>
      </w:divBdr>
    </w:div>
    <w:div w:id="753355312">
      <w:bodyDiv w:val="1"/>
      <w:marLeft w:val="0"/>
      <w:marRight w:val="0"/>
      <w:marTop w:val="0"/>
      <w:marBottom w:val="0"/>
      <w:divBdr>
        <w:top w:val="none" w:sz="0" w:space="0" w:color="auto"/>
        <w:left w:val="none" w:sz="0" w:space="0" w:color="auto"/>
        <w:bottom w:val="none" w:sz="0" w:space="0" w:color="auto"/>
        <w:right w:val="none" w:sz="0" w:space="0" w:color="auto"/>
      </w:divBdr>
    </w:div>
    <w:div w:id="766584167">
      <w:bodyDiv w:val="1"/>
      <w:marLeft w:val="0"/>
      <w:marRight w:val="0"/>
      <w:marTop w:val="0"/>
      <w:marBottom w:val="0"/>
      <w:divBdr>
        <w:top w:val="none" w:sz="0" w:space="0" w:color="auto"/>
        <w:left w:val="none" w:sz="0" w:space="0" w:color="auto"/>
        <w:bottom w:val="none" w:sz="0" w:space="0" w:color="auto"/>
        <w:right w:val="none" w:sz="0" w:space="0" w:color="auto"/>
      </w:divBdr>
    </w:div>
    <w:div w:id="806631415">
      <w:bodyDiv w:val="1"/>
      <w:marLeft w:val="0"/>
      <w:marRight w:val="0"/>
      <w:marTop w:val="0"/>
      <w:marBottom w:val="0"/>
      <w:divBdr>
        <w:top w:val="none" w:sz="0" w:space="0" w:color="auto"/>
        <w:left w:val="none" w:sz="0" w:space="0" w:color="auto"/>
        <w:bottom w:val="none" w:sz="0" w:space="0" w:color="auto"/>
        <w:right w:val="none" w:sz="0" w:space="0" w:color="auto"/>
      </w:divBdr>
    </w:div>
    <w:div w:id="829834403">
      <w:bodyDiv w:val="1"/>
      <w:marLeft w:val="0"/>
      <w:marRight w:val="0"/>
      <w:marTop w:val="0"/>
      <w:marBottom w:val="0"/>
      <w:divBdr>
        <w:top w:val="none" w:sz="0" w:space="0" w:color="auto"/>
        <w:left w:val="none" w:sz="0" w:space="0" w:color="auto"/>
        <w:bottom w:val="none" w:sz="0" w:space="0" w:color="auto"/>
        <w:right w:val="none" w:sz="0" w:space="0" w:color="auto"/>
      </w:divBdr>
      <w:divsChild>
        <w:div w:id="386148846">
          <w:marLeft w:val="0"/>
          <w:marRight w:val="0"/>
          <w:marTop w:val="0"/>
          <w:marBottom w:val="0"/>
          <w:divBdr>
            <w:top w:val="none" w:sz="0" w:space="0" w:color="auto"/>
            <w:left w:val="none" w:sz="0" w:space="0" w:color="auto"/>
            <w:bottom w:val="none" w:sz="0" w:space="0" w:color="auto"/>
            <w:right w:val="none" w:sz="0" w:space="0" w:color="auto"/>
          </w:divBdr>
          <w:divsChild>
            <w:div w:id="937908381">
              <w:marLeft w:val="0"/>
              <w:marRight w:val="0"/>
              <w:marTop w:val="0"/>
              <w:marBottom w:val="0"/>
              <w:divBdr>
                <w:top w:val="none" w:sz="0" w:space="0" w:color="auto"/>
                <w:left w:val="none" w:sz="0" w:space="0" w:color="auto"/>
                <w:bottom w:val="none" w:sz="0" w:space="0" w:color="auto"/>
                <w:right w:val="none" w:sz="0" w:space="0" w:color="auto"/>
              </w:divBdr>
              <w:divsChild>
                <w:div w:id="41251002">
                  <w:marLeft w:val="0"/>
                  <w:marRight w:val="0"/>
                  <w:marTop w:val="0"/>
                  <w:marBottom w:val="0"/>
                  <w:divBdr>
                    <w:top w:val="none" w:sz="0" w:space="0" w:color="auto"/>
                    <w:left w:val="none" w:sz="0" w:space="0" w:color="auto"/>
                    <w:bottom w:val="none" w:sz="0" w:space="0" w:color="auto"/>
                    <w:right w:val="none" w:sz="0" w:space="0" w:color="auto"/>
                  </w:divBdr>
                  <w:divsChild>
                    <w:div w:id="4446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60836">
      <w:bodyDiv w:val="1"/>
      <w:marLeft w:val="0"/>
      <w:marRight w:val="0"/>
      <w:marTop w:val="0"/>
      <w:marBottom w:val="0"/>
      <w:divBdr>
        <w:top w:val="none" w:sz="0" w:space="0" w:color="auto"/>
        <w:left w:val="none" w:sz="0" w:space="0" w:color="auto"/>
        <w:bottom w:val="none" w:sz="0" w:space="0" w:color="auto"/>
        <w:right w:val="none" w:sz="0" w:space="0" w:color="auto"/>
      </w:divBdr>
    </w:div>
    <w:div w:id="892469784">
      <w:bodyDiv w:val="1"/>
      <w:marLeft w:val="0"/>
      <w:marRight w:val="0"/>
      <w:marTop w:val="0"/>
      <w:marBottom w:val="0"/>
      <w:divBdr>
        <w:top w:val="none" w:sz="0" w:space="0" w:color="auto"/>
        <w:left w:val="none" w:sz="0" w:space="0" w:color="auto"/>
        <w:bottom w:val="none" w:sz="0" w:space="0" w:color="auto"/>
        <w:right w:val="none" w:sz="0" w:space="0" w:color="auto"/>
      </w:divBdr>
      <w:divsChild>
        <w:div w:id="894655753">
          <w:marLeft w:val="0"/>
          <w:marRight w:val="0"/>
          <w:marTop w:val="0"/>
          <w:marBottom w:val="0"/>
          <w:divBdr>
            <w:top w:val="none" w:sz="0" w:space="0" w:color="auto"/>
            <w:left w:val="none" w:sz="0" w:space="0" w:color="auto"/>
            <w:bottom w:val="none" w:sz="0" w:space="0" w:color="auto"/>
            <w:right w:val="none" w:sz="0" w:space="0" w:color="auto"/>
          </w:divBdr>
          <w:divsChild>
            <w:div w:id="2053386999">
              <w:marLeft w:val="0"/>
              <w:marRight w:val="0"/>
              <w:marTop w:val="0"/>
              <w:marBottom w:val="0"/>
              <w:divBdr>
                <w:top w:val="none" w:sz="0" w:space="0" w:color="auto"/>
                <w:left w:val="none" w:sz="0" w:space="0" w:color="auto"/>
                <w:bottom w:val="none" w:sz="0" w:space="0" w:color="auto"/>
                <w:right w:val="none" w:sz="0" w:space="0" w:color="auto"/>
              </w:divBdr>
              <w:divsChild>
                <w:div w:id="662857295">
                  <w:marLeft w:val="0"/>
                  <w:marRight w:val="0"/>
                  <w:marTop w:val="0"/>
                  <w:marBottom w:val="0"/>
                  <w:divBdr>
                    <w:top w:val="none" w:sz="0" w:space="0" w:color="auto"/>
                    <w:left w:val="none" w:sz="0" w:space="0" w:color="auto"/>
                    <w:bottom w:val="none" w:sz="0" w:space="0" w:color="auto"/>
                    <w:right w:val="none" w:sz="0" w:space="0" w:color="auto"/>
                  </w:divBdr>
                  <w:divsChild>
                    <w:div w:id="6405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07310">
      <w:bodyDiv w:val="1"/>
      <w:marLeft w:val="0"/>
      <w:marRight w:val="0"/>
      <w:marTop w:val="0"/>
      <w:marBottom w:val="0"/>
      <w:divBdr>
        <w:top w:val="none" w:sz="0" w:space="0" w:color="auto"/>
        <w:left w:val="none" w:sz="0" w:space="0" w:color="auto"/>
        <w:bottom w:val="none" w:sz="0" w:space="0" w:color="auto"/>
        <w:right w:val="none" w:sz="0" w:space="0" w:color="auto"/>
      </w:divBdr>
      <w:divsChild>
        <w:div w:id="140462407">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9213227">
      <w:bodyDiv w:val="1"/>
      <w:marLeft w:val="0"/>
      <w:marRight w:val="0"/>
      <w:marTop w:val="0"/>
      <w:marBottom w:val="0"/>
      <w:divBdr>
        <w:top w:val="none" w:sz="0" w:space="0" w:color="auto"/>
        <w:left w:val="none" w:sz="0" w:space="0" w:color="auto"/>
        <w:bottom w:val="none" w:sz="0" w:space="0" w:color="auto"/>
        <w:right w:val="none" w:sz="0" w:space="0" w:color="auto"/>
      </w:divBdr>
    </w:div>
    <w:div w:id="964970815">
      <w:bodyDiv w:val="1"/>
      <w:marLeft w:val="0"/>
      <w:marRight w:val="0"/>
      <w:marTop w:val="0"/>
      <w:marBottom w:val="0"/>
      <w:divBdr>
        <w:top w:val="none" w:sz="0" w:space="0" w:color="auto"/>
        <w:left w:val="none" w:sz="0" w:space="0" w:color="auto"/>
        <w:bottom w:val="none" w:sz="0" w:space="0" w:color="auto"/>
        <w:right w:val="none" w:sz="0" w:space="0" w:color="auto"/>
      </w:divBdr>
    </w:div>
    <w:div w:id="987323762">
      <w:bodyDiv w:val="1"/>
      <w:marLeft w:val="0"/>
      <w:marRight w:val="0"/>
      <w:marTop w:val="0"/>
      <w:marBottom w:val="0"/>
      <w:divBdr>
        <w:top w:val="none" w:sz="0" w:space="0" w:color="auto"/>
        <w:left w:val="none" w:sz="0" w:space="0" w:color="auto"/>
        <w:bottom w:val="none" w:sz="0" w:space="0" w:color="auto"/>
        <w:right w:val="none" w:sz="0" w:space="0" w:color="auto"/>
      </w:divBdr>
      <w:divsChild>
        <w:div w:id="9524888">
          <w:marLeft w:val="0"/>
          <w:marRight w:val="0"/>
          <w:marTop w:val="0"/>
          <w:marBottom w:val="0"/>
          <w:divBdr>
            <w:top w:val="none" w:sz="0" w:space="0" w:color="auto"/>
            <w:left w:val="none" w:sz="0" w:space="0" w:color="auto"/>
            <w:bottom w:val="none" w:sz="0" w:space="0" w:color="auto"/>
            <w:right w:val="none" w:sz="0" w:space="0" w:color="auto"/>
          </w:divBdr>
        </w:div>
        <w:div w:id="725446475">
          <w:marLeft w:val="0"/>
          <w:marRight w:val="0"/>
          <w:marTop w:val="0"/>
          <w:marBottom w:val="0"/>
          <w:divBdr>
            <w:top w:val="none" w:sz="0" w:space="0" w:color="auto"/>
            <w:left w:val="none" w:sz="0" w:space="0" w:color="auto"/>
            <w:bottom w:val="none" w:sz="0" w:space="0" w:color="auto"/>
            <w:right w:val="none" w:sz="0" w:space="0" w:color="auto"/>
          </w:divBdr>
          <w:divsChild>
            <w:div w:id="905797733">
              <w:marLeft w:val="0"/>
              <w:marRight w:val="0"/>
              <w:marTop w:val="0"/>
              <w:marBottom w:val="0"/>
              <w:divBdr>
                <w:top w:val="none" w:sz="0" w:space="0" w:color="auto"/>
                <w:left w:val="none" w:sz="0" w:space="0" w:color="auto"/>
                <w:bottom w:val="none" w:sz="0" w:space="0" w:color="auto"/>
                <w:right w:val="none" w:sz="0" w:space="0" w:color="auto"/>
              </w:divBdr>
              <w:divsChild>
                <w:div w:id="1394505147">
                  <w:marLeft w:val="0"/>
                  <w:marRight w:val="0"/>
                  <w:marTop w:val="0"/>
                  <w:marBottom w:val="0"/>
                  <w:divBdr>
                    <w:top w:val="none" w:sz="0" w:space="0" w:color="auto"/>
                    <w:left w:val="none" w:sz="0" w:space="0" w:color="auto"/>
                    <w:bottom w:val="none" w:sz="0" w:space="0" w:color="auto"/>
                    <w:right w:val="none" w:sz="0" w:space="0" w:color="auto"/>
                  </w:divBdr>
                  <w:divsChild>
                    <w:div w:id="9172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7760">
      <w:bodyDiv w:val="1"/>
      <w:marLeft w:val="0"/>
      <w:marRight w:val="0"/>
      <w:marTop w:val="0"/>
      <w:marBottom w:val="0"/>
      <w:divBdr>
        <w:top w:val="none" w:sz="0" w:space="0" w:color="auto"/>
        <w:left w:val="none" w:sz="0" w:space="0" w:color="auto"/>
        <w:bottom w:val="none" w:sz="0" w:space="0" w:color="auto"/>
        <w:right w:val="none" w:sz="0" w:space="0" w:color="auto"/>
      </w:divBdr>
    </w:div>
    <w:div w:id="1005934001">
      <w:bodyDiv w:val="1"/>
      <w:marLeft w:val="0"/>
      <w:marRight w:val="0"/>
      <w:marTop w:val="0"/>
      <w:marBottom w:val="0"/>
      <w:divBdr>
        <w:top w:val="none" w:sz="0" w:space="0" w:color="auto"/>
        <w:left w:val="none" w:sz="0" w:space="0" w:color="auto"/>
        <w:bottom w:val="none" w:sz="0" w:space="0" w:color="auto"/>
        <w:right w:val="none" w:sz="0" w:space="0" w:color="auto"/>
      </w:divBdr>
    </w:div>
    <w:div w:id="1040010286">
      <w:bodyDiv w:val="1"/>
      <w:marLeft w:val="0"/>
      <w:marRight w:val="0"/>
      <w:marTop w:val="0"/>
      <w:marBottom w:val="0"/>
      <w:divBdr>
        <w:top w:val="none" w:sz="0" w:space="0" w:color="auto"/>
        <w:left w:val="none" w:sz="0" w:space="0" w:color="auto"/>
        <w:bottom w:val="none" w:sz="0" w:space="0" w:color="auto"/>
        <w:right w:val="none" w:sz="0" w:space="0" w:color="auto"/>
      </w:divBdr>
      <w:divsChild>
        <w:div w:id="405107491">
          <w:marLeft w:val="0"/>
          <w:marRight w:val="0"/>
          <w:marTop w:val="0"/>
          <w:marBottom w:val="0"/>
          <w:divBdr>
            <w:top w:val="none" w:sz="0" w:space="0" w:color="auto"/>
            <w:left w:val="none" w:sz="0" w:space="0" w:color="auto"/>
            <w:bottom w:val="none" w:sz="0" w:space="0" w:color="auto"/>
            <w:right w:val="none" w:sz="0" w:space="0" w:color="auto"/>
          </w:divBdr>
          <w:divsChild>
            <w:div w:id="657659232">
              <w:marLeft w:val="0"/>
              <w:marRight w:val="0"/>
              <w:marTop w:val="0"/>
              <w:marBottom w:val="0"/>
              <w:divBdr>
                <w:top w:val="none" w:sz="0" w:space="0" w:color="auto"/>
                <w:left w:val="none" w:sz="0" w:space="0" w:color="auto"/>
                <w:bottom w:val="none" w:sz="0" w:space="0" w:color="auto"/>
                <w:right w:val="none" w:sz="0" w:space="0" w:color="auto"/>
              </w:divBdr>
              <w:divsChild>
                <w:div w:id="293607857">
                  <w:marLeft w:val="0"/>
                  <w:marRight w:val="0"/>
                  <w:marTop w:val="0"/>
                  <w:marBottom w:val="0"/>
                  <w:divBdr>
                    <w:top w:val="none" w:sz="0" w:space="0" w:color="auto"/>
                    <w:left w:val="none" w:sz="0" w:space="0" w:color="auto"/>
                    <w:bottom w:val="none" w:sz="0" w:space="0" w:color="auto"/>
                    <w:right w:val="none" w:sz="0" w:space="0" w:color="auto"/>
                  </w:divBdr>
                  <w:divsChild>
                    <w:div w:id="19440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630768">
      <w:bodyDiv w:val="1"/>
      <w:marLeft w:val="0"/>
      <w:marRight w:val="0"/>
      <w:marTop w:val="0"/>
      <w:marBottom w:val="0"/>
      <w:divBdr>
        <w:top w:val="none" w:sz="0" w:space="0" w:color="auto"/>
        <w:left w:val="none" w:sz="0" w:space="0" w:color="auto"/>
        <w:bottom w:val="none" w:sz="0" w:space="0" w:color="auto"/>
        <w:right w:val="none" w:sz="0" w:space="0" w:color="auto"/>
      </w:divBdr>
      <w:divsChild>
        <w:div w:id="14842283">
          <w:marLeft w:val="0"/>
          <w:marRight w:val="0"/>
          <w:marTop w:val="0"/>
          <w:marBottom w:val="0"/>
          <w:divBdr>
            <w:top w:val="none" w:sz="0" w:space="0" w:color="auto"/>
            <w:left w:val="none" w:sz="0" w:space="0" w:color="auto"/>
            <w:bottom w:val="none" w:sz="0" w:space="0" w:color="auto"/>
            <w:right w:val="none" w:sz="0" w:space="0" w:color="auto"/>
          </w:divBdr>
          <w:divsChild>
            <w:div w:id="827330151">
              <w:marLeft w:val="0"/>
              <w:marRight w:val="0"/>
              <w:marTop w:val="0"/>
              <w:marBottom w:val="0"/>
              <w:divBdr>
                <w:top w:val="none" w:sz="0" w:space="0" w:color="auto"/>
                <w:left w:val="none" w:sz="0" w:space="0" w:color="auto"/>
                <w:bottom w:val="none" w:sz="0" w:space="0" w:color="auto"/>
                <w:right w:val="none" w:sz="0" w:space="0" w:color="auto"/>
              </w:divBdr>
              <w:divsChild>
                <w:div w:id="196352970">
                  <w:marLeft w:val="0"/>
                  <w:marRight w:val="0"/>
                  <w:marTop w:val="0"/>
                  <w:marBottom w:val="0"/>
                  <w:divBdr>
                    <w:top w:val="none" w:sz="0" w:space="0" w:color="auto"/>
                    <w:left w:val="none" w:sz="0" w:space="0" w:color="auto"/>
                    <w:bottom w:val="none" w:sz="0" w:space="0" w:color="auto"/>
                    <w:right w:val="none" w:sz="0" w:space="0" w:color="auto"/>
                  </w:divBdr>
                  <w:divsChild>
                    <w:div w:id="6169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72717">
      <w:bodyDiv w:val="1"/>
      <w:marLeft w:val="0"/>
      <w:marRight w:val="0"/>
      <w:marTop w:val="0"/>
      <w:marBottom w:val="0"/>
      <w:divBdr>
        <w:top w:val="none" w:sz="0" w:space="0" w:color="auto"/>
        <w:left w:val="none" w:sz="0" w:space="0" w:color="auto"/>
        <w:bottom w:val="none" w:sz="0" w:space="0" w:color="auto"/>
        <w:right w:val="none" w:sz="0" w:space="0" w:color="auto"/>
      </w:divBdr>
    </w:div>
    <w:div w:id="1069377794">
      <w:bodyDiv w:val="1"/>
      <w:marLeft w:val="0"/>
      <w:marRight w:val="0"/>
      <w:marTop w:val="0"/>
      <w:marBottom w:val="0"/>
      <w:divBdr>
        <w:top w:val="none" w:sz="0" w:space="0" w:color="auto"/>
        <w:left w:val="none" w:sz="0" w:space="0" w:color="auto"/>
        <w:bottom w:val="none" w:sz="0" w:space="0" w:color="auto"/>
        <w:right w:val="none" w:sz="0" w:space="0" w:color="auto"/>
      </w:divBdr>
    </w:div>
    <w:div w:id="1081835253">
      <w:bodyDiv w:val="1"/>
      <w:marLeft w:val="0"/>
      <w:marRight w:val="0"/>
      <w:marTop w:val="0"/>
      <w:marBottom w:val="0"/>
      <w:divBdr>
        <w:top w:val="none" w:sz="0" w:space="0" w:color="auto"/>
        <w:left w:val="none" w:sz="0" w:space="0" w:color="auto"/>
        <w:bottom w:val="none" w:sz="0" w:space="0" w:color="auto"/>
        <w:right w:val="none" w:sz="0" w:space="0" w:color="auto"/>
      </w:divBdr>
    </w:div>
    <w:div w:id="1125537209">
      <w:bodyDiv w:val="1"/>
      <w:marLeft w:val="0"/>
      <w:marRight w:val="0"/>
      <w:marTop w:val="0"/>
      <w:marBottom w:val="0"/>
      <w:divBdr>
        <w:top w:val="none" w:sz="0" w:space="0" w:color="auto"/>
        <w:left w:val="none" w:sz="0" w:space="0" w:color="auto"/>
        <w:bottom w:val="none" w:sz="0" w:space="0" w:color="auto"/>
        <w:right w:val="none" w:sz="0" w:space="0" w:color="auto"/>
      </w:divBdr>
      <w:divsChild>
        <w:div w:id="1704481663">
          <w:marLeft w:val="0"/>
          <w:marRight w:val="0"/>
          <w:marTop w:val="0"/>
          <w:marBottom w:val="0"/>
          <w:divBdr>
            <w:top w:val="none" w:sz="0" w:space="0" w:color="auto"/>
            <w:left w:val="none" w:sz="0" w:space="0" w:color="auto"/>
            <w:bottom w:val="none" w:sz="0" w:space="0" w:color="auto"/>
            <w:right w:val="none" w:sz="0" w:space="0" w:color="auto"/>
          </w:divBdr>
        </w:div>
      </w:divsChild>
    </w:div>
    <w:div w:id="1174494498">
      <w:bodyDiv w:val="1"/>
      <w:marLeft w:val="0"/>
      <w:marRight w:val="0"/>
      <w:marTop w:val="0"/>
      <w:marBottom w:val="0"/>
      <w:divBdr>
        <w:top w:val="none" w:sz="0" w:space="0" w:color="auto"/>
        <w:left w:val="none" w:sz="0" w:space="0" w:color="auto"/>
        <w:bottom w:val="none" w:sz="0" w:space="0" w:color="auto"/>
        <w:right w:val="none" w:sz="0" w:space="0" w:color="auto"/>
      </w:divBdr>
    </w:div>
    <w:div w:id="1176575738">
      <w:bodyDiv w:val="1"/>
      <w:marLeft w:val="0"/>
      <w:marRight w:val="0"/>
      <w:marTop w:val="0"/>
      <w:marBottom w:val="0"/>
      <w:divBdr>
        <w:top w:val="none" w:sz="0" w:space="0" w:color="auto"/>
        <w:left w:val="none" w:sz="0" w:space="0" w:color="auto"/>
        <w:bottom w:val="none" w:sz="0" w:space="0" w:color="auto"/>
        <w:right w:val="none" w:sz="0" w:space="0" w:color="auto"/>
      </w:divBdr>
      <w:divsChild>
        <w:div w:id="1083645709">
          <w:marLeft w:val="0"/>
          <w:marRight w:val="0"/>
          <w:marTop w:val="0"/>
          <w:marBottom w:val="0"/>
          <w:divBdr>
            <w:top w:val="none" w:sz="0" w:space="0" w:color="auto"/>
            <w:left w:val="none" w:sz="0" w:space="0" w:color="auto"/>
            <w:bottom w:val="none" w:sz="0" w:space="0" w:color="auto"/>
            <w:right w:val="none" w:sz="0" w:space="0" w:color="auto"/>
          </w:divBdr>
          <w:divsChild>
            <w:div w:id="1235555011">
              <w:marLeft w:val="0"/>
              <w:marRight w:val="0"/>
              <w:marTop w:val="0"/>
              <w:marBottom w:val="0"/>
              <w:divBdr>
                <w:top w:val="none" w:sz="0" w:space="0" w:color="auto"/>
                <w:left w:val="none" w:sz="0" w:space="0" w:color="auto"/>
                <w:bottom w:val="none" w:sz="0" w:space="0" w:color="auto"/>
                <w:right w:val="none" w:sz="0" w:space="0" w:color="auto"/>
              </w:divBdr>
              <w:divsChild>
                <w:div w:id="1836259298">
                  <w:marLeft w:val="0"/>
                  <w:marRight w:val="0"/>
                  <w:marTop w:val="0"/>
                  <w:marBottom w:val="0"/>
                  <w:divBdr>
                    <w:top w:val="none" w:sz="0" w:space="0" w:color="auto"/>
                    <w:left w:val="none" w:sz="0" w:space="0" w:color="auto"/>
                    <w:bottom w:val="none" w:sz="0" w:space="0" w:color="auto"/>
                    <w:right w:val="none" w:sz="0" w:space="0" w:color="auto"/>
                  </w:divBdr>
                  <w:divsChild>
                    <w:div w:id="12875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90021">
      <w:bodyDiv w:val="1"/>
      <w:marLeft w:val="0"/>
      <w:marRight w:val="0"/>
      <w:marTop w:val="0"/>
      <w:marBottom w:val="0"/>
      <w:divBdr>
        <w:top w:val="none" w:sz="0" w:space="0" w:color="auto"/>
        <w:left w:val="none" w:sz="0" w:space="0" w:color="auto"/>
        <w:bottom w:val="none" w:sz="0" w:space="0" w:color="auto"/>
        <w:right w:val="none" w:sz="0" w:space="0" w:color="auto"/>
      </w:divBdr>
      <w:divsChild>
        <w:div w:id="812409902">
          <w:marLeft w:val="0"/>
          <w:marRight w:val="0"/>
          <w:marTop w:val="0"/>
          <w:marBottom w:val="0"/>
          <w:divBdr>
            <w:top w:val="none" w:sz="0" w:space="0" w:color="auto"/>
            <w:left w:val="none" w:sz="0" w:space="0" w:color="auto"/>
            <w:bottom w:val="none" w:sz="0" w:space="0" w:color="auto"/>
            <w:right w:val="none" w:sz="0" w:space="0" w:color="auto"/>
          </w:divBdr>
        </w:div>
        <w:div w:id="552817491">
          <w:marLeft w:val="0"/>
          <w:marRight w:val="0"/>
          <w:marTop w:val="0"/>
          <w:marBottom w:val="0"/>
          <w:divBdr>
            <w:top w:val="none" w:sz="0" w:space="0" w:color="auto"/>
            <w:left w:val="none" w:sz="0" w:space="0" w:color="auto"/>
            <w:bottom w:val="none" w:sz="0" w:space="0" w:color="auto"/>
            <w:right w:val="none" w:sz="0" w:space="0" w:color="auto"/>
          </w:divBdr>
          <w:divsChild>
            <w:div w:id="237328131">
              <w:marLeft w:val="0"/>
              <w:marRight w:val="0"/>
              <w:marTop w:val="0"/>
              <w:marBottom w:val="0"/>
              <w:divBdr>
                <w:top w:val="none" w:sz="0" w:space="0" w:color="auto"/>
                <w:left w:val="none" w:sz="0" w:space="0" w:color="auto"/>
                <w:bottom w:val="none" w:sz="0" w:space="0" w:color="auto"/>
                <w:right w:val="none" w:sz="0" w:space="0" w:color="auto"/>
              </w:divBdr>
              <w:divsChild>
                <w:div w:id="1702122315">
                  <w:marLeft w:val="0"/>
                  <w:marRight w:val="0"/>
                  <w:marTop w:val="0"/>
                  <w:marBottom w:val="0"/>
                  <w:divBdr>
                    <w:top w:val="none" w:sz="0" w:space="0" w:color="auto"/>
                    <w:left w:val="none" w:sz="0" w:space="0" w:color="auto"/>
                    <w:bottom w:val="none" w:sz="0" w:space="0" w:color="auto"/>
                    <w:right w:val="none" w:sz="0" w:space="0" w:color="auto"/>
                  </w:divBdr>
                  <w:divsChild>
                    <w:div w:id="15555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2372">
      <w:bodyDiv w:val="1"/>
      <w:marLeft w:val="0"/>
      <w:marRight w:val="0"/>
      <w:marTop w:val="0"/>
      <w:marBottom w:val="0"/>
      <w:divBdr>
        <w:top w:val="none" w:sz="0" w:space="0" w:color="auto"/>
        <w:left w:val="none" w:sz="0" w:space="0" w:color="auto"/>
        <w:bottom w:val="none" w:sz="0" w:space="0" w:color="auto"/>
        <w:right w:val="none" w:sz="0" w:space="0" w:color="auto"/>
      </w:divBdr>
      <w:divsChild>
        <w:div w:id="88895781">
          <w:marLeft w:val="0"/>
          <w:marRight w:val="0"/>
          <w:marTop w:val="0"/>
          <w:marBottom w:val="0"/>
          <w:divBdr>
            <w:top w:val="none" w:sz="0" w:space="0" w:color="auto"/>
            <w:left w:val="none" w:sz="0" w:space="0" w:color="auto"/>
            <w:bottom w:val="none" w:sz="0" w:space="0" w:color="auto"/>
            <w:right w:val="none" w:sz="0" w:space="0" w:color="auto"/>
          </w:divBdr>
          <w:divsChild>
            <w:div w:id="1300184038">
              <w:marLeft w:val="0"/>
              <w:marRight w:val="0"/>
              <w:marTop w:val="0"/>
              <w:marBottom w:val="0"/>
              <w:divBdr>
                <w:top w:val="none" w:sz="0" w:space="0" w:color="auto"/>
                <w:left w:val="none" w:sz="0" w:space="0" w:color="auto"/>
                <w:bottom w:val="none" w:sz="0" w:space="0" w:color="auto"/>
                <w:right w:val="none" w:sz="0" w:space="0" w:color="auto"/>
              </w:divBdr>
              <w:divsChild>
                <w:div w:id="717094974">
                  <w:marLeft w:val="0"/>
                  <w:marRight w:val="0"/>
                  <w:marTop w:val="0"/>
                  <w:marBottom w:val="0"/>
                  <w:divBdr>
                    <w:top w:val="none" w:sz="0" w:space="0" w:color="auto"/>
                    <w:left w:val="none" w:sz="0" w:space="0" w:color="auto"/>
                    <w:bottom w:val="none" w:sz="0" w:space="0" w:color="auto"/>
                    <w:right w:val="none" w:sz="0" w:space="0" w:color="auto"/>
                  </w:divBdr>
                  <w:divsChild>
                    <w:div w:id="1013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56306">
      <w:bodyDiv w:val="1"/>
      <w:marLeft w:val="0"/>
      <w:marRight w:val="0"/>
      <w:marTop w:val="0"/>
      <w:marBottom w:val="0"/>
      <w:divBdr>
        <w:top w:val="none" w:sz="0" w:space="0" w:color="auto"/>
        <w:left w:val="none" w:sz="0" w:space="0" w:color="auto"/>
        <w:bottom w:val="none" w:sz="0" w:space="0" w:color="auto"/>
        <w:right w:val="none" w:sz="0" w:space="0" w:color="auto"/>
      </w:divBdr>
      <w:divsChild>
        <w:div w:id="1101146157">
          <w:marLeft w:val="0"/>
          <w:marRight w:val="0"/>
          <w:marTop w:val="0"/>
          <w:marBottom w:val="0"/>
          <w:divBdr>
            <w:top w:val="none" w:sz="0" w:space="0" w:color="auto"/>
            <w:left w:val="none" w:sz="0" w:space="0" w:color="auto"/>
            <w:bottom w:val="none" w:sz="0" w:space="0" w:color="auto"/>
            <w:right w:val="none" w:sz="0" w:space="0" w:color="auto"/>
          </w:divBdr>
          <w:divsChild>
            <w:div w:id="908614070">
              <w:marLeft w:val="0"/>
              <w:marRight w:val="0"/>
              <w:marTop w:val="0"/>
              <w:marBottom w:val="0"/>
              <w:divBdr>
                <w:top w:val="none" w:sz="0" w:space="0" w:color="auto"/>
                <w:left w:val="none" w:sz="0" w:space="0" w:color="auto"/>
                <w:bottom w:val="none" w:sz="0" w:space="0" w:color="auto"/>
                <w:right w:val="none" w:sz="0" w:space="0" w:color="auto"/>
              </w:divBdr>
              <w:divsChild>
                <w:div w:id="385304062">
                  <w:marLeft w:val="0"/>
                  <w:marRight w:val="0"/>
                  <w:marTop w:val="0"/>
                  <w:marBottom w:val="0"/>
                  <w:divBdr>
                    <w:top w:val="none" w:sz="0" w:space="0" w:color="auto"/>
                    <w:left w:val="none" w:sz="0" w:space="0" w:color="auto"/>
                    <w:bottom w:val="none" w:sz="0" w:space="0" w:color="auto"/>
                    <w:right w:val="none" w:sz="0" w:space="0" w:color="auto"/>
                  </w:divBdr>
                  <w:divsChild>
                    <w:div w:id="13302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1053">
      <w:bodyDiv w:val="1"/>
      <w:marLeft w:val="0"/>
      <w:marRight w:val="0"/>
      <w:marTop w:val="0"/>
      <w:marBottom w:val="0"/>
      <w:divBdr>
        <w:top w:val="none" w:sz="0" w:space="0" w:color="auto"/>
        <w:left w:val="none" w:sz="0" w:space="0" w:color="auto"/>
        <w:bottom w:val="none" w:sz="0" w:space="0" w:color="auto"/>
        <w:right w:val="none" w:sz="0" w:space="0" w:color="auto"/>
      </w:divBdr>
      <w:divsChild>
        <w:div w:id="989795331">
          <w:marLeft w:val="0"/>
          <w:marRight w:val="0"/>
          <w:marTop w:val="0"/>
          <w:marBottom w:val="0"/>
          <w:divBdr>
            <w:top w:val="none" w:sz="0" w:space="0" w:color="auto"/>
            <w:left w:val="none" w:sz="0" w:space="0" w:color="auto"/>
            <w:bottom w:val="none" w:sz="0" w:space="0" w:color="auto"/>
            <w:right w:val="none" w:sz="0" w:space="0" w:color="auto"/>
          </w:divBdr>
          <w:divsChild>
            <w:div w:id="2013097713">
              <w:marLeft w:val="0"/>
              <w:marRight w:val="0"/>
              <w:marTop w:val="0"/>
              <w:marBottom w:val="0"/>
              <w:divBdr>
                <w:top w:val="none" w:sz="0" w:space="0" w:color="auto"/>
                <w:left w:val="none" w:sz="0" w:space="0" w:color="auto"/>
                <w:bottom w:val="none" w:sz="0" w:space="0" w:color="auto"/>
                <w:right w:val="none" w:sz="0" w:space="0" w:color="auto"/>
              </w:divBdr>
              <w:divsChild>
                <w:div w:id="885526185">
                  <w:marLeft w:val="0"/>
                  <w:marRight w:val="0"/>
                  <w:marTop w:val="0"/>
                  <w:marBottom w:val="0"/>
                  <w:divBdr>
                    <w:top w:val="none" w:sz="0" w:space="0" w:color="auto"/>
                    <w:left w:val="none" w:sz="0" w:space="0" w:color="auto"/>
                    <w:bottom w:val="none" w:sz="0" w:space="0" w:color="auto"/>
                    <w:right w:val="none" w:sz="0" w:space="0" w:color="auto"/>
                  </w:divBdr>
                  <w:divsChild>
                    <w:div w:id="570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7162">
      <w:bodyDiv w:val="1"/>
      <w:marLeft w:val="0"/>
      <w:marRight w:val="0"/>
      <w:marTop w:val="0"/>
      <w:marBottom w:val="0"/>
      <w:divBdr>
        <w:top w:val="none" w:sz="0" w:space="0" w:color="auto"/>
        <w:left w:val="none" w:sz="0" w:space="0" w:color="auto"/>
        <w:bottom w:val="none" w:sz="0" w:space="0" w:color="auto"/>
        <w:right w:val="none" w:sz="0" w:space="0" w:color="auto"/>
      </w:divBdr>
    </w:div>
    <w:div w:id="1489203041">
      <w:bodyDiv w:val="1"/>
      <w:marLeft w:val="0"/>
      <w:marRight w:val="0"/>
      <w:marTop w:val="0"/>
      <w:marBottom w:val="0"/>
      <w:divBdr>
        <w:top w:val="none" w:sz="0" w:space="0" w:color="auto"/>
        <w:left w:val="none" w:sz="0" w:space="0" w:color="auto"/>
        <w:bottom w:val="none" w:sz="0" w:space="0" w:color="auto"/>
        <w:right w:val="none" w:sz="0" w:space="0" w:color="auto"/>
      </w:divBdr>
    </w:div>
    <w:div w:id="1526821532">
      <w:bodyDiv w:val="1"/>
      <w:marLeft w:val="0"/>
      <w:marRight w:val="0"/>
      <w:marTop w:val="0"/>
      <w:marBottom w:val="0"/>
      <w:divBdr>
        <w:top w:val="none" w:sz="0" w:space="0" w:color="auto"/>
        <w:left w:val="none" w:sz="0" w:space="0" w:color="auto"/>
        <w:bottom w:val="none" w:sz="0" w:space="0" w:color="auto"/>
        <w:right w:val="none" w:sz="0" w:space="0" w:color="auto"/>
      </w:divBdr>
    </w:div>
    <w:div w:id="1533221839">
      <w:bodyDiv w:val="1"/>
      <w:marLeft w:val="0"/>
      <w:marRight w:val="0"/>
      <w:marTop w:val="0"/>
      <w:marBottom w:val="0"/>
      <w:divBdr>
        <w:top w:val="none" w:sz="0" w:space="0" w:color="auto"/>
        <w:left w:val="none" w:sz="0" w:space="0" w:color="auto"/>
        <w:bottom w:val="none" w:sz="0" w:space="0" w:color="auto"/>
        <w:right w:val="none" w:sz="0" w:space="0" w:color="auto"/>
      </w:divBdr>
      <w:divsChild>
        <w:div w:id="1230188469">
          <w:marLeft w:val="0"/>
          <w:marRight w:val="0"/>
          <w:marTop w:val="0"/>
          <w:marBottom w:val="0"/>
          <w:divBdr>
            <w:top w:val="none" w:sz="0" w:space="0" w:color="auto"/>
            <w:left w:val="none" w:sz="0" w:space="0" w:color="auto"/>
            <w:bottom w:val="none" w:sz="0" w:space="0" w:color="auto"/>
            <w:right w:val="none" w:sz="0" w:space="0" w:color="auto"/>
          </w:divBdr>
        </w:div>
      </w:divsChild>
    </w:div>
    <w:div w:id="1586644887">
      <w:bodyDiv w:val="1"/>
      <w:marLeft w:val="0"/>
      <w:marRight w:val="0"/>
      <w:marTop w:val="0"/>
      <w:marBottom w:val="0"/>
      <w:divBdr>
        <w:top w:val="none" w:sz="0" w:space="0" w:color="auto"/>
        <w:left w:val="none" w:sz="0" w:space="0" w:color="auto"/>
        <w:bottom w:val="none" w:sz="0" w:space="0" w:color="auto"/>
        <w:right w:val="none" w:sz="0" w:space="0" w:color="auto"/>
      </w:divBdr>
      <w:divsChild>
        <w:div w:id="1910458542">
          <w:marLeft w:val="0"/>
          <w:marRight w:val="0"/>
          <w:marTop w:val="0"/>
          <w:marBottom w:val="0"/>
          <w:divBdr>
            <w:top w:val="none" w:sz="0" w:space="0" w:color="auto"/>
            <w:left w:val="none" w:sz="0" w:space="0" w:color="auto"/>
            <w:bottom w:val="none" w:sz="0" w:space="0" w:color="auto"/>
            <w:right w:val="none" w:sz="0" w:space="0" w:color="auto"/>
          </w:divBdr>
          <w:divsChild>
            <w:div w:id="662389367">
              <w:marLeft w:val="0"/>
              <w:marRight w:val="0"/>
              <w:marTop w:val="0"/>
              <w:marBottom w:val="0"/>
              <w:divBdr>
                <w:top w:val="none" w:sz="0" w:space="0" w:color="auto"/>
                <w:left w:val="none" w:sz="0" w:space="0" w:color="auto"/>
                <w:bottom w:val="none" w:sz="0" w:space="0" w:color="auto"/>
                <w:right w:val="none" w:sz="0" w:space="0" w:color="auto"/>
              </w:divBdr>
              <w:divsChild>
                <w:div w:id="1073358755">
                  <w:marLeft w:val="0"/>
                  <w:marRight w:val="0"/>
                  <w:marTop w:val="0"/>
                  <w:marBottom w:val="0"/>
                  <w:divBdr>
                    <w:top w:val="none" w:sz="0" w:space="0" w:color="auto"/>
                    <w:left w:val="none" w:sz="0" w:space="0" w:color="auto"/>
                    <w:bottom w:val="none" w:sz="0" w:space="0" w:color="auto"/>
                    <w:right w:val="none" w:sz="0" w:space="0" w:color="auto"/>
                  </w:divBdr>
                  <w:divsChild>
                    <w:div w:id="18917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8411">
      <w:bodyDiv w:val="1"/>
      <w:marLeft w:val="0"/>
      <w:marRight w:val="0"/>
      <w:marTop w:val="0"/>
      <w:marBottom w:val="0"/>
      <w:divBdr>
        <w:top w:val="none" w:sz="0" w:space="0" w:color="auto"/>
        <w:left w:val="none" w:sz="0" w:space="0" w:color="auto"/>
        <w:bottom w:val="none" w:sz="0" w:space="0" w:color="auto"/>
        <w:right w:val="none" w:sz="0" w:space="0" w:color="auto"/>
      </w:divBdr>
    </w:div>
    <w:div w:id="1591500881">
      <w:bodyDiv w:val="1"/>
      <w:marLeft w:val="0"/>
      <w:marRight w:val="0"/>
      <w:marTop w:val="0"/>
      <w:marBottom w:val="0"/>
      <w:divBdr>
        <w:top w:val="none" w:sz="0" w:space="0" w:color="auto"/>
        <w:left w:val="none" w:sz="0" w:space="0" w:color="auto"/>
        <w:bottom w:val="none" w:sz="0" w:space="0" w:color="auto"/>
        <w:right w:val="none" w:sz="0" w:space="0" w:color="auto"/>
      </w:divBdr>
    </w:div>
    <w:div w:id="1600025416">
      <w:bodyDiv w:val="1"/>
      <w:marLeft w:val="0"/>
      <w:marRight w:val="0"/>
      <w:marTop w:val="0"/>
      <w:marBottom w:val="0"/>
      <w:divBdr>
        <w:top w:val="none" w:sz="0" w:space="0" w:color="auto"/>
        <w:left w:val="none" w:sz="0" w:space="0" w:color="auto"/>
        <w:bottom w:val="none" w:sz="0" w:space="0" w:color="auto"/>
        <w:right w:val="none" w:sz="0" w:space="0" w:color="auto"/>
      </w:divBdr>
    </w:div>
    <w:div w:id="1602253584">
      <w:bodyDiv w:val="1"/>
      <w:marLeft w:val="0"/>
      <w:marRight w:val="0"/>
      <w:marTop w:val="0"/>
      <w:marBottom w:val="0"/>
      <w:divBdr>
        <w:top w:val="none" w:sz="0" w:space="0" w:color="auto"/>
        <w:left w:val="none" w:sz="0" w:space="0" w:color="auto"/>
        <w:bottom w:val="none" w:sz="0" w:space="0" w:color="auto"/>
        <w:right w:val="none" w:sz="0" w:space="0" w:color="auto"/>
      </w:divBdr>
    </w:div>
    <w:div w:id="1671591964">
      <w:bodyDiv w:val="1"/>
      <w:marLeft w:val="0"/>
      <w:marRight w:val="0"/>
      <w:marTop w:val="0"/>
      <w:marBottom w:val="0"/>
      <w:divBdr>
        <w:top w:val="none" w:sz="0" w:space="0" w:color="auto"/>
        <w:left w:val="none" w:sz="0" w:space="0" w:color="auto"/>
        <w:bottom w:val="none" w:sz="0" w:space="0" w:color="auto"/>
        <w:right w:val="none" w:sz="0" w:space="0" w:color="auto"/>
      </w:divBdr>
    </w:div>
    <w:div w:id="1684283109">
      <w:bodyDiv w:val="1"/>
      <w:marLeft w:val="0"/>
      <w:marRight w:val="0"/>
      <w:marTop w:val="0"/>
      <w:marBottom w:val="0"/>
      <w:divBdr>
        <w:top w:val="none" w:sz="0" w:space="0" w:color="auto"/>
        <w:left w:val="none" w:sz="0" w:space="0" w:color="auto"/>
        <w:bottom w:val="none" w:sz="0" w:space="0" w:color="auto"/>
        <w:right w:val="none" w:sz="0" w:space="0" w:color="auto"/>
      </w:divBdr>
      <w:divsChild>
        <w:div w:id="277951651">
          <w:marLeft w:val="0"/>
          <w:marRight w:val="0"/>
          <w:marTop w:val="0"/>
          <w:marBottom w:val="0"/>
          <w:divBdr>
            <w:top w:val="none" w:sz="0" w:space="0" w:color="auto"/>
            <w:left w:val="none" w:sz="0" w:space="0" w:color="auto"/>
            <w:bottom w:val="none" w:sz="0" w:space="0" w:color="auto"/>
            <w:right w:val="none" w:sz="0" w:space="0" w:color="auto"/>
          </w:divBdr>
          <w:divsChild>
            <w:div w:id="2110813066">
              <w:marLeft w:val="0"/>
              <w:marRight w:val="0"/>
              <w:marTop w:val="0"/>
              <w:marBottom w:val="0"/>
              <w:divBdr>
                <w:top w:val="none" w:sz="0" w:space="0" w:color="auto"/>
                <w:left w:val="none" w:sz="0" w:space="0" w:color="auto"/>
                <w:bottom w:val="none" w:sz="0" w:space="0" w:color="auto"/>
                <w:right w:val="none" w:sz="0" w:space="0" w:color="auto"/>
              </w:divBdr>
              <w:divsChild>
                <w:div w:id="265232032">
                  <w:marLeft w:val="0"/>
                  <w:marRight w:val="0"/>
                  <w:marTop w:val="0"/>
                  <w:marBottom w:val="0"/>
                  <w:divBdr>
                    <w:top w:val="none" w:sz="0" w:space="0" w:color="auto"/>
                    <w:left w:val="none" w:sz="0" w:space="0" w:color="auto"/>
                    <w:bottom w:val="none" w:sz="0" w:space="0" w:color="auto"/>
                    <w:right w:val="none" w:sz="0" w:space="0" w:color="auto"/>
                  </w:divBdr>
                  <w:divsChild>
                    <w:div w:id="9951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92337">
      <w:bodyDiv w:val="1"/>
      <w:marLeft w:val="0"/>
      <w:marRight w:val="0"/>
      <w:marTop w:val="0"/>
      <w:marBottom w:val="0"/>
      <w:divBdr>
        <w:top w:val="none" w:sz="0" w:space="0" w:color="auto"/>
        <w:left w:val="none" w:sz="0" w:space="0" w:color="auto"/>
        <w:bottom w:val="none" w:sz="0" w:space="0" w:color="auto"/>
        <w:right w:val="none" w:sz="0" w:space="0" w:color="auto"/>
      </w:divBdr>
    </w:div>
    <w:div w:id="1749885598">
      <w:bodyDiv w:val="1"/>
      <w:marLeft w:val="0"/>
      <w:marRight w:val="0"/>
      <w:marTop w:val="0"/>
      <w:marBottom w:val="0"/>
      <w:divBdr>
        <w:top w:val="none" w:sz="0" w:space="0" w:color="auto"/>
        <w:left w:val="none" w:sz="0" w:space="0" w:color="auto"/>
        <w:bottom w:val="none" w:sz="0" w:space="0" w:color="auto"/>
        <w:right w:val="none" w:sz="0" w:space="0" w:color="auto"/>
      </w:divBdr>
    </w:div>
    <w:div w:id="1805779754">
      <w:bodyDiv w:val="1"/>
      <w:marLeft w:val="0"/>
      <w:marRight w:val="0"/>
      <w:marTop w:val="0"/>
      <w:marBottom w:val="0"/>
      <w:divBdr>
        <w:top w:val="none" w:sz="0" w:space="0" w:color="auto"/>
        <w:left w:val="none" w:sz="0" w:space="0" w:color="auto"/>
        <w:bottom w:val="none" w:sz="0" w:space="0" w:color="auto"/>
        <w:right w:val="none" w:sz="0" w:space="0" w:color="auto"/>
      </w:divBdr>
      <w:divsChild>
        <w:div w:id="1623001565">
          <w:marLeft w:val="0"/>
          <w:marRight w:val="0"/>
          <w:marTop w:val="0"/>
          <w:marBottom w:val="0"/>
          <w:divBdr>
            <w:top w:val="none" w:sz="0" w:space="0" w:color="auto"/>
            <w:left w:val="none" w:sz="0" w:space="0" w:color="auto"/>
            <w:bottom w:val="none" w:sz="0" w:space="0" w:color="auto"/>
            <w:right w:val="none" w:sz="0" w:space="0" w:color="auto"/>
          </w:divBdr>
          <w:divsChild>
            <w:div w:id="1389839484">
              <w:marLeft w:val="0"/>
              <w:marRight w:val="0"/>
              <w:marTop w:val="0"/>
              <w:marBottom w:val="0"/>
              <w:divBdr>
                <w:top w:val="none" w:sz="0" w:space="0" w:color="auto"/>
                <w:left w:val="none" w:sz="0" w:space="0" w:color="auto"/>
                <w:bottom w:val="none" w:sz="0" w:space="0" w:color="auto"/>
                <w:right w:val="none" w:sz="0" w:space="0" w:color="auto"/>
              </w:divBdr>
              <w:divsChild>
                <w:div w:id="1105270057">
                  <w:marLeft w:val="0"/>
                  <w:marRight w:val="0"/>
                  <w:marTop w:val="0"/>
                  <w:marBottom w:val="0"/>
                  <w:divBdr>
                    <w:top w:val="none" w:sz="0" w:space="0" w:color="auto"/>
                    <w:left w:val="none" w:sz="0" w:space="0" w:color="auto"/>
                    <w:bottom w:val="none" w:sz="0" w:space="0" w:color="auto"/>
                    <w:right w:val="none" w:sz="0" w:space="0" w:color="auto"/>
                  </w:divBdr>
                  <w:divsChild>
                    <w:div w:id="21210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4981">
      <w:bodyDiv w:val="1"/>
      <w:marLeft w:val="0"/>
      <w:marRight w:val="0"/>
      <w:marTop w:val="0"/>
      <w:marBottom w:val="0"/>
      <w:divBdr>
        <w:top w:val="none" w:sz="0" w:space="0" w:color="auto"/>
        <w:left w:val="none" w:sz="0" w:space="0" w:color="auto"/>
        <w:bottom w:val="none" w:sz="0" w:space="0" w:color="auto"/>
        <w:right w:val="none" w:sz="0" w:space="0" w:color="auto"/>
      </w:divBdr>
      <w:divsChild>
        <w:div w:id="1557400589">
          <w:marLeft w:val="124"/>
          <w:marRight w:val="0"/>
          <w:marTop w:val="0"/>
          <w:marBottom w:val="0"/>
          <w:divBdr>
            <w:top w:val="none" w:sz="0" w:space="0" w:color="auto"/>
            <w:left w:val="none" w:sz="0" w:space="0" w:color="auto"/>
            <w:bottom w:val="none" w:sz="0" w:space="0" w:color="auto"/>
            <w:right w:val="none" w:sz="0" w:space="0" w:color="auto"/>
          </w:divBdr>
        </w:div>
      </w:divsChild>
    </w:div>
    <w:div w:id="1827164196">
      <w:bodyDiv w:val="1"/>
      <w:marLeft w:val="0"/>
      <w:marRight w:val="0"/>
      <w:marTop w:val="0"/>
      <w:marBottom w:val="0"/>
      <w:divBdr>
        <w:top w:val="none" w:sz="0" w:space="0" w:color="auto"/>
        <w:left w:val="none" w:sz="0" w:space="0" w:color="auto"/>
        <w:bottom w:val="none" w:sz="0" w:space="0" w:color="auto"/>
        <w:right w:val="none" w:sz="0" w:space="0" w:color="auto"/>
      </w:divBdr>
      <w:divsChild>
        <w:div w:id="856382430">
          <w:marLeft w:val="0"/>
          <w:marRight w:val="0"/>
          <w:marTop w:val="0"/>
          <w:marBottom w:val="0"/>
          <w:divBdr>
            <w:top w:val="none" w:sz="0" w:space="0" w:color="auto"/>
            <w:left w:val="none" w:sz="0" w:space="0" w:color="auto"/>
            <w:bottom w:val="none" w:sz="0" w:space="0" w:color="auto"/>
            <w:right w:val="none" w:sz="0" w:space="0" w:color="auto"/>
          </w:divBdr>
        </w:div>
        <w:div w:id="1520049767">
          <w:marLeft w:val="0"/>
          <w:marRight w:val="0"/>
          <w:marTop w:val="0"/>
          <w:marBottom w:val="0"/>
          <w:divBdr>
            <w:top w:val="none" w:sz="0" w:space="0" w:color="auto"/>
            <w:left w:val="none" w:sz="0" w:space="0" w:color="auto"/>
            <w:bottom w:val="none" w:sz="0" w:space="0" w:color="auto"/>
            <w:right w:val="none" w:sz="0" w:space="0" w:color="auto"/>
          </w:divBdr>
          <w:divsChild>
            <w:div w:id="1770004941">
              <w:marLeft w:val="0"/>
              <w:marRight w:val="0"/>
              <w:marTop w:val="0"/>
              <w:marBottom w:val="0"/>
              <w:divBdr>
                <w:top w:val="none" w:sz="0" w:space="0" w:color="auto"/>
                <w:left w:val="none" w:sz="0" w:space="0" w:color="auto"/>
                <w:bottom w:val="none" w:sz="0" w:space="0" w:color="auto"/>
                <w:right w:val="none" w:sz="0" w:space="0" w:color="auto"/>
              </w:divBdr>
              <w:divsChild>
                <w:div w:id="1469199253">
                  <w:marLeft w:val="0"/>
                  <w:marRight w:val="0"/>
                  <w:marTop w:val="0"/>
                  <w:marBottom w:val="0"/>
                  <w:divBdr>
                    <w:top w:val="none" w:sz="0" w:space="0" w:color="auto"/>
                    <w:left w:val="none" w:sz="0" w:space="0" w:color="auto"/>
                    <w:bottom w:val="none" w:sz="0" w:space="0" w:color="auto"/>
                    <w:right w:val="none" w:sz="0" w:space="0" w:color="auto"/>
                  </w:divBdr>
                  <w:divsChild>
                    <w:div w:id="198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9436">
      <w:bodyDiv w:val="1"/>
      <w:marLeft w:val="0"/>
      <w:marRight w:val="0"/>
      <w:marTop w:val="0"/>
      <w:marBottom w:val="0"/>
      <w:divBdr>
        <w:top w:val="none" w:sz="0" w:space="0" w:color="auto"/>
        <w:left w:val="none" w:sz="0" w:space="0" w:color="auto"/>
        <w:bottom w:val="none" w:sz="0" w:space="0" w:color="auto"/>
        <w:right w:val="none" w:sz="0" w:space="0" w:color="auto"/>
      </w:divBdr>
    </w:div>
    <w:div w:id="1830826159">
      <w:bodyDiv w:val="1"/>
      <w:marLeft w:val="0"/>
      <w:marRight w:val="0"/>
      <w:marTop w:val="0"/>
      <w:marBottom w:val="0"/>
      <w:divBdr>
        <w:top w:val="none" w:sz="0" w:space="0" w:color="auto"/>
        <w:left w:val="none" w:sz="0" w:space="0" w:color="auto"/>
        <w:bottom w:val="none" w:sz="0" w:space="0" w:color="auto"/>
        <w:right w:val="none" w:sz="0" w:space="0" w:color="auto"/>
      </w:divBdr>
      <w:divsChild>
        <w:div w:id="896814652">
          <w:marLeft w:val="0"/>
          <w:marRight w:val="0"/>
          <w:marTop w:val="0"/>
          <w:marBottom w:val="0"/>
          <w:divBdr>
            <w:top w:val="none" w:sz="0" w:space="0" w:color="auto"/>
            <w:left w:val="none" w:sz="0" w:space="0" w:color="auto"/>
            <w:bottom w:val="none" w:sz="0" w:space="0" w:color="auto"/>
            <w:right w:val="none" w:sz="0" w:space="0" w:color="auto"/>
          </w:divBdr>
          <w:divsChild>
            <w:div w:id="1919905588">
              <w:marLeft w:val="0"/>
              <w:marRight w:val="0"/>
              <w:marTop w:val="0"/>
              <w:marBottom w:val="0"/>
              <w:divBdr>
                <w:top w:val="none" w:sz="0" w:space="0" w:color="auto"/>
                <w:left w:val="none" w:sz="0" w:space="0" w:color="auto"/>
                <w:bottom w:val="none" w:sz="0" w:space="0" w:color="auto"/>
                <w:right w:val="none" w:sz="0" w:space="0" w:color="auto"/>
              </w:divBdr>
              <w:divsChild>
                <w:div w:id="847720728">
                  <w:marLeft w:val="0"/>
                  <w:marRight w:val="0"/>
                  <w:marTop w:val="0"/>
                  <w:marBottom w:val="0"/>
                  <w:divBdr>
                    <w:top w:val="none" w:sz="0" w:space="0" w:color="auto"/>
                    <w:left w:val="none" w:sz="0" w:space="0" w:color="auto"/>
                    <w:bottom w:val="none" w:sz="0" w:space="0" w:color="auto"/>
                    <w:right w:val="none" w:sz="0" w:space="0" w:color="auto"/>
                  </w:divBdr>
                  <w:divsChild>
                    <w:div w:id="16830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78147">
      <w:bodyDiv w:val="1"/>
      <w:marLeft w:val="0"/>
      <w:marRight w:val="0"/>
      <w:marTop w:val="0"/>
      <w:marBottom w:val="0"/>
      <w:divBdr>
        <w:top w:val="none" w:sz="0" w:space="0" w:color="auto"/>
        <w:left w:val="none" w:sz="0" w:space="0" w:color="auto"/>
        <w:bottom w:val="none" w:sz="0" w:space="0" w:color="auto"/>
        <w:right w:val="none" w:sz="0" w:space="0" w:color="auto"/>
      </w:divBdr>
    </w:div>
    <w:div w:id="1857040569">
      <w:bodyDiv w:val="1"/>
      <w:marLeft w:val="0"/>
      <w:marRight w:val="0"/>
      <w:marTop w:val="0"/>
      <w:marBottom w:val="0"/>
      <w:divBdr>
        <w:top w:val="none" w:sz="0" w:space="0" w:color="auto"/>
        <w:left w:val="none" w:sz="0" w:space="0" w:color="auto"/>
        <w:bottom w:val="none" w:sz="0" w:space="0" w:color="auto"/>
        <w:right w:val="none" w:sz="0" w:space="0" w:color="auto"/>
      </w:divBdr>
      <w:divsChild>
        <w:div w:id="1654135319">
          <w:marLeft w:val="0"/>
          <w:marRight w:val="0"/>
          <w:marTop w:val="0"/>
          <w:marBottom w:val="0"/>
          <w:divBdr>
            <w:top w:val="none" w:sz="0" w:space="0" w:color="auto"/>
            <w:left w:val="none" w:sz="0" w:space="0" w:color="auto"/>
            <w:bottom w:val="none" w:sz="0" w:space="0" w:color="auto"/>
            <w:right w:val="none" w:sz="0" w:space="0" w:color="auto"/>
          </w:divBdr>
          <w:divsChild>
            <w:div w:id="1474298152">
              <w:marLeft w:val="0"/>
              <w:marRight w:val="0"/>
              <w:marTop w:val="0"/>
              <w:marBottom w:val="0"/>
              <w:divBdr>
                <w:top w:val="none" w:sz="0" w:space="0" w:color="auto"/>
                <w:left w:val="none" w:sz="0" w:space="0" w:color="auto"/>
                <w:bottom w:val="none" w:sz="0" w:space="0" w:color="auto"/>
                <w:right w:val="none" w:sz="0" w:space="0" w:color="auto"/>
              </w:divBdr>
              <w:divsChild>
                <w:div w:id="1174688472">
                  <w:marLeft w:val="0"/>
                  <w:marRight w:val="0"/>
                  <w:marTop w:val="0"/>
                  <w:marBottom w:val="0"/>
                  <w:divBdr>
                    <w:top w:val="none" w:sz="0" w:space="0" w:color="auto"/>
                    <w:left w:val="none" w:sz="0" w:space="0" w:color="auto"/>
                    <w:bottom w:val="none" w:sz="0" w:space="0" w:color="auto"/>
                    <w:right w:val="none" w:sz="0" w:space="0" w:color="auto"/>
                  </w:divBdr>
                  <w:divsChild>
                    <w:div w:id="12742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4828">
      <w:bodyDiv w:val="1"/>
      <w:marLeft w:val="0"/>
      <w:marRight w:val="0"/>
      <w:marTop w:val="0"/>
      <w:marBottom w:val="0"/>
      <w:divBdr>
        <w:top w:val="none" w:sz="0" w:space="0" w:color="auto"/>
        <w:left w:val="none" w:sz="0" w:space="0" w:color="auto"/>
        <w:bottom w:val="none" w:sz="0" w:space="0" w:color="auto"/>
        <w:right w:val="none" w:sz="0" w:space="0" w:color="auto"/>
      </w:divBdr>
    </w:div>
    <w:div w:id="1933736607">
      <w:bodyDiv w:val="1"/>
      <w:marLeft w:val="0"/>
      <w:marRight w:val="0"/>
      <w:marTop w:val="0"/>
      <w:marBottom w:val="0"/>
      <w:divBdr>
        <w:top w:val="none" w:sz="0" w:space="0" w:color="auto"/>
        <w:left w:val="none" w:sz="0" w:space="0" w:color="auto"/>
        <w:bottom w:val="none" w:sz="0" w:space="0" w:color="auto"/>
        <w:right w:val="none" w:sz="0" w:space="0" w:color="auto"/>
      </w:divBdr>
      <w:divsChild>
        <w:div w:id="555357232">
          <w:marLeft w:val="0"/>
          <w:marRight w:val="0"/>
          <w:marTop w:val="0"/>
          <w:marBottom w:val="0"/>
          <w:divBdr>
            <w:top w:val="none" w:sz="0" w:space="0" w:color="auto"/>
            <w:left w:val="none" w:sz="0" w:space="0" w:color="auto"/>
            <w:bottom w:val="none" w:sz="0" w:space="0" w:color="auto"/>
            <w:right w:val="none" w:sz="0" w:space="0" w:color="auto"/>
          </w:divBdr>
        </w:div>
      </w:divsChild>
    </w:div>
    <w:div w:id="2010667668">
      <w:bodyDiv w:val="1"/>
      <w:marLeft w:val="0"/>
      <w:marRight w:val="0"/>
      <w:marTop w:val="0"/>
      <w:marBottom w:val="0"/>
      <w:divBdr>
        <w:top w:val="none" w:sz="0" w:space="0" w:color="auto"/>
        <w:left w:val="none" w:sz="0" w:space="0" w:color="auto"/>
        <w:bottom w:val="none" w:sz="0" w:space="0" w:color="auto"/>
        <w:right w:val="none" w:sz="0" w:space="0" w:color="auto"/>
      </w:divBdr>
    </w:div>
    <w:div w:id="2018969079">
      <w:bodyDiv w:val="1"/>
      <w:marLeft w:val="0"/>
      <w:marRight w:val="0"/>
      <w:marTop w:val="0"/>
      <w:marBottom w:val="0"/>
      <w:divBdr>
        <w:top w:val="none" w:sz="0" w:space="0" w:color="auto"/>
        <w:left w:val="none" w:sz="0" w:space="0" w:color="auto"/>
        <w:bottom w:val="none" w:sz="0" w:space="0" w:color="auto"/>
        <w:right w:val="none" w:sz="0" w:space="0" w:color="auto"/>
      </w:divBdr>
      <w:divsChild>
        <w:div w:id="1960526906">
          <w:marLeft w:val="0"/>
          <w:marRight w:val="0"/>
          <w:marTop w:val="0"/>
          <w:marBottom w:val="0"/>
          <w:divBdr>
            <w:top w:val="none" w:sz="0" w:space="0" w:color="auto"/>
            <w:left w:val="none" w:sz="0" w:space="0" w:color="auto"/>
            <w:bottom w:val="none" w:sz="0" w:space="0" w:color="auto"/>
            <w:right w:val="none" w:sz="0" w:space="0" w:color="auto"/>
          </w:divBdr>
          <w:divsChild>
            <w:div w:id="1286429352">
              <w:marLeft w:val="0"/>
              <w:marRight w:val="0"/>
              <w:marTop w:val="0"/>
              <w:marBottom w:val="0"/>
              <w:divBdr>
                <w:top w:val="none" w:sz="0" w:space="0" w:color="auto"/>
                <w:left w:val="none" w:sz="0" w:space="0" w:color="auto"/>
                <w:bottom w:val="none" w:sz="0" w:space="0" w:color="auto"/>
                <w:right w:val="none" w:sz="0" w:space="0" w:color="auto"/>
              </w:divBdr>
              <w:divsChild>
                <w:div w:id="276987725">
                  <w:marLeft w:val="0"/>
                  <w:marRight w:val="0"/>
                  <w:marTop w:val="0"/>
                  <w:marBottom w:val="0"/>
                  <w:divBdr>
                    <w:top w:val="none" w:sz="0" w:space="0" w:color="auto"/>
                    <w:left w:val="none" w:sz="0" w:space="0" w:color="auto"/>
                    <w:bottom w:val="none" w:sz="0" w:space="0" w:color="auto"/>
                    <w:right w:val="none" w:sz="0" w:space="0" w:color="auto"/>
                  </w:divBdr>
                  <w:divsChild>
                    <w:div w:id="6677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077">
      <w:bodyDiv w:val="1"/>
      <w:marLeft w:val="0"/>
      <w:marRight w:val="0"/>
      <w:marTop w:val="0"/>
      <w:marBottom w:val="0"/>
      <w:divBdr>
        <w:top w:val="none" w:sz="0" w:space="0" w:color="auto"/>
        <w:left w:val="none" w:sz="0" w:space="0" w:color="auto"/>
        <w:bottom w:val="none" w:sz="0" w:space="0" w:color="auto"/>
        <w:right w:val="none" w:sz="0" w:space="0" w:color="auto"/>
      </w:divBdr>
    </w:div>
    <w:div w:id="20678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322/jhgd.v30.10369" TargetMode="External"/><Relationship Id="rId18" Type="http://schemas.openxmlformats.org/officeDocument/2006/relationships/hyperlink" Target="https://www.francetvinfo.fr/economie/emploi/metiers/restauration-hotellerie-sports-loisirs/manque-de-personnel-dans-la-restauration-le-secteur-d-activite-prend-conscience-qu-il-faut-changer-les-conditions-de-travail-explique-la-cfdt_4628167.html" TargetMode="External"/><Relationship Id="rId26" Type="http://schemas.openxmlformats.org/officeDocument/2006/relationships/hyperlink" Target="https://psycnet.apa.org/doi/10.1002/ejsp.2420180303" TargetMode="External"/><Relationship Id="rId3" Type="http://schemas.openxmlformats.org/officeDocument/2006/relationships/styles" Target="styles.xml"/><Relationship Id="rId21" Type="http://schemas.openxmlformats.org/officeDocument/2006/relationships/hyperlink" Target="https://psycnet.apa.org/doi/10.1002/ejsp.242016010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140-6736(20)30460-8" TargetMode="External"/><Relationship Id="rId17" Type="http://schemas.openxmlformats.org/officeDocument/2006/relationships/hyperlink" Target="https://doi.org/10.2478/mjss-2019-0063" TargetMode="External"/><Relationship Id="rId25" Type="http://schemas.openxmlformats.org/officeDocument/2006/relationships/hyperlink" Target="https://psycnet.apa.org/doi/10.1177/1354067X006400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917/rdli.076.0127" TargetMode="External"/><Relationship Id="rId20" Type="http://schemas.openxmlformats.org/officeDocument/2006/relationships/hyperlink" Target="https://psycnet.apa.org/doi/10.1002/ejsp.2420180302" TargetMode="External"/><Relationship Id="rId29" Type="http://schemas.openxmlformats.org/officeDocument/2006/relationships/hyperlink" Target="https://www.lesechos.fr/industrie-services/tourisme-transport/covid-lhotellerie-restauration-a-perdu-237000-employes-pendant-la-crise-sanitaire-1350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21-9010.67.4.450" TargetMode="External"/><Relationship Id="rId24" Type="http://schemas.openxmlformats.org/officeDocument/2006/relationships/hyperlink" Target="https://www.mckinsey.com/featured-insights/future-of-work/the-future-of-work-after-covid-19" TargetMode="External"/><Relationship Id="rId32" Type="http://schemas.openxmlformats.org/officeDocument/2006/relationships/hyperlink" Target="https://l.facebook.com/l.php?u=https%3A%2F%2Fdoi.org%2F10.2307%2F3323032%3Ffbclid%3DIwAR3WW6d6k5p70Q8hBFEKwR5XU2J1yX90jsNntqYsIA2qk2cKI0zl3K74jl8&amp;h=AT2LFNLNFLji4bmlXztZ89RhoZ4aoNW9fafH1E_MHK4FYVDNafjG6HXHjFJkwoMcUxvnCMNHr5AgkOcYqyxiOAdWFljLVuYLZbpsYgWtozHhfDUbB4ajJsAc6v_nhji1qkA" TargetMode="External"/><Relationship Id="rId5" Type="http://schemas.openxmlformats.org/officeDocument/2006/relationships/webSettings" Target="webSettings.xml"/><Relationship Id="rId15" Type="http://schemas.openxmlformats.org/officeDocument/2006/relationships/hyperlink" Target="https://doi.org/10.3917/eres.abric.2003.02.0115" TargetMode="External"/><Relationship Id="rId23" Type="http://schemas.openxmlformats.org/officeDocument/2006/relationships/hyperlink" Target="https://doi.org/10.1002/1348-9585.12128" TargetMode="External"/><Relationship Id="rId28" Type="http://schemas.openxmlformats.org/officeDocument/2006/relationships/hyperlink" Target="https://www.oecd.org/employment/covid-19.htm" TargetMode="External"/><Relationship Id="rId10" Type="http://schemas.openxmlformats.org/officeDocument/2006/relationships/hyperlink" Target="ttps://dares.travail-emploi.gouv.fr/publication/hebergement-restauration-q" TargetMode="External"/><Relationship Id="rId19" Type="http://schemas.openxmlformats.org/officeDocument/2006/relationships/hyperlink" Target="https://doi.org/10.4000/questionsdecommunication.10171" TargetMode="External"/><Relationship Id="rId31" Type="http://schemas.openxmlformats.org/officeDocument/2006/relationships/hyperlink" Target="https://doi.org/10.1037/1076-8998.7.2.121" TargetMode="External"/><Relationship Id="rId4" Type="http://schemas.openxmlformats.org/officeDocument/2006/relationships/settings" Target="settings.xml"/><Relationship Id="rId9" Type="http://schemas.openxmlformats.org/officeDocument/2006/relationships/hyperlink" Target="https://doi.org/10.3917/th.792.0147" TargetMode="External"/><Relationship Id="rId14" Type="http://schemas.openxmlformats.org/officeDocument/2006/relationships/hyperlink" Target="https://doi.org/10.1002/ejsp.2420100402" TargetMode="External"/><Relationship Id="rId22" Type="http://schemas.openxmlformats.org/officeDocument/2006/relationships/hyperlink" Target="https://doi.org/10.1177/0963662520976013" TargetMode="External"/><Relationship Id="rId27" Type="http://schemas.openxmlformats.org/officeDocument/2006/relationships/hyperlink" Target="https://www.insee.fr/en/statistiques/5402747" TargetMode="External"/><Relationship Id="rId30" Type="http://schemas.openxmlformats.org/officeDocument/2006/relationships/hyperlink" Target="https://doi.org/10.1016/j.jvb.2005.09.001" TargetMode="External"/><Relationship Id="rId35" Type="http://schemas.openxmlformats.org/officeDocument/2006/relationships/theme" Target="theme/theme1.xml"/><Relationship Id="rId8" Type="http://schemas.openxmlformats.org/officeDocument/2006/relationships/hyperlink" Target="https://www.la-clau.net/economie/emploi-pourquoi-la-restauration-peine-a-recruter-2-802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10</TotalTime>
  <Pages>20</Pages>
  <Words>7319</Words>
  <Characters>40258</Characters>
  <DocSecurity>0</DocSecurity>
  <Lines>335</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TF_Template_Word_Windows_2016</vt:lpstr>
    </vt:vector>
  </TitlesOfParts>
  <Company/>
  <LinksUpToDate>false</LinksUpToDate>
  <CharactersWithSpaces>47483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2011-07-22T14:54:00Z</cp:lastPrinted>
  <dcterms:created xsi:type="dcterms:W3CDTF">2022-08-05T14:52:00Z</dcterms:created>
  <dcterms:modified xsi:type="dcterms:W3CDTF">2022-08-05T14:58:00Z</dcterms:modified>
</cp:coreProperties>
</file>