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Ajuda humanitária em campos precários: reflexos nas relações interpessoais de refugiados</w:t>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4">
      <w:pPr>
        <w:widowControl w:val="0"/>
        <w:spacing w:line="360" w:lineRule="auto"/>
        <w:ind w:left="44.604339599609375" w:right="-10.9814453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Atualmente,</w:t>
      </w:r>
      <w:r w:rsidDel="00000000" w:rsidR="00000000" w:rsidRPr="00000000">
        <w:rPr>
          <w:rFonts w:ascii="Times New Roman" w:cs="Times New Roman" w:eastAsia="Times New Roman" w:hAnsi="Times New Roman"/>
          <w:sz w:val="24"/>
          <w:szCs w:val="24"/>
          <w:shd w:fill="a4c2f4" w:val="clear"/>
          <w:rtl w:val="0"/>
        </w:rPr>
        <w:t xml:space="preserve"> boa parte das </w:t>
      </w:r>
      <w:r w:rsidDel="00000000" w:rsidR="00000000" w:rsidRPr="00000000">
        <w:rPr>
          <w:rFonts w:ascii="Times New Roman" w:cs="Times New Roman" w:eastAsia="Times New Roman" w:hAnsi="Times New Roman"/>
          <w:sz w:val="24"/>
          <w:szCs w:val="24"/>
          <w:rtl w:val="0"/>
        </w:rPr>
        <w:t xml:space="preserve">mais de </w:t>
      </w:r>
      <w:r w:rsidDel="00000000" w:rsidR="00000000" w:rsidRPr="00000000">
        <w:rPr>
          <w:rFonts w:ascii="Times New Roman" w:cs="Times New Roman" w:eastAsia="Times New Roman" w:hAnsi="Times New Roman"/>
          <w:sz w:val="24"/>
          <w:szCs w:val="24"/>
          <w:shd w:fill="a4c2f4" w:val="clear"/>
          <w:rtl w:val="0"/>
        </w:rPr>
        <w:t xml:space="preserve">3</w:t>
      </w:r>
      <w:r w:rsidDel="00000000" w:rsidR="00000000" w:rsidRPr="00000000">
        <w:rPr>
          <w:rFonts w:ascii="Times New Roman" w:cs="Times New Roman" w:eastAsia="Times New Roman" w:hAnsi="Times New Roman"/>
          <w:sz w:val="24"/>
          <w:szCs w:val="24"/>
          <w:rtl w:val="0"/>
        </w:rPr>
        <w:t xml:space="preserve">5 milhões de pessoas reconhecidas como refugiadas </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no geral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por países</w:t>
      </w:r>
      <w:r w:rsidDel="00000000" w:rsidR="00000000" w:rsidRPr="00000000">
        <w:rPr>
          <w:rFonts w:ascii="Times New Roman" w:cs="Times New Roman" w:eastAsia="Times New Roman" w:hAnsi="Times New Roman"/>
          <w:sz w:val="24"/>
          <w:szCs w:val="24"/>
          <w:rtl w:val="0"/>
        </w:rPr>
        <w:t xml:space="preserve"> subdesenvolvido</w:t>
      </w:r>
      <w:r w:rsidDel="00000000" w:rsidR="00000000" w:rsidRPr="00000000">
        <w:rPr>
          <w:rFonts w:ascii="Times New Roman" w:cs="Times New Roman" w:eastAsia="Times New Roman" w:hAnsi="Times New Roman"/>
          <w:sz w:val="24"/>
          <w:szCs w:val="24"/>
          <w:shd w:fill="a4c2f4" w:val="clear"/>
          <w:rtl w:val="0"/>
        </w:rPr>
        <w:t xml:space="preserve">s</w:t>
      </w:r>
      <w:r w:rsidDel="00000000" w:rsidR="00000000" w:rsidRPr="00000000">
        <w:rPr>
          <w:rFonts w:ascii="Times New Roman" w:cs="Times New Roman" w:eastAsia="Times New Roman" w:hAnsi="Times New Roman"/>
          <w:sz w:val="24"/>
          <w:szCs w:val="24"/>
          <w:rtl w:val="0"/>
        </w:rPr>
        <w:t xml:space="preserve"> ou em desenvolvimento </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vivem em campos </w:t>
      </w:r>
      <w:r w:rsidDel="00000000" w:rsidR="00000000" w:rsidRPr="00000000">
        <w:rPr>
          <w:rFonts w:ascii="Times New Roman" w:cs="Times New Roman" w:eastAsia="Times New Roman" w:hAnsi="Times New Roman"/>
          <w:sz w:val="24"/>
          <w:szCs w:val="24"/>
          <w:shd w:fill="a4c2f4" w:val="clear"/>
          <w:rtl w:val="0"/>
        </w:rPr>
        <w:t xml:space="preserve">precários</w:t>
      </w:r>
      <w:r w:rsidDel="00000000" w:rsidR="00000000" w:rsidRPr="00000000">
        <w:rPr>
          <w:rFonts w:ascii="Times New Roman" w:cs="Times New Roman" w:eastAsia="Times New Roman" w:hAnsi="Times New Roman"/>
          <w:sz w:val="24"/>
          <w:szCs w:val="24"/>
          <w:rtl w:val="0"/>
        </w:rPr>
        <w:t xml:space="preserve">, onde predominam ações </w:t>
      </w:r>
      <w:r w:rsidDel="00000000" w:rsidR="00000000" w:rsidRPr="00000000">
        <w:rPr>
          <w:rFonts w:ascii="Times New Roman" w:cs="Times New Roman" w:eastAsia="Times New Roman" w:hAnsi="Times New Roman"/>
          <w:sz w:val="24"/>
          <w:szCs w:val="24"/>
          <w:shd w:fill="a4c2f4" w:val="clear"/>
          <w:rtl w:val="0"/>
        </w:rPr>
        <w:t xml:space="preserve">variadas </w:t>
      </w:r>
      <w:r w:rsidDel="00000000" w:rsidR="00000000" w:rsidRPr="00000000">
        <w:rPr>
          <w:rFonts w:ascii="Times New Roman" w:cs="Times New Roman" w:eastAsia="Times New Roman" w:hAnsi="Times New Roman"/>
          <w:sz w:val="24"/>
          <w:szCs w:val="24"/>
          <w:rtl w:val="0"/>
        </w:rPr>
        <w:t xml:space="preserve">de ajuda humanitária</w:t>
      </w:r>
      <w:r w:rsidDel="00000000" w:rsidR="00000000" w:rsidRPr="00000000">
        <w:rPr>
          <w:rFonts w:ascii="Times New Roman" w:cs="Times New Roman" w:eastAsia="Times New Roman" w:hAnsi="Times New Roman"/>
          <w:sz w:val="24"/>
          <w:szCs w:val="24"/>
          <w:shd w:fill="a4c2f4" w:val="clear"/>
          <w:rtl w:val="0"/>
        </w:rPr>
        <w:t xml:space="preserve">, como aquelas em prol de </w:t>
      </w:r>
      <w:r w:rsidDel="00000000" w:rsidR="00000000" w:rsidRPr="00000000">
        <w:rPr>
          <w:rFonts w:ascii="Times New Roman" w:cs="Times New Roman" w:eastAsia="Times New Roman" w:hAnsi="Times New Roman"/>
          <w:sz w:val="24"/>
          <w:szCs w:val="24"/>
          <w:rtl w:val="0"/>
        </w:rPr>
        <w:t xml:space="preserve"> “saúde mental e apoio psicossocial” (SMAPS). Este artigo deriva de uma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tese </w:t>
      </w:r>
      <w:r w:rsidDel="00000000" w:rsidR="00000000" w:rsidRPr="00000000">
        <w:rPr>
          <w:rFonts w:ascii="Times New Roman" w:cs="Times New Roman" w:eastAsia="Times New Roman" w:hAnsi="Times New Roman"/>
          <w:sz w:val="24"/>
          <w:szCs w:val="24"/>
          <w:shd w:fill="a4c2f4" w:val="clear"/>
          <w:rtl w:val="0"/>
        </w:rPr>
        <w:t xml:space="preserve">em torno d</w:t>
      </w:r>
      <w:r w:rsidDel="00000000" w:rsidR="00000000" w:rsidRPr="00000000">
        <w:rPr>
          <w:rFonts w:ascii="Times New Roman" w:cs="Times New Roman" w:eastAsia="Times New Roman" w:hAnsi="Times New Roman"/>
          <w:sz w:val="24"/>
          <w:szCs w:val="24"/>
          <w:rtl w:val="0"/>
        </w:rPr>
        <w:t xml:space="preserve">a percepção de</w:t>
      </w:r>
      <w:r w:rsidDel="00000000" w:rsidR="00000000" w:rsidRPr="00000000">
        <w:rPr>
          <w:rFonts w:ascii="Times New Roman" w:cs="Times New Roman" w:eastAsia="Times New Roman" w:hAnsi="Times New Roman"/>
          <w:sz w:val="24"/>
          <w:szCs w:val="24"/>
          <w:shd w:fill="a4c2f4" w:val="clear"/>
          <w:rtl w:val="0"/>
        </w:rPr>
        <w:t xml:space="preserve"> atores humanitários</w:t>
      </w:r>
      <w:r w:rsidDel="00000000" w:rsidR="00000000" w:rsidRPr="00000000">
        <w:rPr>
          <w:rFonts w:ascii="Times New Roman" w:cs="Times New Roman" w:eastAsia="Times New Roman" w:hAnsi="Times New Roman"/>
          <w:sz w:val="24"/>
          <w:szCs w:val="24"/>
          <w:rtl w:val="0"/>
        </w:rPr>
        <w:t xml:space="preserve"> acerca dos reflexos de SMAPS nas relações interpessoais de refugiados </w:t>
      </w:r>
      <w:r w:rsidDel="00000000" w:rsidR="00000000" w:rsidRPr="00000000">
        <w:rPr>
          <w:rFonts w:ascii="Times New Roman" w:cs="Times New Roman" w:eastAsia="Times New Roman" w:hAnsi="Times New Roman"/>
          <w:sz w:val="24"/>
          <w:szCs w:val="24"/>
          <w:shd w:fill="a4c2f4" w:val="clear"/>
          <w:rtl w:val="0"/>
        </w:rPr>
        <w:t xml:space="preserve">nesses cenários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shd w:fill="a4c2f4" w:val="clear"/>
          <w:rtl w:val="0"/>
        </w:rPr>
        <w:t xml:space="preserve"> discutida</w:t>
      </w:r>
      <w:r w:rsidDel="00000000" w:rsidR="00000000" w:rsidRPr="00000000">
        <w:rPr>
          <w:rFonts w:ascii="Times New Roman" w:cs="Times New Roman" w:eastAsia="Times New Roman" w:hAnsi="Times New Roman"/>
          <w:sz w:val="24"/>
          <w:szCs w:val="24"/>
          <w:rtl w:val="0"/>
        </w:rPr>
        <w:t xml:space="preserve"> à luz dos aportes teóricos de Robert Hinde</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e Axel Honneth </w:t>
      </w:r>
      <w:r w:rsidDel="00000000" w:rsidR="00000000" w:rsidRPr="00000000">
        <w:rPr>
          <w:rFonts w:ascii="Times New Roman" w:cs="Times New Roman" w:eastAsia="Times New Roman" w:hAnsi="Times New Roman"/>
          <w:sz w:val="24"/>
          <w:szCs w:val="24"/>
          <w:shd w:fill="a4c2f4" w:val="clear"/>
          <w:rtl w:val="0"/>
        </w:rPr>
        <w:t xml:space="preserve">para as ciências sociais.</w:t>
      </w:r>
      <w:r w:rsidDel="00000000" w:rsidR="00000000" w:rsidRPr="00000000">
        <w:rPr>
          <w:rFonts w:ascii="Times New Roman" w:cs="Times New Roman" w:eastAsia="Times New Roman" w:hAnsi="Times New Roman"/>
          <w:sz w:val="24"/>
          <w:szCs w:val="24"/>
          <w:rtl w:val="0"/>
        </w:rPr>
        <w:t xml:space="preserve"> Espera-se</w:t>
      </w:r>
      <w:r w:rsidDel="00000000" w:rsidR="00000000" w:rsidRPr="00000000">
        <w:rPr>
          <w:rFonts w:ascii="Times New Roman" w:cs="Times New Roman" w:eastAsia="Times New Roman" w:hAnsi="Times New Roman"/>
          <w:sz w:val="24"/>
          <w:szCs w:val="24"/>
          <w:shd w:fill="a4c2f4" w:val="clear"/>
          <w:rtl w:val="0"/>
        </w:rPr>
        <w:t xml:space="preserve"> que as </w:t>
      </w:r>
      <w:r w:rsidDel="00000000" w:rsidR="00000000" w:rsidRPr="00000000">
        <w:rPr>
          <w:rFonts w:ascii="Times New Roman" w:cs="Times New Roman" w:eastAsia="Times New Roman" w:hAnsi="Times New Roman"/>
          <w:sz w:val="24"/>
          <w:szCs w:val="24"/>
          <w:rtl w:val="0"/>
        </w:rPr>
        <w:t xml:space="preserve">ferramentas </w:t>
      </w:r>
      <w:r w:rsidDel="00000000" w:rsidR="00000000" w:rsidRPr="00000000">
        <w:rPr>
          <w:rFonts w:ascii="Times New Roman" w:cs="Times New Roman" w:eastAsia="Times New Roman" w:hAnsi="Times New Roman"/>
          <w:sz w:val="24"/>
          <w:szCs w:val="24"/>
          <w:shd w:fill="a4c2f4" w:val="clear"/>
          <w:rtl w:val="0"/>
        </w:rPr>
        <w:t xml:space="preserve">conceituais </w:t>
      </w:r>
      <w:r w:rsidDel="00000000" w:rsidR="00000000" w:rsidRPr="00000000">
        <w:rPr>
          <w:rFonts w:ascii="Times New Roman" w:cs="Times New Roman" w:eastAsia="Times New Roman" w:hAnsi="Times New Roman"/>
          <w:sz w:val="24"/>
          <w:szCs w:val="24"/>
          <w:rtl w:val="0"/>
        </w:rPr>
        <w:t xml:space="preserve">aqui </w:t>
      </w:r>
      <w:r w:rsidDel="00000000" w:rsidR="00000000" w:rsidRPr="00000000">
        <w:rPr>
          <w:rFonts w:ascii="Times New Roman" w:cs="Times New Roman" w:eastAsia="Times New Roman" w:hAnsi="Times New Roman"/>
          <w:sz w:val="24"/>
          <w:szCs w:val="24"/>
          <w:shd w:fill="a4c2f4" w:val="clear"/>
          <w:rtl w:val="0"/>
        </w:rPr>
        <w:t xml:space="preserve">propostas possam guiar </w:t>
      </w:r>
      <w:r w:rsidDel="00000000" w:rsidR="00000000" w:rsidRPr="00000000">
        <w:rPr>
          <w:rFonts w:ascii="Times New Roman" w:cs="Times New Roman" w:eastAsia="Times New Roman" w:hAnsi="Times New Roman"/>
          <w:sz w:val="24"/>
          <w:szCs w:val="24"/>
          <w:rtl w:val="0"/>
        </w:rPr>
        <w:t xml:space="preserve">a análise </w:t>
      </w:r>
      <w:r w:rsidDel="00000000" w:rsidR="00000000" w:rsidRPr="00000000">
        <w:rPr>
          <w:rFonts w:ascii="Times New Roman" w:cs="Times New Roman" w:eastAsia="Times New Roman" w:hAnsi="Times New Roman"/>
          <w:sz w:val="24"/>
          <w:szCs w:val="24"/>
          <w:shd w:fill="a4c2f4" w:val="clear"/>
          <w:rtl w:val="0"/>
        </w:rPr>
        <w:t xml:space="preserve">temática de como opera </w:t>
      </w:r>
      <w:r w:rsidDel="00000000" w:rsidR="00000000" w:rsidRPr="00000000">
        <w:rPr>
          <w:rFonts w:ascii="Times New Roman" w:cs="Times New Roman" w:eastAsia="Times New Roman" w:hAnsi="Times New Roman"/>
          <w:sz w:val="24"/>
          <w:szCs w:val="24"/>
          <w:rtl w:val="0"/>
        </w:rPr>
        <w:t xml:space="preserve">a ajuda humanitária, bem como seus desafios, </w:t>
      </w:r>
      <w:r w:rsidDel="00000000" w:rsidR="00000000" w:rsidRPr="00000000">
        <w:rPr>
          <w:rFonts w:ascii="Times New Roman" w:cs="Times New Roman" w:eastAsia="Times New Roman" w:hAnsi="Times New Roman"/>
          <w:sz w:val="24"/>
          <w:szCs w:val="24"/>
          <w:shd w:fill="a4c2f4" w:val="clear"/>
          <w:rtl w:val="0"/>
        </w:rPr>
        <w:t xml:space="preserve">nos </w:t>
      </w:r>
      <w:r w:rsidDel="00000000" w:rsidR="00000000" w:rsidRPr="00000000">
        <w:rPr>
          <w:rFonts w:ascii="Times New Roman" w:cs="Times New Roman" w:eastAsia="Times New Roman" w:hAnsi="Times New Roman"/>
          <w:sz w:val="24"/>
          <w:szCs w:val="24"/>
          <w:rtl w:val="0"/>
        </w:rPr>
        <w:t xml:space="preserve">campos precários </w:t>
      </w:r>
      <w:r w:rsidDel="00000000" w:rsidR="00000000" w:rsidRPr="00000000">
        <w:rPr>
          <w:rFonts w:ascii="Times New Roman" w:cs="Times New Roman" w:eastAsia="Times New Roman" w:hAnsi="Times New Roman"/>
          <w:sz w:val="24"/>
          <w:szCs w:val="24"/>
          <w:shd w:fill="a4c2f4" w:val="clear"/>
          <w:rtl w:val="0"/>
        </w:rPr>
        <w:t xml:space="preserve">para refugiados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5">
      <w:pPr>
        <w:widowControl w:val="0"/>
        <w:spacing w:line="360" w:lineRule="auto"/>
        <w:ind w:left="0" w:right="-9.246826171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shd w:fill="a4c2f4" w:val="clear"/>
          <w:rtl w:val="0"/>
        </w:rPr>
        <w:t xml:space="preserve">Palavras-chave: </w:t>
      </w:r>
      <w:r w:rsidDel="00000000" w:rsidR="00000000" w:rsidRPr="00000000">
        <w:rPr>
          <w:rFonts w:ascii="Times New Roman" w:cs="Times New Roman" w:eastAsia="Times New Roman" w:hAnsi="Times New Roman"/>
          <w:sz w:val="24"/>
          <w:szCs w:val="24"/>
          <w:rtl w:val="0"/>
        </w:rPr>
        <w:t xml:space="preserve">Ajuda humanitária, Campos de refugiados, Relações interpessoais.</w:t>
      </w:r>
    </w:p>
    <w:p w:rsidR="00000000" w:rsidDel="00000000" w:rsidP="00000000" w:rsidRDefault="00000000" w:rsidRPr="00000000" w14:paraId="00000006">
      <w:pPr>
        <w:widowControl w:val="0"/>
        <w:spacing w:line="360" w:lineRule="auto"/>
        <w:ind w:left="55.875091552734375" w:right="-9.2468261718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w:t>
      </w:r>
      <w:r w:rsidDel="00000000" w:rsidR="00000000" w:rsidRPr="00000000">
        <w:rPr>
          <w:rFonts w:ascii="Times New Roman" w:cs="Times New Roman" w:eastAsia="Times New Roman" w:hAnsi="Times New Roman"/>
          <w:sz w:val="24"/>
          <w:szCs w:val="24"/>
          <w:shd w:fill="a4c2f4" w:val="clear"/>
          <w:rtl w:val="0"/>
        </w:rPr>
        <w:t xml:space="preserve">many of the over 3</w:t>
      </w:r>
      <w:r w:rsidDel="00000000" w:rsidR="00000000" w:rsidRPr="00000000">
        <w:rPr>
          <w:rFonts w:ascii="Times New Roman" w:cs="Times New Roman" w:eastAsia="Times New Roman" w:hAnsi="Times New Roman"/>
          <w:sz w:val="24"/>
          <w:szCs w:val="24"/>
          <w:rtl w:val="0"/>
        </w:rPr>
        <w:t xml:space="preserve">5 million people</w:t>
      </w:r>
      <w:r w:rsidDel="00000000" w:rsidR="00000000" w:rsidRPr="00000000">
        <w:rPr>
          <w:rFonts w:ascii="Times New Roman" w:cs="Times New Roman" w:eastAsia="Times New Roman" w:hAnsi="Times New Roman"/>
          <w:sz w:val="24"/>
          <w:szCs w:val="24"/>
          <w:rtl w:val="0"/>
        </w:rPr>
        <w:t xml:space="preserve"> who </w:t>
      </w:r>
      <w:r w:rsidDel="00000000" w:rsidR="00000000" w:rsidRPr="00000000">
        <w:rPr>
          <w:rFonts w:ascii="Times New Roman" w:cs="Times New Roman" w:eastAsia="Times New Roman" w:hAnsi="Times New Roman"/>
          <w:sz w:val="24"/>
          <w:szCs w:val="24"/>
          <w:rtl w:val="0"/>
        </w:rPr>
        <w:t xml:space="preserve">are recognized as refugees by some — usually underdeveloped or developing — countr</w:t>
      </w:r>
      <w:r w:rsidDel="00000000" w:rsidR="00000000" w:rsidRPr="00000000">
        <w:rPr>
          <w:rFonts w:ascii="Times New Roman" w:cs="Times New Roman" w:eastAsia="Times New Roman" w:hAnsi="Times New Roman"/>
          <w:sz w:val="24"/>
          <w:szCs w:val="24"/>
          <w:shd w:fill="a4c2f4" w:val="clear"/>
          <w:rtl w:val="0"/>
        </w:rPr>
        <w:t xml:space="preserve">ies </w:t>
      </w:r>
      <w:r w:rsidDel="00000000" w:rsidR="00000000" w:rsidRPr="00000000">
        <w:rPr>
          <w:rFonts w:ascii="Times New Roman" w:cs="Times New Roman" w:eastAsia="Times New Roman" w:hAnsi="Times New Roman"/>
          <w:sz w:val="24"/>
          <w:szCs w:val="24"/>
          <w:rtl w:val="0"/>
        </w:rPr>
        <w:t xml:space="preserve">live in</w:t>
      </w:r>
      <w:r w:rsidDel="00000000" w:rsidR="00000000" w:rsidRPr="00000000">
        <w:rPr>
          <w:rFonts w:ascii="Times New Roman" w:cs="Times New Roman" w:eastAsia="Times New Roman" w:hAnsi="Times New Roman"/>
          <w:sz w:val="24"/>
          <w:szCs w:val="24"/>
          <w:shd w:fill="a4c2f4" w:val="clear"/>
          <w:rtl w:val="0"/>
        </w:rPr>
        <w:t xml:space="preserve"> precarious </w:t>
      </w:r>
      <w:r w:rsidDel="00000000" w:rsidR="00000000" w:rsidRPr="00000000">
        <w:rPr>
          <w:rFonts w:ascii="Times New Roman" w:cs="Times New Roman" w:eastAsia="Times New Roman" w:hAnsi="Times New Roman"/>
          <w:sz w:val="24"/>
          <w:szCs w:val="24"/>
          <w:rtl w:val="0"/>
        </w:rPr>
        <w:t xml:space="preserve">camps, where </w:t>
      </w:r>
      <w:r w:rsidDel="00000000" w:rsidR="00000000" w:rsidRPr="00000000">
        <w:rPr>
          <w:rFonts w:ascii="Times New Roman" w:cs="Times New Roman" w:eastAsia="Times New Roman" w:hAnsi="Times New Roman"/>
          <w:sz w:val="24"/>
          <w:szCs w:val="24"/>
          <w:shd w:fill="a4c2f4" w:val="clear"/>
          <w:rtl w:val="0"/>
        </w:rPr>
        <w:t xml:space="preserve">diverse</w:t>
      </w:r>
      <w:r w:rsidDel="00000000" w:rsidR="00000000" w:rsidRPr="00000000">
        <w:rPr>
          <w:rFonts w:ascii="Times New Roman" w:cs="Times New Roman" w:eastAsia="Times New Roman" w:hAnsi="Times New Roman"/>
          <w:sz w:val="24"/>
          <w:szCs w:val="24"/>
          <w:rtl w:val="0"/>
        </w:rPr>
        <w:t xml:space="preserve"> humanitarian aid actions predominate</w:t>
      </w:r>
      <w:r w:rsidDel="00000000" w:rsidR="00000000" w:rsidRPr="00000000">
        <w:rPr>
          <w:rFonts w:ascii="Times New Roman" w:cs="Times New Roman" w:eastAsia="Times New Roman" w:hAnsi="Times New Roman"/>
          <w:sz w:val="24"/>
          <w:szCs w:val="24"/>
          <w:shd w:fill="a4c2f4" w:val="clear"/>
          <w:rtl w:val="0"/>
        </w:rPr>
        <w:t xml:space="preserve">, such as those for</w:t>
      </w:r>
      <w:r w:rsidDel="00000000" w:rsidR="00000000" w:rsidRPr="00000000">
        <w:rPr>
          <w:rFonts w:ascii="Times New Roman" w:cs="Times New Roman" w:eastAsia="Times New Roman" w:hAnsi="Times New Roman"/>
          <w:sz w:val="24"/>
          <w:szCs w:val="24"/>
          <w:rtl w:val="0"/>
        </w:rPr>
        <w:t xml:space="preserve"> “mental health and psychosocial support” (MHPSS). This article </w:t>
      </w:r>
      <w:r w:rsidDel="00000000" w:rsidR="00000000" w:rsidRPr="00000000">
        <w:rPr>
          <w:rFonts w:ascii="Times New Roman" w:cs="Times New Roman" w:eastAsia="Times New Roman" w:hAnsi="Times New Roman"/>
          <w:sz w:val="24"/>
          <w:szCs w:val="24"/>
          <w:shd w:fill="a4c2f4" w:val="clear"/>
          <w:rtl w:val="0"/>
        </w:rPr>
        <w:t xml:space="preserve">is </w:t>
      </w:r>
      <w:r w:rsidDel="00000000" w:rsidR="00000000" w:rsidRPr="00000000">
        <w:rPr>
          <w:rFonts w:ascii="Times New Roman" w:cs="Times New Roman" w:eastAsia="Times New Roman" w:hAnsi="Times New Roman"/>
          <w:sz w:val="24"/>
          <w:szCs w:val="24"/>
          <w:rtl w:val="0"/>
        </w:rPr>
        <w:t xml:space="preserve">from a thesis</w:t>
      </w:r>
      <w:r w:rsidDel="00000000" w:rsidR="00000000" w:rsidRPr="00000000">
        <w:rPr>
          <w:rFonts w:ascii="Times New Roman" w:cs="Times New Roman" w:eastAsia="Times New Roman" w:hAnsi="Times New Roman"/>
          <w:sz w:val="24"/>
          <w:szCs w:val="24"/>
          <w:shd w:fill="a4c2f4" w:val="clear"/>
          <w:rtl w:val="0"/>
        </w:rPr>
        <w:t xml:space="preserve"> upon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humanitarian actors’ </w:t>
      </w:r>
      <w:r w:rsidDel="00000000" w:rsidR="00000000" w:rsidRPr="00000000">
        <w:rPr>
          <w:rFonts w:ascii="Times New Roman" w:cs="Times New Roman" w:eastAsia="Times New Roman" w:hAnsi="Times New Roman"/>
          <w:sz w:val="24"/>
          <w:szCs w:val="24"/>
          <w:rtl w:val="0"/>
        </w:rPr>
        <w:t xml:space="preserve">perception of the </w:t>
      </w:r>
      <w:r w:rsidDel="00000000" w:rsidR="00000000" w:rsidRPr="00000000">
        <w:rPr>
          <w:rFonts w:ascii="Times New Roman" w:cs="Times New Roman" w:eastAsia="Times New Roman" w:hAnsi="Times New Roman"/>
          <w:sz w:val="24"/>
          <w:szCs w:val="24"/>
          <w:shd w:fill="a4c2f4" w:val="clear"/>
          <w:rtl w:val="0"/>
        </w:rPr>
        <w:t xml:space="preserve">MHPSS </w:t>
      </w:r>
      <w:r w:rsidDel="00000000" w:rsidR="00000000" w:rsidRPr="00000000">
        <w:rPr>
          <w:rFonts w:ascii="Times New Roman" w:cs="Times New Roman" w:eastAsia="Times New Roman" w:hAnsi="Times New Roman"/>
          <w:sz w:val="24"/>
          <w:szCs w:val="24"/>
          <w:rtl w:val="0"/>
        </w:rPr>
        <w:t xml:space="preserve">reflexes on</w:t>
      </w:r>
      <w:r w:rsidDel="00000000" w:rsidR="00000000" w:rsidRPr="00000000">
        <w:rPr>
          <w:rFonts w:ascii="Times New Roman" w:cs="Times New Roman" w:eastAsia="Times New Roman" w:hAnsi="Times New Roman"/>
          <w:sz w:val="24"/>
          <w:szCs w:val="24"/>
          <w:shd w:fill="a4c2f4" w:val="clear"/>
          <w:rtl w:val="0"/>
        </w:rPr>
        <w:t xml:space="preserve"> refugees’</w:t>
      </w:r>
      <w:r w:rsidDel="00000000" w:rsidR="00000000" w:rsidRPr="00000000">
        <w:rPr>
          <w:rFonts w:ascii="Times New Roman" w:cs="Times New Roman" w:eastAsia="Times New Roman" w:hAnsi="Times New Roman"/>
          <w:sz w:val="24"/>
          <w:szCs w:val="24"/>
          <w:rtl w:val="0"/>
        </w:rPr>
        <w:t xml:space="preserve"> interpersonal relations </w:t>
      </w:r>
      <w:r w:rsidDel="00000000" w:rsidR="00000000" w:rsidRPr="00000000">
        <w:rPr>
          <w:rFonts w:ascii="Times New Roman" w:cs="Times New Roman" w:eastAsia="Times New Roman" w:hAnsi="Times New Roman"/>
          <w:sz w:val="24"/>
          <w:szCs w:val="24"/>
          <w:shd w:fill="a4c2f4" w:val="clear"/>
          <w:rtl w:val="0"/>
        </w:rPr>
        <w:t xml:space="preserve">in these scenarios, which is discussed </w:t>
      </w:r>
      <w:r w:rsidDel="00000000" w:rsidR="00000000" w:rsidRPr="00000000">
        <w:rPr>
          <w:rFonts w:ascii="Times New Roman" w:cs="Times New Roman" w:eastAsia="Times New Roman" w:hAnsi="Times New Roman"/>
          <w:sz w:val="24"/>
          <w:szCs w:val="24"/>
          <w:rtl w:val="0"/>
        </w:rPr>
        <w:t xml:space="preserve">in the light of</w:t>
      </w:r>
      <w:r w:rsidDel="00000000" w:rsidR="00000000" w:rsidRPr="00000000">
        <w:rPr>
          <w:rFonts w:ascii="Times New Roman" w:cs="Times New Roman" w:eastAsia="Times New Roman" w:hAnsi="Times New Roman"/>
          <w:sz w:val="24"/>
          <w:szCs w:val="24"/>
          <w:shd w:fill="a4c2f4" w:val="clear"/>
          <w:rtl w:val="0"/>
        </w:rPr>
        <w:t xml:space="preserve"> both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Robert </w:t>
      </w:r>
      <w:r w:rsidDel="00000000" w:rsidR="00000000" w:rsidRPr="00000000">
        <w:rPr>
          <w:rFonts w:ascii="Times New Roman" w:cs="Times New Roman" w:eastAsia="Times New Roman" w:hAnsi="Times New Roman"/>
          <w:sz w:val="24"/>
          <w:szCs w:val="24"/>
          <w:rtl w:val="0"/>
        </w:rPr>
        <w:t xml:space="preserve">Hinde and </w:t>
      </w:r>
      <w:r w:rsidDel="00000000" w:rsidR="00000000" w:rsidRPr="00000000">
        <w:rPr>
          <w:rFonts w:ascii="Times New Roman" w:cs="Times New Roman" w:eastAsia="Times New Roman" w:hAnsi="Times New Roman"/>
          <w:sz w:val="24"/>
          <w:szCs w:val="24"/>
          <w:shd w:fill="a4c2f4" w:val="clear"/>
          <w:rtl w:val="0"/>
        </w:rPr>
        <w:t xml:space="preserve">Axel </w:t>
      </w:r>
      <w:r w:rsidDel="00000000" w:rsidR="00000000" w:rsidRPr="00000000">
        <w:rPr>
          <w:rFonts w:ascii="Times New Roman" w:cs="Times New Roman" w:eastAsia="Times New Roman" w:hAnsi="Times New Roman"/>
          <w:sz w:val="24"/>
          <w:szCs w:val="24"/>
          <w:rtl w:val="0"/>
        </w:rPr>
        <w:t xml:space="preserve">Honneth's theoretical contributions </w:t>
      </w:r>
      <w:r w:rsidDel="00000000" w:rsidR="00000000" w:rsidRPr="00000000">
        <w:rPr>
          <w:rFonts w:ascii="Times New Roman" w:cs="Times New Roman" w:eastAsia="Times New Roman" w:hAnsi="Times New Roman"/>
          <w:sz w:val="24"/>
          <w:szCs w:val="24"/>
          <w:shd w:fill="a4c2f4" w:val="clear"/>
          <w:rtl w:val="0"/>
        </w:rPr>
        <w:t xml:space="preserve">to social studies.</w:t>
      </w:r>
      <w:r w:rsidDel="00000000" w:rsidR="00000000" w:rsidRPr="00000000">
        <w:rPr>
          <w:rFonts w:ascii="Times New Roman" w:cs="Times New Roman" w:eastAsia="Times New Roman" w:hAnsi="Times New Roman"/>
          <w:sz w:val="24"/>
          <w:szCs w:val="24"/>
          <w:rtl w:val="0"/>
        </w:rPr>
        <w:t xml:space="preserve"> It is hoped</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that </w:t>
      </w:r>
      <w:r w:rsidDel="00000000" w:rsidR="00000000" w:rsidRPr="00000000">
        <w:rPr>
          <w:rFonts w:ascii="Times New Roman" w:cs="Times New Roman" w:eastAsia="Times New Roman" w:hAnsi="Times New Roman"/>
          <w:sz w:val="24"/>
          <w:szCs w:val="24"/>
          <w:shd w:fill="a4c2f4" w:val="clear"/>
          <w:rtl w:val="0"/>
        </w:rPr>
        <w:t xml:space="preserve">the conceptual tools </w:t>
      </w:r>
      <w:r w:rsidDel="00000000" w:rsidR="00000000" w:rsidRPr="00000000">
        <w:rPr>
          <w:rFonts w:ascii="Times New Roman" w:cs="Times New Roman" w:eastAsia="Times New Roman" w:hAnsi="Times New Roman"/>
          <w:sz w:val="24"/>
          <w:szCs w:val="24"/>
          <w:rtl w:val="0"/>
        </w:rPr>
        <w:t xml:space="preserve">herein provided can guide </w:t>
      </w:r>
      <w:r w:rsidDel="00000000" w:rsidR="00000000" w:rsidRPr="00000000">
        <w:rPr>
          <w:rFonts w:ascii="Times New Roman" w:cs="Times New Roman" w:eastAsia="Times New Roman" w:hAnsi="Times New Roman"/>
          <w:sz w:val="24"/>
          <w:szCs w:val="24"/>
          <w:shd w:fill="a4c2f4" w:val="clear"/>
          <w:rtl w:val="0"/>
        </w:rPr>
        <w:t xml:space="preserve">a thematic</w:t>
      </w:r>
      <w:r w:rsidDel="00000000" w:rsidR="00000000" w:rsidRPr="00000000">
        <w:rPr>
          <w:rFonts w:ascii="Times New Roman" w:cs="Times New Roman" w:eastAsia="Times New Roman" w:hAnsi="Times New Roman"/>
          <w:sz w:val="24"/>
          <w:szCs w:val="24"/>
          <w:rtl w:val="0"/>
        </w:rPr>
        <w:t xml:space="preserve"> analysis of</w:t>
      </w:r>
      <w:r w:rsidDel="00000000" w:rsidR="00000000" w:rsidRPr="00000000">
        <w:rPr>
          <w:rFonts w:ascii="Times New Roman" w:cs="Times New Roman" w:eastAsia="Times New Roman" w:hAnsi="Times New Roman"/>
          <w:sz w:val="24"/>
          <w:szCs w:val="24"/>
          <w:shd w:fill="a4c2f4" w:val="clear"/>
          <w:rtl w:val="0"/>
        </w:rPr>
        <w:t xml:space="preserve"> how</w:t>
      </w:r>
      <w:r w:rsidDel="00000000" w:rsidR="00000000" w:rsidRPr="00000000">
        <w:rPr>
          <w:rFonts w:ascii="Times New Roman" w:cs="Times New Roman" w:eastAsia="Times New Roman" w:hAnsi="Times New Roman"/>
          <w:sz w:val="24"/>
          <w:szCs w:val="24"/>
          <w:rtl w:val="0"/>
        </w:rPr>
        <w:t xml:space="preserve"> humanitarian aid </w:t>
      </w:r>
      <w:r w:rsidDel="00000000" w:rsidR="00000000" w:rsidRPr="00000000">
        <w:rPr>
          <w:rFonts w:ascii="Times New Roman" w:cs="Times New Roman" w:eastAsia="Times New Roman" w:hAnsi="Times New Roman"/>
          <w:sz w:val="24"/>
          <w:szCs w:val="24"/>
          <w:shd w:fill="a4c2f4" w:val="clear"/>
          <w:rtl w:val="0"/>
        </w:rPr>
        <w:t xml:space="preserve">operates, as well as</w:t>
      </w:r>
      <w:r w:rsidDel="00000000" w:rsidR="00000000" w:rsidRPr="00000000">
        <w:rPr>
          <w:rFonts w:ascii="Times New Roman" w:cs="Times New Roman" w:eastAsia="Times New Roman" w:hAnsi="Times New Roman"/>
          <w:sz w:val="24"/>
          <w:szCs w:val="24"/>
          <w:rtl w:val="0"/>
        </w:rPr>
        <w:t xml:space="preserve"> its main challenges</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within </w:t>
      </w:r>
      <w:r w:rsidDel="00000000" w:rsidR="00000000" w:rsidRPr="00000000">
        <w:rPr>
          <w:rFonts w:ascii="Times New Roman" w:cs="Times New Roman" w:eastAsia="Times New Roman" w:hAnsi="Times New Roman"/>
          <w:sz w:val="24"/>
          <w:szCs w:val="24"/>
          <w:rtl w:val="0"/>
        </w:rPr>
        <w:t xml:space="preserve">precarious </w:t>
      </w:r>
      <w:r w:rsidDel="00000000" w:rsidR="00000000" w:rsidRPr="00000000">
        <w:rPr>
          <w:rFonts w:ascii="Times New Roman" w:cs="Times New Roman" w:eastAsia="Times New Roman" w:hAnsi="Times New Roman"/>
          <w:sz w:val="24"/>
          <w:szCs w:val="24"/>
          <w:shd w:fill="a4c2f4" w:val="clear"/>
          <w:rtl w:val="0"/>
        </w:rPr>
        <w:t xml:space="preserve">refugee </w:t>
      </w:r>
      <w:r w:rsidDel="00000000" w:rsidR="00000000" w:rsidRPr="00000000">
        <w:rPr>
          <w:rFonts w:ascii="Times New Roman" w:cs="Times New Roman" w:eastAsia="Times New Roman" w:hAnsi="Times New Roman"/>
          <w:sz w:val="24"/>
          <w:szCs w:val="24"/>
          <w:rtl w:val="0"/>
        </w:rPr>
        <w:t xml:space="preserve">camps.</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shd w:fill="a4c2f4" w:val="clear"/>
          <w:rtl w:val="0"/>
        </w:rPr>
        <w:t xml:space="preserve">Keywords:</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Humanitarian Aid, Refugee camps, Interpersonal Relations.</w:t>
      </w:r>
    </w:p>
    <w:p w:rsidR="00000000" w:rsidDel="00000000" w:rsidP="00000000" w:rsidRDefault="00000000" w:rsidRPr="00000000" w14:paraId="0000000A">
      <w:pPr>
        <w:widowControl w:val="0"/>
        <w:spacing w:line="240" w:lineRule="auto"/>
        <w:ind w:left="0" w:right="-9.2468261718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 tardiamente iniciado no Brasil</w:t>
      </w:r>
      <w:r w:rsidDel="00000000" w:rsidR="00000000" w:rsidRPr="00000000">
        <w:rPr>
          <w:rFonts w:ascii="Times New Roman" w:cs="Times New Roman" w:eastAsia="Times New Roman" w:hAnsi="Times New Roman"/>
          <w:sz w:val="24"/>
          <w:szCs w:val="24"/>
          <w:shd w:fill="6d9eeb" w:val="clear"/>
          <w:rtl w:val="0"/>
        </w:rPr>
        <w:t xml:space="preserve">, cuja lei federal sobre a matéria data dos anos 1990,</w:t>
      </w:r>
      <w:r w:rsidDel="00000000" w:rsidR="00000000" w:rsidRPr="00000000">
        <w:rPr>
          <w:rFonts w:ascii="Times New Roman" w:cs="Times New Roman" w:eastAsia="Times New Roman" w:hAnsi="Times New Roman"/>
          <w:sz w:val="24"/>
          <w:szCs w:val="24"/>
          <w:rtl w:val="0"/>
        </w:rPr>
        <w:t xml:space="preserve"> o debate sobre refugiados não é novo no meio internacional. No século XIX, a preocupação com a proteção aos civis em conflitos levou à criação do Comitê Internacional da Cruz Vermelha (1863), do Conselho Internacional de Enfermeiros (1899) e de vários outros atores humanitários ainda atuantes nesta seara. Após a Segunda Guerra, essa proteção toma corpo na </w:t>
      </w:r>
      <w:r w:rsidDel="00000000" w:rsidR="00000000" w:rsidRPr="00000000">
        <w:rPr>
          <w:rFonts w:ascii="Times New Roman" w:cs="Times New Roman" w:eastAsia="Times New Roman" w:hAnsi="Times New Roman"/>
          <w:i w:val="1"/>
          <w:sz w:val="24"/>
          <w:szCs w:val="24"/>
          <w:rtl w:val="0"/>
        </w:rPr>
        <w:t xml:space="preserve">Convenção Relativa ao Estatuto dos Refugiados</w:t>
      </w:r>
      <w:r w:rsidDel="00000000" w:rsidR="00000000" w:rsidRPr="00000000">
        <w:rPr>
          <w:rFonts w:ascii="Times New Roman" w:cs="Times New Roman" w:eastAsia="Times New Roman" w:hAnsi="Times New Roman"/>
          <w:sz w:val="24"/>
          <w:szCs w:val="24"/>
          <w:rtl w:val="0"/>
        </w:rPr>
        <w:t xml:space="preserve"> (1951) da Organização das Nações Unidas (ONU), a qual confere esse </w:t>
      </w:r>
      <w:r w:rsidDel="00000000" w:rsidR="00000000" w:rsidRPr="00000000">
        <w:rPr>
          <w:rFonts w:ascii="Times New Roman" w:cs="Times New Roman" w:eastAsia="Times New Roman" w:hAnsi="Times New Roman"/>
          <w:i w:val="1"/>
          <w:sz w:val="24"/>
          <w:szCs w:val="24"/>
          <w:rtl w:val="0"/>
        </w:rPr>
        <w:t xml:space="preserve">status</w:t>
      </w:r>
      <w:r w:rsidDel="00000000" w:rsidR="00000000" w:rsidRPr="00000000">
        <w:rPr>
          <w:rFonts w:ascii="Times New Roman" w:cs="Times New Roman" w:eastAsia="Times New Roman" w:hAnsi="Times New Roman"/>
          <w:sz w:val="24"/>
          <w:szCs w:val="24"/>
          <w:rtl w:val="0"/>
        </w:rPr>
        <w:t xml:space="preserve"> a toda pessoa que:</w:t>
      </w:r>
    </w:p>
    <w:p w:rsidR="00000000" w:rsidDel="00000000" w:rsidP="00000000" w:rsidRDefault="00000000" w:rsidRPr="00000000" w14:paraId="0000000E">
      <w:pPr>
        <w:spacing w:after="0" w:before="240" w:line="240" w:lineRule="auto"/>
        <w:ind w:left="708" w:firstLine="0"/>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 . . temendo ser perseguida por motivos de raça, religião, nacionalidade, grupo social ou opiniões políticas, se encontra fora do país de sua nacionalidade e que não pode ou, em virtude desse temor, não quer valer-se da proteção desse país, ou que, se não tem nacionalidade e se encontra fora do país no qual tinha sua residência habitual. . ., não pode ou, devido ao referido temor, não quer voltar a ele (ONU, 1951, Art. 1 §2).</w:t>
      </w:r>
    </w:p>
    <w:p w:rsidR="00000000" w:rsidDel="00000000" w:rsidP="00000000" w:rsidRDefault="00000000" w:rsidRPr="00000000" w14:paraId="0000000F">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geral, tais pessoas são denominadas “solicitantes de refúgio” enquanto aguardam o desfecho das suas solicitações pelos Estados</w:t>
      </w:r>
      <w:r w:rsidDel="00000000" w:rsidR="00000000" w:rsidRPr="00000000">
        <w:rPr>
          <w:rFonts w:ascii="Times New Roman" w:cs="Times New Roman" w:eastAsia="Times New Roman" w:hAnsi="Times New Roman"/>
          <w:sz w:val="24"/>
          <w:szCs w:val="24"/>
          <w:shd w:fill="a4c2f4" w:val="clear"/>
          <w:rtl w:val="0"/>
        </w:rPr>
        <w:t xml:space="preserve"> onde buscam residir</w:t>
      </w:r>
      <w:r w:rsidDel="00000000" w:rsidR="00000000" w:rsidRPr="00000000">
        <w:rPr>
          <w:rFonts w:ascii="Times New Roman" w:cs="Times New Roman" w:eastAsia="Times New Roman" w:hAnsi="Times New Roman"/>
          <w:sz w:val="24"/>
          <w:szCs w:val="24"/>
          <w:rtl w:val="0"/>
        </w:rPr>
        <w:t xml:space="preserve">, ou “deslocadas à força”, antes de impetrarem tal solicitação, e “refugiad</w:t>
      </w:r>
      <w:r w:rsidDel="00000000" w:rsidR="00000000" w:rsidRPr="00000000">
        <w:rPr>
          <w:rFonts w:ascii="Times New Roman" w:cs="Times New Roman" w:eastAsia="Times New Roman" w:hAnsi="Times New Roman"/>
          <w:sz w:val="24"/>
          <w:szCs w:val="24"/>
          <w:shd w:fill="6d9eeb" w:val="clear"/>
          <w:rtl w:val="0"/>
        </w:rPr>
        <w:t xml:space="preserve">a</w:t>
      </w:r>
      <w:r w:rsidDel="00000000" w:rsidR="00000000" w:rsidRPr="00000000">
        <w:rPr>
          <w:rFonts w:ascii="Times New Roman" w:cs="Times New Roman" w:eastAsia="Times New Roman" w:hAnsi="Times New Roman"/>
          <w:sz w:val="24"/>
          <w:szCs w:val="24"/>
          <w:rtl w:val="0"/>
        </w:rPr>
        <w:t xml:space="preserve">s convencionais”, quando reconhecidas nos termos dessa Convenção. N</w:t>
      </w:r>
      <w:r w:rsidDel="00000000" w:rsidR="00000000" w:rsidRPr="00000000">
        <w:rPr>
          <w:rFonts w:ascii="Times New Roman" w:cs="Times New Roman" w:eastAsia="Times New Roman" w:hAnsi="Times New Roman"/>
          <w:sz w:val="24"/>
          <w:szCs w:val="24"/>
          <w:shd w:fill="a4c2f4" w:val="clear"/>
          <w:rtl w:val="0"/>
        </w:rPr>
        <w:t xml:space="preserve">este</w:t>
      </w:r>
      <w:r w:rsidDel="00000000" w:rsidR="00000000" w:rsidRPr="00000000">
        <w:rPr>
          <w:rFonts w:ascii="Times New Roman" w:cs="Times New Roman" w:eastAsia="Times New Roman" w:hAnsi="Times New Roman"/>
          <w:sz w:val="24"/>
          <w:szCs w:val="24"/>
          <w:rtl w:val="0"/>
        </w:rPr>
        <w:t xml:space="preserve"> texto, s</w:t>
      </w:r>
      <w:r w:rsidDel="00000000" w:rsidR="00000000" w:rsidRPr="00000000">
        <w:rPr>
          <w:rFonts w:ascii="Times New Roman" w:cs="Times New Roman" w:eastAsia="Times New Roman" w:hAnsi="Times New Roman"/>
          <w:sz w:val="24"/>
          <w:szCs w:val="24"/>
          <w:shd w:fill="a4c2f4" w:val="clear"/>
          <w:rtl w:val="0"/>
        </w:rPr>
        <w:t xml:space="preserve">er</w:t>
      </w:r>
      <w:r w:rsidDel="00000000" w:rsidR="00000000" w:rsidRPr="00000000">
        <w:rPr>
          <w:rFonts w:ascii="Times New Roman" w:cs="Times New Roman" w:eastAsia="Times New Roman" w:hAnsi="Times New Roman"/>
          <w:sz w:val="24"/>
          <w:szCs w:val="24"/>
          <w:rtl w:val="0"/>
        </w:rPr>
        <w:t xml:space="preserve">ão consideradas “pessoas em situação de refúgio” todas aquelas que se enquadrem em ao menos uma destas situações.</w:t>
      </w:r>
    </w:p>
    <w:p w:rsidR="00000000" w:rsidDel="00000000" w:rsidP="00000000" w:rsidRDefault="00000000" w:rsidRPr="00000000" w14:paraId="000000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termos estatísticos, há mais de </w:t>
      </w:r>
      <w:r w:rsidDel="00000000" w:rsidR="00000000" w:rsidRPr="00000000">
        <w:rPr>
          <w:rFonts w:ascii="Times New Roman" w:cs="Times New Roman" w:eastAsia="Times New Roman" w:hAnsi="Times New Roman"/>
          <w:sz w:val="24"/>
          <w:szCs w:val="24"/>
          <w:shd w:fill="6d9eeb" w:val="clear"/>
          <w:rtl w:val="0"/>
        </w:rPr>
        <w:t xml:space="preserve">108</w:t>
      </w:r>
      <w:r w:rsidDel="00000000" w:rsidR="00000000" w:rsidRPr="00000000">
        <w:rPr>
          <w:rFonts w:ascii="Times New Roman" w:cs="Times New Roman" w:eastAsia="Times New Roman" w:hAnsi="Times New Roman"/>
          <w:sz w:val="24"/>
          <w:szCs w:val="24"/>
          <w:rtl w:val="0"/>
        </w:rPr>
        <w:t xml:space="preserve"> milhões de deslocados à força no mundo (mais que </w:t>
      </w:r>
      <w:r w:rsidDel="00000000" w:rsidR="00000000" w:rsidRPr="00000000">
        <w:rPr>
          <w:rFonts w:ascii="Times New Roman" w:cs="Times New Roman" w:eastAsia="Times New Roman" w:hAnsi="Times New Roman"/>
          <w:sz w:val="24"/>
          <w:szCs w:val="24"/>
          <w:shd w:fill="4a86e8" w:val="clear"/>
          <w:rtl w:val="0"/>
        </w:rPr>
        <w:t xml:space="preserve">o dobro d</w:t>
      </w:r>
      <w:r w:rsidDel="00000000" w:rsidR="00000000" w:rsidRPr="00000000">
        <w:rPr>
          <w:rFonts w:ascii="Times New Roman" w:cs="Times New Roman" w:eastAsia="Times New Roman" w:hAnsi="Times New Roman"/>
          <w:sz w:val="24"/>
          <w:szCs w:val="24"/>
          <w:rtl w:val="0"/>
        </w:rPr>
        <w:t xml:space="preserve">a década </w:t>
      </w:r>
      <w:r w:rsidDel="00000000" w:rsidR="00000000" w:rsidRPr="00000000">
        <w:rPr>
          <w:rFonts w:ascii="Times New Roman" w:cs="Times New Roman" w:eastAsia="Times New Roman" w:hAnsi="Times New Roman"/>
          <w:sz w:val="24"/>
          <w:szCs w:val="24"/>
          <w:shd w:fill="6d9eeb" w:val="clear"/>
          <w:rtl w:val="0"/>
        </w:rPr>
        <w:t xml:space="preserve">passada</w:t>
      </w:r>
      <w:r w:rsidDel="00000000" w:rsidR="00000000" w:rsidRPr="00000000">
        <w:rPr>
          <w:rFonts w:ascii="Times New Roman" w:cs="Times New Roman" w:eastAsia="Times New Roman" w:hAnsi="Times New Roman"/>
          <w:sz w:val="24"/>
          <w:szCs w:val="24"/>
          <w:rtl w:val="0"/>
        </w:rPr>
        <w:t xml:space="preserve">), dos quais cerca de um terço consiste de refugiados convencionais, e aproximadamente a metade possui até os dezoito anos de idade, residindo em países ditos “subdesenvolvidos” (ACNUR, 202</w:t>
      </w:r>
      <w:r w:rsidDel="00000000" w:rsidR="00000000" w:rsidRPr="00000000">
        <w:rPr>
          <w:rFonts w:ascii="Times New Roman" w:cs="Times New Roman" w:eastAsia="Times New Roman" w:hAnsi="Times New Roman"/>
          <w:sz w:val="24"/>
          <w:szCs w:val="24"/>
          <w:shd w:fill="6d9eeb" w:val="clear"/>
          <w:rtl w:val="0"/>
        </w:rPr>
        <w:t xml:space="preserve">3</w:t>
      </w:r>
      <w:r w:rsidDel="00000000" w:rsidR="00000000" w:rsidRPr="00000000">
        <w:rPr>
          <w:rFonts w:ascii="Times New Roman" w:cs="Times New Roman" w:eastAsia="Times New Roman" w:hAnsi="Times New Roman"/>
          <w:sz w:val="24"/>
          <w:szCs w:val="24"/>
          <w:rtl w:val="0"/>
        </w:rPr>
        <w:t xml:space="preserve">). No Brasil, onde a Convenção de 1951 foi incorporada pela lei 9.474/1997, já residem mais de  6</w:t>
      </w:r>
      <w:r w:rsidDel="00000000" w:rsidR="00000000" w:rsidRPr="00000000">
        <w:rPr>
          <w:rFonts w:ascii="Times New Roman" w:cs="Times New Roman" w:eastAsia="Times New Roman" w:hAnsi="Times New Roman"/>
          <w:sz w:val="24"/>
          <w:szCs w:val="24"/>
          <w:shd w:fill="6d9eeb" w:val="clear"/>
          <w:rtl w:val="0"/>
        </w:rPr>
        <w:t xml:space="preserve">5</w:t>
      </w:r>
      <w:r w:rsidDel="00000000" w:rsidR="00000000" w:rsidRPr="00000000">
        <w:rPr>
          <w:rFonts w:ascii="Times New Roman" w:cs="Times New Roman" w:eastAsia="Times New Roman" w:hAnsi="Times New Roman"/>
          <w:sz w:val="24"/>
          <w:szCs w:val="24"/>
          <w:rtl w:val="0"/>
        </w:rPr>
        <w:t xml:space="preserve"> mil pessoas reconhecidas como refugiadas (Junger et al, 202</w:t>
      </w:r>
      <w:r w:rsidDel="00000000" w:rsidR="00000000" w:rsidRPr="00000000">
        <w:rPr>
          <w:rFonts w:ascii="Times New Roman" w:cs="Times New Roman" w:eastAsia="Times New Roman" w:hAnsi="Times New Roman"/>
          <w:sz w:val="24"/>
          <w:szCs w:val="24"/>
          <w:shd w:fill="6d9eeb" w:val="clear"/>
          <w:rtl w:val="0"/>
        </w:rPr>
        <w:t xml:space="preserve">3, p. 23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w:t>
      </w:r>
      <w:r w:rsidDel="00000000" w:rsidR="00000000" w:rsidRPr="00000000">
        <w:rPr>
          <w:rFonts w:ascii="Times New Roman" w:cs="Times New Roman" w:eastAsia="Times New Roman" w:hAnsi="Times New Roman"/>
          <w:sz w:val="24"/>
          <w:szCs w:val="24"/>
          <w:shd w:fill="9fc5e8" w:val="clear"/>
          <w:rtl w:val="0"/>
        </w:rPr>
        <w:t xml:space="preserve">sua maior proteção</w:t>
      </w:r>
      <w:r w:rsidDel="00000000" w:rsidR="00000000" w:rsidRPr="00000000">
        <w:rPr>
          <w:rFonts w:ascii="Times New Roman" w:cs="Times New Roman" w:eastAsia="Times New Roman" w:hAnsi="Times New Roman"/>
          <w:sz w:val="24"/>
          <w:szCs w:val="24"/>
          <w:rtl w:val="0"/>
        </w:rPr>
        <w:t xml:space="preserve">, o ACNUR (</w:t>
      </w:r>
      <w:r w:rsidDel="00000000" w:rsidR="00000000" w:rsidRPr="00000000">
        <w:rPr>
          <w:rFonts w:ascii="Times New Roman" w:cs="Times New Roman" w:eastAsia="Times New Roman" w:hAnsi="Times New Roman"/>
          <w:sz w:val="24"/>
          <w:szCs w:val="24"/>
          <w:shd w:fill="6d9eeb" w:val="clear"/>
          <w:rtl w:val="0"/>
        </w:rPr>
        <w:t xml:space="preserve">2023, p. 36</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elenca três medidas </w:t>
      </w:r>
      <w:r w:rsidDel="00000000" w:rsidR="00000000" w:rsidRPr="00000000">
        <w:rPr>
          <w:rFonts w:ascii="Times New Roman" w:cs="Times New Roman" w:eastAsia="Times New Roman" w:hAnsi="Times New Roman"/>
          <w:sz w:val="24"/>
          <w:szCs w:val="24"/>
          <w:shd w:fill="a4c2f4" w:val="clear"/>
          <w:rtl w:val="0"/>
        </w:rPr>
        <w:t xml:space="preserve">como</w:t>
      </w:r>
      <w:r w:rsidDel="00000000" w:rsidR="00000000" w:rsidRPr="00000000">
        <w:rPr>
          <w:rFonts w:ascii="Times New Roman" w:cs="Times New Roman" w:eastAsia="Times New Roman" w:hAnsi="Times New Roman"/>
          <w:sz w:val="24"/>
          <w:szCs w:val="24"/>
          <w:rtl w:val="0"/>
        </w:rPr>
        <w:t xml:space="preserve"> “soluções duradouras”: a) a integração ao país no qual buscam acolhida; b) o reassentamento em outro país, ou; c) o retorno voluntário ao país de origem. As estruturas </w:t>
      </w:r>
      <w:r w:rsidDel="00000000" w:rsidR="00000000" w:rsidRPr="00000000">
        <w:rPr>
          <w:rFonts w:ascii="Times New Roman" w:cs="Times New Roman" w:eastAsia="Times New Roman" w:hAnsi="Times New Roman"/>
          <w:sz w:val="24"/>
          <w:szCs w:val="24"/>
          <w:shd w:fill="6d9eeb" w:val="clear"/>
          <w:rtl w:val="0"/>
        </w:rPr>
        <w:t xml:space="preserve">precárias</w:t>
      </w:r>
      <w:r w:rsidDel="00000000" w:rsidR="00000000" w:rsidRPr="00000000">
        <w:rPr>
          <w:rFonts w:ascii="Times New Roman" w:cs="Times New Roman" w:eastAsia="Times New Roman" w:hAnsi="Times New Roman"/>
          <w:sz w:val="24"/>
          <w:szCs w:val="24"/>
          <w:rtl w:val="0"/>
        </w:rPr>
        <w:t xml:space="preserve">, embora fora dessas soluções,</w:t>
      </w:r>
      <w:r w:rsidDel="00000000" w:rsidR="00000000" w:rsidRPr="00000000">
        <w:rPr>
          <w:rFonts w:ascii="Times New Roman" w:cs="Times New Roman" w:eastAsia="Times New Roman" w:hAnsi="Times New Roman"/>
          <w:sz w:val="24"/>
          <w:szCs w:val="24"/>
          <w:shd w:fill="6d9eeb" w:val="clear"/>
          <w:rtl w:val="0"/>
        </w:rPr>
        <w:t xml:space="preserve"> </w:t>
      </w:r>
      <w:r w:rsidDel="00000000" w:rsidR="00000000" w:rsidRPr="00000000">
        <w:rPr>
          <w:rFonts w:ascii="Times New Roman" w:cs="Times New Roman" w:eastAsia="Times New Roman" w:hAnsi="Times New Roman"/>
          <w:sz w:val="24"/>
          <w:szCs w:val="24"/>
          <w:rtl w:val="0"/>
        </w:rPr>
        <w:t xml:space="preserve">são</w:t>
      </w:r>
      <w:r w:rsidDel="00000000" w:rsidR="00000000" w:rsidRPr="00000000">
        <w:rPr>
          <w:rFonts w:ascii="Times New Roman" w:cs="Times New Roman" w:eastAsia="Times New Roman" w:hAnsi="Times New Roman"/>
          <w:color w:val="6fa8d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comuns: </w:t>
      </w:r>
      <w:r w:rsidDel="00000000" w:rsidR="00000000" w:rsidRPr="00000000">
        <w:rPr>
          <w:rFonts w:ascii="Times New Roman" w:cs="Times New Roman" w:eastAsia="Times New Roman" w:hAnsi="Times New Roman"/>
          <w:sz w:val="24"/>
          <w:szCs w:val="24"/>
          <w:shd w:fill="6fa8dc" w:val="clear"/>
          <w:rtl w:val="0"/>
        </w:rPr>
        <w:t xml:space="preserve">estima-se que cerca de quarenta por cento das pessoas reconhecidas como refugiadas vivem em campos </w:t>
      </w:r>
      <w:r w:rsidDel="00000000" w:rsidR="00000000" w:rsidRPr="00000000">
        <w:rPr>
          <w:rFonts w:ascii="Times New Roman" w:cs="Times New Roman" w:eastAsia="Times New Roman" w:hAnsi="Times New Roman"/>
          <w:sz w:val="24"/>
          <w:szCs w:val="24"/>
          <w:rtl w:val="0"/>
        </w:rPr>
        <w:t xml:space="preserve">(ACNUR, 20</w:t>
      </w:r>
      <w:r w:rsidDel="00000000" w:rsidR="00000000" w:rsidRPr="00000000">
        <w:rPr>
          <w:rFonts w:ascii="Times New Roman" w:cs="Times New Roman" w:eastAsia="Times New Roman" w:hAnsi="Times New Roman"/>
          <w:sz w:val="24"/>
          <w:szCs w:val="24"/>
          <w:shd w:fill="a4c2f4" w:val="clear"/>
          <w:rtl w:val="0"/>
        </w:rPr>
        <w:t xml:space="preserve">14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a4c2f4" w:val="clear"/>
          <w:rtl w:val="0"/>
        </w:rPr>
        <w:t xml:space="preserve">E</w:t>
      </w:r>
      <w:r w:rsidDel="00000000" w:rsidR="00000000" w:rsidRPr="00000000">
        <w:rPr>
          <w:rFonts w:ascii="Times New Roman" w:cs="Times New Roman" w:eastAsia="Times New Roman" w:hAnsi="Times New Roman"/>
          <w:sz w:val="24"/>
          <w:szCs w:val="24"/>
          <w:rtl w:val="0"/>
        </w:rPr>
        <w:t xml:space="preserve">mbora </w:t>
      </w:r>
      <w:r w:rsidDel="00000000" w:rsidR="00000000" w:rsidRPr="00000000">
        <w:rPr>
          <w:rFonts w:ascii="Times New Roman" w:cs="Times New Roman" w:eastAsia="Times New Roman" w:hAnsi="Times New Roman"/>
          <w:sz w:val="24"/>
          <w:szCs w:val="24"/>
          <w:shd w:fill="a4c2f4" w:val="clear"/>
          <w:rtl w:val="0"/>
        </w:rPr>
        <w:t xml:space="preserve">sem</w:t>
      </w:r>
      <w:r w:rsidDel="00000000" w:rsidR="00000000" w:rsidRPr="00000000">
        <w:rPr>
          <w:rFonts w:ascii="Times New Roman" w:cs="Times New Roman" w:eastAsia="Times New Roman" w:hAnsi="Times New Roman"/>
          <w:sz w:val="24"/>
          <w:szCs w:val="24"/>
          <w:rtl w:val="0"/>
        </w:rPr>
        <w:t xml:space="preserve"> uma definição oficial, os </w:t>
      </w:r>
      <w:r w:rsidDel="00000000" w:rsidR="00000000" w:rsidRPr="00000000">
        <w:rPr>
          <w:rFonts w:ascii="Times New Roman" w:cs="Times New Roman" w:eastAsia="Times New Roman" w:hAnsi="Times New Roman"/>
          <w:i w:val="1"/>
          <w:sz w:val="24"/>
          <w:szCs w:val="24"/>
          <w:rtl w:val="0"/>
        </w:rPr>
        <w:t xml:space="preserve">campos</w:t>
      </w:r>
      <w:r w:rsidDel="00000000" w:rsidR="00000000" w:rsidRPr="00000000">
        <w:rPr>
          <w:rFonts w:ascii="Times New Roman" w:cs="Times New Roman" w:eastAsia="Times New Roman" w:hAnsi="Times New Roman"/>
          <w:sz w:val="24"/>
          <w:szCs w:val="24"/>
          <w:rtl w:val="0"/>
        </w:rPr>
        <w:t xml:space="preserve"> seriam arranjos “temporários” com “ao menos seis meses de existência e 2.500 indivíduos” (ACNUR, 2006, p. 58).</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Em regra</w:t>
      </w:r>
      <w:r w:rsidDel="00000000" w:rsidR="00000000" w:rsidRPr="00000000">
        <w:rPr>
          <w:rFonts w:ascii="Times New Roman" w:cs="Times New Roman" w:eastAsia="Times New Roman" w:hAnsi="Times New Roman"/>
          <w:sz w:val="24"/>
          <w:szCs w:val="24"/>
          <w:shd w:fill="6d9eeb" w:val="clear"/>
          <w:rtl w:val="0"/>
        </w:rPr>
        <w:t xml:space="preserve">, </w:t>
      </w:r>
      <w:r w:rsidDel="00000000" w:rsidR="00000000" w:rsidRPr="00000000">
        <w:rPr>
          <w:rFonts w:ascii="Times New Roman" w:cs="Times New Roman" w:eastAsia="Times New Roman" w:hAnsi="Times New Roman"/>
          <w:sz w:val="24"/>
          <w:szCs w:val="24"/>
          <w:rtl w:val="0"/>
        </w:rPr>
        <w:t xml:space="preserve">não oferecem</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solução duradoura a seus habitantes, o que configura algumas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situações de refúgio prolongado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Estão nesta </w:t>
      </w:r>
      <w:r w:rsidDel="00000000" w:rsidR="00000000" w:rsidRPr="00000000">
        <w:rPr>
          <w:rFonts w:ascii="Times New Roman" w:cs="Times New Roman" w:eastAsia="Times New Roman" w:hAnsi="Times New Roman"/>
          <w:sz w:val="24"/>
          <w:szCs w:val="24"/>
          <w:rtl w:val="0"/>
        </w:rPr>
        <w:t xml:space="preserve">situação as populações de 25 mil refugiados ou mais que </w:t>
      </w:r>
      <w:r w:rsidDel="00000000" w:rsidR="00000000" w:rsidRPr="00000000">
        <w:rPr>
          <w:rFonts w:ascii="Times New Roman" w:cs="Times New Roman" w:eastAsia="Times New Roman" w:hAnsi="Times New Roman"/>
          <w:sz w:val="24"/>
          <w:szCs w:val="24"/>
          <w:shd w:fill="a4c2f4" w:val="clear"/>
          <w:rtl w:val="0"/>
        </w:rPr>
        <w:t xml:space="preserve">residam </w:t>
      </w:r>
      <w:r w:rsidDel="00000000" w:rsidR="00000000" w:rsidRPr="00000000">
        <w:rPr>
          <w:rFonts w:ascii="Times New Roman" w:cs="Times New Roman" w:eastAsia="Times New Roman" w:hAnsi="Times New Roman"/>
          <w:sz w:val="24"/>
          <w:szCs w:val="24"/>
          <w:rtl w:val="0"/>
        </w:rPr>
        <w:t xml:space="preserve">no exílio por um período igual ou superior a cinco anos (ACNUR, 2004).</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Atualmente, mais de 23 milhões de pessoas vivem nestas situações (ACNUR, 2023</w:t>
      </w:r>
      <w:r w:rsidDel="00000000" w:rsidR="00000000" w:rsidRPr="00000000">
        <w:rPr>
          <w:rFonts w:ascii="Times New Roman" w:cs="Times New Roman" w:eastAsia="Times New Roman" w:hAnsi="Times New Roman"/>
          <w:sz w:val="24"/>
          <w:szCs w:val="24"/>
          <w:shd w:fill="6d9eeb" w:val="clear"/>
          <w:rtl w:val="0"/>
        </w:rPr>
        <w:t xml:space="preserve">, p. 22</w:t>
      </w:r>
      <w:r w:rsidDel="00000000" w:rsidR="00000000" w:rsidRPr="00000000">
        <w:rPr>
          <w:rFonts w:ascii="Times New Roman" w:cs="Times New Roman" w:eastAsia="Times New Roman" w:hAnsi="Times New Roman"/>
          <w:sz w:val="24"/>
          <w:szCs w:val="24"/>
          <w:rtl w:val="0"/>
        </w:rPr>
        <w:t xml:space="preserve">), no geral, à mercê dos serviços e das intervenções fornecidas por um conjunto de “atores humanitários”. </w:t>
      </w:r>
      <w:r w:rsidDel="00000000" w:rsidR="00000000" w:rsidRPr="00000000">
        <w:rPr>
          <w:rFonts w:ascii="Times New Roman" w:cs="Times New Roman" w:eastAsia="Times New Roman" w:hAnsi="Times New Roman"/>
          <w:sz w:val="24"/>
          <w:szCs w:val="24"/>
          <w:shd w:fill="4a86e8" w:val="clear"/>
          <w:rtl w:val="0"/>
        </w:rPr>
        <w:t xml:space="preserve">Conceitualmente, são assim denominadas as </w:t>
      </w:r>
      <w:r w:rsidDel="00000000" w:rsidR="00000000" w:rsidRPr="00000000">
        <w:rPr>
          <w:rFonts w:ascii="Times New Roman" w:cs="Times New Roman" w:eastAsia="Times New Roman" w:hAnsi="Times New Roman"/>
          <w:sz w:val="24"/>
          <w:szCs w:val="24"/>
          <w:rtl w:val="0"/>
        </w:rPr>
        <w:t xml:space="preserve">pessoas </w:t>
      </w:r>
      <w:r w:rsidDel="00000000" w:rsidR="00000000" w:rsidRPr="00000000">
        <w:rPr>
          <w:rFonts w:ascii="Times New Roman" w:cs="Times New Roman" w:eastAsia="Times New Roman" w:hAnsi="Times New Roman"/>
          <w:sz w:val="24"/>
          <w:szCs w:val="24"/>
          <w:shd w:fill="a4c2f4" w:val="clear"/>
          <w:rtl w:val="0"/>
        </w:rPr>
        <w:t xml:space="preserve">e organizações </w:t>
      </w:r>
      <w:r w:rsidDel="00000000" w:rsidR="00000000" w:rsidRPr="00000000">
        <w:rPr>
          <w:rFonts w:ascii="Times New Roman" w:cs="Times New Roman" w:eastAsia="Times New Roman" w:hAnsi="Times New Roman"/>
          <w:sz w:val="24"/>
          <w:szCs w:val="24"/>
          <w:rtl w:val="0"/>
        </w:rPr>
        <w:t xml:space="preserve">que atuam na “ajuda humanitária”. Esta última, por sua vez, pode ser compreendida enquanto:</w:t>
      </w:r>
    </w:p>
    <w:p w:rsidR="00000000" w:rsidDel="00000000" w:rsidP="00000000" w:rsidRDefault="00000000" w:rsidRPr="00000000" w14:paraId="00000015">
      <w:pPr>
        <w:spacing w:after="0" w:before="240" w:line="24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o apoio material, logístico e técnico imediato visando à reconstrução ou recuperação da infraestrutura coletiva afetada e ao atendimento às necessidades básicas da população em situação de vulnerabilidade até o restabelecimento das instituições e a reabilitação da população atingida (Ramos, Donda &amp; Silva, 2017, posição 548).</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a ajuda humanitária não se volte exclusivamente para pessoas</w:t>
      </w:r>
      <w:r w:rsidDel="00000000" w:rsidR="00000000" w:rsidRPr="00000000">
        <w:rPr>
          <w:rFonts w:ascii="Times New Roman" w:cs="Times New Roman" w:eastAsia="Times New Roman" w:hAnsi="Times New Roman"/>
          <w:sz w:val="24"/>
          <w:szCs w:val="24"/>
          <w:shd w:fill="6d9eeb" w:val="clear"/>
          <w:rtl w:val="0"/>
        </w:rPr>
        <w:t xml:space="preserve"> </w:t>
      </w:r>
      <w:r w:rsidDel="00000000" w:rsidR="00000000" w:rsidRPr="00000000">
        <w:rPr>
          <w:rFonts w:ascii="Times New Roman" w:cs="Times New Roman" w:eastAsia="Times New Roman" w:hAnsi="Times New Roman"/>
          <w:sz w:val="24"/>
          <w:szCs w:val="24"/>
          <w:rtl w:val="0"/>
        </w:rPr>
        <w:t xml:space="preserve">em situação de refúgio, é notável o montante de </w:t>
      </w:r>
      <w:r w:rsidDel="00000000" w:rsidR="00000000" w:rsidRPr="00000000">
        <w:rPr>
          <w:rFonts w:ascii="Times New Roman" w:cs="Times New Roman" w:eastAsia="Times New Roman" w:hAnsi="Times New Roman"/>
          <w:sz w:val="24"/>
          <w:szCs w:val="24"/>
          <w:shd w:fill="a2c4c9" w:val="clear"/>
          <w:rtl w:val="0"/>
        </w:rPr>
        <w:t xml:space="preserve">atores </w:t>
      </w:r>
      <w:r w:rsidDel="00000000" w:rsidR="00000000" w:rsidRPr="00000000">
        <w:rPr>
          <w:rFonts w:ascii="Times New Roman" w:cs="Times New Roman" w:eastAsia="Times New Roman" w:hAnsi="Times New Roman"/>
          <w:sz w:val="24"/>
          <w:szCs w:val="24"/>
          <w:rtl w:val="0"/>
        </w:rPr>
        <w:t xml:space="preserve">que </w:t>
      </w:r>
      <w:r w:rsidDel="00000000" w:rsidR="00000000" w:rsidRPr="00000000">
        <w:rPr>
          <w:rFonts w:ascii="Times New Roman" w:cs="Times New Roman" w:eastAsia="Times New Roman" w:hAnsi="Times New Roman"/>
          <w:sz w:val="24"/>
          <w:szCs w:val="24"/>
          <w:shd w:fill="a4c2f4" w:val="clear"/>
          <w:rtl w:val="0"/>
        </w:rPr>
        <w:t xml:space="preserve">se voltam par</w:t>
      </w:r>
      <w:r w:rsidDel="00000000" w:rsidR="00000000" w:rsidRPr="00000000">
        <w:rPr>
          <w:rFonts w:ascii="Times New Roman" w:cs="Times New Roman" w:eastAsia="Times New Roman" w:hAnsi="Times New Roman"/>
          <w:sz w:val="24"/>
          <w:szCs w:val="24"/>
          <w:rtl w:val="0"/>
        </w:rPr>
        <w:t xml:space="preserve">a este público. Entre as mais de </w:t>
      </w:r>
      <w:r w:rsidDel="00000000" w:rsidR="00000000" w:rsidRPr="00000000">
        <w:rPr>
          <w:rFonts w:ascii="Times New Roman" w:cs="Times New Roman" w:eastAsia="Times New Roman" w:hAnsi="Times New Roman"/>
          <w:sz w:val="24"/>
          <w:szCs w:val="24"/>
          <w:shd w:fill="6d9eeb" w:val="clear"/>
          <w:rtl w:val="0"/>
        </w:rPr>
        <w:t xml:space="preserve">oitocentas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6d9eeb" w:val="clear"/>
          <w:rtl w:val="0"/>
        </w:rPr>
        <w:t xml:space="preserve">organizações humanitárias ci</w:t>
      </w:r>
      <w:r w:rsidDel="00000000" w:rsidR="00000000" w:rsidRPr="00000000">
        <w:rPr>
          <w:rFonts w:ascii="Times New Roman" w:cs="Times New Roman" w:eastAsia="Times New Roman" w:hAnsi="Times New Roman"/>
          <w:sz w:val="24"/>
          <w:szCs w:val="24"/>
          <w:rtl w:val="0"/>
        </w:rPr>
        <w:t xml:space="preserve">tadas pelo ACNUR como suas “parceiras” (</w:t>
      </w:r>
      <w:r w:rsidDel="00000000" w:rsidR="00000000" w:rsidRPr="00000000">
        <w:rPr>
          <w:rFonts w:ascii="Times New Roman" w:cs="Times New Roman" w:eastAsia="Times New Roman" w:hAnsi="Times New Roman"/>
          <w:i w:val="1"/>
          <w:sz w:val="24"/>
          <w:szCs w:val="24"/>
          <w:rtl w:val="0"/>
        </w:rPr>
        <w:t xml:space="preserve">partners</w:t>
      </w:r>
      <w:r w:rsidDel="00000000" w:rsidR="00000000" w:rsidRPr="00000000">
        <w:rPr>
          <w:rFonts w:ascii="Times New Roman" w:cs="Times New Roman" w:eastAsia="Times New Roman" w:hAnsi="Times New Roman"/>
          <w:sz w:val="24"/>
          <w:szCs w:val="24"/>
          <w:rtl w:val="0"/>
        </w:rPr>
        <w:t xml:space="preserve">), setenta</w:t>
      </w:r>
      <w:r w:rsidDel="00000000" w:rsidR="00000000" w:rsidRPr="00000000">
        <w:rPr>
          <w:rFonts w:ascii="Times New Roman" w:cs="Times New Roman" w:eastAsia="Times New Roman" w:hAnsi="Times New Roman"/>
          <w:sz w:val="24"/>
          <w:szCs w:val="24"/>
          <w:shd w:fill="4a86e8" w:val="clear"/>
          <w:rtl w:val="0"/>
        </w:rPr>
        <w:t xml:space="preserve"> e sete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est</w:t>
      </w:r>
      <w:r w:rsidDel="00000000" w:rsidR="00000000" w:rsidRPr="00000000">
        <w:rPr>
          <w:rFonts w:ascii="Times New Roman" w:cs="Times New Roman" w:eastAsia="Times New Roman" w:hAnsi="Times New Roman"/>
          <w:sz w:val="24"/>
          <w:szCs w:val="24"/>
          <w:rtl w:val="0"/>
        </w:rPr>
        <w:t xml:space="preserve">ão no setor da “saúde”, </w:t>
      </w:r>
      <w:r w:rsidDel="00000000" w:rsidR="00000000" w:rsidRPr="00000000">
        <w:rPr>
          <w:rFonts w:ascii="Times New Roman" w:cs="Times New Roman" w:eastAsia="Times New Roman" w:hAnsi="Times New Roman"/>
          <w:sz w:val="24"/>
          <w:szCs w:val="24"/>
          <w:shd w:fill="a4c2f4" w:val="clear"/>
          <w:rtl w:val="0"/>
        </w:rPr>
        <w:t xml:space="preserve">no qual </w:t>
      </w:r>
      <w:r w:rsidDel="00000000" w:rsidR="00000000" w:rsidRPr="00000000">
        <w:rPr>
          <w:rFonts w:ascii="Times New Roman" w:cs="Times New Roman" w:eastAsia="Times New Roman" w:hAnsi="Times New Roman"/>
          <w:sz w:val="24"/>
          <w:szCs w:val="24"/>
          <w:rtl w:val="0"/>
        </w:rPr>
        <w:t xml:space="preserve">dez atuariam na “área” de “saúde mental e apoio psicossocial” (SMAPS).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Conceitualmente, “saúde mental e apoio psicossocial” (SMAPS) abrange a “. . . todo tipo de apoio local ou externo cujo objetivo seja proteger ou promover o bem-estar psicossocial e/ou prevenir ou tratar o transtorno mental” (Inter-Agency Standing Committee, 2007, p. 1). Nos últimos anos, essa definição recebeu diversas críticas por sua amplitude, a qual se deveria ao fato de ter se baseado em uma “metodologia de consenso entre especialistas do campo e não necessariamente em evidências” (Gagliato, 2018, p. 94).</w:t>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década seguinte a este consenso, especificamente nas situações de refúgio e quanto à ajuda humanitária, a literatura indica que ainda há muito a se aprimorar. No seu diagnóstico organizacional, Welton-Mitchell (2013, p. 48) desvela que o ACNUR cumpriria, à época: “apenas 2 dos 8 Princípios Antares e um terço dos indicadores associados” à saúde mental e ao bem-estar de seus funcionários.</w:t>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contexto de um crescente avaliativo das ações em SMAPS, esta pesquisa situa-se com foco nas situações humanitárias em campos e arranjos análogos para as pessoas em situação de refúgio</w:t>
      </w:r>
      <w:r w:rsidDel="00000000" w:rsidR="00000000" w:rsidRPr="00000000">
        <w:rPr>
          <w:rFonts w:ascii="Times New Roman" w:cs="Times New Roman" w:eastAsia="Times New Roman" w:hAnsi="Times New Roman"/>
          <w:sz w:val="24"/>
          <w:szCs w:val="24"/>
          <w:shd w:fill="6d9eeb" w:val="clear"/>
          <w:rtl w:val="0"/>
        </w:rPr>
        <w:t xml:space="preserve">, a fim de contribuir para o debate e seu arcabouço teórico. Para este fim, os </w:t>
      </w:r>
      <w:r w:rsidDel="00000000" w:rsidR="00000000" w:rsidRPr="00000000">
        <w:rPr>
          <w:rFonts w:ascii="Times New Roman" w:cs="Times New Roman" w:eastAsia="Times New Roman" w:hAnsi="Times New Roman"/>
          <w:sz w:val="24"/>
          <w:szCs w:val="24"/>
          <w:rtl w:val="0"/>
        </w:rPr>
        <w:t xml:space="preserve">métodos principais são detalhados na seção que segue.</w:t>
      </w:r>
    </w:p>
    <w:p w:rsidR="00000000" w:rsidDel="00000000" w:rsidP="00000000" w:rsidRDefault="00000000" w:rsidRPr="00000000" w14:paraId="0000001B">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Métodos</w:t>
      </w:r>
    </w:p>
    <w:p w:rsidR="00000000" w:rsidDel="00000000" w:rsidP="00000000" w:rsidRDefault="00000000" w:rsidRPr="00000000" w14:paraId="0000001D">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De modo</w:t>
      </w:r>
      <w:r w:rsidDel="00000000" w:rsidR="00000000" w:rsidRPr="00000000">
        <w:rPr>
          <w:rFonts w:ascii="Times New Roman" w:cs="Times New Roman" w:eastAsia="Times New Roman" w:hAnsi="Times New Roman"/>
          <w:sz w:val="24"/>
          <w:szCs w:val="24"/>
          <w:shd w:fill="4a86e8" w:val="clear"/>
          <w:rtl w:val="0"/>
        </w:rPr>
        <w:t xml:space="preserve"> complementar à revisão</w:t>
      </w:r>
      <w:r w:rsidDel="00000000" w:rsidR="00000000" w:rsidRPr="00000000">
        <w:rPr>
          <w:rFonts w:ascii="Times New Roman" w:cs="Times New Roman" w:eastAsia="Times New Roman" w:hAnsi="Times New Roman"/>
          <w:sz w:val="24"/>
          <w:szCs w:val="24"/>
          <w:rtl w:val="0"/>
        </w:rPr>
        <w:t xml:space="preserve"> da literatura, este trabalho buscou entrevistar atores experientes ns temas dos campos, da ajuda humanitária e dos refugiados, com foco nas relações interpessoais destes últimos. Para tanto, foram adotados os métodos descritos abaixo.</w:t>
      </w:r>
    </w:p>
    <w:p w:rsidR="00000000" w:rsidDel="00000000" w:rsidP="00000000" w:rsidRDefault="00000000" w:rsidRPr="00000000" w14:paraId="0000001F">
      <w:pPr>
        <w:spacing w:line="360" w:lineRule="auto"/>
        <w:ind w:left="0" w:firstLine="0"/>
        <w:jc w:val="both"/>
        <w:rPr>
          <w:rFonts w:ascii="Times New Roman" w:cs="Times New Roman" w:eastAsia="Times New Roman" w:hAnsi="Times New Roman"/>
          <w:sz w:val="24"/>
          <w:szCs w:val="24"/>
        </w:rPr>
      </w:pPr>
      <w:bookmarkStart w:colFirst="0" w:colLast="0" w:name="_heading=h.1fob9te" w:id="2"/>
      <w:bookmarkEnd w:id="2"/>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Tipo de estudo</w:t>
      </w:r>
      <w:r w:rsidDel="00000000" w:rsidR="00000000" w:rsidRPr="00000000">
        <w:rPr>
          <w:rtl w:val="0"/>
        </w:rPr>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Acerca d</w:t>
      </w:r>
      <w:r w:rsidDel="00000000" w:rsidR="00000000" w:rsidRPr="00000000">
        <w:rPr>
          <w:rFonts w:ascii="Times New Roman" w:cs="Times New Roman" w:eastAsia="Times New Roman" w:hAnsi="Times New Roman"/>
          <w:color w:val="111111"/>
          <w:sz w:val="24"/>
          <w:szCs w:val="24"/>
          <w:shd w:fill="a4c2f4" w:val="clear"/>
          <w:rtl w:val="0"/>
        </w:rPr>
        <w:t xml:space="preserve">as pesquisas do tipo </w:t>
      </w:r>
      <w:r w:rsidDel="00000000" w:rsidR="00000000" w:rsidRPr="00000000">
        <w:rPr>
          <w:rFonts w:ascii="Times New Roman" w:cs="Times New Roman" w:eastAsia="Times New Roman" w:hAnsi="Times New Roman"/>
          <w:color w:val="111111"/>
          <w:sz w:val="24"/>
          <w:szCs w:val="24"/>
          <w:rtl w:val="0"/>
        </w:rPr>
        <w:t xml:space="preserve">“estudo de caso”, Capitão e Villemor-Amaral (2014, p. 238) afirmam,</w:t>
      </w:r>
      <w:r w:rsidDel="00000000" w:rsidR="00000000" w:rsidRPr="00000000">
        <w:rPr>
          <w:rFonts w:ascii="Times New Roman" w:cs="Times New Roman" w:eastAsia="Times New Roman" w:hAnsi="Times New Roman"/>
          <w:color w:val="111111"/>
          <w:sz w:val="24"/>
          <w:szCs w:val="24"/>
          <w:shd w:fill="a4c2f4" w:val="clear"/>
          <w:rtl w:val="0"/>
        </w:rPr>
        <w:t xml:space="preserve"> </w:t>
      </w:r>
      <w:r w:rsidDel="00000000" w:rsidR="00000000" w:rsidRPr="00000000">
        <w:rPr>
          <w:rFonts w:ascii="Times New Roman" w:cs="Times New Roman" w:eastAsia="Times New Roman" w:hAnsi="Times New Roman"/>
          <w:color w:val="111111"/>
          <w:sz w:val="24"/>
          <w:szCs w:val="24"/>
          <w:rtl w:val="0"/>
        </w:rPr>
        <w:t xml:space="preserve">apesar de suas limitações, </w:t>
      </w:r>
      <w:r w:rsidDel="00000000" w:rsidR="00000000" w:rsidRPr="00000000">
        <w:rPr>
          <w:rFonts w:ascii="Times New Roman" w:cs="Times New Roman" w:eastAsia="Times New Roman" w:hAnsi="Times New Roman"/>
          <w:color w:val="111111"/>
          <w:sz w:val="24"/>
          <w:szCs w:val="24"/>
          <w:shd w:fill="a4c2f4" w:val="clear"/>
          <w:rtl w:val="0"/>
        </w:rPr>
        <w:t xml:space="preserve">ser </w:t>
      </w:r>
      <w:r w:rsidDel="00000000" w:rsidR="00000000" w:rsidRPr="00000000">
        <w:rPr>
          <w:rFonts w:ascii="Times New Roman" w:cs="Times New Roman" w:eastAsia="Times New Roman" w:hAnsi="Times New Roman"/>
          <w:color w:val="111111"/>
          <w:sz w:val="24"/>
          <w:szCs w:val="24"/>
          <w:rtl w:val="0"/>
        </w:rPr>
        <w:t xml:space="preserve">este: “. . . um meio de se fazer ciência, principalmente quando a natureza do fenômeno observado é multideterminada e interessa conhecer de modo profundo e abrangente a singularidade de uma dada a situação”. </w:t>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Nesta pesquisa, o fenômeno observado é de natureza multideterminada, uma vez que os </w:t>
      </w:r>
      <w:r w:rsidDel="00000000" w:rsidR="00000000" w:rsidRPr="00000000">
        <w:rPr>
          <w:rFonts w:ascii="Times New Roman" w:cs="Times New Roman" w:eastAsia="Times New Roman" w:hAnsi="Times New Roman"/>
          <w:i w:val="1"/>
          <w:color w:val="111111"/>
          <w:sz w:val="24"/>
          <w:szCs w:val="24"/>
          <w:rtl w:val="0"/>
        </w:rPr>
        <w:t xml:space="preserve">participantes</w:t>
      </w:r>
      <w:r w:rsidDel="00000000" w:rsidR="00000000" w:rsidRPr="00000000">
        <w:rPr>
          <w:rFonts w:ascii="Times New Roman" w:cs="Times New Roman" w:eastAsia="Times New Roman" w:hAnsi="Times New Roman"/>
          <w:color w:val="111111"/>
          <w:sz w:val="24"/>
          <w:szCs w:val="24"/>
          <w:rtl w:val="0"/>
        </w:rPr>
        <w:t xml:space="preserve"> possuem históricos diversos, o que se reflete na sua atuação interdisciplinar e, por fim, nos reflexos desta atuação junto aos refugiados e em suas relações interpessoais. Os limites da pesquisa deste tipo se referem a um menor grau de generalização, sendo mais indicável apontar relações entre a literatura e os casos elencados.</w:t>
      </w:r>
    </w:p>
    <w:p w:rsidR="00000000" w:rsidDel="00000000" w:rsidP="00000000" w:rsidRDefault="00000000" w:rsidRPr="00000000" w14:paraId="00000023">
      <w:pPr>
        <w:spacing w:line="360" w:lineRule="auto"/>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i w:val="1"/>
          <w:color w:val="111111"/>
          <w:sz w:val="24"/>
          <w:szCs w:val="24"/>
          <w:rtl w:val="0"/>
        </w:rPr>
        <w:t xml:space="preserve">Instrumentos de Pesquisa</w:t>
      </w:r>
      <w:r w:rsidDel="00000000" w:rsidR="00000000" w:rsidRPr="00000000">
        <w:rPr>
          <w:rtl w:val="0"/>
        </w:rPr>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 princípio, dois instrumentos de pesquisa foram elaborados: o Roteiro de Perguntas e o Termo de Consentimento Livre e Esclarecido (TCLE). Ambos foram traduzidos para os dois idiomas mais comuns na literatura (Francês e Inglês) e enviados aos participantes do estudo.</w:t>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 elaboração do roteiro baseou-se no método de entrevista episódica de Flick (2008), que tem se mostrado relevante para pesquisas sobre relações interpessoais, uma vez que permite o relato de episódios, bem como a interpretação dos fatos, conceitos e relações abstratas narradas durante as entrevistas (Flick, 2013). Importa notar que foi observada ainda a duração recomendada das entrevistas: “entre 60 e 90 minutos” (Flick, 2008, p. 125).</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Já o Termo de Consentimento Livre e Esclarecido (TCLE) trouxe em linhas gerais os objetivos e métodos da pesquisa, bem como os riscos e benefícios da participação voluntária (sem nenhuma espécie de remuneração) nas entrevistas, sendo garantida a sua recusa em participar (a qualquer tempo), a dignidade, o sigilo e a privacidade (em todos os casos). Em caso de dúvida, foram disponibilizados ainda os contatos dos pesquisadores responsáveis.</w:t>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i w:val="1"/>
          <w:color w:val="111111"/>
          <w:sz w:val="24"/>
          <w:szCs w:val="24"/>
          <w:rtl w:val="0"/>
        </w:rPr>
        <w:t xml:space="preserve">Coleta de Dados I (Convites aos Participantes)</w:t>
      </w:r>
      <w:r w:rsidDel="00000000" w:rsidR="00000000" w:rsidRPr="00000000">
        <w:rPr>
          <w:rtl w:val="0"/>
        </w:rPr>
      </w:r>
    </w:p>
    <w:p w:rsidR="00000000" w:rsidDel="00000000" w:rsidP="00000000" w:rsidRDefault="00000000" w:rsidRPr="00000000" w14:paraId="0000002A">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Durante a revisão de literatura, os contatos de pessoas autoras com atuação em campos foram tabulados e, posteriormente, convidados para participar desta pesquisa. As primeiras tentativas de convite, realizadas a fim de se testar a responsividade dessa forma de contato, retornaram duas respostas afirmativas, sendo ambas entrevistadas ainda em março de 2020. Em razão, no entanto, da pandemia, foi sentida a necessidade de mudar o foco para incluir os tempos pandêmicos, de modo que estas primeiras entrevistas serviram de teste para adequar o roteiro de perguntas</w:t>
      </w:r>
      <w:r w:rsidDel="00000000" w:rsidR="00000000" w:rsidRPr="00000000">
        <w:rPr>
          <w:rFonts w:ascii="Times New Roman" w:cs="Times New Roman" w:eastAsia="Times New Roman" w:hAnsi="Times New Roman"/>
          <w:color w:val="111111"/>
          <w:sz w:val="24"/>
          <w:szCs w:val="24"/>
          <w:shd w:fill="6fa8dc" w:val="clear"/>
          <w:rtl w:val="0"/>
        </w:rPr>
        <w:t xml:space="preserve"> (</w:t>
      </w:r>
      <w:r w:rsidDel="00000000" w:rsidR="00000000" w:rsidRPr="00000000">
        <w:rPr>
          <w:rFonts w:ascii="Times New Roman" w:cs="Times New Roman" w:eastAsia="Times New Roman" w:hAnsi="Times New Roman"/>
          <w:color w:val="111111"/>
          <w:sz w:val="24"/>
          <w:szCs w:val="24"/>
          <w:rtl w:val="0"/>
        </w:rPr>
        <w:t xml:space="preserve">Flick, 2008).</w:t>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Passado cerca de um ano e meio, ainda no período pandêmico, foram enfim retomados os contatos com </w:t>
      </w:r>
      <w:r w:rsidDel="00000000" w:rsidR="00000000" w:rsidRPr="00000000">
        <w:rPr>
          <w:rFonts w:ascii="Times New Roman" w:cs="Times New Roman" w:eastAsia="Times New Roman" w:hAnsi="Times New Roman"/>
          <w:color w:val="111111"/>
          <w:sz w:val="24"/>
          <w:szCs w:val="24"/>
          <w:shd w:fill="6d9eeb" w:val="clear"/>
          <w:rtl w:val="0"/>
        </w:rPr>
        <w:t xml:space="preserve">potenciais participantes</w:t>
      </w:r>
      <w:r w:rsidDel="00000000" w:rsidR="00000000" w:rsidRPr="00000000">
        <w:rPr>
          <w:rFonts w:ascii="Times New Roman" w:cs="Times New Roman" w:eastAsia="Times New Roman" w:hAnsi="Times New Roman"/>
          <w:color w:val="111111"/>
          <w:sz w:val="24"/>
          <w:szCs w:val="24"/>
          <w:rtl w:val="0"/>
        </w:rPr>
        <w:t xml:space="preserve">. Diante da responsividade insatisfatória na primeira tentativa de contato (dois anos antes), às duas primeiras pessoas entrevistadas foi solicitada ainda a indicação de nomes pela técnica de “bola de neve”. Com isso, dos dez participantes, sete foram acessados diretamente pelos pesquisadores, e três pelo intermédio de terceiros.</w:t>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Entre outubro de 2021 e março de 2022, todos os convites com os respectivos termos (TCLEs) foram enviados via correspondência eletrônica, tendo sido redigidos no idioma em dos participantes (normalmente, a língua inglesa). Dos </w:t>
      </w:r>
      <w:r w:rsidDel="00000000" w:rsidR="00000000" w:rsidRPr="00000000">
        <w:rPr>
          <w:rFonts w:ascii="Times New Roman" w:cs="Times New Roman" w:eastAsia="Times New Roman" w:hAnsi="Times New Roman"/>
          <w:color w:val="111111"/>
          <w:sz w:val="24"/>
          <w:szCs w:val="24"/>
          <w:shd w:fill="6d9eeb" w:val="clear"/>
          <w:rtl w:val="0"/>
        </w:rPr>
        <w:t xml:space="preserve">respondentes</w:t>
      </w:r>
      <w:r w:rsidDel="00000000" w:rsidR="00000000" w:rsidRPr="00000000">
        <w:rPr>
          <w:rFonts w:ascii="Times New Roman" w:cs="Times New Roman" w:eastAsia="Times New Roman" w:hAnsi="Times New Roman"/>
          <w:color w:val="111111"/>
          <w:sz w:val="24"/>
          <w:szCs w:val="24"/>
          <w:rtl w:val="0"/>
        </w:rPr>
        <w:t xml:space="preserve">, dez pesquisadores foram de fato entrevistados, sendo o seu perfil detalhado na seção que segue.</w:t>
      </w:r>
    </w:p>
    <w:p w:rsidR="00000000" w:rsidDel="00000000" w:rsidP="00000000" w:rsidRDefault="00000000" w:rsidRPr="00000000" w14:paraId="0000002D">
      <w:pPr>
        <w:spacing w:line="360" w:lineRule="auto"/>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i w:val="1"/>
          <w:color w:val="111111"/>
          <w:sz w:val="24"/>
          <w:szCs w:val="24"/>
          <w:rtl w:val="0"/>
        </w:rPr>
        <w:t xml:space="preserve">Participantes</w:t>
      </w:r>
      <w:r w:rsidDel="00000000" w:rsidR="00000000" w:rsidRPr="00000000">
        <w:rPr>
          <w:rtl w:val="0"/>
        </w:rPr>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Apesar do baixo grau de representatividade dos participantes selecionados de forma intencional (Flick, 2013, p. 235), sua </w:t>
      </w:r>
      <w:r w:rsidDel="00000000" w:rsidR="00000000" w:rsidRPr="00000000">
        <w:rPr>
          <w:rFonts w:ascii="Times New Roman" w:cs="Times New Roman" w:eastAsia="Times New Roman" w:hAnsi="Times New Roman"/>
          <w:color w:val="111111"/>
          <w:sz w:val="24"/>
          <w:szCs w:val="24"/>
          <w:shd w:fill="a4c2f4" w:val="clear"/>
          <w:rtl w:val="0"/>
        </w:rPr>
        <w:t xml:space="preserve">especialidade </w:t>
      </w:r>
      <w:r w:rsidDel="00000000" w:rsidR="00000000" w:rsidRPr="00000000">
        <w:rPr>
          <w:rFonts w:ascii="Times New Roman" w:cs="Times New Roman" w:eastAsia="Times New Roman" w:hAnsi="Times New Roman"/>
          <w:color w:val="111111"/>
          <w:sz w:val="24"/>
          <w:szCs w:val="24"/>
          <w:rtl w:val="0"/>
        </w:rPr>
        <w:t xml:space="preserve">tende a </w:t>
      </w:r>
      <w:r w:rsidDel="00000000" w:rsidR="00000000" w:rsidRPr="00000000">
        <w:rPr>
          <w:rFonts w:ascii="Times New Roman" w:cs="Times New Roman" w:eastAsia="Times New Roman" w:hAnsi="Times New Roman"/>
          <w:color w:val="111111"/>
          <w:sz w:val="24"/>
          <w:szCs w:val="24"/>
          <w:shd w:fill="a4c2f4" w:val="clear"/>
          <w:rtl w:val="0"/>
        </w:rPr>
        <w:t xml:space="preserve">enriquecer </w:t>
      </w:r>
      <w:r w:rsidDel="00000000" w:rsidR="00000000" w:rsidRPr="00000000">
        <w:rPr>
          <w:rFonts w:ascii="Times New Roman" w:cs="Times New Roman" w:eastAsia="Times New Roman" w:hAnsi="Times New Roman"/>
          <w:color w:val="111111"/>
          <w:sz w:val="24"/>
          <w:szCs w:val="24"/>
          <w:rtl w:val="0"/>
        </w:rPr>
        <w:t xml:space="preserve">a discussão dos dados. Tendo isso em vista, a fim de maximizar o seu anonimato e preservar o sigilo das fontes, os dez participantes do estudo foram identificados por números (de 1 a 10) nesta pesquisa.</w:t>
      </w:r>
    </w:p>
    <w:p w:rsidR="00000000" w:rsidDel="00000000" w:rsidP="00000000" w:rsidRDefault="00000000" w:rsidRPr="00000000" w14:paraId="00000030">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atuação nos campos e em arranjos análogos para refugiados, os participantes tiveram experiências diversas. Ao todo, cinco atuaram em múltiplos campos na última década, geralmente prestando alguma consultoria para organizações</w:t>
      </w:r>
      <w:r w:rsidDel="00000000" w:rsidR="00000000" w:rsidRPr="00000000">
        <w:rPr>
          <w:rFonts w:ascii="Times New Roman" w:cs="Times New Roman" w:eastAsia="Times New Roman" w:hAnsi="Times New Roman"/>
          <w:sz w:val="24"/>
          <w:szCs w:val="24"/>
          <w:shd w:fill="6d9eeb" w:val="clear"/>
          <w:rtl w:val="0"/>
        </w:rPr>
        <w:t xml:space="preserve"> </w:t>
      </w:r>
      <w:r w:rsidDel="00000000" w:rsidR="00000000" w:rsidRPr="00000000">
        <w:rPr>
          <w:rFonts w:ascii="Times New Roman" w:cs="Times New Roman" w:eastAsia="Times New Roman" w:hAnsi="Times New Roman"/>
          <w:sz w:val="24"/>
          <w:szCs w:val="24"/>
          <w:rtl w:val="0"/>
        </w:rPr>
        <w:t xml:space="preserve">de grande porte. Dentre estes, três não permaneceram “muito tempo” nestes espaços; um esteve por mais de três anos em um campo; e outro passou cerca de seis meses em um só local.</w:t>
      </w:r>
    </w:p>
    <w:p w:rsidR="00000000" w:rsidDel="00000000" w:rsidP="00000000" w:rsidRDefault="00000000" w:rsidRPr="00000000" w14:paraId="00000031">
      <w:pPr>
        <w:widowControl w:val="0"/>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Dos cinco participantes que não estiveram em múltiplos campos, três estiveram uma única vez, sendo: uma atuação </w:t>
      </w:r>
      <w:r w:rsidDel="00000000" w:rsidR="00000000" w:rsidRPr="00000000">
        <w:rPr>
          <w:rFonts w:ascii="Times New Roman" w:cs="Times New Roman" w:eastAsia="Times New Roman" w:hAnsi="Times New Roman"/>
          <w:i w:val="1"/>
          <w:sz w:val="24"/>
          <w:szCs w:val="24"/>
          <w:rtl w:val="0"/>
        </w:rPr>
        <w:t xml:space="preserve">in loco </w:t>
      </w:r>
      <w:r w:rsidDel="00000000" w:rsidR="00000000" w:rsidRPr="00000000">
        <w:rPr>
          <w:rFonts w:ascii="Times New Roman" w:cs="Times New Roman" w:eastAsia="Times New Roman" w:hAnsi="Times New Roman"/>
          <w:sz w:val="24"/>
          <w:szCs w:val="24"/>
          <w:rtl w:val="0"/>
        </w:rPr>
        <w:t xml:space="preserve">por cerca de um ano, voluntariamente e sem relação com organizações humanitárias; uma visita breve para pesquisa, sem atuação </w:t>
      </w:r>
      <w:r w:rsidDel="00000000" w:rsidR="00000000" w:rsidRPr="00000000">
        <w:rPr>
          <w:rFonts w:ascii="Times New Roman" w:cs="Times New Roman" w:eastAsia="Times New Roman" w:hAnsi="Times New Roman"/>
          <w:i w:val="1"/>
          <w:sz w:val="24"/>
          <w:szCs w:val="24"/>
          <w:rtl w:val="0"/>
        </w:rPr>
        <w:t xml:space="preserve">in loco</w:t>
      </w:r>
      <w:r w:rsidDel="00000000" w:rsidR="00000000" w:rsidRPr="00000000">
        <w:rPr>
          <w:rFonts w:ascii="Times New Roman" w:cs="Times New Roman" w:eastAsia="Times New Roman" w:hAnsi="Times New Roman"/>
          <w:sz w:val="24"/>
          <w:szCs w:val="24"/>
          <w:rtl w:val="0"/>
        </w:rPr>
        <w:t xml:space="preserve">; e um voluntariado em vários campos na mesma região, por pouco tempo, em uma ocasião; uma atuação com refugiados no meio urbano, advindos de campos; e uma experiência de coordenação à distância de uma equipe de voluntários atuantes em um abrigo provisório.</w:t>
      </w:r>
      <w:r w:rsidDel="00000000" w:rsidR="00000000" w:rsidRPr="00000000">
        <w:rPr>
          <w:rtl w:val="0"/>
        </w:rPr>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Quanto ao gênero, quatro pessoas se identificavam com o feminino e seis com o masculino. Quanto à etnia, sete se disseram “caucasianas” e três “não-brancas”, sendo seis de origem europeia, uma latino-americana, uma asiática e uma árabe. Todos eram adultos, entre os trinta e sessenta anos de idade à época das entrevistas, descritas na próxima seção.</w:t>
      </w:r>
    </w:p>
    <w:p w:rsidR="00000000" w:rsidDel="00000000" w:rsidP="00000000" w:rsidRDefault="00000000" w:rsidRPr="00000000" w14:paraId="00000033">
      <w:pPr>
        <w:spacing w:line="360" w:lineRule="auto"/>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i w:val="1"/>
          <w:color w:val="111111"/>
          <w:sz w:val="24"/>
          <w:szCs w:val="24"/>
          <w:rtl w:val="0"/>
        </w:rPr>
        <w:t xml:space="preserve">Coleta de Dados II (Entrevistas)</w:t>
      </w:r>
      <w:r w:rsidDel="00000000" w:rsidR="00000000" w:rsidRPr="00000000">
        <w:rPr>
          <w:rtl w:val="0"/>
        </w:rPr>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Na vigência da pandemia (vide </w:t>
      </w:r>
      <w:r w:rsidDel="00000000" w:rsidR="00000000" w:rsidRPr="00000000">
        <w:rPr>
          <w:rFonts w:ascii="Times New Roman" w:cs="Times New Roman" w:eastAsia="Times New Roman" w:hAnsi="Times New Roman"/>
          <w:i w:val="1"/>
          <w:color w:val="111111"/>
          <w:sz w:val="24"/>
          <w:szCs w:val="24"/>
          <w:rtl w:val="0"/>
        </w:rPr>
        <w:t xml:space="preserve">Princípios Éticos</w:t>
      </w:r>
      <w:r w:rsidDel="00000000" w:rsidR="00000000" w:rsidRPr="00000000">
        <w:rPr>
          <w:rFonts w:ascii="Times New Roman" w:cs="Times New Roman" w:eastAsia="Times New Roman" w:hAnsi="Times New Roman"/>
          <w:color w:val="111111"/>
          <w:sz w:val="24"/>
          <w:szCs w:val="24"/>
          <w:rtl w:val="0"/>
        </w:rPr>
        <w:t xml:space="preserve">), as entrevistas foram realizadas </w:t>
      </w:r>
      <w:r w:rsidDel="00000000" w:rsidR="00000000" w:rsidRPr="00000000">
        <w:rPr>
          <w:rFonts w:ascii="Times New Roman" w:cs="Times New Roman" w:eastAsia="Times New Roman" w:hAnsi="Times New Roman"/>
          <w:i w:val="1"/>
          <w:color w:val="111111"/>
          <w:sz w:val="24"/>
          <w:szCs w:val="24"/>
          <w:rtl w:val="0"/>
        </w:rPr>
        <w:t xml:space="preserve">online</w:t>
      </w:r>
      <w:r w:rsidDel="00000000" w:rsidR="00000000" w:rsidRPr="00000000">
        <w:rPr>
          <w:rFonts w:ascii="Times New Roman" w:cs="Times New Roman" w:eastAsia="Times New Roman" w:hAnsi="Times New Roman"/>
          <w:color w:val="111111"/>
          <w:sz w:val="24"/>
          <w:szCs w:val="24"/>
          <w:rtl w:val="0"/>
        </w:rPr>
        <w:t xml:space="preserve">, através da plataforma Google Meet em sua versão paga (para permitir a gravação simultânea e garantir a transcrição posterior dos dados), e somente após a manifestação de concordância com o TCLE. O áudio foi transcrito no idioma original e livremente traduzido, quando necessário, pelos participantes, sem o auxílio de terceiros.</w:t>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Ao todo, nove entrevistas foram realizadas em Inglês e uma em Português. Todo o material, já transcrito e classificado, foi analisado sem remissões aos trechos no original, para melhor preservar o sigilo das fontes. Além disso, na transcrição, todos os nomes (inclusive de lugares e organizações) foram omitidos, sendo aos participantes atribuídos números de 1 a 10, como único traço “identificador” dos trechos entre aspas.</w:t>
      </w:r>
    </w:p>
    <w:p w:rsidR="00000000" w:rsidDel="00000000" w:rsidP="00000000" w:rsidRDefault="00000000" w:rsidRPr="00000000" w14:paraId="00000037">
      <w:pPr>
        <w:widowControl w:val="0"/>
        <w:spacing w:before="10" w:line="360" w:lineRule="auto"/>
        <w:ind w:right="118"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todas as entrevistas foram transcritas para a análise de modo anônimo, omitindo ainda o local de pertencimento das pessoas participantes, ao qual somente se refere em termos genéricos, à macrorregião respectiva (Europa, América do Norte, Oriente Médio, ou África), quando necessário, e sempre observando certos princípios éticos.</w:t>
      </w:r>
    </w:p>
    <w:p w:rsidR="00000000" w:rsidDel="00000000" w:rsidP="00000000" w:rsidRDefault="00000000" w:rsidRPr="00000000" w14:paraId="00000038">
      <w:pPr>
        <w:widowControl w:val="0"/>
        <w:spacing w:before="10" w:line="360" w:lineRule="auto"/>
        <w:ind w:right="118"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i w:val="1"/>
          <w:color w:val="111111"/>
          <w:sz w:val="24"/>
          <w:szCs w:val="24"/>
        </w:rPr>
      </w:pPr>
      <w:r w:rsidDel="00000000" w:rsidR="00000000" w:rsidRPr="00000000">
        <w:rPr>
          <w:rFonts w:ascii="Times New Roman" w:cs="Times New Roman" w:eastAsia="Times New Roman" w:hAnsi="Times New Roman"/>
          <w:i w:val="1"/>
          <w:color w:val="111111"/>
          <w:sz w:val="24"/>
          <w:szCs w:val="24"/>
          <w:rtl w:val="0"/>
        </w:rPr>
        <w:t xml:space="preserve">Princípios Éticos</w:t>
      </w:r>
    </w:p>
    <w:p w:rsidR="00000000" w:rsidDel="00000000" w:rsidP="00000000" w:rsidRDefault="00000000" w:rsidRPr="00000000" w14:paraId="0000003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pesquisa, foram observados o dever de se proteger a “. . . vida, saúde, dignidade, integridade, direito à autodeterminação, privacidade e confidencialidade das informações” dos participantes em todas as etapas, como estabelecido na Declaração de Helsinki (Associação Médica Mundial, 2013). Para tanto, algumas medidas foram tomadas.</w:t>
      </w:r>
    </w:p>
    <w:p w:rsidR="00000000" w:rsidDel="00000000" w:rsidP="00000000" w:rsidRDefault="00000000" w:rsidRPr="00000000" w14:paraId="0000003B">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Primordialmente, nas coletas de dados, foram priorizados o sigilo e a compreensão dos termos da pesquisa (contidos no TCLE). Para tanto</w:t>
      </w:r>
      <w:r w:rsidDel="00000000" w:rsidR="00000000" w:rsidRPr="00000000">
        <w:rPr>
          <w:rFonts w:ascii="Times New Roman" w:cs="Times New Roman" w:eastAsia="Times New Roman" w:hAnsi="Times New Roman"/>
          <w:color w:val="111111"/>
          <w:sz w:val="24"/>
          <w:szCs w:val="24"/>
          <w:rtl w:val="0"/>
        </w:rPr>
        <w:t xml:space="preserve">, sob a atual pandemia, foi priorizado o “melhor interesse do participante” (Comissão Nacional de Ética em Pesquisa, 2020). Assim, não apenas as coletas de dados foram virtuais, como as garantias do retorno aos participantes, explicitadas no TCLE, foram pensadas para este ambiente.</w:t>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Na etapa da transcrição, o conteúdo das entrevistas foi generificado, omitindo ainda o local de pertencimento das pessoas participantes, ao qual se refere em termos genéricos à sua macrorregião (Europa, América do Norte, Oriente Médio, ou África), e apenas para descrever a amostra. Por fim, trechos desidentificados foram reproduzidos no texto final para fins de se proceder à análise temática, detalhada na seção que segue.</w:t>
      </w:r>
    </w:p>
    <w:p w:rsidR="00000000" w:rsidDel="00000000" w:rsidP="00000000" w:rsidRDefault="00000000" w:rsidRPr="00000000" w14:paraId="0000003D">
      <w:pPr>
        <w:spacing w:line="360" w:lineRule="auto"/>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i w:val="1"/>
          <w:color w:val="111111"/>
          <w:sz w:val="24"/>
          <w:szCs w:val="24"/>
        </w:rPr>
      </w:pPr>
      <w:r w:rsidDel="00000000" w:rsidR="00000000" w:rsidRPr="00000000">
        <w:rPr>
          <w:rFonts w:ascii="Times New Roman" w:cs="Times New Roman" w:eastAsia="Times New Roman" w:hAnsi="Times New Roman"/>
          <w:i w:val="1"/>
          <w:color w:val="111111"/>
          <w:sz w:val="24"/>
          <w:szCs w:val="24"/>
          <w:rtl w:val="0"/>
        </w:rPr>
        <w:t xml:space="preserve">Análise e Discussão dos Dados</w:t>
      </w:r>
    </w:p>
    <w:p w:rsidR="00000000" w:rsidDel="00000000" w:rsidP="00000000" w:rsidRDefault="00000000" w:rsidRPr="00000000" w14:paraId="0000003F">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Finalizadas as entrevistas, os dados transcritos foram revistos para nortear a criação dos temas ("subtítulos") e, assim, proceder à classificação e posterior análise temática dos materiais coletados. Braun e Clarke (2006, p. 6) indicam este método analítico para se “. . . identificar, analisar e relatar padrões (temas) dentro dos dados” de diversas pesquisas.</w:t>
      </w:r>
      <w:r w:rsidDel="00000000" w:rsidR="00000000" w:rsidRPr="00000000">
        <w:rPr>
          <w:rFonts w:ascii="Times New Roman" w:cs="Times New Roman" w:eastAsia="Times New Roman" w:hAnsi="Times New Roman"/>
          <w:color w:val="111111"/>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40">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Para se identificar esses “padrões”, as transcrições, aleatoriamente numeradas de 1 a 10, foram editadas de modo a não só anonimizar, como ainda para identificar os trechos que melhor sintetizavam as respostas a cada questão. Reunidos todos os trechos, sob numeração sequencial, na mesma questão de roteiro, foi possível proceder à sua descrição nos capítulos. Para a parte da discussão, então, foram pensados os temas propriamente ditos.</w:t>
      </w:r>
    </w:p>
    <w:p w:rsidR="00000000" w:rsidDel="00000000" w:rsidP="00000000" w:rsidRDefault="00000000" w:rsidRPr="00000000" w14:paraId="00000041">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Propositalmente diferentes das questões do roteiro — com as quais não devem coincidir (Braun &amp; Clarke, 2006, p. 25) —, os temas do segundo e terceiro capítulos foram pensados para facilitar a discussão de aspectos insuficientemente trazidos pelos participantes, à luz do marco teórico. Entre estes, há os aspectos conceituais, como sobre comportamentos de “ajuda” e “altruísmo” e sobre o “estigma” a eles relacionado; e ainda aspectos hipotéticos, como sobre as causas e os efeitos dessas ações nas relações interpessoais dos refugiados.</w:t>
      </w:r>
    </w:p>
    <w:p w:rsidR="00000000" w:rsidDel="00000000" w:rsidP="00000000" w:rsidRDefault="00000000" w:rsidRPr="00000000" w14:paraId="00000042">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 análise priorizou, desta forma, os temas “latentes” ao invés dos “explícitos” trazidos pelos participantes (Braun &amp; Clarke, 2006, p. 13). Tendo em vista a variedade de experiências e olhares, porém os decorrentes limites à generalização dos dados não prejudicam com isso as potenciais contribuições às pesquisas sobre esses temas.</w:t>
      </w:r>
    </w:p>
    <w:p w:rsidR="00000000" w:rsidDel="00000000" w:rsidP="00000000" w:rsidRDefault="00000000" w:rsidRPr="00000000" w14:paraId="00000043">
      <w:pPr>
        <w:spacing w:line="360" w:lineRule="auto"/>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i w:val="1"/>
          <w:color w:val="111111"/>
          <w:sz w:val="24"/>
          <w:szCs w:val="24"/>
          <w:rtl w:val="0"/>
        </w:rPr>
        <w:t xml:space="preserve">Limites e Potencialidades</w:t>
      </w:r>
      <w:r w:rsidDel="00000000" w:rsidR="00000000" w:rsidRPr="00000000">
        <w:rPr>
          <w:rtl w:val="0"/>
        </w:rPr>
      </w:r>
    </w:p>
    <w:p w:rsidR="00000000" w:rsidDel="00000000" w:rsidP="00000000" w:rsidRDefault="00000000" w:rsidRPr="00000000" w14:paraId="00000045">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Em razão de limites circunstanciais e conjunturais, o desenho da pesquisa não foi linear, de modo que a generalização dos resultados encontra-se bastante limitada ao contexto específico no qual a presente pesquisa foi conduzida. Desse modo, cumpre detalhar alguns dos principais limites e de que modo foi buscada a sua ressignificação nesta pesquisa.</w:t>
      </w:r>
    </w:p>
    <w:p w:rsidR="00000000" w:rsidDel="00000000" w:rsidP="00000000" w:rsidRDefault="00000000" w:rsidRPr="00000000" w14:paraId="00000046">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Em primeiro lugar, houve a pandemia de Covid-19, durante a qual todos os modos de tradicionais produção de saberes foram, de uma vez, suspensos e revistos. “Contratempos” que impuseram a necessidade de revisitar a bibliografia enquanto se produzia a seu respeito, para buscar fazer sentido acerca do que acontecia com o tema da pesquisa.</w:t>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Em segundo, o advento desta emergência sanitária, declarada “pandêmica”, inseriu o tema da emergência humanitária na pesquisa de forma muito imprevista. Apesar de que não há situação humanitária, a princípio, previsível ou evitável, a sua experiência alterou o próprio objeto de pesquisa, no qual se incluíram, em última instância, os próprios pesquisadores.</w:t>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As potencialidades da pesquisa assim estruturada, em suma, consistem na riqueza das múltiplas perspectivas reunidas a fim de discorrer sobre os temas que comparecem nos relatos dos participantes à luz do marco teórico. Para melhor nortear sua discussão, foi escolhido um marco teórico na intersecção das áreas da Psicologia e da Filosofia do Direito.</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Style w:val="Heading1"/>
        <w:tabs>
          <w:tab w:val="right" w:leader="none" w:pos="9072.511811023624"/>
        </w:tabs>
        <w:spacing w:after="0" w:before="60" w:line="360" w:lineRule="auto"/>
        <w:ind w:right="-96"/>
        <w:jc w:val="center"/>
        <w:rPr>
          <w:rFonts w:ascii="Times New Roman" w:cs="Times New Roman" w:eastAsia="Times New Roman" w:hAnsi="Times New Roman"/>
          <w:b w:val="1"/>
          <w:sz w:val="24"/>
          <w:szCs w:val="24"/>
        </w:rPr>
      </w:pPr>
      <w:bookmarkStart w:colFirst="0" w:colLast="0" w:name="_heading=h.3znysh7" w:id="3"/>
      <w:bookmarkEnd w:id="3"/>
      <w:r w:rsidDel="00000000" w:rsidR="00000000" w:rsidRPr="00000000">
        <w:rPr>
          <w:rFonts w:ascii="Times New Roman" w:cs="Times New Roman" w:eastAsia="Times New Roman" w:hAnsi="Times New Roman"/>
          <w:b w:val="1"/>
          <w:sz w:val="24"/>
          <w:szCs w:val="24"/>
          <w:rtl w:val="0"/>
        </w:rPr>
        <w:t xml:space="preserve">Marco Teórico</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parte da premissa de que as ações humanitárias se refletem de vários modos nas relações interpessoais dos refugiados nos campos. Assim, o referencial para a análise destes reflexos é interdisciplinar: por um lado, traz Robert Hinde que, em Psicologia, contextualiza essas relações em um amplo sistema, propondo uma visão dialética das mesmas; pelo outro, aborda ideias de Axel Honneth, para quem, desde o Direito, há que se considerar as questões éticas centrais para as relações interpessoais na sua teoria do reconhecimento.</w:t>
      </w:r>
    </w:p>
    <w:p w:rsidR="00000000" w:rsidDel="00000000" w:rsidP="00000000" w:rsidRDefault="00000000" w:rsidRPr="00000000" w14:paraId="0000004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Hinde (1997) buscou organizar uma ciência dos relacionamentos a partir de princípios da Etologia, destacando a complexidade das relações interpessoais e a necessidade de integrar os diferentes saberes sobre o tema. Nesse sentido, Hinde (1987, 1997) diferencia as interações dos relacionamentos: estes reúnem uma série de interações ao longo do tempo entre sujeitos que afetam e são afetados por encontros anteriores e pela expectativa de encontros futuros, enquanto aquelas não se estendemriam no tempo, impactando menos as expectativas futuras.</w:t>
      </w:r>
    </w:p>
    <w:p w:rsidR="00000000" w:rsidDel="00000000" w:rsidP="00000000" w:rsidRDefault="00000000" w:rsidRPr="00000000" w14:paraId="0000004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 marca de sua abordagem é a importância da descrição dos relacionamentos como ponto de partida para sua compreensão, especialmente quanto ao conteúdo (o que os indivíduos fazem juntos) e a qualidade (como o fazem) desses relacionamentos. Enquanto o conteúdo do relacionamento se refere ao que os indivíduos fazem quando estão juntos, a sua diversidade diz respeito ao número de coisas que podem ser feitas por eles nessas.</w:t>
      </w:r>
    </w:p>
    <w:p w:rsidR="00000000" w:rsidDel="00000000" w:rsidP="00000000" w:rsidRDefault="00000000" w:rsidRPr="00000000" w14:paraId="0000004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Hinde (2007, p. 245) afirma que sua teoria se difere daquela de muitos “filósofos morais” cujo “foco” da análise seria “como as pessoas devem se comportar”, enquanto o epicentro da sua análise seria na comparação entre “como elas acham que devem se comportar e como realmente se comportam”.</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Para Hinde (1997), os relacionamentos estão em relação dialética constante com diferentes grupos ou redes, como no caso da família, do ambiente escolar, e outros, de forma sobreposta ou não. </w:t>
      </w:r>
    </w:p>
    <w:p w:rsidR="00000000" w:rsidDel="00000000" w:rsidP="00000000" w:rsidRDefault="00000000" w:rsidRPr="00000000" w14:paraId="00000050">
      <w:pPr>
        <w:spacing w:line="360" w:lineRule="auto"/>
        <w:ind w:firstLine="720"/>
        <w:jc w:val="both"/>
        <w:rPr>
          <w:rFonts w:ascii="Times New Roman" w:cs="Times New Roman" w:eastAsia="Times New Roman" w:hAnsi="Times New Roman"/>
          <w:sz w:val="24"/>
          <w:szCs w:val="24"/>
        </w:rPr>
      </w:pPr>
      <w:bookmarkStart w:colFirst="0" w:colLast="0" w:name="_heading=h.2et92p0" w:id="4"/>
      <w:bookmarkEnd w:id="4"/>
      <w:r w:rsidDel="00000000" w:rsidR="00000000" w:rsidRPr="00000000">
        <w:rPr>
          <w:rFonts w:ascii="Times New Roman" w:cs="Times New Roman" w:eastAsia="Times New Roman" w:hAnsi="Times New Roman"/>
          <w:sz w:val="24"/>
          <w:szCs w:val="24"/>
          <w:rtl w:val="0"/>
        </w:rPr>
        <w:t xml:space="preserve">Nesse sentido, será destacada a colaboração da teoria do reconhecimento, do teórico Axel Honneth (2003), que esquematiza a dialética hegeliana de etapas para o reconhecimento social (indivíduo, pessoa e sujeito de direitos) e, com base nesta, empreende uma “atualização sistemática” com o objetivo de desvelar a “estrutura das relações sociais de reconhecimento”. Esta estrutura possuiria três “modos” distintos (dedicação emotiva, respeito cognitivo e estima social), cada qual com formas de desrespeito ou reconhecimento específicas e embasadas, portanto, nos relacionamentos interpessoais, sobretudo em grupos e entre grupos.</w:t>
      </w:r>
    </w:p>
    <w:p w:rsidR="00000000" w:rsidDel="00000000" w:rsidP="00000000" w:rsidRDefault="00000000" w:rsidRPr="00000000" w14:paraId="00000051">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primeiro nível (da “integridade física”), por exemplo, o desrespeito prejudicaria a relação da pessoa com sua imagem corpórea do </w:t>
      </w:r>
      <w:r w:rsidDel="00000000" w:rsidR="00000000" w:rsidRPr="00000000">
        <w:rPr>
          <w:rFonts w:ascii="Times New Roman" w:cs="Times New Roman" w:eastAsia="Times New Roman" w:hAnsi="Times New Roman"/>
          <w:i w:val="1"/>
          <w:sz w:val="24"/>
          <w:szCs w:val="24"/>
          <w:rtl w:val="0"/>
        </w:rPr>
        <w:t xml:space="preserve">self</w:t>
      </w:r>
      <w:r w:rsidDel="00000000" w:rsidR="00000000" w:rsidRPr="00000000">
        <w:rPr>
          <w:rFonts w:ascii="Times New Roman" w:cs="Times New Roman" w:eastAsia="Times New Roman" w:hAnsi="Times New Roman"/>
          <w:sz w:val="24"/>
          <w:szCs w:val="24"/>
          <w:rtl w:val="0"/>
        </w:rPr>
        <w:t xml:space="preserve">, enquanto no segundo sua “morte social” seria causada pelo desrespeito no acesso desigual a direitos, afetando seu sentido normativo de </w:t>
      </w:r>
      <w:r w:rsidDel="00000000" w:rsidR="00000000" w:rsidRPr="00000000">
        <w:rPr>
          <w:rFonts w:ascii="Times New Roman" w:cs="Times New Roman" w:eastAsia="Times New Roman" w:hAnsi="Times New Roman"/>
          <w:i w:val="1"/>
          <w:sz w:val="24"/>
          <w:szCs w:val="24"/>
          <w:rtl w:val="0"/>
        </w:rPr>
        <w:t xml:space="preserve">self</w:t>
      </w:r>
      <w:r w:rsidDel="00000000" w:rsidR="00000000" w:rsidRPr="00000000">
        <w:rPr>
          <w:rFonts w:ascii="Times New Roman" w:cs="Times New Roman" w:eastAsia="Times New Roman" w:hAnsi="Times New Roman"/>
          <w:sz w:val="24"/>
          <w:szCs w:val="24"/>
          <w:rtl w:val="0"/>
        </w:rPr>
        <w:t xml:space="preserve">. No terceiro nível, em que indivíduos ou grupos são atacados no seu estilo de vida, o desrespeito, equivalente à injúria, poderia enfim ser transmutado em uma “motivação para atos de resistência política” (Honneth, 1992, p. 200).</w:t>
      </w:r>
    </w:p>
    <w:p w:rsidR="00000000" w:rsidDel="00000000" w:rsidP="00000000" w:rsidRDefault="00000000" w:rsidRPr="00000000" w14:paraId="00000052">
      <w:pPr>
        <w:spacing w:line="360" w:lineRule="auto"/>
        <w:ind w:firstLine="720"/>
        <w:jc w:val="both"/>
        <w:rPr>
          <w:rFonts w:ascii="Times New Roman" w:cs="Times New Roman" w:eastAsia="Times New Roman" w:hAnsi="Times New Roman"/>
          <w:sz w:val="24"/>
          <w:szCs w:val="24"/>
        </w:rPr>
      </w:pPr>
      <w:bookmarkStart w:colFirst="0" w:colLast="0" w:name="_heading=h.tyjcwt" w:id="5"/>
      <w:bookmarkEnd w:id="5"/>
      <w:r w:rsidDel="00000000" w:rsidR="00000000" w:rsidRPr="00000000">
        <w:rPr>
          <w:rFonts w:ascii="Times New Roman" w:cs="Times New Roman" w:eastAsia="Times New Roman" w:hAnsi="Times New Roman"/>
          <w:sz w:val="24"/>
          <w:szCs w:val="24"/>
          <w:rtl w:val="0"/>
        </w:rPr>
        <w:t xml:space="preserve">Na elaboração de sua teoria, Honneth (2013) de fato identifica lacunas muito similares às elencadas por Hinde nos seus estudos, sobretudo nas teorias psicanalítica e sociológica. Julga, porém, “grave” o fato de que “as estilizações unilaterais parecem impedir radicalmente uma conexão conceitual básica entre as duas disciplinas” (Honneth, 2013, p. 61).</w:t>
      </w:r>
    </w:p>
    <w:p w:rsidR="00000000" w:rsidDel="00000000" w:rsidP="00000000" w:rsidRDefault="00000000" w:rsidRPr="00000000" w14:paraId="00000053">
      <w:pPr>
        <w:spacing w:line="360" w:lineRule="auto"/>
        <w:ind w:firstLine="720"/>
        <w:jc w:val="both"/>
        <w:rPr>
          <w:rFonts w:ascii="Times New Roman" w:cs="Times New Roman" w:eastAsia="Times New Roman" w:hAnsi="Times New Roman"/>
          <w:sz w:val="24"/>
          <w:szCs w:val="24"/>
        </w:rPr>
      </w:pPr>
      <w:bookmarkStart w:colFirst="0" w:colLast="0" w:name="_heading=h.3dy6vkm" w:id="6"/>
      <w:bookmarkEnd w:id="6"/>
      <w:r w:rsidDel="00000000" w:rsidR="00000000" w:rsidRPr="00000000">
        <w:rPr>
          <w:rFonts w:ascii="Times New Roman" w:cs="Times New Roman" w:eastAsia="Times New Roman" w:hAnsi="Times New Roman"/>
          <w:sz w:val="24"/>
          <w:szCs w:val="24"/>
          <w:rtl w:val="0"/>
        </w:rPr>
        <w:t xml:space="preserve">De modo a tentar superar estas lacunas, a presente pesquisa apresenta e discute trechos selecionados das entrevistas realizadas no âmbito da tese que deu origem ao presente trabalho. O foco da seleção destes trechos está nos desafios desta ajuda em campos de refugiados.</w:t>
      </w:r>
    </w:p>
    <w:p w:rsidR="00000000" w:rsidDel="00000000" w:rsidP="00000000" w:rsidRDefault="00000000" w:rsidRPr="00000000" w14:paraId="00000054">
      <w:pPr>
        <w:spacing w:line="360" w:lineRule="auto"/>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55">
      <w:pPr>
        <w:pStyle w:val="Heading1"/>
        <w:tabs>
          <w:tab w:val="right" w:leader="none" w:pos="9072.511811023624"/>
        </w:tabs>
        <w:spacing w:after="0" w:before="60" w:line="360" w:lineRule="auto"/>
        <w:ind w:right="-96"/>
        <w:jc w:val="center"/>
        <w:rPr>
          <w:rFonts w:ascii="Times New Roman" w:cs="Times New Roman" w:eastAsia="Times New Roman" w:hAnsi="Times New Roman"/>
          <w:b w:val="1"/>
          <w:sz w:val="24"/>
          <w:szCs w:val="24"/>
        </w:rPr>
      </w:pPr>
      <w:bookmarkStart w:colFirst="0" w:colLast="0" w:name="_heading=h.1t3h5sf" w:id="7"/>
      <w:bookmarkEnd w:id="7"/>
      <w:r w:rsidDel="00000000" w:rsidR="00000000" w:rsidRPr="00000000">
        <w:rPr>
          <w:rFonts w:ascii="Times New Roman" w:cs="Times New Roman" w:eastAsia="Times New Roman" w:hAnsi="Times New Roman"/>
          <w:b w:val="1"/>
          <w:sz w:val="24"/>
          <w:szCs w:val="24"/>
          <w:rtl w:val="0"/>
        </w:rPr>
        <w:t xml:space="preserve">Resultados</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widowControl w:val="0"/>
        <w:spacing w:line="360" w:lineRule="auto"/>
        <w:ind w:firstLine="720"/>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Como anteriormente visto, foram entrevistadas dez pessoas experientes em situações humanitárias e/ou de refúgio</w:t>
      </w:r>
      <w:r w:rsidDel="00000000" w:rsidR="00000000" w:rsidRPr="00000000">
        <w:rPr>
          <w:rFonts w:ascii="Times New Roman" w:cs="Times New Roman" w:eastAsia="Times New Roman" w:hAnsi="Times New Roman"/>
          <w:color w:val="111111"/>
          <w:sz w:val="24"/>
          <w:szCs w:val="24"/>
          <w:rtl w:val="0"/>
        </w:rPr>
        <w:t xml:space="preserve">, seguindo certos princípios éticos. Nesta seção, são descritos os seus relatos sobre as suas vivências de ajuda humanitária em campos e arranjos análogos.</w:t>
      </w:r>
    </w:p>
    <w:p w:rsidR="00000000" w:rsidDel="00000000" w:rsidP="00000000" w:rsidRDefault="00000000" w:rsidRPr="00000000" w14:paraId="00000058">
      <w:pPr>
        <w:widowControl w:val="0"/>
        <w:spacing w:line="360" w:lineRule="auto"/>
        <w:ind w:left="0" w:firstLine="0"/>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5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Relatos sobre os Campos de Refugiados</w:t>
      </w:r>
      <w:r w:rsidDel="00000000" w:rsidR="00000000" w:rsidRPr="00000000">
        <w:rPr>
          <w:rtl w:val="0"/>
        </w:rPr>
      </w:r>
    </w:p>
    <w:p w:rsidR="00000000" w:rsidDel="00000000" w:rsidP="00000000" w:rsidRDefault="00000000" w:rsidRPr="00000000" w14:paraId="0000005A">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relatos, os campos mais citados estavam no continente africano (região do Chifre da África); asiático (subcontinente indiano); e no Oriente Médio (em particular, nas regiões de fronteira próximas à Síria). Outras comunidades de deslocados à força no meio urbano, como o norte do Oriente Médio e o sul da Europa, também comparecem nos seus relatos. Entre os atributos dos campos que mais lhes chamaram a atenção, citam: sua grandeza; sua gestão; sua infraestrutura; e sua localização.</w:t>
      </w:r>
    </w:p>
    <w:p w:rsidR="00000000" w:rsidDel="00000000" w:rsidP="00000000" w:rsidRDefault="00000000" w:rsidRPr="00000000" w14:paraId="0000005B">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relação à </w:t>
      </w:r>
      <w:r w:rsidDel="00000000" w:rsidR="00000000" w:rsidRPr="00000000">
        <w:rPr>
          <w:rFonts w:ascii="Times New Roman" w:cs="Times New Roman" w:eastAsia="Times New Roman" w:hAnsi="Times New Roman"/>
          <w:i w:val="1"/>
          <w:sz w:val="24"/>
          <w:szCs w:val="24"/>
          <w:rtl w:val="0"/>
        </w:rPr>
        <w:t xml:space="preserve">grandeza</w:t>
      </w:r>
      <w:r w:rsidDel="00000000" w:rsidR="00000000" w:rsidRPr="00000000">
        <w:rPr>
          <w:rFonts w:ascii="Times New Roman" w:cs="Times New Roman" w:eastAsia="Times New Roman" w:hAnsi="Times New Roman"/>
          <w:sz w:val="24"/>
          <w:szCs w:val="24"/>
          <w:rtl w:val="0"/>
        </w:rPr>
        <w:t xml:space="preserve">, uma pessoa que atuou em Dadaab (Quênia) no início do século, quando eles já existiam há cerca de quinze anos, disse que se espantou ao perceber o quanto estes espaços eram “enormes” e “massivos” (1). Em outro relato, há o reconhecimento da socialização como um fator que contribuiu para a concepção de uma ideia sobre os campos de refugiados africanos como sendo, antes de tudo, esses espaços “grandes” e “enormes” (6).</w:t>
      </w:r>
    </w:p>
    <w:p w:rsidR="00000000" w:rsidDel="00000000" w:rsidP="00000000" w:rsidRDefault="00000000" w:rsidRPr="00000000" w14:paraId="0000005C">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“Grandeza” inclusive foi um atributo que se referiu não só à dimensão espacial, como à temporal. Certo participante diz que os campos palestinos seriam bem impactantes, porque: “. . . quando pensamos em campos de refugiados, pensamos em [algo] temporário. Contudo, os campos de refugiados palestinos. . . Parece que existem para sempre” (9).</w:t>
      </w:r>
    </w:p>
    <w:p w:rsidR="00000000" w:rsidDel="00000000" w:rsidP="00000000" w:rsidRDefault="00000000" w:rsidRPr="00000000" w14:paraId="0000005D">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atributo dos campos bem impactante foi o seu modelo peculiar de </w:t>
      </w:r>
      <w:r w:rsidDel="00000000" w:rsidR="00000000" w:rsidRPr="00000000">
        <w:rPr>
          <w:rFonts w:ascii="Times New Roman" w:cs="Times New Roman" w:eastAsia="Times New Roman" w:hAnsi="Times New Roman"/>
          <w:i w:val="1"/>
          <w:sz w:val="24"/>
          <w:szCs w:val="24"/>
          <w:rtl w:val="0"/>
        </w:rPr>
        <w:t xml:space="preserve">gestão</w:t>
      </w:r>
      <w:r w:rsidDel="00000000" w:rsidR="00000000" w:rsidRPr="00000000">
        <w:rPr>
          <w:rFonts w:ascii="Times New Roman" w:cs="Times New Roman" w:eastAsia="Times New Roman" w:hAnsi="Times New Roman"/>
          <w:sz w:val="24"/>
          <w:szCs w:val="24"/>
          <w:rtl w:val="0"/>
        </w:rPr>
        <w:t xml:space="preserve">. Uma participante destacou as semelhanças e diferenças entre esses espaços e as cidades, dizendo que: “Assim como em uma cidade, eles têm seus próprios meios de comunicação... Entre funcionários e moradores do campo. Isso é diferente de apenas planejamento e gestão de uma vila, ou cidade, e acho que isso tampouco pode ser subestimado” (1). Ainda quanto à </w:t>
      </w:r>
      <w:r w:rsidDel="00000000" w:rsidR="00000000" w:rsidRPr="00000000">
        <w:rPr>
          <w:rFonts w:ascii="Times New Roman" w:cs="Times New Roman" w:eastAsia="Times New Roman" w:hAnsi="Times New Roman"/>
          <w:i w:val="1"/>
          <w:sz w:val="24"/>
          <w:szCs w:val="24"/>
          <w:rtl w:val="0"/>
        </w:rPr>
        <w:t xml:space="preserve">gestão</w:t>
      </w:r>
      <w:r w:rsidDel="00000000" w:rsidR="00000000" w:rsidRPr="00000000">
        <w:rPr>
          <w:rFonts w:ascii="Times New Roman" w:cs="Times New Roman" w:eastAsia="Times New Roman" w:hAnsi="Times New Roman"/>
          <w:sz w:val="24"/>
          <w:szCs w:val="24"/>
          <w:rtl w:val="0"/>
        </w:rPr>
        <w:t xml:space="preserve">, certo participante se surpreendeu ao ver os atores nos campos raras vezes somente na “sua” função, sobretudo “no momento de montagem desses campos” (10), quando relatou ter visto:</w:t>
      </w:r>
    </w:p>
    <w:p w:rsidR="00000000" w:rsidDel="00000000" w:rsidP="00000000" w:rsidRDefault="00000000" w:rsidRPr="00000000" w14:paraId="0000005E">
      <w:pPr>
        <w:widowControl w:val="0"/>
        <w:spacing w:after="240" w:before="240" w:line="240" w:lineRule="auto"/>
        <w:ind w:left="708.66141732283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desde médicos que atendem pessoas feridas também pegando uma escavadeira para fazer um buraco e fazer uma fossa. . . Ou engenheiros. . . pegando enxada na mão, e falando: “Olha, vou fazer uma linha, e nessa linha a água tem que descer, porque se não descer aqui, vai colapsar o campo...” (10).</w:t>
      </w:r>
    </w:p>
    <w:p w:rsidR="00000000" w:rsidDel="00000000" w:rsidP="00000000" w:rsidRDefault="00000000" w:rsidRPr="00000000" w14:paraId="0000005F">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w:t>
      </w:r>
      <w:r w:rsidDel="00000000" w:rsidR="00000000" w:rsidRPr="00000000">
        <w:rPr>
          <w:rFonts w:ascii="Times New Roman" w:cs="Times New Roman" w:eastAsia="Times New Roman" w:hAnsi="Times New Roman"/>
          <w:i w:val="1"/>
          <w:sz w:val="24"/>
          <w:szCs w:val="24"/>
          <w:rtl w:val="0"/>
        </w:rPr>
        <w:t xml:space="preserve">infraestrutura</w:t>
      </w:r>
      <w:r w:rsidDel="00000000" w:rsidR="00000000" w:rsidRPr="00000000">
        <w:rPr>
          <w:rFonts w:ascii="Times New Roman" w:cs="Times New Roman" w:eastAsia="Times New Roman" w:hAnsi="Times New Roman"/>
          <w:sz w:val="24"/>
          <w:szCs w:val="24"/>
          <w:rtl w:val="0"/>
        </w:rPr>
        <w:t xml:space="preserve">, alguns notaram a presença de “estradas, escolas e clínicas” (1) como algo impensado, enquanto outros sentiram falta, por exemplo, de “eletricidade” e “água corrente” (6). Ademais, seria comum que “grandes organizações”, como a ONU, tenham uma habitação à parte, com melhor infraestrutura, para seus prestadores de serviços — tendo um participante (6), por exemplo, optado por residir nos campos na sua pesquisa.</w:t>
      </w:r>
    </w:p>
    <w:p w:rsidR="00000000" w:rsidDel="00000000" w:rsidP="00000000" w:rsidRDefault="00000000" w:rsidRPr="00000000" w14:paraId="0000006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Quanto à </w:t>
      </w:r>
      <w:r w:rsidDel="00000000" w:rsidR="00000000" w:rsidRPr="00000000">
        <w:rPr>
          <w:rFonts w:ascii="Times New Roman" w:cs="Times New Roman" w:eastAsia="Times New Roman" w:hAnsi="Times New Roman"/>
          <w:i w:val="1"/>
          <w:sz w:val="24"/>
          <w:szCs w:val="24"/>
          <w:rtl w:val="0"/>
        </w:rPr>
        <w:t xml:space="preserve">localização</w:t>
      </w:r>
      <w:r w:rsidDel="00000000" w:rsidR="00000000" w:rsidRPr="00000000">
        <w:rPr>
          <w:rFonts w:ascii="Times New Roman" w:cs="Times New Roman" w:eastAsia="Times New Roman" w:hAnsi="Times New Roman"/>
          <w:sz w:val="24"/>
          <w:szCs w:val="24"/>
          <w:rtl w:val="0"/>
        </w:rPr>
        <w:t xml:space="preserve">, os campos surpreenderam pela distância, estando áreas no geral remotas,“no meio do nada” (1), bem como pelo terreno impróprio (em certos casos, de “lama”), que configurava um “desafio para o transporte” de seus habitantes (5). Esse desafio também impactou ainda outro participante, que relatou como foi entrar no campo: “. . . vendo literalmente caminhões carregados de pessoas sul-sudanesas de pé, como gado, na traseira desses grandes caminhões da ONU, balançando nas estradas de terra empoeiradas” (6).</w:t>
      </w:r>
    </w:p>
    <w:p w:rsidR="00000000" w:rsidDel="00000000" w:rsidP="00000000" w:rsidRDefault="00000000" w:rsidRPr="00000000" w14:paraId="00000061">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geral, todos os participantes relataram alguma mudança na perspectiva sobre esses espaços, em especial após suas primeiras impresões serem confrontadas na prática. Segundo certa participante, por exemplo: “Há muito mais coisas positivas que acontecem nos campos que a princípio se supõe quando se chega lá.” (1).</w:t>
      </w:r>
    </w:p>
    <w:p w:rsidR="00000000" w:rsidDel="00000000" w:rsidP="00000000" w:rsidRDefault="00000000" w:rsidRPr="00000000" w14:paraId="00000062">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 </w:t>
      </w:r>
      <w:r w:rsidDel="00000000" w:rsidR="00000000" w:rsidRPr="00000000">
        <w:rPr>
          <w:rFonts w:ascii="Times New Roman" w:cs="Times New Roman" w:eastAsia="Times New Roman" w:hAnsi="Times New Roman"/>
          <w:i w:val="1"/>
          <w:sz w:val="24"/>
          <w:szCs w:val="24"/>
          <w:rtl w:val="0"/>
        </w:rPr>
        <w:t xml:space="preserve">grandeza </w:t>
      </w:r>
      <w:r w:rsidDel="00000000" w:rsidR="00000000" w:rsidRPr="00000000">
        <w:rPr>
          <w:rFonts w:ascii="Times New Roman" w:cs="Times New Roman" w:eastAsia="Times New Roman" w:hAnsi="Times New Roman"/>
          <w:sz w:val="24"/>
          <w:szCs w:val="24"/>
          <w:rtl w:val="0"/>
        </w:rPr>
        <w:t xml:space="preserve">por si só não basta pararia se ter uma ideia de sua complexidade. Na verdade, embora haja muitas fotografias panorâmicas desses lugares, atualmente: “Você só vê o quão grande é, mas não acho que você entenda como o organismo realmente funciona a menos que tenha dormido ou estado no campo por um período significativo de tempo” (1).</w:t>
      </w:r>
    </w:p>
    <w:p w:rsidR="00000000" w:rsidDel="00000000" w:rsidP="00000000" w:rsidRDefault="00000000" w:rsidRPr="00000000" w14:paraId="00000063">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w:t>
      </w:r>
      <w:r w:rsidDel="00000000" w:rsidR="00000000" w:rsidRPr="00000000">
        <w:rPr>
          <w:rFonts w:ascii="Times New Roman" w:cs="Times New Roman" w:eastAsia="Times New Roman" w:hAnsi="Times New Roman"/>
          <w:i w:val="1"/>
          <w:sz w:val="24"/>
          <w:szCs w:val="24"/>
          <w:rtl w:val="0"/>
        </w:rPr>
        <w:t xml:space="preserve">gestão </w:t>
      </w:r>
      <w:r w:rsidDel="00000000" w:rsidR="00000000" w:rsidRPr="00000000">
        <w:rPr>
          <w:rFonts w:ascii="Times New Roman" w:cs="Times New Roman" w:eastAsia="Times New Roman" w:hAnsi="Times New Roman"/>
          <w:sz w:val="24"/>
          <w:szCs w:val="24"/>
          <w:rtl w:val="0"/>
        </w:rPr>
        <w:t xml:space="preserve">desses espaços, um participante afirmou que mudou sua visão sobre a atuação por parte dos prestadores de ajuda, aos quais teria visto “agindo diferente para o bem e para o mal” (10). Algumas mudanças de atitude foram vistas como “necessárias”, já que:</w:t>
      </w:r>
    </w:p>
    <w:p w:rsidR="00000000" w:rsidDel="00000000" w:rsidP="00000000" w:rsidRDefault="00000000" w:rsidRPr="00000000" w14:paraId="00000064">
      <w:pPr>
        <w:widowControl w:val="0"/>
        <w:spacing w:after="240" w:before="240" w:line="240" w:lineRule="auto"/>
        <w:ind w:left="708.66141732283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Depois de muito tempo. . ., às vezes, você até separa o procedimento do humano que está do outro lado. Não sei se é bom ou é ruim; é o que acabam desenvolvendo. . . Ou seja: vira algo pragmático, procedimental, menos humanizado, que parece estranho, mas não: é normal, precisa ser assim; se não, ele não faz o que tem que fazer (10).</w:t>
      </w:r>
    </w:p>
    <w:p w:rsidR="00000000" w:rsidDel="00000000" w:rsidP="00000000" w:rsidRDefault="00000000" w:rsidRPr="00000000" w14:paraId="00000065">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Acerca da </w:t>
      </w:r>
      <w:r w:rsidDel="00000000" w:rsidR="00000000" w:rsidRPr="00000000">
        <w:rPr>
          <w:rFonts w:ascii="Times New Roman" w:cs="Times New Roman" w:eastAsia="Times New Roman" w:hAnsi="Times New Roman"/>
          <w:i w:val="1"/>
          <w:sz w:val="24"/>
          <w:szCs w:val="24"/>
          <w:rtl w:val="0"/>
        </w:rPr>
        <w:t xml:space="preserve">infraestrutura</w:t>
      </w:r>
      <w:r w:rsidDel="00000000" w:rsidR="00000000" w:rsidRPr="00000000">
        <w:rPr>
          <w:rFonts w:ascii="Times New Roman" w:cs="Times New Roman" w:eastAsia="Times New Roman" w:hAnsi="Times New Roman"/>
          <w:sz w:val="24"/>
          <w:szCs w:val="24"/>
          <w:rtl w:val="0"/>
        </w:rPr>
        <w:t xml:space="preserve">, um participante afirmou que, mesmo sabendo da escassez de recursos predominante, o nível da miserabilidade teria sido impactante na sua primeira visita a um campo, dado que: “. . . quando fui para esses campos. . . Eles não tinham nem o básico” (7). Por comparação, chegou a citar outros residentes do país, que viviam em “zonas rurais” bastante empobrecidas, e mesmo assim se surpreendendo com a pobreza local.</w:t>
      </w:r>
    </w:p>
    <w:p w:rsidR="00000000" w:rsidDel="00000000" w:rsidP="00000000" w:rsidRDefault="00000000" w:rsidRPr="00000000" w14:paraId="00000066">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condições de vida altamente precarizadas se refletem, segundo os participantes, tanto na provisão da ajuda humanitária (seja no planejamento, seja na sua realização), como ainda nas relações interpessoais das pessoas que neles habitam. As próximas duas seções, por sua vez, tratarão mais detidamente a respeito disso.</w:t>
      </w:r>
    </w:p>
    <w:p w:rsidR="00000000" w:rsidDel="00000000" w:rsidP="00000000" w:rsidRDefault="00000000" w:rsidRPr="00000000" w14:paraId="00000067">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widowControl w:val="0"/>
        <w:spacing w:line="36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i w:val="1"/>
          <w:sz w:val="24"/>
          <w:szCs w:val="24"/>
          <w:rtl w:val="0"/>
        </w:rPr>
        <w:t xml:space="preserve">Relatos sobre a Ajuda Humanitária</w:t>
      </w:r>
      <w:r w:rsidDel="00000000" w:rsidR="00000000" w:rsidRPr="00000000">
        <w:rPr>
          <w:rtl w:val="0"/>
        </w:rPr>
      </w:r>
    </w:p>
    <w:p w:rsidR="00000000" w:rsidDel="00000000" w:rsidP="00000000" w:rsidRDefault="00000000" w:rsidRPr="00000000" w14:paraId="00000069">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da ajuda humanitária, os participantes trouxeram relatos tanto sobre as suas motivações quanto sobre as trajetórias e históricos de formação prévios à sua atuação. Além disso, foi observado o quanto as precárias condições de vida nos campos e arranjos análogos impactam na provisão desta ajuda em tais contextos.</w:t>
      </w:r>
    </w:p>
    <w:p w:rsidR="00000000" w:rsidDel="00000000" w:rsidP="00000000" w:rsidRDefault="00000000" w:rsidRPr="00000000" w14:paraId="0000006A">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formação prévia à atuação em situações humanitárias, os participantes no geral reconheceram a importância para evitar danos às pessoas refugiadas. Certo participante disse que, no início da carreira, teria cometido “equívocos” em um levantamento que realizou dentro de um abrigo provisório (4) — os quais atribuiu ao fato de ser “jovem e inexperiente”.</w:t>
      </w:r>
    </w:p>
    <w:p w:rsidR="00000000" w:rsidDel="00000000" w:rsidP="00000000" w:rsidRDefault="00000000" w:rsidRPr="00000000" w14:paraId="0000006B">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os principiantes, outros participantes indicaram que certas organizações ofertam atividades formativas, como reuniões, palestras e dados sistematizados pelos mais experientes em tais contextos (10). Foi ainda ressaltada a importância dessas atividades para “mudar a atitude” das pessoas que “. . . trabalham com o campo de refugiados ou outro arranjo do tipo não porque queiram, mas sim por ser a única coisa que conseguem encontrar” (4).</w:t>
      </w:r>
    </w:p>
    <w:p w:rsidR="00000000" w:rsidDel="00000000" w:rsidP="00000000" w:rsidRDefault="00000000" w:rsidRPr="00000000" w14:paraId="0000006C">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Acerca destas formações em emergências, foi destacada ainda sua </w:t>
      </w:r>
      <w:r w:rsidDel="00000000" w:rsidR="00000000" w:rsidRPr="00000000">
        <w:rPr>
          <w:rFonts w:ascii="Times New Roman" w:cs="Times New Roman" w:eastAsia="Times New Roman" w:hAnsi="Times New Roman"/>
          <w:i w:val="1"/>
          <w:sz w:val="24"/>
          <w:szCs w:val="24"/>
          <w:rtl w:val="0"/>
        </w:rPr>
        <w:t xml:space="preserve">brevidade</w:t>
      </w:r>
      <w:r w:rsidDel="00000000" w:rsidR="00000000" w:rsidRPr="00000000">
        <w:rPr>
          <w:rFonts w:ascii="Times New Roman" w:cs="Times New Roman" w:eastAsia="Times New Roman" w:hAnsi="Times New Roman"/>
          <w:sz w:val="24"/>
          <w:szCs w:val="24"/>
          <w:rtl w:val="0"/>
        </w:rPr>
        <w:t xml:space="preserve">. Segundo um participante, no geral: “As formações são rápidas porque tendem a responder rapidamente a esses problemas” (10). Dessa forma: “Nem sempre as pessoas que estão melhor preparadas podem ir; isso é um dilema das organizações” (10).</w:t>
      </w:r>
    </w:p>
    <w:p w:rsidR="00000000" w:rsidDel="00000000" w:rsidP="00000000" w:rsidRDefault="00000000" w:rsidRPr="00000000" w14:paraId="0000006D">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predominância de pessoas menos experientes nesses cenários, ao menos nos momentos iniciais de resposta a emergências humanitárias, também foi destacada por outro participante. A seu ver: “. . . foram muitas pessoas que fizeram isso pela primeira vez e por causa do entusiasmo que havia. . . nas primeiras semanas” (8). Após o entusiasmo inicial, no entanto, teria sido “realmente um problema achar pessoas que pudessem ajudá-los” (8).</w:t>
      </w:r>
    </w:p>
    <w:p w:rsidR="00000000" w:rsidDel="00000000" w:rsidP="00000000" w:rsidRDefault="00000000" w:rsidRPr="00000000" w14:paraId="0000006E">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início destas trajetórias, os participantes relataram motivações para prestar a ajuda humanitária relacionados, no geral, a anseios e a interesses pessoais. Apenas a participante (2) propôs a ação em um campo próximo a seu local de residência no momento posterior ao em que conheceu alguns de seus habitantes, os quais confirmaram o interesse na sua proposta.</w:t>
      </w:r>
    </w:p>
    <w:p w:rsidR="00000000" w:rsidDel="00000000" w:rsidP="00000000" w:rsidRDefault="00000000" w:rsidRPr="00000000" w14:paraId="0000006F">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 participantes que buscaram uma carreira na ajuda humanitária, (1) disse sempre ter desejado trabalhar internacionalmente, e não “necessariamente” com refugiados, pois atua com outros grupos que sofrem violações a direitos humanos, tais como deslocados internos ou vítimas de tortura. De modo similar, (3) e (4) não expressaram “nenhum interesse particular” inicial “em trabalhar com refugiados”, tendo buscado atuar em “situações humanitárias”.</w:t>
      </w:r>
    </w:p>
    <w:p w:rsidR="00000000" w:rsidDel="00000000" w:rsidP="00000000" w:rsidRDefault="00000000" w:rsidRPr="00000000" w14:paraId="0000007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Já os participantes (5), (6) e (7) partiram de certos interesses de pesquisa acadêmica e procuraram pôr em prática primeiro nos países de origem, e só depois internacionalmente. O participante (8) foi convocado para organizar à distância a “decisão espontânea” de criar um abrigo provisório para os deslocados à força que chegaram a uma comunidade na sua região.</w:t>
      </w:r>
    </w:p>
    <w:p w:rsidR="00000000" w:rsidDel="00000000" w:rsidP="00000000" w:rsidRDefault="00000000" w:rsidRPr="00000000" w14:paraId="00000071">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sua vez, a motivação de (9) teria sido a “maior onda ou crise de nosso tempo”, em referência ao influxo massivo de deslocados à força na sua região nesta última década, tendo se voluntariado então para atuar com essas pessoas. Na década anterior, (10) voluntariamente buscou compor uma equipe para apoiar as vítimas de um desastre, ocorrido fora de seu país e noticiado à época pela mídia a nível global.</w:t>
      </w:r>
    </w:p>
    <w:p w:rsidR="00000000" w:rsidDel="00000000" w:rsidP="00000000" w:rsidRDefault="00000000" w:rsidRPr="00000000" w14:paraId="00000072">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ajuda humanitária, portanto, frequentemente é impactada pelas condições nas quais deve ser implantada. Dessa forma, o preparo necessário para planejar tais ações foi considerado um desafio, dado que faltaria “tempo” no geral. De acordo com uma participante: “. . . muitas vezes, por causa do financiamento, temos pouco tempo para implantar o projeto, e temos que desenhar antes mesmo de conhecer as comunidades adequadamente” (3).</w:t>
      </w:r>
    </w:p>
    <w:p w:rsidR="00000000" w:rsidDel="00000000" w:rsidP="00000000" w:rsidRDefault="00000000" w:rsidRPr="00000000" w14:paraId="00000073">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outro participante, os campos seriam certos “casos especiais”, em que: “Pode não ser possível ter um plano completo antes que a população refugiada chegue” (7). Por isso, a responsabilidade maior de prepará-las seria dos países que tradicionalmente financiam a ajuda humanitária, sendo que: “. . . na maior parte, estão preparados. . . Mas não sobre saúde mental pois, salvo certas organizações e pessoas, não se atentam à cultura e a seus impactos ou efeitos na percepção da saúde ou doença mental, nem de como se expressa isso” (7).</w:t>
      </w:r>
    </w:p>
    <w:p w:rsidR="00000000" w:rsidDel="00000000" w:rsidP="00000000" w:rsidRDefault="00000000" w:rsidRPr="00000000" w14:paraId="00000074">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 situações emergenciais, ademais, foi relatado que os refugiados estariam em estado de “choque”, não podendo facilmente esboçar emoções positivas — como a alegria (10). Esta dificuldade seria um desafio, e inclusive teria frustrado certos voluntários, que esperavam dos refugiados expressões de gratidão ou proatividade diante da ajuda recebida (8).</w:t>
      </w:r>
    </w:p>
    <w:p w:rsidR="00000000" w:rsidDel="00000000" w:rsidP="00000000" w:rsidRDefault="00000000" w:rsidRPr="00000000" w14:paraId="0000007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Frustração semelhante teriam os próprios voluntários ou agentes humanitários, segundo um participante, ao se verem com frequência diante de problemas “externos”, para os quais não possuiriam “solução” (4). A seu ver, tais ações nos campos teriam outro desafio:</w:t>
      </w:r>
    </w:p>
    <w:p w:rsidR="00000000" w:rsidDel="00000000" w:rsidP="00000000" w:rsidRDefault="00000000" w:rsidRPr="00000000" w14:paraId="00000076">
      <w:pPr>
        <w:widowControl w:val="0"/>
        <w:spacing w:after="240" w:before="240" w:line="24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verdade, o principal problema é que as pessoas não podem se mover, e você faz da jornada delas um lembrete absoluto desse fato. E muitas vezes não falamos muito sobre isso. . ., mas apenas nos concentramos nos efeitos de algo que poderia ser realmente evitado se houvesse uma decisão política que mudasse o modo como as pessoas conseguem chegar à Europa (4).</w:t>
      </w:r>
    </w:p>
    <w:p w:rsidR="00000000" w:rsidDel="00000000" w:rsidP="00000000" w:rsidRDefault="00000000" w:rsidRPr="00000000" w14:paraId="0000007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Nesses cenários, com o passar do tempo, seria um desafio adicional para os refugiados terem suas demandas reconhecidas, dado que a mídia perpetuaria tais imagens mesmo na fase pós-emergencial. Certo participante nega que, por exemplo, os sírios sejam “tristes” e sofram de “trauma” no seu “dia-a-dia”, como diriam os jornais (9). Ao contrário: “Eles riem, brincam e lutam com várias coisas, mas não com o trauma; lutam contra a burocracia, a discriminação, as restrições ao trabalho e os serviços cotidianos, como educação, saúde, etc.” (9).</w:t>
      </w:r>
    </w:p>
    <w:p w:rsidR="00000000" w:rsidDel="00000000" w:rsidP="00000000" w:rsidRDefault="00000000" w:rsidRPr="00000000" w14:paraId="0000007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Compareceram nos relatos, dessa forma, aspectos de conflito e de solidariedade entre as pessoas nestas situações. Na próxima seção, serão trazidos alguns relatos acerca das suas relações interpessoais nos campos e em contextos análogos.</w:t>
      </w:r>
    </w:p>
    <w:p w:rsidR="00000000" w:rsidDel="00000000" w:rsidP="00000000" w:rsidRDefault="00000000" w:rsidRPr="00000000" w14:paraId="00000079">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Relações Interpessoais dentro dos Grupos nos Campos</w:t>
      </w:r>
      <w:r w:rsidDel="00000000" w:rsidR="00000000" w:rsidRPr="00000000">
        <w:rPr>
          <w:rtl w:val="0"/>
        </w:rPr>
      </w:r>
    </w:p>
    <w:p w:rsidR="00000000" w:rsidDel="00000000" w:rsidP="00000000" w:rsidRDefault="00000000" w:rsidRPr="00000000" w14:paraId="0000007B">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Nas entrevistas, compareceram relatos de que as relações interpessoais dos refugiados nos campos são impactadas por diversos fatores. Para esta pesquisa, serão abordados aqueles fatores relacionados, por um lado, à solidariedade, e por outro, aos conflitos nestes espaços.</w:t>
      </w:r>
    </w:p>
    <w:p w:rsidR="00000000" w:rsidDel="00000000" w:rsidP="00000000" w:rsidRDefault="00000000" w:rsidRPr="00000000" w14:paraId="0000007C">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 visão dos participantes, as relações interpessoais tidas como mais solidárias foram relatadas com maior frequência — tanto nos grupos como entre diferentes grupos sociais de refugiados nesses contextos. Dentro dos grupos, de fato, foram vários os episódios relatados, bem como as hipóteses elencadas para explicá-los.</w:t>
      </w:r>
    </w:p>
    <w:p w:rsidR="00000000" w:rsidDel="00000000" w:rsidP="00000000" w:rsidRDefault="00000000" w:rsidRPr="00000000" w14:paraId="0000007D">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 grupos dentro dos quais se verificou mais relações de solidariedade, foram citadas as “mulheres e crianças” refugiadas “sob risco de violência e abdução”. Em um centro voltado para este grupo, uma participante notou que as mulheres cuidavam de si e das crianças “umas das outras” com frequência, acrescentando: “Há muito suporte dentro [dos grupos]” (3).</w:t>
      </w:r>
    </w:p>
    <w:p w:rsidR="00000000" w:rsidDel="00000000" w:rsidP="00000000" w:rsidRDefault="00000000" w:rsidRPr="00000000" w14:paraId="0000007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Entre membros da comunidade LGBT, em outro campo, foi relatada “solidariedade absoluta” (6), tanto no cotidiano, como para vigiar uns aos outros ao se compartilhar comida, como para grandes atos, como uma “parada do orgulho” LGBT (6). Segundo este relato, no entanto, a união entre essas pessoas seria “linda e também de partir o coração” (6), uma vez que seria provocada pelas condições extremas de insegurança em que viviam.</w:t>
      </w:r>
    </w:p>
    <w:p w:rsidR="00000000" w:rsidDel="00000000" w:rsidP="00000000" w:rsidRDefault="00000000" w:rsidRPr="00000000" w14:paraId="0000007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Houve ainda relatos de solidariedade entre pessoas da mesma etnia ou que partilhavam o mesmo histórico. Um participante indicou que a “solidariedade” percebida entre certos refugiados seria devida, assim, tanto à sua “cultura” de ajuda mútua, quanto a um histórico de luta “contra o governo” que os levaria, a seu ver, a “lutar uns pelos outros” nos campos (7).</w:t>
      </w:r>
    </w:p>
    <w:p w:rsidR="00000000" w:rsidDel="00000000" w:rsidP="00000000" w:rsidRDefault="00000000" w:rsidRPr="00000000" w14:paraId="00000080">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outros refugiados, originários de um país asiático, uma participante admitiu que não sabia a quais “tribos” pertenciam, mas percebeu que andavam “todos juntos” (2). Nesse caso, um refugiado mais jovem frequentemente serviria de intérprete para os demais do grupo, assim, por vezes, invertendo sua hierarquia social — que seria definida pela idade — sem que isso resultasse em conflito no grupo, pois, a seu ver, eles respeitariam “uns aos outros” (2).</w:t>
      </w:r>
    </w:p>
    <w:p w:rsidR="00000000" w:rsidDel="00000000" w:rsidP="00000000" w:rsidRDefault="00000000" w:rsidRPr="00000000" w14:paraId="00000081">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relações interpessoais dentro dos grupos nos campos inspirariam então confiança e solidariedade, por um lado, porém conflito e desconfiança pelo outro. Quanto às relações mais tensas e de conflito, no entanto, pouco foi relatado no nível intragrupal. Quando interpelados a seu respeito, no geral, os participantes diziam algo como: “Entre eles, não presenciei brigas... Não acho que entre eles houvesse várias disputas. Eu nunca notei algo assim” (2).</w:t>
      </w:r>
    </w:p>
    <w:p w:rsidR="00000000" w:rsidDel="00000000" w:rsidP="00000000" w:rsidRDefault="00000000" w:rsidRPr="00000000" w14:paraId="00000082">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relatados, os conflitos nos grupos eram relativos às disputas familiares (1) ou conjugais (7), e compareciam em forma de suposição. Certo participante supôs a “enorme” quantidade de abusos que haveria no âmbito doméstico dos refugiados, dado que: “Mesmo as pessoas com crianças ou as meninas não tinham estrutura para trancar as portas à noite” (7).</w:t>
      </w:r>
    </w:p>
    <w:p w:rsidR="00000000" w:rsidDel="00000000" w:rsidP="00000000" w:rsidRDefault="00000000" w:rsidRPr="00000000" w14:paraId="00000083">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os conflitos nesse âmbito (como violência doméstica ou abuso infantil), ademais, o superpovoamento dos campos seria um grande fator de seu agravamento. Tal ocorreria por duas razões centrais: primeiro, em vista da falta de privacidade, que normaliza, por vezes, tais situações; e segundo, em vista da dificuldades logísticas que impõe a seu confronto.</w:t>
      </w:r>
    </w:p>
    <w:p w:rsidR="00000000" w:rsidDel="00000000" w:rsidP="00000000" w:rsidRDefault="00000000" w:rsidRPr="00000000" w14:paraId="00000084">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tange à “falta de privacidade” (3) ou à “privacidade compartilhada” (4) por toda parte nos campos, foi dito que esta seria uma “fonte de tensão constante” (4) entre os refugiados. No que tange à logística, foi dito que os campos raramente seriam “grandes o suficiente” para separar completamente as partes dos conflitos (1). Antes dessa separação, contudo, os “arranjos alternativos” — como familiares e amigos — deveriam ser buscados.</w:t>
      </w:r>
    </w:p>
    <w:p w:rsidR="00000000" w:rsidDel="00000000" w:rsidP="00000000" w:rsidRDefault="00000000" w:rsidRPr="00000000" w14:paraId="00000085">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falta de tais arranjos, seria necessário isolar uma das partes do conflito em uma área específica dos campos. Nos que possuam tal área, sua estrutura para tanto deveria ser, entre outros: “reforçada”, com “segurança adicional”, “acesso restrito” e “serviços completos naquela parte do campo” (1), de modo a minimizar as necessidades de deslocamento de seus residentes. Nos campos sem tal área, todavia, pessoas em situação mais vulnerável poderiam, em última instância, ter de abandonar o local (1).</w:t>
      </w:r>
    </w:p>
    <w:p w:rsidR="00000000" w:rsidDel="00000000" w:rsidP="00000000" w:rsidRDefault="00000000" w:rsidRPr="00000000" w14:paraId="00000086">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Áreas do tipo, porém, ilustram a contradição de que, para sua segurança, os refugiados são mantidos “sob os olhos da comunidade internacional” (4) em locais ainda mais restritos. Isto se evidencia ainda mais nos conflitos entre os grupos de refugiados, como se verá adiante.</w:t>
      </w:r>
    </w:p>
    <w:p w:rsidR="00000000" w:rsidDel="00000000" w:rsidP="00000000" w:rsidRDefault="00000000" w:rsidRPr="00000000" w14:paraId="00000087">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widowControl w:val="0"/>
        <w:spacing w:line="360" w:lineRule="auto"/>
        <w:jc w:val="both"/>
        <w:rPr>
          <w:i w:val="1"/>
        </w:rPr>
      </w:pPr>
      <w:r w:rsidDel="00000000" w:rsidR="00000000" w:rsidRPr="00000000">
        <w:rPr>
          <w:rFonts w:ascii="Times New Roman" w:cs="Times New Roman" w:eastAsia="Times New Roman" w:hAnsi="Times New Roman"/>
          <w:i w:val="1"/>
          <w:sz w:val="24"/>
          <w:szCs w:val="24"/>
          <w:rtl w:val="0"/>
        </w:rPr>
        <w:t xml:space="preserve">Relações Interpessoais entre os Grupos nos Campos</w:t>
      </w:r>
      <w:r w:rsidDel="00000000" w:rsidR="00000000" w:rsidRPr="00000000">
        <w:rPr>
          <w:rtl w:val="0"/>
        </w:rPr>
      </w:r>
    </w:p>
    <w:p w:rsidR="00000000" w:rsidDel="00000000" w:rsidP="00000000" w:rsidRDefault="00000000" w:rsidRPr="00000000" w14:paraId="00000089">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relações entre os grupos também são de fato afetadas pelas condições dos campos de refugiados. Assim, as relações de vizinhança nesses cenários onde as famílias convivem “todas no mesmo espaço” (3) são, com frequência, tensas e conflituosas, por diversas razões.</w:t>
      </w:r>
    </w:p>
    <w:p w:rsidR="00000000" w:rsidDel="00000000" w:rsidP="00000000" w:rsidRDefault="00000000" w:rsidRPr="00000000" w14:paraId="0000008A">
      <w:pPr>
        <w:widowControl w:val="0"/>
        <w:spacing w:line="360" w:lineRule="auto"/>
        <w:ind w:firstLine="720"/>
        <w:jc w:val="both"/>
        <w:rPr>
          <w:rFonts w:ascii="Times New Roman" w:cs="Times New Roman" w:eastAsia="Times New Roman" w:hAnsi="Times New Roman"/>
          <w:color w:val="a64d79"/>
        </w:rPr>
      </w:pPr>
      <w:r w:rsidDel="00000000" w:rsidR="00000000" w:rsidRPr="00000000">
        <w:rPr>
          <w:rFonts w:ascii="Times New Roman" w:cs="Times New Roman" w:eastAsia="Times New Roman" w:hAnsi="Times New Roman"/>
          <w:sz w:val="24"/>
          <w:szCs w:val="24"/>
          <w:rtl w:val="0"/>
        </w:rPr>
        <w:t xml:space="preserve">No plano interpessoal, a falta de privacidade ainda causaria “um nível massivo de fofoca” (1) e de “desconfiança” (3) nas relações de vizinhança. Isto seria devido a que, no seu convívio altamente próximo, os refugiados: “. . . buscavam criar uma espécie de separação ou segurança emocional ao não se importarem mesmo com mais ninguém no campo, de modo que não havia nenhum tipo de espaço seguro onde pudessem se reunir e se conectar” (3).</w:t>
      </w:r>
      <w:r w:rsidDel="00000000" w:rsidR="00000000" w:rsidRPr="00000000">
        <w:rPr>
          <w:rtl w:val="0"/>
        </w:rPr>
      </w:r>
    </w:p>
    <w:p w:rsidR="00000000" w:rsidDel="00000000" w:rsidP="00000000" w:rsidRDefault="00000000" w:rsidRPr="00000000" w14:paraId="0000008B">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Compareceram também relatos de conflitos por recursos escassos, como os rebanhos e animais domésticos que os refugiados carregam para os campos, e que seriam objeto de disputas, como pequenos roubos e furtos (1), sobretudo entre pessoas de regiões ou vilarejos diferentes. Para mitigar tais disputas, as organizações considerariam esses traços na logística habitacional, buscando distribuir os grupos nos campos pelos seus lugares de origem (1).</w:t>
      </w:r>
    </w:p>
    <w:p w:rsidR="00000000" w:rsidDel="00000000" w:rsidP="00000000" w:rsidRDefault="00000000" w:rsidRPr="00000000" w14:paraId="0000008C">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frequência, ademais, os campos estão situados em meio a comunidades que são “extremamente empobrecidas”, o que gera uma “tensão” constante entre o entorno e interior dos campos, seja pelos recursos escassos (6), seja pelas diferenças culturais que, a partir de sua criação, começam a se destacar entre pessoas que residem “na mesma área” (5). </w:t>
      </w:r>
    </w:p>
    <w:p w:rsidR="00000000" w:rsidDel="00000000" w:rsidP="00000000" w:rsidRDefault="00000000" w:rsidRPr="00000000" w14:paraId="0000008D">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Diferenças identitárias também foram catalizariam os conflitos entre grupos sociais distintos. Em alguns países nos quais, por exemplo, a comunidade LGBT é discriminada e criminalizada em diversas instâncias, ocorre de seus membros ainda sofrerem perseguições de outros refugiados, mesmo na área “mais protegida” do campo (6). Em ocorrências graves, foi relatada a impotência das organizações humanitárias e policiais presentes nesses lugares (6).</w:t>
      </w:r>
    </w:p>
    <w:p w:rsidR="00000000" w:rsidDel="00000000" w:rsidP="00000000" w:rsidRDefault="00000000" w:rsidRPr="00000000" w14:paraId="0000008E">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diversas culturas, então, não apenas provocariam, como ampliariam divergências entre tais grupos. Em um campo no continente africano, por exemplo, foi notado que “alguma coisa pequena”, como um acidente entre indivíduos de grupos étnicos distintos, geralmente escalava para conflitos “reais” entre ambos, sobretudo se eram rivais “históricos” (3).</w:t>
      </w:r>
    </w:p>
    <w:p w:rsidR="00000000" w:rsidDel="00000000" w:rsidP="00000000" w:rsidRDefault="00000000" w:rsidRPr="00000000" w14:paraId="0000008F">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assim, diante das multidões de milhares de estranhos convivendo juntos, houve enfim quem relatasse “surpresa que não haja mais conflitos” no cotidiano dos campos (1). As relações de solidariedade presentes entre os grupos foram, com ênfase, trazidas também pelos participantes deste estudo. Segundo um relato: “Mesmo grupos de origens diferentes, como cidades e tribos diferentes, também se apoiam de maneira impressionante” (9).</w:t>
      </w:r>
    </w:p>
    <w:p w:rsidR="00000000" w:rsidDel="00000000" w:rsidP="00000000" w:rsidRDefault="00000000" w:rsidRPr="00000000" w14:paraId="00000090">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Tais relatos, porém, divergiram ainda segundo as condições dos campos e arranjos análogos. Em um abrigo temporário, por exemplo: “. . . principalmente porque as pessoas esperavam ser removidas do local muito em breve, de modo que não gastaram energia ou recursos na criação de uma comunidade” (8). Onde a estadia dos refugiados seria, a princípio, mais prolongada, por outro lado, houve a percepção de que: “. . . eles se ajudam muito, e se ajudam não só dentro dos grupos. Porque eu vi isso: eles se comunicam” (2). </w:t>
      </w:r>
    </w:p>
    <w:p w:rsidR="00000000" w:rsidDel="00000000" w:rsidP="00000000" w:rsidRDefault="00000000" w:rsidRPr="00000000" w14:paraId="00000091">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das hipóteses explicativas para a solidariedade entre os refugiados, foi dito, por um lado, que a sua propensão a “contribuir” com a coletividade teria relação com um “instinto humano” de buscar “restabelecer a vida mesmo no ambiente mais difícil” (1). Desse modo, outro participante: “. . . arriscaria dizer que, no campo de refugiados, as situações e as necessidades extremas também geram comportamentos solidários extremos” (10).</w:t>
      </w:r>
    </w:p>
    <w:p w:rsidR="00000000" w:rsidDel="00000000" w:rsidP="00000000" w:rsidRDefault="00000000" w:rsidRPr="00000000" w14:paraId="00000092">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desse “instinto”, emergiu a hipótese de que esta solidariedade estaria relacionada a uma “identidade compartilhada” nos campos, perceptível de diversas formas — como quando refugiados se diziam pertencentes ao “bloco C”, ou afins (1) —  nos campos. Esta identidade também emergiria quando os refugiados participavam em ações voluntárias, cuja “meta comum” os faria “confiar uns nos outros se não sabiam o que fazer” (3).</w:t>
      </w:r>
    </w:p>
    <w:p w:rsidR="00000000" w:rsidDel="00000000" w:rsidP="00000000" w:rsidRDefault="00000000" w:rsidRPr="00000000" w14:paraId="00000093">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Estes desafios levariam a “unir as pessoas e fortalecer estas redes” (3), sobretudo quando “trabalhavam juntos para grupos distintos” (5). Em um episódio espontâneo, crianças refugiadas, em coordenação com os pais e os funcionários de uma escola, levantaram fundos para os professores, cujos salários não estavam sendo pagos — indicando, ainda segundo o relato da participante, a importância da educação formal nesses contextos (5).</w:t>
      </w:r>
    </w:p>
    <w:p w:rsidR="00000000" w:rsidDel="00000000" w:rsidP="00000000" w:rsidRDefault="00000000" w:rsidRPr="00000000" w14:paraId="00000094">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Mesmo fora dos campos, a identidade compartilhada incentivaria a solidariedade. No meio urbano, por exemplo, um participante disse que “a principal fonte de apoio psicossocial” entre refugiados sírios seria a sensação de que eles “são um grupo” que “passa pela mesma luta”, e que, portanto, esperam ser apoiados quando se apoiam mutuamente (9). </w:t>
      </w:r>
    </w:p>
    <w:p w:rsidR="00000000" w:rsidDel="00000000" w:rsidP="00000000" w:rsidRDefault="00000000" w:rsidRPr="00000000" w14:paraId="00000095">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onde foi notada a predominância de uma “falta de solidariedade” entre refugiados, no geral, a principal hipótese seria o fato “muito claro” de que as pessoas estavam “traumatizadas” pelo passado recente (8). Assim, o início das emergências, quando os campos possuem, no geral, menos estrutura, foi descrito como sendo “pesado”, sobretudo pela falta de perspectiva para além do curto prazo das tarefas do dia. No geral, nesses contextos: “. . . ou se estabelece muita solidariedade — às vezes é um abraço, às vezes é “senta aqui, vamos tomar uma água ou vamos andar” — ou se estabelece isso, ou a coisa desanda” (10).</w:t>
      </w:r>
    </w:p>
    <w:p w:rsidR="00000000" w:rsidDel="00000000" w:rsidP="00000000" w:rsidRDefault="00000000" w:rsidRPr="00000000" w14:paraId="00000096">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ações e relações de solidariedade, como as de confiança, dependeriam então de tempo para serem criadas. Como disse certo participante do estudo: “. . . não é de um dia para o outro, mas é possível” (10), sobretudo entre pessoas de origens ou culturas diversas. Outro participante considerou “encorajador”, por exemplo, que “. . . as comunidades ao redor dos campos também podem ser bastante solidárias”, se envolvidas positivamente para tal fim (4).</w:t>
      </w:r>
    </w:p>
    <w:p w:rsidR="00000000" w:rsidDel="00000000" w:rsidP="00000000" w:rsidRDefault="00000000" w:rsidRPr="00000000" w14:paraId="00000097">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foram diversas as perspectivas descritivas dos participantes tanto sobre a ajuda humanitária quanto sobre os campos, os refugiados e suas relações interpessoais nesses espaços. Cabem, portanto, discutir os temas centrais desses relatos, conforme se segue.</w:t>
      </w:r>
    </w:p>
    <w:p w:rsidR="00000000" w:rsidDel="00000000" w:rsidP="00000000" w:rsidRDefault="00000000" w:rsidRPr="00000000" w14:paraId="00000098">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Style w:val="Heading1"/>
        <w:tabs>
          <w:tab w:val="right" w:leader="none" w:pos="9072.511811023624"/>
        </w:tabs>
        <w:spacing w:after="0" w:before="60" w:line="360" w:lineRule="auto"/>
        <w:ind w:right="-96"/>
        <w:jc w:val="center"/>
        <w:rPr>
          <w:rFonts w:ascii="Times New Roman" w:cs="Times New Roman" w:eastAsia="Times New Roman" w:hAnsi="Times New Roman"/>
          <w:b w:val="1"/>
          <w:sz w:val="24"/>
          <w:szCs w:val="24"/>
        </w:rPr>
      </w:pPr>
      <w:bookmarkStart w:colFirst="0" w:colLast="0" w:name="_heading=h.4d34og8" w:id="8"/>
      <w:bookmarkEnd w:id="8"/>
      <w:r w:rsidDel="00000000" w:rsidR="00000000" w:rsidRPr="00000000">
        <w:rPr>
          <w:rFonts w:ascii="Times New Roman" w:cs="Times New Roman" w:eastAsia="Times New Roman" w:hAnsi="Times New Roman"/>
          <w:b w:val="1"/>
          <w:sz w:val="24"/>
          <w:szCs w:val="24"/>
          <w:rtl w:val="0"/>
        </w:rPr>
        <w:t xml:space="preserve">Discussão</w:t>
      </w:r>
    </w:p>
    <w:p w:rsidR="00000000" w:rsidDel="00000000" w:rsidP="00000000" w:rsidRDefault="00000000" w:rsidRPr="00000000" w14:paraId="0000009A">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seção pretende discutir temas latentes às entrevistas descritas na seção anterior, a respeito da provisão de ajuda humanitária nos campos de refugiados, à luz do marco teórico selecionado. Em primeiro lugar, serão discutidos aspectos conceituais sobre o comportamento dito “de ajuda” ou de “altruísmo”, bem como sobre o “estigma” que provocam, para então se debaterem aspectos teóricos e hipotéticos sobre as causas e os efeitos destes comportamentos nas relações interpessoais dos refugiados, com foco nos campos e em arranjos análogos.</w:t>
      </w:r>
    </w:p>
    <w:p w:rsidR="00000000" w:rsidDel="00000000" w:rsidP="00000000" w:rsidRDefault="00000000" w:rsidRPr="00000000" w14:paraId="0000009C">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Os Conceitos de “Comportamento de Ajuda” e de “Altruísmo”</w:t>
      </w:r>
      <w:r w:rsidDel="00000000" w:rsidR="00000000" w:rsidRPr="00000000">
        <w:rPr>
          <w:rtl w:val="0"/>
        </w:rPr>
      </w:r>
    </w:p>
    <w:p w:rsidR="00000000" w:rsidDel="00000000" w:rsidP="00000000" w:rsidRDefault="00000000" w:rsidRPr="00000000" w14:paraId="0000009E">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teoria, o “altruísmo” difere do “comportamento de ajuda” porque este possuiria “motivações autocentradas” para “aliviar o sofrimento” de outrem (Rodrigues et al, 2009, p. 228). Na prática: “Ajudar pode envolver custos para quem ajuda, como também pode trazer recompensas: na maioria dos casos. . . faz ambas as coisas” (Hinde &amp; Groebel, 1991, p. 4).</w:t>
      </w:r>
    </w:p>
    <w:p w:rsidR="00000000" w:rsidDel="00000000" w:rsidP="00000000" w:rsidRDefault="00000000" w:rsidRPr="00000000" w14:paraId="0000009F">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com alguma “recompensa”, seria razoável supor uma maior longevidade da ajuda. Nos relatos, esta “recompensa” esteve relacionada sobretudo à profissionalização dos participantes: da atuação via organizações humanitárias, no geral, resultou uma operação mais contínua, ainda que com inserções mais breves, nos campos, do que formas voluntárias de atuação — as quais implicaram, no geral, intervenções de menor duração.</w:t>
      </w:r>
    </w:p>
    <w:p w:rsidR="00000000" w:rsidDel="00000000" w:rsidP="00000000" w:rsidRDefault="00000000" w:rsidRPr="00000000" w14:paraId="000000A0">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às qualidades da ajuda, Fultz e Cialdini (1991, p. 135) citam três na visão de quem a presta sobre quem a recebe: “o outro como objeto, o outro como avaliador e o outro como indivíduo”.</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A qualidade de “indivíduo” — da qual resultaria uma ajuda “genuinamente altruísta” —, seria muito rara na visão dos autores, que a consideram mais uma “possibilidade teórica” do que “um fato empiricamente estabelecido” (Fultz &amp; Cialdini, 1991, p. 136).</w:t>
      </w:r>
    </w:p>
    <w:p w:rsidR="00000000" w:rsidDel="00000000" w:rsidP="00000000" w:rsidRDefault="00000000" w:rsidRPr="00000000" w14:paraId="000000A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Seria a visão do outro enquanto “indivíduo”, porém, que traria o seu reconhecimento enquanto sujeito de “direitos”, com suas “necessidades, desejos e objetivos próprios” (Fultz &amp; Cialdini, 1991, p. 136).</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Nesse sentido, lembra a teoria normativa do reconhecimento mútuo que Honneth (1992, p. 188) vislumbra no pensamento de Ernst Bloch, quando diz que: “. . . a integridade dos sujeitos humanos, vulneráveis como são a injúrias por insultos e desrespeito, depende de receberem aprovação e respeito dos outros”.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A2">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widowControl w:val="0"/>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Estigma quanto à Ajuda nos Campos de Refugiados</w:t>
      </w:r>
    </w:p>
    <w:p w:rsidR="00000000" w:rsidDel="00000000" w:rsidP="00000000" w:rsidRDefault="00000000" w:rsidRPr="00000000" w14:paraId="000000A4">
      <w:pPr>
        <w:widowControl w:val="0"/>
        <w:spacing w:line="36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Nos relatos anteriormente vistos, compareceu, por vezes, a preocupação com a barreira do estigma para a prestação das ações de SMAPS. Este estigma no geral seria uma concepção prévia, geralmente negativa, de parte dos refugiados acerca destas ações.</w:t>
      </w:r>
      <w:r w:rsidDel="00000000" w:rsidR="00000000" w:rsidRPr="00000000">
        <w:rPr>
          <w:rtl w:val="0"/>
        </w:rPr>
      </w:r>
    </w:p>
    <w:p w:rsidR="00000000" w:rsidDel="00000000" w:rsidP="00000000" w:rsidRDefault="00000000" w:rsidRPr="00000000" w14:paraId="000000A5">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Teoricamente, seria possível classificar este estigma no segundo nível (normativo) das formas de desrespeito da teoria do reconhecimento de Honneth (1992). Em todos os níveis, porém: “. . . as diversas formas de desrespeito à integridade psíquica assumem o mesmo papel negativo que as doenças orgânicas desempenham no contexto dos processos corporais” (Honneth, 1992, p. 192).</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Este reflexo no nível psíquico das relações interpessoais não pode ser menosprezado, sendo tão importante buscar formas de combater o estigma quanto de promover direitos, como o direito à saúde mental, nos campos.</w:t>
      </w:r>
    </w:p>
    <w:p w:rsidR="00000000" w:rsidDel="00000000" w:rsidP="00000000" w:rsidRDefault="00000000" w:rsidRPr="00000000" w14:paraId="000000A6">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as principais formas organizativas dos refugiados nos campos para combater os efeitos nocivos deste estigma, portanto, compareceram relatos de ações voluntárias que seriam por desempenhadas inclusive por refugiados junto às organizações nos campos. A seu respeito destas ações, não cabe pensar, entretanto, que são recebidas igualmente por todas as pessoas.</w:t>
      </w:r>
    </w:p>
    <w:p w:rsidR="00000000" w:rsidDel="00000000" w:rsidP="00000000" w:rsidRDefault="00000000" w:rsidRPr="00000000" w14:paraId="000000A7">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cabe citar uma premissa da teoria das relações interpessoais, pela qual os comportamentos “bons” e aqueles ditos “ruins” seriam, no geral, “dois lados da mesma moeda” (Hinde, 2007, p. 249).</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Como discutido na seção anterior, motivações autocentradas, apesar de socialmente tidas como “ruins”, são deveras comuns em comportamentos de ajuda.</w:t>
      </w:r>
    </w:p>
    <w:p w:rsidR="00000000" w:rsidDel="00000000" w:rsidP="00000000" w:rsidRDefault="00000000" w:rsidRPr="00000000" w14:paraId="000000A8">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vista de tal premissa, não cabe juízo de valor acerca das motivações das pessoas refugiadas nessas situações para se implicarem em ações desse tipo. Mais importantes seriam os reflexos de se comportarem dessa forma, visto que, para Hinde (1991, p. 134): “Diversos estudos clássicos sobre variáveis situacionais demonstraram que um número crescente de espectadores (passivos) reduz a probabilidade de que indivíduos venham a ajudar, enquanto a observação de espectadores ajudando ativamente aumenta a tendência pró-social”.</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Dessa forma, comportamentos de ajuda podem influenciar positivamente a convivência comunitária.</w:t>
      </w:r>
    </w:p>
    <w:p w:rsidR="00000000" w:rsidDel="00000000" w:rsidP="00000000" w:rsidRDefault="00000000" w:rsidRPr="00000000" w14:paraId="000000A9">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desses reflexos positivos, foi percebida uma “identidade comum” entre aqueles refugiados que atuam voluntariamente nos campos. Nestes casos, cabe refletir sobre o papel dos grupos para o primeiro nível (subjetivo ou psíquico) das relações interpessoais.</w:t>
      </w:r>
    </w:p>
    <w:p w:rsidR="00000000" w:rsidDel="00000000" w:rsidP="00000000" w:rsidRDefault="00000000" w:rsidRPr="00000000" w14:paraId="000000AA">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fato, a categoria de “grupo”, para Honneth (2013, p. 78): “. . . longe de representar uma ameaça para a identidade pessoal, é, nas palavras de Adorno, uma fonte da humanidade”. Para a sua teoria do reconhecimento, seria fundamental a “experiência de apoio que se faz através da prática de valores compartilhados no grupo” para que o indivíduo possa “manter o autorrespeito” e a “autoestima” ao longo de sua vida (Honneth, 2013, p. 77).</w:t>
      </w:r>
    </w:p>
    <w:p w:rsidR="00000000" w:rsidDel="00000000" w:rsidP="00000000" w:rsidRDefault="00000000" w:rsidRPr="00000000" w14:paraId="000000AB">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o grupo social, em última análise, seria toda a humanidade, o indivíduo pode até cruzar fronteiras em busca da experiência compartilhada de apoio. Neste sentido, o último tema para a discussão dos resultados anteriormente descritos se refere à ajuda internacional.</w:t>
      </w:r>
    </w:p>
    <w:p w:rsidR="00000000" w:rsidDel="00000000" w:rsidP="00000000" w:rsidRDefault="00000000" w:rsidRPr="00000000" w14:paraId="000000AC">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Ajuda sem Fronteiras: A Rede Humanitária Internacional</w:t>
      </w:r>
      <w:r w:rsidDel="00000000" w:rsidR="00000000" w:rsidRPr="00000000">
        <w:rPr>
          <w:rtl w:val="0"/>
        </w:rPr>
      </w:r>
    </w:p>
    <w:p w:rsidR="00000000" w:rsidDel="00000000" w:rsidP="00000000" w:rsidRDefault="00000000" w:rsidRPr="00000000" w14:paraId="000000AE">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várias limitações nos campos, anteriormente vistas, são fruto de uma desigualdade global ou internacional pela qual, enquanto alguns se deslocam pela insuficiência de recursos, outros buscam com isto redistribuir certos recursos excedentes em seu local de origem.</w:t>
      </w:r>
    </w:p>
    <w:p w:rsidR="00000000" w:rsidDel="00000000" w:rsidP="00000000" w:rsidRDefault="00000000" w:rsidRPr="00000000" w14:paraId="000000AF">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deslocamentos em prol da ajuda humanitária, os meios de comunicação seriam motivadores centrais, uma vez que propiciam “. . . uma rede que aprimora a comunicação mundial, permitindo que o destinatário se familiarize com e até participe de outros grupos e culturas, reduzindo assim sua estranheza” (Hinde, 1991, p. 267).</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Para isto, caberia rever os modos tanto como se estruturam quanto como se divulgam as ações humanitárias.</w:t>
      </w:r>
    </w:p>
    <w:p w:rsidR="00000000" w:rsidDel="00000000" w:rsidP="00000000" w:rsidRDefault="00000000" w:rsidRPr="00000000" w14:paraId="000000B0">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Acerca do conteúdo frequentemente divulgado nas mídias sobre as ações humanitárias — incômodo que comparece também em uma das entrevistas, importa notar o que também se esconde. De acordo com Hinde (2007, p. 9):</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“O que os jornais não relatam são os inúmeros atos de bondade e cooperação que a maioria de nós recebe todos os dias.” Mudar este conteúdo significaria, ainda, mudar também as representações tanto de quem presta a ajuda quanto de quem a recebe, reduzindo o estigma entre ambos. Conforme diz Hinde (1991, p. 6): “A confiança de que crenças e valores são compartilhados pode ser essencial para a confiança e o comprometimento”,</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que, como visto, levam tempo para serem construídos nos campos.</w:t>
      </w:r>
    </w:p>
    <w:p w:rsidR="00000000" w:rsidDel="00000000" w:rsidP="00000000" w:rsidRDefault="00000000" w:rsidRPr="00000000" w14:paraId="000000B1">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Acerca da estrutura da ajuda humanitária, a demanda de que os Estados tomem para si o papel de formar pessoas mais conscientes das situações de emergência já seria importante. Enquanto isto não ocorre, todavia, a qualificação desses debates em todos os níveis de formação e em todos os níveis das relações interpessoais já promoveria, em alguma medida, o reconhecimento dos direitos dos refugiados, inclusive, a saírem dos campos e desses arranjos análogos para se integrarem plenamente em outros países e outras sociedades de acolhida.</w:t>
      </w:r>
    </w:p>
    <w:p w:rsidR="00000000" w:rsidDel="00000000" w:rsidP="00000000" w:rsidRDefault="00000000" w:rsidRPr="00000000" w14:paraId="000000B2">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widowControl w:val="0"/>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B4">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prsente pesquisa trouxe relatos que debatem aspectos centrais da provisão de ajuda humanitária em campos de refugiados e arranjos igualmente precários, segundo a visão de dez prestadores de ajuda. Idealmente, estes debates deveriam incluir aspectos frequentemente relegados ao segundo plano, como aspectos políticos e geopolíticos da prestação desta ajuda. Na prática, porém, mais discussões e teorias acerca destas realidades, no geral, relegadas ao segundo plano por áreas como o Direito e a Psicologia já seriam, por si, um grande avanço.</w:t>
      </w:r>
    </w:p>
    <w:p w:rsidR="00000000" w:rsidDel="00000000" w:rsidP="00000000" w:rsidRDefault="00000000" w:rsidRPr="00000000" w14:paraId="000000B6">
      <w:pPr>
        <w:widowControl w:val="0"/>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Referências</w:t>
      </w:r>
      <w:r w:rsidDel="00000000" w:rsidR="00000000" w:rsidRPr="00000000">
        <w:rPr>
          <w:rtl w:val="0"/>
        </w:rPr>
      </w:r>
    </w:p>
    <w:p w:rsidR="00000000" w:rsidDel="00000000" w:rsidP="00000000" w:rsidRDefault="00000000" w:rsidRPr="00000000" w14:paraId="000000B8">
      <w:pPr>
        <w:widowControl w:val="0"/>
        <w:spacing w:after="0" w:before="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Alto Comissariado das Nações Unidas para Refugiados / ACNUR (2004). </w:t>
      </w:r>
      <w:r w:rsidDel="00000000" w:rsidR="00000000" w:rsidRPr="00000000">
        <w:rPr>
          <w:rFonts w:ascii="Times New Roman" w:cs="Times New Roman" w:eastAsia="Times New Roman" w:hAnsi="Times New Roman"/>
          <w:i w:val="1"/>
          <w:sz w:val="24"/>
          <w:szCs w:val="24"/>
          <w:rtl w:val="0"/>
        </w:rPr>
        <w:t xml:space="preserve">Protracted refugee situations</w:t>
      </w:r>
      <w:r w:rsidDel="00000000" w:rsidR="00000000" w:rsidRPr="00000000">
        <w:rPr>
          <w:rFonts w:ascii="Times New Roman" w:cs="Times New Roman" w:eastAsia="Times New Roman" w:hAnsi="Times New Roman"/>
          <w:sz w:val="24"/>
          <w:szCs w:val="24"/>
          <w:rtl w:val="0"/>
        </w:rPr>
        <w:t xml:space="preserve">. Nações Unidas.</w:t>
      </w:r>
    </w:p>
    <w:p w:rsidR="00000000" w:rsidDel="00000000" w:rsidP="00000000" w:rsidRDefault="00000000" w:rsidRPr="00000000" w14:paraId="000000BA">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Alto Comissariado das Nações Unidas para Refugiados / ACNUR (2006). </w:t>
      </w:r>
      <w:r w:rsidDel="00000000" w:rsidR="00000000" w:rsidRPr="00000000">
        <w:rPr>
          <w:rFonts w:ascii="Times New Roman" w:cs="Times New Roman" w:eastAsia="Times New Roman" w:hAnsi="Times New Roman"/>
          <w:i w:val="1"/>
          <w:sz w:val="24"/>
          <w:szCs w:val="24"/>
          <w:rtl w:val="0"/>
        </w:rPr>
        <w:t xml:space="preserve">Practical guide to the systematic use of standards and indicators in UNHCR operations</w:t>
      </w:r>
      <w:r w:rsidDel="00000000" w:rsidR="00000000" w:rsidRPr="00000000">
        <w:rPr>
          <w:rFonts w:ascii="Times New Roman" w:cs="Times New Roman" w:eastAsia="Times New Roman" w:hAnsi="Times New Roman"/>
          <w:sz w:val="24"/>
          <w:szCs w:val="24"/>
          <w:rtl w:val="0"/>
        </w:rPr>
        <w:t xml:space="preserve">. Nações Unidas.</w:t>
      </w:r>
    </w:p>
    <w:p w:rsidR="00000000" w:rsidDel="00000000" w:rsidP="00000000" w:rsidRDefault="00000000" w:rsidRPr="00000000" w14:paraId="000000BB">
      <w:pPr>
        <w:widowControl w:val="0"/>
        <w:spacing w:line="360" w:lineRule="auto"/>
        <w:ind w:firstLine="283.46456692913375"/>
        <w:jc w:val="both"/>
        <w:rPr>
          <w:rFonts w:ascii="Times New Roman" w:cs="Times New Roman" w:eastAsia="Times New Roman" w:hAnsi="Times New Roman"/>
          <w:sz w:val="24"/>
          <w:szCs w:val="24"/>
          <w:shd w:fill="a4c2f4" w:val="clear"/>
        </w:rPr>
      </w:pPr>
      <w:r w:rsidDel="00000000" w:rsidR="00000000" w:rsidRPr="00000000">
        <w:rPr>
          <w:rFonts w:ascii="Times New Roman" w:cs="Times New Roman" w:eastAsia="Times New Roman" w:hAnsi="Times New Roman"/>
          <w:sz w:val="24"/>
          <w:szCs w:val="24"/>
          <w:shd w:fill="a4c2f4" w:val="clear"/>
          <w:rtl w:val="0"/>
        </w:rPr>
        <w:t xml:space="preserve">Alto Comissariado das Nações Unidas para Refugiados / ACNUR (2014). </w:t>
      </w:r>
      <w:r w:rsidDel="00000000" w:rsidR="00000000" w:rsidRPr="00000000">
        <w:rPr>
          <w:rFonts w:ascii="Times New Roman" w:cs="Times New Roman" w:eastAsia="Times New Roman" w:hAnsi="Times New Roman"/>
          <w:i w:val="1"/>
          <w:sz w:val="24"/>
          <w:szCs w:val="24"/>
          <w:shd w:fill="a4c2f4" w:val="clear"/>
          <w:rtl w:val="0"/>
        </w:rPr>
        <w:t xml:space="preserve">Policy on alternatives to camps</w:t>
      </w:r>
      <w:r w:rsidDel="00000000" w:rsidR="00000000" w:rsidRPr="00000000">
        <w:rPr>
          <w:rFonts w:ascii="Times New Roman" w:cs="Times New Roman" w:eastAsia="Times New Roman" w:hAnsi="Times New Roman"/>
          <w:sz w:val="24"/>
          <w:szCs w:val="24"/>
          <w:shd w:fill="a4c2f4" w:val="clear"/>
          <w:rtl w:val="0"/>
        </w:rPr>
        <w:t xml:space="preserve">. Nações Unidas.</w:t>
      </w:r>
    </w:p>
    <w:p w:rsidR="00000000" w:rsidDel="00000000" w:rsidP="00000000" w:rsidRDefault="00000000" w:rsidRPr="00000000" w14:paraId="000000BC">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Alto Comissariado das Nações Unidas para Refugiados / ACNUR (202</w:t>
      </w:r>
      <w:r w:rsidDel="00000000" w:rsidR="00000000" w:rsidRPr="00000000">
        <w:rPr>
          <w:rFonts w:ascii="Times New Roman" w:cs="Times New Roman" w:eastAsia="Times New Roman" w:hAnsi="Times New Roman"/>
          <w:sz w:val="24"/>
          <w:szCs w:val="24"/>
          <w:shd w:fill="9fc5e8" w:val="clear"/>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Global trends: Forced displacement in 20</w:t>
      </w:r>
      <w:r w:rsidDel="00000000" w:rsidR="00000000" w:rsidRPr="00000000">
        <w:rPr>
          <w:rFonts w:ascii="Times New Roman" w:cs="Times New Roman" w:eastAsia="Times New Roman" w:hAnsi="Times New Roman"/>
          <w:i w:val="1"/>
          <w:sz w:val="24"/>
          <w:szCs w:val="24"/>
          <w:shd w:fill="a4c2f4" w:val="clear"/>
          <w:rtl w:val="0"/>
        </w:rPr>
        <w:t xml:space="preserve">22</w:t>
      </w:r>
      <w:r w:rsidDel="00000000" w:rsidR="00000000" w:rsidRPr="00000000">
        <w:rPr>
          <w:rFonts w:ascii="Times New Roman" w:cs="Times New Roman" w:eastAsia="Times New Roman" w:hAnsi="Times New Roman"/>
          <w:sz w:val="24"/>
          <w:szCs w:val="24"/>
          <w:rtl w:val="0"/>
        </w:rPr>
        <w:t xml:space="preserve">. Nações Unidas.</w:t>
      </w:r>
    </w:p>
    <w:p w:rsidR="00000000" w:rsidDel="00000000" w:rsidP="00000000" w:rsidRDefault="00000000" w:rsidRPr="00000000" w14:paraId="000000BD">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Braun, V., &amp; Clarke, V. (2006). Using thematic analysis in Psychology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Qualitative Research in Psychology</w:t>
      </w:r>
      <w:r w:rsidDel="00000000" w:rsidR="00000000" w:rsidRPr="00000000">
        <w:rPr>
          <w:rFonts w:ascii="Times New Roman" w:cs="Times New Roman" w:eastAsia="Times New Roman" w:hAnsi="Times New Roman"/>
          <w:sz w:val="24"/>
          <w:szCs w:val="24"/>
          <w:rtl w:val="0"/>
        </w:rPr>
        <w:t xml:space="preserve">, 3 (2). 77–101.</w:t>
      </w:r>
    </w:p>
    <w:p w:rsidR="00000000" w:rsidDel="00000000" w:rsidP="00000000" w:rsidRDefault="00000000" w:rsidRPr="00000000" w14:paraId="000000BE">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Capitão, C. G., &amp; Villemor-Amaral, A. E. (2014). A pesquisa com estudo de caso. M. N. Batista, &amp; D. C. Campos (Orgs.). </w:t>
      </w:r>
      <w:r w:rsidDel="00000000" w:rsidR="00000000" w:rsidRPr="00000000">
        <w:rPr>
          <w:rFonts w:ascii="Times New Roman" w:cs="Times New Roman" w:eastAsia="Times New Roman" w:hAnsi="Times New Roman"/>
          <w:i w:val="1"/>
          <w:sz w:val="24"/>
          <w:szCs w:val="24"/>
          <w:rtl w:val="0"/>
        </w:rPr>
        <w:t xml:space="preserve">Metodologias de pesquisa em ciências: Análises qualitativa e quantitativa</w:t>
      </w:r>
      <w:r w:rsidDel="00000000" w:rsidR="00000000" w:rsidRPr="00000000">
        <w:rPr>
          <w:rFonts w:ascii="Times New Roman" w:cs="Times New Roman" w:eastAsia="Times New Roman" w:hAnsi="Times New Roman"/>
          <w:sz w:val="24"/>
          <w:szCs w:val="24"/>
          <w:rtl w:val="0"/>
        </w:rPr>
        <w:t xml:space="preserve">. LTC. 238–253.</w:t>
      </w:r>
      <w:r w:rsidDel="00000000" w:rsidR="00000000" w:rsidRPr="00000000">
        <w:rPr>
          <w:rtl w:val="0"/>
        </w:rPr>
      </w:r>
    </w:p>
    <w:p w:rsidR="00000000" w:rsidDel="00000000" w:rsidP="00000000" w:rsidRDefault="00000000" w:rsidRPr="00000000" w14:paraId="000000BF">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Flick, U. (2008). “Entrevista episódica”. In: Bauer, Martin W.; Gaskell, G. (eds.). </w:t>
      </w:r>
      <w:r w:rsidDel="00000000" w:rsidR="00000000" w:rsidRPr="00000000">
        <w:rPr>
          <w:rFonts w:ascii="Times New Roman" w:cs="Times New Roman" w:eastAsia="Times New Roman" w:hAnsi="Times New Roman"/>
          <w:i w:val="1"/>
          <w:sz w:val="24"/>
          <w:szCs w:val="24"/>
          <w:rtl w:val="0"/>
        </w:rPr>
        <w:t xml:space="preserve">Pesquisa qualitativa com texto, imagem e som: Um manual prático.</w:t>
      </w:r>
      <w:r w:rsidDel="00000000" w:rsidR="00000000" w:rsidRPr="00000000">
        <w:rPr>
          <w:rFonts w:ascii="Times New Roman" w:cs="Times New Roman" w:eastAsia="Times New Roman" w:hAnsi="Times New Roman"/>
          <w:sz w:val="24"/>
          <w:szCs w:val="24"/>
          <w:rtl w:val="0"/>
        </w:rPr>
        <w:t xml:space="preserve"> Ed. Vozes (7a ed.), 114–136.</w:t>
      </w:r>
    </w:p>
    <w:p w:rsidR="00000000" w:rsidDel="00000000" w:rsidP="00000000" w:rsidRDefault="00000000" w:rsidRPr="00000000" w14:paraId="000000C0">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Flick, U. (2013). </w:t>
      </w:r>
      <w:r w:rsidDel="00000000" w:rsidR="00000000" w:rsidRPr="00000000">
        <w:rPr>
          <w:rFonts w:ascii="Times New Roman" w:cs="Times New Roman" w:eastAsia="Times New Roman" w:hAnsi="Times New Roman"/>
          <w:i w:val="1"/>
          <w:sz w:val="24"/>
          <w:szCs w:val="24"/>
          <w:rtl w:val="0"/>
        </w:rPr>
        <w:t xml:space="preserve">Introdução à metodologia de pesquisa: guia para iniciantes</w:t>
      </w:r>
      <w:r w:rsidDel="00000000" w:rsidR="00000000" w:rsidRPr="00000000">
        <w:rPr>
          <w:rFonts w:ascii="Times New Roman" w:cs="Times New Roman" w:eastAsia="Times New Roman" w:hAnsi="Times New Roman"/>
          <w:sz w:val="24"/>
          <w:szCs w:val="24"/>
          <w:rtl w:val="0"/>
        </w:rPr>
        <w:t xml:space="preserve">. Ed. Penso.</w:t>
      </w:r>
      <w:r w:rsidDel="00000000" w:rsidR="00000000" w:rsidRPr="00000000">
        <w:rPr>
          <w:rtl w:val="0"/>
        </w:rPr>
      </w:r>
    </w:p>
    <w:p w:rsidR="00000000" w:rsidDel="00000000" w:rsidP="00000000" w:rsidRDefault="00000000" w:rsidRPr="00000000" w14:paraId="000000C1">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Fultz, J. &amp; Cialdini, R. B. (1991). Situational and personality determinants of the quantity and quality of helping. Hinde, R. A., &amp; Groebel, J. (Orgs.). </w:t>
      </w:r>
      <w:r w:rsidDel="00000000" w:rsidR="00000000" w:rsidRPr="00000000">
        <w:rPr>
          <w:rFonts w:ascii="Times New Roman" w:cs="Times New Roman" w:eastAsia="Times New Roman" w:hAnsi="Times New Roman"/>
          <w:i w:val="1"/>
          <w:sz w:val="24"/>
          <w:szCs w:val="24"/>
          <w:rtl w:val="0"/>
        </w:rPr>
        <w:t xml:space="preserve">Cooperation and Prosocial Behaviour</w:t>
      </w:r>
      <w:r w:rsidDel="00000000" w:rsidR="00000000" w:rsidRPr="00000000">
        <w:rPr>
          <w:rFonts w:ascii="Times New Roman" w:cs="Times New Roman" w:eastAsia="Times New Roman" w:hAnsi="Times New Roman"/>
          <w:sz w:val="24"/>
          <w:szCs w:val="24"/>
          <w:rtl w:val="0"/>
        </w:rPr>
        <w:t xml:space="preserve">, 135–146.</w:t>
      </w:r>
      <w:r w:rsidDel="00000000" w:rsidR="00000000" w:rsidRPr="00000000">
        <w:rPr>
          <w:rtl w:val="0"/>
        </w:rPr>
      </w:r>
    </w:p>
    <w:p w:rsidR="00000000" w:rsidDel="00000000" w:rsidP="00000000" w:rsidRDefault="00000000" w:rsidRPr="00000000" w14:paraId="000000C2">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Gagliato, M. F. (2018). </w:t>
      </w:r>
      <w:r w:rsidDel="00000000" w:rsidR="00000000" w:rsidRPr="00000000">
        <w:rPr>
          <w:rFonts w:ascii="Times New Roman" w:cs="Times New Roman" w:eastAsia="Times New Roman" w:hAnsi="Times New Roman"/>
          <w:i w:val="1"/>
          <w:color w:val="111111"/>
          <w:sz w:val="24"/>
          <w:szCs w:val="24"/>
          <w:rtl w:val="0"/>
        </w:rPr>
        <w:t xml:space="preserve">Saúde Mental e Apoio Psicossocial em emergências humanitárias: uma análise crítica entre políticas e práticas atuais de assistência</w:t>
      </w:r>
      <w:r w:rsidDel="00000000" w:rsidR="00000000" w:rsidRPr="00000000">
        <w:rPr>
          <w:rFonts w:ascii="Times New Roman" w:cs="Times New Roman" w:eastAsia="Times New Roman" w:hAnsi="Times New Roman"/>
          <w:color w:val="111111"/>
          <w:sz w:val="24"/>
          <w:szCs w:val="24"/>
          <w:rtl w:val="0"/>
        </w:rPr>
        <w:t xml:space="preserve">. 163 p. Tese (Doutorado em Saúde Global e Sustentabilidade), Faculdade de Saúde Pública, Universidade de São Paulo (USP), São Paulo. </w:t>
      </w:r>
      <w:hyperlink r:id="rId8">
        <w:r w:rsidDel="00000000" w:rsidR="00000000" w:rsidRPr="00000000">
          <w:rPr>
            <w:rFonts w:ascii="Times New Roman" w:cs="Times New Roman" w:eastAsia="Times New Roman" w:hAnsi="Times New Roman"/>
            <w:color w:val="111111"/>
            <w:sz w:val="24"/>
            <w:szCs w:val="24"/>
            <w:u w:val="single"/>
            <w:rtl w:val="0"/>
          </w:rPr>
          <w:t xml:space="preserve">https://doi.org/10.11606/T.6.2019.tde-21032019-170435</w:t>
        </w:r>
      </w:hyperlink>
      <w:r w:rsidDel="00000000" w:rsidR="00000000" w:rsidRPr="00000000">
        <w:rPr>
          <w:rFonts w:ascii="Times New Roman" w:cs="Times New Roman" w:eastAsia="Times New Roman" w:hAnsi="Times New Roman"/>
          <w:color w:val="111111"/>
          <w:sz w:val="24"/>
          <w:szCs w:val="24"/>
          <w:rtl w:val="0"/>
        </w:rPr>
        <w:t xml:space="preserve">. </w:t>
      </w:r>
    </w:p>
    <w:p w:rsidR="00000000" w:rsidDel="00000000" w:rsidP="00000000" w:rsidRDefault="00000000" w:rsidRPr="00000000" w14:paraId="000000C3">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Hinde, R. A. (1987). </w:t>
      </w:r>
      <w:r w:rsidDel="00000000" w:rsidR="00000000" w:rsidRPr="00000000">
        <w:rPr>
          <w:rFonts w:ascii="Times New Roman" w:cs="Times New Roman" w:eastAsia="Times New Roman" w:hAnsi="Times New Roman"/>
          <w:i w:val="1"/>
          <w:color w:val="111111"/>
          <w:sz w:val="24"/>
          <w:szCs w:val="24"/>
          <w:rtl w:val="0"/>
        </w:rPr>
        <w:t xml:space="preserve">Individuals, relationsh</w:t>
      </w:r>
      <w:r w:rsidDel="00000000" w:rsidR="00000000" w:rsidRPr="00000000">
        <w:rPr>
          <w:rFonts w:ascii="Times New Roman" w:cs="Times New Roman" w:eastAsia="Times New Roman" w:hAnsi="Times New Roman"/>
          <w:i w:val="1"/>
          <w:sz w:val="24"/>
          <w:szCs w:val="24"/>
          <w:rtl w:val="0"/>
        </w:rPr>
        <w:t xml:space="preserve">ips and culture: Links between ethology and social sciences. </w:t>
      </w:r>
      <w:r w:rsidDel="00000000" w:rsidR="00000000" w:rsidRPr="00000000">
        <w:rPr>
          <w:rFonts w:ascii="Times New Roman" w:cs="Times New Roman" w:eastAsia="Times New Roman" w:hAnsi="Times New Roman"/>
          <w:sz w:val="24"/>
          <w:szCs w:val="24"/>
          <w:rtl w:val="0"/>
        </w:rPr>
        <w:t xml:space="preserve">Cambridge University Press.</w:t>
      </w:r>
    </w:p>
    <w:p w:rsidR="00000000" w:rsidDel="00000000" w:rsidP="00000000" w:rsidRDefault="00000000" w:rsidRPr="00000000" w14:paraId="000000C4">
      <w:pPr>
        <w:widowControl w:val="0"/>
        <w:spacing w:line="360" w:lineRule="auto"/>
        <w:ind w:left="560" w:hanging="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Hinde, R. A. (1997). </w:t>
      </w:r>
      <w:r w:rsidDel="00000000" w:rsidR="00000000" w:rsidRPr="00000000">
        <w:rPr>
          <w:rFonts w:ascii="Times New Roman" w:cs="Times New Roman" w:eastAsia="Times New Roman" w:hAnsi="Times New Roman"/>
          <w:i w:val="1"/>
          <w:sz w:val="24"/>
          <w:szCs w:val="24"/>
          <w:rtl w:val="0"/>
        </w:rPr>
        <w:t xml:space="preserve">Relationships: A dialectical perspective.</w:t>
      </w:r>
      <w:r w:rsidDel="00000000" w:rsidR="00000000" w:rsidRPr="00000000">
        <w:rPr>
          <w:rFonts w:ascii="Times New Roman" w:cs="Times New Roman" w:eastAsia="Times New Roman" w:hAnsi="Times New Roman"/>
          <w:sz w:val="24"/>
          <w:szCs w:val="24"/>
          <w:rtl w:val="0"/>
        </w:rPr>
        <w:t xml:space="preserve"> Psychology Press.</w:t>
      </w:r>
    </w:p>
    <w:p w:rsidR="00000000" w:rsidDel="00000000" w:rsidP="00000000" w:rsidRDefault="00000000" w:rsidRPr="00000000" w14:paraId="000000C5">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Hinde, R. A. (2007). </w:t>
      </w:r>
      <w:r w:rsidDel="00000000" w:rsidR="00000000" w:rsidRPr="00000000">
        <w:rPr>
          <w:rFonts w:ascii="Times New Roman" w:cs="Times New Roman" w:eastAsia="Times New Roman" w:hAnsi="Times New Roman"/>
          <w:i w:val="1"/>
          <w:sz w:val="24"/>
          <w:szCs w:val="24"/>
          <w:rtl w:val="0"/>
        </w:rPr>
        <w:t xml:space="preserve">Bending the Rules: Morality in the Modern World - From Relationships to Politics and War</w:t>
      </w:r>
      <w:r w:rsidDel="00000000" w:rsidR="00000000" w:rsidRPr="00000000">
        <w:rPr>
          <w:rFonts w:ascii="Times New Roman" w:cs="Times New Roman" w:eastAsia="Times New Roman" w:hAnsi="Times New Roman"/>
          <w:sz w:val="24"/>
          <w:szCs w:val="24"/>
          <w:rtl w:val="0"/>
        </w:rPr>
        <w:t xml:space="preserve">. N. York: Oxford University Press.</w:t>
      </w:r>
    </w:p>
    <w:p w:rsidR="00000000" w:rsidDel="00000000" w:rsidP="00000000" w:rsidRDefault="00000000" w:rsidRPr="00000000" w14:paraId="000000C6">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Hinde, R. A., &amp; Groebel, J. (1991). </w:t>
      </w:r>
      <w:r w:rsidDel="00000000" w:rsidR="00000000" w:rsidRPr="00000000">
        <w:rPr>
          <w:rFonts w:ascii="Times New Roman" w:cs="Times New Roman" w:eastAsia="Times New Roman" w:hAnsi="Times New Roman"/>
          <w:i w:val="1"/>
          <w:sz w:val="24"/>
          <w:szCs w:val="24"/>
          <w:rtl w:val="0"/>
        </w:rPr>
        <w:t xml:space="preserve">Cooperation and prosocial behaviour</w:t>
      </w:r>
      <w:r w:rsidDel="00000000" w:rsidR="00000000" w:rsidRPr="00000000">
        <w:rPr>
          <w:rFonts w:ascii="Times New Roman" w:cs="Times New Roman" w:eastAsia="Times New Roman" w:hAnsi="Times New Roman"/>
          <w:sz w:val="24"/>
          <w:szCs w:val="24"/>
          <w:rtl w:val="0"/>
        </w:rPr>
        <w:t xml:space="preserve">. N. York: Cambridge University Press.</w:t>
      </w:r>
    </w:p>
    <w:p w:rsidR="00000000" w:rsidDel="00000000" w:rsidP="00000000" w:rsidRDefault="00000000" w:rsidRPr="00000000" w14:paraId="000000C7">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Honneth, A. (1992). Integrity and disrespect: principles of a conception of morality based on the theory of recognition. </w:t>
      </w:r>
      <w:r w:rsidDel="00000000" w:rsidR="00000000" w:rsidRPr="00000000">
        <w:rPr>
          <w:rFonts w:ascii="Times New Roman" w:cs="Times New Roman" w:eastAsia="Times New Roman" w:hAnsi="Times New Roman"/>
          <w:i w:val="1"/>
          <w:sz w:val="24"/>
          <w:szCs w:val="24"/>
          <w:rtl w:val="0"/>
        </w:rPr>
        <w:t xml:space="preserve">Political Theory, 20</w:t>
      </w:r>
      <w:r w:rsidDel="00000000" w:rsidR="00000000" w:rsidRPr="00000000">
        <w:rPr>
          <w:rFonts w:ascii="Times New Roman" w:cs="Times New Roman" w:eastAsia="Times New Roman" w:hAnsi="Times New Roman"/>
          <w:sz w:val="24"/>
          <w:szCs w:val="24"/>
          <w:rtl w:val="0"/>
        </w:rPr>
        <w:t xml:space="preserve"> (2), 187–201.</w:t>
      </w:r>
    </w:p>
    <w:p w:rsidR="00000000" w:rsidDel="00000000" w:rsidP="00000000" w:rsidRDefault="00000000" w:rsidRPr="00000000" w14:paraId="000000C8">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Honneth, A. (2003). </w:t>
      </w:r>
      <w:r w:rsidDel="00000000" w:rsidR="00000000" w:rsidRPr="00000000">
        <w:rPr>
          <w:rFonts w:ascii="Times New Roman" w:cs="Times New Roman" w:eastAsia="Times New Roman" w:hAnsi="Times New Roman"/>
          <w:i w:val="1"/>
          <w:sz w:val="24"/>
          <w:szCs w:val="24"/>
          <w:rtl w:val="0"/>
        </w:rPr>
        <w:t xml:space="preserve">Luta por reconhecimento:</w:t>
      </w:r>
      <w:r w:rsidDel="00000000" w:rsidR="00000000" w:rsidRPr="00000000">
        <w:rPr>
          <w:rFonts w:ascii="Times New Roman" w:cs="Times New Roman" w:eastAsia="Times New Roman" w:hAnsi="Times New Roman"/>
          <w:sz w:val="24"/>
          <w:szCs w:val="24"/>
          <w:rtl w:val="0"/>
        </w:rPr>
        <w:t xml:space="preserve"> a gramática moral dos conflitos sociais. (Tradução: Luiz Repa). São Paulo: Editora 34.</w:t>
      </w:r>
    </w:p>
    <w:p w:rsidR="00000000" w:rsidDel="00000000" w:rsidP="00000000" w:rsidRDefault="00000000" w:rsidRPr="00000000" w14:paraId="000000C9">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Honneth, A. (2013). O eu no nós: reconhecimento como força motriz de grupos. </w:t>
      </w:r>
      <w:r w:rsidDel="00000000" w:rsidR="00000000" w:rsidRPr="00000000">
        <w:rPr>
          <w:rFonts w:ascii="Times New Roman" w:cs="Times New Roman" w:eastAsia="Times New Roman" w:hAnsi="Times New Roman"/>
          <w:i w:val="1"/>
          <w:color w:val="111111"/>
          <w:sz w:val="24"/>
          <w:szCs w:val="24"/>
          <w:rtl w:val="0"/>
        </w:rPr>
        <w:t xml:space="preserve">Sociologias</w:t>
      </w:r>
      <w:r w:rsidDel="00000000" w:rsidR="00000000" w:rsidRPr="00000000">
        <w:rPr>
          <w:rFonts w:ascii="Times New Roman" w:cs="Times New Roman" w:eastAsia="Times New Roman" w:hAnsi="Times New Roman"/>
          <w:color w:val="111111"/>
          <w:sz w:val="24"/>
          <w:szCs w:val="24"/>
          <w:rtl w:val="0"/>
        </w:rPr>
        <w:t xml:space="preserve">, </w:t>
      </w:r>
      <w:r w:rsidDel="00000000" w:rsidR="00000000" w:rsidRPr="00000000">
        <w:rPr>
          <w:rFonts w:ascii="Times New Roman" w:cs="Times New Roman" w:eastAsia="Times New Roman" w:hAnsi="Times New Roman"/>
          <w:i w:val="1"/>
          <w:color w:val="111111"/>
          <w:sz w:val="24"/>
          <w:szCs w:val="24"/>
          <w:rtl w:val="0"/>
        </w:rPr>
        <w:t xml:space="preserve">15</w:t>
      </w:r>
      <w:r w:rsidDel="00000000" w:rsidR="00000000" w:rsidRPr="00000000">
        <w:rPr>
          <w:rFonts w:ascii="Times New Roman" w:cs="Times New Roman" w:eastAsia="Times New Roman" w:hAnsi="Times New Roman"/>
          <w:color w:val="111111"/>
          <w:sz w:val="24"/>
          <w:szCs w:val="24"/>
          <w:rtl w:val="0"/>
        </w:rPr>
        <w:t xml:space="preserve">(33), 56–80. </w:t>
      </w:r>
      <w:hyperlink r:id="rId9">
        <w:r w:rsidDel="00000000" w:rsidR="00000000" w:rsidRPr="00000000">
          <w:rPr>
            <w:rFonts w:ascii="Times New Roman" w:cs="Times New Roman" w:eastAsia="Times New Roman" w:hAnsi="Times New Roman"/>
            <w:color w:val="111111"/>
            <w:sz w:val="24"/>
            <w:szCs w:val="24"/>
            <w:u w:val="single"/>
            <w:rtl w:val="0"/>
          </w:rPr>
          <w:t xml:space="preserve">https://doi.org/10.1590/S1517-45222013000200003</w:t>
        </w:r>
      </w:hyperlink>
      <w:r w:rsidDel="00000000" w:rsidR="00000000" w:rsidRPr="00000000">
        <w:rPr>
          <w:rFonts w:ascii="Times New Roman" w:cs="Times New Roman" w:eastAsia="Times New Roman" w:hAnsi="Times New Roman"/>
          <w:color w:val="111111"/>
          <w:sz w:val="24"/>
          <w:szCs w:val="24"/>
          <w:rtl w:val="0"/>
        </w:rPr>
        <w:t xml:space="preserve"> </w:t>
      </w:r>
    </w:p>
    <w:p w:rsidR="00000000" w:rsidDel="00000000" w:rsidP="00000000" w:rsidRDefault="00000000" w:rsidRPr="00000000" w14:paraId="000000CA">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Inter-Agency Standing Committee. (2007). </w:t>
      </w:r>
      <w:r w:rsidDel="00000000" w:rsidR="00000000" w:rsidRPr="00000000">
        <w:rPr>
          <w:rFonts w:ascii="Times New Roman" w:cs="Times New Roman" w:eastAsia="Times New Roman" w:hAnsi="Times New Roman"/>
          <w:i w:val="1"/>
          <w:sz w:val="24"/>
          <w:szCs w:val="24"/>
          <w:rtl w:val="0"/>
        </w:rPr>
        <w:t xml:space="preserve">Diretrizes do IASC sobre Saúde Mental e Apoio Psicossocial em emergências humanitárias</w:t>
      </w:r>
      <w:r w:rsidDel="00000000" w:rsidR="00000000" w:rsidRPr="00000000">
        <w:rPr>
          <w:rFonts w:ascii="Times New Roman" w:cs="Times New Roman" w:eastAsia="Times New Roman" w:hAnsi="Times New Roman"/>
          <w:sz w:val="24"/>
          <w:szCs w:val="24"/>
          <w:rtl w:val="0"/>
        </w:rPr>
        <w:t xml:space="preserve">. Trad.: Márcio Gagliato.</w:t>
      </w:r>
    </w:p>
    <w:p w:rsidR="00000000" w:rsidDel="00000000" w:rsidP="00000000" w:rsidRDefault="00000000" w:rsidRPr="00000000" w14:paraId="000000CB">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Junger, G., Cavalcanti, L., Oliveira, T., &amp; Lemos, S. (20</w:t>
      </w:r>
      <w:r w:rsidDel="00000000" w:rsidR="00000000" w:rsidRPr="00000000">
        <w:rPr>
          <w:rFonts w:ascii="Times New Roman" w:cs="Times New Roman" w:eastAsia="Times New Roman" w:hAnsi="Times New Roman"/>
          <w:color w:val="111111"/>
          <w:sz w:val="24"/>
          <w:szCs w:val="24"/>
          <w:shd w:fill="4a86e8" w:val="clear"/>
          <w:rtl w:val="0"/>
        </w:rPr>
        <w:t xml:space="preserve">23</w:t>
      </w:r>
      <w:r w:rsidDel="00000000" w:rsidR="00000000" w:rsidRPr="00000000">
        <w:rPr>
          <w:rFonts w:ascii="Times New Roman" w:cs="Times New Roman" w:eastAsia="Times New Roman" w:hAnsi="Times New Roman"/>
          <w:color w:val="111111"/>
          <w:sz w:val="24"/>
          <w:szCs w:val="24"/>
          <w:rtl w:val="0"/>
        </w:rPr>
        <w:t xml:space="preserve">). </w:t>
      </w:r>
      <w:r w:rsidDel="00000000" w:rsidR="00000000" w:rsidRPr="00000000">
        <w:rPr>
          <w:rFonts w:ascii="Times New Roman" w:cs="Times New Roman" w:eastAsia="Times New Roman" w:hAnsi="Times New Roman"/>
          <w:i w:val="1"/>
          <w:color w:val="111111"/>
          <w:sz w:val="24"/>
          <w:szCs w:val="24"/>
          <w:rtl w:val="0"/>
        </w:rPr>
        <w:t xml:space="preserve">Refúgio em números</w:t>
      </w:r>
      <w:r w:rsidDel="00000000" w:rsidR="00000000" w:rsidRPr="00000000">
        <w:rPr>
          <w:rFonts w:ascii="Times New Roman" w:cs="Times New Roman" w:eastAsia="Times New Roman" w:hAnsi="Times New Roman"/>
          <w:color w:val="111111"/>
          <w:sz w:val="24"/>
          <w:szCs w:val="24"/>
          <w:rtl w:val="0"/>
        </w:rPr>
        <w:t xml:space="preserve">. Brasília: OBMigra, </w:t>
      </w:r>
      <w:r w:rsidDel="00000000" w:rsidR="00000000" w:rsidRPr="00000000">
        <w:rPr>
          <w:rFonts w:ascii="Times New Roman" w:cs="Times New Roman" w:eastAsia="Times New Roman" w:hAnsi="Times New Roman"/>
          <w:color w:val="111111"/>
          <w:sz w:val="24"/>
          <w:szCs w:val="24"/>
          <w:shd w:fill="6fa8dc" w:val="clear"/>
          <w:rtl w:val="0"/>
        </w:rPr>
        <w:t xml:space="preserve">8</w:t>
      </w:r>
      <w:r w:rsidDel="00000000" w:rsidR="00000000" w:rsidRPr="00000000">
        <w:rPr>
          <w:rFonts w:ascii="Times New Roman" w:cs="Times New Roman" w:eastAsia="Times New Roman" w:hAnsi="Times New Roman"/>
          <w:color w:val="111111"/>
          <w:sz w:val="24"/>
          <w:szCs w:val="24"/>
          <w:rtl w:val="0"/>
        </w:rPr>
        <w:t xml:space="preserve">ª Ed. </w:t>
      </w:r>
      <w:hyperlink r:id="rId10">
        <w:r w:rsidDel="00000000" w:rsidR="00000000" w:rsidRPr="00000000">
          <w:rPr>
            <w:rFonts w:ascii="Times New Roman" w:cs="Times New Roman" w:eastAsia="Times New Roman" w:hAnsi="Times New Roman"/>
            <w:color w:val="111111"/>
            <w:sz w:val="24"/>
            <w:szCs w:val="24"/>
            <w:u w:val="single"/>
            <w:rtl w:val="0"/>
          </w:rPr>
          <w:t xml:space="preserve">https://portaldeimigracao.mj.gov.br/pt/dados/refugio-em-numeros</w:t>
        </w:r>
      </w:hyperlink>
      <w:r w:rsidDel="00000000" w:rsidR="00000000" w:rsidRPr="00000000">
        <w:rPr>
          <w:rFonts w:ascii="Times New Roman" w:cs="Times New Roman" w:eastAsia="Times New Roman" w:hAnsi="Times New Roman"/>
          <w:color w:val="111111"/>
          <w:sz w:val="24"/>
          <w:szCs w:val="24"/>
          <w:rtl w:val="0"/>
        </w:rPr>
        <w:t xml:space="preserve">.</w:t>
      </w:r>
    </w:p>
    <w:p w:rsidR="00000000" w:rsidDel="00000000" w:rsidP="00000000" w:rsidRDefault="00000000" w:rsidRPr="00000000" w14:paraId="000000CC">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Organização das Nações Unidas</w:t>
      </w:r>
      <w:r w:rsidDel="00000000" w:rsidR="00000000" w:rsidRPr="00000000">
        <w:rPr>
          <w:rFonts w:ascii="Times New Roman" w:cs="Times New Roman" w:eastAsia="Times New Roman" w:hAnsi="Times New Roman"/>
          <w:color w:val="111111"/>
          <w:sz w:val="24"/>
          <w:szCs w:val="24"/>
          <w:shd w:fill="a4c2f4" w:val="clear"/>
          <w:rtl w:val="0"/>
        </w:rPr>
        <w:t xml:space="preserve"> / ONU</w:t>
      </w:r>
      <w:r w:rsidDel="00000000" w:rsidR="00000000" w:rsidRPr="00000000">
        <w:rPr>
          <w:rFonts w:ascii="Times New Roman" w:cs="Times New Roman" w:eastAsia="Times New Roman" w:hAnsi="Times New Roman"/>
          <w:color w:val="111111"/>
          <w:sz w:val="24"/>
          <w:szCs w:val="24"/>
          <w:rtl w:val="0"/>
        </w:rPr>
        <w:t xml:space="preserve"> (1951). </w:t>
      </w:r>
      <w:r w:rsidDel="00000000" w:rsidR="00000000" w:rsidRPr="00000000">
        <w:rPr>
          <w:rFonts w:ascii="Times New Roman" w:cs="Times New Roman" w:eastAsia="Times New Roman" w:hAnsi="Times New Roman"/>
          <w:i w:val="1"/>
          <w:color w:val="111111"/>
          <w:sz w:val="24"/>
          <w:szCs w:val="24"/>
          <w:rtl w:val="0"/>
        </w:rPr>
        <w:t xml:space="preserve">Convenção relativa ao estatuto dos refugiados</w:t>
      </w:r>
      <w:r w:rsidDel="00000000" w:rsidR="00000000" w:rsidRPr="00000000">
        <w:rPr>
          <w:rFonts w:ascii="Times New Roman" w:cs="Times New Roman" w:eastAsia="Times New Roman" w:hAnsi="Times New Roman"/>
          <w:color w:val="111111"/>
          <w:sz w:val="24"/>
          <w:szCs w:val="24"/>
          <w:rtl w:val="0"/>
        </w:rPr>
        <w:t xml:space="preserve">.</w:t>
      </w:r>
      <w:r w:rsidDel="00000000" w:rsidR="00000000" w:rsidRPr="00000000">
        <w:rPr>
          <w:rFonts w:ascii="Times New Roman" w:cs="Times New Roman" w:eastAsia="Times New Roman" w:hAnsi="Times New Roman"/>
          <w:color w:val="111111"/>
          <w:sz w:val="24"/>
          <w:szCs w:val="24"/>
          <w:shd w:fill="a4c2f4" w:val="clear"/>
          <w:rtl w:val="0"/>
        </w:rPr>
        <w:t xml:space="preserve"> Genebra: Nações Unidas</w:t>
      </w:r>
      <w:r w:rsidDel="00000000" w:rsidR="00000000" w:rsidRPr="00000000">
        <w:rPr>
          <w:rFonts w:ascii="Times New Roman" w:cs="Times New Roman" w:eastAsia="Times New Roman" w:hAnsi="Times New Roman"/>
          <w:color w:val="111111"/>
          <w:sz w:val="24"/>
          <w:szCs w:val="24"/>
          <w:rtl w:val="0"/>
        </w:rPr>
        <w:t xml:space="preserve">.</w:t>
      </w:r>
    </w:p>
    <w:p w:rsidR="00000000" w:rsidDel="00000000" w:rsidP="00000000" w:rsidRDefault="00000000" w:rsidRPr="00000000" w14:paraId="000000CD">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Ramos, E., Donda, E. O. C. S., &amp; Silva, R. C. (2017). Ação Humanitária. Cavalcanti, L., Botega, T., Tonhati, T., Araújo, D. (Orgs.). </w:t>
      </w:r>
      <w:r w:rsidDel="00000000" w:rsidR="00000000" w:rsidRPr="00000000">
        <w:rPr>
          <w:rFonts w:ascii="Times New Roman" w:cs="Times New Roman" w:eastAsia="Times New Roman" w:hAnsi="Times New Roman"/>
          <w:i w:val="1"/>
          <w:color w:val="111111"/>
          <w:sz w:val="24"/>
          <w:szCs w:val="24"/>
          <w:rtl w:val="0"/>
        </w:rPr>
        <w:t xml:space="preserve">Dicionário crítico de migrações internacionais</w:t>
      </w:r>
      <w:r w:rsidDel="00000000" w:rsidR="00000000" w:rsidRPr="00000000">
        <w:rPr>
          <w:rFonts w:ascii="Times New Roman" w:cs="Times New Roman" w:eastAsia="Times New Roman" w:hAnsi="Times New Roman"/>
          <w:color w:val="111111"/>
          <w:sz w:val="24"/>
          <w:szCs w:val="24"/>
          <w:rtl w:val="0"/>
        </w:rPr>
        <w:t xml:space="preserve">. Brasília: UnB. </w:t>
      </w:r>
      <w:hyperlink r:id="rId11">
        <w:r w:rsidDel="00000000" w:rsidR="00000000" w:rsidRPr="00000000">
          <w:rPr>
            <w:rFonts w:ascii="Times New Roman" w:cs="Times New Roman" w:eastAsia="Times New Roman" w:hAnsi="Times New Roman"/>
            <w:color w:val="111111"/>
            <w:sz w:val="24"/>
            <w:szCs w:val="24"/>
            <w:u w:val="single"/>
            <w:rtl w:val="0"/>
          </w:rPr>
          <w:t xml:space="preserve">https://doi.org/10.7476/9788523013400</w:t>
        </w:r>
      </w:hyperlink>
      <w:r w:rsidDel="00000000" w:rsidR="00000000" w:rsidRPr="00000000">
        <w:rPr>
          <w:rtl w:val="0"/>
        </w:rPr>
      </w:r>
    </w:p>
    <w:p w:rsidR="00000000" w:rsidDel="00000000" w:rsidP="00000000" w:rsidRDefault="00000000" w:rsidRPr="00000000" w14:paraId="000000CE">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Rodrigues, A., Assmar, E. M. L., &amp; Jablonski, B. (2009). </w:t>
      </w:r>
      <w:r w:rsidDel="00000000" w:rsidR="00000000" w:rsidRPr="00000000">
        <w:rPr>
          <w:rFonts w:ascii="Times New Roman" w:cs="Times New Roman" w:eastAsia="Times New Roman" w:hAnsi="Times New Roman"/>
          <w:i w:val="1"/>
          <w:color w:val="111111"/>
          <w:sz w:val="24"/>
          <w:szCs w:val="24"/>
          <w:rtl w:val="0"/>
        </w:rPr>
        <w:t xml:space="preserve">Psicologia social</w:t>
      </w:r>
      <w:r w:rsidDel="00000000" w:rsidR="00000000" w:rsidRPr="00000000">
        <w:rPr>
          <w:rFonts w:ascii="Times New Roman" w:cs="Times New Roman" w:eastAsia="Times New Roman" w:hAnsi="Times New Roman"/>
          <w:color w:val="111111"/>
          <w:sz w:val="24"/>
          <w:szCs w:val="24"/>
          <w:rtl w:val="0"/>
        </w:rPr>
        <w:t xml:space="preserve">. Ed. Vozes.</w:t>
      </w:r>
    </w:p>
    <w:p w:rsidR="00000000" w:rsidDel="00000000" w:rsidP="00000000" w:rsidRDefault="00000000" w:rsidRPr="00000000" w14:paraId="000000CF">
      <w:pPr>
        <w:widowControl w:val="0"/>
        <w:spacing w:line="360" w:lineRule="auto"/>
        <w:ind w:firstLine="283.46456692913375"/>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Welton-Mitchell, C. E. (2013). </w:t>
      </w:r>
      <w:r w:rsidDel="00000000" w:rsidR="00000000" w:rsidRPr="00000000">
        <w:rPr>
          <w:rFonts w:ascii="Times New Roman" w:cs="Times New Roman" w:eastAsia="Times New Roman" w:hAnsi="Times New Roman"/>
          <w:i w:val="1"/>
          <w:color w:val="111111"/>
          <w:sz w:val="24"/>
          <w:szCs w:val="24"/>
          <w:rtl w:val="0"/>
        </w:rPr>
        <w:t xml:space="preserve">UNHCR’s mental health and psychosocial support</w:t>
      </w:r>
      <w:r w:rsidDel="00000000" w:rsidR="00000000" w:rsidRPr="00000000">
        <w:rPr>
          <w:rFonts w:ascii="Times New Roman" w:cs="Times New Roman" w:eastAsia="Times New Roman" w:hAnsi="Times New Roman"/>
          <w:color w:val="111111"/>
          <w:sz w:val="24"/>
          <w:szCs w:val="24"/>
          <w:rtl w:val="0"/>
        </w:rPr>
        <w:t xml:space="preserve">: For staff</w:t>
      </w:r>
      <w:r w:rsidDel="00000000" w:rsidR="00000000" w:rsidRPr="00000000">
        <w:rPr>
          <w:rFonts w:ascii="Times New Roman" w:cs="Times New Roman" w:eastAsia="Times New Roman" w:hAnsi="Times New Roman"/>
          <w:i w:val="1"/>
          <w:color w:val="111111"/>
          <w:sz w:val="24"/>
          <w:szCs w:val="24"/>
          <w:rtl w:val="0"/>
        </w:rPr>
        <w:t xml:space="preserve">.</w:t>
      </w:r>
      <w:r w:rsidDel="00000000" w:rsidR="00000000" w:rsidRPr="00000000">
        <w:rPr>
          <w:rFonts w:ascii="Times New Roman" w:cs="Times New Roman" w:eastAsia="Times New Roman" w:hAnsi="Times New Roman"/>
          <w:color w:val="111111"/>
          <w:sz w:val="24"/>
          <w:szCs w:val="24"/>
          <w:rtl w:val="0"/>
        </w:rPr>
        <w:t xml:space="preserve"> Genebra: Nações Unidas. </w:t>
      </w:r>
      <w:hyperlink r:id="rId12">
        <w:r w:rsidDel="00000000" w:rsidR="00000000" w:rsidRPr="00000000">
          <w:rPr>
            <w:rFonts w:ascii="Times New Roman" w:cs="Times New Roman" w:eastAsia="Times New Roman" w:hAnsi="Times New Roman"/>
            <w:color w:val="111111"/>
            <w:sz w:val="24"/>
            <w:szCs w:val="24"/>
            <w:u w:val="single"/>
            <w:rtl w:val="0"/>
          </w:rPr>
          <w:t xml:space="preserve">https://www.unhcr.org/51f67bdc9.pdf</w:t>
        </w:r>
      </w:hyperlink>
      <w:r w:rsidDel="00000000" w:rsidR="00000000" w:rsidRPr="00000000">
        <w:rPr>
          <w:rFonts w:ascii="Times New Roman" w:cs="Times New Roman" w:eastAsia="Times New Roman" w:hAnsi="Times New Roman"/>
          <w:color w:val="111111"/>
          <w:sz w:val="24"/>
          <w:szCs w:val="24"/>
          <w:rtl w:val="0"/>
        </w:rPr>
        <w:t xml:space="preserve"> </w:t>
      </w:r>
    </w:p>
    <w:sectPr>
      <w:footerReference r:id="rId13" w:type="default"/>
      <w:footerReference r:id="rId14" w:type="first"/>
      <w:pgSz w:h="16838" w:w="11906" w:orient="portrait"/>
      <w:pgMar w:bottom="1417.3228346456694" w:top="1417.3228346456694" w:left="1417.3228346456694" w:right="1417.3228346456694"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0">
      <w:pPr>
        <w:spacing w:line="240" w:lineRule="auto"/>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em Inglês: “</w:t>
      </w:r>
      <w:r w:rsidDel="00000000" w:rsidR="00000000" w:rsidRPr="00000000">
        <w:rPr>
          <w:rFonts w:ascii="Times New Roman" w:cs="Times New Roman" w:eastAsia="Times New Roman" w:hAnsi="Times New Roman"/>
          <w:i w:val="1"/>
          <w:sz w:val="20"/>
          <w:szCs w:val="20"/>
          <w:rtl w:val="0"/>
        </w:rPr>
        <w:t xml:space="preserve">For the SIR purposes, refugee camps are settlements which have been established for more than 6 months and have at least 2.500 individuals.</w:t>
      </w:r>
      <w:r w:rsidDel="00000000" w:rsidR="00000000" w:rsidRPr="00000000">
        <w:rPr>
          <w:rFonts w:ascii="Times New Roman" w:cs="Times New Roman" w:eastAsia="Times New Roman" w:hAnsi="Times New Roman"/>
          <w:sz w:val="20"/>
          <w:szCs w:val="20"/>
          <w:rtl w:val="0"/>
        </w:rPr>
        <w:t xml:space="preserve">” Tradução livre.</w:t>
      </w:r>
      <w:r w:rsidDel="00000000" w:rsidR="00000000" w:rsidRPr="00000000">
        <w:rPr>
          <w:rtl w:val="0"/>
        </w:rPr>
      </w:r>
    </w:p>
  </w:footnote>
  <w:footnote w:id="1">
    <w:p w:rsidR="00000000" w:rsidDel="00000000" w:rsidP="00000000" w:rsidRDefault="00000000" w:rsidRPr="00000000" w14:paraId="000000D1">
      <w:pPr>
        <w:spacing w:line="240" w:lineRule="auto"/>
        <w:jc w:val="both"/>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w:t>
      </w:r>
      <w:r w:rsidDel="00000000" w:rsidR="00000000" w:rsidRPr="00000000">
        <w:rPr>
          <w:rFonts w:ascii="Times New Roman" w:cs="Times New Roman" w:eastAsia="Times New Roman" w:hAnsi="Times New Roman"/>
          <w:i w:val="1"/>
          <w:sz w:val="20"/>
          <w:szCs w:val="20"/>
          <w:rtl w:val="0"/>
        </w:rPr>
        <w:t xml:space="preserve">Using a crude measure of refugee populations of 25,000 persons or more who have been in exile for five or more years in developing countries, and excluding Palestinian refugees</w:t>
      </w:r>
      <w:r w:rsidDel="00000000" w:rsidR="00000000" w:rsidRPr="00000000">
        <w:rPr>
          <w:rFonts w:ascii="Times New Roman" w:cs="Times New Roman" w:eastAsia="Times New Roman" w:hAnsi="Times New Roman"/>
          <w:sz w:val="20"/>
          <w:szCs w:val="20"/>
          <w:rtl w:val="0"/>
        </w:rPr>
        <w:t xml:space="preserve">”. Tradução livre.</w:t>
      </w:r>
      <w:r w:rsidDel="00000000" w:rsidR="00000000" w:rsidRPr="00000000">
        <w:rPr>
          <w:rtl w:val="0"/>
        </w:rPr>
      </w:r>
    </w:p>
  </w:footnote>
  <w:footnote w:id="3">
    <w:p w:rsidR="00000000" w:rsidDel="00000000" w:rsidP="00000000" w:rsidRDefault="00000000" w:rsidRPr="00000000" w14:paraId="000000D2">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em Inglês: “Thematic analysis is a method for identifying, analysing, and reporting patterns (themes) within data.”</w:t>
      </w:r>
    </w:p>
  </w:footnote>
  <w:footnote w:id="4">
    <w:p w:rsidR="00000000" w:rsidDel="00000000" w:rsidP="00000000" w:rsidRDefault="00000000" w:rsidRPr="00000000" w14:paraId="000000D3">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e na íntegra: “For many moral philosophers the central focus is on how people ought to behave; mine is on how they </w:t>
      </w:r>
      <w:r w:rsidDel="00000000" w:rsidR="00000000" w:rsidRPr="00000000">
        <w:rPr>
          <w:rFonts w:ascii="Times New Roman" w:cs="Times New Roman" w:eastAsia="Times New Roman" w:hAnsi="Times New Roman"/>
          <w:i w:val="1"/>
          <w:sz w:val="20"/>
          <w:szCs w:val="20"/>
          <w:rtl w:val="0"/>
        </w:rPr>
        <w:t xml:space="preserve">think </w:t>
      </w:r>
      <w:r w:rsidDel="00000000" w:rsidR="00000000" w:rsidRPr="00000000">
        <w:rPr>
          <w:rFonts w:ascii="Times New Roman" w:cs="Times New Roman" w:eastAsia="Times New Roman" w:hAnsi="Times New Roman"/>
          <w:sz w:val="20"/>
          <w:szCs w:val="20"/>
          <w:rtl w:val="0"/>
        </w:rPr>
        <w:t xml:space="preserve">they should behave and how they </w:t>
      </w:r>
      <w:r w:rsidDel="00000000" w:rsidR="00000000" w:rsidRPr="00000000">
        <w:rPr>
          <w:rFonts w:ascii="Times New Roman" w:cs="Times New Roman" w:eastAsia="Times New Roman" w:hAnsi="Times New Roman"/>
          <w:i w:val="1"/>
          <w:sz w:val="20"/>
          <w:szCs w:val="20"/>
          <w:rtl w:val="0"/>
        </w:rPr>
        <w:t xml:space="preserve">actually </w:t>
      </w:r>
      <w:r w:rsidDel="00000000" w:rsidR="00000000" w:rsidRPr="00000000">
        <w:rPr>
          <w:rFonts w:ascii="Times New Roman" w:cs="Times New Roman" w:eastAsia="Times New Roman" w:hAnsi="Times New Roman"/>
          <w:sz w:val="20"/>
          <w:szCs w:val="20"/>
          <w:rtl w:val="0"/>
        </w:rPr>
        <w:t xml:space="preserve">behave”. </w:t>
      </w:r>
      <w:r w:rsidDel="00000000" w:rsidR="00000000" w:rsidRPr="00000000">
        <w:rPr>
          <w:rFonts w:ascii="Times New Roman" w:cs="Times New Roman" w:eastAsia="Times New Roman" w:hAnsi="Times New Roman"/>
          <w:i w:val="1"/>
          <w:sz w:val="20"/>
          <w:szCs w:val="20"/>
          <w:rtl w:val="0"/>
        </w:rPr>
        <w:t xml:space="preserve">Grifos</w:t>
      </w:r>
      <w:r w:rsidDel="00000000" w:rsidR="00000000" w:rsidRPr="00000000">
        <w:rPr>
          <w:rFonts w:ascii="Times New Roman" w:cs="Times New Roman" w:eastAsia="Times New Roman" w:hAnsi="Times New Roman"/>
          <w:sz w:val="20"/>
          <w:szCs w:val="20"/>
          <w:rtl w:val="0"/>
        </w:rPr>
        <w:t xml:space="preserve"> no original.</w:t>
      </w:r>
    </w:p>
  </w:footnote>
  <w:footnote w:id="5">
    <w:p w:rsidR="00000000" w:rsidDel="00000000" w:rsidP="00000000" w:rsidRDefault="00000000" w:rsidRPr="00000000" w14:paraId="000000D4">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 . . the other as object, the other as evaluator, and the other as an individual.”</w:t>
      </w:r>
    </w:p>
  </w:footnote>
  <w:footnote w:id="6">
    <w:p w:rsidR="00000000" w:rsidDel="00000000" w:rsidP="00000000" w:rsidRDefault="00000000" w:rsidRPr="00000000" w14:paraId="000000D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“The orientation to the other as individual . . . involves recognizing the other as a person in her or his own right, a person with needs, desires, and goals of his or her own.”</w:t>
      </w:r>
    </w:p>
  </w:footnote>
  <w:footnote w:id="7">
    <w:p w:rsidR="00000000" w:rsidDel="00000000" w:rsidP="00000000" w:rsidRDefault="00000000" w:rsidRPr="00000000" w14:paraId="000000D6">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e na íntegra: “Without realizing it, Bloch avails himself of a normative theory of mutual recognition. According to this theory, the integrity of human subjects, vulnerable as they are to injury through insult and disrespect, depends on their receiving approval and respect from others.”</w:t>
      </w:r>
    </w:p>
  </w:footnote>
  <w:footnote w:id="8">
    <w:p w:rsidR="00000000" w:rsidDel="00000000" w:rsidP="00000000" w:rsidRDefault="00000000" w:rsidRPr="00000000" w14:paraId="000000D7">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 . . the various forms of disrespect for psychological integrity take on the same negative role that organic diseases play in the context of body processes.”</w:t>
      </w:r>
    </w:p>
  </w:footnote>
  <w:footnote w:id="9">
    <w:p w:rsidR="00000000" w:rsidDel="00000000" w:rsidP="00000000" w:rsidRDefault="00000000" w:rsidRPr="00000000" w14:paraId="000000D8">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e na íntegra: “Developmentally, 'good' and 'bad' behaviour are two sides of the same coin, which predominates depending largely on the vicissitudes of experience.”</w:t>
      </w:r>
    </w:p>
  </w:footnote>
  <w:footnote w:id="10">
    <w:p w:rsidR="00000000" w:rsidDel="00000000" w:rsidP="00000000" w:rsidRDefault="00000000" w:rsidRPr="00000000" w14:paraId="000000D9">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“Several classical studies on situational variables have demonstrated that with an increasing number of  (passive) bystanders the likelihood that individuals will help decreases, whereas observation of bystanders actively helping increases the prosocial tendency”.</w:t>
      </w:r>
    </w:p>
  </w:footnote>
  <w:footnote w:id="11">
    <w:p w:rsidR="00000000" w:rsidDel="00000000" w:rsidP="00000000" w:rsidRDefault="00000000" w:rsidRPr="00000000" w14:paraId="000000DA">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“Although often blamed for antisocial effects, the mass media nevertheless offer a global network which enhances woldwide communication, enabling the recipient to become acquainted with and even to participate in other groups and other cultures, thereby reducing their strangeness.”</w:t>
      </w:r>
    </w:p>
  </w:footnote>
  <w:footnote w:id="12">
    <w:p w:rsidR="00000000" w:rsidDel="00000000" w:rsidP="00000000" w:rsidRDefault="00000000" w:rsidRPr="00000000" w14:paraId="000000DB">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“What the papers do not report are the innumerable acts of kindness and cooperation that most of us receive every day.”</w:t>
      </w:r>
    </w:p>
  </w:footnote>
  <w:footnote w:id="13">
    <w:p w:rsidR="00000000" w:rsidDel="00000000" w:rsidP="00000000" w:rsidRDefault="00000000" w:rsidRPr="00000000" w14:paraId="000000D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 original: “Confidence that beliefs and values are shared may be essential for trust and commitment”.</w:t>
      </w:r>
    </w:p>
  </w:footnote>
  <w:footnote w:id="2">
    <w:p w:rsidR="00000000" w:rsidDel="00000000" w:rsidP="00000000" w:rsidRDefault="00000000" w:rsidRPr="00000000" w14:paraId="000000DF">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UNHCR Operational Data Portal: Refugee Situations. </w:t>
      </w:r>
      <w:r w:rsidDel="00000000" w:rsidR="00000000" w:rsidRPr="00000000">
        <w:rPr>
          <w:rFonts w:ascii="Times New Roman" w:cs="Times New Roman" w:eastAsia="Times New Roman" w:hAnsi="Times New Roman"/>
          <w:i w:val="1"/>
          <w:sz w:val="20"/>
          <w:szCs w:val="20"/>
          <w:rtl w:val="0"/>
        </w:rPr>
        <w:t xml:space="preserve">Partners List</w:t>
      </w:r>
      <w:r w:rsidDel="00000000" w:rsidR="00000000" w:rsidRPr="00000000">
        <w:rPr>
          <w:rFonts w:ascii="Times New Roman" w:cs="Times New Roman" w:eastAsia="Times New Roman" w:hAnsi="Times New Roman"/>
          <w:sz w:val="20"/>
          <w:szCs w:val="20"/>
          <w:rtl w:val="0"/>
        </w:rPr>
        <w:t xml:space="preserve">. &lt;</w:t>
      </w:r>
      <w:hyperlink r:id="rId1">
        <w:r w:rsidDel="00000000" w:rsidR="00000000" w:rsidRPr="00000000">
          <w:rPr>
            <w:rFonts w:ascii="Times New Roman" w:cs="Times New Roman" w:eastAsia="Times New Roman" w:hAnsi="Times New Roman"/>
            <w:color w:val="1155cc"/>
            <w:sz w:val="20"/>
            <w:szCs w:val="20"/>
            <w:u w:val="single"/>
            <w:rtl w:val="0"/>
          </w:rPr>
          <w:t xml:space="preserve">https://data.unhcr.org/en/partners</w:t>
        </w:r>
      </w:hyperlink>
      <w:r w:rsidDel="00000000" w:rsidR="00000000" w:rsidRPr="00000000">
        <w:rPr>
          <w:rFonts w:ascii="Times New Roman" w:cs="Times New Roman" w:eastAsia="Times New Roman" w:hAnsi="Times New Roman"/>
          <w:sz w:val="20"/>
          <w:szCs w:val="20"/>
          <w:rtl w:val="0"/>
        </w:rPr>
        <w:t xml:space="preserve">&gt; [0</w:t>
      </w:r>
      <w:r w:rsidDel="00000000" w:rsidR="00000000" w:rsidRPr="00000000">
        <w:rPr>
          <w:rFonts w:ascii="Times New Roman" w:cs="Times New Roman" w:eastAsia="Times New Roman" w:hAnsi="Times New Roman"/>
          <w:sz w:val="20"/>
          <w:szCs w:val="20"/>
          <w:shd w:fill="a4c2f4" w:val="clear"/>
          <w:rtl w:val="0"/>
        </w:rPr>
        <w:t xml:space="preserve">8 out 2023</w:t>
      </w:r>
      <w:r w:rsidDel="00000000" w:rsidR="00000000" w:rsidRPr="00000000">
        <w:rPr>
          <w:rFonts w:ascii="Times New Roman" w:cs="Times New Roman" w:eastAsia="Times New Roman" w:hAnsi="Times New Roman"/>
          <w:sz w:val="20"/>
          <w:szCs w:val="20"/>
          <w:rtl w:val="0"/>
        </w:rPr>
        <w:t xml:space="preserv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7476/9788523013400" TargetMode="External"/><Relationship Id="rId10" Type="http://schemas.openxmlformats.org/officeDocument/2006/relationships/hyperlink" Target="https://portaldeimigracao.mj.gov.br/pt/dados/refugio-em-numeros" TargetMode="External"/><Relationship Id="rId13" Type="http://schemas.openxmlformats.org/officeDocument/2006/relationships/footer" Target="footer2.xml"/><Relationship Id="rId12" Type="http://schemas.openxmlformats.org/officeDocument/2006/relationships/hyperlink" Target="https://www.unhcr.org/51f67bdc9.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590/S1517-45222013000200003"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doi.org/10.11606/T.6.2019.tde-21032019-17043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ta.unhcr.org/en/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rJFplxFtYgeO+tBip6vj0G6tDA==">CgMxLjAyCGguZ2pkZ3hzMgloLjMwajB6bGwyCWguMWZvYjl0ZTIJaC4zem55c2g3MgloLjJldDkycDAyCGgudHlqY3d0MgloLjNkeTZ2a20yCWguMXQzaDVzZjIJaC40ZDM0b2c4OAByITFtYmpQMzVHckxOX3FBbjU0TnpPYVFwUTBTak5uc2ZZdg==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