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84B78" w14:textId="77777777" w:rsidR="001E0CB8" w:rsidRDefault="00870602" w:rsidP="00870602">
      <w:bookmarkStart w:id="0" w:name="_GoBack"/>
      <w:bookmarkEnd w:id="0"/>
      <w:r>
        <w:t xml:space="preserve">                   </w:t>
      </w:r>
    </w:p>
    <w:p w14:paraId="3EAB5464" w14:textId="4342281F" w:rsidR="001E0CB8" w:rsidRDefault="001E0CB8" w:rsidP="00233E26">
      <w:r>
        <w:rPr>
          <w:b/>
          <w:bCs/>
        </w:rPr>
        <w:t xml:space="preserve">                 </w:t>
      </w:r>
    </w:p>
    <w:p w14:paraId="5B1E2DC5" w14:textId="6E8E1BE6" w:rsidR="009D0F5D" w:rsidRPr="007F6FD0" w:rsidRDefault="001E0CB8" w:rsidP="00870602">
      <w:pPr>
        <w:rPr>
          <w:b/>
          <w:bCs/>
        </w:rPr>
      </w:pPr>
      <w:r>
        <w:t xml:space="preserve">                    </w:t>
      </w:r>
      <w:r w:rsidR="00870602">
        <w:t xml:space="preserve"> </w:t>
      </w:r>
      <w:bookmarkStart w:id="1" w:name="_Hlk11772375"/>
      <w:proofErr w:type="spellStart"/>
      <w:r w:rsidR="007F6FD0" w:rsidRPr="007F6FD0">
        <w:rPr>
          <w:b/>
          <w:bCs/>
        </w:rPr>
        <w:t>Resilience</w:t>
      </w:r>
      <w:proofErr w:type="spellEnd"/>
      <w:r w:rsidR="007F6FD0" w:rsidRPr="007F6FD0">
        <w:rPr>
          <w:b/>
          <w:bCs/>
        </w:rPr>
        <w:t xml:space="preserve">, </w:t>
      </w:r>
      <w:proofErr w:type="spellStart"/>
      <w:r w:rsidR="007F6FD0" w:rsidRPr="007F6FD0">
        <w:rPr>
          <w:b/>
          <w:bCs/>
        </w:rPr>
        <w:t>Autism</w:t>
      </w:r>
      <w:proofErr w:type="spellEnd"/>
      <w:r w:rsidR="007F6FD0" w:rsidRPr="007F6FD0">
        <w:rPr>
          <w:b/>
          <w:bCs/>
        </w:rPr>
        <w:t xml:space="preserve"> </w:t>
      </w:r>
      <w:proofErr w:type="spellStart"/>
      <w:r w:rsidR="007F6FD0" w:rsidRPr="007F6FD0">
        <w:rPr>
          <w:b/>
          <w:bCs/>
        </w:rPr>
        <w:t>Spectrum</w:t>
      </w:r>
      <w:proofErr w:type="spellEnd"/>
      <w:r w:rsidR="007F6FD0" w:rsidRPr="007F6FD0">
        <w:rPr>
          <w:b/>
          <w:bCs/>
        </w:rPr>
        <w:t xml:space="preserve"> </w:t>
      </w:r>
      <w:proofErr w:type="spellStart"/>
      <w:r w:rsidR="007F6FD0" w:rsidRPr="007F6FD0">
        <w:rPr>
          <w:b/>
          <w:bCs/>
        </w:rPr>
        <w:t>Disorders</w:t>
      </w:r>
      <w:proofErr w:type="spellEnd"/>
      <w:r w:rsidR="007F6FD0" w:rsidRPr="007F6FD0">
        <w:rPr>
          <w:b/>
          <w:bCs/>
        </w:rPr>
        <w:t xml:space="preserve"> and </w:t>
      </w:r>
      <w:proofErr w:type="spellStart"/>
      <w:r w:rsidR="007F6FD0" w:rsidRPr="007F6FD0">
        <w:rPr>
          <w:b/>
          <w:bCs/>
        </w:rPr>
        <w:t>Parent</w:t>
      </w:r>
      <w:proofErr w:type="spellEnd"/>
    </w:p>
    <w:p w14:paraId="03991F5F" w14:textId="6E32C0FA" w:rsidR="007F6FD0" w:rsidRPr="007F6FD0" w:rsidRDefault="007F6FD0" w:rsidP="007F6FD0">
      <w:r w:rsidRPr="007F6FD0">
        <w:t xml:space="preserve">                   [</w:t>
      </w:r>
      <w:r w:rsidR="009D0F5D" w:rsidRPr="007F6FD0">
        <w:t xml:space="preserve">Resiliencia, Trastornos del Espectro Autista y </w:t>
      </w:r>
      <w:r w:rsidRPr="007F6FD0">
        <w:t>Padres]</w:t>
      </w:r>
    </w:p>
    <w:bookmarkEnd w:id="1"/>
    <w:p w14:paraId="50F67CA3" w14:textId="77777777" w:rsidR="00353AC2" w:rsidRDefault="00353AC2" w:rsidP="00353AC2">
      <w:pPr>
        <w:ind w:firstLine="0"/>
        <w:rPr>
          <w:b/>
          <w:lang w:val="de-DE"/>
        </w:rPr>
      </w:pPr>
    </w:p>
    <w:p w14:paraId="286AB7CD" w14:textId="7501E425" w:rsidR="008B559B" w:rsidRPr="00E569EC" w:rsidRDefault="008B559B" w:rsidP="0073722E">
      <w:pPr>
        <w:jc w:val="center"/>
        <w:rPr>
          <w:b/>
          <w:lang w:val="de-DE"/>
        </w:rPr>
      </w:pPr>
      <w:r w:rsidRPr="00E569EC">
        <w:rPr>
          <w:b/>
          <w:lang w:val="de-DE"/>
        </w:rPr>
        <w:t>Resumen</w:t>
      </w:r>
    </w:p>
    <w:p w14:paraId="2119F15B" w14:textId="77777777" w:rsidR="000D1CAE" w:rsidRDefault="008F0B79" w:rsidP="007420F8">
      <w:pPr>
        <w:spacing w:line="360" w:lineRule="auto"/>
        <w:ind w:firstLine="0"/>
        <w:jc w:val="both"/>
        <w:rPr>
          <w:szCs w:val="24"/>
        </w:rPr>
      </w:pPr>
      <w:r w:rsidRPr="00006B52">
        <w:rPr>
          <w:szCs w:val="24"/>
        </w:rPr>
        <w:t xml:space="preserve">El estrés de los padres </w:t>
      </w:r>
      <w:r w:rsidR="008B559B" w:rsidRPr="00006B52">
        <w:rPr>
          <w:szCs w:val="24"/>
        </w:rPr>
        <w:t xml:space="preserve">de niños con </w:t>
      </w:r>
      <w:r w:rsidR="0049684D" w:rsidRPr="00006B52">
        <w:rPr>
          <w:szCs w:val="24"/>
        </w:rPr>
        <w:t>Trastornos del Espectro A</w:t>
      </w:r>
      <w:r w:rsidR="003461EF" w:rsidRPr="00006B52">
        <w:rPr>
          <w:szCs w:val="24"/>
        </w:rPr>
        <w:t>u</w:t>
      </w:r>
      <w:r w:rsidR="0049684D" w:rsidRPr="00006B52">
        <w:rPr>
          <w:szCs w:val="24"/>
        </w:rPr>
        <w:t>tista (TEA)</w:t>
      </w:r>
      <w:r w:rsidR="008B559B" w:rsidRPr="00006B52">
        <w:rPr>
          <w:szCs w:val="24"/>
        </w:rPr>
        <w:t xml:space="preserve"> </w:t>
      </w:r>
      <w:r w:rsidR="003D7476" w:rsidRPr="00006B52">
        <w:rPr>
          <w:szCs w:val="24"/>
        </w:rPr>
        <w:t xml:space="preserve">sigue siendo un hándicap de interés para profesionales </w:t>
      </w:r>
      <w:r w:rsidR="008B559B" w:rsidRPr="00006B52">
        <w:rPr>
          <w:szCs w:val="24"/>
        </w:rPr>
        <w:t xml:space="preserve">durante todo el proceso de </w:t>
      </w:r>
      <w:r w:rsidR="008338B0" w:rsidRPr="00006B52">
        <w:rPr>
          <w:szCs w:val="24"/>
        </w:rPr>
        <w:t xml:space="preserve">intervención en atención </w:t>
      </w:r>
      <w:r w:rsidR="003D7476" w:rsidRPr="00006B52">
        <w:rPr>
          <w:szCs w:val="24"/>
        </w:rPr>
        <w:t xml:space="preserve">infantil </w:t>
      </w:r>
      <w:r w:rsidR="008338B0" w:rsidRPr="00006B52">
        <w:rPr>
          <w:szCs w:val="24"/>
        </w:rPr>
        <w:t>temprana</w:t>
      </w:r>
      <w:r w:rsidR="003D7476" w:rsidRPr="00006B52">
        <w:rPr>
          <w:szCs w:val="24"/>
        </w:rPr>
        <w:t xml:space="preserve"> (0-6 años)</w:t>
      </w:r>
      <w:r w:rsidR="008B559B" w:rsidRPr="00006B52">
        <w:rPr>
          <w:szCs w:val="24"/>
        </w:rPr>
        <w:t xml:space="preserve">. El presente estudio pretende comprobar si existen diferencias en </w:t>
      </w:r>
      <w:r w:rsidR="008B5746" w:rsidRPr="00006B52">
        <w:rPr>
          <w:szCs w:val="24"/>
        </w:rPr>
        <w:t>59</w:t>
      </w:r>
      <w:r w:rsidR="008B559B" w:rsidRPr="00006B52">
        <w:rPr>
          <w:szCs w:val="24"/>
        </w:rPr>
        <w:t xml:space="preserve"> padres de niños con </w:t>
      </w:r>
      <w:r w:rsidR="001175FC" w:rsidRPr="00006B52">
        <w:rPr>
          <w:szCs w:val="24"/>
        </w:rPr>
        <w:t>TEA</w:t>
      </w:r>
      <w:r w:rsidR="008338B0" w:rsidRPr="00006B52">
        <w:rPr>
          <w:szCs w:val="24"/>
        </w:rPr>
        <w:t xml:space="preserve"> </w:t>
      </w:r>
      <w:r w:rsidR="008338B0" w:rsidRPr="00006B52">
        <w:t xml:space="preserve">(entre 3 y </w:t>
      </w:r>
      <w:r w:rsidR="008B5746" w:rsidRPr="00006B52">
        <w:t>6 años</w:t>
      </w:r>
      <w:r w:rsidR="008338B0" w:rsidRPr="00006B52">
        <w:t xml:space="preserve"> edad)</w:t>
      </w:r>
      <w:r w:rsidR="008B559B" w:rsidRPr="00006B52">
        <w:rPr>
          <w:szCs w:val="24"/>
        </w:rPr>
        <w:t xml:space="preserve">, </w:t>
      </w:r>
      <w:r w:rsidR="008B559B" w:rsidRPr="00006B52">
        <w:t>u</w:t>
      </w:r>
      <w:r w:rsidR="008B559B" w:rsidRPr="00006B52">
        <w:rPr>
          <w:szCs w:val="24"/>
        </w:rPr>
        <w:t>tilizando un entrenamiento basado en resiliencia. Para lograr e</w:t>
      </w:r>
      <w:r w:rsidRPr="00006B52">
        <w:rPr>
          <w:szCs w:val="24"/>
        </w:rPr>
        <w:t xml:space="preserve">ste </w:t>
      </w:r>
      <w:r w:rsidR="008B559B" w:rsidRPr="00006B52">
        <w:rPr>
          <w:szCs w:val="24"/>
        </w:rPr>
        <w:t>objetivo se ha planteado un diseño pretest-</w:t>
      </w:r>
      <w:proofErr w:type="spellStart"/>
      <w:r w:rsidR="008B559B" w:rsidRPr="00006B52">
        <w:rPr>
          <w:szCs w:val="24"/>
        </w:rPr>
        <w:t>postest</w:t>
      </w:r>
      <w:proofErr w:type="spellEnd"/>
      <w:r w:rsidR="008B559B" w:rsidRPr="00006B52">
        <w:rPr>
          <w:szCs w:val="24"/>
        </w:rPr>
        <w:t xml:space="preserve">, estableciendo un grupo </w:t>
      </w:r>
      <w:r w:rsidR="00D30E17" w:rsidRPr="00006B52">
        <w:rPr>
          <w:szCs w:val="24"/>
        </w:rPr>
        <w:t xml:space="preserve">de padres </w:t>
      </w:r>
      <w:r w:rsidR="008B559B" w:rsidRPr="00006B52">
        <w:rPr>
          <w:szCs w:val="24"/>
        </w:rPr>
        <w:t xml:space="preserve">experimental y otro control. </w:t>
      </w:r>
    </w:p>
    <w:p w14:paraId="7B4CFBFF" w14:textId="77777777" w:rsidR="000D1CAE" w:rsidRDefault="000D1CAE" w:rsidP="000D1CAE">
      <w:pPr>
        <w:spacing w:line="360" w:lineRule="auto"/>
        <w:ind w:firstLine="0"/>
        <w:jc w:val="both"/>
        <w:rPr>
          <w:szCs w:val="24"/>
        </w:rPr>
      </w:pPr>
    </w:p>
    <w:p w14:paraId="536C5637" w14:textId="007196CD" w:rsidR="008B559B" w:rsidRPr="00006B52" w:rsidRDefault="008B559B" w:rsidP="000D1CAE">
      <w:pPr>
        <w:spacing w:line="360" w:lineRule="auto"/>
        <w:ind w:firstLine="0"/>
        <w:jc w:val="both"/>
        <w:rPr>
          <w:szCs w:val="24"/>
        </w:rPr>
      </w:pPr>
      <w:r w:rsidRPr="00006B52">
        <w:rPr>
          <w:szCs w:val="24"/>
        </w:rPr>
        <w:t xml:space="preserve">Los resultados muestran efectos positivos en la mayor parte de las variables consideradas, en particular </w:t>
      </w:r>
      <w:r w:rsidR="00D30E17" w:rsidRPr="00006B52">
        <w:rPr>
          <w:szCs w:val="24"/>
        </w:rPr>
        <w:t xml:space="preserve">se reduce </w:t>
      </w:r>
      <w:r w:rsidRPr="00006B52">
        <w:rPr>
          <w:szCs w:val="24"/>
        </w:rPr>
        <w:t xml:space="preserve">el nivel de estrés parental </w:t>
      </w:r>
      <w:r w:rsidR="000D3F38" w:rsidRPr="00006B52">
        <w:rPr>
          <w:szCs w:val="24"/>
        </w:rPr>
        <w:t>derivado del</w:t>
      </w:r>
      <w:r w:rsidR="008F0B79" w:rsidRPr="00006B52">
        <w:rPr>
          <w:szCs w:val="24"/>
        </w:rPr>
        <w:t xml:space="preserve"> cuidado del niño </w:t>
      </w:r>
      <w:r w:rsidR="000D3F38" w:rsidRPr="00006B52">
        <w:rPr>
          <w:szCs w:val="24"/>
        </w:rPr>
        <w:t xml:space="preserve">(ECN) </w:t>
      </w:r>
      <w:r w:rsidR="008F0B79" w:rsidRPr="00006B52">
        <w:rPr>
          <w:szCs w:val="24"/>
        </w:rPr>
        <w:t xml:space="preserve">y al estrés total </w:t>
      </w:r>
      <w:r w:rsidR="000D3F38" w:rsidRPr="00006B52">
        <w:rPr>
          <w:szCs w:val="24"/>
        </w:rPr>
        <w:t xml:space="preserve">(ET) </w:t>
      </w:r>
      <w:r w:rsidR="008F0B79" w:rsidRPr="00006B52">
        <w:rPr>
          <w:szCs w:val="24"/>
        </w:rPr>
        <w:t xml:space="preserve">tras la </w:t>
      </w:r>
      <w:r w:rsidRPr="00006B52">
        <w:rPr>
          <w:szCs w:val="24"/>
        </w:rPr>
        <w:t xml:space="preserve">aplicación del programa. </w:t>
      </w:r>
      <w:r w:rsidR="008338B0" w:rsidRPr="00006B52">
        <w:rPr>
          <w:szCs w:val="24"/>
        </w:rPr>
        <w:t>Se discute</w:t>
      </w:r>
      <w:r w:rsidR="00D30E17" w:rsidRPr="00006B52">
        <w:rPr>
          <w:szCs w:val="24"/>
        </w:rPr>
        <w:t xml:space="preserve"> la importancia de trabajar el nivel de estrés parental dentro del proceso de atención infantil temprana en niños con </w:t>
      </w:r>
      <w:r w:rsidR="008B5746" w:rsidRPr="00006B52">
        <w:rPr>
          <w:szCs w:val="24"/>
        </w:rPr>
        <w:t>TEA</w:t>
      </w:r>
      <w:r w:rsidR="00D30E17" w:rsidRPr="00006B52">
        <w:rPr>
          <w:szCs w:val="24"/>
        </w:rPr>
        <w:t xml:space="preserve">. Además, </w:t>
      </w:r>
      <w:r w:rsidR="008338B0" w:rsidRPr="00006B52">
        <w:rPr>
          <w:szCs w:val="24"/>
        </w:rPr>
        <w:t xml:space="preserve">se exponen </w:t>
      </w:r>
      <w:r w:rsidR="00B32814" w:rsidRPr="00006B52">
        <w:rPr>
          <w:szCs w:val="24"/>
        </w:rPr>
        <w:t>distintas</w:t>
      </w:r>
      <w:r w:rsidR="00D30E17" w:rsidRPr="00006B52">
        <w:rPr>
          <w:szCs w:val="24"/>
        </w:rPr>
        <w:t xml:space="preserve"> </w:t>
      </w:r>
      <w:r w:rsidR="008338B0" w:rsidRPr="00006B52">
        <w:rPr>
          <w:szCs w:val="24"/>
        </w:rPr>
        <w:t xml:space="preserve">limitaciones que podrían ser contempladas como perspectivas futuras de trabajo para profesionales e investigadores. </w:t>
      </w:r>
    </w:p>
    <w:p w14:paraId="7E3465DA" w14:textId="77777777" w:rsidR="000D1CAE" w:rsidRDefault="000D1CAE" w:rsidP="001175FC">
      <w:pPr>
        <w:pStyle w:val="Sangradetextonormal"/>
        <w:ind w:firstLine="0"/>
        <w:jc w:val="both"/>
        <w:rPr>
          <w:i/>
        </w:rPr>
      </w:pPr>
    </w:p>
    <w:p w14:paraId="3B344F49" w14:textId="430F3DB4" w:rsidR="008B559B" w:rsidRDefault="008B559B" w:rsidP="001175FC">
      <w:pPr>
        <w:pStyle w:val="Sangradetextonormal"/>
        <w:ind w:firstLine="0"/>
        <w:jc w:val="both"/>
      </w:pPr>
      <w:r w:rsidRPr="008A6C25">
        <w:rPr>
          <w:iCs/>
        </w:rPr>
        <w:t>Palabras clave</w:t>
      </w:r>
      <w:r w:rsidRPr="00006B52">
        <w:rPr>
          <w:i/>
        </w:rPr>
        <w:t xml:space="preserve">: </w:t>
      </w:r>
      <w:r w:rsidRPr="00006B52">
        <w:t>atención temprana</w:t>
      </w:r>
      <w:r w:rsidR="008B5746" w:rsidRPr="00006B52">
        <w:t>; TEA</w:t>
      </w:r>
      <w:r w:rsidR="008855D0">
        <w:t>;</w:t>
      </w:r>
      <w:r w:rsidRPr="00006B52">
        <w:t xml:space="preserve"> padres</w:t>
      </w:r>
      <w:r w:rsidR="008855D0">
        <w:t>; resiliencia;</w:t>
      </w:r>
      <w:r w:rsidR="0073722E" w:rsidRPr="00006B52">
        <w:t xml:space="preserve"> estrés</w:t>
      </w:r>
      <w:r w:rsidRPr="00006B52">
        <w:t>.</w:t>
      </w:r>
    </w:p>
    <w:p w14:paraId="0E681B13" w14:textId="77777777" w:rsidR="00353AC2" w:rsidRDefault="00353AC2" w:rsidP="008329B8">
      <w:pPr>
        <w:spacing w:line="360" w:lineRule="auto"/>
        <w:jc w:val="center"/>
        <w:rPr>
          <w:b/>
          <w:szCs w:val="24"/>
        </w:rPr>
      </w:pPr>
    </w:p>
    <w:p w14:paraId="0D9D3C47" w14:textId="5C0A029B" w:rsidR="00353AC2" w:rsidRDefault="00353AC2" w:rsidP="008329B8">
      <w:pPr>
        <w:spacing w:line="360" w:lineRule="auto"/>
        <w:jc w:val="center"/>
        <w:rPr>
          <w:b/>
          <w:szCs w:val="24"/>
        </w:rPr>
      </w:pPr>
    </w:p>
    <w:p w14:paraId="0712C9E1" w14:textId="76D780D8" w:rsidR="00233E26" w:rsidRDefault="00233E26" w:rsidP="008329B8">
      <w:pPr>
        <w:spacing w:line="360" w:lineRule="auto"/>
        <w:jc w:val="center"/>
        <w:rPr>
          <w:b/>
          <w:szCs w:val="24"/>
        </w:rPr>
      </w:pPr>
    </w:p>
    <w:p w14:paraId="4476E2F1" w14:textId="1FED16C9" w:rsidR="00233E26" w:rsidRDefault="00233E26" w:rsidP="008329B8">
      <w:pPr>
        <w:spacing w:line="360" w:lineRule="auto"/>
        <w:jc w:val="center"/>
        <w:rPr>
          <w:b/>
          <w:szCs w:val="24"/>
        </w:rPr>
      </w:pPr>
    </w:p>
    <w:p w14:paraId="658FF1B0" w14:textId="5E37D084" w:rsidR="00233E26" w:rsidRDefault="00233E26" w:rsidP="008329B8">
      <w:pPr>
        <w:spacing w:line="360" w:lineRule="auto"/>
        <w:jc w:val="center"/>
        <w:rPr>
          <w:b/>
          <w:szCs w:val="24"/>
        </w:rPr>
      </w:pPr>
    </w:p>
    <w:p w14:paraId="1E474128" w14:textId="2E9B4FE8" w:rsidR="00233E26" w:rsidRDefault="00233E26" w:rsidP="008329B8">
      <w:pPr>
        <w:spacing w:line="360" w:lineRule="auto"/>
        <w:jc w:val="center"/>
        <w:rPr>
          <w:b/>
          <w:szCs w:val="24"/>
        </w:rPr>
      </w:pPr>
    </w:p>
    <w:p w14:paraId="17554FD9" w14:textId="3EE50622" w:rsidR="00233E26" w:rsidRDefault="00233E26" w:rsidP="008329B8">
      <w:pPr>
        <w:spacing w:line="360" w:lineRule="auto"/>
        <w:jc w:val="center"/>
        <w:rPr>
          <w:b/>
          <w:szCs w:val="24"/>
        </w:rPr>
      </w:pPr>
    </w:p>
    <w:p w14:paraId="73291912" w14:textId="0AB3B5C3" w:rsidR="00233E26" w:rsidRDefault="00233E26" w:rsidP="008329B8">
      <w:pPr>
        <w:spacing w:line="360" w:lineRule="auto"/>
        <w:jc w:val="center"/>
        <w:rPr>
          <w:b/>
          <w:szCs w:val="24"/>
        </w:rPr>
      </w:pPr>
    </w:p>
    <w:p w14:paraId="2B50B4CF" w14:textId="5235412A" w:rsidR="00233E26" w:rsidRDefault="00233E26" w:rsidP="008329B8">
      <w:pPr>
        <w:spacing w:line="360" w:lineRule="auto"/>
        <w:jc w:val="center"/>
        <w:rPr>
          <w:b/>
          <w:szCs w:val="24"/>
        </w:rPr>
      </w:pPr>
    </w:p>
    <w:p w14:paraId="6011CB89" w14:textId="25BA3A76" w:rsidR="00233E26" w:rsidRDefault="00233E26" w:rsidP="008329B8">
      <w:pPr>
        <w:spacing w:line="360" w:lineRule="auto"/>
        <w:jc w:val="center"/>
        <w:rPr>
          <w:b/>
          <w:szCs w:val="24"/>
        </w:rPr>
      </w:pPr>
    </w:p>
    <w:p w14:paraId="746185B9" w14:textId="5C5407A3" w:rsidR="00233E26" w:rsidRDefault="00233E26" w:rsidP="008329B8">
      <w:pPr>
        <w:spacing w:line="360" w:lineRule="auto"/>
        <w:jc w:val="center"/>
        <w:rPr>
          <w:b/>
          <w:szCs w:val="24"/>
        </w:rPr>
      </w:pPr>
    </w:p>
    <w:p w14:paraId="1EB5D4C1" w14:textId="77777777" w:rsidR="00233E26" w:rsidRDefault="00233E26" w:rsidP="008329B8">
      <w:pPr>
        <w:spacing w:line="360" w:lineRule="auto"/>
        <w:jc w:val="center"/>
        <w:rPr>
          <w:b/>
          <w:szCs w:val="24"/>
        </w:rPr>
      </w:pPr>
    </w:p>
    <w:p w14:paraId="06200419" w14:textId="4AE350BD" w:rsidR="008B559B" w:rsidRDefault="008B559B" w:rsidP="008329B8">
      <w:pPr>
        <w:spacing w:line="360" w:lineRule="auto"/>
        <w:jc w:val="center"/>
        <w:rPr>
          <w:b/>
          <w:szCs w:val="24"/>
          <w:lang w:val="en-US"/>
        </w:rPr>
      </w:pPr>
      <w:r w:rsidRPr="00E569EC">
        <w:rPr>
          <w:b/>
          <w:szCs w:val="24"/>
          <w:lang w:val="en-US"/>
        </w:rPr>
        <w:t>Abstract</w:t>
      </w:r>
    </w:p>
    <w:p w14:paraId="1549E61C" w14:textId="77777777" w:rsidR="007420F8" w:rsidRDefault="007420F8" w:rsidP="008329B8">
      <w:pPr>
        <w:spacing w:line="360" w:lineRule="auto"/>
        <w:jc w:val="center"/>
        <w:rPr>
          <w:b/>
          <w:szCs w:val="24"/>
          <w:lang w:val="en-US"/>
        </w:rPr>
      </w:pPr>
    </w:p>
    <w:p w14:paraId="4F0D8E65" w14:textId="77777777" w:rsidR="007420F8" w:rsidRPr="007420F8" w:rsidRDefault="007420F8" w:rsidP="00742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eastAsia="Times New Roman"/>
          <w:color w:val="212121"/>
          <w:szCs w:val="24"/>
          <w:lang w:val="en" w:eastAsia="es-ES"/>
        </w:rPr>
      </w:pPr>
      <w:r w:rsidRPr="007420F8">
        <w:rPr>
          <w:rFonts w:eastAsia="Times New Roman"/>
          <w:color w:val="212121"/>
          <w:szCs w:val="24"/>
          <w:lang w:val="en" w:eastAsia="es-ES"/>
        </w:rPr>
        <w:t>The stress of the parents of children with Autism Spectrum Disorders (ASD) remains a handicap of interest for professionals throughout the intervention process in early childhood care (0-6 years). The present study aims to verify if there are differences in 59 parents of children with ASD (between 3 and 6 years old), using a training based on resilience. To achieve this goal, a pretest-posttest design has been established, establishing a group of experimental and other control parents.</w:t>
      </w:r>
    </w:p>
    <w:p w14:paraId="561CAACE" w14:textId="77777777" w:rsidR="007420F8" w:rsidRPr="007420F8" w:rsidRDefault="007420F8" w:rsidP="00742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eastAsia="Times New Roman"/>
          <w:color w:val="212121"/>
          <w:szCs w:val="24"/>
          <w:lang w:val="en" w:eastAsia="es-ES"/>
        </w:rPr>
      </w:pPr>
    </w:p>
    <w:p w14:paraId="24D1932E" w14:textId="77777777" w:rsidR="007420F8" w:rsidRPr="00533C95" w:rsidRDefault="007420F8" w:rsidP="00742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eastAsia="Times New Roman"/>
          <w:color w:val="212121"/>
          <w:szCs w:val="24"/>
          <w:lang w:val="en-US" w:eastAsia="es-ES"/>
        </w:rPr>
      </w:pPr>
      <w:r w:rsidRPr="007420F8">
        <w:rPr>
          <w:rFonts w:eastAsia="Times New Roman"/>
          <w:color w:val="212121"/>
          <w:szCs w:val="24"/>
          <w:lang w:val="en" w:eastAsia="es-ES"/>
        </w:rPr>
        <w:t>The results show positive effects in most of the variables considered, in particular the level of parental stress derived from child care (NEC) and total stress (ST) after application of the program. The importance of working on the level of parental stress within the process of early childhood care in children with ASD is discussed. In addition, several limitations are exposed, which could be considered as future work perspectives for professionals and researchers.</w:t>
      </w:r>
    </w:p>
    <w:p w14:paraId="1708063C" w14:textId="77777777" w:rsidR="007420F8" w:rsidRDefault="007420F8" w:rsidP="008329B8">
      <w:pPr>
        <w:spacing w:line="360" w:lineRule="auto"/>
        <w:jc w:val="center"/>
        <w:rPr>
          <w:b/>
          <w:szCs w:val="24"/>
          <w:lang w:val="en-US"/>
        </w:rPr>
      </w:pPr>
    </w:p>
    <w:p w14:paraId="29E3D9F4" w14:textId="77777777" w:rsidR="007420F8" w:rsidRPr="008A6C25" w:rsidRDefault="007420F8" w:rsidP="008329B8">
      <w:pPr>
        <w:spacing w:line="360" w:lineRule="auto"/>
        <w:jc w:val="center"/>
        <w:rPr>
          <w:b/>
          <w:iCs/>
          <w:szCs w:val="24"/>
          <w:lang w:val="en-US"/>
        </w:rPr>
      </w:pPr>
    </w:p>
    <w:p w14:paraId="252D3B49" w14:textId="33C53AB8" w:rsidR="008B559B" w:rsidRPr="00533C95" w:rsidRDefault="008B559B" w:rsidP="00DB01B0">
      <w:pPr>
        <w:pStyle w:val="Sangradetextonormal"/>
        <w:ind w:firstLine="0"/>
        <w:jc w:val="both"/>
        <w:rPr>
          <w:b/>
          <w:lang w:val="en-US"/>
        </w:rPr>
      </w:pPr>
      <w:r w:rsidRPr="008A6C25">
        <w:rPr>
          <w:iCs/>
          <w:lang w:val="en-US"/>
        </w:rPr>
        <w:t>Keywords:</w:t>
      </w:r>
      <w:r w:rsidR="00DB01B0" w:rsidRPr="00533C95">
        <w:rPr>
          <w:lang w:val="en-US"/>
        </w:rPr>
        <w:t xml:space="preserve"> </w:t>
      </w:r>
      <w:r w:rsidR="007420F8" w:rsidRPr="00533C95">
        <w:rPr>
          <w:color w:val="212121"/>
          <w:shd w:val="clear" w:color="auto" w:fill="FFFFFF"/>
          <w:lang w:val="en-US"/>
        </w:rPr>
        <w:t>e</w:t>
      </w:r>
      <w:r w:rsidR="00DB01B0" w:rsidRPr="00533C95">
        <w:rPr>
          <w:color w:val="212121"/>
          <w:shd w:val="clear" w:color="auto" w:fill="FFFFFF"/>
          <w:lang w:val="en-US"/>
        </w:rPr>
        <w:t>arly atte</w:t>
      </w:r>
      <w:r w:rsidR="008855D0">
        <w:rPr>
          <w:color w:val="212121"/>
          <w:shd w:val="clear" w:color="auto" w:fill="FFFFFF"/>
          <w:lang w:val="en-US"/>
        </w:rPr>
        <w:t>ntion; TEA; parents; resilience;</w:t>
      </w:r>
      <w:r w:rsidR="00DB01B0" w:rsidRPr="00533C95">
        <w:rPr>
          <w:color w:val="212121"/>
          <w:shd w:val="clear" w:color="auto" w:fill="FFFFFF"/>
          <w:lang w:val="en-US"/>
        </w:rPr>
        <w:t xml:space="preserve"> stress.</w:t>
      </w:r>
      <w:r w:rsidRPr="00533C95">
        <w:rPr>
          <w:i/>
          <w:lang w:val="en-US"/>
        </w:rPr>
        <w:t xml:space="preserve"> </w:t>
      </w:r>
    </w:p>
    <w:p w14:paraId="12970993" w14:textId="5E78F53B" w:rsidR="001D79DE" w:rsidRDefault="001D79DE" w:rsidP="000D1CAE">
      <w:pPr>
        <w:pStyle w:val="Sangradetextonormal"/>
        <w:spacing w:line="360" w:lineRule="auto"/>
        <w:ind w:firstLine="0"/>
        <w:jc w:val="both"/>
        <w:rPr>
          <w:b/>
          <w:lang w:val="en-US"/>
        </w:rPr>
      </w:pPr>
    </w:p>
    <w:p w14:paraId="6164BFC2" w14:textId="711D61D2" w:rsidR="006C0B58" w:rsidRDefault="006C0B58" w:rsidP="000D1CAE">
      <w:pPr>
        <w:pStyle w:val="Sangradetextonormal"/>
        <w:spacing w:line="360" w:lineRule="auto"/>
        <w:ind w:firstLine="0"/>
        <w:jc w:val="both"/>
        <w:rPr>
          <w:b/>
          <w:lang w:val="en-US"/>
        </w:rPr>
      </w:pPr>
    </w:p>
    <w:p w14:paraId="0F3EA828" w14:textId="71C5CB8A" w:rsidR="006C0B58" w:rsidRDefault="006C0B58" w:rsidP="000D1CAE">
      <w:pPr>
        <w:pStyle w:val="Sangradetextonormal"/>
        <w:spacing w:line="360" w:lineRule="auto"/>
        <w:ind w:firstLine="0"/>
        <w:jc w:val="both"/>
        <w:rPr>
          <w:b/>
          <w:lang w:val="en-US"/>
        </w:rPr>
      </w:pPr>
    </w:p>
    <w:p w14:paraId="4C1E5223" w14:textId="4241DCDC" w:rsidR="006C0B58" w:rsidRDefault="006C0B58" w:rsidP="000D1CAE">
      <w:pPr>
        <w:pStyle w:val="Sangradetextonormal"/>
        <w:spacing w:line="360" w:lineRule="auto"/>
        <w:ind w:firstLine="0"/>
        <w:jc w:val="both"/>
        <w:rPr>
          <w:b/>
          <w:lang w:val="en-US"/>
        </w:rPr>
      </w:pPr>
    </w:p>
    <w:p w14:paraId="73C2BD15" w14:textId="10DCD4AE" w:rsidR="006C0B58" w:rsidRDefault="006C0B58" w:rsidP="000D1CAE">
      <w:pPr>
        <w:pStyle w:val="Sangradetextonormal"/>
        <w:spacing w:line="360" w:lineRule="auto"/>
        <w:ind w:firstLine="0"/>
        <w:jc w:val="both"/>
        <w:rPr>
          <w:b/>
          <w:lang w:val="en-US"/>
        </w:rPr>
      </w:pPr>
    </w:p>
    <w:p w14:paraId="02D7C90B" w14:textId="2B485675" w:rsidR="006C0B58" w:rsidRDefault="006C0B58" w:rsidP="000D1CAE">
      <w:pPr>
        <w:pStyle w:val="Sangradetextonormal"/>
        <w:spacing w:line="360" w:lineRule="auto"/>
        <w:ind w:firstLine="0"/>
        <w:jc w:val="both"/>
        <w:rPr>
          <w:b/>
          <w:lang w:val="en-US"/>
        </w:rPr>
      </w:pPr>
    </w:p>
    <w:p w14:paraId="11298779" w14:textId="013EE395" w:rsidR="006C0B58" w:rsidRDefault="006C0B58" w:rsidP="000D1CAE">
      <w:pPr>
        <w:pStyle w:val="Sangradetextonormal"/>
        <w:spacing w:line="360" w:lineRule="auto"/>
        <w:ind w:firstLine="0"/>
        <w:jc w:val="both"/>
        <w:rPr>
          <w:b/>
          <w:lang w:val="en-US"/>
        </w:rPr>
      </w:pPr>
    </w:p>
    <w:p w14:paraId="64AD8E90" w14:textId="7143166F" w:rsidR="006C0B58" w:rsidRDefault="006C0B58" w:rsidP="000D1CAE">
      <w:pPr>
        <w:pStyle w:val="Sangradetextonormal"/>
        <w:spacing w:line="360" w:lineRule="auto"/>
        <w:ind w:firstLine="0"/>
        <w:jc w:val="both"/>
        <w:rPr>
          <w:b/>
          <w:lang w:val="en-US"/>
        </w:rPr>
      </w:pPr>
    </w:p>
    <w:p w14:paraId="35C089C0" w14:textId="3671541B" w:rsidR="006C0B58" w:rsidRDefault="006C0B58" w:rsidP="000D1CAE">
      <w:pPr>
        <w:pStyle w:val="Sangradetextonormal"/>
        <w:spacing w:line="360" w:lineRule="auto"/>
        <w:ind w:firstLine="0"/>
        <w:jc w:val="both"/>
        <w:rPr>
          <w:b/>
          <w:lang w:val="en-US"/>
        </w:rPr>
      </w:pPr>
    </w:p>
    <w:p w14:paraId="34B462FB" w14:textId="0746027E" w:rsidR="006C0B58" w:rsidRDefault="006C0B58" w:rsidP="000D1CAE">
      <w:pPr>
        <w:pStyle w:val="Sangradetextonormal"/>
        <w:spacing w:line="360" w:lineRule="auto"/>
        <w:ind w:firstLine="0"/>
        <w:jc w:val="both"/>
        <w:rPr>
          <w:b/>
          <w:lang w:val="en-US"/>
        </w:rPr>
      </w:pPr>
    </w:p>
    <w:p w14:paraId="23DA3DF1" w14:textId="068719CD" w:rsidR="006C0B58" w:rsidRDefault="006C0B58" w:rsidP="000D1CAE">
      <w:pPr>
        <w:pStyle w:val="Sangradetextonormal"/>
        <w:spacing w:line="360" w:lineRule="auto"/>
        <w:ind w:firstLine="0"/>
        <w:jc w:val="both"/>
        <w:rPr>
          <w:b/>
          <w:lang w:val="en-US"/>
        </w:rPr>
      </w:pPr>
    </w:p>
    <w:p w14:paraId="07F57962" w14:textId="6F3E6902" w:rsidR="006C0B58" w:rsidRDefault="006C0B58" w:rsidP="000D1CAE">
      <w:pPr>
        <w:pStyle w:val="Sangradetextonormal"/>
        <w:spacing w:line="360" w:lineRule="auto"/>
        <w:ind w:firstLine="0"/>
        <w:jc w:val="both"/>
        <w:rPr>
          <w:b/>
          <w:lang w:val="en-US"/>
        </w:rPr>
      </w:pPr>
    </w:p>
    <w:p w14:paraId="484F6BB6" w14:textId="29E3F3DE" w:rsidR="006C0B58" w:rsidRDefault="006C0B58" w:rsidP="000D1CAE">
      <w:pPr>
        <w:pStyle w:val="Sangradetextonormal"/>
        <w:spacing w:line="360" w:lineRule="auto"/>
        <w:ind w:firstLine="0"/>
        <w:jc w:val="both"/>
        <w:rPr>
          <w:b/>
          <w:lang w:val="en-US"/>
        </w:rPr>
      </w:pPr>
    </w:p>
    <w:p w14:paraId="290F61D1" w14:textId="4E28646B" w:rsidR="006C0B58" w:rsidRDefault="006C0B58" w:rsidP="000D1CAE">
      <w:pPr>
        <w:pStyle w:val="Sangradetextonormal"/>
        <w:spacing w:line="360" w:lineRule="auto"/>
        <w:ind w:firstLine="0"/>
        <w:jc w:val="both"/>
        <w:rPr>
          <w:b/>
          <w:lang w:val="en-US"/>
        </w:rPr>
      </w:pPr>
    </w:p>
    <w:p w14:paraId="7EA1405F" w14:textId="0B2F851C" w:rsidR="006C0B58" w:rsidRDefault="006C0B58" w:rsidP="000D1CAE">
      <w:pPr>
        <w:pStyle w:val="Sangradetextonormal"/>
        <w:spacing w:line="360" w:lineRule="auto"/>
        <w:ind w:firstLine="0"/>
        <w:jc w:val="both"/>
        <w:rPr>
          <w:b/>
          <w:lang w:val="en-US"/>
        </w:rPr>
      </w:pPr>
    </w:p>
    <w:p w14:paraId="39123BBE" w14:textId="77777777" w:rsidR="006C0B58" w:rsidRPr="00533C95" w:rsidRDefault="006C0B58" w:rsidP="000D1CAE">
      <w:pPr>
        <w:pStyle w:val="Sangradetextonormal"/>
        <w:spacing w:line="360" w:lineRule="auto"/>
        <w:ind w:firstLine="0"/>
        <w:jc w:val="both"/>
        <w:rPr>
          <w:b/>
          <w:lang w:val="en-US"/>
        </w:rPr>
      </w:pPr>
    </w:p>
    <w:p w14:paraId="475705A6" w14:textId="77777777" w:rsidR="000D1CAE" w:rsidRDefault="006E685C" w:rsidP="00D831C4">
      <w:pPr>
        <w:pStyle w:val="Sangradetextonormal"/>
        <w:spacing w:line="360" w:lineRule="auto"/>
        <w:ind w:firstLine="0"/>
        <w:jc w:val="center"/>
        <w:rPr>
          <w:b/>
        </w:rPr>
      </w:pPr>
      <w:r w:rsidRPr="006E685C">
        <w:rPr>
          <w:b/>
        </w:rPr>
        <w:t>Introducción</w:t>
      </w:r>
    </w:p>
    <w:p w14:paraId="70808273" w14:textId="77777777" w:rsidR="00FF3FC2" w:rsidRPr="004E09F4" w:rsidRDefault="00FF3FC2" w:rsidP="004E09F4">
      <w:pPr>
        <w:autoSpaceDE w:val="0"/>
        <w:autoSpaceDN w:val="0"/>
        <w:adjustRightInd w:val="0"/>
        <w:spacing w:line="360" w:lineRule="auto"/>
        <w:ind w:firstLine="0"/>
        <w:jc w:val="both"/>
        <w:rPr>
          <w:szCs w:val="24"/>
        </w:rPr>
      </w:pPr>
    </w:p>
    <w:p w14:paraId="0D196B1E" w14:textId="1E8CEE14" w:rsidR="00227A4B" w:rsidRPr="004E09F4" w:rsidRDefault="004E09F4" w:rsidP="004E09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eastAsia="Times New Roman"/>
          <w:color w:val="212121"/>
          <w:szCs w:val="24"/>
          <w:lang w:eastAsia="es-ES"/>
        </w:rPr>
      </w:pPr>
      <w:r w:rsidRPr="004E09F4">
        <w:rPr>
          <w:rFonts w:eastAsia="Times New Roman"/>
          <w:color w:val="212121"/>
          <w:szCs w:val="24"/>
          <w:lang w:eastAsia="es-ES"/>
        </w:rPr>
        <w:t>El trastorno del espectro autista (TEA) queda caracterizado por: (i)</w:t>
      </w:r>
      <w:r>
        <w:rPr>
          <w:rFonts w:eastAsia="Times New Roman"/>
          <w:color w:val="212121"/>
          <w:szCs w:val="24"/>
          <w:lang w:eastAsia="es-ES"/>
        </w:rPr>
        <w:t xml:space="preserve"> </w:t>
      </w:r>
      <w:r w:rsidRPr="004E09F4">
        <w:rPr>
          <w:rFonts w:eastAsia="Times New Roman"/>
          <w:color w:val="212121"/>
          <w:szCs w:val="24"/>
          <w:lang w:eastAsia="es-ES"/>
        </w:rPr>
        <w:t>deficiencias persistentes en la comunicación social e interacción en múltiples contextos, (</w:t>
      </w:r>
      <w:proofErr w:type="spellStart"/>
      <w:r w:rsidRPr="004E09F4">
        <w:rPr>
          <w:rFonts w:eastAsia="Times New Roman"/>
          <w:color w:val="212121"/>
          <w:szCs w:val="24"/>
          <w:lang w:eastAsia="es-ES"/>
        </w:rPr>
        <w:t>ii</w:t>
      </w:r>
      <w:proofErr w:type="spellEnd"/>
      <w:r w:rsidRPr="004E09F4">
        <w:rPr>
          <w:rFonts w:eastAsia="Times New Roman"/>
          <w:color w:val="212121"/>
          <w:szCs w:val="24"/>
          <w:lang w:eastAsia="es-ES"/>
        </w:rPr>
        <w:t>) la presencia de restricciones, alteraciones en la interacción social y patrones repetitivos de comportamiento (DSM5; APA, 2013)</w:t>
      </w:r>
      <w:r>
        <w:rPr>
          <w:rFonts w:eastAsia="Times New Roman"/>
          <w:color w:val="212121"/>
          <w:szCs w:val="24"/>
          <w:lang w:eastAsia="es-ES"/>
        </w:rPr>
        <w:t xml:space="preserve"> </w:t>
      </w:r>
      <w:r w:rsidR="00227A4B" w:rsidRPr="004E09F4">
        <w:rPr>
          <w:szCs w:val="24"/>
        </w:rPr>
        <w:t xml:space="preserve">que lo distingue y aleja de otros </w:t>
      </w:r>
      <w:r w:rsidR="00227A4B" w:rsidRPr="00EE1DD5">
        <w:rPr>
          <w:szCs w:val="24"/>
        </w:rPr>
        <w:t>trastornos</w:t>
      </w:r>
      <w:r w:rsidR="00227A4B" w:rsidRPr="00EE1DD5">
        <w:rPr>
          <w:rFonts w:eastAsiaTheme="minorHAnsi"/>
          <w:szCs w:val="24"/>
        </w:rPr>
        <w:t xml:space="preserve"> </w:t>
      </w:r>
      <w:r w:rsidR="00227A4B" w:rsidRPr="00EE1DD5">
        <w:rPr>
          <w:szCs w:val="24"/>
        </w:rPr>
        <w:t>(</w:t>
      </w:r>
      <w:proofErr w:type="spellStart"/>
      <w:r w:rsidR="00227A4B" w:rsidRPr="00EE1DD5">
        <w:rPr>
          <w:szCs w:val="24"/>
        </w:rPr>
        <w:t>Baron</w:t>
      </w:r>
      <w:proofErr w:type="spellEnd"/>
      <w:r w:rsidR="00227A4B" w:rsidRPr="00EE1DD5">
        <w:rPr>
          <w:szCs w:val="24"/>
        </w:rPr>
        <w:t>-Cohen</w:t>
      </w:r>
      <w:r w:rsidR="00B97B22" w:rsidRPr="00EE1DD5">
        <w:rPr>
          <w:szCs w:val="24"/>
        </w:rPr>
        <w:t xml:space="preserve">, </w:t>
      </w:r>
      <w:proofErr w:type="spellStart"/>
      <w:r w:rsidR="00227A4B" w:rsidRPr="00EE1DD5">
        <w:rPr>
          <w:szCs w:val="24"/>
        </w:rPr>
        <w:t>Tager-Flusberg</w:t>
      </w:r>
      <w:proofErr w:type="spellEnd"/>
      <w:r w:rsidR="00423F8F" w:rsidRPr="00EE1DD5">
        <w:rPr>
          <w:szCs w:val="24"/>
        </w:rPr>
        <w:t xml:space="preserve"> </w:t>
      </w:r>
      <w:bookmarkStart w:id="2" w:name="_Hlk9445562"/>
      <w:r w:rsidR="00423F8F" w:rsidRPr="00EE1DD5">
        <w:rPr>
          <w:szCs w:val="24"/>
        </w:rPr>
        <w:t>&amp;</w:t>
      </w:r>
      <w:bookmarkEnd w:id="2"/>
      <w:r w:rsidR="00227A4B" w:rsidRPr="00EE1DD5">
        <w:rPr>
          <w:szCs w:val="24"/>
        </w:rPr>
        <w:t xml:space="preserve"> Cohen, 2000)</w:t>
      </w:r>
      <w:r w:rsidR="008162AF" w:rsidRPr="00EE1DD5">
        <w:rPr>
          <w:szCs w:val="24"/>
        </w:rPr>
        <w:t>.</w:t>
      </w:r>
      <w:r w:rsidR="00227A4B" w:rsidRPr="004E09F4">
        <w:rPr>
          <w:rFonts w:eastAsiaTheme="minorHAnsi"/>
          <w:szCs w:val="24"/>
        </w:rPr>
        <w:t xml:space="preserve"> Cada vez son más numerosos los estudios que han investigado sobre las repercusiones relacionadas con la salud física y mental que conlleva el rol de cuidador de niños con TEA </w:t>
      </w:r>
      <w:r w:rsidR="00227A4B" w:rsidRPr="00EE1DD5">
        <w:rPr>
          <w:rFonts w:eastAsiaTheme="minorHAnsi"/>
          <w:szCs w:val="24"/>
        </w:rPr>
        <w:t xml:space="preserve">(Taylor </w:t>
      </w:r>
      <w:r w:rsidR="003732B8" w:rsidRPr="00EE1DD5">
        <w:rPr>
          <w:szCs w:val="24"/>
        </w:rPr>
        <w:t>&amp;</w:t>
      </w:r>
      <w:r w:rsidR="00227A4B" w:rsidRPr="00EE1DD5">
        <w:rPr>
          <w:rFonts w:eastAsiaTheme="minorHAnsi"/>
          <w:szCs w:val="24"/>
        </w:rPr>
        <w:t xml:space="preserve"> Warren, 2012; </w:t>
      </w:r>
      <w:r w:rsidR="00227A4B" w:rsidRPr="00EE1DD5">
        <w:rPr>
          <w:szCs w:val="24"/>
        </w:rPr>
        <w:t xml:space="preserve">García, </w:t>
      </w:r>
      <w:proofErr w:type="spellStart"/>
      <w:r w:rsidR="00227A4B" w:rsidRPr="00EE1DD5">
        <w:rPr>
          <w:szCs w:val="24"/>
        </w:rPr>
        <w:t>Cuxart</w:t>
      </w:r>
      <w:proofErr w:type="spellEnd"/>
      <w:r w:rsidR="00227A4B" w:rsidRPr="00EE1DD5">
        <w:rPr>
          <w:szCs w:val="24"/>
        </w:rPr>
        <w:t xml:space="preserve"> </w:t>
      </w:r>
      <w:bookmarkStart w:id="3" w:name="_Hlk9445200"/>
      <w:r w:rsidR="00227A4B" w:rsidRPr="00EE1DD5">
        <w:rPr>
          <w:szCs w:val="24"/>
        </w:rPr>
        <w:t>&amp;</w:t>
      </w:r>
      <w:bookmarkEnd w:id="3"/>
      <w:r w:rsidR="00227A4B" w:rsidRPr="00EE1DD5">
        <w:rPr>
          <w:szCs w:val="24"/>
        </w:rPr>
        <w:t xml:space="preserve"> Jiménez, 2006; </w:t>
      </w:r>
      <w:proofErr w:type="spellStart"/>
      <w:r w:rsidR="00227A4B" w:rsidRPr="00EE1DD5">
        <w:rPr>
          <w:szCs w:val="24"/>
        </w:rPr>
        <w:t>Meadan</w:t>
      </w:r>
      <w:proofErr w:type="spellEnd"/>
      <w:r w:rsidR="00227A4B" w:rsidRPr="00EE1DD5">
        <w:rPr>
          <w:szCs w:val="24"/>
        </w:rPr>
        <w:t>, Halle</w:t>
      </w:r>
      <w:r w:rsidR="003732B8" w:rsidRPr="00EE1DD5">
        <w:rPr>
          <w:szCs w:val="24"/>
        </w:rPr>
        <w:t xml:space="preserve"> &amp;</w:t>
      </w:r>
      <w:r w:rsidR="00227A4B" w:rsidRPr="00EE1DD5">
        <w:rPr>
          <w:szCs w:val="24"/>
        </w:rPr>
        <w:t xml:space="preserve"> </w:t>
      </w:r>
      <w:proofErr w:type="spellStart"/>
      <w:r w:rsidR="00227A4B" w:rsidRPr="00EE1DD5">
        <w:rPr>
          <w:szCs w:val="24"/>
        </w:rPr>
        <w:t>Ebata</w:t>
      </w:r>
      <w:proofErr w:type="spellEnd"/>
      <w:r w:rsidR="00227A4B" w:rsidRPr="00EE1DD5">
        <w:rPr>
          <w:szCs w:val="24"/>
        </w:rPr>
        <w:t>, 2010</w:t>
      </w:r>
      <w:r w:rsidR="00227A4B" w:rsidRPr="00EE1DD5">
        <w:rPr>
          <w:rFonts w:eastAsiaTheme="minorHAnsi"/>
          <w:szCs w:val="24"/>
        </w:rPr>
        <w:t>),</w:t>
      </w:r>
      <w:r w:rsidR="00227A4B" w:rsidRPr="004E09F4">
        <w:rPr>
          <w:rFonts w:eastAsiaTheme="minorHAnsi"/>
          <w:szCs w:val="24"/>
        </w:rPr>
        <w:t xml:space="preserve"> tratando de determinar los niveles de ansiedad presentes en padres o madres de niños afectados por este </w:t>
      </w:r>
      <w:r w:rsidR="008E6672">
        <w:rPr>
          <w:rFonts w:eastAsiaTheme="minorHAnsi"/>
          <w:szCs w:val="24"/>
        </w:rPr>
        <w:t xml:space="preserve">tipo de </w:t>
      </w:r>
      <w:r w:rsidR="00227A4B" w:rsidRPr="00EE1DD5">
        <w:rPr>
          <w:rFonts w:eastAsiaTheme="minorHAnsi"/>
          <w:szCs w:val="24"/>
        </w:rPr>
        <w:t>trastorno (</w:t>
      </w:r>
      <w:proofErr w:type="spellStart"/>
      <w:r w:rsidR="00227A4B" w:rsidRPr="00EE1DD5">
        <w:rPr>
          <w:rFonts w:eastAsiaTheme="minorHAnsi"/>
          <w:szCs w:val="24"/>
        </w:rPr>
        <w:t>Phetrasuwan</w:t>
      </w:r>
      <w:proofErr w:type="spellEnd"/>
      <w:r w:rsidR="00227A4B" w:rsidRPr="00EE1DD5">
        <w:rPr>
          <w:rFonts w:eastAsiaTheme="minorHAnsi"/>
          <w:szCs w:val="24"/>
        </w:rPr>
        <w:t xml:space="preserve"> </w:t>
      </w:r>
      <w:r w:rsidR="002B7B2C" w:rsidRPr="00EE1DD5">
        <w:rPr>
          <w:szCs w:val="24"/>
        </w:rPr>
        <w:t>&amp;</w:t>
      </w:r>
      <w:proofErr w:type="spellStart"/>
      <w:r w:rsidR="00227A4B" w:rsidRPr="00EE1DD5">
        <w:rPr>
          <w:rFonts w:eastAsiaTheme="minorHAnsi"/>
          <w:szCs w:val="24"/>
        </w:rPr>
        <w:t>Shandor</w:t>
      </w:r>
      <w:proofErr w:type="spellEnd"/>
      <w:r w:rsidR="00227A4B" w:rsidRPr="00EE1DD5">
        <w:rPr>
          <w:rFonts w:eastAsiaTheme="minorHAnsi"/>
          <w:szCs w:val="24"/>
        </w:rPr>
        <w:t xml:space="preserve">, 2009; Seguí, Ortiz </w:t>
      </w:r>
      <w:r w:rsidR="00D93E6C" w:rsidRPr="00EE1DD5">
        <w:rPr>
          <w:szCs w:val="24"/>
        </w:rPr>
        <w:t>&amp;</w:t>
      </w:r>
      <w:r w:rsidR="00227A4B" w:rsidRPr="00EE1DD5">
        <w:rPr>
          <w:rFonts w:eastAsiaTheme="minorHAnsi"/>
          <w:szCs w:val="24"/>
        </w:rPr>
        <w:t xml:space="preserve"> De Diego, 2008).</w:t>
      </w:r>
      <w:r w:rsidR="00227A4B" w:rsidRPr="004E09F4">
        <w:rPr>
          <w:rFonts w:eastAsiaTheme="minorHAnsi"/>
          <w:szCs w:val="24"/>
        </w:rPr>
        <w:t xml:space="preserve"> </w:t>
      </w:r>
    </w:p>
    <w:p w14:paraId="232F22C2" w14:textId="77777777" w:rsidR="00227A4B" w:rsidRDefault="00227A4B" w:rsidP="00227A4B">
      <w:pPr>
        <w:autoSpaceDE w:val="0"/>
        <w:autoSpaceDN w:val="0"/>
        <w:adjustRightInd w:val="0"/>
        <w:spacing w:line="360" w:lineRule="auto"/>
        <w:ind w:firstLine="0"/>
        <w:jc w:val="both"/>
        <w:rPr>
          <w:rFonts w:eastAsiaTheme="minorHAnsi"/>
          <w:szCs w:val="24"/>
        </w:rPr>
      </w:pPr>
    </w:p>
    <w:p w14:paraId="6255438B" w14:textId="0D7FB8B9" w:rsidR="00227A4B" w:rsidRDefault="00227A4B" w:rsidP="00227A4B">
      <w:pPr>
        <w:pStyle w:val="Sangradetextonormal"/>
        <w:spacing w:line="360" w:lineRule="auto"/>
        <w:ind w:firstLine="0"/>
        <w:jc w:val="both"/>
      </w:pPr>
      <w:r>
        <w:rPr>
          <w:rFonts w:eastAsiaTheme="minorHAnsi"/>
        </w:rPr>
        <w:t>I</w:t>
      </w:r>
      <w:r w:rsidRPr="003117E2">
        <w:rPr>
          <w:rFonts w:eastAsiaTheme="minorHAnsi"/>
        </w:rPr>
        <w:t xml:space="preserve">nvestigaciones recientes han comprobado que la disminución de los niveles de estrés de los padres, sobre todo de la madre, a través del fomento de su resiliencia contribuye a la buena adaptación del niño, incluso por encima del grado de severidad clínica </w:t>
      </w:r>
      <w:r w:rsidRPr="0018578C">
        <w:rPr>
          <w:rFonts w:eastAsiaTheme="minorHAnsi"/>
        </w:rPr>
        <w:t>(</w:t>
      </w:r>
      <w:proofErr w:type="spellStart"/>
      <w:r w:rsidRPr="0018578C">
        <w:rPr>
          <w:rFonts w:eastAsiaTheme="minorHAnsi"/>
        </w:rPr>
        <w:t>Farrel</w:t>
      </w:r>
      <w:proofErr w:type="spellEnd"/>
      <w:r w:rsidRPr="0018578C">
        <w:rPr>
          <w:rFonts w:eastAsiaTheme="minorHAnsi"/>
        </w:rPr>
        <w:t xml:space="preserve"> &amp; </w:t>
      </w:r>
      <w:proofErr w:type="spellStart"/>
      <w:r w:rsidRPr="0018578C">
        <w:rPr>
          <w:rFonts w:eastAsiaTheme="minorHAnsi"/>
        </w:rPr>
        <w:t>Krahn</w:t>
      </w:r>
      <w:proofErr w:type="spellEnd"/>
      <w:r w:rsidRPr="0018578C">
        <w:rPr>
          <w:rFonts w:eastAsiaTheme="minorHAnsi"/>
        </w:rPr>
        <w:t xml:space="preserve">, 2014; Grant </w:t>
      </w:r>
      <w:r w:rsidRPr="0018578C">
        <w:rPr>
          <w:rFonts w:eastAsiaTheme="minorHAnsi"/>
          <w:i/>
          <w:iCs/>
        </w:rPr>
        <w:t>et al</w:t>
      </w:r>
      <w:r w:rsidRPr="0018578C">
        <w:rPr>
          <w:rFonts w:eastAsiaTheme="minorHAnsi"/>
        </w:rPr>
        <w:t xml:space="preserve">., 2013; </w:t>
      </w:r>
      <w:proofErr w:type="spellStart"/>
      <w:r w:rsidRPr="0018578C">
        <w:rPr>
          <w:rFonts w:eastAsiaTheme="minorHAnsi"/>
        </w:rPr>
        <w:t>Fee</w:t>
      </w:r>
      <w:proofErr w:type="spellEnd"/>
      <w:r w:rsidRPr="0018578C">
        <w:rPr>
          <w:rFonts w:eastAsiaTheme="minorHAnsi"/>
        </w:rPr>
        <w:t xml:space="preserve"> &amp; Hinton, 2011; </w:t>
      </w:r>
      <w:proofErr w:type="spellStart"/>
      <w:r w:rsidRPr="0018578C">
        <w:rPr>
          <w:rFonts w:eastAsiaTheme="minorHAnsi"/>
        </w:rPr>
        <w:t>Poehlmann</w:t>
      </w:r>
      <w:proofErr w:type="spellEnd"/>
      <w:r w:rsidRPr="0018578C">
        <w:rPr>
          <w:rFonts w:eastAsiaTheme="minorHAnsi"/>
        </w:rPr>
        <w:t xml:space="preserve"> </w:t>
      </w:r>
      <w:r w:rsidRPr="0018578C">
        <w:rPr>
          <w:rFonts w:eastAsiaTheme="minorHAnsi"/>
          <w:i/>
          <w:iCs/>
        </w:rPr>
        <w:t xml:space="preserve">et al., </w:t>
      </w:r>
      <w:r w:rsidRPr="0018578C">
        <w:rPr>
          <w:rFonts w:eastAsiaTheme="minorHAnsi"/>
        </w:rPr>
        <w:t>2005).</w:t>
      </w:r>
      <w:r w:rsidRPr="003117E2">
        <w:rPr>
          <w:rFonts w:eastAsiaTheme="minorHAnsi"/>
        </w:rPr>
        <w:t xml:space="preserve"> </w:t>
      </w:r>
      <w:r>
        <w:rPr>
          <w:rFonts w:eastAsiaTheme="minorHAnsi"/>
        </w:rPr>
        <w:t>O</w:t>
      </w:r>
      <w:r w:rsidRPr="003117E2">
        <w:rPr>
          <w:rFonts w:eastAsiaTheme="minorHAnsi"/>
        </w:rPr>
        <w:t>tros estudios</w:t>
      </w:r>
      <w:r>
        <w:rPr>
          <w:rFonts w:eastAsiaTheme="minorHAnsi"/>
        </w:rPr>
        <w:t xml:space="preserve"> quedan</w:t>
      </w:r>
      <w:r w:rsidRPr="003117E2">
        <w:rPr>
          <w:rFonts w:eastAsiaTheme="minorHAnsi"/>
        </w:rPr>
        <w:t xml:space="preserve"> centrados en variables protectoras que</w:t>
      </w:r>
      <w:r>
        <w:rPr>
          <w:rFonts w:eastAsiaTheme="minorHAnsi"/>
        </w:rPr>
        <w:t xml:space="preserve"> </w:t>
      </w:r>
      <w:r w:rsidRPr="003117E2">
        <w:rPr>
          <w:rFonts w:eastAsiaTheme="minorHAnsi"/>
        </w:rPr>
        <w:t>promueven un alto nivel de resiliencia en padres de niños con discapacidad</w:t>
      </w:r>
      <w:r w:rsidR="0018578C">
        <w:rPr>
          <w:rFonts w:eastAsiaTheme="minorHAnsi"/>
        </w:rPr>
        <w:t xml:space="preserve"> para </w:t>
      </w:r>
      <w:r w:rsidRPr="003117E2">
        <w:rPr>
          <w:rFonts w:eastAsiaTheme="minorHAnsi"/>
        </w:rPr>
        <w:t xml:space="preserve">minimizar el efecto del </w:t>
      </w:r>
      <w:r w:rsidRPr="0018578C">
        <w:rPr>
          <w:rFonts w:eastAsiaTheme="minorHAnsi"/>
          <w:iCs/>
        </w:rPr>
        <w:t>estrés parental</w:t>
      </w:r>
      <w:r w:rsidRPr="003117E2">
        <w:rPr>
          <w:rFonts w:eastAsiaTheme="minorHAnsi"/>
          <w:i/>
          <w:iCs/>
        </w:rPr>
        <w:t xml:space="preserve"> </w:t>
      </w:r>
      <w:r w:rsidRPr="00FA666B">
        <w:rPr>
          <w:rFonts w:eastAsiaTheme="minorHAnsi"/>
        </w:rPr>
        <w:t xml:space="preserve">(Grau-Rubio, 2013; Sánchez-Teruel </w:t>
      </w:r>
      <w:bookmarkStart w:id="4" w:name="_Hlk9489801"/>
      <w:r w:rsidRPr="00FA666B">
        <w:rPr>
          <w:rFonts w:eastAsiaTheme="minorHAnsi"/>
        </w:rPr>
        <w:t>&amp;</w:t>
      </w:r>
      <w:bookmarkEnd w:id="4"/>
      <w:r w:rsidRPr="00FA666B">
        <w:rPr>
          <w:rFonts w:eastAsiaTheme="minorHAnsi"/>
        </w:rPr>
        <w:t xml:space="preserve"> Robles-Bello, 2012)</w:t>
      </w:r>
      <w:r w:rsidR="008162AF" w:rsidRPr="00FA666B">
        <w:rPr>
          <w:rFonts w:eastAsiaTheme="minorHAnsi"/>
        </w:rPr>
        <w:t>,</w:t>
      </w:r>
      <w:r w:rsidR="008162AF" w:rsidRPr="00034E8D">
        <w:rPr>
          <w:rFonts w:eastAsiaTheme="minorHAnsi"/>
        </w:rPr>
        <w:t xml:space="preserve"> siendo </w:t>
      </w:r>
      <w:r w:rsidR="008162AF" w:rsidRPr="00034E8D">
        <w:t xml:space="preserve">clara la relación entre el estrés de los padres del niño con un diagnóstico de TEA y </w:t>
      </w:r>
      <w:r w:rsidR="008162AF" w:rsidRPr="00FA666B">
        <w:t xml:space="preserve">la resiliencia (Ruiz-Robledillo, De </w:t>
      </w:r>
      <w:proofErr w:type="spellStart"/>
      <w:r w:rsidR="008162AF" w:rsidRPr="00FA666B">
        <w:t>Andrès</w:t>
      </w:r>
      <w:proofErr w:type="spellEnd"/>
      <w:r w:rsidR="008162AF" w:rsidRPr="00FA666B">
        <w:t xml:space="preserve">-García, Pérez-Blasco, González-Bono </w:t>
      </w:r>
      <w:r w:rsidR="0027539A" w:rsidRPr="00FA666B">
        <w:rPr>
          <w:rFonts w:eastAsiaTheme="minorHAnsi"/>
        </w:rPr>
        <w:t>&amp;</w:t>
      </w:r>
      <w:r w:rsidR="008162AF" w:rsidRPr="00FA666B">
        <w:t xml:space="preserve"> Moya-Albiol, 2014</w:t>
      </w:r>
      <w:r w:rsidR="008162AF" w:rsidRPr="00034E8D">
        <w:t xml:space="preserve">; </w:t>
      </w:r>
      <w:r w:rsidR="008162AF" w:rsidRPr="00FA666B">
        <w:t>Pastor</w:t>
      </w:r>
      <w:r w:rsidR="00EB65DA" w:rsidRPr="00FA666B">
        <w:t xml:space="preserve">- </w:t>
      </w:r>
      <w:proofErr w:type="spellStart"/>
      <w:r w:rsidR="008162AF" w:rsidRPr="00FA666B">
        <w:t>Cerezuela</w:t>
      </w:r>
      <w:proofErr w:type="spellEnd"/>
      <w:r w:rsidR="008162AF" w:rsidRPr="00FA666B">
        <w:t>, Fernández</w:t>
      </w:r>
      <w:r w:rsidR="00EB65DA" w:rsidRPr="00FA666B">
        <w:t>-</w:t>
      </w:r>
      <w:r w:rsidR="008162AF" w:rsidRPr="00FA666B">
        <w:t xml:space="preserve"> Andrés, Tárraga</w:t>
      </w:r>
      <w:r w:rsidR="00EB65DA" w:rsidRPr="00FA666B">
        <w:t>-</w:t>
      </w:r>
      <w:r w:rsidR="008162AF" w:rsidRPr="00FA666B">
        <w:t xml:space="preserve"> Mínguez </w:t>
      </w:r>
      <w:r w:rsidR="00EB65DA" w:rsidRPr="00FA666B">
        <w:rPr>
          <w:rFonts w:eastAsiaTheme="minorHAnsi"/>
        </w:rPr>
        <w:t>&amp;</w:t>
      </w:r>
      <w:r w:rsidR="008162AF" w:rsidRPr="00FA666B">
        <w:t xml:space="preserve"> Navarro Peña, 2015)</w:t>
      </w:r>
      <w:r w:rsidRPr="00FA666B">
        <w:rPr>
          <w:rFonts w:eastAsiaTheme="minorHAnsi"/>
        </w:rPr>
        <w:t xml:space="preserve"> Sin</w:t>
      </w:r>
      <w:r>
        <w:rPr>
          <w:rFonts w:eastAsiaTheme="minorHAnsi"/>
        </w:rPr>
        <w:t xml:space="preserve"> embargo</w:t>
      </w:r>
      <w:r w:rsidR="00FF3FC2">
        <w:rPr>
          <w:rFonts w:eastAsiaTheme="minorHAnsi"/>
        </w:rPr>
        <w:t>,</w:t>
      </w:r>
      <w:r>
        <w:rPr>
          <w:rFonts w:eastAsiaTheme="minorHAnsi"/>
        </w:rPr>
        <w:t xml:space="preserve"> </w:t>
      </w:r>
      <w:r w:rsidR="00FA666B">
        <w:rPr>
          <w:rFonts w:eastAsiaTheme="minorHAnsi"/>
        </w:rPr>
        <w:t xml:space="preserve">es preciso señalar que en la actualidad existen </w:t>
      </w:r>
      <w:r w:rsidR="00E47298">
        <w:rPr>
          <w:rFonts w:eastAsiaTheme="minorHAnsi"/>
        </w:rPr>
        <w:t>pocos</w:t>
      </w:r>
      <w:r w:rsidRPr="003117E2">
        <w:rPr>
          <w:rFonts w:eastAsiaTheme="minorHAnsi"/>
        </w:rPr>
        <w:t xml:space="preserve"> estudios</w:t>
      </w:r>
      <w:r>
        <w:rPr>
          <w:rFonts w:eastAsiaTheme="minorHAnsi"/>
        </w:rPr>
        <w:t xml:space="preserve"> </w:t>
      </w:r>
      <w:r w:rsidRPr="003117E2">
        <w:rPr>
          <w:rFonts w:eastAsiaTheme="minorHAnsi"/>
        </w:rPr>
        <w:t xml:space="preserve">donde se apliquen programas de entrenamiento </w:t>
      </w:r>
      <w:r w:rsidR="00FF3FC2">
        <w:rPr>
          <w:rFonts w:eastAsiaTheme="minorHAnsi"/>
        </w:rPr>
        <w:t xml:space="preserve">efectivo </w:t>
      </w:r>
      <w:r w:rsidRPr="003117E2">
        <w:rPr>
          <w:rFonts w:eastAsiaTheme="minorHAnsi"/>
        </w:rPr>
        <w:t xml:space="preserve">para reducir el nivel de estrés en padres con niños con </w:t>
      </w:r>
      <w:r w:rsidR="00FA666B">
        <w:rPr>
          <w:rFonts w:eastAsiaTheme="minorHAnsi"/>
        </w:rPr>
        <w:t xml:space="preserve">algún tipo de </w:t>
      </w:r>
      <w:r w:rsidRPr="003117E2">
        <w:rPr>
          <w:rFonts w:eastAsiaTheme="minorHAnsi"/>
        </w:rPr>
        <w:t xml:space="preserve">discapacidad </w:t>
      </w:r>
      <w:r w:rsidR="00FA666B">
        <w:rPr>
          <w:rFonts w:eastAsiaTheme="minorHAnsi"/>
        </w:rPr>
        <w:t>e</w:t>
      </w:r>
      <w:r w:rsidRPr="003117E2">
        <w:rPr>
          <w:rFonts w:eastAsiaTheme="minorHAnsi"/>
        </w:rPr>
        <w:t xml:space="preserve"> incrementar su nivel de </w:t>
      </w:r>
      <w:r w:rsidRPr="006A2068">
        <w:rPr>
          <w:rFonts w:eastAsiaTheme="minorHAnsi"/>
        </w:rPr>
        <w:t>resiliencia (Pérez-López, 2010; Roque &amp; Acle, 2013).</w:t>
      </w:r>
      <w:r>
        <w:t xml:space="preserve"> </w:t>
      </w:r>
    </w:p>
    <w:p w14:paraId="7C0D07E1" w14:textId="77777777" w:rsidR="00227A4B" w:rsidRDefault="00227A4B" w:rsidP="00227A4B">
      <w:pPr>
        <w:pStyle w:val="Sangradetextonormal"/>
        <w:spacing w:line="360" w:lineRule="auto"/>
        <w:ind w:firstLine="0"/>
        <w:jc w:val="both"/>
      </w:pPr>
    </w:p>
    <w:p w14:paraId="1AF44185" w14:textId="5CE42DC2" w:rsidR="00227A4B" w:rsidRDefault="00227A4B" w:rsidP="00227A4B">
      <w:pPr>
        <w:pStyle w:val="Sangradetextonormal"/>
        <w:spacing w:line="360" w:lineRule="auto"/>
        <w:ind w:firstLine="0"/>
        <w:jc w:val="both"/>
      </w:pPr>
      <w:r w:rsidRPr="008037C5">
        <w:t>De ahí que</w:t>
      </w:r>
      <w:r w:rsidR="00943350">
        <w:t>,</w:t>
      </w:r>
      <w:r w:rsidRPr="008037C5">
        <w:t xml:space="preserve"> el objetivo del presente estudio</w:t>
      </w:r>
      <w:r w:rsidR="00943350">
        <w:t>,</w:t>
      </w:r>
      <w:r w:rsidRPr="008037C5">
        <w:t xml:space="preserve"> trate de </w:t>
      </w:r>
      <w:bookmarkStart w:id="5" w:name="_Hlk7175557"/>
      <w:r w:rsidRPr="008037C5">
        <w:t>valorar si el nivel de estrés en padres de niños con TEA mejora tras la realización de un programa de entrenamiento en resiliencia</w:t>
      </w:r>
      <w:bookmarkStart w:id="6" w:name="_Hlk8300699"/>
      <w:bookmarkEnd w:id="5"/>
      <w:r w:rsidRPr="008037C5">
        <w:t xml:space="preserve">. De este objetivo se derivan varias hipótesis: </w:t>
      </w:r>
      <w:bookmarkStart w:id="7" w:name="_Hlk8723808"/>
      <w:r w:rsidRPr="008037C5">
        <w:t xml:space="preserve">En primer lugar, no existirán diferencias en el nivel de estrés entre ambos grupos (experimental y control) en la situación </w:t>
      </w:r>
      <w:proofErr w:type="spellStart"/>
      <w:r w:rsidRPr="008037C5">
        <w:t>pre-test</w:t>
      </w:r>
      <w:proofErr w:type="spellEnd"/>
      <w:r w:rsidRPr="008037C5">
        <w:t>. En segundo lugar, existirán diferencias en el grupo experimental entre la situación pretest-</w:t>
      </w:r>
      <w:proofErr w:type="spellStart"/>
      <w:r w:rsidRPr="008037C5">
        <w:t>postest</w:t>
      </w:r>
      <w:proofErr w:type="spellEnd"/>
      <w:r w:rsidRPr="008037C5">
        <w:t xml:space="preserve"> tras la aplicación </w:t>
      </w:r>
      <w:r w:rsidRPr="008037C5">
        <w:lastRenderedPageBreak/>
        <w:t>del entrenamiento. En tercer lugar, no existirán diferencias en el grupo control entre ambos momentos (situación pretest-</w:t>
      </w:r>
      <w:proofErr w:type="spellStart"/>
      <w:r w:rsidRPr="008037C5">
        <w:t>postest</w:t>
      </w:r>
      <w:proofErr w:type="spellEnd"/>
      <w:r w:rsidRPr="008037C5">
        <w:t>).</w:t>
      </w:r>
      <w:r>
        <w:t xml:space="preserve"> </w:t>
      </w:r>
    </w:p>
    <w:p w14:paraId="27824BAE" w14:textId="77777777" w:rsidR="00227A4B" w:rsidRDefault="00227A4B" w:rsidP="00227A4B">
      <w:pPr>
        <w:spacing w:line="360" w:lineRule="auto"/>
        <w:ind w:firstLine="0"/>
        <w:jc w:val="both"/>
      </w:pPr>
      <w:bookmarkStart w:id="8" w:name="_Hlk8282458"/>
      <w:bookmarkEnd w:id="7"/>
    </w:p>
    <w:bookmarkEnd w:id="6"/>
    <w:p w14:paraId="4C9E2D2C" w14:textId="5DB3800F" w:rsidR="00BE4143" w:rsidRPr="00006B52" w:rsidRDefault="00227A4B" w:rsidP="00BE4143">
      <w:pPr>
        <w:spacing w:line="360" w:lineRule="auto"/>
        <w:ind w:firstLine="0"/>
        <w:jc w:val="both"/>
        <w:rPr>
          <w:szCs w:val="24"/>
        </w:rPr>
      </w:pPr>
      <w:r>
        <w:t xml:space="preserve">En suma, </w:t>
      </w:r>
      <w:bookmarkStart w:id="9" w:name="_Hlk8313360"/>
      <w:r>
        <w:rPr>
          <w:szCs w:val="24"/>
        </w:rPr>
        <w:t>l</w:t>
      </w:r>
      <w:r w:rsidRPr="00006B52">
        <w:rPr>
          <w:szCs w:val="24"/>
        </w:rPr>
        <w:t>os resultados muestran efectos positivos en la mayor parte de las variables consideradas, en particular se reduce el nivel de estrés parental derivado del cuidado del niño (ECN) y al estrés total (ET) tras la aplicación del programa</w:t>
      </w:r>
      <w:bookmarkEnd w:id="9"/>
      <w:r w:rsidRPr="00006B52">
        <w:rPr>
          <w:szCs w:val="24"/>
        </w:rPr>
        <w:t xml:space="preserve">. </w:t>
      </w:r>
      <w:r w:rsidR="00BE4143" w:rsidRPr="00006B52">
        <w:rPr>
          <w:szCs w:val="24"/>
        </w:rPr>
        <w:t>Se discute la importancia de trabajar el nivel de estrés parental dentro del proceso de atención infantil temprana en niños con TEA. Además, se exponen</w:t>
      </w:r>
      <w:r w:rsidR="00943350">
        <w:rPr>
          <w:szCs w:val="24"/>
        </w:rPr>
        <w:t xml:space="preserve"> otras</w:t>
      </w:r>
      <w:r w:rsidR="00BE4143" w:rsidRPr="00006B52">
        <w:rPr>
          <w:szCs w:val="24"/>
        </w:rPr>
        <w:t xml:space="preserve"> limitaciones, que podrían ser contempladas como perspectivas futuras de trabajo para profesionales e investigadores</w:t>
      </w:r>
      <w:r w:rsidR="00943350">
        <w:rPr>
          <w:szCs w:val="24"/>
        </w:rPr>
        <w:t xml:space="preserve"> en la temática que nos ocupa</w:t>
      </w:r>
      <w:r w:rsidR="00BE4143" w:rsidRPr="00006B52">
        <w:rPr>
          <w:szCs w:val="24"/>
        </w:rPr>
        <w:t xml:space="preserve">. </w:t>
      </w:r>
    </w:p>
    <w:bookmarkEnd w:id="8"/>
    <w:p w14:paraId="595DF071" w14:textId="77777777" w:rsidR="003F6673" w:rsidRDefault="003F6673" w:rsidP="00F56B9C">
      <w:pPr>
        <w:pStyle w:val="Ttulo1"/>
        <w:jc w:val="left"/>
      </w:pPr>
    </w:p>
    <w:p w14:paraId="03DDF2E6" w14:textId="77777777" w:rsidR="008B559B" w:rsidRDefault="008B559B" w:rsidP="008B559B">
      <w:pPr>
        <w:pStyle w:val="Ttulo1"/>
      </w:pPr>
      <w:r w:rsidRPr="00CC2B40">
        <w:t>Método</w:t>
      </w:r>
    </w:p>
    <w:p w14:paraId="1DD2CAA5" w14:textId="77777777" w:rsidR="00F56B9C" w:rsidRDefault="00F56B9C" w:rsidP="00A63284">
      <w:pPr>
        <w:pStyle w:val="Sangradetextonormal"/>
        <w:spacing w:line="360" w:lineRule="auto"/>
        <w:ind w:firstLine="0"/>
        <w:jc w:val="both"/>
        <w:rPr>
          <w:i/>
        </w:rPr>
      </w:pPr>
    </w:p>
    <w:p w14:paraId="74BC1ED8" w14:textId="17EA97EB" w:rsidR="008B559B" w:rsidRPr="00203086" w:rsidRDefault="008B559B" w:rsidP="00A63284">
      <w:pPr>
        <w:pStyle w:val="Sangradetextonormal"/>
        <w:spacing w:line="360" w:lineRule="auto"/>
        <w:ind w:firstLine="0"/>
        <w:jc w:val="both"/>
        <w:rPr>
          <w:i/>
        </w:rPr>
      </w:pPr>
      <w:r w:rsidRPr="00203086">
        <w:rPr>
          <w:i/>
        </w:rPr>
        <w:t>Participantes</w:t>
      </w:r>
    </w:p>
    <w:p w14:paraId="6FF834A2" w14:textId="77777777" w:rsidR="008B559B" w:rsidRPr="00EC168D" w:rsidRDefault="008B559B" w:rsidP="003C4D0A">
      <w:pPr>
        <w:spacing w:line="360" w:lineRule="auto"/>
        <w:ind w:firstLine="0"/>
        <w:jc w:val="both"/>
      </w:pPr>
      <w:r>
        <w:t xml:space="preserve">La muestra inicial estuvo constituida por </w:t>
      </w:r>
      <w:r w:rsidR="008B5746">
        <w:t>80</w:t>
      </w:r>
      <w:r>
        <w:t xml:space="preserve"> padres de niños con </w:t>
      </w:r>
      <w:r w:rsidR="008B5746">
        <w:t>TEA, de los que 9</w:t>
      </w:r>
      <w:r>
        <w:t xml:space="preserve"> (%) fueron excluidos por errores u omisiones en sus respuestas al cuestionario de evaluación y </w:t>
      </w:r>
      <w:r w:rsidR="008B5746">
        <w:t>12</w:t>
      </w:r>
      <w:r>
        <w:t xml:space="preserve"> padres (%) fueron excluidos por no asistencia a más 2 sesiones del programa de entrenamiento. </w:t>
      </w:r>
      <w:r w:rsidRPr="00F352B0">
        <w:t xml:space="preserve">La </w:t>
      </w:r>
      <w:r>
        <w:t xml:space="preserve">muestra final estuvo formada por </w:t>
      </w:r>
      <w:r w:rsidR="008B5746">
        <w:t>59</w:t>
      </w:r>
      <w:r w:rsidR="0082499B">
        <w:t xml:space="preserve"> </w:t>
      </w:r>
      <w:r>
        <w:t xml:space="preserve">padres de </w:t>
      </w:r>
      <w:r w:rsidRPr="00F352B0">
        <w:t xml:space="preserve">niños </w:t>
      </w:r>
      <w:r>
        <w:t>(</w:t>
      </w:r>
      <w:r w:rsidR="008B5746">
        <w:t>de 3 a 6 años</w:t>
      </w:r>
      <w:r>
        <w:t>)</w:t>
      </w:r>
      <w:r w:rsidR="0082499B">
        <w:t xml:space="preserve"> </w:t>
      </w:r>
      <w:r w:rsidRPr="00F352B0">
        <w:t xml:space="preserve">con </w:t>
      </w:r>
      <w:r w:rsidR="008B5746">
        <w:t>TEA</w:t>
      </w:r>
      <w:r w:rsidR="00C01316">
        <w:t>, 24</w:t>
      </w:r>
      <w:r>
        <w:t xml:space="preserve"> padres y </w:t>
      </w:r>
      <w:r w:rsidR="00C01316">
        <w:t>35</w:t>
      </w:r>
      <w:r>
        <w:t xml:space="preserve"> madres </w:t>
      </w:r>
      <w:r w:rsidR="008B5746" w:rsidRPr="008B5746">
        <w:t>con edades comprendidas entre 35 y 42 años (</w:t>
      </w:r>
      <w:r w:rsidR="008B5746" w:rsidRPr="008B5746">
        <w:rPr>
          <w:i/>
        </w:rPr>
        <w:t>M</w:t>
      </w:r>
      <w:r w:rsidR="008B5746" w:rsidRPr="008B5746">
        <w:t xml:space="preserve">=38,5; </w:t>
      </w:r>
      <w:r w:rsidR="008B5746" w:rsidRPr="008B5746">
        <w:rPr>
          <w:i/>
        </w:rPr>
        <w:t>DT</w:t>
      </w:r>
      <w:r w:rsidR="008B5746" w:rsidRPr="008B5746">
        <w:t>=2,19)</w:t>
      </w:r>
      <w:r w:rsidR="009755FD">
        <w:t xml:space="preserve">. </w:t>
      </w:r>
      <w:r w:rsidRPr="00EC168D">
        <w:t xml:space="preserve">La muestra </w:t>
      </w:r>
      <w:r w:rsidR="0068763B">
        <w:t>final estaba</w:t>
      </w:r>
      <w:r>
        <w:t xml:space="preserve"> dividida en </w:t>
      </w:r>
      <w:r w:rsidRPr="00EC168D">
        <w:t>dos grupos</w:t>
      </w:r>
      <w:r>
        <w:t xml:space="preserve"> al azar</w:t>
      </w:r>
      <w:r w:rsidRPr="00EC168D">
        <w:t xml:space="preserve">, el primero </w:t>
      </w:r>
      <w:r w:rsidR="008B5746">
        <w:t xml:space="preserve">(experimental) constituido por </w:t>
      </w:r>
      <w:r w:rsidR="0068763B">
        <w:t>30 padres (12 padres y 18</w:t>
      </w:r>
      <w:r>
        <w:t xml:space="preserve"> madres) de niños con </w:t>
      </w:r>
      <w:r w:rsidR="008B5746">
        <w:t>TEA</w:t>
      </w:r>
      <w:r>
        <w:t xml:space="preserve"> donde se realizó el programa de entrenamiento. </w:t>
      </w:r>
      <w:r w:rsidRPr="00EC168D">
        <w:t xml:space="preserve">El segundo grupo </w:t>
      </w:r>
      <w:r>
        <w:t xml:space="preserve">(control o de espera) estuvo constituido por </w:t>
      </w:r>
      <w:r w:rsidR="0068763B">
        <w:t>29</w:t>
      </w:r>
      <w:r w:rsidR="00563C64">
        <w:t xml:space="preserve"> </w:t>
      </w:r>
      <w:r w:rsidR="0068763B">
        <w:t>padres (13 padres y 16</w:t>
      </w:r>
      <w:r>
        <w:t xml:space="preserve"> madres) de </w:t>
      </w:r>
      <w:r w:rsidRPr="00EC168D">
        <w:t xml:space="preserve">niños con </w:t>
      </w:r>
      <w:r w:rsidR="0068763B">
        <w:t>TEA</w:t>
      </w:r>
      <w:r>
        <w:t xml:space="preserve">, donde se aplicó dicho programa </w:t>
      </w:r>
      <w:r w:rsidR="000C7847">
        <w:t xml:space="preserve">al finalizar </w:t>
      </w:r>
      <w:r>
        <w:t xml:space="preserve">este estudio para aquellos padres que así lo solicitaron. Todos ellos pertenecían a </w:t>
      </w:r>
      <w:r w:rsidR="0068763B">
        <w:t xml:space="preserve">un Centro de Desarrollo y Atención Infantil Temprana y </w:t>
      </w:r>
      <w:r>
        <w:t xml:space="preserve">asociaciones de </w:t>
      </w:r>
      <w:r w:rsidR="0068763B">
        <w:t xml:space="preserve">TEA </w:t>
      </w:r>
      <w:r>
        <w:t xml:space="preserve">del sur de España, </w:t>
      </w:r>
      <w:r w:rsidR="0068763B">
        <w:t>por lo que ya estaban diagnosticados y recibiendo tratamiento según el diagnóstico.</w:t>
      </w:r>
    </w:p>
    <w:p w14:paraId="685820AE" w14:textId="77777777" w:rsidR="00F56B9C" w:rsidRDefault="00F56B9C" w:rsidP="003C4D0A">
      <w:pPr>
        <w:pStyle w:val="Sangradetextonormal"/>
        <w:spacing w:line="360" w:lineRule="auto"/>
        <w:ind w:firstLine="0"/>
        <w:jc w:val="both"/>
        <w:rPr>
          <w:i/>
        </w:rPr>
      </w:pPr>
    </w:p>
    <w:p w14:paraId="73EFCF43" w14:textId="77777777" w:rsidR="008B559B" w:rsidRPr="00203086" w:rsidRDefault="008B559B" w:rsidP="00A63284">
      <w:pPr>
        <w:pStyle w:val="Sangradetextonormal"/>
        <w:spacing w:line="360" w:lineRule="auto"/>
        <w:ind w:firstLine="0"/>
        <w:jc w:val="both"/>
        <w:rPr>
          <w:i/>
        </w:rPr>
      </w:pPr>
      <w:r w:rsidRPr="00203086">
        <w:rPr>
          <w:i/>
        </w:rPr>
        <w:t>Instrumentos</w:t>
      </w:r>
    </w:p>
    <w:p w14:paraId="6565CFF6" w14:textId="77777777" w:rsidR="007546E3" w:rsidRDefault="007546E3" w:rsidP="003C4D0A">
      <w:pPr>
        <w:autoSpaceDE w:val="0"/>
        <w:autoSpaceDN w:val="0"/>
        <w:adjustRightInd w:val="0"/>
        <w:spacing w:line="360" w:lineRule="auto"/>
        <w:jc w:val="both"/>
        <w:rPr>
          <w:i/>
          <w:iCs/>
        </w:rPr>
      </w:pPr>
    </w:p>
    <w:p w14:paraId="51EF3154" w14:textId="2CF8F1ED" w:rsidR="00243D76" w:rsidRPr="00B16DDA" w:rsidRDefault="00243D76" w:rsidP="003C4D0A">
      <w:pPr>
        <w:autoSpaceDE w:val="0"/>
        <w:autoSpaceDN w:val="0"/>
        <w:adjustRightInd w:val="0"/>
        <w:spacing w:line="360" w:lineRule="auto"/>
        <w:jc w:val="both"/>
        <w:rPr>
          <w:iCs/>
        </w:rPr>
      </w:pPr>
      <w:r w:rsidRPr="00B16DDA">
        <w:rPr>
          <w:i/>
          <w:iCs/>
        </w:rPr>
        <w:t>Hoja de datos sociodemográficos</w:t>
      </w:r>
      <w:r w:rsidRPr="00B16DDA">
        <w:rPr>
          <w:iCs/>
        </w:rPr>
        <w:t xml:space="preserve"> (confeccionada para esta investigación). </w:t>
      </w:r>
    </w:p>
    <w:p w14:paraId="6044443F" w14:textId="77777777" w:rsidR="00243D76" w:rsidRDefault="00243D76" w:rsidP="003C4D0A">
      <w:pPr>
        <w:autoSpaceDE w:val="0"/>
        <w:autoSpaceDN w:val="0"/>
        <w:adjustRightInd w:val="0"/>
        <w:spacing w:line="360" w:lineRule="auto"/>
        <w:ind w:firstLine="0"/>
        <w:jc w:val="both"/>
        <w:rPr>
          <w:iCs/>
        </w:rPr>
      </w:pPr>
      <w:r w:rsidRPr="00B16DDA">
        <w:rPr>
          <w:iCs/>
        </w:rPr>
        <w:t>En ella cada participante reflejaba</w:t>
      </w:r>
      <w:r>
        <w:rPr>
          <w:iCs/>
        </w:rPr>
        <w:t xml:space="preserve"> su edad, </w:t>
      </w:r>
      <w:r w:rsidRPr="00B16DDA">
        <w:rPr>
          <w:iCs/>
        </w:rPr>
        <w:t>así como el estado civil (soltero, casado, divorciado/separado, pareja de hecho, viudo), el nivel de estudios (básicos, grado medio</w:t>
      </w:r>
      <w:r w:rsidR="00012F47">
        <w:rPr>
          <w:iCs/>
        </w:rPr>
        <w:t>/superior</w:t>
      </w:r>
      <w:r w:rsidRPr="00B16DDA">
        <w:rPr>
          <w:iCs/>
        </w:rPr>
        <w:t xml:space="preserve">, </w:t>
      </w:r>
      <w:r w:rsidR="00012F47">
        <w:rPr>
          <w:iCs/>
        </w:rPr>
        <w:t>universitarios</w:t>
      </w:r>
      <w:r w:rsidRPr="00B16DDA">
        <w:rPr>
          <w:iCs/>
        </w:rPr>
        <w:t>)</w:t>
      </w:r>
      <w:r w:rsidR="001747D2">
        <w:rPr>
          <w:iCs/>
        </w:rPr>
        <w:t xml:space="preserve">, </w:t>
      </w:r>
      <w:r w:rsidR="00711234">
        <w:rPr>
          <w:iCs/>
        </w:rPr>
        <w:t xml:space="preserve">estado laboral (desempleado, activo por cuenta ajena, activo </w:t>
      </w:r>
      <w:r w:rsidR="00711234">
        <w:rPr>
          <w:iCs/>
        </w:rPr>
        <w:lastRenderedPageBreak/>
        <w:t xml:space="preserve">por cuenta propia), </w:t>
      </w:r>
      <w:r w:rsidR="001747D2">
        <w:rPr>
          <w:iCs/>
        </w:rPr>
        <w:t xml:space="preserve">número de hermanos del niño con </w:t>
      </w:r>
      <w:r w:rsidR="0049684D">
        <w:rPr>
          <w:iCs/>
        </w:rPr>
        <w:t>TEA</w:t>
      </w:r>
      <w:r w:rsidR="00012F47">
        <w:rPr>
          <w:iCs/>
        </w:rPr>
        <w:t xml:space="preserve"> (primog</w:t>
      </w:r>
      <w:r w:rsidR="001747D2">
        <w:rPr>
          <w:iCs/>
        </w:rPr>
        <w:t xml:space="preserve">énito, 1 hermano, </w:t>
      </w:r>
      <w:r w:rsidR="00012F47">
        <w:rPr>
          <w:iCs/>
        </w:rPr>
        <w:t>2 o más hermanos)</w:t>
      </w:r>
      <w:r w:rsidR="001747D2">
        <w:rPr>
          <w:iCs/>
        </w:rPr>
        <w:t>.</w:t>
      </w:r>
    </w:p>
    <w:p w14:paraId="35FB11D5" w14:textId="77777777" w:rsidR="003C4D0A" w:rsidRDefault="003C4D0A" w:rsidP="003C4D0A">
      <w:pPr>
        <w:spacing w:line="360" w:lineRule="auto"/>
        <w:jc w:val="both"/>
        <w:rPr>
          <w:i/>
        </w:rPr>
      </w:pPr>
    </w:p>
    <w:p w14:paraId="7BE7F643" w14:textId="641E2C8F" w:rsidR="00915B38" w:rsidRDefault="008B559B" w:rsidP="003C4D0A">
      <w:pPr>
        <w:spacing w:line="360" w:lineRule="auto"/>
        <w:jc w:val="both"/>
      </w:pPr>
      <w:r w:rsidRPr="00140686">
        <w:rPr>
          <w:i/>
        </w:rPr>
        <w:t>Índice de Estrés Parental versión reducida</w:t>
      </w:r>
      <w:r w:rsidR="009D39E4">
        <w:t xml:space="preserve"> (PSI-SF</w:t>
      </w:r>
      <w:r>
        <w:t>, Abidin, 1995</w:t>
      </w:r>
      <w:r w:rsidR="00FD7F2C">
        <w:t>)</w:t>
      </w:r>
      <w:r w:rsidR="005031DC">
        <w:t xml:space="preserve"> que p</w:t>
      </w:r>
      <w:r w:rsidR="005031DC" w:rsidRPr="005031DC">
        <w:t>retende evaluar el estrés que se experimenta en el ejercicio de la paternidad/maternidad</w:t>
      </w:r>
      <w:r w:rsidR="005031DC">
        <w:t xml:space="preserve">, ya que según </w:t>
      </w:r>
      <w:r w:rsidR="005031DC" w:rsidRPr="003C4D0A">
        <w:t xml:space="preserve">Solís </w:t>
      </w:r>
      <w:r w:rsidR="00C573AA" w:rsidRPr="00C573AA">
        <w:rPr>
          <w:rFonts w:eastAsiaTheme="minorHAnsi"/>
        </w:rPr>
        <w:t>&amp;</w:t>
      </w:r>
      <w:r w:rsidR="00C573AA">
        <w:rPr>
          <w:rFonts w:eastAsiaTheme="minorHAnsi"/>
        </w:rPr>
        <w:t xml:space="preserve"> </w:t>
      </w:r>
      <w:r w:rsidR="005031DC" w:rsidRPr="003C4D0A">
        <w:t>Abidin (1991)</w:t>
      </w:r>
      <w:r w:rsidR="005031DC">
        <w:t xml:space="preserve"> esta escala había servido para su propósito discriminando el estrés entre p</w:t>
      </w:r>
      <w:r w:rsidR="0004343D">
        <w:t xml:space="preserve">oblación con y </w:t>
      </w:r>
      <w:r w:rsidR="0004343D" w:rsidRPr="00F91178">
        <w:t>sin discapacidad</w:t>
      </w:r>
      <w:r w:rsidR="005031DC" w:rsidRPr="00F91178">
        <w:t xml:space="preserve">. </w:t>
      </w:r>
      <w:r w:rsidR="00563C64" w:rsidRPr="00F91178">
        <w:t>En esta investigación s</w:t>
      </w:r>
      <w:r w:rsidR="00FD7F2C" w:rsidRPr="00F91178">
        <w:t xml:space="preserve">e </w:t>
      </w:r>
      <w:r w:rsidR="0082499B" w:rsidRPr="00F91178">
        <w:t>utiliz</w:t>
      </w:r>
      <w:r w:rsidR="00563C64" w:rsidRPr="00F91178">
        <w:t>ó</w:t>
      </w:r>
      <w:r w:rsidR="0082499B" w:rsidRPr="00F91178">
        <w:t xml:space="preserve"> el cuestionario de Díaz-Herr</w:t>
      </w:r>
      <w:r w:rsidR="00DC2E79" w:rsidRPr="00F91178">
        <w:t>ero, Brito de la Nuez, López-</w:t>
      </w:r>
      <w:r w:rsidR="0082499B" w:rsidRPr="00F91178">
        <w:t>Pina, Pérez-López</w:t>
      </w:r>
      <w:r w:rsidR="001048FF" w:rsidRPr="00F91178">
        <w:t xml:space="preserve"> </w:t>
      </w:r>
      <w:bookmarkStart w:id="10" w:name="_Hlk9494870"/>
      <w:r w:rsidR="001048FF" w:rsidRPr="00F91178">
        <w:rPr>
          <w:rFonts w:eastAsiaTheme="minorHAnsi"/>
        </w:rPr>
        <w:t>&amp;</w:t>
      </w:r>
      <w:bookmarkEnd w:id="10"/>
      <w:r w:rsidR="0082499B" w:rsidRPr="00F91178">
        <w:t xml:space="preserve"> Martínez-Fuentes</w:t>
      </w:r>
      <w:r w:rsidR="006B5CDF" w:rsidRPr="00F91178">
        <w:t xml:space="preserve"> (</w:t>
      </w:r>
      <w:r w:rsidR="0082499B" w:rsidRPr="00F91178">
        <w:t>201</w:t>
      </w:r>
      <w:r w:rsidR="006B5CDF" w:rsidRPr="00F91178">
        <w:t>0),</w:t>
      </w:r>
      <w:r w:rsidR="006B5CDF">
        <w:t xml:space="preserve"> </w:t>
      </w:r>
      <w:r w:rsidR="00563C64">
        <w:t xml:space="preserve">que encontraron </w:t>
      </w:r>
      <w:r w:rsidR="006B5CDF">
        <w:t>d</w:t>
      </w:r>
      <w:r w:rsidR="006B5CDF" w:rsidRPr="006B5CDF">
        <w:t>os factores</w:t>
      </w:r>
      <w:r w:rsidR="00DC2E79">
        <w:t xml:space="preserve">: </w:t>
      </w:r>
      <w:r w:rsidR="006B5CDF" w:rsidRPr="00DC2E79">
        <w:rPr>
          <w:i/>
        </w:rPr>
        <w:t>Estrés derivado del Cuidado del Niño</w:t>
      </w:r>
      <w:r w:rsidR="006B5CDF" w:rsidRPr="006B5CDF">
        <w:t xml:space="preserve"> </w:t>
      </w:r>
      <w:r w:rsidR="006B5CDF">
        <w:t>(ECN)</w:t>
      </w:r>
      <w:r w:rsidR="00541F74">
        <w:t xml:space="preserve">, donde se refieren a las características de los niños que dificultan su crianza y, en consecuencia, generan elevados niveles de estrés en los padres </w:t>
      </w:r>
      <w:r w:rsidR="006B5CDF" w:rsidRPr="006B5CDF">
        <w:t xml:space="preserve">y </w:t>
      </w:r>
      <w:r w:rsidR="006B5CDF" w:rsidRPr="00DC2E79">
        <w:rPr>
          <w:i/>
        </w:rPr>
        <w:t>Malestar Personal</w:t>
      </w:r>
      <w:r w:rsidR="006B5CDF">
        <w:t xml:space="preserve"> (MP)</w:t>
      </w:r>
      <w:r w:rsidR="00F8589A">
        <w:t xml:space="preserve">: </w:t>
      </w:r>
      <w:r w:rsidR="00541F74">
        <w:t>características de los padres que pueden poner en peligro el desempeño adecuado de su rol parental y promueven el estrés dentro del sistema familiar. Ambos factores</w:t>
      </w:r>
      <w:r w:rsidR="00563C64">
        <w:t xml:space="preserve"> </w:t>
      </w:r>
      <w:r w:rsidR="006B5CDF" w:rsidRPr="006B5CDF">
        <w:t>explica</w:t>
      </w:r>
      <w:r w:rsidR="006B5CDF">
        <w:t>ban</w:t>
      </w:r>
      <w:r w:rsidR="006B5CDF" w:rsidRPr="006B5CDF">
        <w:t xml:space="preserve"> el 48</w:t>
      </w:r>
      <w:r w:rsidR="00DC2E79">
        <w:t>.</w:t>
      </w:r>
      <w:r w:rsidR="006B5CDF" w:rsidRPr="006B5CDF">
        <w:t>77% de la varianza</w:t>
      </w:r>
      <w:r w:rsidR="006B5CDF">
        <w:t xml:space="preserve"> y </w:t>
      </w:r>
      <w:r w:rsidR="00541F74">
        <w:t>finalmente una escala de</w:t>
      </w:r>
      <w:r w:rsidR="006B5CDF">
        <w:t xml:space="preserve"> </w:t>
      </w:r>
      <w:r w:rsidR="006B5CDF" w:rsidRPr="00DC2E79">
        <w:rPr>
          <w:i/>
        </w:rPr>
        <w:t>Estrés Total</w:t>
      </w:r>
      <w:r w:rsidR="006B5CDF">
        <w:t xml:space="preserve"> (ET)</w:t>
      </w:r>
      <w:r w:rsidR="006B5CDF" w:rsidRPr="006B5CDF">
        <w:t>.</w:t>
      </w:r>
      <w:r w:rsidR="006B5CDF">
        <w:t xml:space="preserve"> </w:t>
      </w:r>
      <w:r w:rsidR="006B5CDF" w:rsidRPr="006B5CDF">
        <w:t xml:space="preserve">La consistencia interna </w:t>
      </w:r>
      <w:r w:rsidR="006B5CDF">
        <w:t xml:space="preserve">(alfa de Cronbach) </w:t>
      </w:r>
      <w:r w:rsidR="006B5CDF" w:rsidRPr="006B5CDF">
        <w:t>d</w:t>
      </w:r>
      <w:r w:rsidR="00DC2E79">
        <w:t>e dichos factores fue elevada (E</w:t>
      </w:r>
      <w:r w:rsidR="006B5CDF" w:rsidRPr="006B5CDF">
        <w:t>strés d</w:t>
      </w:r>
      <w:r w:rsidR="00DC2E79">
        <w:t>erivado del Cuidado del Niño: .</w:t>
      </w:r>
      <w:r w:rsidR="006B5CDF" w:rsidRPr="006B5CDF">
        <w:t>90;</w:t>
      </w:r>
      <w:r w:rsidR="006B5CDF">
        <w:t xml:space="preserve"> </w:t>
      </w:r>
      <w:r w:rsidR="00DC2E79">
        <w:t>Malestar Personal: .</w:t>
      </w:r>
      <w:r w:rsidR="006B5CDF" w:rsidRPr="006B5CDF">
        <w:t>87</w:t>
      </w:r>
      <w:r w:rsidR="00DC2E79">
        <w:t>, y .</w:t>
      </w:r>
      <w:r w:rsidR="006B5CDF">
        <w:t>91 para el ET</w:t>
      </w:r>
      <w:r w:rsidR="006B5CDF" w:rsidRPr="006B5CDF">
        <w:t>)</w:t>
      </w:r>
      <w:r w:rsidR="006B5CDF">
        <w:t>.</w:t>
      </w:r>
      <w:r w:rsidR="00F8589A" w:rsidRPr="00F8589A">
        <w:t xml:space="preserve"> </w:t>
      </w:r>
    </w:p>
    <w:p w14:paraId="74A04FB3" w14:textId="77777777" w:rsidR="00353AC2" w:rsidRDefault="00353AC2" w:rsidP="003C4D0A">
      <w:pPr>
        <w:spacing w:line="360" w:lineRule="auto"/>
        <w:jc w:val="both"/>
      </w:pPr>
    </w:p>
    <w:p w14:paraId="0CDF5909" w14:textId="3D184A5E" w:rsidR="008B559B" w:rsidRDefault="008B559B" w:rsidP="008E0690">
      <w:pPr>
        <w:spacing w:line="360" w:lineRule="auto"/>
        <w:jc w:val="both"/>
      </w:pPr>
      <w:r>
        <w:rPr>
          <w:i/>
        </w:rPr>
        <w:t xml:space="preserve">Programa de entrenamiento en Resiliencia para cuidadores de personas en situación de </w:t>
      </w:r>
      <w:r w:rsidRPr="00F91178">
        <w:rPr>
          <w:i/>
        </w:rPr>
        <w:t xml:space="preserve">dependencia </w:t>
      </w:r>
      <w:r w:rsidRPr="00F91178">
        <w:t>(ERC, Sánchez-Teruel</w:t>
      </w:r>
      <w:r w:rsidR="001048FF" w:rsidRPr="00F91178">
        <w:t xml:space="preserve"> </w:t>
      </w:r>
      <w:r w:rsidR="001048FF" w:rsidRPr="00F91178">
        <w:rPr>
          <w:rFonts w:eastAsiaTheme="minorHAnsi"/>
        </w:rPr>
        <w:t xml:space="preserve">&amp; </w:t>
      </w:r>
      <w:r w:rsidRPr="00F91178">
        <w:t>Robles-Bello, 2012)</w:t>
      </w:r>
      <w:r w:rsidR="00F91178" w:rsidRPr="00F91178">
        <w:t>.</w:t>
      </w:r>
      <w:r w:rsidRPr="00F91178">
        <w:t xml:space="preserve"> Este</w:t>
      </w:r>
      <w:r>
        <w:t xml:space="preserve"> entrenamiento se desarrolla a lo largo de 12 sesiones de 90 minutos una vez por semana. Los aspectos que se trabajan con los padres son: Información básica sobre cuidar en discapacidad, pensamientos disfuncionales, habilidades sociales, autoestima, focalización en actividades positivas, capacidad de delegación, apoyo social y realización de actividades de ocio personales y en familia. Cada uno de los componentes se va trabajando a lo largo de las sesiones, de forma secuenciada siempre utilizando un formato grupal. Se plantean actividades para casa </w:t>
      </w:r>
      <w:r w:rsidR="001968D9">
        <w:t>a través de</w:t>
      </w:r>
      <w:r>
        <w:t xml:space="preserve"> una metodología inductiva, basada en dinámicas de grupo y herramientas audiovisuales. Se permitía solo la no asistencia a alguna sesión grupal que es recuperada a través de una o varias sesiones individuales. Cada sesión fue implementada por dos terapeutas especializados en discapacidad y manejo de grupos siempre bajo el modelo de trabajo facilitador y participativo, donde los padres se contemplan como los verdaderos expertos, modelo de trabajo aplicado </w:t>
      </w:r>
      <w:r w:rsidR="001968D9">
        <w:t xml:space="preserve">con éxito </w:t>
      </w:r>
      <w:r>
        <w:t xml:space="preserve">a ámbitos </w:t>
      </w:r>
      <w:r w:rsidRPr="00F91178">
        <w:t>educativos (Sánchez-Teruel</w:t>
      </w:r>
      <w:r w:rsidR="00F057BA" w:rsidRPr="00F91178">
        <w:t xml:space="preserve"> </w:t>
      </w:r>
      <w:r w:rsidR="00F057BA" w:rsidRPr="00F91178">
        <w:rPr>
          <w:rFonts w:eastAsiaTheme="minorHAnsi"/>
        </w:rPr>
        <w:t>&amp;</w:t>
      </w:r>
      <w:r w:rsidRPr="00F91178">
        <w:t xml:space="preserve"> Robles</w:t>
      </w:r>
      <w:r w:rsidR="00AC1558" w:rsidRPr="00F91178">
        <w:t>-Bello</w:t>
      </w:r>
      <w:r w:rsidRPr="00F91178">
        <w:t>, 2010) o ámbitos laborales (Sánchez-Teruel</w:t>
      </w:r>
      <w:r w:rsidR="009C09B4">
        <w:t xml:space="preserve">, </w:t>
      </w:r>
      <w:r w:rsidRPr="00F91178">
        <w:t>Peña</w:t>
      </w:r>
      <w:r w:rsidR="00B1676B" w:rsidRPr="00F91178">
        <w:t>-H</w:t>
      </w:r>
      <w:r w:rsidRPr="00F91178">
        <w:t>errera</w:t>
      </w:r>
      <w:r w:rsidR="009C09B4">
        <w:t xml:space="preserve"> </w:t>
      </w:r>
      <w:r w:rsidR="00F057BA" w:rsidRPr="00F91178">
        <w:rPr>
          <w:rFonts w:eastAsiaTheme="minorHAnsi"/>
        </w:rPr>
        <w:t>&amp;</w:t>
      </w:r>
      <w:r w:rsidRPr="00F91178">
        <w:t xml:space="preserve"> Cobos, 2010).</w:t>
      </w:r>
    </w:p>
    <w:p w14:paraId="6F6768F0" w14:textId="0B8AC730" w:rsidR="008E0690" w:rsidRDefault="008E0690" w:rsidP="008B559B">
      <w:pPr>
        <w:pStyle w:val="Sangradetextonormal"/>
        <w:ind w:firstLine="0"/>
        <w:rPr>
          <w:i/>
        </w:rPr>
      </w:pPr>
    </w:p>
    <w:p w14:paraId="660823C6" w14:textId="61514AA1" w:rsidR="006C0B58" w:rsidRDefault="006C0B58" w:rsidP="008B559B">
      <w:pPr>
        <w:pStyle w:val="Sangradetextonormal"/>
        <w:ind w:firstLine="0"/>
        <w:rPr>
          <w:i/>
        </w:rPr>
      </w:pPr>
    </w:p>
    <w:p w14:paraId="06A8EB51" w14:textId="77777777" w:rsidR="006C0B58" w:rsidRDefault="006C0B58" w:rsidP="008B559B">
      <w:pPr>
        <w:pStyle w:val="Sangradetextonormal"/>
        <w:ind w:firstLine="0"/>
        <w:rPr>
          <w:i/>
        </w:rPr>
      </w:pPr>
    </w:p>
    <w:p w14:paraId="6D31A1A4" w14:textId="77777777" w:rsidR="008B559B" w:rsidRPr="00203086" w:rsidRDefault="008B559B" w:rsidP="001059B3">
      <w:pPr>
        <w:pStyle w:val="Sangradetextonormal"/>
        <w:spacing w:line="360" w:lineRule="auto"/>
        <w:ind w:firstLine="0"/>
        <w:jc w:val="both"/>
        <w:rPr>
          <w:i/>
        </w:rPr>
      </w:pPr>
      <w:r w:rsidRPr="00203086">
        <w:rPr>
          <w:i/>
        </w:rPr>
        <w:t>Diseño</w:t>
      </w:r>
    </w:p>
    <w:p w14:paraId="10B43203" w14:textId="77777777" w:rsidR="00C82139" w:rsidRDefault="00C82139" w:rsidP="008E0690">
      <w:pPr>
        <w:spacing w:line="360" w:lineRule="auto"/>
        <w:ind w:firstLine="0"/>
        <w:jc w:val="both"/>
        <w:rPr>
          <w:iCs/>
        </w:rPr>
      </w:pPr>
    </w:p>
    <w:p w14:paraId="2413047F" w14:textId="3CFB5337" w:rsidR="008B559B" w:rsidRPr="000501C1" w:rsidRDefault="008B559B" w:rsidP="008E0690">
      <w:pPr>
        <w:spacing w:line="360" w:lineRule="auto"/>
        <w:ind w:firstLine="0"/>
        <w:jc w:val="both"/>
        <w:rPr>
          <w:iCs/>
        </w:rPr>
      </w:pPr>
      <w:r w:rsidRPr="001E70E8">
        <w:rPr>
          <w:iCs/>
        </w:rPr>
        <w:t>El análisis de la eficac</w:t>
      </w:r>
      <w:r>
        <w:rPr>
          <w:iCs/>
        </w:rPr>
        <w:t>ia de la intervención se realizó</w:t>
      </w:r>
      <w:r w:rsidRPr="001E70E8">
        <w:rPr>
          <w:iCs/>
        </w:rPr>
        <w:t xml:space="preserve"> mediante un </w:t>
      </w:r>
      <w:r w:rsidRPr="001E70E8">
        <w:rPr>
          <w:i/>
          <w:iCs/>
        </w:rPr>
        <w:t>diseño de grupo control con medidas pre y post tratamiento</w:t>
      </w:r>
      <w:r w:rsidRPr="001E70E8">
        <w:rPr>
          <w:iCs/>
        </w:rPr>
        <w:t>, y consistió en la c</w:t>
      </w:r>
      <w:r w:rsidR="009C756A">
        <w:rPr>
          <w:iCs/>
        </w:rPr>
        <w:t>reación</w:t>
      </w:r>
      <w:r w:rsidRPr="001E70E8">
        <w:rPr>
          <w:iCs/>
        </w:rPr>
        <w:t xml:space="preserve"> de dos grupos (experimenta</w:t>
      </w:r>
      <w:r>
        <w:rPr>
          <w:iCs/>
        </w:rPr>
        <w:t>l-control) de los cuales se tomó</w:t>
      </w:r>
      <w:r w:rsidRPr="001E70E8">
        <w:rPr>
          <w:iCs/>
        </w:rPr>
        <w:t xml:space="preserve"> una medida </w:t>
      </w:r>
      <w:proofErr w:type="spellStart"/>
      <w:r w:rsidRPr="001E70E8">
        <w:rPr>
          <w:iCs/>
        </w:rPr>
        <w:t>pre</w:t>
      </w:r>
      <w:r>
        <w:rPr>
          <w:iCs/>
        </w:rPr>
        <w:t>-</w:t>
      </w:r>
      <w:r w:rsidRPr="001E70E8">
        <w:rPr>
          <w:iCs/>
        </w:rPr>
        <w:t>tratamiento</w:t>
      </w:r>
      <w:proofErr w:type="spellEnd"/>
      <w:r w:rsidRPr="001E70E8">
        <w:rPr>
          <w:iCs/>
        </w:rPr>
        <w:t xml:space="preserve"> y</w:t>
      </w:r>
      <w:r>
        <w:rPr>
          <w:iCs/>
        </w:rPr>
        <w:t>,</w:t>
      </w:r>
      <w:r w:rsidRPr="001E70E8">
        <w:rPr>
          <w:iCs/>
        </w:rPr>
        <w:t xml:space="preserve"> tras la aplicación del programa </w:t>
      </w:r>
      <w:r w:rsidR="00352812">
        <w:rPr>
          <w:iCs/>
        </w:rPr>
        <w:t>de resiliencia</w:t>
      </w:r>
      <w:r w:rsidR="00B1676B">
        <w:rPr>
          <w:iCs/>
        </w:rPr>
        <w:t xml:space="preserve"> </w:t>
      </w:r>
      <w:r w:rsidRPr="001E70E8">
        <w:rPr>
          <w:iCs/>
        </w:rPr>
        <w:t>al grupo experimental, se</w:t>
      </w:r>
      <w:r w:rsidR="006B5CDF">
        <w:rPr>
          <w:iCs/>
        </w:rPr>
        <w:t xml:space="preserve"> </w:t>
      </w:r>
      <w:r w:rsidRPr="001E70E8">
        <w:rPr>
          <w:iCs/>
        </w:rPr>
        <w:t>toma</w:t>
      </w:r>
      <w:r>
        <w:rPr>
          <w:iCs/>
        </w:rPr>
        <w:t>ron</w:t>
      </w:r>
      <w:r w:rsidRPr="001E70E8">
        <w:rPr>
          <w:iCs/>
        </w:rPr>
        <w:t xml:space="preserve"> las medidas </w:t>
      </w:r>
      <w:proofErr w:type="spellStart"/>
      <w:r w:rsidRPr="001E70E8">
        <w:rPr>
          <w:iCs/>
        </w:rPr>
        <w:t>pos</w:t>
      </w:r>
      <w:r>
        <w:rPr>
          <w:iCs/>
        </w:rPr>
        <w:t>t-</w:t>
      </w:r>
      <w:r w:rsidRPr="001E70E8">
        <w:rPr>
          <w:iCs/>
        </w:rPr>
        <w:t>tratamiento</w:t>
      </w:r>
      <w:proofErr w:type="spellEnd"/>
      <w:r w:rsidRPr="001E70E8">
        <w:rPr>
          <w:iCs/>
        </w:rPr>
        <w:t>.</w:t>
      </w:r>
      <w:r w:rsidRPr="000501C1">
        <w:rPr>
          <w:iCs/>
        </w:rPr>
        <w:t xml:space="preserve"> El análisis estadístico </w:t>
      </w:r>
      <w:r>
        <w:rPr>
          <w:iCs/>
        </w:rPr>
        <w:t>consistió</w:t>
      </w:r>
      <w:r w:rsidRPr="000501C1">
        <w:rPr>
          <w:iCs/>
        </w:rPr>
        <w:t xml:space="preserve"> en un análisis de muestras relacionadas, concretamente </w:t>
      </w:r>
      <w:r>
        <w:rPr>
          <w:iCs/>
        </w:rPr>
        <w:t>se realizó</w:t>
      </w:r>
      <w:r w:rsidRPr="000501C1">
        <w:rPr>
          <w:iCs/>
        </w:rPr>
        <w:t xml:space="preserve"> una comparación y diferencia de medias </w:t>
      </w:r>
      <w:r w:rsidRPr="000501C1">
        <w:rPr>
          <w:i/>
          <w:iCs/>
        </w:rPr>
        <w:t>t</w:t>
      </w:r>
      <w:r w:rsidRPr="000501C1">
        <w:rPr>
          <w:iCs/>
        </w:rPr>
        <w:t xml:space="preserve"> de las puntuaciones </w:t>
      </w:r>
      <w:proofErr w:type="spellStart"/>
      <w:r w:rsidRPr="000501C1">
        <w:rPr>
          <w:iCs/>
        </w:rPr>
        <w:t>pre</w:t>
      </w:r>
      <w:r>
        <w:rPr>
          <w:iCs/>
        </w:rPr>
        <w:t>-</w:t>
      </w:r>
      <w:r w:rsidRPr="000501C1">
        <w:rPr>
          <w:iCs/>
        </w:rPr>
        <w:t>test</w:t>
      </w:r>
      <w:proofErr w:type="spellEnd"/>
      <w:r w:rsidRPr="000501C1">
        <w:rPr>
          <w:iCs/>
        </w:rPr>
        <w:t xml:space="preserve"> y </w:t>
      </w:r>
      <w:proofErr w:type="spellStart"/>
      <w:r w:rsidRPr="000501C1">
        <w:rPr>
          <w:iCs/>
        </w:rPr>
        <w:t>post</w:t>
      </w:r>
      <w:r w:rsidR="009C756A">
        <w:rPr>
          <w:iCs/>
        </w:rPr>
        <w:t>-test</w:t>
      </w:r>
      <w:proofErr w:type="spellEnd"/>
      <w:r w:rsidR="009C756A">
        <w:rPr>
          <w:iCs/>
        </w:rPr>
        <w:t xml:space="preserve"> de las </w:t>
      </w:r>
      <w:r>
        <w:rPr>
          <w:iCs/>
        </w:rPr>
        <w:t>subescalas</w:t>
      </w:r>
      <w:r w:rsidRPr="000501C1">
        <w:rPr>
          <w:iCs/>
        </w:rPr>
        <w:t xml:space="preserve"> evaluadas</w:t>
      </w:r>
      <w:r>
        <w:rPr>
          <w:iCs/>
        </w:rPr>
        <w:t xml:space="preserve">. </w:t>
      </w:r>
      <w:r w:rsidRPr="000501C1">
        <w:rPr>
          <w:iCs/>
        </w:rPr>
        <w:t xml:space="preserve">Para estos análisis se </w:t>
      </w:r>
      <w:r>
        <w:rPr>
          <w:iCs/>
        </w:rPr>
        <w:t>utilizó</w:t>
      </w:r>
      <w:r w:rsidRPr="000501C1">
        <w:rPr>
          <w:iCs/>
        </w:rPr>
        <w:t xml:space="preserve"> el paquete estadístico SPSS 19.0.</w:t>
      </w:r>
    </w:p>
    <w:p w14:paraId="08A02F9E" w14:textId="77777777" w:rsidR="001059B3" w:rsidRDefault="001059B3" w:rsidP="008E0690">
      <w:pPr>
        <w:pStyle w:val="Sangradetextonormal"/>
        <w:spacing w:line="360" w:lineRule="auto"/>
        <w:ind w:firstLine="0"/>
        <w:jc w:val="both"/>
        <w:rPr>
          <w:i/>
        </w:rPr>
      </w:pPr>
    </w:p>
    <w:p w14:paraId="044F6BB6" w14:textId="77777777" w:rsidR="008B559B" w:rsidRPr="00203086" w:rsidRDefault="008B559B" w:rsidP="008E0690">
      <w:pPr>
        <w:pStyle w:val="Sangradetextonormal"/>
        <w:spacing w:line="360" w:lineRule="auto"/>
        <w:ind w:firstLine="0"/>
        <w:jc w:val="both"/>
        <w:rPr>
          <w:i/>
        </w:rPr>
      </w:pPr>
      <w:r w:rsidRPr="00203086">
        <w:rPr>
          <w:i/>
        </w:rPr>
        <w:t>Procedimiento</w:t>
      </w:r>
    </w:p>
    <w:p w14:paraId="55602E74" w14:textId="77777777" w:rsidR="00C82139" w:rsidRDefault="00C82139" w:rsidP="008E0690">
      <w:pPr>
        <w:tabs>
          <w:tab w:val="num" w:pos="0"/>
        </w:tabs>
        <w:spacing w:line="360" w:lineRule="auto"/>
        <w:ind w:firstLine="0"/>
        <w:jc w:val="both"/>
        <w:rPr>
          <w:iCs/>
        </w:rPr>
      </w:pPr>
    </w:p>
    <w:p w14:paraId="75E3D824" w14:textId="5C05F967" w:rsidR="008B559B" w:rsidRDefault="008B559B" w:rsidP="008E0690">
      <w:pPr>
        <w:tabs>
          <w:tab w:val="num" w:pos="0"/>
        </w:tabs>
        <w:spacing w:line="360" w:lineRule="auto"/>
        <w:ind w:firstLine="0"/>
        <w:jc w:val="both"/>
        <w:rPr>
          <w:iCs/>
        </w:rPr>
      </w:pPr>
      <w:r w:rsidRPr="00CB0195">
        <w:rPr>
          <w:iCs/>
        </w:rPr>
        <w:t>En primer lugar</w:t>
      </w:r>
      <w:r w:rsidR="0068763B">
        <w:rPr>
          <w:iCs/>
        </w:rPr>
        <w:t>,</w:t>
      </w:r>
      <w:r w:rsidRPr="00CB0195">
        <w:rPr>
          <w:iCs/>
        </w:rPr>
        <w:t xml:space="preserve"> se </w:t>
      </w:r>
      <w:r>
        <w:rPr>
          <w:iCs/>
        </w:rPr>
        <w:t xml:space="preserve">solicitó la participación en el estudio a todos los padres </w:t>
      </w:r>
      <w:r w:rsidR="0068763B">
        <w:rPr>
          <w:iCs/>
        </w:rPr>
        <w:t>y madres que tenían hijos con TEA</w:t>
      </w:r>
      <w:r>
        <w:rPr>
          <w:iCs/>
        </w:rPr>
        <w:t xml:space="preserve"> en </w:t>
      </w:r>
      <w:r w:rsidR="006B5CDF">
        <w:rPr>
          <w:iCs/>
        </w:rPr>
        <w:t xml:space="preserve">3 Centros de Atención Infantil Temprana (CAIT) </w:t>
      </w:r>
      <w:r w:rsidR="007144D7">
        <w:rPr>
          <w:iCs/>
        </w:rPr>
        <w:t xml:space="preserve">de dos provincias </w:t>
      </w:r>
      <w:r w:rsidR="00677059">
        <w:rPr>
          <w:iCs/>
        </w:rPr>
        <w:t>del</w:t>
      </w:r>
      <w:r>
        <w:rPr>
          <w:iCs/>
        </w:rPr>
        <w:t xml:space="preserve"> sur de España</w:t>
      </w:r>
      <w:r w:rsidR="0068763B">
        <w:rPr>
          <w:iCs/>
        </w:rPr>
        <w:t xml:space="preserve"> y a dos asociaciones TEA de diferentes provincias</w:t>
      </w:r>
      <w:r w:rsidR="00352213">
        <w:rPr>
          <w:iCs/>
        </w:rPr>
        <w:t>. F</w:t>
      </w:r>
      <w:r w:rsidR="0068763B">
        <w:rPr>
          <w:iCs/>
        </w:rPr>
        <w:t>inalmente</w:t>
      </w:r>
      <w:r w:rsidR="00352213">
        <w:rPr>
          <w:iCs/>
        </w:rPr>
        <w:t>,</w:t>
      </w:r>
      <w:r w:rsidR="0068763B">
        <w:rPr>
          <w:iCs/>
        </w:rPr>
        <w:t xml:space="preserve"> participaron un centro y una asociación de la misma provincia</w:t>
      </w:r>
      <w:r>
        <w:rPr>
          <w:iCs/>
        </w:rPr>
        <w:t xml:space="preserve">. </w:t>
      </w:r>
      <w:r w:rsidR="00AC1558">
        <w:rPr>
          <w:iCs/>
        </w:rPr>
        <w:t>En segundo lugar, l</w:t>
      </w:r>
      <w:r w:rsidR="00AC1558" w:rsidRPr="00AC1558">
        <w:rPr>
          <w:iCs/>
        </w:rPr>
        <w:t>a interven</w:t>
      </w:r>
      <w:r w:rsidR="007144D7">
        <w:rPr>
          <w:iCs/>
        </w:rPr>
        <w:t xml:space="preserve">ción fue llevada a cabo por </w:t>
      </w:r>
      <w:r w:rsidR="00AC1558" w:rsidRPr="00AC1558">
        <w:rPr>
          <w:iCs/>
        </w:rPr>
        <w:t xml:space="preserve">psicólogas de los propios centros, previamente seleccionadas y con experiencia docente en personas con </w:t>
      </w:r>
      <w:r w:rsidR="0068763B">
        <w:rPr>
          <w:iCs/>
        </w:rPr>
        <w:t>TEA</w:t>
      </w:r>
      <w:r w:rsidR="00AC1558" w:rsidRPr="00AC1558">
        <w:rPr>
          <w:iCs/>
        </w:rPr>
        <w:t>. Además, recibieron una formación previa de 20 horas sobre el modelo, metodología y características del programa por parte de los autores del</w:t>
      </w:r>
      <w:r w:rsidR="007144D7" w:rsidRPr="007144D7">
        <w:rPr>
          <w:i/>
        </w:rPr>
        <w:t xml:space="preserve"> </w:t>
      </w:r>
      <w:r w:rsidR="007144D7" w:rsidRPr="007144D7">
        <w:rPr>
          <w:i/>
          <w:iCs/>
        </w:rPr>
        <w:t>Programa de entrenamiento en Resiliencia para cuidadores de personas en situación de dependencia</w:t>
      </w:r>
      <w:r w:rsidR="00EB1F11">
        <w:rPr>
          <w:i/>
          <w:iCs/>
        </w:rPr>
        <w:t xml:space="preserve"> (ERC)</w:t>
      </w:r>
      <w:r w:rsidR="00AC1558" w:rsidRPr="00AC1558">
        <w:rPr>
          <w:iCs/>
        </w:rPr>
        <w:t>.</w:t>
      </w:r>
      <w:r w:rsidR="00113E3D">
        <w:rPr>
          <w:iCs/>
        </w:rPr>
        <w:t xml:space="preserve"> Posteriormente, s</w:t>
      </w:r>
      <w:r w:rsidR="00352812">
        <w:rPr>
          <w:iCs/>
        </w:rPr>
        <w:t xml:space="preserve">e realizó una explicación breve sobre el proceso de entrenamiento a aquellos padres que voluntariamente deseaban participar en la investigación. </w:t>
      </w:r>
      <w:r>
        <w:rPr>
          <w:iCs/>
        </w:rPr>
        <w:t>Tras la fir</w:t>
      </w:r>
      <w:r w:rsidR="00352812">
        <w:rPr>
          <w:iCs/>
        </w:rPr>
        <w:t xml:space="preserve">ma del consentimiento informado </w:t>
      </w:r>
      <w:r>
        <w:rPr>
          <w:iCs/>
        </w:rPr>
        <w:t xml:space="preserve">por ambos padres (madre/padre) de cada </w:t>
      </w:r>
      <w:r w:rsidR="00352812">
        <w:rPr>
          <w:iCs/>
        </w:rPr>
        <w:t>unidad familiar</w:t>
      </w:r>
      <w:r>
        <w:rPr>
          <w:iCs/>
        </w:rPr>
        <w:t xml:space="preserve">, se </w:t>
      </w:r>
      <w:r w:rsidR="00155BCC">
        <w:rPr>
          <w:iCs/>
        </w:rPr>
        <w:t>administró</w:t>
      </w:r>
      <w:r w:rsidR="00B1676B">
        <w:rPr>
          <w:iCs/>
        </w:rPr>
        <w:t xml:space="preserve"> </w:t>
      </w:r>
      <w:r w:rsidR="0004343D">
        <w:rPr>
          <w:iCs/>
        </w:rPr>
        <w:t xml:space="preserve">el </w:t>
      </w:r>
      <w:r>
        <w:rPr>
          <w:iCs/>
        </w:rPr>
        <w:t>PSI</w:t>
      </w:r>
      <w:r w:rsidR="00F73223">
        <w:rPr>
          <w:iCs/>
        </w:rPr>
        <w:t>-SF</w:t>
      </w:r>
      <w:r w:rsidRPr="00CB0195">
        <w:rPr>
          <w:iCs/>
        </w:rPr>
        <w:t xml:space="preserve">. </w:t>
      </w:r>
      <w:r w:rsidR="00352812">
        <w:rPr>
          <w:iCs/>
        </w:rPr>
        <w:t xml:space="preserve">Solo podía participar en esta investigación un solo padre/madre de cada unidad familiar. </w:t>
      </w:r>
      <w:r w:rsidRPr="00CB0195">
        <w:rPr>
          <w:iCs/>
        </w:rPr>
        <w:t>Se recogieron los datos de la evaluación, cuyos</w:t>
      </w:r>
      <w:r w:rsidR="00B1676B">
        <w:rPr>
          <w:iCs/>
        </w:rPr>
        <w:t xml:space="preserve"> </w:t>
      </w:r>
      <w:r w:rsidR="00352812">
        <w:rPr>
          <w:iCs/>
        </w:rPr>
        <w:t>resultados</w:t>
      </w:r>
      <w:r>
        <w:rPr>
          <w:iCs/>
        </w:rPr>
        <w:t xml:space="preserve"> se corresponderían con la fase</w:t>
      </w:r>
      <w:r w:rsidRPr="00CB0195">
        <w:rPr>
          <w:iCs/>
        </w:rPr>
        <w:t xml:space="preserve"> </w:t>
      </w:r>
      <w:proofErr w:type="spellStart"/>
      <w:r w:rsidRPr="00CB0195">
        <w:rPr>
          <w:iCs/>
        </w:rPr>
        <w:t>pre</w:t>
      </w:r>
      <w:r>
        <w:rPr>
          <w:iCs/>
        </w:rPr>
        <w:t>-</w:t>
      </w:r>
      <w:r w:rsidRPr="00CB0195">
        <w:rPr>
          <w:iCs/>
        </w:rPr>
        <w:t>test</w:t>
      </w:r>
      <w:proofErr w:type="spellEnd"/>
      <w:r w:rsidRPr="00CB0195">
        <w:rPr>
          <w:iCs/>
        </w:rPr>
        <w:t xml:space="preserve">. </w:t>
      </w:r>
      <w:r>
        <w:rPr>
          <w:iCs/>
        </w:rPr>
        <w:t xml:space="preserve">Posteriormente se dividió al azar el total de padres en dos grupos: uno experimental y otro control. Se aplicó </w:t>
      </w:r>
      <w:r w:rsidRPr="00203086">
        <w:rPr>
          <w:iCs/>
        </w:rPr>
        <w:t xml:space="preserve">el </w:t>
      </w:r>
      <w:r w:rsidR="005F0C9F">
        <w:rPr>
          <w:iCs/>
        </w:rPr>
        <w:t>p</w:t>
      </w:r>
      <w:r w:rsidRPr="00203086">
        <w:t xml:space="preserve">rograma de </w:t>
      </w:r>
      <w:r w:rsidRPr="00352213">
        <w:t>entrenamiento (ERC</w:t>
      </w:r>
      <w:r w:rsidR="00352213">
        <w:t>)</w:t>
      </w:r>
      <w:r w:rsidRPr="00352213">
        <w:t xml:space="preserve"> </w:t>
      </w:r>
      <w:r w:rsidR="00352213">
        <w:t>(</w:t>
      </w:r>
      <w:r w:rsidRPr="00352213">
        <w:t>Sánchez-Teruel</w:t>
      </w:r>
      <w:r w:rsidR="005C7EA5" w:rsidRPr="00352213">
        <w:t xml:space="preserve"> </w:t>
      </w:r>
      <w:r w:rsidR="005C7EA5" w:rsidRPr="00352213">
        <w:rPr>
          <w:rFonts w:eastAsiaTheme="minorHAnsi"/>
        </w:rPr>
        <w:t xml:space="preserve">&amp; </w:t>
      </w:r>
      <w:r w:rsidRPr="00352213">
        <w:t>Robles-Bello</w:t>
      </w:r>
      <w:r w:rsidR="00352213" w:rsidRPr="00352213">
        <w:t xml:space="preserve">, </w:t>
      </w:r>
      <w:r w:rsidRPr="00352213">
        <w:t>2012</w:t>
      </w:r>
      <w:r w:rsidR="00FD0143" w:rsidRPr="00352213">
        <w:t>)</w:t>
      </w:r>
      <w:r w:rsidR="00450252">
        <w:t xml:space="preserve"> </w:t>
      </w:r>
      <w:r>
        <w:t>solo al grupo experimental</w:t>
      </w:r>
      <w:r w:rsidRPr="00CB0195">
        <w:rPr>
          <w:iCs/>
        </w:rPr>
        <w:t>.</w:t>
      </w:r>
      <w:r w:rsidR="00B1676B">
        <w:rPr>
          <w:iCs/>
        </w:rPr>
        <w:t xml:space="preserve"> </w:t>
      </w:r>
      <w:r w:rsidRPr="00140686">
        <w:rPr>
          <w:iCs/>
        </w:rPr>
        <w:t xml:space="preserve">La aplicación del programa se realizó a lo largo de un </w:t>
      </w:r>
      <w:r>
        <w:rPr>
          <w:iCs/>
        </w:rPr>
        <w:t>cua</w:t>
      </w:r>
      <w:r w:rsidR="0068763B">
        <w:rPr>
          <w:iCs/>
        </w:rPr>
        <w:t xml:space="preserve">trimestre realizándose físicamente en un centro. </w:t>
      </w:r>
      <w:r w:rsidRPr="00140686">
        <w:rPr>
          <w:iCs/>
        </w:rPr>
        <w:t>Los</w:t>
      </w:r>
      <w:r w:rsidR="00B1676B">
        <w:rPr>
          <w:iCs/>
        </w:rPr>
        <w:t xml:space="preserve"> </w:t>
      </w:r>
      <w:r w:rsidRPr="00140686">
        <w:rPr>
          <w:iCs/>
        </w:rPr>
        <w:t>padres recibieron una sesión de 90 minutos semanales de entrenamiento. En cada</w:t>
      </w:r>
      <w:r w:rsidR="00B1676B">
        <w:rPr>
          <w:iCs/>
        </w:rPr>
        <w:t xml:space="preserve"> </w:t>
      </w:r>
      <w:r w:rsidRPr="00140686">
        <w:rPr>
          <w:iCs/>
        </w:rPr>
        <w:t xml:space="preserve">una de las sesiones se trabajaron a través de los materiales </w:t>
      </w:r>
      <w:r>
        <w:rPr>
          <w:iCs/>
        </w:rPr>
        <w:t>audiovisuales, gráficos y t</w:t>
      </w:r>
      <w:r w:rsidRPr="00140686">
        <w:rPr>
          <w:iCs/>
        </w:rPr>
        <w:t xml:space="preserve">extos que presenta el programa </w:t>
      </w:r>
      <w:r>
        <w:t>(ERC</w:t>
      </w:r>
      <w:r w:rsidR="00352213">
        <w:t>)</w:t>
      </w:r>
      <w:r w:rsidR="00C36740">
        <w:t xml:space="preserve"> </w:t>
      </w:r>
      <w:r w:rsidRPr="00140686">
        <w:rPr>
          <w:iCs/>
        </w:rPr>
        <w:t>las</w:t>
      </w:r>
      <w:r w:rsidR="00B1676B">
        <w:rPr>
          <w:iCs/>
        </w:rPr>
        <w:t xml:space="preserve"> </w:t>
      </w:r>
      <w:r w:rsidRPr="00140686">
        <w:rPr>
          <w:iCs/>
        </w:rPr>
        <w:t xml:space="preserve">distintas situaciones problemas que plantea, aplicando </w:t>
      </w:r>
      <w:r>
        <w:rPr>
          <w:iCs/>
        </w:rPr>
        <w:t xml:space="preserve">una metodología inductiva y centrada en </w:t>
      </w:r>
      <w:r>
        <w:rPr>
          <w:iCs/>
        </w:rPr>
        <w:lastRenderedPageBreak/>
        <w:t>potencialidades y recursos de los propios padres para manejar situaciones problema</w:t>
      </w:r>
      <w:r w:rsidR="009E6819">
        <w:rPr>
          <w:iCs/>
        </w:rPr>
        <w:t xml:space="preserve"> </w:t>
      </w:r>
      <w:r w:rsidR="009E6819" w:rsidRPr="00C36740">
        <w:rPr>
          <w:iCs/>
        </w:rPr>
        <w:t>(Sánchez-Teruel</w:t>
      </w:r>
      <w:r w:rsidR="00A56F65" w:rsidRPr="00C36740">
        <w:rPr>
          <w:iCs/>
        </w:rPr>
        <w:t xml:space="preserve"> </w:t>
      </w:r>
      <w:r w:rsidR="00A56F65" w:rsidRPr="00C36740">
        <w:rPr>
          <w:rFonts w:eastAsiaTheme="minorHAnsi"/>
        </w:rPr>
        <w:t xml:space="preserve">&amp; </w:t>
      </w:r>
      <w:r w:rsidR="009E6819" w:rsidRPr="00C36740">
        <w:rPr>
          <w:iCs/>
        </w:rPr>
        <w:t>Robles</w:t>
      </w:r>
      <w:r w:rsidR="00275514" w:rsidRPr="00C36740">
        <w:rPr>
          <w:iCs/>
        </w:rPr>
        <w:t>-Bello</w:t>
      </w:r>
      <w:r w:rsidR="009E6819" w:rsidRPr="00C36740">
        <w:rPr>
          <w:iCs/>
        </w:rPr>
        <w:t>, 201</w:t>
      </w:r>
      <w:r w:rsidR="00804E12" w:rsidRPr="00C36740">
        <w:rPr>
          <w:iCs/>
        </w:rPr>
        <w:t>4</w:t>
      </w:r>
      <w:r w:rsidR="009E6819" w:rsidRPr="00C36740">
        <w:rPr>
          <w:iCs/>
        </w:rPr>
        <w:t>)</w:t>
      </w:r>
      <w:r w:rsidRPr="00C36740">
        <w:rPr>
          <w:iCs/>
        </w:rPr>
        <w:t>. Finalmente, 4 meses después del entrenamiento</w:t>
      </w:r>
      <w:r w:rsidR="0060500E">
        <w:rPr>
          <w:iCs/>
        </w:rPr>
        <w:t>,</w:t>
      </w:r>
      <w:r w:rsidRPr="00C36740">
        <w:rPr>
          <w:iCs/>
        </w:rPr>
        <w:t xml:space="preserve"> s</w:t>
      </w:r>
      <w:r w:rsidRPr="00000401">
        <w:rPr>
          <w:iCs/>
        </w:rPr>
        <w:t>e volvió a evaluar a los padres de ambos grupos a través del PSI</w:t>
      </w:r>
      <w:r w:rsidR="00F73223">
        <w:rPr>
          <w:iCs/>
        </w:rPr>
        <w:t>-SF</w:t>
      </w:r>
      <w:r w:rsidR="007144D7">
        <w:rPr>
          <w:rStyle w:val="Refdecomentario"/>
        </w:rPr>
        <w:t>.</w:t>
      </w:r>
    </w:p>
    <w:p w14:paraId="40E7D1AB" w14:textId="77777777" w:rsidR="008B559B" w:rsidRPr="001D2762" w:rsidRDefault="008B559B" w:rsidP="008B559B">
      <w:pPr>
        <w:ind w:firstLine="0"/>
        <w:rPr>
          <w:b/>
        </w:rPr>
      </w:pPr>
    </w:p>
    <w:p w14:paraId="186358E0" w14:textId="77777777" w:rsidR="008B559B" w:rsidRPr="00F71D41" w:rsidRDefault="008B559B" w:rsidP="003D674A">
      <w:pPr>
        <w:pStyle w:val="Ttulo1"/>
        <w:shd w:val="clear" w:color="auto" w:fill="FFFFFF" w:themeFill="background1"/>
      </w:pPr>
      <w:r w:rsidRPr="00F71D41">
        <w:t>Resultados</w:t>
      </w:r>
    </w:p>
    <w:p w14:paraId="3655555A" w14:textId="014B73F8" w:rsidR="001059B3" w:rsidRPr="00647779" w:rsidRDefault="003646D6" w:rsidP="003D674A">
      <w:pPr>
        <w:shd w:val="clear" w:color="auto" w:fill="FFFFFF" w:themeFill="background1"/>
        <w:spacing w:line="360" w:lineRule="auto"/>
        <w:ind w:firstLine="0"/>
        <w:jc w:val="both"/>
        <w:rPr>
          <w:color w:val="FF0000"/>
        </w:rPr>
      </w:pPr>
      <w:bookmarkStart w:id="11" w:name="_Hlk8278299"/>
      <w:r w:rsidRPr="00F71D41">
        <w:t xml:space="preserve">Los resultados obtenidos muestran que no </w:t>
      </w:r>
      <w:r w:rsidR="008B559B" w:rsidRPr="00F71D41">
        <w:t xml:space="preserve">existían diferencias entre los dos grupos que componen la muestra </w:t>
      </w:r>
      <w:bookmarkEnd w:id="11"/>
      <w:r w:rsidR="008B559B" w:rsidRPr="00F71D41">
        <w:t>en relación con la edad (</w:t>
      </w:r>
      <w:proofErr w:type="gramStart"/>
      <w:r w:rsidR="008B559B" w:rsidRPr="00F71D41">
        <w:rPr>
          <w:i/>
        </w:rPr>
        <w:t>F</w:t>
      </w:r>
      <w:r w:rsidR="008B559B" w:rsidRPr="00F71D41">
        <w:rPr>
          <w:vertAlign w:val="subscript"/>
        </w:rPr>
        <w:t>(</w:t>
      </w:r>
      <w:proofErr w:type="gramEnd"/>
      <w:r w:rsidR="008B559B" w:rsidRPr="00F71D41">
        <w:rPr>
          <w:vertAlign w:val="subscript"/>
        </w:rPr>
        <w:t>1.</w:t>
      </w:r>
      <w:r w:rsidR="00C01316" w:rsidRPr="00F71D41">
        <w:rPr>
          <w:vertAlign w:val="subscript"/>
        </w:rPr>
        <w:t>58</w:t>
      </w:r>
      <w:r w:rsidR="008B559B" w:rsidRPr="00F71D41">
        <w:rPr>
          <w:vertAlign w:val="subscript"/>
        </w:rPr>
        <w:t>)</w:t>
      </w:r>
      <w:r w:rsidR="00A52D02" w:rsidRPr="00F71D41">
        <w:rPr>
          <w:vertAlign w:val="subscript"/>
        </w:rPr>
        <w:t xml:space="preserve"> </w:t>
      </w:r>
      <w:r w:rsidR="008B559B" w:rsidRPr="00F71D41">
        <w:t>= .</w:t>
      </w:r>
      <w:r w:rsidR="00C01316" w:rsidRPr="00F71D41">
        <w:t>136</w:t>
      </w:r>
      <w:r w:rsidR="008B559B" w:rsidRPr="00F71D41">
        <w:t xml:space="preserve">; </w:t>
      </w:r>
      <w:r w:rsidR="008B559B" w:rsidRPr="00F71D41">
        <w:rPr>
          <w:i/>
        </w:rPr>
        <w:t>p</w:t>
      </w:r>
      <w:r w:rsidR="00A52D02" w:rsidRPr="00F71D41">
        <w:rPr>
          <w:i/>
        </w:rPr>
        <w:t xml:space="preserve"> </w:t>
      </w:r>
      <w:r w:rsidR="008B559B" w:rsidRPr="00F71D41">
        <w:t>= .</w:t>
      </w:r>
      <w:r w:rsidR="00C01316" w:rsidRPr="00F71D41">
        <w:t>5</w:t>
      </w:r>
      <w:r w:rsidR="008B559B" w:rsidRPr="00F71D41">
        <w:t>16)</w:t>
      </w:r>
      <w:r w:rsidRPr="00F71D41">
        <w:t xml:space="preserve"> ni en relación al género (</w:t>
      </w:r>
      <w:r w:rsidRPr="00F71D41">
        <w:rPr>
          <w:position w:val="-10"/>
          <w:sz w:val="20"/>
          <w:szCs w:val="20"/>
        </w:rPr>
        <w:object w:dxaOrig="320" w:dyaOrig="360" w14:anchorId="50687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8.8pt" o:ole="">
            <v:imagedata r:id="rId7" o:title=""/>
          </v:shape>
          <o:OLEObject Type="Embed" ProgID="Equation.3" ShapeID="_x0000_i1025" DrawAspect="Content" ObjectID="_1725177722" r:id="rId8"/>
        </w:object>
      </w:r>
      <w:r w:rsidRPr="00F71D41">
        <w:rPr>
          <w:vertAlign w:val="subscript"/>
        </w:rPr>
        <w:t xml:space="preserve">(2) </w:t>
      </w:r>
      <w:r w:rsidR="00C01316" w:rsidRPr="00F71D41">
        <w:t>= 2.9</w:t>
      </w:r>
      <w:r w:rsidRPr="00F71D41">
        <w:t xml:space="preserve">28; </w:t>
      </w:r>
      <w:r w:rsidRPr="00F71D41">
        <w:rPr>
          <w:i/>
        </w:rPr>
        <w:t>p = .</w:t>
      </w:r>
      <w:r w:rsidR="00C01316" w:rsidRPr="00F71D41">
        <w:t>15</w:t>
      </w:r>
      <w:r w:rsidRPr="00F71D41">
        <w:t>3)</w:t>
      </w:r>
      <w:r w:rsidR="008B559B" w:rsidRPr="00F71D41">
        <w:t xml:space="preserve">. </w:t>
      </w:r>
      <w:r w:rsidRPr="00F71D41">
        <w:t>R</w:t>
      </w:r>
      <w:r w:rsidR="003558D6" w:rsidRPr="00F71D41">
        <w:t>especto al resto de variables sociodemográficas en los grupos (Tabla 1), detectaron que la mayoría de los participantes estaban casados y muy pocos vivían como pareja de hecho, sin embargo, no existía relación entre los grupos en esta variable</w:t>
      </w:r>
      <w:r w:rsidR="000C6FDB" w:rsidRPr="00F71D41">
        <w:t xml:space="preserve"> (</w:t>
      </w:r>
      <w:r w:rsidR="000C6FDB" w:rsidRPr="00F71D41">
        <w:rPr>
          <w:position w:val="-10"/>
          <w:sz w:val="20"/>
          <w:szCs w:val="20"/>
        </w:rPr>
        <w:object w:dxaOrig="320" w:dyaOrig="360" w14:anchorId="533FFA29">
          <v:shape id="_x0000_i1026" type="#_x0000_t75" style="width:15.65pt;height:18.8pt" o:ole="">
            <v:imagedata r:id="rId7" o:title=""/>
          </v:shape>
          <o:OLEObject Type="Embed" ProgID="Equation.3" ShapeID="_x0000_i1026" DrawAspect="Content" ObjectID="_1725177723" r:id="rId9"/>
        </w:object>
      </w:r>
      <w:r w:rsidR="000C6FDB" w:rsidRPr="00F71D41">
        <w:rPr>
          <w:vertAlign w:val="subscript"/>
        </w:rPr>
        <w:t xml:space="preserve">(2) </w:t>
      </w:r>
      <w:r w:rsidR="00C01316" w:rsidRPr="00F71D41">
        <w:t>= 5.37</w:t>
      </w:r>
      <w:r w:rsidR="000C6FDB" w:rsidRPr="00F71D41">
        <w:t xml:space="preserve">; </w:t>
      </w:r>
      <w:r w:rsidR="000C6FDB" w:rsidRPr="00F71D41">
        <w:rPr>
          <w:i/>
        </w:rPr>
        <w:t>p = .</w:t>
      </w:r>
      <w:r w:rsidR="00C01316" w:rsidRPr="00F71D41">
        <w:t>191</w:t>
      </w:r>
      <w:r w:rsidR="000C6FDB" w:rsidRPr="00F71D41">
        <w:t>)</w:t>
      </w:r>
      <w:r w:rsidR="003558D6" w:rsidRPr="00F71D41">
        <w:t>. Más de la mitad tenían estudios básicos</w:t>
      </w:r>
      <w:r w:rsidR="000C6FDB" w:rsidRPr="00F71D41">
        <w:t>, no existiendo relación</w:t>
      </w:r>
      <w:r w:rsidR="003558D6" w:rsidRPr="00F71D41">
        <w:t xml:space="preserve"> en esta variable</w:t>
      </w:r>
      <w:r w:rsidR="000C6FDB" w:rsidRPr="00F71D41">
        <w:t xml:space="preserve"> (</w:t>
      </w:r>
      <w:r w:rsidR="000C6FDB" w:rsidRPr="00F71D41">
        <w:rPr>
          <w:position w:val="-10"/>
          <w:sz w:val="20"/>
          <w:szCs w:val="20"/>
        </w:rPr>
        <w:object w:dxaOrig="320" w:dyaOrig="360" w14:anchorId="586CD59A">
          <v:shape id="_x0000_i1027" type="#_x0000_t75" style="width:15.65pt;height:18.8pt" o:ole="">
            <v:imagedata r:id="rId7" o:title=""/>
          </v:shape>
          <o:OLEObject Type="Embed" ProgID="Equation.3" ShapeID="_x0000_i1027" DrawAspect="Content" ObjectID="_1725177724" r:id="rId10"/>
        </w:object>
      </w:r>
      <w:r w:rsidR="000C6FDB" w:rsidRPr="00F71D41">
        <w:rPr>
          <w:vertAlign w:val="subscript"/>
        </w:rPr>
        <w:t xml:space="preserve">(2) </w:t>
      </w:r>
      <w:r w:rsidR="000C6FDB" w:rsidRPr="00F71D41">
        <w:t xml:space="preserve">= 3.784; </w:t>
      </w:r>
      <w:r w:rsidR="000C6FDB" w:rsidRPr="00F71D41">
        <w:rPr>
          <w:i/>
        </w:rPr>
        <w:t>p = .</w:t>
      </w:r>
      <w:r w:rsidR="000C6FDB" w:rsidRPr="00F71D41">
        <w:t>119)</w:t>
      </w:r>
      <w:r w:rsidR="003558D6" w:rsidRPr="00F71D41">
        <w:t xml:space="preserve">. La mitad </w:t>
      </w:r>
      <w:r w:rsidR="00A52D02" w:rsidRPr="00F71D41">
        <w:t xml:space="preserve">trabajaban por cuenta </w:t>
      </w:r>
      <w:r w:rsidR="000C6FDB" w:rsidRPr="00F71D41">
        <w:t>propia</w:t>
      </w:r>
      <w:r w:rsidR="00C01316" w:rsidRPr="00F71D41">
        <w:t xml:space="preserve"> (50%) y el resto eran contratados, no existe desempleo en esta muestra</w:t>
      </w:r>
      <w:r w:rsidR="003558D6" w:rsidRPr="00F71D41">
        <w:t>, tampoco existía relación en esta variable entre el grupo experimental y el grupo control</w:t>
      </w:r>
      <w:r w:rsidR="000C6FDB" w:rsidRPr="00F71D41">
        <w:t xml:space="preserve"> (</w:t>
      </w:r>
      <w:r w:rsidR="000C6FDB" w:rsidRPr="00F71D41">
        <w:rPr>
          <w:position w:val="-10"/>
          <w:sz w:val="20"/>
          <w:szCs w:val="20"/>
        </w:rPr>
        <w:object w:dxaOrig="320" w:dyaOrig="360" w14:anchorId="624B6590">
          <v:shape id="_x0000_i1028" type="#_x0000_t75" style="width:15.65pt;height:18.8pt" o:ole="">
            <v:imagedata r:id="rId7" o:title=""/>
          </v:shape>
          <o:OLEObject Type="Embed" ProgID="Equation.3" ShapeID="_x0000_i1028" DrawAspect="Content" ObjectID="_1725177725" r:id="rId11"/>
        </w:object>
      </w:r>
      <w:r w:rsidR="000C6FDB" w:rsidRPr="00F71D41">
        <w:rPr>
          <w:vertAlign w:val="subscript"/>
        </w:rPr>
        <w:t xml:space="preserve">(2) </w:t>
      </w:r>
      <w:r w:rsidR="000C6FDB" w:rsidRPr="00F71D41">
        <w:t xml:space="preserve">= 1.784; </w:t>
      </w:r>
      <w:r w:rsidR="000C6FDB" w:rsidRPr="00F71D41">
        <w:rPr>
          <w:i/>
        </w:rPr>
        <w:t>p = .</w:t>
      </w:r>
      <w:r w:rsidR="000C6FDB" w:rsidRPr="00F71D41">
        <w:t>167)</w:t>
      </w:r>
      <w:r w:rsidR="003558D6" w:rsidRPr="00F71D41">
        <w:t xml:space="preserve">.  Más de la mitad de los padres que participaron en este estudio tenían </w:t>
      </w:r>
      <w:r w:rsidR="00A2799D" w:rsidRPr="00F71D41">
        <w:t>dos o más h</w:t>
      </w:r>
      <w:r w:rsidR="00A52D02" w:rsidRPr="00F71D41">
        <w:t xml:space="preserve">ijos además del niño con </w:t>
      </w:r>
      <w:r w:rsidR="00C01316" w:rsidRPr="00F71D41">
        <w:t>TEA</w:t>
      </w:r>
      <w:r w:rsidR="00A2799D" w:rsidRPr="00F71D41">
        <w:t>, no existiendo relación en</w:t>
      </w:r>
      <w:r w:rsidR="000C6FDB" w:rsidRPr="00F71D41">
        <w:t>tre los grupos en esta variable (</w:t>
      </w:r>
      <w:r w:rsidR="000C6FDB" w:rsidRPr="00F71D41">
        <w:rPr>
          <w:position w:val="-10"/>
          <w:sz w:val="20"/>
          <w:szCs w:val="20"/>
        </w:rPr>
        <w:object w:dxaOrig="320" w:dyaOrig="360" w14:anchorId="01841F61">
          <v:shape id="_x0000_i1029" type="#_x0000_t75" style="width:15.65pt;height:18.8pt" o:ole="">
            <v:imagedata r:id="rId7" o:title=""/>
          </v:shape>
          <o:OLEObject Type="Embed" ProgID="Equation.3" ShapeID="_x0000_i1029" DrawAspect="Content" ObjectID="_1725177726" r:id="rId12"/>
        </w:object>
      </w:r>
      <w:r w:rsidR="000C6FDB" w:rsidRPr="00F71D41">
        <w:rPr>
          <w:vertAlign w:val="subscript"/>
        </w:rPr>
        <w:t xml:space="preserve">(2) </w:t>
      </w:r>
      <w:r w:rsidR="00C01316" w:rsidRPr="00F71D41">
        <w:t>= 3.6</w:t>
      </w:r>
      <w:r w:rsidR="000C6FDB" w:rsidRPr="00F71D41">
        <w:t xml:space="preserve">84; </w:t>
      </w:r>
      <w:r w:rsidR="000C6FDB" w:rsidRPr="00F71D41">
        <w:rPr>
          <w:i/>
        </w:rPr>
        <w:t>p = .</w:t>
      </w:r>
      <w:r w:rsidR="00C01316" w:rsidRPr="00F71D41">
        <w:t>7</w:t>
      </w:r>
      <w:r w:rsidR="000C6FDB" w:rsidRPr="00F71D41">
        <w:t>13)</w:t>
      </w:r>
      <w:r w:rsidR="00647779" w:rsidRPr="00F71D41">
        <w:t xml:space="preserve">. </w:t>
      </w:r>
      <w:r w:rsidR="00F71D41" w:rsidRPr="00F71D41">
        <w:t>C</w:t>
      </w:r>
      <w:r w:rsidR="00647779" w:rsidRPr="00F71D41">
        <w:t xml:space="preserve">on respecto a las dos muestras que forman este estudio, se puede observar que ambas son </w:t>
      </w:r>
      <w:r w:rsidR="00F71D41" w:rsidRPr="00F71D41">
        <w:t>equivalentes</w:t>
      </w:r>
      <w:r w:rsidR="00647779" w:rsidRPr="00F71D41">
        <w:t xml:space="preserve">, ya que no existen diferencias con respecto a las variables sociodemográficas estudiadas. </w:t>
      </w:r>
    </w:p>
    <w:p w14:paraId="309EC6E2" w14:textId="77777777" w:rsidR="00074FC3" w:rsidRDefault="00074FC3" w:rsidP="007D5688">
      <w:pPr>
        <w:pStyle w:val="NormalWeb"/>
        <w:shd w:val="clear" w:color="auto" w:fill="FFFFFF"/>
        <w:spacing w:before="0" w:beforeAutospacing="0" w:after="0" w:afterAutospacing="0"/>
        <w:jc w:val="both"/>
        <w:rPr>
          <w:i/>
        </w:rPr>
      </w:pPr>
    </w:p>
    <w:p w14:paraId="0A1F353C" w14:textId="77777777" w:rsidR="00074FC3" w:rsidRDefault="00074FC3" w:rsidP="007D5688">
      <w:pPr>
        <w:pStyle w:val="NormalWeb"/>
        <w:shd w:val="clear" w:color="auto" w:fill="FFFFFF"/>
        <w:spacing w:before="0" w:beforeAutospacing="0" w:after="0" w:afterAutospacing="0"/>
        <w:jc w:val="both"/>
        <w:rPr>
          <w:i/>
        </w:rPr>
      </w:pPr>
    </w:p>
    <w:p w14:paraId="138A2E2B" w14:textId="5640AC4F" w:rsidR="007D5688" w:rsidRDefault="007D5688" w:rsidP="007D5688">
      <w:pPr>
        <w:pStyle w:val="NormalWeb"/>
        <w:shd w:val="clear" w:color="auto" w:fill="FFFFFF"/>
        <w:spacing w:before="0" w:beforeAutospacing="0" w:after="0" w:afterAutospacing="0"/>
        <w:jc w:val="both"/>
        <w:rPr>
          <w:i/>
        </w:rPr>
      </w:pPr>
      <w:r>
        <w:rPr>
          <w:i/>
        </w:rPr>
        <w:t>Tabla 1.</w:t>
      </w:r>
    </w:p>
    <w:p w14:paraId="3719E357" w14:textId="77777777" w:rsidR="007D5688" w:rsidRPr="00B16DDA" w:rsidRDefault="007D5688" w:rsidP="007D5688">
      <w:pPr>
        <w:pStyle w:val="NormalWeb"/>
        <w:shd w:val="clear" w:color="auto" w:fill="FFFFFF"/>
        <w:spacing w:before="0" w:beforeAutospacing="0" w:after="0" w:afterAutospacing="0"/>
        <w:jc w:val="both"/>
      </w:pPr>
      <w:r w:rsidRPr="00B16DDA">
        <w:t xml:space="preserve">Resumen de datos </w:t>
      </w:r>
      <w:r>
        <w:t>socio</w:t>
      </w:r>
      <w:r w:rsidRPr="00B16DDA">
        <w:t>demográficos por grupos</w:t>
      </w:r>
    </w:p>
    <w:p w14:paraId="77335186" w14:textId="77777777" w:rsidR="007D5688" w:rsidRPr="00B16DDA" w:rsidRDefault="007D5688" w:rsidP="007D5688">
      <w:pPr>
        <w:pStyle w:val="NormalWeb"/>
        <w:shd w:val="clear" w:color="auto" w:fill="FFFFFF"/>
        <w:spacing w:before="0" w:beforeAutospacing="0" w:after="0" w:afterAutospacing="0"/>
        <w:jc w:val="both"/>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384"/>
        <w:gridCol w:w="2396"/>
        <w:gridCol w:w="1291"/>
        <w:gridCol w:w="1652"/>
        <w:gridCol w:w="1115"/>
        <w:gridCol w:w="666"/>
        <w:gridCol w:w="566"/>
      </w:tblGrid>
      <w:tr w:rsidR="007D5688" w:rsidRPr="006A498B" w14:paraId="212EC456" w14:textId="77777777" w:rsidTr="00EA24DA">
        <w:trPr>
          <w:jc w:val="center"/>
        </w:trPr>
        <w:tc>
          <w:tcPr>
            <w:tcW w:w="1384" w:type="dxa"/>
            <w:tcBorders>
              <w:top w:val="single" w:sz="2" w:space="0" w:color="000000"/>
              <w:bottom w:val="single" w:sz="4" w:space="0" w:color="auto"/>
            </w:tcBorders>
            <w:shd w:val="clear" w:color="auto" w:fill="FFFFFF"/>
            <w:vAlign w:val="center"/>
          </w:tcPr>
          <w:p w14:paraId="06CB887B" w14:textId="77777777" w:rsidR="007D5688" w:rsidRPr="006A498B" w:rsidRDefault="007D5688" w:rsidP="00EA24DA">
            <w:pPr>
              <w:pStyle w:val="NormalWeb"/>
              <w:spacing w:before="0" w:after="0"/>
              <w:jc w:val="both"/>
              <w:rPr>
                <w:bCs/>
                <w:color w:val="000000"/>
                <w:sz w:val="20"/>
                <w:szCs w:val="20"/>
              </w:rPr>
            </w:pPr>
            <w:r w:rsidRPr="006A498B">
              <w:rPr>
                <w:bCs/>
                <w:color w:val="000000"/>
                <w:sz w:val="20"/>
                <w:szCs w:val="20"/>
              </w:rPr>
              <w:t>Variables demográficas</w:t>
            </w:r>
          </w:p>
        </w:tc>
        <w:tc>
          <w:tcPr>
            <w:tcW w:w="2396" w:type="dxa"/>
            <w:tcBorders>
              <w:top w:val="single" w:sz="2" w:space="0" w:color="000000"/>
              <w:bottom w:val="single" w:sz="4" w:space="0" w:color="auto"/>
            </w:tcBorders>
            <w:shd w:val="clear" w:color="auto" w:fill="FFFFFF"/>
            <w:vAlign w:val="center"/>
          </w:tcPr>
          <w:p w14:paraId="493F8178"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escala</w:t>
            </w:r>
          </w:p>
        </w:tc>
        <w:tc>
          <w:tcPr>
            <w:tcW w:w="1291" w:type="dxa"/>
            <w:tcBorders>
              <w:top w:val="single" w:sz="2" w:space="0" w:color="000000"/>
              <w:bottom w:val="single" w:sz="4" w:space="0" w:color="auto"/>
            </w:tcBorders>
            <w:shd w:val="clear" w:color="auto" w:fill="FFFFFF"/>
            <w:vAlign w:val="center"/>
          </w:tcPr>
          <w:p w14:paraId="2456A792" w14:textId="77777777" w:rsidR="007D5688" w:rsidRPr="006A498B" w:rsidRDefault="007D5688" w:rsidP="00EA24DA">
            <w:pPr>
              <w:pStyle w:val="NormalWeb"/>
              <w:spacing w:before="0" w:beforeAutospacing="0" w:after="0" w:afterAutospacing="0"/>
              <w:jc w:val="center"/>
              <w:rPr>
                <w:color w:val="000000"/>
                <w:sz w:val="20"/>
                <w:szCs w:val="20"/>
              </w:rPr>
            </w:pPr>
            <w:r w:rsidRPr="006A498B">
              <w:rPr>
                <w:color w:val="000000"/>
                <w:sz w:val="20"/>
                <w:szCs w:val="20"/>
              </w:rPr>
              <w:t>Total</w:t>
            </w:r>
          </w:p>
        </w:tc>
        <w:tc>
          <w:tcPr>
            <w:tcW w:w="1652" w:type="dxa"/>
            <w:tcBorders>
              <w:top w:val="single" w:sz="2" w:space="0" w:color="000000"/>
              <w:bottom w:val="single" w:sz="4" w:space="0" w:color="auto"/>
            </w:tcBorders>
            <w:shd w:val="clear" w:color="auto" w:fill="FFFFFF"/>
            <w:vAlign w:val="center"/>
          </w:tcPr>
          <w:p w14:paraId="2B6750C0" w14:textId="77777777" w:rsidR="007D5688" w:rsidRPr="006A498B" w:rsidRDefault="007D5688" w:rsidP="00EA24DA">
            <w:pPr>
              <w:pStyle w:val="NormalWeb"/>
              <w:spacing w:before="0" w:beforeAutospacing="0" w:after="0" w:afterAutospacing="0"/>
              <w:jc w:val="center"/>
              <w:rPr>
                <w:color w:val="000000"/>
                <w:sz w:val="20"/>
                <w:szCs w:val="20"/>
              </w:rPr>
            </w:pPr>
            <w:r w:rsidRPr="006A498B">
              <w:rPr>
                <w:color w:val="000000"/>
                <w:sz w:val="20"/>
                <w:szCs w:val="20"/>
              </w:rPr>
              <w:t>Grupo 1 (Experimental)</w:t>
            </w:r>
          </w:p>
        </w:tc>
        <w:tc>
          <w:tcPr>
            <w:tcW w:w="0" w:type="auto"/>
            <w:tcBorders>
              <w:top w:val="single" w:sz="2" w:space="0" w:color="000000"/>
              <w:bottom w:val="single" w:sz="4" w:space="0" w:color="auto"/>
            </w:tcBorders>
            <w:shd w:val="clear" w:color="auto" w:fill="FFFFFF"/>
            <w:vAlign w:val="center"/>
          </w:tcPr>
          <w:p w14:paraId="35919EE2" w14:textId="77777777" w:rsidR="007D5688" w:rsidRPr="006A498B" w:rsidRDefault="007D5688" w:rsidP="00EA24DA">
            <w:pPr>
              <w:pStyle w:val="NormalWeb"/>
              <w:spacing w:before="0" w:beforeAutospacing="0" w:after="0" w:afterAutospacing="0"/>
              <w:jc w:val="center"/>
              <w:rPr>
                <w:color w:val="000000"/>
                <w:sz w:val="20"/>
                <w:szCs w:val="20"/>
              </w:rPr>
            </w:pPr>
            <w:r w:rsidRPr="006A498B">
              <w:rPr>
                <w:color w:val="000000"/>
                <w:sz w:val="20"/>
                <w:szCs w:val="20"/>
              </w:rPr>
              <w:t>Grupo 2 (Control)</w:t>
            </w:r>
          </w:p>
        </w:tc>
        <w:tc>
          <w:tcPr>
            <w:tcW w:w="0" w:type="auto"/>
            <w:tcBorders>
              <w:top w:val="single" w:sz="2" w:space="0" w:color="000000"/>
              <w:bottom w:val="single" w:sz="4" w:space="0" w:color="auto"/>
            </w:tcBorders>
            <w:shd w:val="clear" w:color="auto" w:fill="FFFFFF"/>
            <w:vAlign w:val="center"/>
          </w:tcPr>
          <w:p w14:paraId="2E89025E" w14:textId="77777777" w:rsidR="007D5688" w:rsidRPr="006A498B" w:rsidRDefault="007D5688" w:rsidP="00EA24DA">
            <w:pPr>
              <w:pStyle w:val="NormalWeb"/>
              <w:spacing w:before="0" w:beforeAutospacing="0" w:after="0" w:afterAutospacing="0"/>
              <w:jc w:val="both"/>
              <w:rPr>
                <w:color w:val="000000"/>
                <w:sz w:val="20"/>
                <w:szCs w:val="20"/>
              </w:rPr>
            </w:pPr>
            <w:r w:rsidRPr="006A498B">
              <w:rPr>
                <w:position w:val="-10"/>
                <w:sz w:val="20"/>
                <w:szCs w:val="20"/>
              </w:rPr>
              <w:object w:dxaOrig="320" w:dyaOrig="360" w14:anchorId="44B48C74">
                <v:shape id="_x0000_i1030" type="#_x0000_t75" style="width:15.65pt;height:18.8pt" o:ole="">
                  <v:imagedata r:id="rId7" o:title=""/>
                </v:shape>
                <o:OLEObject Type="Embed" ProgID="Equation.3" ShapeID="_x0000_i1030" DrawAspect="Content" ObjectID="_1725177727" r:id="rId13"/>
              </w:object>
            </w:r>
          </w:p>
        </w:tc>
        <w:tc>
          <w:tcPr>
            <w:tcW w:w="0" w:type="auto"/>
            <w:tcBorders>
              <w:top w:val="single" w:sz="2" w:space="0" w:color="000000"/>
              <w:bottom w:val="single" w:sz="4" w:space="0" w:color="auto"/>
            </w:tcBorders>
            <w:shd w:val="clear" w:color="auto" w:fill="FFFFFF"/>
            <w:vAlign w:val="center"/>
          </w:tcPr>
          <w:p w14:paraId="592CA7D0" w14:textId="77777777" w:rsidR="007D5688" w:rsidRPr="006A498B" w:rsidRDefault="007D5688" w:rsidP="00EA24DA">
            <w:pPr>
              <w:pStyle w:val="NormalWeb"/>
              <w:spacing w:before="0" w:beforeAutospacing="0" w:after="0" w:afterAutospacing="0"/>
              <w:jc w:val="both"/>
              <w:rPr>
                <w:color w:val="000000"/>
                <w:sz w:val="20"/>
                <w:szCs w:val="20"/>
              </w:rPr>
            </w:pPr>
            <w:r w:rsidRPr="006A498B">
              <w:rPr>
                <w:i/>
                <w:color w:val="000000"/>
                <w:sz w:val="20"/>
                <w:szCs w:val="20"/>
              </w:rPr>
              <w:t>p</w:t>
            </w:r>
          </w:p>
        </w:tc>
      </w:tr>
      <w:tr w:rsidR="007D5688" w:rsidRPr="006A498B" w14:paraId="4E946393" w14:textId="77777777" w:rsidTr="00EA24DA">
        <w:trPr>
          <w:jc w:val="center"/>
        </w:trPr>
        <w:tc>
          <w:tcPr>
            <w:tcW w:w="1384" w:type="dxa"/>
            <w:vMerge w:val="restart"/>
            <w:tcBorders>
              <w:top w:val="single" w:sz="4" w:space="0" w:color="auto"/>
              <w:bottom w:val="nil"/>
            </w:tcBorders>
            <w:shd w:val="clear" w:color="auto" w:fill="auto"/>
            <w:vAlign w:val="center"/>
          </w:tcPr>
          <w:p w14:paraId="1A2ECEB1" w14:textId="77777777" w:rsidR="007D5688" w:rsidRPr="006A498B" w:rsidRDefault="007D5688" w:rsidP="00EA24DA">
            <w:pPr>
              <w:pStyle w:val="NormalWeb"/>
              <w:spacing w:before="0" w:after="0"/>
              <w:jc w:val="both"/>
              <w:rPr>
                <w:bCs/>
                <w:color w:val="000000"/>
                <w:sz w:val="20"/>
                <w:szCs w:val="20"/>
              </w:rPr>
            </w:pPr>
            <w:r w:rsidRPr="006A498B">
              <w:rPr>
                <w:bCs/>
                <w:color w:val="000000"/>
                <w:sz w:val="20"/>
                <w:szCs w:val="20"/>
              </w:rPr>
              <w:t>Estado civil</w:t>
            </w:r>
          </w:p>
        </w:tc>
        <w:tc>
          <w:tcPr>
            <w:tcW w:w="2396" w:type="dxa"/>
            <w:tcBorders>
              <w:top w:val="single" w:sz="4" w:space="0" w:color="auto"/>
              <w:bottom w:val="nil"/>
            </w:tcBorders>
            <w:vAlign w:val="center"/>
          </w:tcPr>
          <w:p w14:paraId="10BC1FAA"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Solteros</w:t>
            </w:r>
          </w:p>
        </w:tc>
        <w:tc>
          <w:tcPr>
            <w:tcW w:w="1291" w:type="dxa"/>
            <w:tcBorders>
              <w:top w:val="single" w:sz="4" w:space="0" w:color="auto"/>
              <w:bottom w:val="nil"/>
            </w:tcBorders>
            <w:shd w:val="clear" w:color="auto" w:fill="FFFFFF"/>
            <w:vAlign w:val="center"/>
          </w:tcPr>
          <w:p w14:paraId="1C177B8D" w14:textId="77777777" w:rsidR="007D5688" w:rsidRPr="006A498B" w:rsidRDefault="007D5688" w:rsidP="00EA24DA">
            <w:pPr>
              <w:pStyle w:val="NormalWeb"/>
              <w:spacing w:before="0" w:beforeAutospacing="0" w:after="0" w:afterAutospacing="0"/>
              <w:jc w:val="center"/>
              <w:rPr>
                <w:color w:val="000000"/>
                <w:sz w:val="20"/>
                <w:szCs w:val="20"/>
              </w:rPr>
            </w:pPr>
            <w:r>
              <w:rPr>
                <w:color w:val="000000"/>
                <w:sz w:val="20"/>
                <w:szCs w:val="20"/>
              </w:rPr>
              <w:t>0</w:t>
            </w:r>
          </w:p>
        </w:tc>
        <w:tc>
          <w:tcPr>
            <w:tcW w:w="1652" w:type="dxa"/>
            <w:tcBorders>
              <w:top w:val="single" w:sz="4" w:space="0" w:color="auto"/>
              <w:bottom w:val="nil"/>
            </w:tcBorders>
            <w:shd w:val="clear" w:color="auto" w:fill="FFFFFF"/>
            <w:vAlign w:val="center"/>
          </w:tcPr>
          <w:p w14:paraId="4BEB8BF1" w14:textId="77777777" w:rsidR="007D5688" w:rsidRPr="006A498B" w:rsidRDefault="007D5688" w:rsidP="00EA24DA">
            <w:pPr>
              <w:pStyle w:val="NormalWeb"/>
              <w:spacing w:before="0" w:beforeAutospacing="0" w:after="0" w:afterAutospacing="0"/>
              <w:jc w:val="center"/>
              <w:rPr>
                <w:color w:val="000000"/>
                <w:sz w:val="20"/>
                <w:szCs w:val="20"/>
              </w:rPr>
            </w:pPr>
            <w:r>
              <w:rPr>
                <w:color w:val="000000"/>
                <w:sz w:val="20"/>
                <w:szCs w:val="20"/>
              </w:rPr>
              <w:t>0</w:t>
            </w:r>
          </w:p>
        </w:tc>
        <w:tc>
          <w:tcPr>
            <w:tcW w:w="0" w:type="auto"/>
            <w:tcBorders>
              <w:top w:val="single" w:sz="4" w:space="0" w:color="auto"/>
              <w:bottom w:val="nil"/>
            </w:tcBorders>
            <w:shd w:val="clear" w:color="auto" w:fill="FFFFFF"/>
            <w:vAlign w:val="center"/>
          </w:tcPr>
          <w:p w14:paraId="26646D7A" w14:textId="77777777" w:rsidR="007D5688" w:rsidRPr="006A498B" w:rsidRDefault="007D5688" w:rsidP="00EA24DA">
            <w:pPr>
              <w:pStyle w:val="NormalWeb"/>
              <w:spacing w:before="0" w:beforeAutospacing="0" w:after="0" w:afterAutospacing="0"/>
              <w:jc w:val="center"/>
              <w:rPr>
                <w:color w:val="000000"/>
                <w:sz w:val="20"/>
                <w:szCs w:val="20"/>
              </w:rPr>
            </w:pPr>
            <w:r>
              <w:rPr>
                <w:color w:val="000000"/>
                <w:sz w:val="20"/>
                <w:szCs w:val="20"/>
              </w:rPr>
              <w:t>0</w:t>
            </w:r>
          </w:p>
        </w:tc>
        <w:tc>
          <w:tcPr>
            <w:tcW w:w="0" w:type="auto"/>
            <w:vMerge w:val="restart"/>
            <w:tcBorders>
              <w:top w:val="single" w:sz="4" w:space="0" w:color="auto"/>
              <w:bottom w:val="nil"/>
            </w:tcBorders>
            <w:shd w:val="clear" w:color="auto" w:fill="FFFFFF"/>
            <w:vAlign w:val="center"/>
          </w:tcPr>
          <w:p w14:paraId="75C89B63" w14:textId="77777777" w:rsidR="007D5688" w:rsidRPr="006A498B" w:rsidRDefault="007D5688" w:rsidP="00EA24DA">
            <w:pPr>
              <w:pStyle w:val="NormalWeb"/>
              <w:spacing w:before="0" w:beforeAutospacing="0" w:after="0" w:afterAutospacing="0"/>
              <w:jc w:val="both"/>
              <w:rPr>
                <w:color w:val="000000"/>
                <w:sz w:val="20"/>
                <w:szCs w:val="20"/>
              </w:rPr>
            </w:pPr>
            <w:r>
              <w:rPr>
                <w:color w:val="000000"/>
                <w:sz w:val="20"/>
                <w:szCs w:val="20"/>
              </w:rPr>
              <w:t>6</w:t>
            </w:r>
            <w:r w:rsidRPr="006A498B">
              <w:rPr>
                <w:color w:val="000000"/>
                <w:sz w:val="20"/>
                <w:szCs w:val="20"/>
              </w:rPr>
              <w:t>.531</w:t>
            </w:r>
          </w:p>
        </w:tc>
        <w:tc>
          <w:tcPr>
            <w:tcW w:w="0" w:type="auto"/>
            <w:vMerge w:val="restart"/>
            <w:tcBorders>
              <w:top w:val="single" w:sz="4" w:space="0" w:color="auto"/>
              <w:bottom w:val="nil"/>
            </w:tcBorders>
            <w:shd w:val="clear" w:color="auto" w:fill="FFFFFF"/>
            <w:vAlign w:val="center"/>
          </w:tcPr>
          <w:p w14:paraId="2BFE1C67" w14:textId="77777777" w:rsidR="007D5688" w:rsidRPr="006A498B" w:rsidRDefault="007D5688" w:rsidP="00EA24DA">
            <w:pPr>
              <w:pStyle w:val="NormalWeb"/>
              <w:spacing w:before="0" w:beforeAutospacing="0" w:after="0" w:afterAutospacing="0"/>
              <w:jc w:val="both"/>
              <w:rPr>
                <w:color w:val="000000"/>
                <w:sz w:val="20"/>
                <w:szCs w:val="20"/>
              </w:rPr>
            </w:pPr>
            <w:r>
              <w:rPr>
                <w:color w:val="000000"/>
                <w:sz w:val="20"/>
                <w:szCs w:val="20"/>
              </w:rPr>
              <w:t>.1</w:t>
            </w:r>
            <w:r w:rsidRPr="006A498B">
              <w:rPr>
                <w:color w:val="000000"/>
                <w:sz w:val="20"/>
                <w:szCs w:val="20"/>
              </w:rPr>
              <w:t>3</w:t>
            </w:r>
            <w:r>
              <w:rPr>
                <w:color w:val="000000"/>
                <w:sz w:val="20"/>
                <w:szCs w:val="20"/>
              </w:rPr>
              <w:t>7</w:t>
            </w:r>
          </w:p>
        </w:tc>
      </w:tr>
      <w:tr w:rsidR="007D5688" w:rsidRPr="006A498B" w14:paraId="68A65AA4" w14:textId="77777777" w:rsidTr="00EA24DA">
        <w:trPr>
          <w:jc w:val="center"/>
        </w:trPr>
        <w:tc>
          <w:tcPr>
            <w:tcW w:w="1384" w:type="dxa"/>
            <w:vMerge/>
            <w:tcBorders>
              <w:top w:val="nil"/>
              <w:bottom w:val="nil"/>
            </w:tcBorders>
            <w:shd w:val="clear" w:color="auto" w:fill="auto"/>
            <w:vAlign w:val="center"/>
          </w:tcPr>
          <w:p w14:paraId="2DBCD52C" w14:textId="77777777" w:rsidR="007D5688" w:rsidRPr="006A498B" w:rsidRDefault="007D5688" w:rsidP="00EA24DA">
            <w:pPr>
              <w:pStyle w:val="NormalWeb"/>
              <w:spacing w:before="0" w:beforeAutospacing="0" w:after="0" w:afterAutospacing="0"/>
              <w:jc w:val="both"/>
              <w:rPr>
                <w:bCs/>
                <w:color w:val="000000"/>
                <w:sz w:val="20"/>
                <w:szCs w:val="20"/>
              </w:rPr>
            </w:pPr>
          </w:p>
        </w:tc>
        <w:tc>
          <w:tcPr>
            <w:tcW w:w="2396" w:type="dxa"/>
            <w:tcBorders>
              <w:top w:val="nil"/>
              <w:bottom w:val="nil"/>
            </w:tcBorders>
            <w:vAlign w:val="center"/>
          </w:tcPr>
          <w:p w14:paraId="404AB97F"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Casados</w:t>
            </w:r>
          </w:p>
        </w:tc>
        <w:tc>
          <w:tcPr>
            <w:tcW w:w="1291" w:type="dxa"/>
            <w:tcBorders>
              <w:top w:val="nil"/>
              <w:bottom w:val="nil"/>
            </w:tcBorders>
            <w:shd w:val="clear" w:color="auto" w:fill="auto"/>
            <w:vAlign w:val="center"/>
          </w:tcPr>
          <w:p w14:paraId="0DBB260A" w14:textId="45B76A62" w:rsidR="007D5688" w:rsidRPr="006A498B" w:rsidRDefault="00EC7ED8" w:rsidP="00EC7ED8">
            <w:pPr>
              <w:pStyle w:val="NormalWeb"/>
              <w:spacing w:before="0" w:beforeAutospacing="0" w:after="0" w:afterAutospacing="0"/>
              <w:jc w:val="center"/>
              <w:rPr>
                <w:color w:val="000000"/>
                <w:sz w:val="20"/>
                <w:szCs w:val="20"/>
              </w:rPr>
            </w:pPr>
            <w:r>
              <w:rPr>
                <w:color w:val="000000"/>
                <w:sz w:val="20"/>
                <w:szCs w:val="20"/>
              </w:rPr>
              <w:t>50</w:t>
            </w:r>
          </w:p>
        </w:tc>
        <w:tc>
          <w:tcPr>
            <w:tcW w:w="1652" w:type="dxa"/>
            <w:tcBorders>
              <w:top w:val="nil"/>
              <w:bottom w:val="nil"/>
            </w:tcBorders>
            <w:shd w:val="clear" w:color="auto" w:fill="auto"/>
            <w:vAlign w:val="center"/>
          </w:tcPr>
          <w:p w14:paraId="5FAF0C7F" w14:textId="243148EE"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25</w:t>
            </w:r>
          </w:p>
        </w:tc>
        <w:tc>
          <w:tcPr>
            <w:tcW w:w="0" w:type="auto"/>
            <w:tcBorders>
              <w:top w:val="nil"/>
              <w:bottom w:val="nil"/>
            </w:tcBorders>
            <w:vAlign w:val="center"/>
          </w:tcPr>
          <w:p w14:paraId="597F4D2F" w14:textId="78E964A8"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25</w:t>
            </w:r>
          </w:p>
        </w:tc>
        <w:tc>
          <w:tcPr>
            <w:tcW w:w="0" w:type="auto"/>
            <w:vMerge/>
            <w:tcBorders>
              <w:top w:val="nil"/>
              <w:bottom w:val="nil"/>
            </w:tcBorders>
            <w:vAlign w:val="center"/>
          </w:tcPr>
          <w:p w14:paraId="03C0F73E"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vAlign w:val="center"/>
          </w:tcPr>
          <w:p w14:paraId="1CD9BFF8"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47916A30" w14:textId="77777777" w:rsidTr="00EA24DA">
        <w:trPr>
          <w:jc w:val="center"/>
        </w:trPr>
        <w:tc>
          <w:tcPr>
            <w:tcW w:w="1384" w:type="dxa"/>
            <w:vMerge/>
            <w:tcBorders>
              <w:top w:val="nil"/>
              <w:bottom w:val="nil"/>
            </w:tcBorders>
            <w:shd w:val="clear" w:color="auto" w:fill="auto"/>
            <w:vAlign w:val="center"/>
          </w:tcPr>
          <w:p w14:paraId="50F045B4" w14:textId="77777777" w:rsidR="007D5688" w:rsidRPr="006A498B" w:rsidRDefault="007D5688" w:rsidP="00EA24DA">
            <w:pPr>
              <w:pStyle w:val="NormalWeb"/>
              <w:spacing w:before="0" w:beforeAutospacing="0" w:after="0" w:afterAutospacing="0"/>
              <w:jc w:val="both"/>
              <w:rPr>
                <w:bCs/>
                <w:color w:val="000000"/>
                <w:sz w:val="20"/>
                <w:szCs w:val="20"/>
              </w:rPr>
            </w:pPr>
          </w:p>
        </w:tc>
        <w:tc>
          <w:tcPr>
            <w:tcW w:w="2396" w:type="dxa"/>
            <w:tcBorders>
              <w:top w:val="nil"/>
              <w:bottom w:val="nil"/>
            </w:tcBorders>
            <w:vAlign w:val="center"/>
          </w:tcPr>
          <w:p w14:paraId="2CAEFB75"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Separados/divorciados</w:t>
            </w:r>
          </w:p>
        </w:tc>
        <w:tc>
          <w:tcPr>
            <w:tcW w:w="1291" w:type="dxa"/>
            <w:tcBorders>
              <w:top w:val="nil"/>
              <w:bottom w:val="nil"/>
            </w:tcBorders>
            <w:shd w:val="clear" w:color="auto" w:fill="FFFFFF"/>
            <w:vAlign w:val="center"/>
          </w:tcPr>
          <w:p w14:paraId="4FF19504" w14:textId="5F59BC54" w:rsidR="007D5688" w:rsidRPr="006A498B" w:rsidRDefault="007D5688" w:rsidP="00EC7ED8">
            <w:pPr>
              <w:pStyle w:val="NormalWeb"/>
              <w:spacing w:before="0" w:beforeAutospacing="0" w:after="0" w:afterAutospacing="0"/>
              <w:jc w:val="center"/>
              <w:rPr>
                <w:color w:val="000000"/>
                <w:sz w:val="20"/>
                <w:szCs w:val="20"/>
              </w:rPr>
            </w:pPr>
            <w:r>
              <w:rPr>
                <w:color w:val="000000"/>
                <w:sz w:val="20"/>
                <w:szCs w:val="20"/>
              </w:rPr>
              <w:t>2</w:t>
            </w:r>
          </w:p>
        </w:tc>
        <w:tc>
          <w:tcPr>
            <w:tcW w:w="1652" w:type="dxa"/>
            <w:tcBorders>
              <w:top w:val="nil"/>
              <w:bottom w:val="nil"/>
            </w:tcBorders>
            <w:shd w:val="clear" w:color="auto" w:fill="FFFFFF"/>
            <w:vAlign w:val="center"/>
          </w:tcPr>
          <w:p w14:paraId="01EE884F" w14:textId="3594E749" w:rsidR="007D5688" w:rsidRPr="006A498B" w:rsidRDefault="007D5688" w:rsidP="00450252">
            <w:pPr>
              <w:pStyle w:val="NormalWeb"/>
              <w:spacing w:before="0" w:beforeAutospacing="0" w:after="0" w:afterAutospacing="0"/>
              <w:jc w:val="center"/>
              <w:rPr>
                <w:color w:val="000000"/>
                <w:sz w:val="20"/>
                <w:szCs w:val="20"/>
              </w:rPr>
            </w:pPr>
            <w:r>
              <w:rPr>
                <w:color w:val="000000"/>
                <w:sz w:val="20"/>
                <w:szCs w:val="20"/>
              </w:rPr>
              <w:t>1</w:t>
            </w:r>
          </w:p>
        </w:tc>
        <w:tc>
          <w:tcPr>
            <w:tcW w:w="0" w:type="auto"/>
            <w:tcBorders>
              <w:top w:val="nil"/>
              <w:bottom w:val="nil"/>
            </w:tcBorders>
            <w:shd w:val="clear" w:color="auto" w:fill="FFFFFF"/>
            <w:vAlign w:val="center"/>
          </w:tcPr>
          <w:p w14:paraId="36EFE79C" w14:textId="4C3BD01D" w:rsidR="007D5688" w:rsidRPr="006A498B" w:rsidRDefault="007D5688" w:rsidP="00450252">
            <w:pPr>
              <w:pStyle w:val="NormalWeb"/>
              <w:spacing w:before="0" w:beforeAutospacing="0" w:after="0" w:afterAutospacing="0"/>
              <w:jc w:val="center"/>
              <w:rPr>
                <w:color w:val="000000"/>
                <w:sz w:val="20"/>
                <w:szCs w:val="20"/>
              </w:rPr>
            </w:pPr>
            <w:r>
              <w:rPr>
                <w:color w:val="000000"/>
                <w:sz w:val="20"/>
                <w:szCs w:val="20"/>
              </w:rPr>
              <w:t>1</w:t>
            </w:r>
          </w:p>
        </w:tc>
        <w:tc>
          <w:tcPr>
            <w:tcW w:w="0" w:type="auto"/>
            <w:vMerge/>
            <w:tcBorders>
              <w:top w:val="nil"/>
              <w:bottom w:val="nil"/>
            </w:tcBorders>
            <w:shd w:val="clear" w:color="auto" w:fill="FFFFFF"/>
            <w:vAlign w:val="center"/>
          </w:tcPr>
          <w:p w14:paraId="2C952C42"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shd w:val="clear" w:color="auto" w:fill="FFFFFF"/>
            <w:vAlign w:val="center"/>
          </w:tcPr>
          <w:p w14:paraId="71CFAF9F"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01F5E0EC" w14:textId="77777777" w:rsidTr="00EA24DA">
        <w:trPr>
          <w:jc w:val="center"/>
        </w:trPr>
        <w:tc>
          <w:tcPr>
            <w:tcW w:w="1384" w:type="dxa"/>
            <w:vMerge/>
            <w:tcBorders>
              <w:top w:val="nil"/>
              <w:bottom w:val="nil"/>
            </w:tcBorders>
            <w:shd w:val="clear" w:color="auto" w:fill="auto"/>
            <w:vAlign w:val="center"/>
          </w:tcPr>
          <w:p w14:paraId="30A37DFE" w14:textId="77777777" w:rsidR="007D5688" w:rsidRPr="006A498B" w:rsidRDefault="007D5688" w:rsidP="00EA24DA">
            <w:pPr>
              <w:pStyle w:val="NormalWeb"/>
              <w:spacing w:before="0" w:beforeAutospacing="0" w:after="0" w:afterAutospacing="0"/>
              <w:jc w:val="both"/>
              <w:rPr>
                <w:bCs/>
                <w:color w:val="000000"/>
                <w:sz w:val="20"/>
                <w:szCs w:val="20"/>
              </w:rPr>
            </w:pPr>
          </w:p>
        </w:tc>
        <w:tc>
          <w:tcPr>
            <w:tcW w:w="2396" w:type="dxa"/>
            <w:tcBorders>
              <w:top w:val="nil"/>
              <w:bottom w:val="nil"/>
            </w:tcBorders>
            <w:vAlign w:val="center"/>
          </w:tcPr>
          <w:p w14:paraId="0B2548DA"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Viudos</w:t>
            </w:r>
          </w:p>
        </w:tc>
        <w:tc>
          <w:tcPr>
            <w:tcW w:w="1291" w:type="dxa"/>
            <w:tcBorders>
              <w:top w:val="nil"/>
              <w:bottom w:val="nil"/>
            </w:tcBorders>
            <w:shd w:val="clear" w:color="auto" w:fill="FFFFFF"/>
            <w:vAlign w:val="center"/>
          </w:tcPr>
          <w:p w14:paraId="306882ED" w14:textId="77777777" w:rsidR="007D5688" w:rsidRPr="006A498B" w:rsidRDefault="007D5688" w:rsidP="00EA24DA">
            <w:pPr>
              <w:pStyle w:val="NormalWeb"/>
              <w:spacing w:before="0" w:beforeAutospacing="0" w:after="0" w:afterAutospacing="0"/>
              <w:jc w:val="center"/>
              <w:rPr>
                <w:color w:val="000000"/>
                <w:sz w:val="20"/>
                <w:szCs w:val="20"/>
              </w:rPr>
            </w:pPr>
            <w:r w:rsidRPr="006A498B">
              <w:rPr>
                <w:color w:val="000000"/>
                <w:sz w:val="20"/>
                <w:szCs w:val="20"/>
              </w:rPr>
              <w:t>0</w:t>
            </w:r>
          </w:p>
        </w:tc>
        <w:tc>
          <w:tcPr>
            <w:tcW w:w="1652" w:type="dxa"/>
            <w:tcBorders>
              <w:top w:val="nil"/>
              <w:bottom w:val="nil"/>
            </w:tcBorders>
            <w:shd w:val="clear" w:color="auto" w:fill="FFFFFF"/>
            <w:vAlign w:val="center"/>
          </w:tcPr>
          <w:p w14:paraId="34738CA0" w14:textId="77777777" w:rsidR="007D5688" w:rsidRPr="006A498B" w:rsidRDefault="007D5688" w:rsidP="00EA24DA">
            <w:pPr>
              <w:pStyle w:val="NormalWeb"/>
              <w:spacing w:before="0" w:beforeAutospacing="0" w:after="0" w:afterAutospacing="0"/>
              <w:jc w:val="center"/>
              <w:rPr>
                <w:color w:val="000000"/>
                <w:sz w:val="20"/>
                <w:szCs w:val="20"/>
              </w:rPr>
            </w:pPr>
            <w:r>
              <w:rPr>
                <w:color w:val="000000"/>
                <w:sz w:val="20"/>
                <w:szCs w:val="20"/>
              </w:rPr>
              <w:t>0</w:t>
            </w:r>
          </w:p>
        </w:tc>
        <w:tc>
          <w:tcPr>
            <w:tcW w:w="0" w:type="auto"/>
            <w:tcBorders>
              <w:top w:val="nil"/>
              <w:bottom w:val="nil"/>
            </w:tcBorders>
            <w:shd w:val="clear" w:color="auto" w:fill="FFFFFF"/>
            <w:vAlign w:val="center"/>
          </w:tcPr>
          <w:p w14:paraId="4FE69763" w14:textId="77777777" w:rsidR="007D5688" w:rsidRPr="006A498B" w:rsidRDefault="007D5688" w:rsidP="00EA24DA">
            <w:pPr>
              <w:pStyle w:val="NormalWeb"/>
              <w:spacing w:before="0" w:beforeAutospacing="0" w:after="0" w:afterAutospacing="0"/>
              <w:jc w:val="center"/>
              <w:rPr>
                <w:color w:val="000000"/>
                <w:sz w:val="20"/>
                <w:szCs w:val="20"/>
              </w:rPr>
            </w:pPr>
            <w:r>
              <w:rPr>
                <w:color w:val="000000"/>
                <w:sz w:val="20"/>
                <w:szCs w:val="20"/>
              </w:rPr>
              <w:t>0</w:t>
            </w:r>
          </w:p>
        </w:tc>
        <w:tc>
          <w:tcPr>
            <w:tcW w:w="0" w:type="auto"/>
            <w:vMerge/>
            <w:tcBorders>
              <w:top w:val="nil"/>
              <w:bottom w:val="nil"/>
            </w:tcBorders>
            <w:shd w:val="clear" w:color="auto" w:fill="FFFFFF"/>
            <w:vAlign w:val="center"/>
          </w:tcPr>
          <w:p w14:paraId="5C4A92D2"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shd w:val="clear" w:color="auto" w:fill="FFFFFF"/>
            <w:vAlign w:val="center"/>
          </w:tcPr>
          <w:p w14:paraId="33EF64AC"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4BF5CD3A" w14:textId="77777777" w:rsidTr="00EA24DA">
        <w:trPr>
          <w:jc w:val="center"/>
        </w:trPr>
        <w:tc>
          <w:tcPr>
            <w:tcW w:w="1384" w:type="dxa"/>
            <w:vMerge/>
            <w:tcBorders>
              <w:top w:val="nil"/>
              <w:bottom w:val="nil"/>
            </w:tcBorders>
            <w:shd w:val="clear" w:color="auto" w:fill="auto"/>
            <w:vAlign w:val="center"/>
          </w:tcPr>
          <w:p w14:paraId="50C26752" w14:textId="77777777" w:rsidR="007D5688" w:rsidRPr="006A498B" w:rsidRDefault="007D5688" w:rsidP="00EA24DA">
            <w:pPr>
              <w:pStyle w:val="NormalWeb"/>
              <w:spacing w:before="0" w:beforeAutospacing="0" w:after="0" w:afterAutospacing="0"/>
              <w:jc w:val="both"/>
              <w:rPr>
                <w:bCs/>
                <w:color w:val="000000"/>
                <w:sz w:val="20"/>
                <w:szCs w:val="20"/>
              </w:rPr>
            </w:pPr>
          </w:p>
        </w:tc>
        <w:tc>
          <w:tcPr>
            <w:tcW w:w="2396" w:type="dxa"/>
            <w:tcBorders>
              <w:top w:val="nil"/>
              <w:bottom w:val="nil"/>
            </w:tcBorders>
            <w:vAlign w:val="center"/>
          </w:tcPr>
          <w:p w14:paraId="4D02875D"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Pareja de hecho</w:t>
            </w:r>
          </w:p>
        </w:tc>
        <w:tc>
          <w:tcPr>
            <w:tcW w:w="1291" w:type="dxa"/>
            <w:tcBorders>
              <w:top w:val="nil"/>
              <w:bottom w:val="nil"/>
            </w:tcBorders>
            <w:shd w:val="clear" w:color="auto" w:fill="FFFFFF"/>
            <w:vAlign w:val="center"/>
          </w:tcPr>
          <w:p w14:paraId="750FCBB4" w14:textId="0232037C" w:rsidR="007D5688" w:rsidRPr="006A498B" w:rsidRDefault="00EC7ED8" w:rsidP="00EC7ED8">
            <w:pPr>
              <w:pStyle w:val="NormalWeb"/>
              <w:spacing w:before="0" w:beforeAutospacing="0" w:after="0" w:afterAutospacing="0"/>
              <w:jc w:val="center"/>
              <w:rPr>
                <w:color w:val="000000"/>
                <w:sz w:val="20"/>
                <w:szCs w:val="20"/>
              </w:rPr>
            </w:pPr>
            <w:r>
              <w:rPr>
                <w:color w:val="000000"/>
                <w:sz w:val="20"/>
                <w:szCs w:val="20"/>
              </w:rPr>
              <w:t>7</w:t>
            </w:r>
          </w:p>
        </w:tc>
        <w:tc>
          <w:tcPr>
            <w:tcW w:w="1652" w:type="dxa"/>
            <w:tcBorders>
              <w:top w:val="nil"/>
              <w:bottom w:val="nil"/>
            </w:tcBorders>
            <w:shd w:val="clear" w:color="auto" w:fill="FFFFFF"/>
            <w:vAlign w:val="center"/>
          </w:tcPr>
          <w:p w14:paraId="7A06BF2F" w14:textId="18166060"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4</w:t>
            </w:r>
          </w:p>
        </w:tc>
        <w:tc>
          <w:tcPr>
            <w:tcW w:w="0" w:type="auto"/>
            <w:tcBorders>
              <w:top w:val="nil"/>
              <w:bottom w:val="nil"/>
            </w:tcBorders>
            <w:shd w:val="clear" w:color="auto" w:fill="FFFFFF"/>
            <w:vAlign w:val="center"/>
          </w:tcPr>
          <w:p w14:paraId="6FE16595" w14:textId="1E8D6E4F"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3</w:t>
            </w:r>
          </w:p>
        </w:tc>
        <w:tc>
          <w:tcPr>
            <w:tcW w:w="0" w:type="auto"/>
            <w:vMerge/>
            <w:tcBorders>
              <w:top w:val="nil"/>
              <w:bottom w:val="nil"/>
            </w:tcBorders>
            <w:shd w:val="clear" w:color="auto" w:fill="FFFFFF"/>
            <w:vAlign w:val="center"/>
          </w:tcPr>
          <w:p w14:paraId="3502FA8B"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shd w:val="clear" w:color="auto" w:fill="FFFFFF"/>
            <w:vAlign w:val="center"/>
          </w:tcPr>
          <w:p w14:paraId="4E527240"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7D61E54A" w14:textId="77777777" w:rsidTr="00EA24DA">
        <w:trPr>
          <w:jc w:val="center"/>
        </w:trPr>
        <w:tc>
          <w:tcPr>
            <w:tcW w:w="1384" w:type="dxa"/>
            <w:vMerge w:val="restart"/>
            <w:tcBorders>
              <w:top w:val="nil"/>
              <w:bottom w:val="nil"/>
            </w:tcBorders>
            <w:shd w:val="clear" w:color="auto" w:fill="auto"/>
            <w:vAlign w:val="center"/>
          </w:tcPr>
          <w:p w14:paraId="2FCF0AF4" w14:textId="77777777" w:rsidR="007D5688" w:rsidRPr="006A498B" w:rsidRDefault="007D5688" w:rsidP="00EA24DA">
            <w:pPr>
              <w:pStyle w:val="NormalWeb"/>
              <w:spacing w:before="0" w:after="0"/>
              <w:jc w:val="both"/>
              <w:rPr>
                <w:bCs/>
                <w:color w:val="000000"/>
                <w:sz w:val="20"/>
                <w:szCs w:val="20"/>
              </w:rPr>
            </w:pPr>
            <w:r w:rsidRPr="006A498B">
              <w:rPr>
                <w:bCs/>
                <w:color w:val="000000"/>
                <w:sz w:val="20"/>
                <w:szCs w:val="20"/>
              </w:rPr>
              <w:t>Nivel estudios</w:t>
            </w:r>
          </w:p>
        </w:tc>
        <w:tc>
          <w:tcPr>
            <w:tcW w:w="2396" w:type="dxa"/>
            <w:tcBorders>
              <w:top w:val="nil"/>
              <w:bottom w:val="nil"/>
            </w:tcBorders>
            <w:vAlign w:val="center"/>
          </w:tcPr>
          <w:p w14:paraId="34E40729"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Básicos</w:t>
            </w:r>
          </w:p>
        </w:tc>
        <w:tc>
          <w:tcPr>
            <w:tcW w:w="1291" w:type="dxa"/>
            <w:tcBorders>
              <w:top w:val="nil"/>
              <w:bottom w:val="nil"/>
            </w:tcBorders>
            <w:shd w:val="clear" w:color="auto" w:fill="FFFFFF"/>
            <w:vAlign w:val="center"/>
          </w:tcPr>
          <w:p w14:paraId="2AF3858A" w14:textId="27F3867A" w:rsidR="007D5688" w:rsidRPr="006A498B" w:rsidRDefault="00EC7ED8" w:rsidP="00EC7ED8">
            <w:pPr>
              <w:pStyle w:val="NormalWeb"/>
              <w:spacing w:before="0" w:beforeAutospacing="0" w:after="0" w:afterAutospacing="0"/>
              <w:jc w:val="center"/>
              <w:rPr>
                <w:color w:val="000000"/>
                <w:sz w:val="20"/>
                <w:szCs w:val="20"/>
              </w:rPr>
            </w:pPr>
            <w:r>
              <w:rPr>
                <w:color w:val="000000"/>
                <w:sz w:val="20"/>
                <w:szCs w:val="20"/>
              </w:rPr>
              <w:t>39</w:t>
            </w:r>
          </w:p>
        </w:tc>
        <w:tc>
          <w:tcPr>
            <w:tcW w:w="1652" w:type="dxa"/>
            <w:tcBorders>
              <w:top w:val="nil"/>
              <w:bottom w:val="nil"/>
            </w:tcBorders>
            <w:shd w:val="clear" w:color="auto" w:fill="FFFFFF"/>
            <w:vAlign w:val="center"/>
          </w:tcPr>
          <w:p w14:paraId="5B56CA36" w14:textId="30A53765"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19</w:t>
            </w:r>
          </w:p>
        </w:tc>
        <w:tc>
          <w:tcPr>
            <w:tcW w:w="0" w:type="auto"/>
            <w:tcBorders>
              <w:top w:val="nil"/>
              <w:bottom w:val="nil"/>
            </w:tcBorders>
            <w:shd w:val="clear" w:color="auto" w:fill="FFFFFF"/>
            <w:vAlign w:val="center"/>
          </w:tcPr>
          <w:p w14:paraId="2B98539C" w14:textId="1D67FBA3"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20</w:t>
            </w:r>
          </w:p>
        </w:tc>
        <w:tc>
          <w:tcPr>
            <w:tcW w:w="0" w:type="auto"/>
            <w:vMerge w:val="restart"/>
            <w:tcBorders>
              <w:top w:val="nil"/>
              <w:bottom w:val="nil"/>
            </w:tcBorders>
            <w:shd w:val="clear" w:color="auto" w:fill="FFFFFF"/>
            <w:vAlign w:val="center"/>
          </w:tcPr>
          <w:p w14:paraId="0DCC40EC" w14:textId="77777777" w:rsidR="007D5688" w:rsidRPr="006A498B" w:rsidRDefault="007D5688" w:rsidP="00EA24DA">
            <w:pPr>
              <w:pStyle w:val="NormalWeb"/>
              <w:spacing w:before="0" w:beforeAutospacing="0" w:after="0" w:afterAutospacing="0"/>
              <w:jc w:val="both"/>
              <w:rPr>
                <w:color w:val="000000"/>
                <w:sz w:val="20"/>
                <w:szCs w:val="20"/>
              </w:rPr>
            </w:pPr>
            <w:r>
              <w:rPr>
                <w:color w:val="000000"/>
                <w:sz w:val="20"/>
                <w:szCs w:val="20"/>
              </w:rPr>
              <w:t>3</w:t>
            </w:r>
            <w:r w:rsidRPr="006A498B">
              <w:rPr>
                <w:color w:val="000000"/>
                <w:sz w:val="20"/>
                <w:szCs w:val="20"/>
              </w:rPr>
              <w:t>.784</w:t>
            </w:r>
          </w:p>
        </w:tc>
        <w:tc>
          <w:tcPr>
            <w:tcW w:w="0" w:type="auto"/>
            <w:vMerge w:val="restart"/>
            <w:tcBorders>
              <w:top w:val="nil"/>
              <w:bottom w:val="nil"/>
            </w:tcBorders>
            <w:shd w:val="clear" w:color="auto" w:fill="FFFFFF"/>
            <w:vAlign w:val="center"/>
          </w:tcPr>
          <w:p w14:paraId="6FE34884"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.119</w:t>
            </w:r>
          </w:p>
        </w:tc>
      </w:tr>
      <w:tr w:rsidR="007D5688" w:rsidRPr="006A498B" w14:paraId="05C27EE7" w14:textId="77777777" w:rsidTr="00EA24DA">
        <w:trPr>
          <w:jc w:val="center"/>
        </w:trPr>
        <w:tc>
          <w:tcPr>
            <w:tcW w:w="1384" w:type="dxa"/>
            <w:vMerge/>
            <w:tcBorders>
              <w:top w:val="nil"/>
              <w:bottom w:val="nil"/>
            </w:tcBorders>
            <w:shd w:val="clear" w:color="auto" w:fill="auto"/>
            <w:vAlign w:val="center"/>
          </w:tcPr>
          <w:p w14:paraId="2FA6331B" w14:textId="77777777" w:rsidR="007D5688" w:rsidRPr="006A498B" w:rsidRDefault="007D5688" w:rsidP="00EA24DA">
            <w:pPr>
              <w:pStyle w:val="NormalWeb"/>
              <w:spacing w:before="0" w:after="0"/>
              <w:jc w:val="both"/>
              <w:rPr>
                <w:bCs/>
                <w:color w:val="000000"/>
                <w:sz w:val="20"/>
                <w:szCs w:val="20"/>
              </w:rPr>
            </w:pPr>
          </w:p>
        </w:tc>
        <w:tc>
          <w:tcPr>
            <w:tcW w:w="2396" w:type="dxa"/>
            <w:tcBorders>
              <w:top w:val="nil"/>
              <w:bottom w:val="nil"/>
            </w:tcBorders>
            <w:vAlign w:val="center"/>
          </w:tcPr>
          <w:p w14:paraId="160369F4"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Grado medio/superior</w:t>
            </w:r>
          </w:p>
        </w:tc>
        <w:tc>
          <w:tcPr>
            <w:tcW w:w="1291" w:type="dxa"/>
            <w:tcBorders>
              <w:top w:val="nil"/>
              <w:bottom w:val="nil"/>
            </w:tcBorders>
            <w:shd w:val="clear" w:color="auto" w:fill="FFFFFF"/>
            <w:vAlign w:val="center"/>
          </w:tcPr>
          <w:p w14:paraId="1C0472A3" w14:textId="1177325E" w:rsidR="007D5688" w:rsidRPr="006A498B" w:rsidRDefault="00EC7ED8" w:rsidP="00EC7ED8">
            <w:pPr>
              <w:pStyle w:val="NormalWeb"/>
              <w:spacing w:before="0" w:beforeAutospacing="0" w:after="0" w:afterAutospacing="0"/>
              <w:jc w:val="center"/>
              <w:rPr>
                <w:color w:val="000000"/>
                <w:sz w:val="20"/>
                <w:szCs w:val="20"/>
              </w:rPr>
            </w:pPr>
            <w:r>
              <w:rPr>
                <w:color w:val="000000"/>
                <w:sz w:val="20"/>
                <w:szCs w:val="20"/>
              </w:rPr>
              <w:t>12</w:t>
            </w:r>
          </w:p>
        </w:tc>
        <w:tc>
          <w:tcPr>
            <w:tcW w:w="1652" w:type="dxa"/>
            <w:tcBorders>
              <w:top w:val="nil"/>
              <w:bottom w:val="nil"/>
            </w:tcBorders>
            <w:shd w:val="clear" w:color="auto" w:fill="FFFFFF"/>
            <w:vAlign w:val="center"/>
          </w:tcPr>
          <w:p w14:paraId="71AE8525" w14:textId="0B8FF320"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9</w:t>
            </w:r>
          </w:p>
        </w:tc>
        <w:tc>
          <w:tcPr>
            <w:tcW w:w="0" w:type="auto"/>
            <w:tcBorders>
              <w:top w:val="nil"/>
              <w:bottom w:val="nil"/>
            </w:tcBorders>
            <w:shd w:val="clear" w:color="auto" w:fill="FFFFFF"/>
            <w:vAlign w:val="center"/>
          </w:tcPr>
          <w:p w14:paraId="4F36C38B" w14:textId="088EF817"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3</w:t>
            </w:r>
          </w:p>
        </w:tc>
        <w:tc>
          <w:tcPr>
            <w:tcW w:w="0" w:type="auto"/>
            <w:vMerge/>
            <w:tcBorders>
              <w:top w:val="nil"/>
              <w:bottom w:val="nil"/>
            </w:tcBorders>
            <w:shd w:val="clear" w:color="auto" w:fill="FFFFFF"/>
            <w:vAlign w:val="center"/>
          </w:tcPr>
          <w:p w14:paraId="02F882F1"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shd w:val="clear" w:color="auto" w:fill="FFFFFF"/>
            <w:vAlign w:val="center"/>
          </w:tcPr>
          <w:p w14:paraId="12C40A0E"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3D93DC4E" w14:textId="77777777" w:rsidTr="00EA24DA">
        <w:trPr>
          <w:jc w:val="center"/>
        </w:trPr>
        <w:tc>
          <w:tcPr>
            <w:tcW w:w="1384" w:type="dxa"/>
            <w:vMerge/>
            <w:tcBorders>
              <w:top w:val="nil"/>
              <w:bottom w:val="nil"/>
            </w:tcBorders>
            <w:shd w:val="clear" w:color="auto" w:fill="auto"/>
            <w:vAlign w:val="center"/>
          </w:tcPr>
          <w:p w14:paraId="118B16CC" w14:textId="77777777" w:rsidR="007D5688" w:rsidRPr="006A498B" w:rsidRDefault="007D5688" w:rsidP="00EA24DA">
            <w:pPr>
              <w:pStyle w:val="NormalWeb"/>
              <w:spacing w:before="0" w:after="0"/>
              <w:jc w:val="both"/>
              <w:rPr>
                <w:bCs/>
                <w:color w:val="000000"/>
                <w:sz w:val="20"/>
                <w:szCs w:val="20"/>
              </w:rPr>
            </w:pPr>
          </w:p>
        </w:tc>
        <w:tc>
          <w:tcPr>
            <w:tcW w:w="2396" w:type="dxa"/>
            <w:tcBorders>
              <w:top w:val="nil"/>
              <w:bottom w:val="nil"/>
            </w:tcBorders>
            <w:vAlign w:val="center"/>
          </w:tcPr>
          <w:p w14:paraId="1FF65066"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Universitarios</w:t>
            </w:r>
          </w:p>
        </w:tc>
        <w:tc>
          <w:tcPr>
            <w:tcW w:w="1291" w:type="dxa"/>
            <w:tcBorders>
              <w:top w:val="nil"/>
              <w:bottom w:val="nil"/>
            </w:tcBorders>
            <w:shd w:val="clear" w:color="auto" w:fill="FFFFFF"/>
            <w:vAlign w:val="center"/>
          </w:tcPr>
          <w:p w14:paraId="47772D0D" w14:textId="7C768B2C" w:rsidR="007D5688" w:rsidRPr="006A498B" w:rsidRDefault="007D5688" w:rsidP="00EC7ED8">
            <w:pPr>
              <w:pStyle w:val="NormalWeb"/>
              <w:spacing w:before="0" w:beforeAutospacing="0" w:after="0" w:afterAutospacing="0"/>
              <w:jc w:val="center"/>
              <w:rPr>
                <w:color w:val="000000"/>
                <w:sz w:val="20"/>
                <w:szCs w:val="20"/>
              </w:rPr>
            </w:pPr>
            <w:r>
              <w:rPr>
                <w:color w:val="000000"/>
                <w:sz w:val="20"/>
                <w:szCs w:val="20"/>
              </w:rPr>
              <w:t>8</w:t>
            </w:r>
          </w:p>
        </w:tc>
        <w:tc>
          <w:tcPr>
            <w:tcW w:w="1652" w:type="dxa"/>
            <w:tcBorders>
              <w:top w:val="nil"/>
              <w:bottom w:val="nil"/>
            </w:tcBorders>
            <w:shd w:val="clear" w:color="auto" w:fill="FFFFFF"/>
            <w:vAlign w:val="center"/>
          </w:tcPr>
          <w:p w14:paraId="420816F3" w14:textId="027E8A49"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2</w:t>
            </w:r>
          </w:p>
        </w:tc>
        <w:tc>
          <w:tcPr>
            <w:tcW w:w="0" w:type="auto"/>
            <w:tcBorders>
              <w:top w:val="nil"/>
              <w:bottom w:val="nil"/>
            </w:tcBorders>
            <w:shd w:val="clear" w:color="auto" w:fill="FFFFFF"/>
            <w:vAlign w:val="center"/>
          </w:tcPr>
          <w:p w14:paraId="4B655034" w14:textId="5D0F3DE7"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6</w:t>
            </w:r>
          </w:p>
        </w:tc>
        <w:tc>
          <w:tcPr>
            <w:tcW w:w="0" w:type="auto"/>
            <w:vMerge/>
            <w:tcBorders>
              <w:top w:val="nil"/>
              <w:bottom w:val="nil"/>
            </w:tcBorders>
            <w:shd w:val="clear" w:color="auto" w:fill="FFFFFF"/>
            <w:vAlign w:val="center"/>
          </w:tcPr>
          <w:p w14:paraId="08C2B243"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shd w:val="clear" w:color="auto" w:fill="FFFFFF"/>
            <w:vAlign w:val="center"/>
          </w:tcPr>
          <w:p w14:paraId="303D5FE0"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4BDB998D" w14:textId="77777777" w:rsidTr="00450252">
        <w:trPr>
          <w:trHeight w:val="80"/>
          <w:jc w:val="center"/>
        </w:trPr>
        <w:tc>
          <w:tcPr>
            <w:tcW w:w="1384" w:type="dxa"/>
            <w:vMerge w:val="restart"/>
            <w:tcBorders>
              <w:top w:val="nil"/>
              <w:bottom w:val="nil"/>
            </w:tcBorders>
            <w:shd w:val="clear" w:color="auto" w:fill="auto"/>
            <w:vAlign w:val="center"/>
          </w:tcPr>
          <w:p w14:paraId="6C77848F" w14:textId="77777777" w:rsidR="007D5688" w:rsidRPr="006A498B" w:rsidRDefault="007D5688" w:rsidP="00EA24DA">
            <w:pPr>
              <w:pStyle w:val="NormalWeb"/>
              <w:spacing w:before="0" w:after="0"/>
              <w:jc w:val="both"/>
              <w:rPr>
                <w:bCs/>
                <w:color w:val="000000"/>
                <w:sz w:val="20"/>
                <w:szCs w:val="20"/>
              </w:rPr>
            </w:pPr>
            <w:r w:rsidRPr="006A498B">
              <w:rPr>
                <w:bCs/>
                <w:color w:val="000000"/>
                <w:sz w:val="20"/>
                <w:szCs w:val="20"/>
              </w:rPr>
              <w:t>Estado laboral</w:t>
            </w:r>
          </w:p>
        </w:tc>
        <w:tc>
          <w:tcPr>
            <w:tcW w:w="2396" w:type="dxa"/>
            <w:tcBorders>
              <w:top w:val="nil"/>
              <w:bottom w:val="nil"/>
            </w:tcBorders>
            <w:vAlign w:val="center"/>
          </w:tcPr>
          <w:p w14:paraId="40255530"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Desempleados</w:t>
            </w:r>
          </w:p>
        </w:tc>
        <w:tc>
          <w:tcPr>
            <w:tcW w:w="1291" w:type="dxa"/>
            <w:tcBorders>
              <w:top w:val="nil"/>
              <w:bottom w:val="nil"/>
            </w:tcBorders>
            <w:shd w:val="clear" w:color="auto" w:fill="FFFFFF"/>
            <w:vAlign w:val="center"/>
          </w:tcPr>
          <w:p w14:paraId="7341FA5C" w14:textId="77777777" w:rsidR="007D5688" w:rsidRPr="006A498B" w:rsidRDefault="0007524B" w:rsidP="0007524B">
            <w:pPr>
              <w:pStyle w:val="NormalWeb"/>
              <w:spacing w:before="0" w:beforeAutospacing="0" w:after="0" w:afterAutospacing="0"/>
              <w:jc w:val="center"/>
              <w:rPr>
                <w:color w:val="000000"/>
                <w:sz w:val="20"/>
                <w:szCs w:val="20"/>
              </w:rPr>
            </w:pPr>
            <w:r>
              <w:rPr>
                <w:color w:val="000000"/>
                <w:sz w:val="20"/>
                <w:szCs w:val="20"/>
              </w:rPr>
              <w:t>0</w:t>
            </w:r>
          </w:p>
        </w:tc>
        <w:tc>
          <w:tcPr>
            <w:tcW w:w="1652" w:type="dxa"/>
            <w:tcBorders>
              <w:top w:val="nil"/>
              <w:bottom w:val="nil"/>
            </w:tcBorders>
            <w:shd w:val="clear" w:color="auto" w:fill="FFFFFF"/>
            <w:vAlign w:val="center"/>
          </w:tcPr>
          <w:p w14:paraId="452E9927" w14:textId="62CB12AD" w:rsidR="007D5688" w:rsidRPr="006A498B" w:rsidRDefault="00450252" w:rsidP="00EA24DA">
            <w:pPr>
              <w:pStyle w:val="NormalWeb"/>
              <w:spacing w:before="0" w:beforeAutospacing="0" w:after="0" w:afterAutospacing="0"/>
              <w:jc w:val="center"/>
              <w:rPr>
                <w:color w:val="000000"/>
                <w:sz w:val="20"/>
                <w:szCs w:val="20"/>
              </w:rPr>
            </w:pPr>
            <w:r>
              <w:rPr>
                <w:color w:val="000000"/>
                <w:sz w:val="20"/>
                <w:szCs w:val="20"/>
              </w:rPr>
              <w:t>0</w:t>
            </w:r>
          </w:p>
        </w:tc>
        <w:tc>
          <w:tcPr>
            <w:tcW w:w="0" w:type="auto"/>
            <w:tcBorders>
              <w:top w:val="nil"/>
              <w:bottom w:val="nil"/>
            </w:tcBorders>
            <w:shd w:val="clear" w:color="auto" w:fill="FFFFFF"/>
            <w:vAlign w:val="center"/>
          </w:tcPr>
          <w:p w14:paraId="27B63F37" w14:textId="0C2B7ECF" w:rsidR="007D5688" w:rsidRPr="006A498B" w:rsidRDefault="00450252" w:rsidP="00EA24DA">
            <w:pPr>
              <w:pStyle w:val="NormalWeb"/>
              <w:spacing w:before="0" w:beforeAutospacing="0" w:after="0" w:afterAutospacing="0"/>
              <w:jc w:val="center"/>
              <w:rPr>
                <w:color w:val="000000"/>
                <w:sz w:val="20"/>
                <w:szCs w:val="20"/>
              </w:rPr>
            </w:pPr>
            <w:r>
              <w:rPr>
                <w:color w:val="000000"/>
                <w:sz w:val="20"/>
                <w:szCs w:val="20"/>
              </w:rPr>
              <w:t>0</w:t>
            </w:r>
          </w:p>
        </w:tc>
        <w:tc>
          <w:tcPr>
            <w:tcW w:w="0" w:type="auto"/>
            <w:tcBorders>
              <w:top w:val="nil"/>
              <w:bottom w:val="nil"/>
            </w:tcBorders>
            <w:shd w:val="clear" w:color="auto" w:fill="FFFFFF"/>
            <w:vAlign w:val="center"/>
          </w:tcPr>
          <w:p w14:paraId="15A3F6DA"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tcBorders>
              <w:top w:val="nil"/>
              <w:bottom w:val="nil"/>
            </w:tcBorders>
            <w:shd w:val="clear" w:color="auto" w:fill="FFFFFF"/>
            <w:vAlign w:val="center"/>
          </w:tcPr>
          <w:p w14:paraId="4E41C2D1"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510913B8" w14:textId="77777777" w:rsidTr="0007524B">
        <w:trPr>
          <w:trHeight w:val="285"/>
          <w:jc w:val="center"/>
        </w:trPr>
        <w:tc>
          <w:tcPr>
            <w:tcW w:w="1384" w:type="dxa"/>
            <w:vMerge/>
            <w:tcBorders>
              <w:top w:val="nil"/>
              <w:bottom w:val="nil"/>
            </w:tcBorders>
            <w:shd w:val="clear" w:color="auto" w:fill="auto"/>
            <w:vAlign w:val="center"/>
          </w:tcPr>
          <w:p w14:paraId="429E96F5" w14:textId="77777777" w:rsidR="007D5688" w:rsidRPr="006A498B" w:rsidRDefault="007D5688" w:rsidP="00EA24DA">
            <w:pPr>
              <w:pStyle w:val="NormalWeb"/>
              <w:spacing w:before="0" w:after="0"/>
              <w:jc w:val="both"/>
              <w:rPr>
                <w:bCs/>
                <w:color w:val="000000"/>
                <w:sz w:val="20"/>
                <w:szCs w:val="20"/>
              </w:rPr>
            </w:pPr>
          </w:p>
        </w:tc>
        <w:tc>
          <w:tcPr>
            <w:tcW w:w="2396" w:type="dxa"/>
            <w:tcBorders>
              <w:top w:val="nil"/>
              <w:bottom w:val="nil"/>
            </w:tcBorders>
            <w:vAlign w:val="center"/>
          </w:tcPr>
          <w:p w14:paraId="5911FB96"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Activo por cuenta ajena</w:t>
            </w:r>
          </w:p>
        </w:tc>
        <w:tc>
          <w:tcPr>
            <w:tcW w:w="1291" w:type="dxa"/>
            <w:tcBorders>
              <w:top w:val="nil"/>
              <w:bottom w:val="nil"/>
            </w:tcBorders>
            <w:shd w:val="clear" w:color="auto" w:fill="FFFFFF"/>
            <w:vAlign w:val="center"/>
          </w:tcPr>
          <w:p w14:paraId="21ED8761" w14:textId="6B79D172" w:rsidR="007D5688" w:rsidRPr="006A498B" w:rsidRDefault="0007524B" w:rsidP="00EC7ED8">
            <w:pPr>
              <w:pStyle w:val="NormalWeb"/>
              <w:spacing w:before="0" w:beforeAutospacing="0" w:after="0" w:afterAutospacing="0"/>
              <w:jc w:val="center"/>
              <w:rPr>
                <w:color w:val="000000"/>
                <w:sz w:val="20"/>
                <w:szCs w:val="20"/>
              </w:rPr>
            </w:pPr>
            <w:r>
              <w:rPr>
                <w:color w:val="000000"/>
                <w:sz w:val="20"/>
                <w:szCs w:val="20"/>
              </w:rPr>
              <w:t>30</w:t>
            </w:r>
          </w:p>
        </w:tc>
        <w:tc>
          <w:tcPr>
            <w:tcW w:w="1652" w:type="dxa"/>
            <w:tcBorders>
              <w:top w:val="nil"/>
              <w:bottom w:val="nil"/>
            </w:tcBorders>
            <w:shd w:val="clear" w:color="auto" w:fill="FFFFFF"/>
            <w:vAlign w:val="center"/>
          </w:tcPr>
          <w:p w14:paraId="306F5E92" w14:textId="510EC2D4"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17</w:t>
            </w:r>
          </w:p>
        </w:tc>
        <w:tc>
          <w:tcPr>
            <w:tcW w:w="0" w:type="auto"/>
            <w:tcBorders>
              <w:top w:val="nil"/>
              <w:bottom w:val="nil"/>
            </w:tcBorders>
            <w:shd w:val="clear" w:color="auto" w:fill="FFFFFF"/>
            <w:vAlign w:val="center"/>
          </w:tcPr>
          <w:p w14:paraId="3B8BC1B5" w14:textId="57E078EF"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13</w:t>
            </w:r>
          </w:p>
        </w:tc>
        <w:tc>
          <w:tcPr>
            <w:tcW w:w="0" w:type="auto"/>
            <w:tcBorders>
              <w:top w:val="nil"/>
              <w:bottom w:val="nil"/>
            </w:tcBorders>
            <w:shd w:val="clear" w:color="auto" w:fill="FFFFFF"/>
            <w:vAlign w:val="center"/>
          </w:tcPr>
          <w:p w14:paraId="7B931F35" w14:textId="77777777" w:rsidR="007D5688" w:rsidRPr="006A498B" w:rsidRDefault="007D5688" w:rsidP="00EA24DA">
            <w:pPr>
              <w:pStyle w:val="NormalWeb"/>
              <w:spacing w:before="0" w:beforeAutospacing="0" w:after="0" w:afterAutospacing="0"/>
              <w:jc w:val="both"/>
              <w:rPr>
                <w:color w:val="000000"/>
                <w:sz w:val="20"/>
                <w:szCs w:val="20"/>
              </w:rPr>
            </w:pPr>
            <w:r>
              <w:rPr>
                <w:color w:val="000000"/>
                <w:sz w:val="20"/>
                <w:szCs w:val="20"/>
              </w:rPr>
              <w:t>1</w:t>
            </w:r>
            <w:r w:rsidRPr="006A498B">
              <w:rPr>
                <w:color w:val="000000"/>
                <w:sz w:val="20"/>
                <w:szCs w:val="20"/>
              </w:rPr>
              <w:t>.784</w:t>
            </w:r>
          </w:p>
        </w:tc>
        <w:tc>
          <w:tcPr>
            <w:tcW w:w="0" w:type="auto"/>
            <w:tcBorders>
              <w:top w:val="nil"/>
              <w:bottom w:val="nil"/>
            </w:tcBorders>
            <w:shd w:val="clear" w:color="auto" w:fill="FFFFFF"/>
            <w:vAlign w:val="center"/>
          </w:tcPr>
          <w:p w14:paraId="56212804" w14:textId="77777777" w:rsidR="007D5688" w:rsidRPr="006A498B" w:rsidRDefault="007D5688" w:rsidP="00EA24DA">
            <w:pPr>
              <w:pStyle w:val="NormalWeb"/>
              <w:spacing w:before="0" w:beforeAutospacing="0" w:after="0" w:afterAutospacing="0"/>
              <w:jc w:val="both"/>
              <w:rPr>
                <w:color w:val="000000"/>
                <w:sz w:val="20"/>
                <w:szCs w:val="20"/>
              </w:rPr>
            </w:pPr>
            <w:r>
              <w:rPr>
                <w:color w:val="000000"/>
                <w:sz w:val="20"/>
                <w:szCs w:val="20"/>
              </w:rPr>
              <w:t>.167</w:t>
            </w:r>
          </w:p>
        </w:tc>
      </w:tr>
      <w:tr w:rsidR="007D5688" w:rsidRPr="006A498B" w14:paraId="5AE63B34" w14:textId="77777777" w:rsidTr="00EA24DA">
        <w:trPr>
          <w:jc w:val="center"/>
        </w:trPr>
        <w:tc>
          <w:tcPr>
            <w:tcW w:w="1384" w:type="dxa"/>
            <w:vMerge/>
            <w:tcBorders>
              <w:top w:val="nil"/>
              <w:bottom w:val="nil"/>
            </w:tcBorders>
            <w:shd w:val="clear" w:color="auto" w:fill="auto"/>
            <w:vAlign w:val="center"/>
          </w:tcPr>
          <w:p w14:paraId="644653C1" w14:textId="77777777" w:rsidR="007D5688" w:rsidRPr="006A498B" w:rsidRDefault="007D5688" w:rsidP="00EA24DA">
            <w:pPr>
              <w:pStyle w:val="NormalWeb"/>
              <w:spacing w:before="0" w:after="0"/>
              <w:jc w:val="both"/>
              <w:rPr>
                <w:bCs/>
                <w:color w:val="000000"/>
                <w:sz w:val="20"/>
                <w:szCs w:val="20"/>
              </w:rPr>
            </w:pPr>
          </w:p>
        </w:tc>
        <w:tc>
          <w:tcPr>
            <w:tcW w:w="2396" w:type="dxa"/>
            <w:tcBorders>
              <w:top w:val="nil"/>
              <w:bottom w:val="nil"/>
            </w:tcBorders>
            <w:vAlign w:val="center"/>
          </w:tcPr>
          <w:p w14:paraId="7908121D"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Activo por cuenta propia</w:t>
            </w:r>
          </w:p>
        </w:tc>
        <w:tc>
          <w:tcPr>
            <w:tcW w:w="1291" w:type="dxa"/>
            <w:tcBorders>
              <w:top w:val="nil"/>
              <w:bottom w:val="nil"/>
            </w:tcBorders>
            <w:shd w:val="clear" w:color="auto" w:fill="FFFFFF"/>
            <w:vAlign w:val="center"/>
          </w:tcPr>
          <w:p w14:paraId="45ABDE2B" w14:textId="1AD848F3" w:rsidR="007D5688" w:rsidRPr="006A498B" w:rsidRDefault="007D5688" w:rsidP="00EC7ED8">
            <w:pPr>
              <w:pStyle w:val="NormalWeb"/>
              <w:spacing w:before="0" w:beforeAutospacing="0" w:after="0" w:afterAutospacing="0"/>
              <w:jc w:val="center"/>
              <w:rPr>
                <w:color w:val="000000"/>
                <w:sz w:val="20"/>
                <w:szCs w:val="20"/>
              </w:rPr>
            </w:pPr>
            <w:r>
              <w:rPr>
                <w:color w:val="000000"/>
                <w:sz w:val="20"/>
                <w:szCs w:val="20"/>
              </w:rPr>
              <w:t>2</w:t>
            </w:r>
            <w:r w:rsidR="0007524B">
              <w:rPr>
                <w:color w:val="000000"/>
                <w:sz w:val="20"/>
                <w:szCs w:val="20"/>
              </w:rPr>
              <w:t>9</w:t>
            </w:r>
          </w:p>
        </w:tc>
        <w:tc>
          <w:tcPr>
            <w:tcW w:w="1652" w:type="dxa"/>
            <w:tcBorders>
              <w:top w:val="nil"/>
              <w:bottom w:val="nil"/>
            </w:tcBorders>
            <w:shd w:val="clear" w:color="auto" w:fill="FFFFFF"/>
            <w:vAlign w:val="center"/>
          </w:tcPr>
          <w:p w14:paraId="6D76E65E" w14:textId="4F535E38"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13</w:t>
            </w:r>
          </w:p>
        </w:tc>
        <w:tc>
          <w:tcPr>
            <w:tcW w:w="0" w:type="auto"/>
            <w:tcBorders>
              <w:top w:val="nil"/>
              <w:bottom w:val="nil"/>
            </w:tcBorders>
            <w:shd w:val="clear" w:color="auto" w:fill="FFFFFF"/>
            <w:vAlign w:val="center"/>
          </w:tcPr>
          <w:p w14:paraId="0570A0AF" w14:textId="42E65CCA"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16</w:t>
            </w:r>
          </w:p>
        </w:tc>
        <w:tc>
          <w:tcPr>
            <w:tcW w:w="0" w:type="auto"/>
            <w:tcBorders>
              <w:top w:val="nil"/>
              <w:bottom w:val="nil"/>
            </w:tcBorders>
            <w:shd w:val="clear" w:color="auto" w:fill="FFFFFF"/>
            <w:vAlign w:val="center"/>
          </w:tcPr>
          <w:p w14:paraId="4CD108DB"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tcBorders>
              <w:top w:val="nil"/>
              <w:bottom w:val="nil"/>
            </w:tcBorders>
            <w:shd w:val="clear" w:color="auto" w:fill="FFFFFF"/>
            <w:vAlign w:val="center"/>
          </w:tcPr>
          <w:p w14:paraId="0A4D84A4"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454183D3" w14:textId="77777777" w:rsidTr="00EA24DA">
        <w:trPr>
          <w:jc w:val="center"/>
        </w:trPr>
        <w:tc>
          <w:tcPr>
            <w:tcW w:w="1384" w:type="dxa"/>
            <w:vMerge w:val="restart"/>
            <w:tcBorders>
              <w:top w:val="nil"/>
              <w:bottom w:val="nil"/>
            </w:tcBorders>
            <w:shd w:val="clear" w:color="auto" w:fill="auto"/>
            <w:vAlign w:val="center"/>
          </w:tcPr>
          <w:p w14:paraId="4D7A1980" w14:textId="77777777" w:rsidR="007D5688" w:rsidRPr="006A498B" w:rsidRDefault="007D5688" w:rsidP="00EA24DA">
            <w:pPr>
              <w:pStyle w:val="NormalWeb"/>
              <w:spacing w:before="0" w:after="0"/>
              <w:jc w:val="both"/>
              <w:rPr>
                <w:bCs/>
                <w:color w:val="000000"/>
                <w:sz w:val="20"/>
                <w:szCs w:val="20"/>
              </w:rPr>
            </w:pPr>
            <w:r w:rsidRPr="006A498B">
              <w:rPr>
                <w:bCs/>
                <w:color w:val="000000"/>
                <w:sz w:val="20"/>
                <w:szCs w:val="20"/>
              </w:rPr>
              <w:t>Hermanos</w:t>
            </w:r>
          </w:p>
        </w:tc>
        <w:tc>
          <w:tcPr>
            <w:tcW w:w="2396" w:type="dxa"/>
            <w:tcBorders>
              <w:top w:val="nil"/>
              <w:bottom w:val="nil"/>
            </w:tcBorders>
            <w:vAlign w:val="center"/>
          </w:tcPr>
          <w:p w14:paraId="603114A5"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Primogénito</w:t>
            </w:r>
          </w:p>
        </w:tc>
        <w:tc>
          <w:tcPr>
            <w:tcW w:w="1291" w:type="dxa"/>
            <w:tcBorders>
              <w:top w:val="nil"/>
              <w:bottom w:val="nil"/>
            </w:tcBorders>
            <w:shd w:val="clear" w:color="auto" w:fill="FFFFFF"/>
            <w:vAlign w:val="center"/>
          </w:tcPr>
          <w:p w14:paraId="55F1F347" w14:textId="619408FB" w:rsidR="007D5688" w:rsidRPr="006A498B" w:rsidRDefault="00EC7ED8" w:rsidP="00EC7ED8">
            <w:pPr>
              <w:pStyle w:val="NormalWeb"/>
              <w:spacing w:before="0" w:beforeAutospacing="0" w:after="0" w:afterAutospacing="0"/>
              <w:jc w:val="center"/>
              <w:rPr>
                <w:color w:val="000000"/>
                <w:sz w:val="20"/>
                <w:szCs w:val="20"/>
              </w:rPr>
            </w:pPr>
            <w:r>
              <w:rPr>
                <w:color w:val="000000"/>
                <w:sz w:val="20"/>
                <w:szCs w:val="20"/>
              </w:rPr>
              <w:t>27</w:t>
            </w:r>
          </w:p>
        </w:tc>
        <w:tc>
          <w:tcPr>
            <w:tcW w:w="1652" w:type="dxa"/>
            <w:tcBorders>
              <w:top w:val="nil"/>
              <w:bottom w:val="nil"/>
            </w:tcBorders>
            <w:shd w:val="clear" w:color="auto" w:fill="FFFFFF"/>
            <w:vAlign w:val="center"/>
          </w:tcPr>
          <w:p w14:paraId="3E0ED5DE" w14:textId="11EA45F7" w:rsidR="007D5688" w:rsidRPr="006A498B" w:rsidRDefault="00450252" w:rsidP="00114934">
            <w:pPr>
              <w:pStyle w:val="NormalWeb"/>
              <w:spacing w:before="0" w:beforeAutospacing="0" w:after="0" w:afterAutospacing="0"/>
              <w:jc w:val="center"/>
              <w:rPr>
                <w:color w:val="000000"/>
                <w:sz w:val="20"/>
                <w:szCs w:val="20"/>
              </w:rPr>
            </w:pPr>
            <w:r>
              <w:rPr>
                <w:color w:val="000000"/>
                <w:sz w:val="20"/>
                <w:szCs w:val="20"/>
              </w:rPr>
              <w:t>1</w:t>
            </w:r>
            <w:r w:rsidR="00114934">
              <w:rPr>
                <w:color w:val="000000"/>
                <w:sz w:val="20"/>
                <w:szCs w:val="20"/>
              </w:rPr>
              <w:t>1</w:t>
            </w:r>
          </w:p>
        </w:tc>
        <w:tc>
          <w:tcPr>
            <w:tcW w:w="0" w:type="auto"/>
            <w:tcBorders>
              <w:top w:val="nil"/>
              <w:bottom w:val="nil"/>
            </w:tcBorders>
            <w:shd w:val="clear" w:color="auto" w:fill="FFFFFF"/>
            <w:vAlign w:val="center"/>
          </w:tcPr>
          <w:p w14:paraId="5A2F6EC7" w14:textId="21625430" w:rsidR="007D5688" w:rsidRPr="006A498B" w:rsidRDefault="00114934" w:rsidP="00114934">
            <w:pPr>
              <w:pStyle w:val="NormalWeb"/>
              <w:spacing w:before="0" w:beforeAutospacing="0" w:after="0" w:afterAutospacing="0"/>
              <w:jc w:val="center"/>
              <w:rPr>
                <w:color w:val="000000"/>
                <w:sz w:val="20"/>
                <w:szCs w:val="20"/>
              </w:rPr>
            </w:pPr>
            <w:r>
              <w:rPr>
                <w:color w:val="000000"/>
                <w:sz w:val="20"/>
                <w:szCs w:val="20"/>
              </w:rPr>
              <w:t>16</w:t>
            </w:r>
          </w:p>
        </w:tc>
        <w:tc>
          <w:tcPr>
            <w:tcW w:w="0" w:type="auto"/>
            <w:vMerge w:val="restart"/>
            <w:tcBorders>
              <w:top w:val="nil"/>
              <w:bottom w:val="nil"/>
            </w:tcBorders>
            <w:shd w:val="clear" w:color="auto" w:fill="FFFFFF"/>
            <w:vAlign w:val="center"/>
          </w:tcPr>
          <w:p w14:paraId="68B9ACEB" w14:textId="77777777" w:rsidR="007D5688" w:rsidRPr="006A498B" w:rsidRDefault="007D5688" w:rsidP="00EA24DA">
            <w:pPr>
              <w:pStyle w:val="NormalWeb"/>
              <w:spacing w:before="0" w:beforeAutospacing="0" w:after="0" w:afterAutospacing="0"/>
              <w:jc w:val="both"/>
              <w:rPr>
                <w:color w:val="000000"/>
                <w:sz w:val="20"/>
                <w:szCs w:val="20"/>
              </w:rPr>
            </w:pPr>
            <w:r>
              <w:rPr>
                <w:color w:val="000000"/>
                <w:sz w:val="20"/>
                <w:szCs w:val="20"/>
              </w:rPr>
              <w:t>3</w:t>
            </w:r>
            <w:r w:rsidRPr="006A498B">
              <w:rPr>
                <w:color w:val="000000"/>
                <w:sz w:val="20"/>
                <w:szCs w:val="20"/>
              </w:rPr>
              <w:t>.784</w:t>
            </w:r>
          </w:p>
        </w:tc>
        <w:tc>
          <w:tcPr>
            <w:tcW w:w="0" w:type="auto"/>
            <w:vMerge w:val="restart"/>
            <w:tcBorders>
              <w:top w:val="nil"/>
              <w:bottom w:val="nil"/>
            </w:tcBorders>
            <w:shd w:val="clear" w:color="auto" w:fill="FFFFFF"/>
            <w:vAlign w:val="center"/>
          </w:tcPr>
          <w:p w14:paraId="362BB167"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w:t>
            </w:r>
            <w:r>
              <w:rPr>
                <w:color w:val="000000"/>
                <w:sz w:val="20"/>
                <w:szCs w:val="20"/>
              </w:rPr>
              <w:t>813</w:t>
            </w:r>
          </w:p>
        </w:tc>
      </w:tr>
      <w:tr w:rsidR="007D5688" w:rsidRPr="006A498B" w14:paraId="6D256492" w14:textId="77777777" w:rsidTr="00EA24DA">
        <w:trPr>
          <w:jc w:val="center"/>
        </w:trPr>
        <w:tc>
          <w:tcPr>
            <w:tcW w:w="1384" w:type="dxa"/>
            <w:vMerge/>
            <w:tcBorders>
              <w:top w:val="nil"/>
              <w:bottom w:val="nil"/>
            </w:tcBorders>
            <w:shd w:val="clear" w:color="auto" w:fill="auto"/>
            <w:vAlign w:val="center"/>
          </w:tcPr>
          <w:p w14:paraId="7D6B1376" w14:textId="77777777" w:rsidR="007D5688" w:rsidRPr="006A498B" w:rsidRDefault="007D5688" w:rsidP="00EA24DA">
            <w:pPr>
              <w:pStyle w:val="NormalWeb"/>
              <w:spacing w:before="0" w:beforeAutospacing="0" w:after="0" w:afterAutospacing="0"/>
              <w:jc w:val="both"/>
              <w:rPr>
                <w:bCs/>
                <w:color w:val="000000"/>
                <w:sz w:val="20"/>
                <w:szCs w:val="20"/>
              </w:rPr>
            </w:pPr>
          </w:p>
        </w:tc>
        <w:tc>
          <w:tcPr>
            <w:tcW w:w="2396" w:type="dxa"/>
            <w:tcBorders>
              <w:top w:val="nil"/>
              <w:bottom w:val="nil"/>
            </w:tcBorders>
            <w:vAlign w:val="center"/>
          </w:tcPr>
          <w:p w14:paraId="0FD67F98"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 xml:space="preserve">1 </w:t>
            </w:r>
            <w:proofErr w:type="gramStart"/>
            <w:r w:rsidRPr="006A498B">
              <w:rPr>
                <w:color w:val="000000"/>
                <w:sz w:val="20"/>
                <w:szCs w:val="20"/>
              </w:rPr>
              <w:t>Hermano</w:t>
            </w:r>
            <w:proofErr w:type="gramEnd"/>
            <w:r w:rsidRPr="006A498B">
              <w:rPr>
                <w:color w:val="000000"/>
                <w:sz w:val="20"/>
                <w:szCs w:val="20"/>
              </w:rPr>
              <w:t xml:space="preserve"> </w:t>
            </w:r>
          </w:p>
        </w:tc>
        <w:tc>
          <w:tcPr>
            <w:tcW w:w="1291" w:type="dxa"/>
            <w:tcBorders>
              <w:top w:val="nil"/>
              <w:bottom w:val="nil"/>
            </w:tcBorders>
            <w:shd w:val="clear" w:color="auto" w:fill="FFFFFF"/>
            <w:vAlign w:val="center"/>
          </w:tcPr>
          <w:p w14:paraId="32E9A916" w14:textId="06E92AD2" w:rsidR="007D5688" w:rsidRPr="006A498B" w:rsidRDefault="00EC7ED8" w:rsidP="00EC7ED8">
            <w:pPr>
              <w:pStyle w:val="NormalWeb"/>
              <w:spacing w:before="0" w:beforeAutospacing="0" w:after="0" w:afterAutospacing="0"/>
              <w:jc w:val="center"/>
              <w:rPr>
                <w:color w:val="000000"/>
                <w:sz w:val="20"/>
                <w:szCs w:val="20"/>
              </w:rPr>
            </w:pPr>
            <w:r>
              <w:rPr>
                <w:color w:val="000000"/>
                <w:sz w:val="20"/>
                <w:szCs w:val="20"/>
              </w:rPr>
              <w:t>24</w:t>
            </w:r>
          </w:p>
        </w:tc>
        <w:tc>
          <w:tcPr>
            <w:tcW w:w="1652" w:type="dxa"/>
            <w:tcBorders>
              <w:top w:val="nil"/>
              <w:bottom w:val="nil"/>
            </w:tcBorders>
            <w:shd w:val="clear" w:color="auto" w:fill="FFFFFF"/>
            <w:vAlign w:val="center"/>
          </w:tcPr>
          <w:p w14:paraId="490873AE" w14:textId="144248FC" w:rsidR="007D5688" w:rsidRPr="006A498B" w:rsidRDefault="00114934" w:rsidP="00114934">
            <w:pPr>
              <w:pStyle w:val="NormalWeb"/>
              <w:spacing w:before="0" w:beforeAutospacing="0" w:after="0" w:afterAutospacing="0"/>
              <w:jc w:val="center"/>
              <w:rPr>
                <w:color w:val="000000"/>
                <w:sz w:val="20"/>
                <w:szCs w:val="20"/>
              </w:rPr>
            </w:pPr>
            <w:r>
              <w:rPr>
                <w:color w:val="000000"/>
                <w:sz w:val="20"/>
                <w:szCs w:val="20"/>
              </w:rPr>
              <w:t>12</w:t>
            </w:r>
          </w:p>
        </w:tc>
        <w:tc>
          <w:tcPr>
            <w:tcW w:w="0" w:type="auto"/>
            <w:tcBorders>
              <w:top w:val="nil"/>
              <w:bottom w:val="nil"/>
            </w:tcBorders>
            <w:shd w:val="clear" w:color="auto" w:fill="FFFFFF"/>
            <w:vAlign w:val="center"/>
          </w:tcPr>
          <w:p w14:paraId="644AA703" w14:textId="5DF23491" w:rsidR="007D5688" w:rsidRPr="006A498B" w:rsidRDefault="00114934" w:rsidP="00114934">
            <w:pPr>
              <w:pStyle w:val="NormalWeb"/>
              <w:spacing w:before="0" w:beforeAutospacing="0" w:after="0" w:afterAutospacing="0"/>
              <w:jc w:val="center"/>
              <w:rPr>
                <w:color w:val="000000"/>
                <w:sz w:val="20"/>
                <w:szCs w:val="20"/>
              </w:rPr>
            </w:pPr>
            <w:r>
              <w:rPr>
                <w:color w:val="000000"/>
                <w:sz w:val="20"/>
                <w:szCs w:val="20"/>
              </w:rPr>
              <w:t>12</w:t>
            </w:r>
          </w:p>
        </w:tc>
        <w:tc>
          <w:tcPr>
            <w:tcW w:w="0" w:type="auto"/>
            <w:vMerge/>
            <w:tcBorders>
              <w:top w:val="nil"/>
              <w:bottom w:val="nil"/>
            </w:tcBorders>
            <w:shd w:val="clear" w:color="auto" w:fill="FFFFFF"/>
            <w:vAlign w:val="center"/>
          </w:tcPr>
          <w:p w14:paraId="1EF5FEE6"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shd w:val="clear" w:color="auto" w:fill="FFFFFF"/>
            <w:vAlign w:val="center"/>
          </w:tcPr>
          <w:p w14:paraId="5E408B1B"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6A498B" w14:paraId="19E8FB2F" w14:textId="77777777" w:rsidTr="00EA24DA">
        <w:trPr>
          <w:jc w:val="center"/>
        </w:trPr>
        <w:tc>
          <w:tcPr>
            <w:tcW w:w="1384" w:type="dxa"/>
            <w:vMerge/>
            <w:tcBorders>
              <w:top w:val="nil"/>
              <w:bottom w:val="nil"/>
            </w:tcBorders>
            <w:shd w:val="clear" w:color="auto" w:fill="auto"/>
            <w:vAlign w:val="center"/>
          </w:tcPr>
          <w:p w14:paraId="4E90261B" w14:textId="77777777" w:rsidR="007D5688" w:rsidRPr="006A498B" w:rsidRDefault="007D5688" w:rsidP="00EA24DA">
            <w:pPr>
              <w:pStyle w:val="NormalWeb"/>
              <w:spacing w:before="0" w:beforeAutospacing="0" w:after="0" w:afterAutospacing="0"/>
              <w:jc w:val="both"/>
              <w:rPr>
                <w:bCs/>
                <w:color w:val="000000"/>
                <w:sz w:val="20"/>
                <w:szCs w:val="20"/>
              </w:rPr>
            </w:pPr>
          </w:p>
        </w:tc>
        <w:tc>
          <w:tcPr>
            <w:tcW w:w="2396" w:type="dxa"/>
            <w:tcBorders>
              <w:top w:val="nil"/>
              <w:bottom w:val="nil"/>
            </w:tcBorders>
            <w:vAlign w:val="center"/>
          </w:tcPr>
          <w:p w14:paraId="0B12B766" w14:textId="77777777" w:rsidR="007D5688" w:rsidRPr="006A498B" w:rsidRDefault="007D5688" w:rsidP="00EA24DA">
            <w:pPr>
              <w:pStyle w:val="NormalWeb"/>
              <w:spacing w:before="0" w:beforeAutospacing="0" w:after="0" w:afterAutospacing="0"/>
              <w:jc w:val="both"/>
              <w:rPr>
                <w:color w:val="000000"/>
                <w:sz w:val="20"/>
                <w:szCs w:val="20"/>
              </w:rPr>
            </w:pPr>
            <w:r w:rsidRPr="006A498B">
              <w:rPr>
                <w:color w:val="000000"/>
                <w:sz w:val="20"/>
                <w:szCs w:val="20"/>
              </w:rPr>
              <w:t xml:space="preserve">2 </w:t>
            </w:r>
            <w:proofErr w:type="spellStart"/>
            <w:r w:rsidRPr="006A498B">
              <w:rPr>
                <w:color w:val="000000"/>
                <w:sz w:val="20"/>
                <w:szCs w:val="20"/>
              </w:rPr>
              <w:t>ó</w:t>
            </w:r>
            <w:proofErr w:type="spellEnd"/>
            <w:r w:rsidRPr="006A498B">
              <w:rPr>
                <w:color w:val="000000"/>
                <w:sz w:val="20"/>
                <w:szCs w:val="20"/>
              </w:rPr>
              <w:t xml:space="preserve"> más hermanos </w:t>
            </w:r>
          </w:p>
        </w:tc>
        <w:tc>
          <w:tcPr>
            <w:tcW w:w="1291" w:type="dxa"/>
            <w:tcBorders>
              <w:top w:val="nil"/>
              <w:bottom w:val="nil"/>
            </w:tcBorders>
            <w:shd w:val="clear" w:color="auto" w:fill="FFFFFF"/>
            <w:vAlign w:val="center"/>
          </w:tcPr>
          <w:p w14:paraId="68127282" w14:textId="4CFC1811" w:rsidR="007D5688" w:rsidRPr="006A498B" w:rsidRDefault="00EC7ED8" w:rsidP="00EA24DA">
            <w:pPr>
              <w:pStyle w:val="NormalWeb"/>
              <w:spacing w:before="0" w:beforeAutospacing="0" w:after="0" w:afterAutospacing="0"/>
              <w:jc w:val="center"/>
              <w:rPr>
                <w:color w:val="000000"/>
                <w:sz w:val="20"/>
                <w:szCs w:val="20"/>
              </w:rPr>
            </w:pPr>
            <w:r>
              <w:rPr>
                <w:color w:val="000000"/>
                <w:sz w:val="20"/>
                <w:szCs w:val="20"/>
              </w:rPr>
              <w:t>8</w:t>
            </w:r>
          </w:p>
        </w:tc>
        <w:tc>
          <w:tcPr>
            <w:tcW w:w="1652" w:type="dxa"/>
            <w:tcBorders>
              <w:top w:val="nil"/>
              <w:bottom w:val="nil"/>
            </w:tcBorders>
            <w:shd w:val="clear" w:color="auto" w:fill="FFFFFF"/>
            <w:vAlign w:val="center"/>
          </w:tcPr>
          <w:p w14:paraId="26BFD6BF" w14:textId="24273C09"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7</w:t>
            </w:r>
          </w:p>
        </w:tc>
        <w:tc>
          <w:tcPr>
            <w:tcW w:w="0" w:type="auto"/>
            <w:tcBorders>
              <w:top w:val="nil"/>
              <w:bottom w:val="nil"/>
            </w:tcBorders>
            <w:shd w:val="clear" w:color="auto" w:fill="FFFFFF"/>
            <w:vAlign w:val="center"/>
          </w:tcPr>
          <w:p w14:paraId="289E17FB" w14:textId="15251D0C" w:rsidR="007D5688" w:rsidRPr="006A498B" w:rsidRDefault="00450252" w:rsidP="00450252">
            <w:pPr>
              <w:pStyle w:val="NormalWeb"/>
              <w:spacing w:before="0" w:beforeAutospacing="0" w:after="0" w:afterAutospacing="0"/>
              <w:jc w:val="center"/>
              <w:rPr>
                <w:color w:val="000000"/>
                <w:sz w:val="20"/>
                <w:szCs w:val="20"/>
              </w:rPr>
            </w:pPr>
            <w:r>
              <w:rPr>
                <w:color w:val="000000"/>
                <w:sz w:val="20"/>
                <w:szCs w:val="20"/>
              </w:rPr>
              <w:t>1</w:t>
            </w:r>
          </w:p>
        </w:tc>
        <w:tc>
          <w:tcPr>
            <w:tcW w:w="0" w:type="auto"/>
            <w:vMerge/>
            <w:tcBorders>
              <w:top w:val="nil"/>
              <w:bottom w:val="nil"/>
            </w:tcBorders>
            <w:shd w:val="clear" w:color="auto" w:fill="FFFFFF"/>
            <w:vAlign w:val="center"/>
          </w:tcPr>
          <w:p w14:paraId="540AD3AC" w14:textId="77777777" w:rsidR="007D5688" w:rsidRPr="006A498B" w:rsidRDefault="007D5688" w:rsidP="00EA24DA">
            <w:pPr>
              <w:pStyle w:val="NormalWeb"/>
              <w:spacing w:before="0" w:beforeAutospacing="0" w:after="0" w:afterAutospacing="0"/>
              <w:jc w:val="both"/>
              <w:rPr>
                <w:color w:val="000000"/>
                <w:sz w:val="20"/>
                <w:szCs w:val="20"/>
              </w:rPr>
            </w:pPr>
          </w:p>
        </w:tc>
        <w:tc>
          <w:tcPr>
            <w:tcW w:w="0" w:type="auto"/>
            <w:vMerge/>
            <w:tcBorders>
              <w:top w:val="nil"/>
              <w:bottom w:val="nil"/>
            </w:tcBorders>
            <w:shd w:val="clear" w:color="auto" w:fill="FFFFFF"/>
            <w:vAlign w:val="center"/>
          </w:tcPr>
          <w:p w14:paraId="3E673F02" w14:textId="77777777" w:rsidR="007D5688" w:rsidRPr="006A498B" w:rsidRDefault="007D5688" w:rsidP="00EA24DA">
            <w:pPr>
              <w:pStyle w:val="NormalWeb"/>
              <w:spacing w:before="0" w:beforeAutospacing="0" w:after="0" w:afterAutospacing="0"/>
              <w:jc w:val="both"/>
              <w:rPr>
                <w:color w:val="000000"/>
                <w:sz w:val="20"/>
                <w:szCs w:val="20"/>
              </w:rPr>
            </w:pPr>
          </w:p>
        </w:tc>
      </w:tr>
      <w:tr w:rsidR="007D5688" w:rsidRPr="00982D94" w14:paraId="7668DE6F" w14:textId="77777777" w:rsidTr="00EA24DA">
        <w:trPr>
          <w:jc w:val="center"/>
        </w:trPr>
        <w:tc>
          <w:tcPr>
            <w:tcW w:w="1384" w:type="dxa"/>
            <w:tcBorders>
              <w:top w:val="nil"/>
              <w:bottom w:val="single" w:sz="2" w:space="0" w:color="000000"/>
            </w:tcBorders>
            <w:shd w:val="clear" w:color="auto" w:fill="auto"/>
            <w:vAlign w:val="center"/>
          </w:tcPr>
          <w:p w14:paraId="19F8EA2E" w14:textId="77777777" w:rsidR="007D5688" w:rsidRPr="00982D94" w:rsidRDefault="007D5688" w:rsidP="00EA24DA">
            <w:pPr>
              <w:pStyle w:val="NormalWeb"/>
              <w:spacing w:before="0" w:beforeAutospacing="0" w:after="0" w:afterAutospacing="0"/>
              <w:jc w:val="both"/>
              <w:rPr>
                <w:b/>
                <w:bCs/>
                <w:color w:val="000000"/>
                <w:sz w:val="20"/>
                <w:szCs w:val="20"/>
              </w:rPr>
            </w:pPr>
            <w:r w:rsidRPr="00982D94">
              <w:rPr>
                <w:b/>
                <w:bCs/>
                <w:color w:val="000000"/>
                <w:sz w:val="20"/>
                <w:szCs w:val="20"/>
              </w:rPr>
              <w:t>Total</w:t>
            </w:r>
          </w:p>
        </w:tc>
        <w:tc>
          <w:tcPr>
            <w:tcW w:w="2396" w:type="dxa"/>
            <w:tcBorders>
              <w:top w:val="nil"/>
              <w:bottom w:val="single" w:sz="2" w:space="0" w:color="000000"/>
            </w:tcBorders>
            <w:vAlign w:val="center"/>
          </w:tcPr>
          <w:p w14:paraId="7D3CB1B6" w14:textId="77777777" w:rsidR="007D5688" w:rsidRPr="00982D94" w:rsidRDefault="007D5688" w:rsidP="00EA24DA">
            <w:pPr>
              <w:pStyle w:val="NormalWeb"/>
              <w:spacing w:before="0" w:beforeAutospacing="0" w:after="0" w:afterAutospacing="0"/>
              <w:jc w:val="both"/>
              <w:rPr>
                <w:b/>
                <w:color w:val="000000"/>
                <w:sz w:val="20"/>
                <w:szCs w:val="20"/>
              </w:rPr>
            </w:pPr>
          </w:p>
        </w:tc>
        <w:tc>
          <w:tcPr>
            <w:tcW w:w="1291" w:type="dxa"/>
            <w:tcBorders>
              <w:top w:val="nil"/>
              <w:bottom w:val="single" w:sz="2" w:space="0" w:color="000000"/>
            </w:tcBorders>
            <w:shd w:val="clear" w:color="auto" w:fill="FFFFFF"/>
            <w:vAlign w:val="center"/>
          </w:tcPr>
          <w:p w14:paraId="1C7A8C81" w14:textId="3AE250E8" w:rsidR="007D5688" w:rsidRPr="00982D94" w:rsidRDefault="00EC7ED8" w:rsidP="00450252">
            <w:pPr>
              <w:pStyle w:val="NormalWeb"/>
              <w:spacing w:before="0" w:beforeAutospacing="0" w:after="0" w:afterAutospacing="0"/>
              <w:jc w:val="center"/>
              <w:rPr>
                <w:b/>
                <w:color w:val="000000"/>
                <w:sz w:val="20"/>
                <w:szCs w:val="20"/>
              </w:rPr>
            </w:pPr>
            <w:r>
              <w:rPr>
                <w:b/>
                <w:color w:val="000000"/>
                <w:sz w:val="20"/>
                <w:szCs w:val="20"/>
              </w:rPr>
              <w:t xml:space="preserve">59 </w:t>
            </w:r>
          </w:p>
        </w:tc>
        <w:tc>
          <w:tcPr>
            <w:tcW w:w="1652" w:type="dxa"/>
            <w:tcBorders>
              <w:top w:val="nil"/>
              <w:bottom w:val="single" w:sz="2" w:space="0" w:color="000000"/>
            </w:tcBorders>
            <w:shd w:val="clear" w:color="auto" w:fill="FFFFFF"/>
            <w:vAlign w:val="center"/>
          </w:tcPr>
          <w:p w14:paraId="246CEE3B" w14:textId="6517D612" w:rsidR="007D5688" w:rsidRPr="00982D94" w:rsidRDefault="00450252" w:rsidP="00EA24DA">
            <w:pPr>
              <w:pStyle w:val="NormalWeb"/>
              <w:spacing w:before="0" w:beforeAutospacing="0" w:after="0" w:afterAutospacing="0"/>
              <w:jc w:val="center"/>
              <w:rPr>
                <w:b/>
                <w:color w:val="000000"/>
                <w:sz w:val="20"/>
                <w:szCs w:val="20"/>
              </w:rPr>
            </w:pPr>
            <w:r>
              <w:rPr>
                <w:b/>
                <w:color w:val="000000"/>
                <w:sz w:val="20"/>
                <w:szCs w:val="20"/>
              </w:rPr>
              <w:t>30</w:t>
            </w:r>
          </w:p>
        </w:tc>
        <w:tc>
          <w:tcPr>
            <w:tcW w:w="0" w:type="auto"/>
            <w:tcBorders>
              <w:top w:val="nil"/>
              <w:bottom w:val="single" w:sz="2" w:space="0" w:color="000000"/>
            </w:tcBorders>
            <w:shd w:val="clear" w:color="auto" w:fill="FFFFFF"/>
            <w:vAlign w:val="center"/>
          </w:tcPr>
          <w:p w14:paraId="01FC1E36" w14:textId="00E72713" w:rsidR="007D5688" w:rsidRPr="00982D94" w:rsidRDefault="00450252" w:rsidP="00EA24DA">
            <w:pPr>
              <w:pStyle w:val="NormalWeb"/>
              <w:spacing w:before="0" w:beforeAutospacing="0" w:after="0" w:afterAutospacing="0"/>
              <w:jc w:val="center"/>
              <w:rPr>
                <w:b/>
                <w:color w:val="000000"/>
                <w:sz w:val="20"/>
                <w:szCs w:val="20"/>
              </w:rPr>
            </w:pPr>
            <w:r>
              <w:rPr>
                <w:b/>
                <w:color w:val="000000"/>
                <w:sz w:val="20"/>
                <w:szCs w:val="20"/>
              </w:rPr>
              <w:t>29</w:t>
            </w:r>
          </w:p>
        </w:tc>
        <w:tc>
          <w:tcPr>
            <w:tcW w:w="0" w:type="auto"/>
            <w:tcBorders>
              <w:top w:val="nil"/>
              <w:bottom w:val="single" w:sz="2" w:space="0" w:color="000000"/>
            </w:tcBorders>
            <w:shd w:val="clear" w:color="auto" w:fill="FFFFFF"/>
            <w:vAlign w:val="center"/>
          </w:tcPr>
          <w:p w14:paraId="401FA9C0" w14:textId="77777777" w:rsidR="007D5688" w:rsidRPr="00982D94" w:rsidRDefault="007D5688" w:rsidP="00EA24DA">
            <w:pPr>
              <w:pStyle w:val="NormalWeb"/>
              <w:spacing w:before="0" w:beforeAutospacing="0" w:after="0" w:afterAutospacing="0"/>
              <w:jc w:val="both"/>
              <w:rPr>
                <w:b/>
                <w:color w:val="000000"/>
                <w:sz w:val="20"/>
                <w:szCs w:val="20"/>
              </w:rPr>
            </w:pPr>
          </w:p>
        </w:tc>
        <w:tc>
          <w:tcPr>
            <w:tcW w:w="0" w:type="auto"/>
            <w:tcBorders>
              <w:top w:val="nil"/>
              <w:bottom w:val="single" w:sz="2" w:space="0" w:color="000000"/>
            </w:tcBorders>
            <w:shd w:val="clear" w:color="auto" w:fill="FFFFFF"/>
            <w:vAlign w:val="center"/>
          </w:tcPr>
          <w:p w14:paraId="19C00412" w14:textId="77777777" w:rsidR="007D5688" w:rsidRPr="00982D94" w:rsidRDefault="007D5688" w:rsidP="00EA24DA">
            <w:pPr>
              <w:pStyle w:val="NormalWeb"/>
              <w:spacing w:before="0" w:beforeAutospacing="0" w:after="0" w:afterAutospacing="0"/>
              <w:jc w:val="both"/>
              <w:rPr>
                <w:b/>
                <w:color w:val="000000"/>
                <w:sz w:val="20"/>
                <w:szCs w:val="20"/>
              </w:rPr>
            </w:pPr>
          </w:p>
        </w:tc>
      </w:tr>
    </w:tbl>
    <w:p w14:paraId="302A357F" w14:textId="77777777" w:rsidR="007D5688" w:rsidRDefault="007D5688" w:rsidP="007D5688">
      <w:pPr>
        <w:pStyle w:val="Textoindependiente"/>
        <w:spacing w:line="240" w:lineRule="auto"/>
      </w:pPr>
      <w:r>
        <w:tab/>
      </w:r>
      <w:r>
        <w:tab/>
      </w:r>
      <w:r>
        <w:tab/>
      </w:r>
      <w:r>
        <w:tab/>
      </w:r>
      <w:r>
        <w:tab/>
      </w:r>
      <w:r>
        <w:tab/>
      </w:r>
      <w:r>
        <w:tab/>
      </w:r>
    </w:p>
    <w:p w14:paraId="3471F983" w14:textId="77777777" w:rsidR="00AB59A2" w:rsidRDefault="00AB59A2" w:rsidP="007D5688">
      <w:pPr>
        <w:pStyle w:val="Textoindependiente"/>
        <w:spacing w:line="240" w:lineRule="auto"/>
        <w:rPr>
          <w:i/>
        </w:rPr>
      </w:pPr>
    </w:p>
    <w:p w14:paraId="0065209B" w14:textId="31C772D6" w:rsidR="008B559B" w:rsidRPr="00121F88" w:rsidRDefault="008B559B" w:rsidP="00AB59A2">
      <w:pPr>
        <w:pStyle w:val="Sangradetextonormal"/>
        <w:spacing w:line="360" w:lineRule="auto"/>
        <w:ind w:firstLine="0"/>
        <w:jc w:val="both"/>
        <w:rPr>
          <w:iCs/>
        </w:rPr>
      </w:pPr>
      <w:r>
        <w:rPr>
          <w:iCs/>
        </w:rPr>
        <w:t xml:space="preserve">Respecto a la existencia de diferencias entre los resultados pre y post en ambos grupos (Tabla </w:t>
      </w:r>
      <w:r w:rsidR="008D2006">
        <w:rPr>
          <w:iCs/>
        </w:rPr>
        <w:t>2</w:t>
      </w:r>
      <w:r>
        <w:rPr>
          <w:iCs/>
        </w:rPr>
        <w:t>), parece que se detecta un importante descenso en el nivel de estrés en el grupo experimental respecto al grupo control fund</w:t>
      </w:r>
      <w:r w:rsidR="00F73223">
        <w:rPr>
          <w:iCs/>
        </w:rPr>
        <w:t>amentalmente en ECN</w:t>
      </w:r>
      <w:r w:rsidR="00C20483">
        <w:rPr>
          <w:iCs/>
        </w:rPr>
        <w:t xml:space="preserve"> (</w:t>
      </w:r>
      <w:r w:rsidR="00F5353B" w:rsidRPr="00F5353B">
        <w:rPr>
          <w:i/>
          <w:iCs/>
        </w:rPr>
        <w:t>d</w:t>
      </w:r>
      <w:r w:rsidR="00F5353B">
        <w:rPr>
          <w:iCs/>
        </w:rPr>
        <w:t xml:space="preserve"> = </w:t>
      </w:r>
      <w:r w:rsidR="0049684D">
        <w:rPr>
          <w:iCs/>
        </w:rPr>
        <w:t>1.6</w:t>
      </w:r>
      <w:r w:rsidR="00F5353B">
        <w:rPr>
          <w:iCs/>
        </w:rPr>
        <w:t xml:space="preserve">, </w:t>
      </w:r>
      <w:r w:rsidR="00F5353B" w:rsidRPr="00F5353B">
        <w:rPr>
          <w:i/>
          <w:iCs/>
        </w:rPr>
        <w:t>p</w:t>
      </w:r>
      <w:r w:rsidR="004D5E22">
        <w:rPr>
          <w:iCs/>
        </w:rPr>
        <w:t xml:space="preserve"> &lt; .01</w:t>
      </w:r>
      <w:r w:rsidR="00F5353B">
        <w:rPr>
          <w:iCs/>
        </w:rPr>
        <w:t>)</w:t>
      </w:r>
      <w:r w:rsidR="00F73223">
        <w:rPr>
          <w:iCs/>
        </w:rPr>
        <w:t>,</w:t>
      </w:r>
      <w:r w:rsidR="00A52D02">
        <w:rPr>
          <w:iCs/>
        </w:rPr>
        <w:t xml:space="preserve"> </w:t>
      </w:r>
      <w:r w:rsidR="00A2799D">
        <w:rPr>
          <w:iCs/>
        </w:rPr>
        <w:t xml:space="preserve">y en menor medida, en </w:t>
      </w:r>
      <w:r w:rsidR="00F73223">
        <w:rPr>
          <w:iCs/>
        </w:rPr>
        <w:t>MP</w:t>
      </w:r>
      <w:r w:rsidR="00F5353B">
        <w:rPr>
          <w:iCs/>
        </w:rPr>
        <w:t xml:space="preserve"> (</w:t>
      </w:r>
      <w:r w:rsidR="00F5353B" w:rsidRPr="00F5353B">
        <w:rPr>
          <w:i/>
          <w:iCs/>
        </w:rPr>
        <w:t>d</w:t>
      </w:r>
      <w:r w:rsidR="0049684D">
        <w:rPr>
          <w:iCs/>
        </w:rPr>
        <w:t xml:space="preserve"> = .58</w:t>
      </w:r>
      <w:r w:rsidR="00F5353B">
        <w:rPr>
          <w:iCs/>
        </w:rPr>
        <w:t xml:space="preserve">, </w:t>
      </w:r>
      <w:r w:rsidR="00F5353B" w:rsidRPr="00F5353B">
        <w:rPr>
          <w:i/>
          <w:iCs/>
        </w:rPr>
        <w:t>p</w:t>
      </w:r>
      <w:r w:rsidR="00F5353B">
        <w:rPr>
          <w:iCs/>
        </w:rPr>
        <w:t xml:space="preserve"> = .05)</w:t>
      </w:r>
      <w:r w:rsidR="00F73223">
        <w:rPr>
          <w:iCs/>
        </w:rPr>
        <w:t>. Respecto a</w:t>
      </w:r>
      <w:r>
        <w:rPr>
          <w:iCs/>
        </w:rPr>
        <w:t xml:space="preserve"> la puntuación total de estrés en el grupo experimental respecto al grupo control</w:t>
      </w:r>
      <w:r w:rsidR="00A52D02">
        <w:rPr>
          <w:iCs/>
        </w:rPr>
        <w:t xml:space="preserve"> debido a la aplicación del tratamiento</w:t>
      </w:r>
      <w:r>
        <w:rPr>
          <w:iCs/>
        </w:rPr>
        <w:t xml:space="preserve">, </w:t>
      </w:r>
      <w:r w:rsidRPr="00CB0195">
        <w:t>existe</w:t>
      </w:r>
      <w:r>
        <w:t xml:space="preserve">n diferencias significativas en </w:t>
      </w:r>
      <w:r w:rsidR="00F5353B">
        <w:t>el post</w:t>
      </w:r>
      <w:r w:rsidR="004D5E22">
        <w:t xml:space="preserve"> </w:t>
      </w:r>
      <w:r w:rsidR="004D5E22">
        <w:rPr>
          <w:iCs/>
        </w:rPr>
        <w:t>(</w:t>
      </w:r>
      <w:r w:rsidR="004D5E22" w:rsidRPr="00F5353B">
        <w:rPr>
          <w:i/>
          <w:iCs/>
        </w:rPr>
        <w:t>d</w:t>
      </w:r>
      <w:r w:rsidR="0049684D">
        <w:rPr>
          <w:iCs/>
        </w:rPr>
        <w:t xml:space="preserve"> = .57</w:t>
      </w:r>
      <w:r w:rsidR="004D5E22">
        <w:rPr>
          <w:iCs/>
        </w:rPr>
        <w:t xml:space="preserve">, </w:t>
      </w:r>
      <w:r w:rsidR="004D5E22" w:rsidRPr="00F5353B">
        <w:rPr>
          <w:i/>
          <w:iCs/>
        </w:rPr>
        <w:t>p</w:t>
      </w:r>
      <w:r w:rsidR="004D5E22">
        <w:rPr>
          <w:iCs/>
        </w:rPr>
        <w:t xml:space="preserve"> &lt; .05)</w:t>
      </w:r>
      <w:r w:rsidRPr="00CB0195">
        <w:t xml:space="preserve">, siendo más evidente en </w:t>
      </w:r>
      <w:r w:rsidR="00A8309D">
        <w:t>ECN</w:t>
      </w:r>
      <w:r>
        <w:t>.</w:t>
      </w:r>
    </w:p>
    <w:p w14:paraId="27F39BB0" w14:textId="77777777" w:rsidR="00E1025A" w:rsidRDefault="00E1025A" w:rsidP="007D5688">
      <w:pPr>
        <w:pStyle w:val="Textoindependiente"/>
        <w:spacing w:line="240" w:lineRule="auto"/>
        <w:ind w:firstLine="0"/>
        <w:rPr>
          <w:i/>
        </w:rPr>
      </w:pPr>
    </w:p>
    <w:p w14:paraId="42A08D43" w14:textId="553A6658" w:rsidR="007D5688" w:rsidRPr="00064C5A" w:rsidRDefault="007D5688" w:rsidP="007D5688">
      <w:pPr>
        <w:pStyle w:val="Textoindependiente"/>
        <w:spacing w:line="240" w:lineRule="auto"/>
        <w:ind w:firstLine="0"/>
        <w:rPr>
          <w:i/>
        </w:rPr>
      </w:pPr>
      <w:r w:rsidRPr="00064C5A">
        <w:rPr>
          <w:i/>
        </w:rPr>
        <w:t xml:space="preserve">Tabla </w:t>
      </w:r>
      <w:r w:rsidR="00064C5A" w:rsidRPr="00064C5A">
        <w:rPr>
          <w:i/>
        </w:rPr>
        <w:t>2</w:t>
      </w:r>
    </w:p>
    <w:p w14:paraId="24580A9A" w14:textId="77777777" w:rsidR="007D5688" w:rsidRDefault="007D5688" w:rsidP="007D5688">
      <w:pPr>
        <w:pStyle w:val="Textoindependiente"/>
        <w:spacing w:line="240" w:lineRule="auto"/>
        <w:ind w:firstLine="0"/>
      </w:pPr>
      <w:r>
        <w:t xml:space="preserve">Resultados grupo experimental y control y diferencias entre ambos grupos </w:t>
      </w:r>
      <w:proofErr w:type="spellStart"/>
      <w:r>
        <w:t>pre-post</w:t>
      </w:r>
      <w:proofErr w:type="spellEnd"/>
    </w:p>
    <w:p w14:paraId="609B6DD7" w14:textId="77777777" w:rsidR="007D5688" w:rsidRDefault="007D5688" w:rsidP="007D5688">
      <w:pPr>
        <w:pStyle w:val="Textoindependiente"/>
        <w:spacing w:line="240" w:lineRule="auto"/>
        <w:ind w:firstLine="0"/>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150"/>
        <w:gridCol w:w="1150"/>
        <w:gridCol w:w="1150"/>
        <w:gridCol w:w="1150"/>
        <w:gridCol w:w="566"/>
        <w:gridCol w:w="582"/>
        <w:gridCol w:w="566"/>
        <w:gridCol w:w="596"/>
        <w:gridCol w:w="606"/>
        <w:gridCol w:w="738"/>
      </w:tblGrid>
      <w:tr w:rsidR="007D5688" w14:paraId="56688F7F" w14:textId="77777777" w:rsidTr="00EA24DA">
        <w:tc>
          <w:tcPr>
            <w:tcW w:w="1528" w:type="dxa"/>
            <w:tcBorders>
              <w:top w:val="single" w:sz="4" w:space="0" w:color="auto"/>
              <w:left w:val="nil"/>
              <w:bottom w:val="single" w:sz="4" w:space="0" w:color="auto"/>
              <w:right w:val="nil"/>
            </w:tcBorders>
            <w:shd w:val="clear" w:color="auto" w:fill="auto"/>
            <w:vAlign w:val="center"/>
          </w:tcPr>
          <w:p w14:paraId="45D1BE47" w14:textId="77777777" w:rsidR="007D5688" w:rsidRPr="00121F88" w:rsidRDefault="007D5688" w:rsidP="00EA24DA">
            <w:pPr>
              <w:pStyle w:val="Textoindependiente"/>
              <w:ind w:firstLine="0"/>
              <w:jc w:val="center"/>
              <w:rPr>
                <w:sz w:val="20"/>
                <w:szCs w:val="20"/>
              </w:rPr>
            </w:pPr>
          </w:p>
        </w:tc>
        <w:tc>
          <w:tcPr>
            <w:tcW w:w="2300" w:type="dxa"/>
            <w:gridSpan w:val="2"/>
            <w:tcBorders>
              <w:top w:val="single" w:sz="4" w:space="0" w:color="auto"/>
              <w:left w:val="nil"/>
              <w:bottom w:val="single" w:sz="4" w:space="0" w:color="auto"/>
              <w:right w:val="nil"/>
            </w:tcBorders>
            <w:shd w:val="clear" w:color="auto" w:fill="auto"/>
            <w:vAlign w:val="center"/>
          </w:tcPr>
          <w:p w14:paraId="1A7D7639" w14:textId="77777777" w:rsidR="007D5688" w:rsidRPr="00121F88" w:rsidRDefault="007D5688" w:rsidP="00EA24DA">
            <w:pPr>
              <w:pStyle w:val="Textoindependiente"/>
              <w:spacing w:line="240" w:lineRule="auto"/>
              <w:ind w:firstLine="0"/>
              <w:jc w:val="center"/>
              <w:rPr>
                <w:sz w:val="20"/>
                <w:szCs w:val="20"/>
              </w:rPr>
            </w:pPr>
            <w:r w:rsidRPr="00121F88">
              <w:rPr>
                <w:sz w:val="20"/>
                <w:szCs w:val="20"/>
              </w:rPr>
              <w:t>Grupo Experimental</w:t>
            </w:r>
          </w:p>
        </w:tc>
        <w:tc>
          <w:tcPr>
            <w:tcW w:w="2300" w:type="dxa"/>
            <w:gridSpan w:val="2"/>
            <w:tcBorders>
              <w:top w:val="single" w:sz="4" w:space="0" w:color="auto"/>
              <w:left w:val="nil"/>
              <w:bottom w:val="single" w:sz="4" w:space="0" w:color="auto"/>
              <w:right w:val="nil"/>
            </w:tcBorders>
            <w:shd w:val="clear" w:color="auto" w:fill="auto"/>
            <w:vAlign w:val="center"/>
          </w:tcPr>
          <w:p w14:paraId="5A2D26AC" w14:textId="77777777" w:rsidR="007D5688" w:rsidRPr="00121F88" w:rsidRDefault="007D5688" w:rsidP="00EA24DA">
            <w:pPr>
              <w:pStyle w:val="Textoindependiente"/>
              <w:spacing w:line="240" w:lineRule="auto"/>
              <w:ind w:firstLine="0"/>
              <w:jc w:val="center"/>
              <w:rPr>
                <w:sz w:val="20"/>
                <w:szCs w:val="20"/>
              </w:rPr>
            </w:pPr>
            <w:r w:rsidRPr="00121F88">
              <w:rPr>
                <w:sz w:val="20"/>
                <w:szCs w:val="20"/>
              </w:rPr>
              <w:t>Grupo Control</w:t>
            </w:r>
          </w:p>
        </w:tc>
        <w:tc>
          <w:tcPr>
            <w:tcW w:w="1148" w:type="dxa"/>
            <w:gridSpan w:val="2"/>
            <w:tcBorders>
              <w:top w:val="single" w:sz="4" w:space="0" w:color="auto"/>
              <w:left w:val="nil"/>
              <w:bottom w:val="single" w:sz="4" w:space="0" w:color="auto"/>
              <w:right w:val="nil"/>
            </w:tcBorders>
            <w:shd w:val="clear" w:color="auto" w:fill="auto"/>
            <w:vAlign w:val="center"/>
          </w:tcPr>
          <w:p w14:paraId="113176A5" w14:textId="77777777" w:rsidR="007D5688" w:rsidRPr="00121F88" w:rsidRDefault="007D5688" w:rsidP="00EA24DA">
            <w:pPr>
              <w:pStyle w:val="Textoindependiente"/>
              <w:spacing w:line="240" w:lineRule="auto"/>
              <w:ind w:firstLine="0"/>
              <w:jc w:val="center"/>
              <w:rPr>
                <w:sz w:val="20"/>
                <w:szCs w:val="20"/>
              </w:rPr>
            </w:pPr>
            <w:r w:rsidRPr="00121F88">
              <w:rPr>
                <w:sz w:val="20"/>
                <w:szCs w:val="20"/>
              </w:rPr>
              <w:t>Diferencia</w:t>
            </w:r>
          </w:p>
          <w:p w14:paraId="31A14978" w14:textId="77777777" w:rsidR="007D5688" w:rsidRPr="00121F88" w:rsidRDefault="007D5688" w:rsidP="00EA24DA">
            <w:pPr>
              <w:pStyle w:val="Textoindependiente"/>
              <w:spacing w:line="240" w:lineRule="auto"/>
              <w:ind w:firstLine="0"/>
              <w:jc w:val="center"/>
              <w:rPr>
                <w:sz w:val="20"/>
                <w:szCs w:val="20"/>
              </w:rPr>
            </w:pPr>
            <w:r w:rsidRPr="00121F88">
              <w:rPr>
                <w:sz w:val="20"/>
                <w:szCs w:val="20"/>
              </w:rPr>
              <w:t>pre-1</w:t>
            </w:r>
          </w:p>
          <w:p w14:paraId="138C5CE9" w14:textId="77777777" w:rsidR="007D5688" w:rsidRPr="00121F88" w:rsidRDefault="007D5688" w:rsidP="00EA24DA">
            <w:pPr>
              <w:pStyle w:val="Textoindependiente"/>
              <w:spacing w:line="240" w:lineRule="auto"/>
              <w:ind w:firstLine="0"/>
              <w:jc w:val="center"/>
              <w:rPr>
                <w:sz w:val="20"/>
                <w:szCs w:val="20"/>
              </w:rPr>
            </w:pPr>
            <w:r w:rsidRPr="00121F88">
              <w:rPr>
                <w:sz w:val="20"/>
                <w:szCs w:val="20"/>
              </w:rPr>
              <w:t>(ambos grupos)</w:t>
            </w:r>
          </w:p>
        </w:tc>
        <w:tc>
          <w:tcPr>
            <w:tcW w:w="1162" w:type="dxa"/>
            <w:gridSpan w:val="2"/>
            <w:tcBorders>
              <w:top w:val="single" w:sz="4" w:space="0" w:color="auto"/>
              <w:left w:val="nil"/>
              <w:bottom w:val="single" w:sz="4" w:space="0" w:color="auto"/>
              <w:right w:val="nil"/>
            </w:tcBorders>
            <w:shd w:val="clear" w:color="auto" w:fill="auto"/>
            <w:vAlign w:val="center"/>
          </w:tcPr>
          <w:p w14:paraId="0AD501BB" w14:textId="77777777" w:rsidR="007D5688" w:rsidRPr="00121F88" w:rsidRDefault="007D5688" w:rsidP="00EA24DA">
            <w:pPr>
              <w:pStyle w:val="Textoindependiente"/>
              <w:spacing w:line="240" w:lineRule="auto"/>
              <w:ind w:firstLine="0"/>
              <w:jc w:val="center"/>
              <w:rPr>
                <w:sz w:val="20"/>
                <w:szCs w:val="20"/>
              </w:rPr>
            </w:pPr>
            <w:r w:rsidRPr="00121F88">
              <w:rPr>
                <w:sz w:val="20"/>
                <w:szCs w:val="20"/>
              </w:rPr>
              <w:t>Diferencia post-2</w:t>
            </w:r>
          </w:p>
          <w:p w14:paraId="28B0276B" w14:textId="77777777" w:rsidR="007D5688" w:rsidRPr="00121F88" w:rsidRDefault="007D5688" w:rsidP="00EA24DA">
            <w:pPr>
              <w:pStyle w:val="Textoindependiente"/>
              <w:spacing w:line="240" w:lineRule="auto"/>
              <w:ind w:firstLine="0"/>
              <w:jc w:val="center"/>
              <w:rPr>
                <w:sz w:val="20"/>
                <w:szCs w:val="20"/>
              </w:rPr>
            </w:pPr>
            <w:r w:rsidRPr="00121F88">
              <w:rPr>
                <w:sz w:val="20"/>
                <w:szCs w:val="20"/>
              </w:rPr>
              <w:t>(ambos grupos)</w:t>
            </w:r>
          </w:p>
        </w:tc>
        <w:tc>
          <w:tcPr>
            <w:tcW w:w="1344" w:type="dxa"/>
            <w:gridSpan w:val="2"/>
            <w:tcBorders>
              <w:top w:val="single" w:sz="4" w:space="0" w:color="auto"/>
              <w:left w:val="nil"/>
              <w:bottom w:val="single" w:sz="4" w:space="0" w:color="auto"/>
              <w:right w:val="nil"/>
            </w:tcBorders>
            <w:vAlign w:val="center"/>
          </w:tcPr>
          <w:p w14:paraId="08E50E77" w14:textId="77777777" w:rsidR="007D5688" w:rsidRDefault="007D5688" w:rsidP="00EA24DA">
            <w:pPr>
              <w:pStyle w:val="Textoindependiente"/>
              <w:spacing w:line="240" w:lineRule="auto"/>
              <w:ind w:firstLine="0"/>
              <w:jc w:val="center"/>
              <w:rPr>
                <w:sz w:val="20"/>
                <w:szCs w:val="20"/>
              </w:rPr>
            </w:pPr>
            <w:r>
              <w:rPr>
                <w:sz w:val="20"/>
                <w:szCs w:val="20"/>
              </w:rPr>
              <w:t>Tamaño del Efecto post-2 (ambos grupos)</w:t>
            </w:r>
          </w:p>
        </w:tc>
      </w:tr>
      <w:tr w:rsidR="007D5688" w14:paraId="084F3690" w14:textId="77777777" w:rsidTr="00EA24DA">
        <w:tc>
          <w:tcPr>
            <w:tcW w:w="1528" w:type="dxa"/>
            <w:tcBorders>
              <w:top w:val="single" w:sz="4" w:space="0" w:color="auto"/>
              <w:left w:val="nil"/>
              <w:right w:val="nil"/>
            </w:tcBorders>
            <w:shd w:val="clear" w:color="auto" w:fill="auto"/>
            <w:vAlign w:val="center"/>
          </w:tcPr>
          <w:p w14:paraId="0455D1AF" w14:textId="77777777" w:rsidR="007D5688" w:rsidRPr="00121F88" w:rsidRDefault="007D5688" w:rsidP="00EA24DA">
            <w:pPr>
              <w:pStyle w:val="Textoindependiente"/>
              <w:spacing w:after="0" w:line="240" w:lineRule="auto"/>
              <w:ind w:firstLine="0"/>
              <w:jc w:val="center"/>
              <w:rPr>
                <w:sz w:val="20"/>
                <w:szCs w:val="20"/>
              </w:rPr>
            </w:pPr>
            <w:r>
              <w:rPr>
                <w:sz w:val="20"/>
                <w:szCs w:val="20"/>
              </w:rPr>
              <w:t>Subdimensiones</w:t>
            </w:r>
          </w:p>
        </w:tc>
        <w:tc>
          <w:tcPr>
            <w:tcW w:w="1150" w:type="dxa"/>
            <w:tcBorders>
              <w:top w:val="single" w:sz="4" w:space="0" w:color="auto"/>
              <w:left w:val="nil"/>
              <w:right w:val="nil"/>
            </w:tcBorders>
            <w:shd w:val="clear" w:color="auto" w:fill="auto"/>
            <w:vAlign w:val="center"/>
          </w:tcPr>
          <w:p w14:paraId="6B59D22E"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PRE</w:t>
            </w:r>
          </w:p>
          <w:p w14:paraId="6FE123F9"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1150" w:type="dxa"/>
            <w:tcBorders>
              <w:top w:val="single" w:sz="4" w:space="0" w:color="auto"/>
              <w:left w:val="nil"/>
              <w:right w:val="nil"/>
            </w:tcBorders>
            <w:shd w:val="clear" w:color="auto" w:fill="auto"/>
            <w:vAlign w:val="center"/>
          </w:tcPr>
          <w:p w14:paraId="2B2DEBA3"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POST</w:t>
            </w:r>
          </w:p>
          <w:p w14:paraId="1BB5A083"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1150" w:type="dxa"/>
            <w:tcBorders>
              <w:top w:val="single" w:sz="4" w:space="0" w:color="auto"/>
              <w:left w:val="nil"/>
              <w:right w:val="nil"/>
            </w:tcBorders>
            <w:shd w:val="clear" w:color="auto" w:fill="auto"/>
            <w:vAlign w:val="center"/>
          </w:tcPr>
          <w:p w14:paraId="21DB8254"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Evaluación</w:t>
            </w:r>
          </w:p>
          <w:p w14:paraId="7D23A7F4"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Momento1</w:t>
            </w:r>
          </w:p>
          <w:p w14:paraId="5BEF3ADE"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1150" w:type="dxa"/>
            <w:tcBorders>
              <w:top w:val="single" w:sz="4" w:space="0" w:color="auto"/>
              <w:left w:val="nil"/>
              <w:right w:val="nil"/>
            </w:tcBorders>
            <w:shd w:val="clear" w:color="auto" w:fill="auto"/>
            <w:vAlign w:val="center"/>
          </w:tcPr>
          <w:p w14:paraId="03B240FA"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Evaluación momento2</w:t>
            </w:r>
          </w:p>
          <w:p w14:paraId="687360A1" w14:textId="77777777" w:rsidR="007D5688" w:rsidRPr="00121F88" w:rsidRDefault="007D5688" w:rsidP="00EA24DA">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566" w:type="dxa"/>
            <w:tcBorders>
              <w:top w:val="single" w:sz="4" w:space="0" w:color="auto"/>
              <w:left w:val="nil"/>
              <w:right w:val="nil"/>
            </w:tcBorders>
            <w:shd w:val="clear" w:color="auto" w:fill="auto"/>
            <w:vAlign w:val="center"/>
          </w:tcPr>
          <w:p w14:paraId="2D4EE7F7" w14:textId="77777777" w:rsidR="007D5688" w:rsidRPr="00A31D20" w:rsidRDefault="007D5688" w:rsidP="00EA24DA">
            <w:pPr>
              <w:pStyle w:val="Textoindependiente"/>
              <w:spacing w:line="240" w:lineRule="auto"/>
              <w:ind w:firstLine="0"/>
              <w:jc w:val="center"/>
              <w:rPr>
                <w:i/>
                <w:sz w:val="20"/>
                <w:szCs w:val="20"/>
              </w:rPr>
            </w:pPr>
            <w:r w:rsidRPr="00A31D20">
              <w:rPr>
                <w:i/>
                <w:sz w:val="20"/>
                <w:szCs w:val="20"/>
              </w:rPr>
              <w:t>t</w:t>
            </w:r>
          </w:p>
        </w:tc>
        <w:tc>
          <w:tcPr>
            <w:tcW w:w="582" w:type="dxa"/>
            <w:tcBorders>
              <w:top w:val="single" w:sz="4" w:space="0" w:color="auto"/>
              <w:left w:val="nil"/>
              <w:right w:val="nil"/>
            </w:tcBorders>
            <w:shd w:val="clear" w:color="auto" w:fill="auto"/>
            <w:vAlign w:val="center"/>
          </w:tcPr>
          <w:p w14:paraId="4725C2A6" w14:textId="77777777" w:rsidR="007D5688" w:rsidRPr="00A31D20" w:rsidRDefault="007D5688" w:rsidP="00EA24DA">
            <w:pPr>
              <w:pStyle w:val="Textoindependiente"/>
              <w:spacing w:line="240" w:lineRule="auto"/>
              <w:ind w:firstLine="0"/>
              <w:jc w:val="center"/>
              <w:rPr>
                <w:i/>
                <w:sz w:val="20"/>
                <w:szCs w:val="20"/>
              </w:rPr>
            </w:pPr>
            <w:r w:rsidRPr="00A31D20">
              <w:rPr>
                <w:i/>
                <w:sz w:val="20"/>
                <w:szCs w:val="20"/>
              </w:rPr>
              <w:t>p</w:t>
            </w:r>
          </w:p>
        </w:tc>
        <w:tc>
          <w:tcPr>
            <w:tcW w:w="566" w:type="dxa"/>
            <w:tcBorders>
              <w:top w:val="single" w:sz="4" w:space="0" w:color="auto"/>
              <w:left w:val="nil"/>
              <w:right w:val="nil"/>
            </w:tcBorders>
            <w:shd w:val="clear" w:color="auto" w:fill="auto"/>
            <w:vAlign w:val="center"/>
          </w:tcPr>
          <w:p w14:paraId="0EA944EE" w14:textId="77777777" w:rsidR="007D5688" w:rsidRPr="00A31D20" w:rsidRDefault="007D5688" w:rsidP="00EA24DA">
            <w:pPr>
              <w:pStyle w:val="Textoindependiente"/>
              <w:spacing w:line="240" w:lineRule="auto"/>
              <w:ind w:firstLine="0"/>
              <w:jc w:val="center"/>
              <w:rPr>
                <w:i/>
                <w:sz w:val="20"/>
                <w:szCs w:val="20"/>
              </w:rPr>
            </w:pPr>
            <w:r w:rsidRPr="00A31D20">
              <w:rPr>
                <w:i/>
                <w:sz w:val="20"/>
                <w:szCs w:val="20"/>
              </w:rPr>
              <w:t>t</w:t>
            </w:r>
          </w:p>
        </w:tc>
        <w:tc>
          <w:tcPr>
            <w:tcW w:w="596" w:type="dxa"/>
            <w:tcBorders>
              <w:top w:val="single" w:sz="4" w:space="0" w:color="auto"/>
              <w:left w:val="nil"/>
              <w:right w:val="nil"/>
            </w:tcBorders>
            <w:shd w:val="clear" w:color="auto" w:fill="auto"/>
            <w:vAlign w:val="center"/>
          </w:tcPr>
          <w:p w14:paraId="0EC62426" w14:textId="77777777" w:rsidR="007D5688" w:rsidRPr="00A31D20" w:rsidRDefault="007D5688" w:rsidP="00EA24DA">
            <w:pPr>
              <w:pStyle w:val="Textoindependiente"/>
              <w:spacing w:line="240" w:lineRule="auto"/>
              <w:ind w:firstLine="0"/>
              <w:jc w:val="center"/>
              <w:rPr>
                <w:i/>
                <w:sz w:val="20"/>
                <w:szCs w:val="20"/>
              </w:rPr>
            </w:pPr>
            <w:r w:rsidRPr="00A31D20">
              <w:rPr>
                <w:i/>
                <w:sz w:val="20"/>
                <w:szCs w:val="20"/>
              </w:rPr>
              <w:t>p</w:t>
            </w:r>
          </w:p>
        </w:tc>
        <w:tc>
          <w:tcPr>
            <w:tcW w:w="606" w:type="dxa"/>
            <w:tcBorders>
              <w:top w:val="single" w:sz="4" w:space="0" w:color="auto"/>
              <w:left w:val="nil"/>
              <w:right w:val="nil"/>
            </w:tcBorders>
            <w:vAlign w:val="center"/>
          </w:tcPr>
          <w:p w14:paraId="6265766E" w14:textId="77777777" w:rsidR="007D5688" w:rsidRPr="00A31D20" w:rsidRDefault="007D5688" w:rsidP="00EA24DA">
            <w:pPr>
              <w:pStyle w:val="Textoindependiente"/>
              <w:spacing w:line="240" w:lineRule="auto"/>
              <w:ind w:firstLine="0"/>
              <w:jc w:val="center"/>
              <w:rPr>
                <w:i/>
                <w:sz w:val="20"/>
                <w:szCs w:val="20"/>
              </w:rPr>
            </w:pPr>
            <w:r>
              <w:rPr>
                <w:i/>
                <w:sz w:val="20"/>
                <w:szCs w:val="20"/>
              </w:rPr>
              <w:t>d</w:t>
            </w:r>
          </w:p>
        </w:tc>
        <w:tc>
          <w:tcPr>
            <w:tcW w:w="738" w:type="dxa"/>
            <w:tcBorders>
              <w:top w:val="single" w:sz="4" w:space="0" w:color="auto"/>
              <w:left w:val="nil"/>
              <w:right w:val="nil"/>
            </w:tcBorders>
            <w:vAlign w:val="center"/>
          </w:tcPr>
          <w:p w14:paraId="697D55BE" w14:textId="77777777" w:rsidR="007D5688" w:rsidRPr="00A31D20" w:rsidRDefault="007D5688" w:rsidP="00EA24DA">
            <w:pPr>
              <w:pStyle w:val="Textoindependiente"/>
              <w:spacing w:line="240" w:lineRule="auto"/>
              <w:ind w:firstLine="0"/>
              <w:jc w:val="center"/>
              <w:rPr>
                <w:i/>
                <w:sz w:val="20"/>
                <w:szCs w:val="20"/>
              </w:rPr>
            </w:pPr>
            <w:r>
              <w:rPr>
                <w:i/>
                <w:sz w:val="20"/>
                <w:szCs w:val="20"/>
              </w:rPr>
              <w:t>p</w:t>
            </w:r>
          </w:p>
        </w:tc>
      </w:tr>
      <w:tr w:rsidR="0049684D" w14:paraId="0F76E075" w14:textId="77777777" w:rsidTr="00EA24DA">
        <w:tc>
          <w:tcPr>
            <w:tcW w:w="1528" w:type="dxa"/>
            <w:tcBorders>
              <w:left w:val="nil"/>
              <w:bottom w:val="nil"/>
              <w:right w:val="nil"/>
            </w:tcBorders>
            <w:shd w:val="clear" w:color="auto" w:fill="auto"/>
            <w:vAlign w:val="center"/>
          </w:tcPr>
          <w:p w14:paraId="61ECF24D" w14:textId="77777777" w:rsidR="0049684D" w:rsidRPr="00121F88" w:rsidRDefault="0049684D" w:rsidP="0049684D">
            <w:pPr>
              <w:pStyle w:val="Textoindependiente"/>
              <w:spacing w:line="240" w:lineRule="auto"/>
              <w:ind w:firstLine="0"/>
              <w:jc w:val="center"/>
              <w:rPr>
                <w:sz w:val="20"/>
                <w:szCs w:val="20"/>
              </w:rPr>
            </w:pPr>
            <w:r>
              <w:rPr>
                <w:sz w:val="20"/>
                <w:szCs w:val="20"/>
              </w:rPr>
              <w:t>Estrés derivado del cuidado del niño (ECN)</w:t>
            </w:r>
          </w:p>
        </w:tc>
        <w:tc>
          <w:tcPr>
            <w:tcW w:w="1150" w:type="dxa"/>
            <w:tcBorders>
              <w:top w:val="single" w:sz="4" w:space="0" w:color="auto"/>
              <w:left w:val="nil"/>
              <w:bottom w:val="nil"/>
              <w:right w:val="nil"/>
            </w:tcBorders>
            <w:shd w:val="clear" w:color="auto" w:fill="auto"/>
            <w:vAlign w:val="center"/>
          </w:tcPr>
          <w:p w14:paraId="5A185275" w14:textId="77777777" w:rsidR="0049684D" w:rsidRPr="00210DF4" w:rsidRDefault="0049684D" w:rsidP="0049684D">
            <w:pPr>
              <w:pStyle w:val="Textoindependiente"/>
              <w:spacing w:line="240" w:lineRule="auto"/>
              <w:ind w:firstLine="0"/>
              <w:jc w:val="center"/>
              <w:rPr>
                <w:sz w:val="20"/>
                <w:szCs w:val="20"/>
              </w:rPr>
            </w:pPr>
            <w:r>
              <w:rPr>
                <w:sz w:val="20"/>
                <w:szCs w:val="20"/>
              </w:rPr>
              <w:t>58</w:t>
            </w:r>
            <w:r w:rsidRPr="00210DF4">
              <w:rPr>
                <w:sz w:val="20"/>
                <w:szCs w:val="20"/>
              </w:rPr>
              <w:t>.69</w:t>
            </w:r>
            <w:r>
              <w:rPr>
                <w:sz w:val="20"/>
                <w:szCs w:val="20"/>
              </w:rPr>
              <w:t>(2</w:t>
            </w:r>
            <w:r w:rsidRPr="00210DF4">
              <w:rPr>
                <w:sz w:val="20"/>
                <w:szCs w:val="20"/>
              </w:rPr>
              <w:t>.84</w:t>
            </w:r>
            <w:r>
              <w:rPr>
                <w:sz w:val="20"/>
                <w:szCs w:val="20"/>
              </w:rPr>
              <w:t>)</w:t>
            </w:r>
          </w:p>
        </w:tc>
        <w:tc>
          <w:tcPr>
            <w:tcW w:w="1150" w:type="dxa"/>
            <w:tcBorders>
              <w:top w:val="single" w:sz="4" w:space="0" w:color="auto"/>
              <w:left w:val="nil"/>
              <w:bottom w:val="nil"/>
              <w:right w:val="nil"/>
            </w:tcBorders>
            <w:shd w:val="clear" w:color="auto" w:fill="auto"/>
            <w:vAlign w:val="center"/>
          </w:tcPr>
          <w:p w14:paraId="72202E37" w14:textId="77777777" w:rsidR="0049684D" w:rsidRPr="00210DF4" w:rsidRDefault="0049684D" w:rsidP="0049684D">
            <w:pPr>
              <w:pStyle w:val="Textoindependiente"/>
              <w:spacing w:line="240" w:lineRule="auto"/>
              <w:ind w:firstLine="0"/>
              <w:jc w:val="center"/>
              <w:rPr>
                <w:sz w:val="20"/>
                <w:szCs w:val="20"/>
              </w:rPr>
            </w:pPr>
            <w:r>
              <w:rPr>
                <w:sz w:val="20"/>
                <w:szCs w:val="20"/>
              </w:rPr>
              <w:t>38.17(</w:t>
            </w:r>
            <w:r w:rsidRPr="00210DF4">
              <w:rPr>
                <w:sz w:val="20"/>
                <w:szCs w:val="20"/>
              </w:rPr>
              <w:t>1.</w:t>
            </w:r>
            <w:r>
              <w:rPr>
                <w:sz w:val="20"/>
                <w:szCs w:val="20"/>
              </w:rPr>
              <w:t>9</w:t>
            </w:r>
            <w:r w:rsidRPr="00210DF4">
              <w:rPr>
                <w:sz w:val="20"/>
                <w:szCs w:val="20"/>
              </w:rPr>
              <w:t>3</w:t>
            </w:r>
            <w:r>
              <w:rPr>
                <w:sz w:val="20"/>
                <w:szCs w:val="20"/>
              </w:rPr>
              <w:t>)</w:t>
            </w:r>
          </w:p>
        </w:tc>
        <w:tc>
          <w:tcPr>
            <w:tcW w:w="1150" w:type="dxa"/>
            <w:tcBorders>
              <w:top w:val="single" w:sz="4" w:space="0" w:color="auto"/>
              <w:left w:val="nil"/>
              <w:bottom w:val="nil"/>
              <w:right w:val="nil"/>
            </w:tcBorders>
            <w:shd w:val="clear" w:color="auto" w:fill="auto"/>
            <w:vAlign w:val="center"/>
          </w:tcPr>
          <w:p w14:paraId="5799DA68" w14:textId="77777777" w:rsidR="0049684D" w:rsidRPr="00210DF4" w:rsidRDefault="0049684D" w:rsidP="0049684D">
            <w:pPr>
              <w:pStyle w:val="Textoindependiente"/>
              <w:spacing w:line="240" w:lineRule="auto"/>
              <w:ind w:firstLine="0"/>
              <w:jc w:val="center"/>
              <w:rPr>
                <w:sz w:val="20"/>
                <w:szCs w:val="20"/>
              </w:rPr>
            </w:pPr>
            <w:r>
              <w:rPr>
                <w:sz w:val="20"/>
                <w:szCs w:val="20"/>
              </w:rPr>
              <w:t>49.97(2.12)</w:t>
            </w:r>
          </w:p>
        </w:tc>
        <w:tc>
          <w:tcPr>
            <w:tcW w:w="1150" w:type="dxa"/>
            <w:tcBorders>
              <w:top w:val="single" w:sz="4" w:space="0" w:color="auto"/>
              <w:left w:val="nil"/>
              <w:bottom w:val="nil"/>
              <w:right w:val="nil"/>
            </w:tcBorders>
            <w:shd w:val="clear" w:color="auto" w:fill="auto"/>
            <w:vAlign w:val="center"/>
          </w:tcPr>
          <w:p w14:paraId="445CAD4F" w14:textId="77777777" w:rsidR="0049684D" w:rsidRPr="00210DF4" w:rsidRDefault="0049684D" w:rsidP="0049684D">
            <w:pPr>
              <w:pStyle w:val="Textoindependiente"/>
              <w:spacing w:line="240" w:lineRule="auto"/>
              <w:ind w:firstLine="0"/>
              <w:jc w:val="center"/>
              <w:rPr>
                <w:sz w:val="20"/>
                <w:szCs w:val="20"/>
              </w:rPr>
            </w:pPr>
            <w:r>
              <w:rPr>
                <w:sz w:val="20"/>
                <w:szCs w:val="20"/>
              </w:rPr>
              <w:t>50.12(2.</w:t>
            </w:r>
            <w:r w:rsidRPr="00210DF4">
              <w:rPr>
                <w:sz w:val="20"/>
                <w:szCs w:val="20"/>
              </w:rPr>
              <w:t>3</w:t>
            </w:r>
            <w:r>
              <w:rPr>
                <w:sz w:val="20"/>
                <w:szCs w:val="20"/>
              </w:rPr>
              <w:t>5)</w:t>
            </w:r>
          </w:p>
        </w:tc>
        <w:tc>
          <w:tcPr>
            <w:tcW w:w="566" w:type="dxa"/>
            <w:tcBorders>
              <w:left w:val="nil"/>
              <w:bottom w:val="nil"/>
              <w:right w:val="nil"/>
            </w:tcBorders>
            <w:shd w:val="clear" w:color="auto" w:fill="auto"/>
            <w:vAlign w:val="center"/>
          </w:tcPr>
          <w:p w14:paraId="32718E43" w14:textId="77777777" w:rsidR="0049684D" w:rsidRPr="00121F88" w:rsidRDefault="0049684D" w:rsidP="0049684D">
            <w:pPr>
              <w:pStyle w:val="Textoindependiente"/>
              <w:spacing w:line="240" w:lineRule="auto"/>
              <w:ind w:firstLine="0"/>
              <w:jc w:val="center"/>
              <w:rPr>
                <w:sz w:val="20"/>
                <w:szCs w:val="20"/>
              </w:rPr>
            </w:pPr>
            <w:r>
              <w:rPr>
                <w:sz w:val="20"/>
                <w:szCs w:val="20"/>
              </w:rPr>
              <w:t>3</w:t>
            </w:r>
            <w:r w:rsidRPr="00121F88">
              <w:rPr>
                <w:sz w:val="20"/>
                <w:szCs w:val="20"/>
              </w:rPr>
              <w:t>.02</w:t>
            </w:r>
          </w:p>
        </w:tc>
        <w:tc>
          <w:tcPr>
            <w:tcW w:w="582" w:type="dxa"/>
            <w:tcBorders>
              <w:left w:val="nil"/>
              <w:bottom w:val="nil"/>
              <w:right w:val="nil"/>
            </w:tcBorders>
            <w:shd w:val="clear" w:color="auto" w:fill="auto"/>
            <w:vAlign w:val="center"/>
          </w:tcPr>
          <w:p w14:paraId="496B5CA8" w14:textId="77777777" w:rsidR="0049684D" w:rsidRPr="00121F88" w:rsidRDefault="0049684D" w:rsidP="0049684D">
            <w:pPr>
              <w:pStyle w:val="Textoindependiente"/>
              <w:spacing w:line="240" w:lineRule="auto"/>
              <w:ind w:firstLine="0"/>
              <w:jc w:val="center"/>
              <w:rPr>
                <w:sz w:val="20"/>
                <w:szCs w:val="20"/>
              </w:rPr>
            </w:pPr>
            <w:r w:rsidRPr="00121F88">
              <w:rPr>
                <w:sz w:val="20"/>
                <w:szCs w:val="20"/>
              </w:rPr>
              <w:t>.</w:t>
            </w:r>
            <w:r>
              <w:rPr>
                <w:sz w:val="20"/>
                <w:szCs w:val="20"/>
              </w:rPr>
              <w:t>71</w:t>
            </w:r>
            <w:r w:rsidRPr="00203086">
              <w:rPr>
                <w:sz w:val="20"/>
                <w:szCs w:val="20"/>
                <w:vertAlign w:val="superscript"/>
              </w:rPr>
              <w:t>ns</w:t>
            </w:r>
          </w:p>
        </w:tc>
        <w:tc>
          <w:tcPr>
            <w:tcW w:w="566" w:type="dxa"/>
            <w:tcBorders>
              <w:left w:val="nil"/>
              <w:bottom w:val="nil"/>
              <w:right w:val="nil"/>
            </w:tcBorders>
            <w:shd w:val="clear" w:color="auto" w:fill="auto"/>
            <w:vAlign w:val="center"/>
          </w:tcPr>
          <w:p w14:paraId="36CE7B57" w14:textId="77777777" w:rsidR="0049684D" w:rsidRPr="00121F88" w:rsidRDefault="0049684D" w:rsidP="0049684D">
            <w:pPr>
              <w:pStyle w:val="Textoindependiente"/>
              <w:spacing w:line="240" w:lineRule="auto"/>
              <w:ind w:firstLine="0"/>
              <w:jc w:val="center"/>
              <w:rPr>
                <w:sz w:val="20"/>
                <w:szCs w:val="20"/>
              </w:rPr>
            </w:pPr>
            <w:r w:rsidRPr="00121F88">
              <w:rPr>
                <w:sz w:val="20"/>
                <w:szCs w:val="20"/>
              </w:rPr>
              <w:t>1.02</w:t>
            </w:r>
          </w:p>
        </w:tc>
        <w:tc>
          <w:tcPr>
            <w:tcW w:w="596" w:type="dxa"/>
            <w:tcBorders>
              <w:left w:val="nil"/>
              <w:bottom w:val="nil"/>
              <w:right w:val="nil"/>
            </w:tcBorders>
            <w:shd w:val="clear" w:color="auto" w:fill="auto"/>
            <w:vAlign w:val="center"/>
          </w:tcPr>
          <w:p w14:paraId="2A5E7812" w14:textId="77777777" w:rsidR="0049684D" w:rsidRPr="00121F88" w:rsidRDefault="0049684D" w:rsidP="0049684D">
            <w:pPr>
              <w:pStyle w:val="Textoindependiente"/>
              <w:spacing w:line="240" w:lineRule="auto"/>
              <w:ind w:firstLine="0"/>
              <w:jc w:val="center"/>
              <w:rPr>
                <w:sz w:val="20"/>
                <w:szCs w:val="20"/>
              </w:rPr>
            </w:pPr>
            <w:r>
              <w:rPr>
                <w:sz w:val="20"/>
                <w:szCs w:val="20"/>
              </w:rPr>
              <w:t>.00</w:t>
            </w:r>
            <w:r w:rsidRPr="00E70572">
              <w:rPr>
                <w:sz w:val="20"/>
                <w:szCs w:val="20"/>
                <w:vertAlign w:val="superscript"/>
              </w:rPr>
              <w:t>**</w:t>
            </w:r>
          </w:p>
        </w:tc>
        <w:tc>
          <w:tcPr>
            <w:tcW w:w="606" w:type="dxa"/>
            <w:tcBorders>
              <w:left w:val="nil"/>
              <w:bottom w:val="nil"/>
              <w:right w:val="nil"/>
            </w:tcBorders>
            <w:vAlign w:val="center"/>
          </w:tcPr>
          <w:p w14:paraId="05311E9D" w14:textId="77777777" w:rsidR="0049684D" w:rsidRPr="000C2415" w:rsidRDefault="0049684D" w:rsidP="0049684D">
            <w:pPr>
              <w:pStyle w:val="Sangra2detindependiente"/>
              <w:spacing w:line="240" w:lineRule="auto"/>
              <w:ind w:left="0"/>
              <w:jc w:val="center"/>
              <w:rPr>
                <w:sz w:val="20"/>
                <w:szCs w:val="20"/>
              </w:rPr>
            </w:pPr>
            <w:r>
              <w:rPr>
                <w:sz w:val="20"/>
                <w:szCs w:val="20"/>
                <w:lang w:val="en-GB"/>
              </w:rPr>
              <w:t>1.6</w:t>
            </w:r>
          </w:p>
        </w:tc>
        <w:tc>
          <w:tcPr>
            <w:tcW w:w="738" w:type="dxa"/>
            <w:tcBorders>
              <w:left w:val="nil"/>
              <w:bottom w:val="nil"/>
              <w:right w:val="nil"/>
            </w:tcBorders>
            <w:vAlign w:val="center"/>
          </w:tcPr>
          <w:p w14:paraId="487018DE" w14:textId="77777777" w:rsidR="0049684D" w:rsidRPr="00F5353B" w:rsidRDefault="0049684D" w:rsidP="0049684D">
            <w:pPr>
              <w:pStyle w:val="Sangra2detindependiente"/>
              <w:spacing w:line="240" w:lineRule="auto"/>
              <w:ind w:left="0"/>
              <w:jc w:val="center"/>
              <w:rPr>
                <w:sz w:val="20"/>
                <w:szCs w:val="20"/>
              </w:rPr>
            </w:pPr>
            <w:r w:rsidRPr="00F5353B">
              <w:rPr>
                <w:bCs/>
                <w:sz w:val="20"/>
                <w:szCs w:val="20"/>
                <w:lang w:val="en-GB"/>
              </w:rPr>
              <w:t>.00</w:t>
            </w:r>
            <w:r w:rsidRPr="00E70572">
              <w:rPr>
                <w:sz w:val="20"/>
                <w:szCs w:val="20"/>
                <w:vertAlign w:val="superscript"/>
              </w:rPr>
              <w:t>**</w:t>
            </w:r>
          </w:p>
        </w:tc>
      </w:tr>
      <w:tr w:rsidR="0049684D" w14:paraId="396D508B" w14:textId="77777777" w:rsidTr="00EA24DA">
        <w:tc>
          <w:tcPr>
            <w:tcW w:w="1528" w:type="dxa"/>
            <w:tcBorders>
              <w:top w:val="nil"/>
              <w:left w:val="nil"/>
              <w:bottom w:val="nil"/>
              <w:right w:val="nil"/>
            </w:tcBorders>
            <w:shd w:val="clear" w:color="auto" w:fill="auto"/>
            <w:vAlign w:val="center"/>
          </w:tcPr>
          <w:p w14:paraId="5E8D99E1" w14:textId="77777777" w:rsidR="0049684D" w:rsidRPr="00121F88" w:rsidRDefault="0049684D" w:rsidP="0049684D">
            <w:pPr>
              <w:pStyle w:val="Textoindependiente"/>
              <w:spacing w:line="240" w:lineRule="auto"/>
              <w:ind w:firstLine="0"/>
              <w:jc w:val="center"/>
              <w:rPr>
                <w:sz w:val="20"/>
                <w:szCs w:val="20"/>
              </w:rPr>
            </w:pPr>
            <w:r>
              <w:rPr>
                <w:sz w:val="20"/>
                <w:szCs w:val="20"/>
              </w:rPr>
              <w:t xml:space="preserve">Malestar Personal (MP) </w:t>
            </w:r>
          </w:p>
        </w:tc>
        <w:tc>
          <w:tcPr>
            <w:tcW w:w="1150" w:type="dxa"/>
            <w:tcBorders>
              <w:top w:val="nil"/>
              <w:left w:val="nil"/>
              <w:bottom w:val="nil"/>
              <w:right w:val="nil"/>
            </w:tcBorders>
            <w:shd w:val="clear" w:color="auto" w:fill="auto"/>
            <w:vAlign w:val="center"/>
          </w:tcPr>
          <w:p w14:paraId="79554179" w14:textId="77777777" w:rsidR="0049684D" w:rsidRPr="00210DF4" w:rsidRDefault="0049684D" w:rsidP="0049684D">
            <w:pPr>
              <w:pStyle w:val="Textoindependiente"/>
              <w:spacing w:line="240" w:lineRule="auto"/>
              <w:ind w:firstLine="0"/>
              <w:jc w:val="center"/>
              <w:rPr>
                <w:sz w:val="20"/>
                <w:szCs w:val="20"/>
              </w:rPr>
            </w:pPr>
            <w:r>
              <w:rPr>
                <w:sz w:val="20"/>
                <w:szCs w:val="20"/>
              </w:rPr>
              <w:t>31</w:t>
            </w:r>
            <w:r w:rsidRPr="00210DF4">
              <w:rPr>
                <w:sz w:val="20"/>
                <w:szCs w:val="20"/>
              </w:rPr>
              <w:t>.20</w:t>
            </w:r>
            <w:r>
              <w:rPr>
                <w:sz w:val="20"/>
                <w:szCs w:val="20"/>
              </w:rPr>
              <w:t>(2</w:t>
            </w:r>
            <w:r w:rsidRPr="00210DF4">
              <w:rPr>
                <w:sz w:val="20"/>
                <w:szCs w:val="20"/>
              </w:rPr>
              <w:t>.02</w:t>
            </w:r>
            <w:r>
              <w:rPr>
                <w:sz w:val="20"/>
                <w:szCs w:val="20"/>
              </w:rPr>
              <w:t>)</w:t>
            </w:r>
          </w:p>
        </w:tc>
        <w:tc>
          <w:tcPr>
            <w:tcW w:w="1150" w:type="dxa"/>
            <w:tcBorders>
              <w:top w:val="nil"/>
              <w:left w:val="nil"/>
              <w:bottom w:val="nil"/>
              <w:right w:val="nil"/>
            </w:tcBorders>
            <w:shd w:val="clear" w:color="auto" w:fill="auto"/>
            <w:vAlign w:val="center"/>
          </w:tcPr>
          <w:p w14:paraId="56BDBF02" w14:textId="77777777" w:rsidR="0049684D" w:rsidRPr="00210DF4" w:rsidRDefault="0049684D" w:rsidP="0049684D">
            <w:pPr>
              <w:pStyle w:val="Textoindependiente"/>
              <w:spacing w:line="240" w:lineRule="auto"/>
              <w:ind w:firstLine="0"/>
              <w:jc w:val="center"/>
              <w:rPr>
                <w:sz w:val="20"/>
                <w:szCs w:val="20"/>
              </w:rPr>
            </w:pPr>
            <w:r>
              <w:rPr>
                <w:sz w:val="20"/>
                <w:szCs w:val="20"/>
              </w:rPr>
              <w:t>28.9(1.7</w:t>
            </w:r>
            <w:r w:rsidRPr="00210DF4">
              <w:rPr>
                <w:sz w:val="20"/>
                <w:szCs w:val="20"/>
              </w:rPr>
              <w:t>2</w:t>
            </w:r>
            <w:r>
              <w:rPr>
                <w:sz w:val="20"/>
                <w:szCs w:val="20"/>
              </w:rPr>
              <w:t>)</w:t>
            </w:r>
          </w:p>
        </w:tc>
        <w:tc>
          <w:tcPr>
            <w:tcW w:w="1150" w:type="dxa"/>
            <w:tcBorders>
              <w:top w:val="nil"/>
              <w:left w:val="nil"/>
              <w:bottom w:val="nil"/>
              <w:right w:val="nil"/>
            </w:tcBorders>
            <w:shd w:val="clear" w:color="auto" w:fill="auto"/>
            <w:vAlign w:val="center"/>
          </w:tcPr>
          <w:p w14:paraId="485599E6" w14:textId="77777777" w:rsidR="0049684D" w:rsidRPr="00210DF4" w:rsidRDefault="0049684D" w:rsidP="0049684D">
            <w:pPr>
              <w:pStyle w:val="Textoindependiente"/>
              <w:spacing w:line="240" w:lineRule="auto"/>
              <w:ind w:firstLine="0"/>
              <w:jc w:val="center"/>
              <w:rPr>
                <w:sz w:val="20"/>
                <w:szCs w:val="20"/>
              </w:rPr>
            </w:pPr>
            <w:r>
              <w:rPr>
                <w:sz w:val="20"/>
                <w:szCs w:val="20"/>
              </w:rPr>
              <w:t>32.47(2.</w:t>
            </w:r>
            <w:r w:rsidRPr="00210DF4">
              <w:rPr>
                <w:sz w:val="20"/>
                <w:szCs w:val="20"/>
              </w:rPr>
              <w:t>2</w:t>
            </w:r>
            <w:r>
              <w:rPr>
                <w:sz w:val="20"/>
                <w:szCs w:val="20"/>
              </w:rPr>
              <w:t>7)</w:t>
            </w:r>
          </w:p>
        </w:tc>
        <w:tc>
          <w:tcPr>
            <w:tcW w:w="1150" w:type="dxa"/>
            <w:tcBorders>
              <w:top w:val="nil"/>
              <w:left w:val="nil"/>
              <w:bottom w:val="nil"/>
              <w:right w:val="nil"/>
            </w:tcBorders>
            <w:shd w:val="clear" w:color="auto" w:fill="auto"/>
            <w:vAlign w:val="center"/>
          </w:tcPr>
          <w:p w14:paraId="16FDF528" w14:textId="77777777" w:rsidR="0049684D" w:rsidRPr="00210DF4" w:rsidRDefault="0049684D" w:rsidP="0049684D">
            <w:pPr>
              <w:pStyle w:val="Textoindependiente"/>
              <w:spacing w:line="240" w:lineRule="auto"/>
              <w:ind w:firstLine="0"/>
              <w:jc w:val="center"/>
              <w:rPr>
                <w:sz w:val="20"/>
                <w:szCs w:val="20"/>
              </w:rPr>
            </w:pPr>
            <w:r>
              <w:rPr>
                <w:sz w:val="20"/>
                <w:szCs w:val="20"/>
              </w:rPr>
              <w:t>30.12(1.</w:t>
            </w:r>
            <w:r w:rsidRPr="00210DF4">
              <w:rPr>
                <w:sz w:val="20"/>
                <w:szCs w:val="20"/>
              </w:rPr>
              <w:t>2</w:t>
            </w:r>
            <w:r>
              <w:rPr>
                <w:sz w:val="20"/>
                <w:szCs w:val="20"/>
              </w:rPr>
              <w:t>1)</w:t>
            </w:r>
          </w:p>
        </w:tc>
        <w:tc>
          <w:tcPr>
            <w:tcW w:w="566" w:type="dxa"/>
            <w:tcBorders>
              <w:top w:val="nil"/>
              <w:left w:val="nil"/>
              <w:bottom w:val="nil"/>
              <w:right w:val="nil"/>
            </w:tcBorders>
            <w:shd w:val="clear" w:color="auto" w:fill="auto"/>
            <w:vAlign w:val="center"/>
          </w:tcPr>
          <w:p w14:paraId="27B2C8E3" w14:textId="77777777" w:rsidR="0049684D" w:rsidRPr="00121F88" w:rsidRDefault="0049684D" w:rsidP="0049684D">
            <w:pPr>
              <w:pStyle w:val="Textoindependiente"/>
              <w:spacing w:line="240" w:lineRule="auto"/>
              <w:ind w:firstLine="0"/>
              <w:jc w:val="center"/>
              <w:rPr>
                <w:sz w:val="20"/>
                <w:szCs w:val="20"/>
              </w:rPr>
            </w:pPr>
            <w:r>
              <w:rPr>
                <w:sz w:val="20"/>
                <w:szCs w:val="20"/>
              </w:rPr>
              <w:t>2</w:t>
            </w:r>
            <w:r w:rsidRPr="00121F88">
              <w:rPr>
                <w:sz w:val="20"/>
                <w:szCs w:val="20"/>
              </w:rPr>
              <w:t>.26</w:t>
            </w:r>
          </w:p>
        </w:tc>
        <w:tc>
          <w:tcPr>
            <w:tcW w:w="582" w:type="dxa"/>
            <w:tcBorders>
              <w:top w:val="nil"/>
              <w:left w:val="nil"/>
              <w:bottom w:val="nil"/>
              <w:right w:val="nil"/>
            </w:tcBorders>
            <w:shd w:val="clear" w:color="auto" w:fill="auto"/>
            <w:vAlign w:val="center"/>
          </w:tcPr>
          <w:p w14:paraId="10D17FA3" w14:textId="77777777" w:rsidR="0049684D" w:rsidRPr="00121F88" w:rsidRDefault="0049684D" w:rsidP="0049684D">
            <w:pPr>
              <w:pStyle w:val="Textoindependiente"/>
              <w:spacing w:line="240" w:lineRule="auto"/>
              <w:ind w:firstLine="0"/>
              <w:jc w:val="center"/>
              <w:rPr>
                <w:sz w:val="20"/>
                <w:szCs w:val="20"/>
              </w:rPr>
            </w:pPr>
            <w:r>
              <w:rPr>
                <w:sz w:val="20"/>
                <w:szCs w:val="20"/>
              </w:rPr>
              <w:t>.45</w:t>
            </w:r>
            <w:r w:rsidRPr="00203086">
              <w:rPr>
                <w:sz w:val="20"/>
                <w:szCs w:val="20"/>
                <w:vertAlign w:val="superscript"/>
              </w:rPr>
              <w:t>ns</w:t>
            </w:r>
          </w:p>
        </w:tc>
        <w:tc>
          <w:tcPr>
            <w:tcW w:w="566" w:type="dxa"/>
            <w:tcBorders>
              <w:top w:val="nil"/>
              <w:left w:val="nil"/>
              <w:bottom w:val="nil"/>
              <w:right w:val="nil"/>
            </w:tcBorders>
            <w:shd w:val="clear" w:color="auto" w:fill="auto"/>
            <w:vAlign w:val="center"/>
          </w:tcPr>
          <w:p w14:paraId="501A5B84" w14:textId="77777777" w:rsidR="0049684D" w:rsidRPr="00121F88" w:rsidRDefault="0049684D" w:rsidP="0049684D">
            <w:pPr>
              <w:pStyle w:val="Textoindependiente"/>
              <w:spacing w:line="240" w:lineRule="auto"/>
              <w:ind w:firstLine="0"/>
              <w:jc w:val="center"/>
              <w:rPr>
                <w:sz w:val="20"/>
                <w:szCs w:val="20"/>
              </w:rPr>
            </w:pPr>
            <w:r w:rsidRPr="00121F88">
              <w:rPr>
                <w:sz w:val="20"/>
                <w:szCs w:val="20"/>
              </w:rPr>
              <w:t>1.26</w:t>
            </w:r>
          </w:p>
        </w:tc>
        <w:tc>
          <w:tcPr>
            <w:tcW w:w="596" w:type="dxa"/>
            <w:tcBorders>
              <w:top w:val="nil"/>
              <w:left w:val="nil"/>
              <w:bottom w:val="nil"/>
              <w:right w:val="nil"/>
            </w:tcBorders>
            <w:shd w:val="clear" w:color="auto" w:fill="auto"/>
            <w:vAlign w:val="center"/>
          </w:tcPr>
          <w:p w14:paraId="1E35C5D9" w14:textId="77777777" w:rsidR="0049684D" w:rsidRPr="00121F88" w:rsidRDefault="0049684D" w:rsidP="0049684D">
            <w:pPr>
              <w:pStyle w:val="Textoindependiente"/>
              <w:spacing w:line="240" w:lineRule="auto"/>
              <w:ind w:firstLine="0"/>
              <w:jc w:val="center"/>
              <w:rPr>
                <w:sz w:val="20"/>
                <w:szCs w:val="20"/>
              </w:rPr>
            </w:pPr>
            <w:r>
              <w:rPr>
                <w:sz w:val="20"/>
                <w:szCs w:val="20"/>
              </w:rPr>
              <w:t>.06</w:t>
            </w:r>
            <w:r w:rsidRPr="00FF6943">
              <w:rPr>
                <w:sz w:val="20"/>
                <w:szCs w:val="20"/>
                <w:vertAlign w:val="superscript"/>
              </w:rPr>
              <w:t>ns</w:t>
            </w:r>
          </w:p>
        </w:tc>
        <w:tc>
          <w:tcPr>
            <w:tcW w:w="606" w:type="dxa"/>
            <w:tcBorders>
              <w:top w:val="nil"/>
              <w:left w:val="nil"/>
              <w:bottom w:val="nil"/>
              <w:right w:val="nil"/>
            </w:tcBorders>
            <w:vAlign w:val="center"/>
          </w:tcPr>
          <w:p w14:paraId="0FF3E915" w14:textId="77777777" w:rsidR="0049684D" w:rsidRPr="000C2415" w:rsidRDefault="0049684D" w:rsidP="0049684D">
            <w:pPr>
              <w:pStyle w:val="Sangra2detindependiente"/>
              <w:spacing w:line="240" w:lineRule="auto"/>
              <w:ind w:left="0"/>
              <w:jc w:val="center"/>
              <w:rPr>
                <w:sz w:val="20"/>
                <w:szCs w:val="20"/>
              </w:rPr>
            </w:pPr>
            <w:r>
              <w:rPr>
                <w:sz w:val="20"/>
                <w:szCs w:val="20"/>
                <w:lang w:val="en-GB"/>
              </w:rPr>
              <w:t>.58</w:t>
            </w:r>
          </w:p>
        </w:tc>
        <w:tc>
          <w:tcPr>
            <w:tcW w:w="738" w:type="dxa"/>
            <w:tcBorders>
              <w:top w:val="nil"/>
              <w:left w:val="nil"/>
              <w:bottom w:val="nil"/>
              <w:right w:val="nil"/>
            </w:tcBorders>
            <w:vAlign w:val="center"/>
          </w:tcPr>
          <w:p w14:paraId="1B41768A" w14:textId="77777777" w:rsidR="0049684D" w:rsidRPr="00F5353B" w:rsidRDefault="0049684D" w:rsidP="0049684D">
            <w:pPr>
              <w:pStyle w:val="Sangra2detindependiente"/>
              <w:spacing w:line="240" w:lineRule="auto"/>
              <w:ind w:left="0"/>
              <w:jc w:val="center"/>
              <w:rPr>
                <w:sz w:val="20"/>
                <w:szCs w:val="20"/>
                <w:vertAlign w:val="superscript"/>
              </w:rPr>
            </w:pPr>
            <w:r w:rsidRPr="00F5353B">
              <w:rPr>
                <w:bCs/>
                <w:sz w:val="20"/>
                <w:szCs w:val="20"/>
                <w:lang w:val="en-GB"/>
              </w:rPr>
              <w:t>.0</w:t>
            </w:r>
            <w:r>
              <w:rPr>
                <w:bCs/>
                <w:sz w:val="20"/>
                <w:szCs w:val="20"/>
                <w:lang w:val="en-GB"/>
              </w:rPr>
              <w:t>5</w:t>
            </w:r>
            <w:proofErr w:type="spellStart"/>
            <w:r w:rsidRPr="00F5353B">
              <w:rPr>
                <w:sz w:val="18"/>
                <w:vertAlign w:val="superscript"/>
              </w:rPr>
              <w:t>ns</w:t>
            </w:r>
            <w:proofErr w:type="spellEnd"/>
          </w:p>
        </w:tc>
      </w:tr>
      <w:tr w:rsidR="0049684D" w14:paraId="58A4A156" w14:textId="77777777" w:rsidTr="00EA24DA">
        <w:tc>
          <w:tcPr>
            <w:tcW w:w="1528" w:type="dxa"/>
            <w:tcBorders>
              <w:top w:val="nil"/>
              <w:left w:val="nil"/>
              <w:bottom w:val="single" w:sz="4" w:space="0" w:color="auto"/>
              <w:right w:val="nil"/>
            </w:tcBorders>
            <w:shd w:val="clear" w:color="auto" w:fill="auto"/>
            <w:vAlign w:val="center"/>
          </w:tcPr>
          <w:p w14:paraId="31B7B81E" w14:textId="77777777" w:rsidR="0049684D" w:rsidRPr="00121F88" w:rsidRDefault="0049684D" w:rsidP="0049684D">
            <w:pPr>
              <w:pStyle w:val="Textoindependiente"/>
              <w:spacing w:line="240" w:lineRule="auto"/>
              <w:ind w:firstLine="0"/>
              <w:jc w:val="center"/>
              <w:rPr>
                <w:sz w:val="20"/>
                <w:szCs w:val="20"/>
              </w:rPr>
            </w:pPr>
            <w:r>
              <w:rPr>
                <w:sz w:val="20"/>
                <w:szCs w:val="20"/>
              </w:rPr>
              <w:t>Estrés Total (ET)</w:t>
            </w:r>
          </w:p>
        </w:tc>
        <w:tc>
          <w:tcPr>
            <w:tcW w:w="1150" w:type="dxa"/>
            <w:tcBorders>
              <w:top w:val="nil"/>
              <w:left w:val="nil"/>
              <w:bottom w:val="single" w:sz="4" w:space="0" w:color="auto"/>
              <w:right w:val="nil"/>
            </w:tcBorders>
            <w:shd w:val="clear" w:color="auto" w:fill="auto"/>
            <w:vAlign w:val="center"/>
          </w:tcPr>
          <w:p w14:paraId="701F25A5" w14:textId="77777777" w:rsidR="0049684D" w:rsidRPr="00210DF4" w:rsidRDefault="0049684D" w:rsidP="0049684D">
            <w:pPr>
              <w:pStyle w:val="Textoindependiente"/>
              <w:spacing w:line="240" w:lineRule="auto"/>
              <w:ind w:firstLine="0"/>
              <w:jc w:val="center"/>
              <w:rPr>
                <w:sz w:val="20"/>
                <w:szCs w:val="20"/>
              </w:rPr>
            </w:pPr>
            <w:r>
              <w:rPr>
                <w:sz w:val="20"/>
                <w:szCs w:val="20"/>
              </w:rPr>
              <w:t>77</w:t>
            </w:r>
            <w:r w:rsidRPr="00210DF4">
              <w:rPr>
                <w:sz w:val="20"/>
                <w:szCs w:val="20"/>
              </w:rPr>
              <w:t>.69</w:t>
            </w:r>
            <w:r>
              <w:rPr>
                <w:sz w:val="20"/>
                <w:szCs w:val="20"/>
              </w:rPr>
              <w:t>(3</w:t>
            </w:r>
            <w:r w:rsidRPr="00210DF4">
              <w:rPr>
                <w:sz w:val="20"/>
                <w:szCs w:val="20"/>
              </w:rPr>
              <w:t>.97</w:t>
            </w:r>
            <w:r>
              <w:rPr>
                <w:sz w:val="20"/>
                <w:szCs w:val="20"/>
              </w:rPr>
              <w:t>)</w:t>
            </w:r>
          </w:p>
        </w:tc>
        <w:tc>
          <w:tcPr>
            <w:tcW w:w="1150" w:type="dxa"/>
            <w:tcBorders>
              <w:top w:val="nil"/>
              <w:left w:val="nil"/>
              <w:bottom w:val="single" w:sz="4" w:space="0" w:color="auto"/>
              <w:right w:val="nil"/>
            </w:tcBorders>
            <w:shd w:val="clear" w:color="auto" w:fill="auto"/>
            <w:vAlign w:val="center"/>
          </w:tcPr>
          <w:p w14:paraId="75F42778" w14:textId="77777777" w:rsidR="0049684D" w:rsidRPr="00210DF4" w:rsidRDefault="0049684D" w:rsidP="0049684D">
            <w:pPr>
              <w:pStyle w:val="Textoindependiente"/>
              <w:spacing w:line="240" w:lineRule="auto"/>
              <w:ind w:firstLine="0"/>
              <w:jc w:val="center"/>
              <w:rPr>
                <w:sz w:val="20"/>
                <w:szCs w:val="20"/>
              </w:rPr>
            </w:pPr>
            <w:r>
              <w:rPr>
                <w:sz w:val="20"/>
                <w:szCs w:val="20"/>
              </w:rPr>
              <w:t>65</w:t>
            </w:r>
            <w:r w:rsidRPr="00210DF4">
              <w:rPr>
                <w:sz w:val="20"/>
                <w:szCs w:val="20"/>
              </w:rPr>
              <w:t>.29</w:t>
            </w:r>
            <w:r>
              <w:rPr>
                <w:sz w:val="20"/>
                <w:szCs w:val="20"/>
              </w:rPr>
              <w:t>(2.0</w:t>
            </w:r>
            <w:r w:rsidRPr="00210DF4">
              <w:rPr>
                <w:sz w:val="20"/>
                <w:szCs w:val="20"/>
              </w:rPr>
              <w:t>7</w:t>
            </w:r>
            <w:r>
              <w:rPr>
                <w:sz w:val="20"/>
                <w:szCs w:val="20"/>
              </w:rPr>
              <w:t>)</w:t>
            </w:r>
          </w:p>
        </w:tc>
        <w:tc>
          <w:tcPr>
            <w:tcW w:w="1150" w:type="dxa"/>
            <w:tcBorders>
              <w:top w:val="nil"/>
              <w:left w:val="nil"/>
              <w:bottom w:val="single" w:sz="4" w:space="0" w:color="auto"/>
              <w:right w:val="nil"/>
            </w:tcBorders>
            <w:shd w:val="clear" w:color="auto" w:fill="auto"/>
            <w:vAlign w:val="center"/>
          </w:tcPr>
          <w:p w14:paraId="329B229A" w14:textId="77777777" w:rsidR="0049684D" w:rsidRPr="00210DF4" w:rsidRDefault="0049684D" w:rsidP="0049684D">
            <w:pPr>
              <w:pStyle w:val="Textoindependiente"/>
              <w:spacing w:line="240" w:lineRule="auto"/>
              <w:ind w:firstLine="0"/>
              <w:jc w:val="center"/>
              <w:rPr>
                <w:sz w:val="20"/>
                <w:szCs w:val="20"/>
              </w:rPr>
            </w:pPr>
            <w:r>
              <w:rPr>
                <w:sz w:val="20"/>
                <w:szCs w:val="20"/>
              </w:rPr>
              <w:t>75</w:t>
            </w:r>
            <w:r w:rsidRPr="00210DF4">
              <w:rPr>
                <w:sz w:val="20"/>
                <w:szCs w:val="20"/>
              </w:rPr>
              <w:t>.9</w:t>
            </w:r>
            <w:r>
              <w:rPr>
                <w:sz w:val="20"/>
                <w:szCs w:val="20"/>
              </w:rPr>
              <w:t>2(2</w:t>
            </w:r>
            <w:r w:rsidRPr="00210DF4">
              <w:rPr>
                <w:sz w:val="20"/>
                <w:szCs w:val="20"/>
              </w:rPr>
              <w:t>.97</w:t>
            </w:r>
            <w:r>
              <w:rPr>
                <w:sz w:val="20"/>
                <w:szCs w:val="20"/>
              </w:rPr>
              <w:t>)</w:t>
            </w:r>
          </w:p>
        </w:tc>
        <w:tc>
          <w:tcPr>
            <w:tcW w:w="1150" w:type="dxa"/>
            <w:tcBorders>
              <w:top w:val="nil"/>
              <w:left w:val="nil"/>
              <w:bottom w:val="single" w:sz="4" w:space="0" w:color="auto"/>
              <w:right w:val="nil"/>
            </w:tcBorders>
            <w:shd w:val="clear" w:color="auto" w:fill="auto"/>
            <w:vAlign w:val="center"/>
          </w:tcPr>
          <w:p w14:paraId="048B391A" w14:textId="77777777" w:rsidR="0049684D" w:rsidRPr="00210DF4" w:rsidRDefault="0049684D" w:rsidP="0049684D">
            <w:pPr>
              <w:pStyle w:val="Textoindependiente"/>
              <w:spacing w:line="240" w:lineRule="auto"/>
              <w:ind w:firstLine="0"/>
              <w:jc w:val="center"/>
              <w:rPr>
                <w:sz w:val="20"/>
                <w:szCs w:val="20"/>
              </w:rPr>
            </w:pPr>
            <w:r>
              <w:rPr>
                <w:sz w:val="20"/>
                <w:szCs w:val="20"/>
              </w:rPr>
              <w:t>74.47(1</w:t>
            </w:r>
            <w:r w:rsidRPr="00210DF4">
              <w:rPr>
                <w:sz w:val="20"/>
                <w:szCs w:val="20"/>
              </w:rPr>
              <w:t>.97</w:t>
            </w:r>
            <w:r>
              <w:rPr>
                <w:sz w:val="20"/>
                <w:szCs w:val="20"/>
              </w:rPr>
              <w:t>)</w:t>
            </w:r>
          </w:p>
        </w:tc>
        <w:tc>
          <w:tcPr>
            <w:tcW w:w="566" w:type="dxa"/>
            <w:tcBorders>
              <w:top w:val="nil"/>
              <w:left w:val="nil"/>
              <w:bottom w:val="single" w:sz="4" w:space="0" w:color="auto"/>
              <w:right w:val="nil"/>
            </w:tcBorders>
            <w:shd w:val="clear" w:color="auto" w:fill="auto"/>
            <w:vAlign w:val="center"/>
          </w:tcPr>
          <w:p w14:paraId="6C1A5509" w14:textId="77777777" w:rsidR="0049684D" w:rsidRPr="00121F88" w:rsidRDefault="0049684D" w:rsidP="0049684D">
            <w:pPr>
              <w:pStyle w:val="Textoindependiente"/>
              <w:spacing w:line="240" w:lineRule="auto"/>
              <w:ind w:firstLine="0"/>
              <w:jc w:val="center"/>
              <w:rPr>
                <w:sz w:val="20"/>
                <w:szCs w:val="20"/>
              </w:rPr>
            </w:pPr>
            <w:r>
              <w:rPr>
                <w:sz w:val="20"/>
                <w:szCs w:val="20"/>
              </w:rPr>
              <w:t>4</w:t>
            </w:r>
            <w:r w:rsidRPr="00121F88">
              <w:rPr>
                <w:sz w:val="20"/>
                <w:szCs w:val="20"/>
              </w:rPr>
              <w:t>.54</w:t>
            </w:r>
          </w:p>
        </w:tc>
        <w:tc>
          <w:tcPr>
            <w:tcW w:w="582" w:type="dxa"/>
            <w:tcBorders>
              <w:top w:val="nil"/>
              <w:left w:val="nil"/>
              <w:bottom w:val="single" w:sz="4" w:space="0" w:color="auto"/>
              <w:right w:val="nil"/>
            </w:tcBorders>
            <w:shd w:val="clear" w:color="auto" w:fill="auto"/>
            <w:vAlign w:val="center"/>
          </w:tcPr>
          <w:p w14:paraId="493D3C1F" w14:textId="77777777" w:rsidR="0049684D" w:rsidRPr="00121F88" w:rsidRDefault="0049684D" w:rsidP="0049684D">
            <w:pPr>
              <w:pStyle w:val="Textoindependiente"/>
              <w:spacing w:line="240" w:lineRule="auto"/>
              <w:ind w:firstLine="0"/>
              <w:jc w:val="center"/>
              <w:rPr>
                <w:sz w:val="20"/>
                <w:szCs w:val="20"/>
              </w:rPr>
            </w:pPr>
            <w:r>
              <w:rPr>
                <w:sz w:val="20"/>
                <w:szCs w:val="20"/>
              </w:rPr>
              <w:t>.34</w:t>
            </w:r>
            <w:r w:rsidRPr="00203086">
              <w:rPr>
                <w:sz w:val="20"/>
                <w:szCs w:val="20"/>
                <w:vertAlign w:val="superscript"/>
              </w:rPr>
              <w:t>ns</w:t>
            </w:r>
          </w:p>
        </w:tc>
        <w:tc>
          <w:tcPr>
            <w:tcW w:w="566" w:type="dxa"/>
            <w:tcBorders>
              <w:top w:val="nil"/>
              <w:left w:val="nil"/>
              <w:bottom w:val="single" w:sz="4" w:space="0" w:color="auto"/>
              <w:right w:val="nil"/>
            </w:tcBorders>
            <w:shd w:val="clear" w:color="auto" w:fill="auto"/>
            <w:vAlign w:val="center"/>
          </w:tcPr>
          <w:p w14:paraId="4D3842DC" w14:textId="77777777" w:rsidR="0049684D" w:rsidRPr="00121F88" w:rsidRDefault="0049684D" w:rsidP="0049684D">
            <w:pPr>
              <w:pStyle w:val="Textoindependiente"/>
              <w:spacing w:line="240" w:lineRule="auto"/>
              <w:ind w:firstLine="0"/>
              <w:jc w:val="center"/>
              <w:rPr>
                <w:sz w:val="20"/>
                <w:szCs w:val="20"/>
              </w:rPr>
            </w:pPr>
            <w:r w:rsidRPr="00121F88">
              <w:rPr>
                <w:sz w:val="20"/>
                <w:szCs w:val="20"/>
              </w:rPr>
              <w:t>0.37</w:t>
            </w:r>
          </w:p>
        </w:tc>
        <w:tc>
          <w:tcPr>
            <w:tcW w:w="596" w:type="dxa"/>
            <w:tcBorders>
              <w:top w:val="nil"/>
              <w:left w:val="nil"/>
              <w:bottom w:val="single" w:sz="4" w:space="0" w:color="auto"/>
              <w:right w:val="nil"/>
            </w:tcBorders>
            <w:shd w:val="clear" w:color="auto" w:fill="auto"/>
            <w:vAlign w:val="center"/>
          </w:tcPr>
          <w:p w14:paraId="0269C459" w14:textId="77777777" w:rsidR="0049684D" w:rsidRPr="00121F88" w:rsidRDefault="0049684D" w:rsidP="0049684D">
            <w:pPr>
              <w:pStyle w:val="Textoindependiente"/>
              <w:spacing w:line="240" w:lineRule="auto"/>
              <w:ind w:firstLine="0"/>
              <w:jc w:val="center"/>
              <w:rPr>
                <w:sz w:val="20"/>
                <w:szCs w:val="20"/>
              </w:rPr>
            </w:pPr>
            <w:r>
              <w:rPr>
                <w:sz w:val="20"/>
                <w:szCs w:val="20"/>
              </w:rPr>
              <w:t>.00</w:t>
            </w:r>
            <w:r w:rsidRPr="00E70572">
              <w:rPr>
                <w:sz w:val="20"/>
                <w:szCs w:val="20"/>
                <w:vertAlign w:val="superscript"/>
              </w:rPr>
              <w:t>**</w:t>
            </w:r>
          </w:p>
        </w:tc>
        <w:tc>
          <w:tcPr>
            <w:tcW w:w="606" w:type="dxa"/>
            <w:tcBorders>
              <w:top w:val="nil"/>
              <w:left w:val="nil"/>
              <w:bottom w:val="single" w:sz="4" w:space="0" w:color="auto"/>
              <w:right w:val="nil"/>
            </w:tcBorders>
            <w:vAlign w:val="center"/>
          </w:tcPr>
          <w:p w14:paraId="2E9E3651" w14:textId="77777777" w:rsidR="0049684D" w:rsidRPr="000C2415" w:rsidRDefault="0049684D" w:rsidP="0049684D">
            <w:pPr>
              <w:pStyle w:val="Sangra2detindependiente"/>
              <w:spacing w:line="240" w:lineRule="auto"/>
              <w:ind w:left="0"/>
              <w:jc w:val="center"/>
              <w:rPr>
                <w:sz w:val="20"/>
                <w:szCs w:val="20"/>
              </w:rPr>
            </w:pPr>
            <w:r>
              <w:rPr>
                <w:sz w:val="20"/>
                <w:szCs w:val="20"/>
              </w:rPr>
              <w:t>.57</w:t>
            </w:r>
          </w:p>
        </w:tc>
        <w:tc>
          <w:tcPr>
            <w:tcW w:w="738" w:type="dxa"/>
            <w:tcBorders>
              <w:top w:val="nil"/>
              <w:left w:val="nil"/>
              <w:bottom w:val="single" w:sz="4" w:space="0" w:color="auto"/>
              <w:right w:val="nil"/>
            </w:tcBorders>
            <w:vAlign w:val="center"/>
          </w:tcPr>
          <w:p w14:paraId="06968CCF" w14:textId="77777777" w:rsidR="0049684D" w:rsidRPr="00F5353B" w:rsidRDefault="0049684D" w:rsidP="0049684D">
            <w:pPr>
              <w:pStyle w:val="Sangra2detindependiente"/>
              <w:spacing w:line="240" w:lineRule="auto"/>
              <w:ind w:left="0"/>
              <w:jc w:val="center"/>
              <w:rPr>
                <w:sz w:val="20"/>
                <w:szCs w:val="20"/>
              </w:rPr>
            </w:pPr>
            <w:r>
              <w:rPr>
                <w:sz w:val="20"/>
                <w:szCs w:val="20"/>
              </w:rPr>
              <w:t>.03</w:t>
            </w:r>
            <w:r w:rsidRPr="00D07D17">
              <w:rPr>
                <w:sz w:val="18"/>
              </w:rPr>
              <w:t>*</w:t>
            </w:r>
          </w:p>
        </w:tc>
      </w:tr>
    </w:tbl>
    <w:p w14:paraId="3ECE4CAA" w14:textId="5E1ACC24" w:rsidR="007D5688" w:rsidRPr="00D07D17" w:rsidRDefault="007D5688" w:rsidP="007D5688">
      <w:pPr>
        <w:pStyle w:val="Textoindependiente"/>
        <w:ind w:firstLine="0"/>
        <w:jc w:val="center"/>
        <w:rPr>
          <w:sz w:val="18"/>
        </w:rPr>
      </w:pPr>
      <w:r w:rsidRPr="00D07D17">
        <w:rPr>
          <w:sz w:val="18"/>
        </w:rPr>
        <w:t>*Diferencias significativas (p&lt;.05); **Diferencias muy significativas (p&lt;.01)</w:t>
      </w:r>
      <w:r>
        <w:rPr>
          <w:sz w:val="18"/>
        </w:rPr>
        <w:t>; Diferencias no significativas (</w:t>
      </w:r>
      <w:r w:rsidRPr="00D07D17">
        <w:rPr>
          <w:i/>
          <w:sz w:val="18"/>
        </w:rPr>
        <w:t>p</w:t>
      </w:r>
      <w:r>
        <w:rPr>
          <w:sz w:val="18"/>
        </w:rPr>
        <w:t>=</w:t>
      </w:r>
      <w:proofErr w:type="spellStart"/>
      <w:r>
        <w:rPr>
          <w:sz w:val="18"/>
        </w:rPr>
        <w:t>ns</w:t>
      </w:r>
      <w:proofErr w:type="spellEnd"/>
      <w:r>
        <w:rPr>
          <w:sz w:val="18"/>
        </w:rPr>
        <w:t>)</w:t>
      </w:r>
    </w:p>
    <w:p w14:paraId="17A2F2D9" w14:textId="68C248F5" w:rsidR="00064C5A" w:rsidRDefault="00064C5A" w:rsidP="006C0B58">
      <w:pPr>
        <w:pStyle w:val="Sangradetextonormal"/>
        <w:shd w:val="clear" w:color="auto" w:fill="FFFFFF" w:themeFill="background1"/>
        <w:spacing w:line="360" w:lineRule="auto"/>
        <w:ind w:firstLine="0"/>
        <w:jc w:val="both"/>
        <w:rPr>
          <w:iCs/>
        </w:rPr>
      </w:pPr>
      <w:r>
        <w:rPr>
          <w:iCs/>
        </w:rPr>
        <w:t>Respecto al grupo control (Tabla 3</w:t>
      </w:r>
      <w:r w:rsidRPr="00261708">
        <w:rPr>
          <w:iCs/>
        </w:rPr>
        <w:t xml:space="preserve">) no </w:t>
      </w:r>
      <w:r>
        <w:rPr>
          <w:iCs/>
        </w:rPr>
        <w:t>existen</w:t>
      </w:r>
      <w:r w:rsidRPr="00261708">
        <w:rPr>
          <w:iCs/>
        </w:rPr>
        <w:t xml:space="preserve"> diferencias significativas entre la evaluación previa </w:t>
      </w:r>
      <w:r>
        <w:rPr>
          <w:iCs/>
        </w:rPr>
        <w:t xml:space="preserve">y la evaluación realizada tras 4 meses sin intervención con el </w:t>
      </w:r>
      <w:r>
        <w:t>ERC</w:t>
      </w:r>
      <w:r w:rsidRPr="00261708">
        <w:rPr>
          <w:iCs/>
        </w:rPr>
        <w:t>.</w:t>
      </w:r>
      <w:r>
        <w:rPr>
          <w:iCs/>
        </w:rPr>
        <w:t xml:space="preserve"> </w:t>
      </w:r>
    </w:p>
    <w:p w14:paraId="0075D1CC" w14:textId="77777777" w:rsidR="006C0B58" w:rsidRPr="006C0B58" w:rsidRDefault="006C0B58" w:rsidP="006C0B58">
      <w:pPr>
        <w:pStyle w:val="Sangradetextonormal"/>
        <w:shd w:val="clear" w:color="auto" w:fill="FFFFFF" w:themeFill="background1"/>
        <w:spacing w:line="360" w:lineRule="auto"/>
        <w:ind w:firstLine="0"/>
        <w:jc w:val="both"/>
        <w:rPr>
          <w:iCs/>
        </w:rPr>
      </w:pPr>
    </w:p>
    <w:p w14:paraId="614B3231" w14:textId="77777777" w:rsidR="00064C5A" w:rsidRDefault="00064C5A" w:rsidP="00064C5A">
      <w:pPr>
        <w:pStyle w:val="Sangradetextonormal"/>
        <w:ind w:firstLine="708"/>
        <w:rPr>
          <w:i/>
        </w:rPr>
      </w:pPr>
      <w:r>
        <w:rPr>
          <w:i/>
        </w:rPr>
        <w:t>Tabla 3.</w:t>
      </w:r>
    </w:p>
    <w:p w14:paraId="1CD166F5" w14:textId="77777777" w:rsidR="00064C5A" w:rsidRDefault="00064C5A" w:rsidP="00064C5A">
      <w:pPr>
        <w:pStyle w:val="Sangradetextonormal"/>
        <w:ind w:firstLine="708"/>
      </w:pPr>
      <w:r>
        <w:t>Resultados evaluación momento 1 y 2 en el grupo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150"/>
        <w:gridCol w:w="1150"/>
        <w:gridCol w:w="566"/>
        <w:gridCol w:w="659"/>
      </w:tblGrid>
      <w:tr w:rsidR="00064C5A" w14:paraId="200B746C" w14:textId="77777777" w:rsidTr="00352213">
        <w:trPr>
          <w:jc w:val="center"/>
        </w:trPr>
        <w:tc>
          <w:tcPr>
            <w:tcW w:w="0" w:type="auto"/>
            <w:tcBorders>
              <w:top w:val="single" w:sz="4" w:space="0" w:color="auto"/>
              <w:left w:val="nil"/>
              <w:bottom w:val="single" w:sz="4" w:space="0" w:color="auto"/>
              <w:right w:val="nil"/>
            </w:tcBorders>
            <w:shd w:val="clear" w:color="auto" w:fill="auto"/>
            <w:vAlign w:val="center"/>
          </w:tcPr>
          <w:p w14:paraId="286780B9" w14:textId="77777777" w:rsidR="00064C5A" w:rsidRPr="00121F88" w:rsidRDefault="00064C5A" w:rsidP="00352213">
            <w:pPr>
              <w:pStyle w:val="Textoindependiente"/>
              <w:ind w:firstLine="0"/>
              <w:jc w:val="center"/>
              <w:rPr>
                <w:sz w:val="20"/>
                <w:szCs w:val="20"/>
              </w:rPr>
            </w:pPr>
            <w:r w:rsidRPr="00121F88">
              <w:rPr>
                <w:sz w:val="20"/>
                <w:szCs w:val="20"/>
              </w:rPr>
              <w:tab/>
            </w:r>
          </w:p>
        </w:tc>
        <w:tc>
          <w:tcPr>
            <w:tcW w:w="3525" w:type="dxa"/>
            <w:gridSpan w:val="4"/>
            <w:tcBorders>
              <w:top w:val="single" w:sz="4" w:space="0" w:color="auto"/>
              <w:left w:val="nil"/>
              <w:bottom w:val="single" w:sz="4" w:space="0" w:color="auto"/>
              <w:right w:val="nil"/>
            </w:tcBorders>
            <w:shd w:val="clear" w:color="auto" w:fill="auto"/>
            <w:vAlign w:val="center"/>
          </w:tcPr>
          <w:p w14:paraId="25C20A22" w14:textId="77777777" w:rsidR="00064C5A" w:rsidRPr="00121F88" w:rsidRDefault="00064C5A" w:rsidP="00352213">
            <w:pPr>
              <w:pStyle w:val="Textoindependiente"/>
              <w:spacing w:line="240" w:lineRule="auto"/>
              <w:ind w:firstLine="0"/>
              <w:jc w:val="center"/>
              <w:rPr>
                <w:sz w:val="20"/>
                <w:szCs w:val="20"/>
              </w:rPr>
            </w:pPr>
            <w:r>
              <w:rPr>
                <w:sz w:val="20"/>
                <w:szCs w:val="20"/>
              </w:rPr>
              <w:t>Grupo Control</w:t>
            </w:r>
          </w:p>
        </w:tc>
      </w:tr>
      <w:tr w:rsidR="00064C5A" w14:paraId="46DC1F70" w14:textId="77777777" w:rsidTr="00352213">
        <w:trPr>
          <w:jc w:val="center"/>
        </w:trPr>
        <w:tc>
          <w:tcPr>
            <w:tcW w:w="0" w:type="auto"/>
            <w:tcBorders>
              <w:top w:val="single" w:sz="4" w:space="0" w:color="auto"/>
              <w:left w:val="nil"/>
              <w:bottom w:val="single" w:sz="4" w:space="0" w:color="auto"/>
              <w:right w:val="nil"/>
            </w:tcBorders>
            <w:shd w:val="clear" w:color="auto" w:fill="auto"/>
            <w:vAlign w:val="center"/>
          </w:tcPr>
          <w:p w14:paraId="727E244E" w14:textId="77777777" w:rsidR="00064C5A" w:rsidRPr="00121F88" w:rsidRDefault="00064C5A" w:rsidP="00352213">
            <w:pPr>
              <w:pStyle w:val="Textoindependiente"/>
              <w:spacing w:after="0" w:line="240" w:lineRule="auto"/>
              <w:ind w:firstLine="0"/>
              <w:jc w:val="center"/>
              <w:rPr>
                <w:sz w:val="20"/>
                <w:szCs w:val="20"/>
              </w:rPr>
            </w:pPr>
            <w:r>
              <w:rPr>
                <w:sz w:val="20"/>
                <w:szCs w:val="20"/>
              </w:rPr>
              <w:t>Subdimensiones</w:t>
            </w:r>
          </w:p>
        </w:tc>
        <w:tc>
          <w:tcPr>
            <w:tcW w:w="0" w:type="auto"/>
            <w:tcBorders>
              <w:top w:val="single" w:sz="4" w:space="0" w:color="auto"/>
              <w:left w:val="nil"/>
              <w:bottom w:val="single" w:sz="4" w:space="0" w:color="auto"/>
              <w:right w:val="nil"/>
            </w:tcBorders>
            <w:shd w:val="clear" w:color="auto" w:fill="auto"/>
            <w:vAlign w:val="center"/>
          </w:tcPr>
          <w:p w14:paraId="6C43B2B4" w14:textId="77777777" w:rsidR="00064C5A" w:rsidRPr="00121F88" w:rsidRDefault="00064C5A" w:rsidP="00352213">
            <w:pPr>
              <w:pStyle w:val="Textoindependiente"/>
              <w:spacing w:after="0" w:line="240" w:lineRule="auto"/>
              <w:ind w:firstLine="0"/>
              <w:jc w:val="center"/>
              <w:rPr>
                <w:sz w:val="20"/>
                <w:szCs w:val="20"/>
              </w:rPr>
            </w:pPr>
            <w:r>
              <w:rPr>
                <w:sz w:val="20"/>
                <w:szCs w:val="20"/>
              </w:rPr>
              <w:t>Momento 1</w:t>
            </w:r>
          </w:p>
          <w:p w14:paraId="7C2B92A8" w14:textId="77777777" w:rsidR="00064C5A" w:rsidRPr="00121F88" w:rsidRDefault="00064C5A" w:rsidP="00352213">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0" w:type="auto"/>
            <w:tcBorders>
              <w:top w:val="single" w:sz="4" w:space="0" w:color="auto"/>
              <w:left w:val="nil"/>
              <w:bottom w:val="single" w:sz="4" w:space="0" w:color="auto"/>
              <w:right w:val="nil"/>
            </w:tcBorders>
            <w:shd w:val="clear" w:color="auto" w:fill="auto"/>
            <w:vAlign w:val="center"/>
          </w:tcPr>
          <w:p w14:paraId="2EA62D32" w14:textId="77777777" w:rsidR="00064C5A" w:rsidRPr="00121F88" w:rsidRDefault="00064C5A" w:rsidP="00352213">
            <w:pPr>
              <w:pStyle w:val="Textoindependiente"/>
              <w:spacing w:after="0" w:line="240" w:lineRule="auto"/>
              <w:ind w:firstLine="0"/>
              <w:jc w:val="center"/>
              <w:rPr>
                <w:sz w:val="20"/>
                <w:szCs w:val="20"/>
              </w:rPr>
            </w:pPr>
            <w:r>
              <w:rPr>
                <w:sz w:val="20"/>
                <w:szCs w:val="20"/>
              </w:rPr>
              <w:t>Momento 2</w:t>
            </w:r>
          </w:p>
          <w:p w14:paraId="38209BE0" w14:textId="77777777" w:rsidR="00064C5A" w:rsidRPr="00121F88" w:rsidRDefault="00064C5A" w:rsidP="00352213">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0" w:type="auto"/>
            <w:tcBorders>
              <w:top w:val="single" w:sz="4" w:space="0" w:color="auto"/>
              <w:left w:val="nil"/>
              <w:bottom w:val="single" w:sz="4" w:space="0" w:color="auto"/>
              <w:right w:val="nil"/>
            </w:tcBorders>
            <w:shd w:val="clear" w:color="auto" w:fill="auto"/>
            <w:vAlign w:val="center"/>
          </w:tcPr>
          <w:p w14:paraId="5608A981" w14:textId="77777777" w:rsidR="00064C5A" w:rsidRPr="00121F88" w:rsidRDefault="00064C5A" w:rsidP="00352213">
            <w:pPr>
              <w:pStyle w:val="Textoindependiente"/>
              <w:spacing w:after="0" w:line="240" w:lineRule="auto"/>
              <w:ind w:firstLine="0"/>
              <w:jc w:val="center"/>
              <w:rPr>
                <w:i/>
                <w:sz w:val="20"/>
                <w:szCs w:val="20"/>
              </w:rPr>
            </w:pPr>
            <w:r w:rsidRPr="00121F88">
              <w:rPr>
                <w:i/>
                <w:sz w:val="20"/>
                <w:szCs w:val="20"/>
              </w:rPr>
              <w:t>t</w:t>
            </w:r>
          </w:p>
        </w:tc>
        <w:tc>
          <w:tcPr>
            <w:tcW w:w="659" w:type="dxa"/>
            <w:tcBorders>
              <w:top w:val="single" w:sz="4" w:space="0" w:color="auto"/>
              <w:left w:val="nil"/>
              <w:bottom w:val="single" w:sz="4" w:space="0" w:color="auto"/>
              <w:right w:val="nil"/>
            </w:tcBorders>
            <w:shd w:val="clear" w:color="auto" w:fill="auto"/>
            <w:vAlign w:val="center"/>
          </w:tcPr>
          <w:p w14:paraId="255B9E7E" w14:textId="77777777" w:rsidR="00064C5A" w:rsidRPr="00D54871" w:rsidRDefault="00064C5A" w:rsidP="00352213">
            <w:pPr>
              <w:pStyle w:val="Textoindependiente"/>
              <w:spacing w:after="0" w:line="240" w:lineRule="auto"/>
              <w:ind w:firstLine="0"/>
              <w:jc w:val="center"/>
              <w:rPr>
                <w:i/>
                <w:sz w:val="20"/>
                <w:szCs w:val="20"/>
              </w:rPr>
            </w:pPr>
            <w:r w:rsidRPr="00D54871">
              <w:rPr>
                <w:i/>
                <w:sz w:val="20"/>
                <w:szCs w:val="20"/>
              </w:rPr>
              <w:t>p</w:t>
            </w:r>
          </w:p>
        </w:tc>
      </w:tr>
      <w:tr w:rsidR="00064C5A" w14:paraId="13D91C1A" w14:textId="77777777" w:rsidTr="00352213">
        <w:trPr>
          <w:jc w:val="center"/>
        </w:trPr>
        <w:tc>
          <w:tcPr>
            <w:tcW w:w="0" w:type="auto"/>
            <w:tcBorders>
              <w:top w:val="single" w:sz="4" w:space="0" w:color="auto"/>
              <w:left w:val="nil"/>
              <w:bottom w:val="nil"/>
              <w:right w:val="nil"/>
            </w:tcBorders>
            <w:shd w:val="clear" w:color="auto" w:fill="auto"/>
            <w:vAlign w:val="center"/>
          </w:tcPr>
          <w:p w14:paraId="05AEF976" w14:textId="77777777" w:rsidR="00064C5A" w:rsidRPr="00121F88" w:rsidRDefault="00064C5A" w:rsidP="00352213">
            <w:pPr>
              <w:pStyle w:val="Textoindependiente"/>
              <w:spacing w:line="240" w:lineRule="auto"/>
              <w:ind w:firstLine="0"/>
              <w:jc w:val="center"/>
              <w:rPr>
                <w:sz w:val="20"/>
                <w:szCs w:val="20"/>
              </w:rPr>
            </w:pPr>
            <w:r>
              <w:rPr>
                <w:sz w:val="20"/>
                <w:szCs w:val="20"/>
              </w:rPr>
              <w:t>Estrés derivado del cuidado del niño (ECN)</w:t>
            </w:r>
          </w:p>
        </w:tc>
        <w:tc>
          <w:tcPr>
            <w:tcW w:w="0" w:type="auto"/>
            <w:tcBorders>
              <w:top w:val="single" w:sz="4" w:space="0" w:color="auto"/>
              <w:left w:val="nil"/>
              <w:bottom w:val="nil"/>
              <w:right w:val="nil"/>
            </w:tcBorders>
            <w:shd w:val="clear" w:color="auto" w:fill="auto"/>
            <w:vAlign w:val="center"/>
          </w:tcPr>
          <w:p w14:paraId="24A4DB51" w14:textId="77777777" w:rsidR="00064C5A" w:rsidRPr="00210DF4" w:rsidRDefault="00064C5A" w:rsidP="00352213">
            <w:pPr>
              <w:pStyle w:val="Textoindependiente"/>
              <w:spacing w:line="240" w:lineRule="auto"/>
              <w:ind w:firstLine="0"/>
              <w:jc w:val="center"/>
              <w:rPr>
                <w:sz w:val="20"/>
                <w:szCs w:val="20"/>
              </w:rPr>
            </w:pPr>
            <w:r>
              <w:rPr>
                <w:sz w:val="20"/>
                <w:szCs w:val="20"/>
              </w:rPr>
              <w:t>49.97(2.12)</w:t>
            </w:r>
          </w:p>
        </w:tc>
        <w:tc>
          <w:tcPr>
            <w:tcW w:w="0" w:type="auto"/>
            <w:tcBorders>
              <w:top w:val="single" w:sz="4" w:space="0" w:color="auto"/>
              <w:left w:val="nil"/>
              <w:bottom w:val="nil"/>
              <w:right w:val="nil"/>
            </w:tcBorders>
            <w:shd w:val="clear" w:color="auto" w:fill="auto"/>
            <w:vAlign w:val="center"/>
          </w:tcPr>
          <w:p w14:paraId="637E75C9" w14:textId="77777777" w:rsidR="00064C5A" w:rsidRPr="00210DF4" w:rsidRDefault="00064C5A" w:rsidP="00352213">
            <w:pPr>
              <w:pStyle w:val="Textoindependiente"/>
              <w:spacing w:line="240" w:lineRule="auto"/>
              <w:ind w:firstLine="0"/>
              <w:jc w:val="center"/>
              <w:rPr>
                <w:sz w:val="20"/>
                <w:szCs w:val="20"/>
              </w:rPr>
            </w:pPr>
            <w:r>
              <w:rPr>
                <w:sz w:val="20"/>
                <w:szCs w:val="20"/>
              </w:rPr>
              <w:t>50.12(2.</w:t>
            </w:r>
            <w:r w:rsidRPr="00210DF4">
              <w:rPr>
                <w:sz w:val="20"/>
                <w:szCs w:val="20"/>
              </w:rPr>
              <w:t>3</w:t>
            </w:r>
            <w:r>
              <w:rPr>
                <w:sz w:val="20"/>
                <w:szCs w:val="20"/>
              </w:rPr>
              <w:t>5)</w:t>
            </w:r>
          </w:p>
        </w:tc>
        <w:tc>
          <w:tcPr>
            <w:tcW w:w="0" w:type="auto"/>
            <w:tcBorders>
              <w:top w:val="single" w:sz="4" w:space="0" w:color="auto"/>
              <w:left w:val="nil"/>
              <w:bottom w:val="nil"/>
              <w:right w:val="nil"/>
            </w:tcBorders>
            <w:shd w:val="clear" w:color="auto" w:fill="auto"/>
            <w:vAlign w:val="center"/>
          </w:tcPr>
          <w:p w14:paraId="0579852D" w14:textId="77777777" w:rsidR="00064C5A" w:rsidRPr="00121F88" w:rsidRDefault="00064C5A" w:rsidP="00352213">
            <w:pPr>
              <w:pStyle w:val="Textoindependiente"/>
              <w:spacing w:line="240" w:lineRule="auto"/>
              <w:ind w:firstLine="0"/>
              <w:jc w:val="center"/>
              <w:rPr>
                <w:sz w:val="20"/>
                <w:szCs w:val="20"/>
              </w:rPr>
            </w:pPr>
            <w:r>
              <w:rPr>
                <w:sz w:val="20"/>
                <w:szCs w:val="20"/>
              </w:rPr>
              <w:t>2.</w:t>
            </w:r>
            <w:r w:rsidRPr="00121F88">
              <w:rPr>
                <w:sz w:val="20"/>
                <w:szCs w:val="20"/>
              </w:rPr>
              <w:t>6</w:t>
            </w:r>
            <w:r>
              <w:rPr>
                <w:sz w:val="20"/>
                <w:szCs w:val="20"/>
              </w:rPr>
              <w:t>7</w:t>
            </w:r>
          </w:p>
        </w:tc>
        <w:tc>
          <w:tcPr>
            <w:tcW w:w="659" w:type="dxa"/>
            <w:tcBorders>
              <w:top w:val="single" w:sz="4" w:space="0" w:color="auto"/>
              <w:left w:val="nil"/>
              <w:bottom w:val="nil"/>
              <w:right w:val="nil"/>
            </w:tcBorders>
            <w:shd w:val="clear" w:color="auto" w:fill="auto"/>
            <w:vAlign w:val="center"/>
          </w:tcPr>
          <w:p w14:paraId="21F6CB11" w14:textId="77777777" w:rsidR="00064C5A" w:rsidRPr="00121F88" w:rsidRDefault="00064C5A" w:rsidP="00352213">
            <w:pPr>
              <w:pStyle w:val="Textoindependiente"/>
              <w:spacing w:line="240" w:lineRule="auto"/>
              <w:ind w:firstLine="0"/>
              <w:jc w:val="center"/>
              <w:rPr>
                <w:sz w:val="20"/>
                <w:szCs w:val="20"/>
              </w:rPr>
            </w:pPr>
            <w:r>
              <w:rPr>
                <w:sz w:val="20"/>
                <w:szCs w:val="20"/>
              </w:rPr>
              <w:t>.44</w:t>
            </w:r>
            <w:r w:rsidRPr="00E70572">
              <w:rPr>
                <w:sz w:val="20"/>
                <w:szCs w:val="20"/>
                <w:vertAlign w:val="superscript"/>
              </w:rPr>
              <w:t>ns</w:t>
            </w:r>
          </w:p>
        </w:tc>
      </w:tr>
      <w:tr w:rsidR="00064C5A" w14:paraId="3E899342" w14:textId="77777777" w:rsidTr="00352213">
        <w:trPr>
          <w:jc w:val="center"/>
        </w:trPr>
        <w:tc>
          <w:tcPr>
            <w:tcW w:w="0" w:type="auto"/>
            <w:tcBorders>
              <w:top w:val="nil"/>
              <w:left w:val="nil"/>
              <w:bottom w:val="nil"/>
              <w:right w:val="nil"/>
            </w:tcBorders>
            <w:shd w:val="clear" w:color="auto" w:fill="auto"/>
            <w:vAlign w:val="center"/>
          </w:tcPr>
          <w:p w14:paraId="0B17CB85" w14:textId="77777777" w:rsidR="00064C5A" w:rsidRPr="00121F88" w:rsidRDefault="00064C5A" w:rsidP="00352213">
            <w:pPr>
              <w:pStyle w:val="Textoindependiente"/>
              <w:spacing w:line="240" w:lineRule="auto"/>
              <w:ind w:firstLine="0"/>
              <w:jc w:val="center"/>
              <w:rPr>
                <w:sz w:val="20"/>
                <w:szCs w:val="20"/>
              </w:rPr>
            </w:pPr>
            <w:r>
              <w:rPr>
                <w:sz w:val="20"/>
                <w:szCs w:val="20"/>
              </w:rPr>
              <w:t xml:space="preserve">Malestar Personal (MP) </w:t>
            </w:r>
          </w:p>
        </w:tc>
        <w:tc>
          <w:tcPr>
            <w:tcW w:w="0" w:type="auto"/>
            <w:tcBorders>
              <w:top w:val="nil"/>
              <w:left w:val="nil"/>
              <w:bottom w:val="nil"/>
              <w:right w:val="nil"/>
            </w:tcBorders>
            <w:shd w:val="clear" w:color="auto" w:fill="auto"/>
            <w:vAlign w:val="center"/>
          </w:tcPr>
          <w:p w14:paraId="2AE75807" w14:textId="77777777" w:rsidR="00064C5A" w:rsidRPr="00210DF4" w:rsidRDefault="00064C5A" w:rsidP="00352213">
            <w:pPr>
              <w:pStyle w:val="Textoindependiente"/>
              <w:spacing w:line="240" w:lineRule="auto"/>
              <w:ind w:firstLine="0"/>
              <w:jc w:val="center"/>
              <w:rPr>
                <w:sz w:val="20"/>
                <w:szCs w:val="20"/>
              </w:rPr>
            </w:pPr>
            <w:r>
              <w:rPr>
                <w:sz w:val="20"/>
                <w:szCs w:val="20"/>
              </w:rPr>
              <w:t>32.47(2.</w:t>
            </w:r>
            <w:r w:rsidRPr="00210DF4">
              <w:rPr>
                <w:sz w:val="20"/>
                <w:szCs w:val="20"/>
              </w:rPr>
              <w:t>2</w:t>
            </w:r>
            <w:r>
              <w:rPr>
                <w:sz w:val="20"/>
                <w:szCs w:val="20"/>
              </w:rPr>
              <w:t>7)</w:t>
            </w:r>
          </w:p>
        </w:tc>
        <w:tc>
          <w:tcPr>
            <w:tcW w:w="0" w:type="auto"/>
            <w:tcBorders>
              <w:top w:val="nil"/>
              <w:left w:val="nil"/>
              <w:bottom w:val="nil"/>
              <w:right w:val="nil"/>
            </w:tcBorders>
            <w:shd w:val="clear" w:color="auto" w:fill="auto"/>
            <w:vAlign w:val="center"/>
          </w:tcPr>
          <w:p w14:paraId="0828CC8E" w14:textId="77777777" w:rsidR="00064C5A" w:rsidRPr="00210DF4" w:rsidRDefault="00064C5A" w:rsidP="00352213">
            <w:pPr>
              <w:pStyle w:val="Textoindependiente"/>
              <w:spacing w:line="240" w:lineRule="auto"/>
              <w:ind w:firstLine="0"/>
              <w:jc w:val="center"/>
              <w:rPr>
                <w:sz w:val="20"/>
                <w:szCs w:val="20"/>
              </w:rPr>
            </w:pPr>
            <w:r>
              <w:rPr>
                <w:sz w:val="20"/>
                <w:szCs w:val="20"/>
              </w:rPr>
              <w:t>30.12(1.</w:t>
            </w:r>
            <w:r w:rsidRPr="00210DF4">
              <w:rPr>
                <w:sz w:val="20"/>
                <w:szCs w:val="20"/>
              </w:rPr>
              <w:t>2</w:t>
            </w:r>
            <w:r>
              <w:rPr>
                <w:sz w:val="20"/>
                <w:szCs w:val="20"/>
              </w:rPr>
              <w:t>1)</w:t>
            </w:r>
          </w:p>
        </w:tc>
        <w:tc>
          <w:tcPr>
            <w:tcW w:w="0" w:type="auto"/>
            <w:tcBorders>
              <w:top w:val="nil"/>
              <w:left w:val="nil"/>
              <w:bottom w:val="nil"/>
              <w:right w:val="nil"/>
            </w:tcBorders>
            <w:shd w:val="clear" w:color="auto" w:fill="auto"/>
            <w:vAlign w:val="center"/>
          </w:tcPr>
          <w:p w14:paraId="203C060E" w14:textId="77777777" w:rsidR="00064C5A" w:rsidRPr="00121F88" w:rsidRDefault="00064C5A" w:rsidP="00352213">
            <w:pPr>
              <w:pStyle w:val="Textoindependiente"/>
              <w:spacing w:line="240" w:lineRule="auto"/>
              <w:ind w:firstLine="0"/>
              <w:jc w:val="center"/>
              <w:rPr>
                <w:sz w:val="20"/>
                <w:szCs w:val="20"/>
              </w:rPr>
            </w:pPr>
            <w:r>
              <w:rPr>
                <w:sz w:val="20"/>
                <w:szCs w:val="20"/>
              </w:rPr>
              <w:t>2.38</w:t>
            </w:r>
          </w:p>
        </w:tc>
        <w:tc>
          <w:tcPr>
            <w:tcW w:w="659" w:type="dxa"/>
            <w:tcBorders>
              <w:top w:val="nil"/>
              <w:left w:val="nil"/>
              <w:bottom w:val="nil"/>
              <w:right w:val="nil"/>
            </w:tcBorders>
            <w:shd w:val="clear" w:color="auto" w:fill="auto"/>
            <w:vAlign w:val="center"/>
          </w:tcPr>
          <w:p w14:paraId="39C10FD8" w14:textId="77777777" w:rsidR="00064C5A" w:rsidRPr="00121F88" w:rsidRDefault="00064C5A" w:rsidP="00352213">
            <w:pPr>
              <w:pStyle w:val="Textoindependiente"/>
              <w:spacing w:line="240" w:lineRule="auto"/>
              <w:ind w:firstLine="0"/>
              <w:jc w:val="center"/>
              <w:rPr>
                <w:sz w:val="20"/>
                <w:szCs w:val="20"/>
              </w:rPr>
            </w:pPr>
            <w:r w:rsidRPr="00121F88">
              <w:rPr>
                <w:sz w:val="20"/>
                <w:szCs w:val="20"/>
              </w:rPr>
              <w:t>.</w:t>
            </w:r>
            <w:r>
              <w:rPr>
                <w:sz w:val="20"/>
                <w:szCs w:val="20"/>
              </w:rPr>
              <w:t>68</w:t>
            </w:r>
            <w:r w:rsidRPr="00E70572">
              <w:rPr>
                <w:sz w:val="20"/>
                <w:szCs w:val="20"/>
                <w:vertAlign w:val="superscript"/>
              </w:rPr>
              <w:t>ns</w:t>
            </w:r>
          </w:p>
        </w:tc>
      </w:tr>
      <w:tr w:rsidR="00064C5A" w14:paraId="417B0161" w14:textId="77777777" w:rsidTr="00352213">
        <w:trPr>
          <w:jc w:val="center"/>
        </w:trPr>
        <w:tc>
          <w:tcPr>
            <w:tcW w:w="0" w:type="auto"/>
            <w:tcBorders>
              <w:top w:val="nil"/>
              <w:left w:val="nil"/>
              <w:bottom w:val="single" w:sz="4" w:space="0" w:color="auto"/>
              <w:right w:val="nil"/>
            </w:tcBorders>
            <w:shd w:val="clear" w:color="auto" w:fill="auto"/>
            <w:vAlign w:val="center"/>
          </w:tcPr>
          <w:p w14:paraId="3EE310E3" w14:textId="77777777" w:rsidR="00064C5A" w:rsidRPr="00121F88" w:rsidRDefault="00064C5A" w:rsidP="00352213">
            <w:pPr>
              <w:pStyle w:val="Textoindependiente"/>
              <w:spacing w:line="240" w:lineRule="auto"/>
              <w:ind w:firstLine="0"/>
              <w:jc w:val="center"/>
              <w:rPr>
                <w:sz w:val="20"/>
                <w:szCs w:val="20"/>
              </w:rPr>
            </w:pPr>
            <w:r>
              <w:rPr>
                <w:sz w:val="20"/>
                <w:szCs w:val="20"/>
              </w:rPr>
              <w:t>Estrés Total (ET)</w:t>
            </w:r>
          </w:p>
        </w:tc>
        <w:tc>
          <w:tcPr>
            <w:tcW w:w="0" w:type="auto"/>
            <w:tcBorders>
              <w:top w:val="nil"/>
              <w:left w:val="nil"/>
              <w:bottom w:val="single" w:sz="4" w:space="0" w:color="auto"/>
              <w:right w:val="nil"/>
            </w:tcBorders>
            <w:shd w:val="clear" w:color="auto" w:fill="auto"/>
            <w:vAlign w:val="center"/>
          </w:tcPr>
          <w:p w14:paraId="280B9A00" w14:textId="77777777" w:rsidR="00064C5A" w:rsidRPr="00210DF4" w:rsidRDefault="00064C5A" w:rsidP="00352213">
            <w:pPr>
              <w:pStyle w:val="Textoindependiente"/>
              <w:spacing w:line="240" w:lineRule="auto"/>
              <w:ind w:firstLine="0"/>
              <w:jc w:val="center"/>
              <w:rPr>
                <w:sz w:val="20"/>
                <w:szCs w:val="20"/>
              </w:rPr>
            </w:pPr>
            <w:r>
              <w:rPr>
                <w:sz w:val="20"/>
                <w:szCs w:val="20"/>
              </w:rPr>
              <w:t>75</w:t>
            </w:r>
            <w:r w:rsidRPr="00210DF4">
              <w:rPr>
                <w:sz w:val="20"/>
                <w:szCs w:val="20"/>
              </w:rPr>
              <w:t>.9</w:t>
            </w:r>
            <w:r>
              <w:rPr>
                <w:sz w:val="20"/>
                <w:szCs w:val="20"/>
              </w:rPr>
              <w:t>2(2</w:t>
            </w:r>
            <w:r w:rsidRPr="00210DF4">
              <w:rPr>
                <w:sz w:val="20"/>
                <w:szCs w:val="20"/>
              </w:rPr>
              <w:t>.97</w:t>
            </w:r>
            <w:r>
              <w:rPr>
                <w:sz w:val="20"/>
                <w:szCs w:val="20"/>
              </w:rPr>
              <w:t>)</w:t>
            </w:r>
          </w:p>
        </w:tc>
        <w:tc>
          <w:tcPr>
            <w:tcW w:w="0" w:type="auto"/>
            <w:tcBorders>
              <w:top w:val="nil"/>
              <w:left w:val="nil"/>
              <w:bottom w:val="single" w:sz="4" w:space="0" w:color="auto"/>
              <w:right w:val="nil"/>
            </w:tcBorders>
            <w:shd w:val="clear" w:color="auto" w:fill="auto"/>
            <w:vAlign w:val="center"/>
          </w:tcPr>
          <w:p w14:paraId="601FBB0E" w14:textId="77777777" w:rsidR="00064C5A" w:rsidRPr="00210DF4" w:rsidRDefault="00064C5A" w:rsidP="00352213">
            <w:pPr>
              <w:pStyle w:val="Textoindependiente"/>
              <w:spacing w:line="240" w:lineRule="auto"/>
              <w:ind w:firstLine="0"/>
              <w:jc w:val="center"/>
              <w:rPr>
                <w:sz w:val="20"/>
                <w:szCs w:val="20"/>
              </w:rPr>
            </w:pPr>
            <w:r>
              <w:rPr>
                <w:sz w:val="20"/>
                <w:szCs w:val="20"/>
              </w:rPr>
              <w:t>74.47(1</w:t>
            </w:r>
            <w:r w:rsidRPr="00210DF4">
              <w:rPr>
                <w:sz w:val="20"/>
                <w:szCs w:val="20"/>
              </w:rPr>
              <w:t>.97</w:t>
            </w:r>
            <w:r>
              <w:rPr>
                <w:sz w:val="20"/>
                <w:szCs w:val="20"/>
              </w:rPr>
              <w:t>)</w:t>
            </w:r>
          </w:p>
        </w:tc>
        <w:tc>
          <w:tcPr>
            <w:tcW w:w="0" w:type="auto"/>
            <w:tcBorders>
              <w:top w:val="nil"/>
              <w:left w:val="nil"/>
              <w:bottom w:val="single" w:sz="4" w:space="0" w:color="auto"/>
              <w:right w:val="nil"/>
            </w:tcBorders>
            <w:shd w:val="clear" w:color="auto" w:fill="auto"/>
            <w:vAlign w:val="center"/>
          </w:tcPr>
          <w:p w14:paraId="3C57E5BF" w14:textId="77777777" w:rsidR="00064C5A" w:rsidRPr="00121F88" w:rsidRDefault="00064C5A" w:rsidP="00352213">
            <w:pPr>
              <w:pStyle w:val="Textoindependiente"/>
              <w:spacing w:line="240" w:lineRule="auto"/>
              <w:ind w:firstLine="0"/>
              <w:jc w:val="center"/>
              <w:rPr>
                <w:sz w:val="20"/>
                <w:szCs w:val="20"/>
              </w:rPr>
            </w:pPr>
            <w:r>
              <w:rPr>
                <w:sz w:val="20"/>
                <w:szCs w:val="20"/>
              </w:rPr>
              <w:t>3.01</w:t>
            </w:r>
          </w:p>
        </w:tc>
        <w:tc>
          <w:tcPr>
            <w:tcW w:w="659" w:type="dxa"/>
            <w:tcBorders>
              <w:top w:val="nil"/>
              <w:left w:val="nil"/>
              <w:bottom w:val="single" w:sz="4" w:space="0" w:color="auto"/>
              <w:right w:val="nil"/>
            </w:tcBorders>
            <w:shd w:val="clear" w:color="auto" w:fill="auto"/>
            <w:vAlign w:val="center"/>
          </w:tcPr>
          <w:p w14:paraId="1315AC2D" w14:textId="77777777" w:rsidR="00064C5A" w:rsidRPr="00121F88" w:rsidRDefault="00064C5A" w:rsidP="00352213">
            <w:pPr>
              <w:pStyle w:val="Textoindependiente"/>
              <w:spacing w:line="240" w:lineRule="auto"/>
              <w:ind w:firstLine="0"/>
              <w:jc w:val="center"/>
              <w:rPr>
                <w:sz w:val="20"/>
                <w:szCs w:val="20"/>
              </w:rPr>
            </w:pPr>
            <w:r>
              <w:rPr>
                <w:sz w:val="20"/>
                <w:szCs w:val="20"/>
              </w:rPr>
              <w:t>.89</w:t>
            </w:r>
            <w:r w:rsidRPr="00E70572">
              <w:rPr>
                <w:sz w:val="20"/>
                <w:szCs w:val="20"/>
                <w:vertAlign w:val="superscript"/>
              </w:rPr>
              <w:t>ns</w:t>
            </w:r>
          </w:p>
        </w:tc>
      </w:tr>
    </w:tbl>
    <w:p w14:paraId="26F0C792" w14:textId="77777777" w:rsidR="00064C5A" w:rsidRPr="00D07D17" w:rsidRDefault="00064C5A" w:rsidP="00064C5A">
      <w:pPr>
        <w:pStyle w:val="Textoindependiente"/>
        <w:ind w:firstLine="0"/>
        <w:jc w:val="center"/>
        <w:rPr>
          <w:sz w:val="18"/>
        </w:rPr>
      </w:pPr>
      <w:r w:rsidRPr="00D07D17">
        <w:rPr>
          <w:sz w:val="18"/>
        </w:rPr>
        <w:t>*Diferencias significativas (p&lt;.05</w:t>
      </w:r>
      <w:proofErr w:type="gramStart"/>
      <w:r w:rsidRPr="00D07D17">
        <w:rPr>
          <w:sz w:val="18"/>
        </w:rPr>
        <w:t>);  *</w:t>
      </w:r>
      <w:proofErr w:type="gramEnd"/>
      <w:r w:rsidRPr="00D07D17">
        <w:rPr>
          <w:sz w:val="18"/>
        </w:rPr>
        <w:t>*Diferencias muy significativas (p&lt;.01)</w:t>
      </w:r>
      <w:r>
        <w:rPr>
          <w:sz w:val="18"/>
        </w:rPr>
        <w:t>; Diferencias no significativas (</w:t>
      </w:r>
      <w:r w:rsidRPr="00D07D17">
        <w:rPr>
          <w:i/>
          <w:sz w:val="18"/>
        </w:rPr>
        <w:t>p</w:t>
      </w:r>
      <w:r>
        <w:rPr>
          <w:sz w:val="18"/>
        </w:rPr>
        <w:t>=</w:t>
      </w:r>
      <w:proofErr w:type="spellStart"/>
      <w:r>
        <w:rPr>
          <w:sz w:val="18"/>
        </w:rPr>
        <w:t>ns</w:t>
      </w:r>
      <w:proofErr w:type="spellEnd"/>
      <w:r>
        <w:rPr>
          <w:sz w:val="18"/>
        </w:rPr>
        <w:t>)</w:t>
      </w:r>
    </w:p>
    <w:p w14:paraId="27A61762" w14:textId="77777777" w:rsidR="003D4654" w:rsidRDefault="003D4654" w:rsidP="003D4654">
      <w:pPr>
        <w:pStyle w:val="Textoindependiente"/>
        <w:shd w:val="clear" w:color="auto" w:fill="FFFFFF" w:themeFill="background1"/>
        <w:spacing w:line="276" w:lineRule="auto"/>
        <w:ind w:firstLine="0"/>
        <w:jc w:val="both"/>
      </w:pPr>
    </w:p>
    <w:p w14:paraId="5574792C" w14:textId="0864CDA8" w:rsidR="003D4654" w:rsidRPr="00CB0195" w:rsidRDefault="003D4654" w:rsidP="003D4654">
      <w:pPr>
        <w:pStyle w:val="Textoindependiente"/>
        <w:shd w:val="clear" w:color="auto" w:fill="FFFFFF" w:themeFill="background1"/>
        <w:spacing w:line="276" w:lineRule="auto"/>
        <w:ind w:firstLine="0"/>
        <w:jc w:val="both"/>
      </w:pPr>
      <w:r w:rsidRPr="00E1025A">
        <w:t xml:space="preserve">Los resultados obtenidos en este estudio </w:t>
      </w:r>
      <w:r w:rsidRPr="00BA2CDD">
        <w:t xml:space="preserve">(tabla </w:t>
      </w:r>
      <w:r w:rsidR="00064C5A" w:rsidRPr="00BA2CDD">
        <w:t>4</w:t>
      </w:r>
      <w:r w:rsidRPr="00BA2CDD">
        <w:t>) parecen</w:t>
      </w:r>
      <w:r w:rsidRPr="00E1025A">
        <w:t xml:space="preserve"> mostrar que existen diferencias significativas entre ambos momentos de medida (</w:t>
      </w:r>
      <w:proofErr w:type="spellStart"/>
      <w:r w:rsidRPr="00E1025A">
        <w:t>pre-post</w:t>
      </w:r>
      <w:proofErr w:type="spellEnd"/>
      <w:r w:rsidRPr="00E1025A">
        <w:t xml:space="preserve">) en el grupo experimental en </w:t>
      </w:r>
      <w:proofErr w:type="gramStart"/>
      <w:r w:rsidRPr="00E1025A">
        <w:t>las subdimensiones</w:t>
      </w:r>
      <w:proofErr w:type="gramEnd"/>
      <w:r w:rsidRPr="00E1025A">
        <w:t xml:space="preserve"> de ECN y ET, mientras que en MP, si bien existen diferencias, éstas no llegan a ser significativas.</w:t>
      </w:r>
      <w:r w:rsidRPr="00CB0195">
        <w:t xml:space="preserve"> </w:t>
      </w:r>
    </w:p>
    <w:p w14:paraId="0B5FE93B" w14:textId="77777777" w:rsidR="00E261FB" w:rsidRDefault="00E261FB" w:rsidP="008B559B">
      <w:pPr>
        <w:pStyle w:val="Ttulo1"/>
        <w:rPr>
          <w:szCs w:val="24"/>
        </w:rPr>
      </w:pPr>
    </w:p>
    <w:p w14:paraId="0CE8767F" w14:textId="646E1565" w:rsidR="003D4654" w:rsidRDefault="003D4654" w:rsidP="003D4654">
      <w:pPr>
        <w:pStyle w:val="Textoindependiente"/>
        <w:spacing w:line="240" w:lineRule="auto"/>
        <w:rPr>
          <w:i/>
        </w:rPr>
      </w:pPr>
      <w:r w:rsidRPr="00BA2CDD">
        <w:rPr>
          <w:i/>
        </w:rPr>
        <w:t>Tabla 4</w:t>
      </w:r>
    </w:p>
    <w:p w14:paraId="4D16921F" w14:textId="77777777" w:rsidR="003D4654" w:rsidRDefault="003D4654" w:rsidP="003D4654">
      <w:pPr>
        <w:pStyle w:val="Textoindependiente"/>
        <w:spacing w:line="240" w:lineRule="auto"/>
      </w:pPr>
      <w:r>
        <w:t xml:space="preserve">Resultados evaluación </w:t>
      </w:r>
      <w:proofErr w:type="spellStart"/>
      <w:r>
        <w:t>pre-post</w:t>
      </w:r>
      <w:proofErr w:type="spellEnd"/>
      <w:r>
        <w:t xml:space="preserve"> intervención en el grupo experimental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1150"/>
        <w:gridCol w:w="1150"/>
        <w:gridCol w:w="666"/>
        <w:gridCol w:w="596"/>
      </w:tblGrid>
      <w:tr w:rsidR="003D4654" w14:paraId="2E388F77" w14:textId="77777777" w:rsidTr="00352213">
        <w:trPr>
          <w:jc w:val="center"/>
        </w:trPr>
        <w:tc>
          <w:tcPr>
            <w:tcW w:w="0" w:type="auto"/>
            <w:tcBorders>
              <w:top w:val="single" w:sz="4" w:space="0" w:color="auto"/>
              <w:left w:val="nil"/>
              <w:bottom w:val="single" w:sz="4" w:space="0" w:color="auto"/>
              <w:right w:val="nil"/>
            </w:tcBorders>
            <w:shd w:val="clear" w:color="auto" w:fill="auto"/>
            <w:vAlign w:val="center"/>
          </w:tcPr>
          <w:p w14:paraId="75F07AA3" w14:textId="77777777" w:rsidR="003D4654" w:rsidRPr="00121F88" w:rsidRDefault="003D4654" w:rsidP="00352213">
            <w:pPr>
              <w:pStyle w:val="Textoindependiente"/>
              <w:ind w:firstLine="0"/>
              <w:jc w:val="center"/>
              <w:rPr>
                <w:sz w:val="20"/>
                <w:szCs w:val="20"/>
              </w:rPr>
            </w:pPr>
            <w:r w:rsidRPr="00121F88">
              <w:rPr>
                <w:sz w:val="20"/>
                <w:szCs w:val="20"/>
              </w:rPr>
              <w:tab/>
            </w:r>
          </w:p>
        </w:tc>
        <w:tc>
          <w:tcPr>
            <w:tcW w:w="0" w:type="auto"/>
            <w:gridSpan w:val="4"/>
            <w:tcBorders>
              <w:top w:val="single" w:sz="4" w:space="0" w:color="auto"/>
              <w:left w:val="nil"/>
              <w:bottom w:val="single" w:sz="4" w:space="0" w:color="auto"/>
              <w:right w:val="nil"/>
            </w:tcBorders>
            <w:shd w:val="clear" w:color="auto" w:fill="auto"/>
            <w:vAlign w:val="center"/>
          </w:tcPr>
          <w:p w14:paraId="259DB514" w14:textId="77777777" w:rsidR="003D4654" w:rsidRPr="00121F88" w:rsidRDefault="003D4654" w:rsidP="00352213">
            <w:pPr>
              <w:pStyle w:val="Textoindependiente"/>
              <w:spacing w:line="240" w:lineRule="auto"/>
              <w:ind w:firstLine="0"/>
              <w:jc w:val="center"/>
              <w:rPr>
                <w:sz w:val="20"/>
                <w:szCs w:val="20"/>
              </w:rPr>
            </w:pPr>
            <w:r w:rsidRPr="00121F88">
              <w:rPr>
                <w:sz w:val="20"/>
                <w:szCs w:val="20"/>
              </w:rPr>
              <w:t>Grupo Experimental</w:t>
            </w:r>
          </w:p>
        </w:tc>
      </w:tr>
      <w:tr w:rsidR="003D4654" w14:paraId="16860044" w14:textId="77777777" w:rsidTr="00352213">
        <w:trPr>
          <w:jc w:val="center"/>
        </w:trPr>
        <w:tc>
          <w:tcPr>
            <w:tcW w:w="0" w:type="auto"/>
            <w:tcBorders>
              <w:top w:val="single" w:sz="4" w:space="0" w:color="auto"/>
              <w:left w:val="nil"/>
              <w:bottom w:val="single" w:sz="4" w:space="0" w:color="auto"/>
              <w:right w:val="nil"/>
            </w:tcBorders>
            <w:shd w:val="clear" w:color="auto" w:fill="auto"/>
            <w:vAlign w:val="center"/>
          </w:tcPr>
          <w:p w14:paraId="4AE4A1D8" w14:textId="77777777" w:rsidR="003D4654" w:rsidRPr="00121F88" w:rsidRDefault="003D4654" w:rsidP="00352213">
            <w:pPr>
              <w:pStyle w:val="Textoindependiente"/>
              <w:spacing w:after="0" w:line="240" w:lineRule="auto"/>
              <w:ind w:firstLine="0"/>
              <w:jc w:val="center"/>
              <w:rPr>
                <w:sz w:val="20"/>
                <w:szCs w:val="20"/>
              </w:rPr>
            </w:pPr>
            <w:r>
              <w:rPr>
                <w:sz w:val="20"/>
                <w:szCs w:val="20"/>
              </w:rPr>
              <w:t>Subdimensiones</w:t>
            </w:r>
          </w:p>
        </w:tc>
        <w:tc>
          <w:tcPr>
            <w:tcW w:w="0" w:type="auto"/>
            <w:tcBorders>
              <w:top w:val="single" w:sz="4" w:space="0" w:color="auto"/>
              <w:left w:val="nil"/>
              <w:bottom w:val="single" w:sz="4" w:space="0" w:color="auto"/>
              <w:right w:val="nil"/>
            </w:tcBorders>
            <w:shd w:val="clear" w:color="auto" w:fill="auto"/>
            <w:vAlign w:val="center"/>
          </w:tcPr>
          <w:p w14:paraId="4021BE99" w14:textId="77777777" w:rsidR="003D4654" w:rsidRPr="00121F88" w:rsidRDefault="003D4654" w:rsidP="00352213">
            <w:pPr>
              <w:pStyle w:val="Textoindependiente"/>
              <w:spacing w:after="0" w:line="240" w:lineRule="auto"/>
              <w:ind w:firstLine="0"/>
              <w:jc w:val="center"/>
              <w:rPr>
                <w:sz w:val="20"/>
                <w:szCs w:val="20"/>
              </w:rPr>
            </w:pPr>
            <w:r w:rsidRPr="00121F88">
              <w:rPr>
                <w:sz w:val="20"/>
                <w:szCs w:val="20"/>
              </w:rPr>
              <w:t>PRE</w:t>
            </w:r>
          </w:p>
          <w:p w14:paraId="6999D955" w14:textId="77777777" w:rsidR="003D4654" w:rsidRPr="00121F88" w:rsidRDefault="003D4654" w:rsidP="00352213">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0" w:type="auto"/>
            <w:tcBorders>
              <w:top w:val="single" w:sz="4" w:space="0" w:color="auto"/>
              <w:left w:val="nil"/>
              <w:bottom w:val="single" w:sz="4" w:space="0" w:color="auto"/>
              <w:right w:val="nil"/>
            </w:tcBorders>
            <w:shd w:val="clear" w:color="auto" w:fill="auto"/>
            <w:vAlign w:val="center"/>
          </w:tcPr>
          <w:p w14:paraId="4E338558" w14:textId="77777777" w:rsidR="003D4654" w:rsidRPr="00121F88" w:rsidRDefault="003D4654" w:rsidP="00352213">
            <w:pPr>
              <w:pStyle w:val="Textoindependiente"/>
              <w:spacing w:after="0" w:line="240" w:lineRule="auto"/>
              <w:ind w:firstLine="0"/>
              <w:jc w:val="center"/>
              <w:rPr>
                <w:sz w:val="20"/>
                <w:szCs w:val="20"/>
              </w:rPr>
            </w:pPr>
            <w:r w:rsidRPr="00121F88">
              <w:rPr>
                <w:sz w:val="20"/>
                <w:szCs w:val="20"/>
              </w:rPr>
              <w:t>POST</w:t>
            </w:r>
          </w:p>
          <w:p w14:paraId="298F574A" w14:textId="77777777" w:rsidR="003D4654" w:rsidRPr="00121F88" w:rsidRDefault="003D4654" w:rsidP="00352213">
            <w:pPr>
              <w:pStyle w:val="Textoindependiente"/>
              <w:spacing w:after="0" w:line="240" w:lineRule="auto"/>
              <w:ind w:firstLine="0"/>
              <w:jc w:val="center"/>
              <w:rPr>
                <w:sz w:val="20"/>
                <w:szCs w:val="20"/>
              </w:rPr>
            </w:pPr>
            <w:r w:rsidRPr="00121F88">
              <w:rPr>
                <w:sz w:val="20"/>
                <w:szCs w:val="20"/>
              </w:rPr>
              <w:t>M</w:t>
            </w:r>
            <w:r>
              <w:rPr>
                <w:sz w:val="20"/>
                <w:szCs w:val="20"/>
              </w:rPr>
              <w:t>(</w:t>
            </w:r>
            <w:r w:rsidRPr="00121F88">
              <w:rPr>
                <w:sz w:val="20"/>
                <w:szCs w:val="20"/>
              </w:rPr>
              <w:t>DT</w:t>
            </w:r>
            <w:r>
              <w:rPr>
                <w:sz w:val="20"/>
                <w:szCs w:val="20"/>
              </w:rPr>
              <w:t>)</w:t>
            </w:r>
          </w:p>
        </w:tc>
        <w:tc>
          <w:tcPr>
            <w:tcW w:w="0" w:type="auto"/>
            <w:tcBorders>
              <w:top w:val="single" w:sz="4" w:space="0" w:color="auto"/>
              <w:left w:val="nil"/>
              <w:bottom w:val="single" w:sz="4" w:space="0" w:color="auto"/>
              <w:right w:val="nil"/>
            </w:tcBorders>
            <w:shd w:val="clear" w:color="auto" w:fill="auto"/>
            <w:vAlign w:val="center"/>
          </w:tcPr>
          <w:p w14:paraId="7B146EF2" w14:textId="77777777" w:rsidR="003D4654" w:rsidRPr="00121F88" w:rsidRDefault="003D4654" w:rsidP="00352213">
            <w:pPr>
              <w:pStyle w:val="Textoindependiente"/>
              <w:spacing w:after="0" w:line="240" w:lineRule="auto"/>
              <w:ind w:firstLine="0"/>
              <w:jc w:val="center"/>
              <w:rPr>
                <w:i/>
                <w:sz w:val="20"/>
                <w:szCs w:val="20"/>
              </w:rPr>
            </w:pPr>
            <w:r w:rsidRPr="00121F88">
              <w:rPr>
                <w:i/>
                <w:sz w:val="20"/>
                <w:szCs w:val="20"/>
              </w:rPr>
              <w:t>t</w:t>
            </w:r>
          </w:p>
        </w:tc>
        <w:tc>
          <w:tcPr>
            <w:tcW w:w="0" w:type="auto"/>
            <w:tcBorders>
              <w:top w:val="single" w:sz="4" w:space="0" w:color="auto"/>
              <w:left w:val="nil"/>
              <w:bottom w:val="single" w:sz="4" w:space="0" w:color="auto"/>
              <w:right w:val="nil"/>
            </w:tcBorders>
            <w:shd w:val="clear" w:color="auto" w:fill="auto"/>
            <w:vAlign w:val="center"/>
          </w:tcPr>
          <w:p w14:paraId="59F13B8A" w14:textId="77777777" w:rsidR="003D4654" w:rsidRPr="00D54871" w:rsidRDefault="003D4654" w:rsidP="00352213">
            <w:pPr>
              <w:pStyle w:val="Textoindependiente"/>
              <w:spacing w:after="0" w:line="240" w:lineRule="auto"/>
              <w:ind w:firstLine="0"/>
              <w:jc w:val="center"/>
              <w:rPr>
                <w:i/>
                <w:sz w:val="20"/>
                <w:szCs w:val="20"/>
              </w:rPr>
            </w:pPr>
            <w:r w:rsidRPr="00D54871">
              <w:rPr>
                <w:i/>
                <w:sz w:val="20"/>
                <w:szCs w:val="20"/>
              </w:rPr>
              <w:t>p</w:t>
            </w:r>
          </w:p>
        </w:tc>
      </w:tr>
      <w:tr w:rsidR="003D4654" w14:paraId="10FC89B8" w14:textId="77777777" w:rsidTr="00352213">
        <w:trPr>
          <w:jc w:val="center"/>
        </w:trPr>
        <w:tc>
          <w:tcPr>
            <w:tcW w:w="0" w:type="auto"/>
            <w:tcBorders>
              <w:top w:val="single" w:sz="4" w:space="0" w:color="auto"/>
              <w:left w:val="nil"/>
              <w:bottom w:val="nil"/>
              <w:right w:val="nil"/>
            </w:tcBorders>
            <w:shd w:val="clear" w:color="auto" w:fill="auto"/>
            <w:vAlign w:val="center"/>
          </w:tcPr>
          <w:p w14:paraId="2DC4F018" w14:textId="77777777" w:rsidR="003D4654" w:rsidRPr="00121F88" w:rsidRDefault="003D4654" w:rsidP="00352213">
            <w:pPr>
              <w:pStyle w:val="Textoindependiente"/>
              <w:spacing w:line="240" w:lineRule="auto"/>
              <w:ind w:firstLine="0"/>
              <w:jc w:val="center"/>
              <w:rPr>
                <w:sz w:val="20"/>
                <w:szCs w:val="20"/>
              </w:rPr>
            </w:pPr>
            <w:r>
              <w:rPr>
                <w:sz w:val="20"/>
                <w:szCs w:val="20"/>
              </w:rPr>
              <w:t>Estrés derivado del cuidado del niño (ECN)</w:t>
            </w:r>
          </w:p>
        </w:tc>
        <w:tc>
          <w:tcPr>
            <w:tcW w:w="0" w:type="auto"/>
            <w:tcBorders>
              <w:top w:val="single" w:sz="4" w:space="0" w:color="auto"/>
              <w:left w:val="nil"/>
              <w:bottom w:val="nil"/>
              <w:right w:val="nil"/>
            </w:tcBorders>
            <w:shd w:val="clear" w:color="auto" w:fill="auto"/>
            <w:vAlign w:val="center"/>
          </w:tcPr>
          <w:p w14:paraId="773B95D1" w14:textId="77777777" w:rsidR="003D4654" w:rsidRPr="00210DF4" w:rsidRDefault="003D4654" w:rsidP="00352213">
            <w:pPr>
              <w:pStyle w:val="Textoindependiente"/>
              <w:spacing w:line="240" w:lineRule="auto"/>
              <w:ind w:firstLine="0"/>
              <w:jc w:val="center"/>
              <w:rPr>
                <w:sz w:val="20"/>
                <w:szCs w:val="20"/>
              </w:rPr>
            </w:pPr>
            <w:r>
              <w:rPr>
                <w:sz w:val="20"/>
                <w:szCs w:val="20"/>
              </w:rPr>
              <w:t>58</w:t>
            </w:r>
            <w:r w:rsidRPr="00210DF4">
              <w:rPr>
                <w:sz w:val="20"/>
                <w:szCs w:val="20"/>
              </w:rPr>
              <w:t>.69</w:t>
            </w:r>
            <w:r>
              <w:rPr>
                <w:sz w:val="20"/>
                <w:szCs w:val="20"/>
              </w:rPr>
              <w:t>(2</w:t>
            </w:r>
            <w:r w:rsidRPr="00210DF4">
              <w:rPr>
                <w:sz w:val="20"/>
                <w:szCs w:val="20"/>
              </w:rPr>
              <w:t>.84</w:t>
            </w:r>
            <w:r>
              <w:rPr>
                <w:sz w:val="20"/>
                <w:szCs w:val="20"/>
              </w:rPr>
              <w:t>)</w:t>
            </w:r>
          </w:p>
        </w:tc>
        <w:tc>
          <w:tcPr>
            <w:tcW w:w="0" w:type="auto"/>
            <w:tcBorders>
              <w:top w:val="single" w:sz="4" w:space="0" w:color="auto"/>
              <w:left w:val="nil"/>
              <w:bottom w:val="nil"/>
              <w:right w:val="nil"/>
            </w:tcBorders>
            <w:shd w:val="clear" w:color="auto" w:fill="auto"/>
            <w:vAlign w:val="center"/>
          </w:tcPr>
          <w:p w14:paraId="43EF6F9B" w14:textId="77777777" w:rsidR="003D4654" w:rsidRPr="00210DF4" w:rsidRDefault="003D4654" w:rsidP="00352213">
            <w:pPr>
              <w:pStyle w:val="Textoindependiente"/>
              <w:spacing w:line="240" w:lineRule="auto"/>
              <w:ind w:firstLine="0"/>
              <w:jc w:val="center"/>
              <w:rPr>
                <w:sz w:val="20"/>
                <w:szCs w:val="20"/>
              </w:rPr>
            </w:pPr>
            <w:r>
              <w:rPr>
                <w:sz w:val="20"/>
                <w:szCs w:val="20"/>
              </w:rPr>
              <w:t>38.17(</w:t>
            </w:r>
            <w:r w:rsidRPr="00210DF4">
              <w:rPr>
                <w:sz w:val="20"/>
                <w:szCs w:val="20"/>
              </w:rPr>
              <w:t>1.</w:t>
            </w:r>
            <w:r>
              <w:rPr>
                <w:sz w:val="20"/>
                <w:szCs w:val="20"/>
              </w:rPr>
              <w:t>9</w:t>
            </w:r>
            <w:r w:rsidRPr="00210DF4">
              <w:rPr>
                <w:sz w:val="20"/>
                <w:szCs w:val="20"/>
              </w:rPr>
              <w:t>3</w:t>
            </w:r>
            <w:r>
              <w:rPr>
                <w:sz w:val="20"/>
                <w:szCs w:val="20"/>
              </w:rPr>
              <w:t>)</w:t>
            </w:r>
          </w:p>
        </w:tc>
        <w:tc>
          <w:tcPr>
            <w:tcW w:w="0" w:type="auto"/>
            <w:tcBorders>
              <w:top w:val="single" w:sz="4" w:space="0" w:color="auto"/>
              <w:left w:val="nil"/>
              <w:bottom w:val="nil"/>
              <w:right w:val="nil"/>
            </w:tcBorders>
            <w:shd w:val="clear" w:color="auto" w:fill="auto"/>
            <w:vAlign w:val="center"/>
          </w:tcPr>
          <w:p w14:paraId="539970BD" w14:textId="77777777" w:rsidR="003D4654" w:rsidRPr="00121F88" w:rsidRDefault="003D4654" w:rsidP="00352213">
            <w:pPr>
              <w:pStyle w:val="Textoindependiente"/>
              <w:spacing w:line="240" w:lineRule="auto"/>
              <w:ind w:firstLine="0"/>
              <w:jc w:val="center"/>
              <w:rPr>
                <w:sz w:val="20"/>
                <w:szCs w:val="20"/>
              </w:rPr>
            </w:pPr>
            <w:r>
              <w:rPr>
                <w:sz w:val="20"/>
                <w:szCs w:val="20"/>
              </w:rPr>
              <w:t>13</w:t>
            </w:r>
            <w:r w:rsidRPr="00121F88">
              <w:rPr>
                <w:sz w:val="20"/>
                <w:szCs w:val="20"/>
              </w:rPr>
              <w:t>.26</w:t>
            </w:r>
          </w:p>
        </w:tc>
        <w:tc>
          <w:tcPr>
            <w:tcW w:w="0" w:type="auto"/>
            <w:tcBorders>
              <w:top w:val="single" w:sz="4" w:space="0" w:color="auto"/>
              <w:left w:val="nil"/>
              <w:bottom w:val="nil"/>
              <w:right w:val="nil"/>
            </w:tcBorders>
            <w:shd w:val="clear" w:color="auto" w:fill="auto"/>
            <w:vAlign w:val="center"/>
          </w:tcPr>
          <w:p w14:paraId="4086DDEC" w14:textId="77777777" w:rsidR="003D4654" w:rsidRPr="00121F88" w:rsidRDefault="003D4654" w:rsidP="00352213">
            <w:pPr>
              <w:pStyle w:val="Textoindependiente"/>
              <w:spacing w:line="240" w:lineRule="auto"/>
              <w:ind w:firstLine="0"/>
              <w:jc w:val="center"/>
              <w:rPr>
                <w:sz w:val="20"/>
                <w:szCs w:val="20"/>
              </w:rPr>
            </w:pPr>
            <w:r>
              <w:rPr>
                <w:sz w:val="20"/>
                <w:szCs w:val="20"/>
              </w:rPr>
              <w:t>.00</w:t>
            </w:r>
            <w:r w:rsidRPr="00203086">
              <w:rPr>
                <w:sz w:val="20"/>
                <w:szCs w:val="20"/>
                <w:vertAlign w:val="superscript"/>
              </w:rPr>
              <w:t>*</w:t>
            </w:r>
            <w:r>
              <w:rPr>
                <w:sz w:val="20"/>
                <w:szCs w:val="20"/>
                <w:vertAlign w:val="superscript"/>
              </w:rPr>
              <w:t>*</w:t>
            </w:r>
          </w:p>
        </w:tc>
      </w:tr>
      <w:tr w:rsidR="003D4654" w14:paraId="71C26D39" w14:textId="77777777" w:rsidTr="00352213">
        <w:trPr>
          <w:jc w:val="center"/>
        </w:trPr>
        <w:tc>
          <w:tcPr>
            <w:tcW w:w="0" w:type="auto"/>
            <w:tcBorders>
              <w:top w:val="nil"/>
              <w:left w:val="nil"/>
              <w:bottom w:val="nil"/>
              <w:right w:val="nil"/>
            </w:tcBorders>
            <w:shd w:val="clear" w:color="auto" w:fill="auto"/>
            <w:vAlign w:val="center"/>
          </w:tcPr>
          <w:p w14:paraId="433C094C" w14:textId="77777777" w:rsidR="003D4654" w:rsidRPr="00121F88" w:rsidRDefault="003D4654" w:rsidP="00352213">
            <w:pPr>
              <w:pStyle w:val="Textoindependiente"/>
              <w:spacing w:line="240" w:lineRule="auto"/>
              <w:ind w:firstLine="0"/>
              <w:jc w:val="center"/>
              <w:rPr>
                <w:sz w:val="20"/>
                <w:szCs w:val="20"/>
              </w:rPr>
            </w:pPr>
            <w:r>
              <w:rPr>
                <w:sz w:val="20"/>
                <w:szCs w:val="20"/>
              </w:rPr>
              <w:t xml:space="preserve">Malestar Personal (MP) </w:t>
            </w:r>
          </w:p>
        </w:tc>
        <w:tc>
          <w:tcPr>
            <w:tcW w:w="0" w:type="auto"/>
            <w:tcBorders>
              <w:top w:val="nil"/>
              <w:left w:val="nil"/>
              <w:bottom w:val="nil"/>
              <w:right w:val="nil"/>
            </w:tcBorders>
            <w:shd w:val="clear" w:color="auto" w:fill="auto"/>
            <w:vAlign w:val="center"/>
          </w:tcPr>
          <w:p w14:paraId="713D7DF3" w14:textId="77777777" w:rsidR="003D4654" w:rsidRPr="00210DF4" w:rsidRDefault="003D4654" w:rsidP="00352213">
            <w:pPr>
              <w:pStyle w:val="Textoindependiente"/>
              <w:spacing w:line="240" w:lineRule="auto"/>
              <w:ind w:firstLine="0"/>
              <w:jc w:val="center"/>
              <w:rPr>
                <w:sz w:val="20"/>
                <w:szCs w:val="20"/>
              </w:rPr>
            </w:pPr>
            <w:r>
              <w:rPr>
                <w:sz w:val="20"/>
                <w:szCs w:val="20"/>
              </w:rPr>
              <w:t>31</w:t>
            </w:r>
            <w:r w:rsidRPr="00210DF4">
              <w:rPr>
                <w:sz w:val="20"/>
                <w:szCs w:val="20"/>
              </w:rPr>
              <w:t>.20</w:t>
            </w:r>
            <w:r>
              <w:rPr>
                <w:sz w:val="20"/>
                <w:szCs w:val="20"/>
              </w:rPr>
              <w:t>(2</w:t>
            </w:r>
            <w:r w:rsidRPr="00210DF4">
              <w:rPr>
                <w:sz w:val="20"/>
                <w:szCs w:val="20"/>
              </w:rPr>
              <w:t>.02</w:t>
            </w:r>
            <w:r>
              <w:rPr>
                <w:sz w:val="20"/>
                <w:szCs w:val="20"/>
              </w:rPr>
              <w:t>)</w:t>
            </w:r>
          </w:p>
        </w:tc>
        <w:tc>
          <w:tcPr>
            <w:tcW w:w="0" w:type="auto"/>
            <w:tcBorders>
              <w:top w:val="nil"/>
              <w:left w:val="nil"/>
              <w:bottom w:val="nil"/>
              <w:right w:val="nil"/>
            </w:tcBorders>
            <w:shd w:val="clear" w:color="auto" w:fill="auto"/>
            <w:vAlign w:val="center"/>
          </w:tcPr>
          <w:p w14:paraId="5F15CF35" w14:textId="77777777" w:rsidR="003D4654" w:rsidRPr="00210DF4" w:rsidRDefault="003D4654" w:rsidP="00352213">
            <w:pPr>
              <w:pStyle w:val="Textoindependiente"/>
              <w:spacing w:line="240" w:lineRule="auto"/>
              <w:ind w:firstLine="0"/>
              <w:jc w:val="center"/>
              <w:rPr>
                <w:sz w:val="20"/>
                <w:szCs w:val="20"/>
              </w:rPr>
            </w:pPr>
            <w:r>
              <w:rPr>
                <w:sz w:val="20"/>
                <w:szCs w:val="20"/>
              </w:rPr>
              <w:t>28.9(1.7</w:t>
            </w:r>
            <w:r w:rsidRPr="00210DF4">
              <w:rPr>
                <w:sz w:val="20"/>
                <w:szCs w:val="20"/>
              </w:rPr>
              <w:t>2</w:t>
            </w:r>
            <w:r>
              <w:rPr>
                <w:sz w:val="20"/>
                <w:szCs w:val="20"/>
              </w:rPr>
              <w:t>)</w:t>
            </w:r>
          </w:p>
        </w:tc>
        <w:tc>
          <w:tcPr>
            <w:tcW w:w="0" w:type="auto"/>
            <w:tcBorders>
              <w:top w:val="nil"/>
              <w:left w:val="nil"/>
              <w:bottom w:val="nil"/>
              <w:right w:val="nil"/>
            </w:tcBorders>
            <w:shd w:val="clear" w:color="auto" w:fill="auto"/>
            <w:vAlign w:val="center"/>
          </w:tcPr>
          <w:p w14:paraId="62BB0EE0" w14:textId="77777777" w:rsidR="003D4654" w:rsidRPr="00121F88" w:rsidRDefault="003D4654" w:rsidP="00352213">
            <w:pPr>
              <w:pStyle w:val="Textoindependiente"/>
              <w:spacing w:line="240" w:lineRule="auto"/>
              <w:ind w:firstLine="0"/>
              <w:jc w:val="center"/>
              <w:rPr>
                <w:sz w:val="20"/>
                <w:szCs w:val="20"/>
              </w:rPr>
            </w:pPr>
            <w:r>
              <w:rPr>
                <w:sz w:val="20"/>
                <w:szCs w:val="20"/>
              </w:rPr>
              <w:t>6</w:t>
            </w:r>
            <w:r w:rsidRPr="00121F88">
              <w:rPr>
                <w:sz w:val="20"/>
                <w:szCs w:val="20"/>
              </w:rPr>
              <w:t>.02</w:t>
            </w:r>
          </w:p>
        </w:tc>
        <w:tc>
          <w:tcPr>
            <w:tcW w:w="0" w:type="auto"/>
            <w:tcBorders>
              <w:top w:val="nil"/>
              <w:left w:val="nil"/>
              <w:bottom w:val="nil"/>
              <w:right w:val="nil"/>
            </w:tcBorders>
            <w:shd w:val="clear" w:color="auto" w:fill="auto"/>
            <w:vAlign w:val="center"/>
          </w:tcPr>
          <w:p w14:paraId="3D36936C" w14:textId="77777777" w:rsidR="003D4654" w:rsidRPr="00121F88" w:rsidRDefault="003D4654" w:rsidP="00352213">
            <w:pPr>
              <w:pStyle w:val="Textoindependiente"/>
              <w:spacing w:line="240" w:lineRule="auto"/>
              <w:ind w:firstLine="0"/>
              <w:jc w:val="center"/>
              <w:rPr>
                <w:sz w:val="20"/>
                <w:szCs w:val="20"/>
              </w:rPr>
            </w:pPr>
            <w:r w:rsidRPr="00121F88">
              <w:rPr>
                <w:sz w:val="20"/>
                <w:szCs w:val="20"/>
              </w:rPr>
              <w:t>.</w:t>
            </w:r>
            <w:r>
              <w:rPr>
                <w:sz w:val="20"/>
                <w:szCs w:val="20"/>
              </w:rPr>
              <w:t>05</w:t>
            </w:r>
            <w:r w:rsidRPr="00FF6943">
              <w:rPr>
                <w:sz w:val="20"/>
                <w:szCs w:val="20"/>
                <w:vertAlign w:val="superscript"/>
              </w:rPr>
              <w:t>ns</w:t>
            </w:r>
          </w:p>
        </w:tc>
      </w:tr>
      <w:tr w:rsidR="003D4654" w14:paraId="5BA9E43B" w14:textId="77777777" w:rsidTr="00352213">
        <w:trPr>
          <w:jc w:val="center"/>
        </w:trPr>
        <w:tc>
          <w:tcPr>
            <w:tcW w:w="0" w:type="auto"/>
            <w:tcBorders>
              <w:top w:val="nil"/>
              <w:left w:val="nil"/>
              <w:bottom w:val="single" w:sz="4" w:space="0" w:color="auto"/>
              <w:right w:val="nil"/>
            </w:tcBorders>
            <w:shd w:val="clear" w:color="auto" w:fill="auto"/>
            <w:vAlign w:val="center"/>
          </w:tcPr>
          <w:p w14:paraId="4AE51F7D" w14:textId="77777777" w:rsidR="003D4654" w:rsidRPr="00121F88" w:rsidRDefault="003D4654" w:rsidP="00352213">
            <w:pPr>
              <w:pStyle w:val="Textoindependiente"/>
              <w:spacing w:line="240" w:lineRule="auto"/>
              <w:ind w:firstLine="0"/>
              <w:jc w:val="center"/>
              <w:rPr>
                <w:sz w:val="20"/>
                <w:szCs w:val="20"/>
              </w:rPr>
            </w:pPr>
            <w:r>
              <w:rPr>
                <w:sz w:val="20"/>
                <w:szCs w:val="20"/>
              </w:rPr>
              <w:t>Estrés Total (ET)</w:t>
            </w:r>
          </w:p>
        </w:tc>
        <w:tc>
          <w:tcPr>
            <w:tcW w:w="0" w:type="auto"/>
            <w:tcBorders>
              <w:top w:val="nil"/>
              <w:left w:val="nil"/>
              <w:bottom w:val="single" w:sz="4" w:space="0" w:color="auto"/>
              <w:right w:val="nil"/>
            </w:tcBorders>
            <w:shd w:val="clear" w:color="auto" w:fill="auto"/>
            <w:vAlign w:val="center"/>
          </w:tcPr>
          <w:p w14:paraId="52F5DAF2" w14:textId="77777777" w:rsidR="003D4654" w:rsidRPr="00210DF4" w:rsidRDefault="003D4654" w:rsidP="00352213">
            <w:pPr>
              <w:pStyle w:val="Textoindependiente"/>
              <w:spacing w:line="240" w:lineRule="auto"/>
              <w:ind w:firstLine="0"/>
              <w:jc w:val="center"/>
              <w:rPr>
                <w:sz w:val="20"/>
                <w:szCs w:val="20"/>
              </w:rPr>
            </w:pPr>
            <w:r>
              <w:rPr>
                <w:sz w:val="20"/>
                <w:szCs w:val="20"/>
              </w:rPr>
              <w:t>77</w:t>
            </w:r>
            <w:r w:rsidRPr="00210DF4">
              <w:rPr>
                <w:sz w:val="20"/>
                <w:szCs w:val="20"/>
              </w:rPr>
              <w:t>.69</w:t>
            </w:r>
            <w:r>
              <w:rPr>
                <w:sz w:val="20"/>
                <w:szCs w:val="20"/>
              </w:rPr>
              <w:t>(3</w:t>
            </w:r>
            <w:r w:rsidRPr="00210DF4">
              <w:rPr>
                <w:sz w:val="20"/>
                <w:szCs w:val="20"/>
              </w:rPr>
              <w:t>.97</w:t>
            </w:r>
            <w:r>
              <w:rPr>
                <w:sz w:val="20"/>
                <w:szCs w:val="20"/>
              </w:rPr>
              <w:t>)</w:t>
            </w:r>
          </w:p>
        </w:tc>
        <w:tc>
          <w:tcPr>
            <w:tcW w:w="0" w:type="auto"/>
            <w:tcBorders>
              <w:top w:val="nil"/>
              <w:left w:val="nil"/>
              <w:bottom w:val="single" w:sz="4" w:space="0" w:color="auto"/>
              <w:right w:val="nil"/>
            </w:tcBorders>
            <w:shd w:val="clear" w:color="auto" w:fill="auto"/>
            <w:vAlign w:val="center"/>
          </w:tcPr>
          <w:p w14:paraId="3CDD5C44" w14:textId="77777777" w:rsidR="003D4654" w:rsidRPr="00210DF4" w:rsidRDefault="003D4654" w:rsidP="00352213">
            <w:pPr>
              <w:pStyle w:val="Textoindependiente"/>
              <w:spacing w:line="240" w:lineRule="auto"/>
              <w:ind w:firstLine="0"/>
              <w:jc w:val="center"/>
              <w:rPr>
                <w:sz w:val="20"/>
                <w:szCs w:val="20"/>
              </w:rPr>
            </w:pPr>
            <w:r>
              <w:rPr>
                <w:sz w:val="20"/>
                <w:szCs w:val="20"/>
              </w:rPr>
              <w:t>65</w:t>
            </w:r>
            <w:r w:rsidRPr="00210DF4">
              <w:rPr>
                <w:sz w:val="20"/>
                <w:szCs w:val="20"/>
              </w:rPr>
              <w:t>.29</w:t>
            </w:r>
            <w:r>
              <w:rPr>
                <w:sz w:val="20"/>
                <w:szCs w:val="20"/>
              </w:rPr>
              <w:t>(2.0</w:t>
            </w:r>
            <w:r w:rsidRPr="00210DF4">
              <w:rPr>
                <w:sz w:val="20"/>
                <w:szCs w:val="20"/>
              </w:rPr>
              <w:t>7</w:t>
            </w:r>
            <w:r>
              <w:rPr>
                <w:sz w:val="20"/>
                <w:szCs w:val="20"/>
              </w:rPr>
              <w:t>)</w:t>
            </w:r>
          </w:p>
        </w:tc>
        <w:tc>
          <w:tcPr>
            <w:tcW w:w="0" w:type="auto"/>
            <w:tcBorders>
              <w:top w:val="nil"/>
              <w:left w:val="nil"/>
              <w:bottom w:val="single" w:sz="4" w:space="0" w:color="auto"/>
              <w:right w:val="nil"/>
            </w:tcBorders>
            <w:shd w:val="clear" w:color="auto" w:fill="auto"/>
            <w:vAlign w:val="center"/>
          </w:tcPr>
          <w:p w14:paraId="13297B31" w14:textId="77777777" w:rsidR="003D4654" w:rsidRPr="00121F88" w:rsidRDefault="003D4654" w:rsidP="00352213">
            <w:pPr>
              <w:pStyle w:val="Textoindependiente"/>
              <w:spacing w:line="240" w:lineRule="auto"/>
              <w:ind w:firstLine="0"/>
              <w:jc w:val="center"/>
              <w:rPr>
                <w:sz w:val="20"/>
                <w:szCs w:val="20"/>
              </w:rPr>
            </w:pPr>
            <w:r>
              <w:rPr>
                <w:sz w:val="20"/>
                <w:szCs w:val="20"/>
              </w:rPr>
              <w:t>10</w:t>
            </w:r>
            <w:r w:rsidRPr="00121F88">
              <w:rPr>
                <w:sz w:val="20"/>
                <w:szCs w:val="20"/>
              </w:rPr>
              <w:t>.90</w:t>
            </w:r>
          </w:p>
        </w:tc>
        <w:tc>
          <w:tcPr>
            <w:tcW w:w="0" w:type="auto"/>
            <w:tcBorders>
              <w:top w:val="nil"/>
              <w:left w:val="nil"/>
              <w:bottom w:val="single" w:sz="4" w:space="0" w:color="auto"/>
              <w:right w:val="nil"/>
            </w:tcBorders>
            <w:shd w:val="clear" w:color="auto" w:fill="auto"/>
            <w:vAlign w:val="center"/>
          </w:tcPr>
          <w:p w14:paraId="3967BC27" w14:textId="77777777" w:rsidR="003D4654" w:rsidRPr="00121F88" w:rsidRDefault="003D4654" w:rsidP="00352213">
            <w:pPr>
              <w:pStyle w:val="Textoindependiente"/>
              <w:spacing w:line="240" w:lineRule="auto"/>
              <w:ind w:firstLine="0"/>
              <w:jc w:val="center"/>
              <w:rPr>
                <w:sz w:val="20"/>
                <w:szCs w:val="20"/>
              </w:rPr>
            </w:pPr>
            <w:r w:rsidRPr="00121F88">
              <w:rPr>
                <w:sz w:val="20"/>
                <w:szCs w:val="20"/>
              </w:rPr>
              <w:t>.00</w:t>
            </w:r>
            <w:r w:rsidRPr="00203086">
              <w:rPr>
                <w:sz w:val="20"/>
                <w:szCs w:val="20"/>
                <w:vertAlign w:val="superscript"/>
              </w:rPr>
              <w:t>**</w:t>
            </w:r>
          </w:p>
        </w:tc>
      </w:tr>
    </w:tbl>
    <w:p w14:paraId="1FA590E4" w14:textId="77777777" w:rsidR="003D4654" w:rsidRPr="00261708" w:rsidRDefault="003D4654" w:rsidP="003D4654">
      <w:pPr>
        <w:pStyle w:val="Textoindependiente"/>
        <w:ind w:firstLine="0"/>
        <w:jc w:val="center"/>
        <w:rPr>
          <w:sz w:val="18"/>
        </w:rPr>
      </w:pPr>
      <w:r w:rsidRPr="00261708">
        <w:rPr>
          <w:sz w:val="18"/>
        </w:rPr>
        <w:t>*Diferencias significativas (p&lt;.05</w:t>
      </w:r>
      <w:proofErr w:type="gramStart"/>
      <w:r w:rsidRPr="00261708">
        <w:rPr>
          <w:sz w:val="18"/>
        </w:rPr>
        <w:t>);  *</w:t>
      </w:r>
      <w:proofErr w:type="gramEnd"/>
      <w:r w:rsidRPr="00261708">
        <w:rPr>
          <w:sz w:val="18"/>
        </w:rPr>
        <w:t>*Diferenc</w:t>
      </w:r>
      <w:r>
        <w:rPr>
          <w:sz w:val="18"/>
        </w:rPr>
        <w:t>ias muy significativas (p&lt;.01); ***Diferencias no significativas (</w:t>
      </w:r>
      <w:r w:rsidRPr="00D07D17">
        <w:rPr>
          <w:i/>
          <w:sz w:val="18"/>
        </w:rPr>
        <w:t>p</w:t>
      </w:r>
      <w:r>
        <w:rPr>
          <w:sz w:val="18"/>
        </w:rPr>
        <w:t>=</w:t>
      </w:r>
      <w:proofErr w:type="spellStart"/>
      <w:r>
        <w:rPr>
          <w:sz w:val="18"/>
        </w:rPr>
        <w:t>ns</w:t>
      </w:r>
      <w:proofErr w:type="spellEnd"/>
      <w:r>
        <w:rPr>
          <w:sz w:val="18"/>
        </w:rPr>
        <w:t>)</w:t>
      </w:r>
    </w:p>
    <w:p w14:paraId="5AC7F4B4" w14:textId="77777777" w:rsidR="003F76D7" w:rsidRDefault="003F76D7" w:rsidP="000000B8">
      <w:pPr>
        <w:pStyle w:val="Ttulo1"/>
        <w:jc w:val="left"/>
        <w:rPr>
          <w:szCs w:val="24"/>
        </w:rPr>
      </w:pPr>
    </w:p>
    <w:p w14:paraId="79833D3E" w14:textId="6E8AB829" w:rsidR="008B559B" w:rsidRPr="000D7DE4" w:rsidRDefault="008B559B" w:rsidP="008B559B">
      <w:pPr>
        <w:pStyle w:val="Ttulo1"/>
        <w:rPr>
          <w:szCs w:val="24"/>
        </w:rPr>
      </w:pPr>
      <w:r w:rsidRPr="000D7DE4">
        <w:rPr>
          <w:szCs w:val="24"/>
        </w:rPr>
        <w:t>Discusión</w:t>
      </w:r>
    </w:p>
    <w:p w14:paraId="14DC83ED" w14:textId="11736B5A" w:rsidR="005A1025" w:rsidRDefault="00E26D70" w:rsidP="004651F0">
      <w:pPr>
        <w:spacing w:before="100" w:beforeAutospacing="1" w:after="75" w:line="360" w:lineRule="auto"/>
        <w:ind w:firstLine="0"/>
        <w:jc w:val="both"/>
      </w:pPr>
      <w:r w:rsidRPr="00533C95">
        <w:rPr>
          <w:szCs w:val="24"/>
        </w:rPr>
        <w:t xml:space="preserve">Esta investigación </w:t>
      </w:r>
      <w:r w:rsidR="006D058F" w:rsidRPr="00533C95">
        <w:rPr>
          <w:szCs w:val="24"/>
        </w:rPr>
        <w:t xml:space="preserve">ha intentado valorar </w:t>
      </w:r>
      <w:r w:rsidRPr="00533C95">
        <w:rPr>
          <w:szCs w:val="24"/>
        </w:rPr>
        <w:t>si</w:t>
      </w:r>
      <w:r w:rsidRPr="00555181">
        <w:t xml:space="preserve"> el nivel de estrés en padres de niños con TEA mejora tras la realización de un programa de entrenamiento en </w:t>
      </w:r>
      <w:r w:rsidRPr="00A75CCD">
        <w:t>resiliencia</w:t>
      </w:r>
      <w:r w:rsidR="006D058F" w:rsidRPr="00A75CCD">
        <w:t xml:space="preserve"> </w:t>
      </w:r>
      <w:bookmarkStart w:id="12" w:name="_Hlk8368588"/>
      <w:r w:rsidR="00A75CCD" w:rsidRPr="00A75CCD">
        <w:t xml:space="preserve">para cuidadores de personas en situación de </w:t>
      </w:r>
      <w:r w:rsidR="00A75CCD" w:rsidRPr="000000B8">
        <w:t>dependencia</w:t>
      </w:r>
      <w:bookmarkEnd w:id="12"/>
      <w:r w:rsidR="000D55E2" w:rsidRPr="000000B8">
        <w:t xml:space="preserve"> </w:t>
      </w:r>
      <w:r w:rsidR="00A75CCD" w:rsidRPr="000000B8">
        <w:t>(Sánchez-Teruel</w:t>
      </w:r>
      <w:r w:rsidR="003C73E6" w:rsidRPr="000000B8">
        <w:t xml:space="preserve"> </w:t>
      </w:r>
      <w:r w:rsidR="003C73E6" w:rsidRPr="000000B8">
        <w:rPr>
          <w:rFonts w:eastAsiaTheme="minorHAnsi"/>
        </w:rPr>
        <w:t>&amp;</w:t>
      </w:r>
      <w:r w:rsidR="00A75CCD" w:rsidRPr="000000B8">
        <w:t xml:space="preserve"> Robles-Bello, 2012)</w:t>
      </w:r>
      <w:r w:rsidR="005A1025" w:rsidRPr="000000B8">
        <w:t>.</w:t>
      </w:r>
      <w:r w:rsidR="005A1025">
        <w:t xml:space="preserve"> </w:t>
      </w:r>
      <w:r w:rsidR="005A1025" w:rsidRPr="006A4959">
        <w:rPr>
          <w:rFonts w:eastAsiaTheme="minorHAnsi"/>
          <w:szCs w:val="24"/>
        </w:rPr>
        <w:t>El efecto positivo de los programas de incremento de la resiliencia en</w:t>
      </w:r>
      <w:r w:rsidR="005A1025">
        <w:rPr>
          <w:rFonts w:eastAsiaTheme="minorHAnsi"/>
          <w:szCs w:val="24"/>
        </w:rPr>
        <w:t xml:space="preserve"> </w:t>
      </w:r>
      <w:r w:rsidR="005A1025" w:rsidRPr="006A4959">
        <w:rPr>
          <w:rFonts w:eastAsiaTheme="minorHAnsi"/>
          <w:szCs w:val="24"/>
        </w:rPr>
        <w:t>la lucha contra el estrés paterno y materno puede ser</w:t>
      </w:r>
      <w:r w:rsidR="005A1025">
        <w:rPr>
          <w:rFonts w:eastAsiaTheme="minorHAnsi"/>
          <w:szCs w:val="24"/>
        </w:rPr>
        <w:t xml:space="preserve"> </w:t>
      </w:r>
      <w:r w:rsidR="005A1025" w:rsidRPr="006A4959">
        <w:rPr>
          <w:rFonts w:eastAsiaTheme="minorHAnsi"/>
          <w:szCs w:val="24"/>
        </w:rPr>
        <w:t>explicado porque se trabajan aspectos cognitivos,</w:t>
      </w:r>
      <w:r w:rsidR="005A1025">
        <w:rPr>
          <w:rFonts w:eastAsiaTheme="minorHAnsi"/>
          <w:szCs w:val="24"/>
        </w:rPr>
        <w:t xml:space="preserve"> </w:t>
      </w:r>
      <w:r w:rsidR="005A1025" w:rsidRPr="006A4959">
        <w:rPr>
          <w:rFonts w:eastAsiaTheme="minorHAnsi"/>
          <w:szCs w:val="24"/>
        </w:rPr>
        <w:t xml:space="preserve">emocionales y </w:t>
      </w:r>
      <w:r w:rsidR="005A1025" w:rsidRPr="000000B8">
        <w:rPr>
          <w:rFonts w:eastAsiaTheme="minorHAnsi"/>
          <w:szCs w:val="24"/>
        </w:rPr>
        <w:t xml:space="preserve">conductuales que mejoran el proceso de afrontamiento más centrado en las peculiaridades y características de cada niño </w:t>
      </w:r>
      <w:bookmarkStart w:id="13" w:name="_Hlk10020091"/>
      <w:r w:rsidR="005A1025" w:rsidRPr="000000B8">
        <w:rPr>
          <w:rFonts w:eastAsiaTheme="minorHAnsi"/>
          <w:szCs w:val="24"/>
        </w:rPr>
        <w:t>(</w:t>
      </w:r>
      <w:proofErr w:type="spellStart"/>
      <w:r w:rsidR="005A1025" w:rsidRPr="000000B8">
        <w:rPr>
          <w:rFonts w:eastAsiaTheme="minorHAnsi"/>
          <w:szCs w:val="24"/>
        </w:rPr>
        <w:t>Sanchez</w:t>
      </w:r>
      <w:proofErr w:type="spellEnd"/>
      <w:r w:rsidR="005A1025" w:rsidRPr="000000B8">
        <w:rPr>
          <w:rFonts w:eastAsiaTheme="minorHAnsi"/>
          <w:szCs w:val="24"/>
        </w:rPr>
        <w:t>-Teruel</w:t>
      </w:r>
      <w:r w:rsidR="003C73E6" w:rsidRPr="000000B8">
        <w:rPr>
          <w:rFonts w:eastAsiaTheme="minorHAnsi"/>
          <w:szCs w:val="24"/>
        </w:rPr>
        <w:t xml:space="preserve"> </w:t>
      </w:r>
      <w:r w:rsidR="003C73E6" w:rsidRPr="000000B8">
        <w:rPr>
          <w:rFonts w:eastAsiaTheme="minorHAnsi"/>
        </w:rPr>
        <w:t>&amp;</w:t>
      </w:r>
      <w:r w:rsidR="005A1025" w:rsidRPr="000000B8">
        <w:rPr>
          <w:rFonts w:eastAsiaTheme="minorHAnsi"/>
          <w:szCs w:val="24"/>
        </w:rPr>
        <w:t>Robles-Bello, 2014).</w:t>
      </w:r>
      <w:bookmarkEnd w:id="13"/>
    </w:p>
    <w:p w14:paraId="6C6E2760" w14:textId="2A1F6040" w:rsidR="005A2135" w:rsidRPr="000D55E2" w:rsidRDefault="00AE0333" w:rsidP="004651F0">
      <w:pPr>
        <w:spacing w:before="100" w:beforeAutospacing="1" w:after="75" w:line="360" w:lineRule="auto"/>
        <w:ind w:firstLine="0"/>
        <w:jc w:val="both"/>
      </w:pPr>
      <w:r>
        <w:t>En primer lugar, en</w:t>
      </w:r>
      <w:r w:rsidR="005B363A" w:rsidRPr="000D55E2">
        <w:t xml:space="preserve"> este </w:t>
      </w:r>
      <w:r w:rsidR="005B363A" w:rsidRPr="003F76D7">
        <w:t xml:space="preserve">estudio se </w:t>
      </w:r>
      <w:r w:rsidR="006D058F" w:rsidRPr="003F76D7">
        <w:t>plantea</w:t>
      </w:r>
      <w:r w:rsidR="008B1E3E" w:rsidRPr="003F76D7">
        <w:t>ba</w:t>
      </w:r>
      <w:bookmarkStart w:id="14" w:name="_Hlk8540385"/>
      <w:r>
        <w:t xml:space="preserve"> </w:t>
      </w:r>
      <w:r w:rsidR="001B4084" w:rsidRPr="000D55E2">
        <w:t xml:space="preserve">que no </w:t>
      </w:r>
      <w:r w:rsidR="005A2135" w:rsidRPr="000D55E2">
        <w:t xml:space="preserve">existirían </w:t>
      </w:r>
      <w:r w:rsidR="001B4084" w:rsidRPr="000D55E2">
        <w:t xml:space="preserve">diferencias </w:t>
      </w:r>
      <w:r w:rsidR="00CC5201" w:rsidRPr="000D55E2">
        <w:t xml:space="preserve">en el nivel de estrés </w:t>
      </w:r>
      <w:r w:rsidR="001B4084" w:rsidRPr="000D55E2">
        <w:t xml:space="preserve">entre los dos grupos </w:t>
      </w:r>
      <w:r w:rsidR="000D4D67" w:rsidRPr="000D55E2">
        <w:t>(experimental</w:t>
      </w:r>
      <w:r w:rsidR="001B4084" w:rsidRPr="000D55E2">
        <w:t xml:space="preserve"> y control)</w:t>
      </w:r>
      <w:r w:rsidR="00CC5201" w:rsidRPr="000D55E2">
        <w:t xml:space="preserve"> </w:t>
      </w:r>
      <w:r w:rsidR="004651F0" w:rsidRPr="000D55E2">
        <w:t>en la situación antes del entrenamiento</w:t>
      </w:r>
      <w:r w:rsidR="00CC5201" w:rsidRPr="000D55E2">
        <w:t xml:space="preserve">. </w:t>
      </w:r>
      <w:r w:rsidR="005A2135" w:rsidRPr="000D55E2">
        <w:t>Por ello</w:t>
      </w:r>
      <w:r w:rsidR="000D55E2" w:rsidRPr="000D55E2">
        <w:t>,</w:t>
      </w:r>
      <w:r w:rsidR="005A2135" w:rsidRPr="000D55E2">
        <w:t xml:space="preserve"> hemos querido </w:t>
      </w:r>
      <w:r w:rsidR="00E4368B" w:rsidRPr="000D55E2">
        <w:t>demostrar</w:t>
      </w:r>
      <w:r w:rsidR="005A2135" w:rsidRPr="000D55E2">
        <w:t xml:space="preserve"> </w:t>
      </w:r>
      <w:r w:rsidR="00B472D1" w:rsidRPr="000D55E2">
        <w:t>que</w:t>
      </w:r>
      <w:r w:rsidR="005A2135" w:rsidRPr="000D55E2">
        <w:t xml:space="preserve"> existen diferencias significativas entre grupos de familias que </w:t>
      </w:r>
      <w:r w:rsidR="00E4368B" w:rsidRPr="000D55E2">
        <w:t>tienen</w:t>
      </w:r>
      <w:r w:rsidR="005A2135" w:rsidRPr="000D55E2">
        <w:t xml:space="preserve"> hi</w:t>
      </w:r>
      <w:r w:rsidR="00E4368B" w:rsidRPr="000D55E2">
        <w:t>j</w:t>
      </w:r>
      <w:r w:rsidR="005A2135" w:rsidRPr="000D55E2">
        <w:t>os con TEA y en los que a cada uno de ellos se le aplica el programa de resiliencia</w:t>
      </w:r>
      <w:r w:rsidR="00420E01" w:rsidRPr="000D55E2">
        <w:t xml:space="preserve">. </w:t>
      </w:r>
    </w:p>
    <w:p w14:paraId="165FB241" w14:textId="77777777" w:rsidR="00B13B05" w:rsidRDefault="00420E01" w:rsidP="00B13B05">
      <w:pPr>
        <w:spacing w:before="100" w:beforeAutospacing="1" w:after="75" w:line="360" w:lineRule="auto"/>
        <w:ind w:firstLine="0"/>
        <w:jc w:val="both"/>
      </w:pPr>
      <w:r w:rsidRPr="006D37EB">
        <w:t xml:space="preserve">Como hemos podido observar tenemos dos muestras equivalentes en todas las variables sociodemográficas. </w:t>
      </w:r>
      <w:r w:rsidR="00E4368B" w:rsidRPr="006D37EB">
        <w:t xml:space="preserve">Además, </w:t>
      </w:r>
      <w:r w:rsidRPr="006D37EB">
        <w:t xml:space="preserve">con respecto a la primera hipótesis en la que se </w:t>
      </w:r>
      <w:r w:rsidR="00E4368B" w:rsidRPr="006D37EB">
        <w:t>establece</w:t>
      </w:r>
      <w:r w:rsidR="005C5E01" w:rsidRPr="006D37EB">
        <w:t>n</w:t>
      </w:r>
      <w:r w:rsidRPr="006D37EB">
        <w:t xml:space="preserve"> </w:t>
      </w:r>
      <w:r w:rsidR="00E4368B" w:rsidRPr="006D37EB">
        <w:t>diferencias</w:t>
      </w:r>
      <w:r w:rsidRPr="006D37EB">
        <w:t xml:space="preserve"> entre el grupo </w:t>
      </w:r>
      <w:r w:rsidR="00E4368B" w:rsidRPr="006D37EB">
        <w:t>experimental</w:t>
      </w:r>
      <w:r w:rsidRPr="006D37EB">
        <w:t xml:space="preserve"> y control se </w:t>
      </w:r>
      <w:r w:rsidR="00E4368B" w:rsidRPr="006D37EB">
        <w:t>observa</w:t>
      </w:r>
      <w:r w:rsidRPr="006D37EB">
        <w:t xml:space="preserve"> que existen </w:t>
      </w:r>
      <w:r w:rsidR="00E4368B" w:rsidRPr="006D37EB">
        <w:t>diferencias</w:t>
      </w:r>
      <w:r w:rsidRPr="006D37EB">
        <w:t xml:space="preserve"> entre ambos </w:t>
      </w:r>
      <w:r w:rsidRPr="006D37EB">
        <w:lastRenderedPageBreak/>
        <w:t>grupos</w:t>
      </w:r>
      <w:r w:rsidR="001D210F">
        <w:t>,</w:t>
      </w:r>
      <w:r w:rsidRPr="006D37EB">
        <w:t xml:space="preserve"> lo que indica que el tratamiento es efectivo en el grupo experimental</w:t>
      </w:r>
      <w:r w:rsidR="005C5E01" w:rsidRPr="006D37EB">
        <w:t>.</w:t>
      </w:r>
      <w:r w:rsidRPr="006D37EB">
        <w:t xml:space="preserve"> Por lo tanto, observamos que la aplicación es efectiva. </w:t>
      </w:r>
    </w:p>
    <w:p w14:paraId="65EDD274" w14:textId="451E797E" w:rsidR="00AC2205" w:rsidRDefault="00B472D1" w:rsidP="00AC2205">
      <w:pPr>
        <w:spacing w:before="100" w:beforeAutospacing="1" w:after="75" w:line="360" w:lineRule="auto"/>
        <w:ind w:firstLine="0"/>
        <w:jc w:val="both"/>
        <w:rPr>
          <w:rFonts w:eastAsiaTheme="minorHAnsi"/>
          <w:szCs w:val="24"/>
        </w:rPr>
      </w:pPr>
      <w:r w:rsidRPr="00B13B05">
        <w:rPr>
          <w:szCs w:val="24"/>
        </w:rPr>
        <w:t xml:space="preserve">Con respecto a la hipótesis dos (diferencias </w:t>
      </w:r>
      <w:r w:rsidR="006D37EB" w:rsidRPr="00B13B05">
        <w:rPr>
          <w:szCs w:val="24"/>
        </w:rPr>
        <w:t xml:space="preserve">dentro del </w:t>
      </w:r>
      <w:r w:rsidRPr="00B13B05">
        <w:rPr>
          <w:szCs w:val="24"/>
        </w:rPr>
        <w:t xml:space="preserve">grupo control) no existen diferencias significativas entre ambos momentos de </w:t>
      </w:r>
      <w:r w:rsidR="001D210F" w:rsidRPr="00B13B05">
        <w:rPr>
          <w:szCs w:val="24"/>
        </w:rPr>
        <w:t>medida (pre</w:t>
      </w:r>
      <w:r w:rsidRPr="00B13B05">
        <w:rPr>
          <w:szCs w:val="24"/>
        </w:rPr>
        <w:t xml:space="preserve"> y post). Es decir, tienen los mismo</w:t>
      </w:r>
      <w:r w:rsidR="001D210F" w:rsidRPr="00B13B05">
        <w:rPr>
          <w:szCs w:val="24"/>
        </w:rPr>
        <w:t>s</w:t>
      </w:r>
      <w:r w:rsidRPr="00B13B05">
        <w:rPr>
          <w:szCs w:val="24"/>
        </w:rPr>
        <w:t xml:space="preserve"> niveles de estrés en el tiempo que dura el estudio, ya que no se ha aplicado el prog</w:t>
      </w:r>
      <w:r w:rsidR="008B77BD" w:rsidRPr="00B13B05">
        <w:rPr>
          <w:szCs w:val="24"/>
        </w:rPr>
        <w:t xml:space="preserve">rama de resiliencia. No se reducen los niveles de estrés ni siquiera con el paso del tiempo. </w:t>
      </w:r>
      <w:r w:rsidR="006D37EB" w:rsidRPr="00B13B05">
        <w:rPr>
          <w:szCs w:val="24"/>
        </w:rPr>
        <w:t>En este sentido, d</w:t>
      </w:r>
      <w:r w:rsidR="005C5E01" w:rsidRPr="00B13B05">
        <w:rPr>
          <w:szCs w:val="24"/>
        </w:rPr>
        <w:t>istintas investigaciones han analizado</w:t>
      </w:r>
      <w:r w:rsidR="005C5E01" w:rsidRPr="00B13B05">
        <w:rPr>
          <w:color w:val="FF0000"/>
          <w:szCs w:val="24"/>
        </w:rPr>
        <w:t xml:space="preserve"> </w:t>
      </w:r>
      <w:r w:rsidR="005C5E01" w:rsidRPr="00B13B05">
        <w:rPr>
          <w:szCs w:val="24"/>
        </w:rPr>
        <w:t xml:space="preserve">las características de las estrategias de afrontamiento al estrés de madres de niños autistas y el impacto que las mismas tienen sobre la salud mental </w:t>
      </w:r>
      <w:r w:rsidR="001D210F" w:rsidRPr="00B13B05">
        <w:rPr>
          <w:szCs w:val="24"/>
        </w:rPr>
        <w:t>con la finalidad de</w:t>
      </w:r>
      <w:r w:rsidR="005C5E01" w:rsidRPr="00B13B05">
        <w:rPr>
          <w:szCs w:val="24"/>
        </w:rPr>
        <w:t xml:space="preserve"> conocer qué elementos predicen mejor el afrontamiento ante el estrés </w:t>
      </w:r>
      <w:r w:rsidR="005C5E01" w:rsidRPr="000000B8">
        <w:rPr>
          <w:szCs w:val="24"/>
        </w:rPr>
        <w:t xml:space="preserve">(Benson, 2010; Siman </w:t>
      </w:r>
      <w:proofErr w:type="spellStart"/>
      <w:r w:rsidR="005C5E01" w:rsidRPr="000000B8">
        <w:rPr>
          <w:szCs w:val="24"/>
        </w:rPr>
        <w:t>Tov</w:t>
      </w:r>
      <w:proofErr w:type="spellEnd"/>
      <w:r w:rsidR="005C5E01" w:rsidRPr="000000B8">
        <w:rPr>
          <w:szCs w:val="24"/>
        </w:rPr>
        <w:t xml:space="preserve"> </w:t>
      </w:r>
      <w:r w:rsidR="00EA5F8D" w:rsidRPr="000000B8">
        <w:rPr>
          <w:rFonts w:eastAsiaTheme="minorHAnsi"/>
        </w:rPr>
        <w:t>&amp;</w:t>
      </w:r>
      <w:r w:rsidR="005C5E01" w:rsidRPr="000000B8">
        <w:rPr>
          <w:szCs w:val="24"/>
        </w:rPr>
        <w:t xml:space="preserve"> </w:t>
      </w:r>
      <w:proofErr w:type="spellStart"/>
      <w:r w:rsidR="005C5E01" w:rsidRPr="000000B8">
        <w:rPr>
          <w:szCs w:val="24"/>
        </w:rPr>
        <w:t>Kaniel</w:t>
      </w:r>
      <w:proofErr w:type="spellEnd"/>
      <w:r w:rsidR="005C5E01" w:rsidRPr="000000B8">
        <w:rPr>
          <w:szCs w:val="24"/>
        </w:rPr>
        <w:t xml:space="preserve"> 2011</w:t>
      </w:r>
      <w:r w:rsidR="000D6DC3" w:rsidRPr="000000B8">
        <w:rPr>
          <w:szCs w:val="24"/>
        </w:rPr>
        <w:t xml:space="preserve">; </w:t>
      </w:r>
      <w:r w:rsidR="005C5E01" w:rsidRPr="000000B8">
        <w:rPr>
          <w:szCs w:val="24"/>
        </w:rPr>
        <w:t xml:space="preserve">Manning, </w:t>
      </w:r>
      <w:proofErr w:type="spellStart"/>
      <w:r w:rsidR="005C5E01" w:rsidRPr="000000B8">
        <w:rPr>
          <w:szCs w:val="24"/>
        </w:rPr>
        <w:t>Wainwraigth</w:t>
      </w:r>
      <w:proofErr w:type="spellEnd"/>
      <w:r w:rsidR="000D6DC3" w:rsidRPr="000000B8">
        <w:rPr>
          <w:szCs w:val="24"/>
        </w:rPr>
        <w:t xml:space="preserve"> </w:t>
      </w:r>
      <w:r w:rsidR="000D6DC3" w:rsidRPr="000000B8">
        <w:rPr>
          <w:rFonts w:eastAsiaTheme="minorHAnsi"/>
        </w:rPr>
        <w:t>&amp;</w:t>
      </w:r>
      <w:r w:rsidR="005C5E01" w:rsidRPr="000000B8">
        <w:rPr>
          <w:szCs w:val="24"/>
        </w:rPr>
        <w:t xml:space="preserve"> </w:t>
      </w:r>
      <w:proofErr w:type="spellStart"/>
      <w:r w:rsidR="005C5E01" w:rsidRPr="000000B8">
        <w:rPr>
          <w:szCs w:val="24"/>
        </w:rPr>
        <w:t>Brennet</w:t>
      </w:r>
      <w:proofErr w:type="spellEnd"/>
      <w:r w:rsidR="000D6DC3" w:rsidRPr="000000B8">
        <w:rPr>
          <w:szCs w:val="24"/>
        </w:rPr>
        <w:t xml:space="preserve">, </w:t>
      </w:r>
      <w:r w:rsidR="005C5E01" w:rsidRPr="000000B8">
        <w:rPr>
          <w:szCs w:val="24"/>
        </w:rPr>
        <w:t>2011) utiliza</w:t>
      </w:r>
      <w:r w:rsidR="005C5E01" w:rsidRPr="00B13B05">
        <w:rPr>
          <w:szCs w:val="24"/>
        </w:rPr>
        <w:t xml:space="preserve">ron un mismo modelo teórico para explorar el papel que desempeñan la severidad de los síntomas, los problemas de conducta, el apoyo social, el afrontamiento y la reformulación en los niveles de estrés. La resiliencia ha resultado ser un posible factor protector de salud que modula las derivaciones negativas del estrés en padres, madres y </w:t>
      </w:r>
      <w:r w:rsidR="005C5E01" w:rsidRPr="000000B8">
        <w:rPr>
          <w:szCs w:val="24"/>
        </w:rPr>
        <w:t>cuidadores (Ruiz-Robledillo</w:t>
      </w:r>
      <w:r w:rsidR="00BE01F5" w:rsidRPr="000000B8">
        <w:rPr>
          <w:szCs w:val="24"/>
        </w:rPr>
        <w:t xml:space="preserve">, </w:t>
      </w:r>
      <w:r w:rsidR="005C5E01" w:rsidRPr="000000B8">
        <w:rPr>
          <w:szCs w:val="24"/>
        </w:rPr>
        <w:t xml:space="preserve">De </w:t>
      </w:r>
      <w:proofErr w:type="spellStart"/>
      <w:r w:rsidR="005C5E01" w:rsidRPr="000000B8">
        <w:rPr>
          <w:szCs w:val="24"/>
        </w:rPr>
        <w:t>Andrès</w:t>
      </w:r>
      <w:proofErr w:type="spellEnd"/>
      <w:r w:rsidR="005C5E01" w:rsidRPr="000000B8">
        <w:rPr>
          <w:szCs w:val="24"/>
        </w:rPr>
        <w:t>-García</w:t>
      </w:r>
      <w:r w:rsidR="00BE01F5" w:rsidRPr="000000B8">
        <w:rPr>
          <w:szCs w:val="24"/>
        </w:rPr>
        <w:t xml:space="preserve">, </w:t>
      </w:r>
      <w:r w:rsidR="005C5E01" w:rsidRPr="000000B8">
        <w:rPr>
          <w:szCs w:val="24"/>
        </w:rPr>
        <w:t>Pérez-Blasco</w:t>
      </w:r>
      <w:r w:rsidR="00BE01F5" w:rsidRPr="000000B8">
        <w:rPr>
          <w:szCs w:val="24"/>
        </w:rPr>
        <w:t xml:space="preserve">, </w:t>
      </w:r>
      <w:r w:rsidR="005C5E01" w:rsidRPr="000000B8">
        <w:rPr>
          <w:szCs w:val="24"/>
        </w:rPr>
        <w:t xml:space="preserve">González-Bono </w:t>
      </w:r>
      <w:r w:rsidR="00BE01F5" w:rsidRPr="000000B8">
        <w:rPr>
          <w:rFonts w:eastAsiaTheme="minorHAnsi"/>
        </w:rPr>
        <w:t>&amp;</w:t>
      </w:r>
      <w:r w:rsidR="005C5E01" w:rsidRPr="000000B8">
        <w:rPr>
          <w:szCs w:val="24"/>
        </w:rPr>
        <w:t xml:space="preserve"> Moya-Albiol, 2014</w:t>
      </w:r>
      <w:r w:rsidR="00146215" w:rsidRPr="000000B8">
        <w:rPr>
          <w:szCs w:val="24"/>
        </w:rPr>
        <w:t xml:space="preserve">; </w:t>
      </w:r>
      <w:r w:rsidR="005C5E01" w:rsidRPr="000000B8">
        <w:rPr>
          <w:szCs w:val="24"/>
        </w:rPr>
        <w:t>Pastor</w:t>
      </w:r>
      <w:r w:rsidR="00146215" w:rsidRPr="000000B8">
        <w:rPr>
          <w:szCs w:val="24"/>
        </w:rPr>
        <w:t>-</w:t>
      </w:r>
      <w:proofErr w:type="spellStart"/>
      <w:r w:rsidR="005C5E01" w:rsidRPr="000000B8">
        <w:rPr>
          <w:szCs w:val="24"/>
        </w:rPr>
        <w:t>Cerezuela</w:t>
      </w:r>
      <w:proofErr w:type="spellEnd"/>
      <w:r w:rsidR="00146215" w:rsidRPr="000000B8">
        <w:rPr>
          <w:szCs w:val="24"/>
        </w:rPr>
        <w:t xml:space="preserve">, </w:t>
      </w:r>
      <w:r w:rsidR="005C5E01" w:rsidRPr="000000B8">
        <w:rPr>
          <w:szCs w:val="24"/>
        </w:rPr>
        <w:t>Fernández</w:t>
      </w:r>
      <w:r w:rsidR="00146215" w:rsidRPr="000000B8">
        <w:rPr>
          <w:szCs w:val="24"/>
        </w:rPr>
        <w:t>-</w:t>
      </w:r>
      <w:r w:rsidR="005C5E01" w:rsidRPr="000000B8">
        <w:rPr>
          <w:szCs w:val="24"/>
        </w:rPr>
        <w:t>Andrés</w:t>
      </w:r>
      <w:r w:rsidR="00146215" w:rsidRPr="000000B8">
        <w:rPr>
          <w:szCs w:val="24"/>
        </w:rPr>
        <w:t xml:space="preserve">, </w:t>
      </w:r>
      <w:r w:rsidR="005C5E01" w:rsidRPr="000000B8">
        <w:rPr>
          <w:szCs w:val="24"/>
        </w:rPr>
        <w:t>Tárraga</w:t>
      </w:r>
      <w:r w:rsidR="000000B8" w:rsidRPr="000000B8">
        <w:rPr>
          <w:szCs w:val="24"/>
        </w:rPr>
        <w:t>-</w:t>
      </w:r>
      <w:r w:rsidR="005C5E01" w:rsidRPr="000000B8">
        <w:rPr>
          <w:szCs w:val="24"/>
        </w:rPr>
        <w:t xml:space="preserve">Mínguez </w:t>
      </w:r>
      <w:bookmarkStart w:id="15" w:name="_Hlk9495644"/>
      <w:r w:rsidR="00146215" w:rsidRPr="000000B8">
        <w:rPr>
          <w:rFonts w:eastAsiaTheme="minorHAnsi"/>
        </w:rPr>
        <w:t>&amp;</w:t>
      </w:r>
      <w:bookmarkEnd w:id="15"/>
      <w:r w:rsidR="005C5E01" w:rsidRPr="000000B8">
        <w:rPr>
          <w:szCs w:val="24"/>
        </w:rPr>
        <w:t xml:space="preserve"> Navarro</w:t>
      </w:r>
      <w:r w:rsidR="00146215" w:rsidRPr="000000B8">
        <w:rPr>
          <w:szCs w:val="24"/>
        </w:rPr>
        <w:t>-</w:t>
      </w:r>
      <w:r w:rsidR="005C5E01" w:rsidRPr="000000B8">
        <w:rPr>
          <w:szCs w:val="24"/>
        </w:rPr>
        <w:t>Peña, 2015).</w:t>
      </w:r>
      <w:r w:rsidR="00B8134F" w:rsidRPr="00B13B05">
        <w:rPr>
          <w:szCs w:val="24"/>
        </w:rPr>
        <w:t xml:space="preserve"> </w:t>
      </w:r>
      <w:r w:rsidR="00730642" w:rsidRPr="00B13B05">
        <w:rPr>
          <w:szCs w:val="24"/>
        </w:rPr>
        <w:t>Por lo tan</w:t>
      </w:r>
      <w:r w:rsidR="00B8134F" w:rsidRPr="00B13B05">
        <w:rPr>
          <w:szCs w:val="24"/>
        </w:rPr>
        <w:t>to, l</w:t>
      </w:r>
      <w:r w:rsidR="00730642" w:rsidRPr="00B13B05">
        <w:rPr>
          <w:szCs w:val="24"/>
        </w:rPr>
        <w:t xml:space="preserve">os padres de </w:t>
      </w:r>
      <w:r w:rsidR="00B8134F" w:rsidRPr="00B13B05">
        <w:rPr>
          <w:szCs w:val="24"/>
        </w:rPr>
        <w:t>niños</w:t>
      </w:r>
      <w:r w:rsidR="00730642" w:rsidRPr="00B13B05">
        <w:rPr>
          <w:szCs w:val="24"/>
        </w:rPr>
        <w:t xml:space="preserve"> con TEA tienen un papel primordial en la atención a</w:t>
      </w:r>
      <w:r w:rsidR="00B8134F" w:rsidRPr="00B13B05">
        <w:rPr>
          <w:szCs w:val="24"/>
        </w:rPr>
        <w:t xml:space="preserve"> sus hijos</w:t>
      </w:r>
      <w:r w:rsidR="00730642" w:rsidRPr="00B13B05">
        <w:rPr>
          <w:szCs w:val="24"/>
        </w:rPr>
        <w:t xml:space="preserve"> (Alcantud</w:t>
      </w:r>
      <w:r w:rsidR="000000B8">
        <w:rPr>
          <w:szCs w:val="24"/>
        </w:rPr>
        <w:t xml:space="preserve"> </w:t>
      </w:r>
      <w:r w:rsidR="000000B8" w:rsidRPr="000000B8">
        <w:rPr>
          <w:rFonts w:eastAsiaTheme="minorHAnsi"/>
        </w:rPr>
        <w:t>&amp;</w:t>
      </w:r>
      <w:r w:rsidR="000000B8">
        <w:rPr>
          <w:rFonts w:eastAsiaTheme="minorHAnsi"/>
        </w:rPr>
        <w:t xml:space="preserve"> </w:t>
      </w:r>
      <w:r w:rsidR="00730642" w:rsidRPr="00B13B05">
        <w:rPr>
          <w:szCs w:val="24"/>
        </w:rPr>
        <w:t xml:space="preserve">Alonso, 2015) y la resiliencia tiene un efecto amortiguador en la reacción desarrollada por la familia frente al </w:t>
      </w:r>
      <w:r w:rsidR="00730642" w:rsidRPr="00411CEF">
        <w:rPr>
          <w:szCs w:val="24"/>
        </w:rPr>
        <w:t>estresor (Fernández, Pastor &amp; Botella, 2014).</w:t>
      </w:r>
      <w:r w:rsidR="00730642" w:rsidRPr="00B13B05">
        <w:rPr>
          <w:szCs w:val="24"/>
        </w:rPr>
        <w:t xml:space="preserve"> Por ello</w:t>
      </w:r>
      <w:r w:rsidR="006D159E" w:rsidRPr="00B13B05">
        <w:rPr>
          <w:szCs w:val="24"/>
        </w:rPr>
        <w:t>,</w:t>
      </w:r>
      <w:r w:rsidR="00730642" w:rsidRPr="00B13B05">
        <w:rPr>
          <w:szCs w:val="24"/>
        </w:rPr>
        <w:t xml:space="preserve"> los programas de atención temprana que se dedican a este tipo de trastornos </w:t>
      </w:r>
      <w:r w:rsidR="00B8134F" w:rsidRPr="00B13B05">
        <w:rPr>
          <w:szCs w:val="24"/>
        </w:rPr>
        <w:t xml:space="preserve">tienen </w:t>
      </w:r>
      <w:r w:rsidR="00730642" w:rsidRPr="00B13B05">
        <w:rPr>
          <w:szCs w:val="24"/>
        </w:rPr>
        <w:t>un doble objetivo:</w:t>
      </w:r>
      <w:r w:rsidR="00002544">
        <w:rPr>
          <w:szCs w:val="24"/>
        </w:rPr>
        <w:t xml:space="preserve"> </w:t>
      </w:r>
      <w:r w:rsidR="00730642" w:rsidRPr="00B13B05">
        <w:rPr>
          <w:szCs w:val="24"/>
        </w:rPr>
        <w:t xml:space="preserve">tratamiento al niño y </w:t>
      </w:r>
      <w:r w:rsidR="00730642" w:rsidRPr="00411CEF">
        <w:rPr>
          <w:szCs w:val="24"/>
        </w:rPr>
        <w:t>a la familia (</w:t>
      </w:r>
      <w:r w:rsidR="001D210F" w:rsidRPr="00411CEF">
        <w:rPr>
          <w:szCs w:val="24"/>
        </w:rPr>
        <w:t xml:space="preserve">Robles-Bello </w:t>
      </w:r>
      <w:bookmarkStart w:id="16" w:name="_Hlk9496181"/>
      <w:r w:rsidR="001D210F" w:rsidRPr="00EC7ED8">
        <w:rPr>
          <w:rFonts w:eastAsiaTheme="minorHAnsi"/>
          <w:szCs w:val="24"/>
        </w:rPr>
        <w:t>&amp;</w:t>
      </w:r>
      <w:bookmarkEnd w:id="16"/>
      <w:r w:rsidR="001D210F" w:rsidRPr="00EC7ED8">
        <w:rPr>
          <w:rFonts w:eastAsiaTheme="minorHAnsi"/>
          <w:szCs w:val="24"/>
        </w:rPr>
        <w:t xml:space="preserve"> </w:t>
      </w:r>
      <w:r w:rsidR="001D210F" w:rsidRPr="00411CEF">
        <w:rPr>
          <w:szCs w:val="24"/>
        </w:rPr>
        <w:t>Sánchez-Teruel,</w:t>
      </w:r>
      <w:r w:rsidR="00411CEF" w:rsidRPr="00411CEF">
        <w:rPr>
          <w:szCs w:val="24"/>
        </w:rPr>
        <w:t xml:space="preserve"> </w:t>
      </w:r>
      <w:r w:rsidR="001D210F" w:rsidRPr="00411CEF">
        <w:rPr>
          <w:szCs w:val="24"/>
        </w:rPr>
        <w:t>2018</w:t>
      </w:r>
      <w:r w:rsidR="00411CEF" w:rsidRPr="00411CEF">
        <w:rPr>
          <w:szCs w:val="24"/>
        </w:rPr>
        <w:t>;</w:t>
      </w:r>
      <w:r w:rsidR="00EF1064">
        <w:rPr>
          <w:szCs w:val="24"/>
        </w:rPr>
        <w:t xml:space="preserve"> </w:t>
      </w:r>
      <w:proofErr w:type="spellStart"/>
      <w:r w:rsidR="00B13B05" w:rsidRPr="00411CEF">
        <w:rPr>
          <w:szCs w:val="24"/>
        </w:rPr>
        <w:t>Turki</w:t>
      </w:r>
      <w:r w:rsidR="00411CEF" w:rsidRPr="00411CEF">
        <w:rPr>
          <w:rFonts w:eastAsiaTheme="minorHAnsi"/>
          <w:szCs w:val="24"/>
        </w:rPr>
        <w:t>-</w:t>
      </w:r>
      <w:r w:rsidR="00B13B05" w:rsidRPr="00411CEF">
        <w:rPr>
          <w:rFonts w:eastAsiaTheme="minorHAnsi"/>
          <w:szCs w:val="24"/>
        </w:rPr>
        <w:t>Alquraini</w:t>
      </w:r>
      <w:proofErr w:type="spellEnd"/>
      <w:r w:rsidR="00B13B05" w:rsidRPr="00411CEF">
        <w:rPr>
          <w:rFonts w:eastAsiaTheme="minorHAnsi"/>
          <w:szCs w:val="24"/>
        </w:rPr>
        <w:t>, Ali Al-</w:t>
      </w:r>
      <w:proofErr w:type="spellStart"/>
      <w:r w:rsidR="00B13B05" w:rsidRPr="00411CEF">
        <w:rPr>
          <w:rFonts w:eastAsiaTheme="minorHAnsi"/>
          <w:szCs w:val="24"/>
        </w:rPr>
        <w:t>Odaib</w:t>
      </w:r>
      <w:proofErr w:type="spellEnd"/>
      <w:r w:rsidR="00B13B05" w:rsidRPr="00411CEF">
        <w:rPr>
          <w:rFonts w:eastAsiaTheme="minorHAnsi"/>
          <w:szCs w:val="24"/>
        </w:rPr>
        <w:t xml:space="preserve">, </w:t>
      </w:r>
      <w:proofErr w:type="spellStart"/>
      <w:r w:rsidR="00B13B05" w:rsidRPr="00411CEF">
        <w:rPr>
          <w:rFonts w:eastAsiaTheme="minorHAnsi"/>
          <w:szCs w:val="24"/>
        </w:rPr>
        <w:t>Hesham</w:t>
      </w:r>
      <w:proofErr w:type="spellEnd"/>
      <w:r w:rsidR="00B13B05" w:rsidRPr="00411CEF">
        <w:rPr>
          <w:rFonts w:eastAsiaTheme="minorHAnsi"/>
          <w:szCs w:val="24"/>
        </w:rPr>
        <w:t xml:space="preserve"> Al-</w:t>
      </w:r>
      <w:proofErr w:type="spellStart"/>
      <w:r w:rsidR="00B13B05" w:rsidRPr="00411CEF">
        <w:rPr>
          <w:rFonts w:eastAsiaTheme="minorHAnsi"/>
          <w:szCs w:val="24"/>
        </w:rPr>
        <w:t>Dhalaan</w:t>
      </w:r>
      <w:proofErr w:type="spellEnd"/>
      <w:r w:rsidR="00B13B05" w:rsidRPr="00411CEF">
        <w:rPr>
          <w:rFonts w:eastAsiaTheme="minorHAnsi"/>
          <w:szCs w:val="24"/>
        </w:rPr>
        <w:t xml:space="preserve">, </w:t>
      </w:r>
      <w:proofErr w:type="spellStart"/>
      <w:r w:rsidR="00B13B05" w:rsidRPr="00411CEF">
        <w:rPr>
          <w:rFonts w:eastAsiaTheme="minorHAnsi"/>
          <w:szCs w:val="24"/>
        </w:rPr>
        <w:t>Haniah</w:t>
      </w:r>
      <w:proofErr w:type="spellEnd"/>
      <w:r w:rsidR="00B13B05" w:rsidRPr="00411CEF">
        <w:rPr>
          <w:rFonts w:eastAsiaTheme="minorHAnsi"/>
          <w:szCs w:val="24"/>
        </w:rPr>
        <w:t xml:space="preserve"> Merza &amp; Gerald Mahoney, 201</w:t>
      </w:r>
      <w:r w:rsidR="00EF44C8">
        <w:rPr>
          <w:rFonts w:eastAsiaTheme="minorHAnsi"/>
          <w:szCs w:val="24"/>
        </w:rPr>
        <w:t>9</w:t>
      </w:r>
      <w:r w:rsidR="00B13B05" w:rsidRPr="00411CEF">
        <w:rPr>
          <w:rFonts w:eastAsiaTheme="minorHAnsi"/>
          <w:szCs w:val="24"/>
        </w:rPr>
        <w:t>).</w:t>
      </w:r>
      <w:r w:rsidR="00B13B05">
        <w:rPr>
          <w:rFonts w:eastAsiaTheme="minorHAnsi"/>
          <w:szCs w:val="24"/>
        </w:rPr>
        <w:t xml:space="preserve"> </w:t>
      </w:r>
    </w:p>
    <w:p w14:paraId="44E9C0D9" w14:textId="14EA9070" w:rsidR="00E34C36" w:rsidRPr="006C1783" w:rsidRDefault="008B77BD" w:rsidP="00AC2205">
      <w:pPr>
        <w:spacing w:before="100" w:beforeAutospacing="1" w:after="75" w:line="360" w:lineRule="auto"/>
        <w:ind w:firstLine="0"/>
        <w:jc w:val="both"/>
        <w:rPr>
          <w:rFonts w:eastAsiaTheme="minorHAnsi"/>
          <w:szCs w:val="24"/>
        </w:rPr>
      </w:pPr>
      <w:r w:rsidRPr="00C27DAF">
        <w:t>Con respecto a la hipótesis</w:t>
      </w:r>
      <w:r w:rsidR="00AB0137" w:rsidRPr="00C27DAF">
        <w:t xml:space="preserve"> tres</w:t>
      </w:r>
      <w:r w:rsidRPr="00C27DAF">
        <w:t xml:space="preserve"> se indica que se reducen los niveles de estrés debido a la inter</w:t>
      </w:r>
      <w:r w:rsidR="00B325F6" w:rsidRPr="00C27DAF">
        <w:t>vención</w:t>
      </w:r>
      <w:r w:rsidR="005C5E01" w:rsidRPr="00C27DAF">
        <w:t>, esto significa que existen diferencias significativas entre diferentes momentos de medida para el grupo experimental</w:t>
      </w:r>
      <w:bookmarkEnd w:id="14"/>
      <w:r w:rsidR="000E7ECA" w:rsidRPr="00C27DAF">
        <w:t xml:space="preserve">. </w:t>
      </w:r>
      <w:r w:rsidR="00871089">
        <w:t>S</w:t>
      </w:r>
      <w:r w:rsidR="000E7ECA" w:rsidRPr="00C27DAF">
        <w:t>eñalamos que los resultados de nuestra investigación muestran efectos positivos en la mayor parte de las variables consideradas. En particular, se reduce el nivel de estrés parental derivado del cuidado del niño y al estrés total tras la aplicación del programa de entrenamiento en resiliencia</w:t>
      </w:r>
      <w:r w:rsidR="00EF1064">
        <w:t>.</w:t>
      </w:r>
      <w:r w:rsidR="00EB799A" w:rsidRPr="00C27DAF">
        <w:t xml:space="preserve"> </w:t>
      </w:r>
      <w:r w:rsidR="00093A64" w:rsidRPr="00C27DAF">
        <w:t>P</w:t>
      </w:r>
      <w:r w:rsidR="00316EDE" w:rsidRPr="00C27DAF">
        <w:t xml:space="preserve">or lo que el programa ha tenido éxito y ha servido para su propósito. </w:t>
      </w:r>
      <w:r w:rsidR="00EB799A" w:rsidRPr="00C27DAF">
        <w:t xml:space="preserve">Otras investigaciones relacionadas con la </w:t>
      </w:r>
      <w:r w:rsidR="00EF1064">
        <w:t>temática que nos ocupa</w:t>
      </w:r>
      <w:r w:rsidR="00EB799A" w:rsidRPr="00C27DAF">
        <w:t xml:space="preserve"> señalan la importancia de la aplicación de </w:t>
      </w:r>
      <w:r w:rsidR="00E34C36" w:rsidRPr="00C27DAF">
        <w:t xml:space="preserve">este tipo de </w:t>
      </w:r>
      <w:r w:rsidR="00EB799A" w:rsidRPr="00C27DAF">
        <w:t xml:space="preserve">programas con </w:t>
      </w:r>
      <w:r w:rsidR="00E558FB" w:rsidRPr="00C27DAF">
        <w:t>el objetivo de</w:t>
      </w:r>
      <w:r w:rsidR="00EB799A" w:rsidRPr="00C27DAF">
        <w:t xml:space="preserve"> mejora</w:t>
      </w:r>
      <w:r w:rsidR="00E34C36" w:rsidRPr="00C27DAF">
        <w:t>r</w:t>
      </w:r>
      <w:r w:rsidR="00EB799A" w:rsidRPr="00C27DAF">
        <w:t xml:space="preserve"> e</w:t>
      </w:r>
      <w:r w:rsidR="00E34C36" w:rsidRPr="00C27DAF">
        <w:t>l</w:t>
      </w:r>
      <w:r w:rsidR="00EB799A" w:rsidRPr="00C27DAF">
        <w:t xml:space="preserve"> estrés </w:t>
      </w:r>
      <w:r w:rsidR="00EF1064">
        <w:t>de personas cuidadoras de niños con algún tipo de discapacidad</w:t>
      </w:r>
      <w:r w:rsidR="00353AC2">
        <w:t xml:space="preserve"> </w:t>
      </w:r>
      <w:r w:rsidR="00AB0137" w:rsidRPr="00C27DAF">
        <w:t xml:space="preserve">en consonancia con </w:t>
      </w:r>
      <w:r w:rsidR="004A1A17" w:rsidRPr="00C27DAF">
        <w:t xml:space="preserve">otros </w:t>
      </w:r>
      <w:r w:rsidR="00AB0137" w:rsidRPr="00C27DAF">
        <w:t>programas</w:t>
      </w:r>
      <w:r w:rsidR="00E34C36" w:rsidRPr="00C27DAF">
        <w:t xml:space="preserve"> </w:t>
      </w:r>
      <w:r w:rsidR="00353AC2">
        <w:t xml:space="preserve">que </w:t>
      </w:r>
      <w:r w:rsidR="00E34C36" w:rsidRPr="00C27DAF">
        <w:t xml:space="preserve">ponen de manifiesto </w:t>
      </w:r>
      <w:r w:rsidR="00EF1064">
        <w:t>l</w:t>
      </w:r>
      <w:r w:rsidR="00E34C36" w:rsidRPr="00C27DAF">
        <w:t>os impactos positivos de</w:t>
      </w:r>
      <w:bookmarkStart w:id="17" w:name="_Hlk9443855"/>
      <w:r w:rsidR="00E558FB" w:rsidRPr="00C27DAF">
        <w:t xml:space="preserve"> la resiliencia </w:t>
      </w:r>
      <w:r w:rsidR="00E8545C" w:rsidRPr="00C27DAF">
        <w:t xml:space="preserve">como proceso </w:t>
      </w:r>
      <w:r w:rsidR="00E8545C" w:rsidRPr="00C27DAF">
        <w:lastRenderedPageBreak/>
        <w:t xml:space="preserve">adaptativo del </w:t>
      </w:r>
      <w:r w:rsidR="00EF1064">
        <w:t xml:space="preserve">individuo </w:t>
      </w:r>
      <w:r w:rsidR="00E558FB" w:rsidRPr="00C27DAF">
        <w:t xml:space="preserve">ante el estrés que conlleva </w:t>
      </w:r>
      <w:r w:rsidR="00EF1064">
        <w:t>las dificultades asociadas a</w:t>
      </w:r>
      <w:r w:rsidR="00E558FB" w:rsidRPr="00C27DAF">
        <w:t>l rol de cuidador de niños con este tipo de trastorno</w:t>
      </w:r>
      <w:r w:rsidR="00E558FB" w:rsidRPr="004A1A17">
        <w:t>.</w:t>
      </w:r>
      <w:r w:rsidR="00353AC2" w:rsidRPr="00C27DAF">
        <w:t xml:space="preserve"> </w:t>
      </w:r>
      <w:bookmarkStart w:id="18" w:name="_Hlk9442107"/>
      <w:r w:rsidR="00353AC2" w:rsidRPr="00EF1064">
        <w:t xml:space="preserve">(Roberts, Hunter </w:t>
      </w:r>
      <w:r w:rsidR="00353AC2" w:rsidRPr="00EC7ED8">
        <w:rPr>
          <w:rFonts w:eastAsiaTheme="minorHAnsi"/>
          <w:szCs w:val="24"/>
        </w:rPr>
        <w:t>&amp;</w:t>
      </w:r>
      <w:r w:rsidR="00353AC2" w:rsidRPr="00EF1064">
        <w:t xml:space="preserve"> </w:t>
      </w:r>
      <w:proofErr w:type="spellStart"/>
      <w:r w:rsidR="00353AC2" w:rsidRPr="00EF1064">
        <w:t>An</w:t>
      </w:r>
      <w:proofErr w:type="spellEnd"/>
      <w:r w:rsidR="00353AC2" w:rsidRPr="00EF1064">
        <w:t>-Lin Cheng,</w:t>
      </w:r>
      <w:r w:rsidR="00353AC2">
        <w:t xml:space="preserve"> </w:t>
      </w:r>
      <w:r w:rsidR="00353AC2" w:rsidRPr="00EF1064">
        <w:t>2017</w:t>
      </w:r>
      <w:bookmarkEnd w:id="18"/>
      <w:r w:rsidR="00353AC2">
        <w:t xml:space="preserve">; </w:t>
      </w:r>
      <w:r w:rsidR="00E34C36" w:rsidRPr="004A1A17">
        <w:t xml:space="preserve">Druker, </w:t>
      </w:r>
      <w:proofErr w:type="spellStart"/>
      <w:r w:rsidR="00E34C36" w:rsidRPr="004A1A17">
        <w:t>Mazzucchelli</w:t>
      </w:r>
      <w:proofErr w:type="spellEnd"/>
      <w:r w:rsidR="004A1A17" w:rsidRPr="004A1A17">
        <w:t xml:space="preserve"> </w:t>
      </w:r>
      <w:r w:rsidR="004A1A17" w:rsidRPr="00EC7ED8">
        <w:rPr>
          <w:rFonts w:eastAsiaTheme="minorHAnsi"/>
          <w:szCs w:val="24"/>
        </w:rPr>
        <w:t>&amp;</w:t>
      </w:r>
      <w:r w:rsidR="004A1A17" w:rsidRPr="004A1A17">
        <w:t xml:space="preserve"> </w:t>
      </w:r>
      <w:proofErr w:type="spellStart"/>
      <w:r w:rsidR="00E34C36" w:rsidRPr="004A1A17">
        <w:t>Beilby</w:t>
      </w:r>
      <w:proofErr w:type="spellEnd"/>
      <w:r w:rsidR="00EF5E0C" w:rsidRPr="004A1A17">
        <w:t>,</w:t>
      </w:r>
      <w:r w:rsidR="00E34C36" w:rsidRPr="004A1A17">
        <w:t xml:space="preserve"> 2019</w:t>
      </w:r>
      <w:r w:rsidR="004A1A17" w:rsidRPr="004A1A17">
        <w:t xml:space="preserve">; </w:t>
      </w:r>
      <w:proofErr w:type="spellStart"/>
      <w:r w:rsidR="00CA13D9" w:rsidRPr="004A1A17">
        <w:t>Shyamanta</w:t>
      </w:r>
      <w:proofErr w:type="spellEnd"/>
      <w:r w:rsidR="004A1A17" w:rsidRPr="004A1A17">
        <w:t xml:space="preserve">, </w:t>
      </w:r>
      <w:proofErr w:type="spellStart"/>
      <w:r w:rsidR="00CA13D9" w:rsidRPr="004A1A17">
        <w:t>Bornali</w:t>
      </w:r>
      <w:proofErr w:type="spellEnd"/>
      <w:r w:rsidR="004A1A17" w:rsidRPr="004A1A17">
        <w:t xml:space="preserve">, </w:t>
      </w:r>
      <w:proofErr w:type="spellStart"/>
      <w:r w:rsidR="00CA13D9" w:rsidRPr="004A1A17">
        <w:t>Kakoli</w:t>
      </w:r>
      <w:proofErr w:type="spellEnd"/>
      <w:r w:rsidR="004A1A17" w:rsidRPr="004A1A17">
        <w:t xml:space="preserve">, </w:t>
      </w:r>
      <w:proofErr w:type="spellStart"/>
      <w:r w:rsidR="00CA13D9" w:rsidRPr="004A1A17">
        <w:t>Arunima</w:t>
      </w:r>
      <w:proofErr w:type="spellEnd"/>
      <w:r w:rsidR="004A1A17" w:rsidRPr="004A1A17">
        <w:t xml:space="preserve">, </w:t>
      </w:r>
      <w:proofErr w:type="spellStart"/>
      <w:r w:rsidR="00CA13D9" w:rsidRPr="004A1A17">
        <w:t>Priyanka</w:t>
      </w:r>
      <w:proofErr w:type="spellEnd"/>
      <w:r w:rsidR="004A1A17" w:rsidRPr="004A1A17">
        <w:t xml:space="preserve"> </w:t>
      </w:r>
      <w:r w:rsidR="004A1A17" w:rsidRPr="00EC7ED8">
        <w:rPr>
          <w:rFonts w:eastAsiaTheme="minorHAnsi"/>
          <w:szCs w:val="24"/>
        </w:rPr>
        <w:t xml:space="preserve">&amp; </w:t>
      </w:r>
      <w:proofErr w:type="spellStart"/>
      <w:r w:rsidR="00CA13D9" w:rsidRPr="004A1A17">
        <w:t>Mythili</w:t>
      </w:r>
      <w:proofErr w:type="spellEnd"/>
      <w:r w:rsidR="004A1A17" w:rsidRPr="004A1A17">
        <w:t xml:space="preserve">, </w:t>
      </w:r>
      <w:r w:rsidR="00CA13D9" w:rsidRPr="004A1A17">
        <w:t>2017).</w:t>
      </w:r>
      <w:r w:rsidR="00190B1B">
        <w:t xml:space="preserve"> </w:t>
      </w:r>
      <w:r w:rsidR="00353AC2">
        <w:t xml:space="preserve">Así mismo, </w:t>
      </w:r>
      <w:r w:rsidR="006C1783" w:rsidRPr="001F15E8">
        <w:t xml:space="preserve">si comparamos la presente investigación con otra anterior: </w:t>
      </w:r>
      <w:r w:rsidR="00190B1B" w:rsidRPr="00190B1B">
        <w:rPr>
          <w:i/>
          <w:iCs/>
        </w:rPr>
        <w:t>“R</w:t>
      </w:r>
      <w:r w:rsidR="006C1783" w:rsidRPr="00190B1B">
        <w:rPr>
          <w:i/>
          <w:iCs/>
        </w:rPr>
        <w:t>espuesta a un programa de resiliencia aplicado a padres de niños con síndrome de Down</w:t>
      </w:r>
      <w:r w:rsidR="00190B1B" w:rsidRPr="00190B1B">
        <w:rPr>
          <w:i/>
          <w:iCs/>
        </w:rPr>
        <w:t>”</w:t>
      </w:r>
      <w:r w:rsidR="00353AC2">
        <w:rPr>
          <w:i/>
          <w:iCs/>
        </w:rPr>
        <w:t>,</w:t>
      </w:r>
      <w:r w:rsidR="001F15E8" w:rsidRPr="001F15E8">
        <w:t xml:space="preserve"> </w:t>
      </w:r>
      <w:r w:rsidR="005F0A80">
        <w:t xml:space="preserve">realizada por </w:t>
      </w:r>
      <w:r w:rsidR="001F15E8" w:rsidRPr="001F15E8">
        <w:rPr>
          <w:rFonts w:eastAsiaTheme="minorHAnsi"/>
          <w:szCs w:val="24"/>
        </w:rPr>
        <w:t>Sánchez-Teruel</w:t>
      </w:r>
      <w:r w:rsidR="005F0A80">
        <w:rPr>
          <w:rFonts w:eastAsiaTheme="minorHAnsi"/>
          <w:szCs w:val="24"/>
        </w:rPr>
        <w:t xml:space="preserve"> </w:t>
      </w:r>
      <w:r w:rsidR="001F15E8" w:rsidRPr="001F15E8">
        <w:rPr>
          <w:rFonts w:eastAsiaTheme="minorHAnsi"/>
        </w:rPr>
        <w:t>&amp;</w:t>
      </w:r>
      <w:r w:rsidR="005F0A80">
        <w:rPr>
          <w:rFonts w:eastAsiaTheme="minorHAnsi"/>
        </w:rPr>
        <w:t xml:space="preserve"> </w:t>
      </w:r>
      <w:r w:rsidR="001F15E8" w:rsidRPr="001F15E8">
        <w:rPr>
          <w:rFonts w:eastAsiaTheme="minorHAnsi"/>
          <w:szCs w:val="24"/>
        </w:rPr>
        <w:t xml:space="preserve">Robles-Bello, </w:t>
      </w:r>
      <w:r w:rsidR="005F0A80">
        <w:rPr>
          <w:rFonts w:eastAsiaTheme="minorHAnsi"/>
          <w:szCs w:val="24"/>
        </w:rPr>
        <w:t>(</w:t>
      </w:r>
      <w:r w:rsidR="001F15E8" w:rsidRPr="001F15E8">
        <w:rPr>
          <w:rFonts w:eastAsiaTheme="minorHAnsi"/>
          <w:szCs w:val="24"/>
        </w:rPr>
        <w:t>2014)</w:t>
      </w:r>
      <w:r w:rsidR="001F15E8">
        <w:rPr>
          <w:rFonts w:eastAsiaTheme="minorHAnsi"/>
          <w:szCs w:val="24"/>
        </w:rPr>
        <w:t xml:space="preserve"> </w:t>
      </w:r>
      <w:r w:rsidR="006C1783" w:rsidRPr="001F15E8">
        <w:rPr>
          <w:rFonts w:eastAsiaTheme="minorHAnsi"/>
          <w:szCs w:val="24"/>
        </w:rPr>
        <w:t>observamos que los resultados obtenidos aún son mejores.</w:t>
      </w:r>
      <w:r w:rsidR="006C1783">
        <w:rPr>
          <w:rFonts w:eastAsiaTheme="minorHAnsi"/>
          <w:szCs w:val="24"/>
        </w:rPr>
        <w:t xml:space="preserve"> </w:t>
      </w:r>
    </w:p>
    <w:p w14:paraId="569822A4" w14:textId="1320D8B8" w:rsidR="00E34C36" w:rsidRPr="00E34C36" w:rsidRDefault="00E34C36" w:rsidP="00E34C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inherit" w:eastAsia="Times New Roman" w:hAnsi="inherit" w:cs="Courier New"/>
          <w:color w:val="212121"/>
          <w:sz w:val="20"/>
          <w:szCs w:val="20"/>
          <w:lang w:eastAsia="es-ES"/>
        </w:rPr>
      </w:pPr>
    </w:p>
    <w:bookmarkEnd w:id="17"/>
    <w:p w14:paraId="4E4ABFD9" w14:textId="708FD9FF" w:rsidR="00E91821" w:rsidRPr="00FC5AFC" w:rsidRDefault="00E91821" w:rsidP="00BF68FD">
      <w:pPr>
        <w:autoSpaceDE w:val="0"/>
        <w:autoSpaceDN w:val="0"/>
        <w:adjustRightInd w:val="0"/>
        <w:spacing w:line="360" w:lineRule="auto"/>
        <w:ind w:firstLine="0"/>
        <w:jc w:val="both"/>
        <w:rPr>
          <w:rFonts w:eastAsiaTheme="minorHAnsi"/>
          <w:szCs w:val="24"/>
          <w:highlight w:val="yellow"/>
        </w:rPr>
      </w:pPr>
      <w:r w:rsidRPr="00A013A3">
        <w:rPr>
          <w:szCs w:val="24"/>
        </w:rPr>
        <w:t xml:space="preserve">Concluimos exponiendo que </w:t>
      </w:r>
      <w:r w:rsidR="00A013A3" w:rsidRPr="00A013A3">
        <w:rPr>
          <w:szCs w:val="24"/>
        </w:rPr>
        <w:t>l</w:t>
      </w:r>
      <w:r w:rsidRPr="00A013A3">
        <w:rPr>
          <w:szCs w:val="24"/>
        </w:rPr>
        <w:t xml:space="preserve">os resultados de este estudio aportan evidencia </w:t>
      </w:r>
      <w:r w:rsidR="00D65BB2">
        <w:rPr>
          <w:szCs w:val="24"/>
        </w:rPr>
        <w:t xml:space="preserve">científica </w:t>
      </w:r>
      <w:r w:rsidRPr="00A013A3">
        <w:rPr>
          <w:szCs w:val="24"/>
        </w:rPr>
        <w:t>a favor de la eficacia</w:t>
      </w:r>
      <w:r w:rsidR="00353AC2">
        <w:rPr>
          <w:szCs w:val="24"/>
        </w:rPr>
        <w:t xml:space="preserve"> </w:t>
      </w:r>
      <w:r w:rsidRPr="00A013A3">
        <w:rPr>
          <w:szCs w:val="24"/>
        </w:rPr>
        <w:t xml:space="preserve">como método de reducción del estrés en padres y madres de niños con </w:t>
      </w:r>
      <w:r w:rsidR="00BF68FD">
        <w:rPr>
          <w:szCs w:val="24"/>
        </w:rPr>
        <w:t>TEA</w:t>
      </w:r>
      <w:r w:rsidRPr="00A013A3">
        <w:rPr>
          <w:szCs w:val="24"/>
        </w:rPr>
        <w:t>, para potenciar los factores protectores a través de programas específicos de entrenamiento en resiliencia</w:t>
      </w:r>
      <w:r w:rsidR="00BF68FD">
        <w:rPr>
          <w:szCs w:val="24"/>
        </w:rPr>
        <w:t xml:space="preserve"> dirigidos a</w:t>
      </w:r>
      <w:r w:rsidRPr="00A013A3">
        <w:rPr>
          <w:szCs w:val="24"/>
        </w:rPr>
        <w:t xml:space="preserve"> este colectivo. </w:t>
      </w:r>
      <w:r w:rsidR="007478A4">
        <w:rPr>
          <w:szCs w:val="24"/>
        </w:rPr>
        <w:t>En este sentido, l</w:t>
      </w:r>
      <w:r w:rsidR="00E34256">
        <w:rPr>
          <w:szCs w:val="24"/>
        </w:rPr>
        <w:t xml:space="preserve">os resultados que hemos obtenido </w:t>
      </w:r>
      <w:r w:rsidRPr="00E21C4B">
        <w:rPr>
          <w:rFonts w:eastAsiaTheme="minorHAnsi"/>
          <w:szCs w:val="24"/>
        </w:rPr>
        <w:t>van en la línea</w:t>
      </w:r>
      <w:r w:rsidR="00A013A3" w:rsidRPr="00E21C4B">
        <w:rPr>
          <w:rFonts w:eastAsiaTheme="minorHAnsi"/>
          <w:szCs w:val="24"/>
        </w:rPr>
        <w:t xml:space="preserve"> </w:t>
      </w:r>
      <w:r w:rsidRPr="00E21C4B">
        <w:rPr>
          <w:rFonts w:eastAsiaTheme="minorHAnsi"/>
          <w:szCs w:val="24"/>
        </w:rPr>
        <w:t xml:space="preserve">de estudios anteriores que demuestran que el nivel de resiliencia correlaciona de forma negativa con el </w:t>
      </w:r>
      <w:r w:rsidRPr="006D1BC8">
        <w:rPr>
          <w:rFonts w:eastAsiaTheme="minorHAnsi"/>
          <w:szCs w:val="24"/>
        </w:rPr>
        <w:t xml:space="preserve">nivel de estrés </w:t>
      </w:r>
      <w:r w:rsidR="00D65BB2" w:rsidRPr="006D1BC8">
        <w:rPr>
          <w:rFonts w:eastAsiaTheme="minorHAnsi"/>
          <w:szCs w:val="24"/>
        </w:rPr>
        <w:t>(Martín</w:t>
      </w:r>
      <w:r w:rsidRPr="006D1BC8">
        <w:rPr>
          <w:rFonts w:eastAsiaTheme="minorHAnsi"/>
          <w:szCs w:val="24"/>
        </w:rPr>
        <w:t xml:space="preserve"> </w:t>
      </w:r>
      <w:r w:rsidRPr="006D1BC8">
        <w:rPr>
          <w:rFonts w:eastAsiaTheme="minorHAnsi"/>
          <w:i/>
          <w:iCs/>
          <w:szCs w:val="24"/>
        </w:rPr>
        <w:t>et al.,</w:t>
      </w:r>
      <w:r w:rsidRPr="006D1BC8">
        <w:rPr>
          <w:rFonts w:eastAsiaTheme="minorHAnsi"/>
          <w:szCs w:val="24"/>
        </w:rPr>
        <w:t xml:space="preserve"> 2013)</w:t>
      </w:r>
      <w:r w:rsidR="007478A4" w:rsidRPr="006D1BC8">
        <w:rPr>
          <w:rFonts w:eastAsiaTheme="minorHAnsi"/>
          <w:szCs w:val="24"/>
        </w:rPr>
        <w:t xml:space="preserve">. </w:t>
      </w:r>
      <w:r w:rsidR="00FC5AFC" w:rsidRPr="006D1BC8">
        <w:rPr>
          <w:rFonts w:eastAsiaTheme="minorHAnsi"/>
          <w:szCs w:val="24"/>
        </w:rPr>
        <w:t>En</w:t>
      </w:r>
      <w:r w:rsidR="00FC5AFC">
        <w:rPr>
          <w:rFonts w:eastAsiaTheme="minorHAnsi"/>
          <w:szCs w:val="24"/>
        </w:rPr>
        <w:t xml:space="preserve"> relación a ello, </w:t>
      </w:r>
      <w:r w:rsidR="00744E4B">
        <w:rPr>
          <w:rFonts w:eastAsiaTheme="minorHAnsi"/>
          <w:szCs w:val="24"/>
        </w:rPr>
        <w:t xml:space="preserve">exponemos que, </w:t>
      </w:r>
      <w:r w:rsidR="00A013A3">
        <w:rPr>
          <w:rFonts w:eastAsiaTheme="minorHAnsi"/>
          <w:szCs w:val="24"/>
        </w:rPr>
        <w:t xml:space="preserve">no </w:t>
      </w:r>
      <w:r w:rsidR="00744E4B">
        <w:rPr>
          <w:rFonts w:eastAsiaTheme="minorHAnsi"/>
          <w:szCs w:val="24"/>
        </w:rPr>
        <w:t>se conocen</w:t>
      </w:r>
      <w:r w:rsidR="00FC5AFC">
        <w:rPr>
          <w:rFonts w:eastAsiaTheme="minorHAnsi"/>
          <w:szCs w:val="24"/>
        </w:rPr>
        <w:t xml:space="preserve"> la </w:t>
      </w:r>
      <w:r w:rsidRPr="00A013A3">
        <w:rPr>
          <w:rFonts w:eastAsiaTheme="minorHAnsi"/>
          <w:szCs w:val="24"/>
        </w:rPr>
        <w:t>existen</w:t>
      </w:r>
      <w:r w:rsidR="00FC5AFC">
        <w:rPr>
          <w:rFonts w:eastAsiaTheme="minorHAnsi"/>
          <w:szCs w:val="24"/>
        </w:rPr>
        <w:t>cia de</w:t>
      </w:r>
      <w:r w:rsidRPr="00A013A3">
        <w:rPr>
          <w:rFonts w:eastAsiaTheme="minorHAnsi"/>
          <w:szCs w:val="24"/>
        </w:rPr>
        <w:t xml:space="preserve"> </w:t>
      </w:r>
      <w:r w:rsidR="00744E4B">
        <w:rPr>
          <w:rFonts w:eastAsiaTheme="minorHAnsi"/>
          <w:szCs w:val="24"/>
        </w:rPr>
        <w:t xml:space="preserve">muchos </w:t>
      </w:r>
      <w:r w:rsidRPr="00A013A3">
        <w:rPr>
          <w:rFonts w:eastAsiaTheme="minorHAnsi"/>
          <w:szCs w:val="24"/>
        </w:rPr>
        <w:t xml:space="preserve">programas de entrenamiento para fomentar la resiliencia en padres de niños con </w:t>
      </w:r>
      <w:r w:rsidR="00A013A3">
        <w:rPr>
          <w:rFonts w:eastAsiaTheme="minorHAnsi"/>
          <w:szCs w:val="24"/>
        </w:rPr>
        <w:t>TEA</w:t>
      </w:r>
      <w:r w:rsidR="00D65BB2">
        <w:rPr>
          <w:rFonts w:eastAsiaTheme="minorHAnsi"/>
          <w:szCs w:val="24"/>
        </w:rPr>
        <w:t xml:space="preserve"> </w:t>
      </w:r>
      <w:r w:rsidR="00E21C4B" w:rsidRPr="00BF68FD">
        <w:rPr>
          <w:rFonts w:eastAsiaTheme="minorHAnsi"/>
          <w:szCs w:val="24"/>
        </w:rPr>
        <w:t>que mejor</w:t>
      </w:r>
      <w:r w:rsidR="00E21C4B">
        <w:rPr>
          <w:rFonts w:eastAsiaTheme="minorHAnsi"/>
          <w:szCs w:val="24"/>
        </w:rPr>
        <w:t>e</w:t>
      </w:r>
      <w:r w:rsidR="00E21C4B" w:rsidRPr="00BF68FD">
        <w:rPr>
          <w:rFonts w:eastAsiaTheme="minorHAnsi"/>
          <w:szCs w:val="24"/>
        </w:rPr>
        <w:t>n el proceso</w:t>
      </w:r>
      <w:r w:rsidR="00E21C4B">
        <w:rPr>
          <w:rFonts w:eastAsiaTheme="minorHAnsi"/>
          <w:szCs w:val="24"/>
        </w:rPr>
        <w:t xml:space="preserve"> </w:t>
      </w:r>
      <w:r w:rsidR="00E21C4B" w:rsidRPr="00BF68FD">
        <w:rPr>
          <w:rFonts w:eastAsiaTheme="minorHAnsi"/>
          <w:szCs w:val="24"/>
        </w:rPr>
        <w:t xml:space="preserve">de afrontamiento </w:t>
      </w:r>
      <w:r w:rsidR="00E21C4B">
        <w:rPr>
          <w:rFonts w:eastAsiaTheme="minorHAnsi"/>
          <w:szCs w:val="24"/>
        </w:rPr>
        <w:t xml:space="preserve">centrado </w:t>
      </w:r>
      <w:r w:rsidR="00E21C4B" w:rsidRPr="00BF68FD">
        <w:rPr>
          <w:rFonts w:eastAsiaTheme="minorHAnsi"/>
          <w:szCs w:val="24"/>
        </w:rPr>
        <w:t>en las peculiaridades</w:t>
      </w:r>
      <w:r w:rsidR="00E21C4B">
        <w:rPr>
          <w:rFonts w:eastAsiaTheme="minorHAnsi"/>
          <w:szCs w:val="24"/>
        </w:rPr>
        <w:t xml:space="preserve"> </w:t>
      </w:r>
      <w:r w:rsidR="00E21C4B" w:rsidRPr="00BF68FD">
        <w:rPr>
          <w:rFonts w:eastAsiaTheme="minorHAnsi"/>
          <w:szCs w:val="24"/>
        </w:rPr>
        <w:t>de cada niño</w:t>
      </w:r>
      <w:r w:rsidR="00E21C4B">
        <w:rPr>
          <w:rFonts w:eastAsiaTheme="minorHAnsi"/>
          <w:szCs w:val="24"/>
        </w:rPr>
        <w:t xml:space="preserve"> con este</w:t>
      </w:r>
      <w:r w:rsidR="00D65BB2">
        <w:rPr>
          <w:rFonts w:eastAsiaTheme="minorHAnsi"/>
          <w:szCs w:val="24"/>
        </w:rPr>
        <w:t xml:space="preserve"> tipo de</w:t>
      </w:r>
      <w:r w:rsidR="00E21C4B">
        <w:rPr>
          <w:rFonts w:eastAsiaTheme="minorHAnsi"/>
          <w:szCs w:val="24"/>
        </w:rPr>
        <w:t xml:space="preserve"> trastorno </w:t>
      </w:r>
      <w:r w:rsidR="00E21C4B" w:rsidRPr="00BF68FD">
        <w:rPr>
          <w:rFonts w:eastAsiaTheme="minorHAnsi"/>
          <w:szCs w:val="24"/>
        </w:rPr>
        <w:t>en el entrenamiento</w:t>
      </w:r>
      <w:r w:rsidR="00E21C4B">
        <w:rPr>
          <w:rFonts w:eastAsiaTheme="minorHAnsi"/>
          <w:szCs w:val="24"/>
        </w:rPr>
        <w:t xml:space="preserve">, </w:t>
      </w:r>
      <w:r w:rsidR="00E21C4B" w:rsidRPr="00BF68FD">
        <w:rPr>
          <w:rFonts w:eastAsiaTheme="minorHAnsi"/>
          <w:szCs w:val="24"/>
        </w:rPr>
        <w:t>gestión de problemas de conducta y en</w:t>
      </w:r>
      <w:r w:rsidR="00E21C4B">
        <w:rPr>
          <w:rFonts w:eastAsiaTheme="minorHAnsi"/>
          <w:szCs w:val="24"/>
        </w:rPr>
        <w:t xml:space="preserve"> </w:t>
      </w:r>
      <w:r w:rsidR="00E21C4B" w:rsidRPr="00BF68FD">
        <w:rPr>
          <w:rFonts w:eastAsiaTheme="minorHAnsi"/>
          <w:szCs w:val="24"/>
        </w:rPr>
        <w:t>el fomento de pensamientos y habilidades constructivas</w:t>
      </w:r>
      <w:r w:rsidR="00E21C4B">
        <w:rPr>
          <w:rFonts w:eastAsiaTheme="minorHAnsi"/>
          <w:szCs w:val="24"/>
        </w:rPr>
        <w:t xml:space="preserve"> </w:t>
      </w:r>
      <w:r w:rsidR="00E21C4B" w:rsidRPr="00BF68FD">
        <w:rPr>
          <w:rFonts w:eastAsiaTheme="minorHAnsi"/>
          <w:szCs w:val="24"/>
        </w:rPr>
        <w:t>en los padres</w:t>
      </w:r>
      <w:r w:rsidR="00E21C4B">
        <w:rPr>
          <w:rFonts w:eastAsiaTheme="minorHAnsi"/>
          <w:szCs w:val="24"/>
        </w:rPr>
        <w:t xml:space="preserve">, </w:t>
      </w:r>
      <w:r w:rsidR="00D65BB2">
        <w:rPr>
          <w:rFonts w:eastAsiaTheme="minorHAnsi"/>
          <w:szCs w:val="24"/>
        </w:rPr>
        <w:t xml:space="preserve">entre otras cuestiones. </w:t>
      </w:r>
      <w:r w:rsidR="00744E4B">
        <w:rPr>
          <w:rFonts w:eastAsiaTheme="minorHAnsi"/>
          <w:szCs w:val="24"/>
        </w:rPr>
        <w:t>D</w:t>
      </w:r>
      <w:r w:rsidR="00FC5AFC">
        <w:rPr>
          <w:rFonts w:eastAsiaTheme="minorHAnsi"/>
          <w:szCs w:val="24"/>
        </w:rPr>
        <w:t>e ahí</w:t>
      </w:r>
      <w:r w:rsidR="00744E4B">
        <w:rPr>
          <w:rFonts w:eastAsiaTheme="minorHAnsi"/>
          <w:szCs w:val="24"/>
        </w:rPr>
        <w:t xml:space="preserve">, </w:t>
      </w:r>
      <w:r w:rsidR="00FC5AFC">
        <w:rPr>
          <w:rFonts w:eastAsiaTheme="minorHAnsi"/>
          <w:szCs w:val="24"/>
        </w:rPr>
        <w:t xml:space="preserve">el carácter novedoso que tiene nuestra investigación. </w:t>
      </w:r>
    </w:p>
    <w:p w14:paraId="43F3CBEF" w14:textId="77777777" w:rsidR="002B5960" w:rsidRPr="00A013A3" w:rsidRDefault="002B5960" w:rsidP="00A013A3">
      <w:pPr>
        <w:spacing w:line="360" w:lineRule="auto"/>
        <w:ind w:firstLine="0"/>
        <w:jc w:val="both"/>
        <w:rPr>
          <w:color w:val="FF0000"/>
          <w:szCs w:val="24"/>
        </w:rPr>
      </w:pPr>
    </w:p>
    <w:p w14:paraId="7D37BFBD" w14:textId="1BFDBB9E" w:rsidR="00EC7091" w:rsidRPr="00FA5A9E" w:rsidRDefault="006830F9" w:rsidP="00705634">
      <w:pPr>
        <w:autoSpaceDE w:val="0"/>
        <w:autoSpaceDN w:val="0"/>
        <w:adjustRightInd w:val="0"/>
        <w:spacing w:line="360" w:lineRule="auto"/>
        <w:ind w:firstLine="0"/>
        <w:jc w:val="both"/>
        <w:rPr>
          <w:rFonts w:eastAsiaTheme="minorHAnsi"/>
          <w:szCs w:val="24"/>
        </w:rPr>
      </w:pPr>
      <w:r>
        <w:rPr>
          <w:rFonts w:eastAsiaTheme="minorHAnsi"/>
          <w:szCs w:val="24"/>
        </w:rPr>
        <w:t>E</w:t>
      </w:r>
      <w:r w:rsidR="00EC7091" w:rsidRPr="002B5960">
        <w:rPr>
          <w:rFonts w:eastAsiaTheme="minorHAnsi"/>
          <w:szCs w:val="24"/>
        </w:rPr>
        <w:t>l carácter voluntario de la muestra</w:t>
      </w:r>
      <w:r w:rsidR="00705634">
        <w:rPr>
          <w:rFonts w:eastAsiaTheme="minorHAnsi"/>
          <w:szCs w:val="24"/>
        </w:rPr>
        <w:t xml:space="preserve"> </w:t>
      </w:r>
      <w:r w:rsidR="00EC7091" w:rsidRPr="002B5960">
        <w:rPr>
          <w:rFonts w:eastAsiaTheme="minorHAnsi"/>
          <w:szCs w:val="24"/>
        </w:rPr>
        <w:t>debe ser considerado</w:t>
      </w:r>
      <w:r w:rsidR="00705634">
        <w:rPr>
          <w:rFonts w:eastAsiaTheme="minorHAnsi"/>
          <w:szCs w:val="24"/>
        </w:rPr>
        <w:t xml:space="preserve"> como limitación</w:t>
      </w:r>
      <w:r w:rsidR="00EC7091" w:rsidRPr="002B5960">
        <w:rPr>
          <w:rFonts w:eastAsiaTheme="minorHAnsi"/>
          <w:szCs w:val="24"/>
        </w:rPr>
        <w:t>, al convertirse la motivación</w:t>
      </w:r>
      <w:r w:rsidR="00705634">
        <w:rPr>
          <w:rFonts w:eastAsiaTheme="minorHAnsi"/>
          <w:szCs w:val="24"/>
        </w:rPr>
        <w:t xml:space="preserve"> </w:t>
      </w:r>
      <w:r w:rsidR="00EC7091" w:rsidRPr="002B5960">
        <w:rPr>
          <w:rFonts w:eastAsiaTheme="minorHAnsi"/>
          <w:szCs w:val="24"/>
        </w:rPr>
        <w:t>inicial en un factor modulador del éxito en el programa.</w:t>
      </w:r>
      <w:r w:rsidR="00705634">
        <w:rPr>
          <w:rFonts w:eastAsiaTheme="minorHAnsi"/>
          <w:szCs w:val="24"/>
        </w:rPr>
        <w:t xml:space="preserve"> Por último, </w:t>
      </w:r>
      <w:r w:rsidR="001F6B72">
        <w:rPr>
          <w:rFonts w:eastAsiaTheme="minorHAnsi"/>
          <w:szCs w:val="24"/>
        </w:rPr>
        <w:t xml:space="preserve">y como prospectiva </w:t>
      </w:r>
      <w:r w:rsidR="00EC7091" w:rsidRPr="002B5960">
        <w:rPr>
          <w:rFonts w:eastAsiaTheme="minorHAnsi"/>
          <w:szCs w:val="24"/>
        </w:rPr>
        <w:t>destaca</w:t>
      </w:r>
      <w:r w:rsidR="00F57E82">
        <w:rPr>
          <w:rFonts w:eastAsiaTheme="minorHAnsi"/>
          <w:szCs w:val="24"/>
        </w:rPr>
        <w:t>mos</w:t>
      </w:r>
      <w:r w:rsidR="00EC7091" w:rsidRPr="002B5960">
        <w:rPr>
          <w:rFonts w:eastAsiaTheme="minorHAnsi"/>
          <w:szCs w:val="24"/>
        </w:rPr>
        <w:t xml:space="preserve"> la necesidad de</w:t>
      </w:r>
      <w:r w:rsidR="00705634">
        <w:rPr>
          <w:rFonts w:eastAsiaTheme="minorHAnsi"/>
          <w:szCs w:val="24"/>
        </w:rPr>
        <w:t xml:space="preserve"> </w:t>
      </w:r>
      <w:r w:rsidR="00EC7091" w:rsidRPr="002B5960">
        <w:rPr>
          <w:rFonts w:eastAsiaTheme="minorHAnsi"/>
          <w:szCs w:val="24"/>
        </w:rPr>
        <w:t>llevar a cabo estudios longitudinales a largo plazo,</w:t>
      </w:r>
      <w:r w:rsidR="00705634">
        <w:rPr>
          <w:rFonts w:eastAsiaTheme="minorHAnsi"/>
          <w:szCs w:val="24"/>
        </w:rPr>
        <w:t xml:space="preserve"> </w:t>
      </w:r>
      <w:r w:rsidR="00EC7091" w:rsidRPr="002B5960">
        <w:rPr>
          <w:rFonts w:eastAsiaTheme="minorHAnsi"/>
          <w:szCs w:val="24"/>
        </w:rPr>
        <w:t>que permitan valorar en qué medida las mejoras</w:t>
      </w:r>
      <w:r w:rsidR="00705634">
        <w:rPr>
          <w:rFonts w:eastAsiaTheme="minorHAnsi"/>
          <w:szCs w:val="24"/>
        </w:rPr>
        <w:t xml:space="preserve"> </w:t>
      </w:r>
      <w:r w:rsidR="00EC7091" w:rsidRPr="002B5960">
        <w:rPr>
          <w:rFonts w:eastAsiaTheme="minorHAnsi"/>
          <w:szCs w:val="24"/>
        </w:rPr>
        <w:t>obtenidas tras la aplicación de</w:t>
      </w:r>
      <w:r w:rsidR="005D17CB">
        <w:rPr>
          <w:rFonts w:eastAsiaTheme="minorHAnsi"/>
          <w:szCs w:val="24"/>
        </w:rPr>
        <w:t xml:space="preserve"> este programa </w:t>
      </w:r>
      <w:r w:rsidR="00EC7091" w:rsidRPr="00FA5A9E">
        <w:rPr>
          <w:rFonts w:eastAsiaTheme="minorHAnsi"/>
          <w:szCs w:val="24"/>
        </w:rPr>
        <w:t>se mantienen</w:t>
      </w:r>
      <w:r w:rsidR="00705634" w:rsidRPr="00FA5A9E">
        <w:rPr>
          <w:rFonts w:eastAsiaTheme="minorHAnsi"/>
          <w:szCs w:val="24"/>
        </w:rPr>
        <w:t xml:space="preserve"> </w:t>
      </w:r>
      <w:r w:rsidR="00EC7091" w:rsidRPr="00FA5A9E">
        <w:rPr>
          <w:rFonts w:eastAsiaTheme="minorHAnsi"/>
          <w:szCs w:val="24"/>
        </w:rPr>
        <w:t>en el tiempo.</w:t>
      </w:r>
    </w:p>
    <w:p w14:paraId="3279EACD" w14:textId="0A3188A0" w:rsidR="009A1873" w:rsidRDefault="009A1873" w:rsidP="00A64AF3">
      <w:pPr>
        <w:spacing w:before="100" w:beforeAutospacing="1" w:after="75" w:line="240" w:lineRule="auto"/>
        <w:ind w:firstLine="0"/>
        <w:rPr>
          <w:rFonts w:ascii="Arial" w:hAnsi="Arial" w:cs="Arial"/>
          <w:b/>
          <w:bCs/>
          <w:color w:val="3C4245"/>
          <w:sz w:val="27"/>
          <w:szCs w:val="27"/>
        </w:rPr>
      </w:pPr>
    </w:p>
    <w:p w14:paraId="153E877F" w14:textId="77777777" w:rsidR="00CF7C71" w:rsidRPr="005324B4" w:rsidRDefault="00CF7C71" w:rsidP="005324B4">
      <w:pPr>
        <w:pStyle w:val="Ttulo1"/>
        <w:spacing w:line="240" w:lineRule="auto"/>
        <w:jc w:val="both"/>
        <w:rPr>
          <w:szCs w:val="24"/>
          <w:lang w:val="es-ES"/>
        </w:rPr>
      </w:pPr>
    </w:p>
    <w:p w14:paraId="1AE0C6C4" w14:textId="3BB0E2EE" w:rsidR="008B559B" w:rsidRPr="00EC7ED8" w:rsidRDefault="006220E2" w:rsidP="005324B4">
      <w:pPr>
        <w:pStyle w:val="Ttulo1"/>
        <w:spacing w:line="240" w:lineRule="auto"/>
        <w:jc w:val="both"/>
        <w:rPr>
          <w:szCs w:val="24"/>
          <w:lang w:val="en-US"/>
        </w:rPr>
      </w:pPr>
      <w:r>
        <w:rPr>
          <w:szCs w:val="24"/>
          <w:lang w:val="es-ES"/>
        </w:rPr>
        <w:t xml:space="preserve">                                                            </w:t>
      </w:r>
      <w:proofErr w:type="spellStart"/>
      <w:r w:rsidR="008B559B" w:rsidRPr="00EC7ED8">
        <w:rPr>
          <w:szCs w:val="24"/>
          <w:lang w:val="en-US"/>
        </w:rPr>
        <w:t>Referencias</w:t>
      </w:r>
      <w:proofErr w:type="spellEnd"/>
    </w:p>
    <w:p w14:paraId="7FA23AEC" w14:textId="77777777" w:rsidR="000D4D67" w:rsidRPr="00EC7ED8" w:rsidRDefault="000D4D67" w:rsidP="004951FD">
      <w:pPr>
        <w:tabs>
          <w:tab w:val="num" w:pos="360"/>
          <w:tab w:val="num" w:pos="720"/>
        </w:tabs>
        <w:spacing w:line="240" w:lineRule="auto"/>
        <w:ind w:firstLine="0"/>
        <w:jc w:val="both"/>
        <w:rPr>
          <w:szCs w:val="24"/>
          <w:lang w:val="en-US"/>
        </w:rPr>
      </w:pPr>
    </w:p>
    <w:p w14:paraId="4A8C9F7F" w14:textId="77777777" w:rsidR="000D4D67" w:rsidRPr="005324B4" w:rsidRDefault="000D4D67" w:rsidP="005324B4">
      <w:pPr>
        <w:tabs>
          <w:tab w:val="num" w:pos="360"/>
          <w:tab w:val="num" w:pos="720"/>
        </w:tabs>
        <w:spacing w:line="240" w:lineRule="auto"/>
        <w:ind w:left="540" w:hanging="540"/>
        <w:jc w:val="both"/>
        <w:rPr>
          <w:rFonts w:eastAsiaTheme="minorHAnsi"/>
          <w:szCs w:val="24"/>
          <w:lang w:val="en-US"/>
        </w:rPr>
      </w:pPr>
    </w:p>
    <w:p w14:paraId="754FE598" w14:textId="77777777" w:rsidR="008E56B0" w:rsidRDefault="008E56B0" w:rsidP="008E56B0">
      <w:pPr>
        <w:tabs>
          <w:tab w:val="num" w:pos="360"/>
          <w:tab w:val="num" w:pos="720"/>
        </w:tabs>
        <w:spacing w:line="240" w:lineRule="auto"/>
        <w:ind w:left="540" w:hanging="540"/>
        <w:jc w:val="both"/>
        <w:rPr>
          <w:szCs w:val="24"/>
          <w:lang w:val="en-US"/>
        </w:rPr>
      </w:pPr>
    </w:p>
    <w:p w14:paraId="32001B4C" w14:textId="207B2526" w:rsidR="00706ACF" w:rsidRPr="00EC7ED8" w:rsidRDefault="008E56B0" w:rsidP="00706ACF">
      <w:pPr>
        <w:tabs>
          <w:tab w:val="num" w:pos="360"/>
          <w:tab w:val="num" w:pos="720"/>
        </w:tabs>
        <w:spacing w:line="240" w:lineRule="auto"/>
        <w:ind w:left="540" w:hanging="540"/>
        <w:jc w:val="both"/>
        <w:rPr>
          <w:rFonts w:eastAsiaTheme="minorHAnsi"/>
          <w:szCs w:val="24"/>
          <w:lang w:val="en-US"/>
        </w:rPr>
      </w:pPr>
      <w:proofErr w:type="spellStart"/>
      <w:r w:rsidRPr="00EC7ED8">
        <w:rPr>
          <w:rFonts w:eastAsiaTheme="minorHAnsi"/>
          <w:szCs w:val="24"/>
          <w:lang w:val="en-US"/>
        </w:rPr>
        <w:t>Abidin</w:t>
      </w:r>
      <w:proofErr w:type="spellEnd"/>
      <w:r w:rsidRPr="00EC7ED8">
        <w:rPr>
          <w:rFonts w:eastAsiaTheme="minorHAnsi"/>
          <w:szCs w:val="24"/>
          <w:lang w:val="en-US"/>
        </w:rPr>
        <w:t>, R. (1995</w:t>
      </w:r>
      <w:r w:rsidRPr="00EC7ED8">
        <w:rPr>
          <w:rFonts w:eastAsiaTheme="minorHAnsi"/>
          <w:i/>
          <w:iCs/>
          <w:szCs w:val="24"/>
          <w:lang w:val="en-US"/>
        </w:rPr>
        <w:t>). Parenting Stress Index (PSI) manual</w:t>
      </w:r>
      <w:r w:rsidRPr="008E56B0">
        <w:rPr>
          <w:szCs w:val="24"/>
          <w:lang w:val="en-US"/>
        </w:rPr>
        <w:t xml:space="preserve"> </w:t>
      </w:r>
      <w:r w:rsidRPr="00EC7ED8">
        <w:rPr>
          <w:rFonts w:eastAsiaTheme="minorHAnsi"/>
          <w:szCs w:val="24"/>
          <w:lang w:val="en-US"/>
        </w:rPr>
        <w:t>(3rd ed.). Charlottesville, VA: Pediatric Psychology</w:t>
      </w:r>
      <w:r w:rsidRPr="008E56B0">
        <w:rPr>
          <w:szCs w:val="24"/>
          <w:lang w:val="en-US"/>
        </w:rPr>
        <w:t xml:space="preserve"> </w:t>
      </w:r>
      <w:r w:rsidRPr="00EC7ED8">
        <w:rPr>
          <w:rFonts w:eastAsiaTheme="minorHAnsi"/>
          <w:szCs w:val="24"/>
          <w:lang w:val="en-US"/>
        </w:rPr>
        <w:t>Press</w:t>
      </w:r>
    </w:p>
    <w:p w14:paraId="4F702115" w14:textId="1BB1FAD3" w:rsidR="00DC72E7" w:rsidRPr="00EC7ED8" w:rsidRDefault="00DC72E7" w:rsidP="00706ACF">
      <w:pPr>
        <w:tabs>
          <w:tab w:val="num" w:pos="360"/>
          <w:tab w:val="num" w:pos="720"/>
        </w:tabs>
        <w:spacing w:line="240" w:lineRule="auto"/>
        <w:ind w:left="540" w:hanging="540"/>
        <w:jc w:val="both"/>
        <w:rPr>
          <w:rFonts w:eastAsiaTheme="minorHAnsi"/>
          <w:szCs w:val="24"/>
          <w:lang w:val="en-US"/>
        </w:rPr>
      </w:pPr>
    </w:p>
    <w:p w14:paraId="15F0331E" w14:textId="3021EA9E" w:rsidR="00DC72E7" w:rsidRDefault="00DC72E7" w:rsidP="00706ACF">
      <w:pPr>
        <w:tabs>
          <w:tab w:val="num" w:pos="360"/>
          <w:tab w:val="num" w:pos="720"/>
        </w:tabs>
        <w:spacing w:line="240" w:lineRule="auto"/>
        <w:ind w:left="540" w:hanging="540"/>
        <w:jc w:val="both"/>
        <w:rPr>
          <w:rFonts w:eastAsiaTheme="minorHAnsi"/>
          <w:szCs w:val="24"/>
        </w:rPr>
      </w:pPr>
      <w:r>
        <w:t xml:space="preserve">Alcantud, F., &amp; Alonso, Y. (2015). </w:t>
      </w:r>
      <w:r w:rsidRPr="00DC7830">
        <w:rPr>
          <w:i/>
        </w:rPr>
        <w:t>Trastornos del Espectro Autista: Manual de Intervención Psicoeducativa para maestros</w:t>
      </w:r>
      <w:r>
        <w:t>. Valencia: La Nau</w:t>
      </w:r>
    </w:p>
    <w:p w14:paraId="0474C6AE" w14:textId="77777777" w:rsidR="00706ACF" w:rsidRDefault="00706ACF" w:rsidP="00706ACF">
      <w:pPr>
        <w:tabs>
          <w:tab w:val="num" w:pos="360"/>
          <w:tab w:val="num" w:pos="720"/>
        </w:tabs>
        <w:spacing w:line="240" w:lineRule="auto"/>
        <w:ind w:left="540" w:hanging="540"/>
        <w:jc w:val="both"/>
        <w:rPr>
          <w:rFonts w:eastAsiaTheme="minorHAnsi"/>
          <w:szCs w:val="24"/>
        </w:rPr>
      </w:pPr>
    </w:p>
    <w:p w14:paraId="0DA69C32" w14:textId="2F4CE5B8" w:rsidR="00706ACF" w:rsidRPr="00EC7ED8" w:rsidRDefault="008E56B0" w:rsidP="00706ACF">
      <w:pPr>
        <w:tabs>
          <w:tab w:val="num" w:pos="360"/>
          <w:tab w:val="num" w:pos="720"/>
        </w:tabs>
        <w:spacing w:line="240" w:lineRule="auto"/>
        <w:ind w:left="540" w:hanging="540"/>
        <w:jc w:val="both"/>
        <w:rPr>
          <w:rFonts w:eastAsiaTheme="minorHAnsi"/>
          <w:szCs w:val="24"/>
          <w:lang w:val="en-US"/>
        </w:rPr>
      </w:pPr>
      <w:proofErr w:type="spellStart"/>
      <w:r w:rsidRPr="00EC7ED8">
        <w:rPr>
          <w:szCs w:val="24"/>
        </w:rPr>
        <w:lastRenderedPageBreak/>
        <w:t>Baron</w:t>
      </w:r>
      <w:proofErr w:type="spellEnd"/>
      <w:r w:rsidRPr="00EC7ED8">
        <w:rPr>
          <w:szCs w:val="24"/>
        </w:rPr>
        <w:t xml:space="preserve">-Cohen S., </w:t>
      </w:r>
      <w:proofErr w:type="spellStart"/>
      <w:r w:rsidRPr="00EC7ED8">
        <w:rPr>
          <w:szCs w:val="24"/>
        </w:rPr>
        <w:t>Tager-Flusberg</w:t>
      </w:r>
      <w:proofErr w:type="spellEnd"/>
      <w:r w:rsidRPr="00EC7ED8">
        <w:rPr>
          <w:szCs w:val="24"/>
        </w:rPr>
        <w:t xml:space="preserve"> H., </w:t>
      </w:r>
      <w:r w:rsidR="004951FD" w:rsidRPr="00EC7ED8">
        <w:rPr>
          <w:rFonts w:eastAsiaTheme="minorHAnsi"/>
          <w:szCs w:val="24"/>
        </w:rPr>
        <w:t xml:space="preserve">&amp; </w:t>
      </w:r>
      <w:r w:rsidRPr="00EC7ED8">
        <w:rPr>
          <w:szCs w:val="24"/>
        </w:rPr>
        <w:t xml:space="preserve">Cohen DJ. </w:t>
      </w:r>
      <w:r w:rsidRPr="00307AC8">
        <w:rPr>
          <w:szCs w:val="24"/>
          <w:lang w:val="en-US"/>
        </w:rPr>
        <w:t xml:space="preserve">(2000). </w:t>
      </w:r>
      <w:r w:rsidRPr="00307AC8">
        <w:rPr>
          <w:i/>
          <w:szCs w:val="24"/>
          <w:lang w:val="en-US"/>
        </w:rPr>
        <w:t>Understanding others minds. Perspectives from developmental cognitive neuroscience</w:t>
      </w:r>
      <w:r w:rsidRPr="00307AC8">
        <w:rPr>
          <w:szCs w:val="24"/>
          <w:lang w:val="en-US"/>
        </w:rPr>
        <w:t>. Oxford: Oxford University Press</w:t>
      </w:r>
    </w:p>
    <w:p w14:paraId="0DE30C92" w14:textId="77777777" w:rsidR="00706ACF" w:rsidRPr="00EC7ED8" w:rsidRDefault="00706ACF" w:rsidP="00706ACF">
      <w:pPr>
        <w:tabs>
          <w:tab w:val="num" w:pos="360"/>
          <w:tab w:val="num" w:pos="720"/>
        </w:tabs>
        <w:spacing w:line="240" w:lineRule="auto"/>
        <w:ind w:left="540" w:hanging="540"/>
        <w:jc w:val="both"/>
        <w:rPr>
          <w:rFonts w:eastAsiaTheme="minorHAnsi"/>
          <w:szCs w:val="24"/>
          <w:lang w:val="en-US"/>
        </w:rPr>
      </w:pPr>
    </w:p>
    <w:p w14:paraId="760C1D79" w14:textId="34157F30" w:rsidR="00A620D4" w:rsidRDefault="00AB2577" w:rsidP="00B438DA">
      <w:pPr>
        <w:tabs>
          <w:tab w:val="num" w:pos="360"/>
          <w:tab w:val="num" w:pos="720"/>
        </w:tabs>
        <w:spacing w:line="240" w:lineRule="auto"/>
        <w:ind w:left="540" w:hanging="540"/>
        <w:jc w:val="both"/>
        <w:rPr>
          <w:rFonts w:eastAsiaTheme="minorHAnsi"/>
          <w:szCs w:val="24"/>
        </w:rPr>
      </w:pPr>
      <w:r w:rsidRPr="00307AC8">
        <w:rPr>
          <w:szCs w:val="24"/>
          <w:lang w:val="en-US"/>
        </w:rPr>
        <w:t xml:space="preserve">Benson, R. (2010). Coping, distress and well-being in mothers of children with autism. </w:t>
      </w:r>
      <w:proofErr w:type="spellStart"/>
      <w:r w:rsidRPr="00BB75EC">
        <w:rPr>
          <w:i/>
          <w:szCs w:val="24"/>
        </w:rPr>
        <w:t>Research</w:t>
      </w:r>
      <w:proofErr w:type="spellEnd"/>
      <w:r w:rsidRPr="00BB75EC">
        <w:rPr>
          <w:i/>
          <w:szCs w:val="24"/>
        </w:rPr>
        <w:t xml:space="preserve"> in </w:t>
      </w:r>
      <w:proofErr w:type="spellStart"/>
      <w:r w:rsidRPr="00BB75EC">
        <w:rPr>
          <w:i/>
          <w:szCs w:val="24"/>
        </w:rPr>
        <w:t>Autism</w:t>
      </w:r>
      <w:proofErr w:type="spellEnd"/>
      <w:r w:rsidRPr="00BB75EC">
        <w:rPr>
          <w:i/>
          <w:szCs w:val="24"/>
        </w:rPr>
        <w:t xml:space="preserve"> </w:t>
      </w:r>
      <w:proofErr w:type="spellStart"/>
      <w:r w:rsidRPr="00BB75EC">
        <w:rPr>
          <w:i/>
          <w:szCs w:val="24"/>
        </w:rPr>
        <w:t>Spectrum</w:t>
      </w:r>
      <w:proofErr w:type="spellEnd"/>
      <w:r w:rsidRPr="00BB75EC">
        <w:rPr>
          <w:i/>
          <w:szCs w:val="24"/>
        </w:rPr>
        <w:t xml:space="preserve"> </w:t>
      </w:r>
      <w:proofErr w:type="spellStart"/>
      <w:r w:rsidRPr="00BB75EC">
        <w:rPr>
          <w:i/>
          <w:szCs w:val="24"/>
        </w:rPr>
        <w:t>Disorder</w:t>
      </w:r>
      <w:proofErr w:type="spellEnd"/>
      <w:r w:rsidRPr="00BB75EC">
        <w:rPr>
          <w:i/>
          <w:szCs w:val="24"/>
        </w:rPr>
        <w:t>, 4,</w:t>
      </w:r>
      <w:r w:rsidRPr="00307AC8">
        <w:rPr>
          <w:szCs w:val="24"/>
        </w:rPr>
        <w:t xml:space="preserve"> 217-228</w:t>
      </w:r>
    </w:p>
    <w:p w14:paraId="652716B9" w14:textId="77777777" w:rsidR="004951FD" w:rsidRPr="00307AC8" w:rsidRDefault="004951FD" w:rsidP="004951FD">
      <w:pPr>
        <w:tabs>
          <w:tab w:val="num" w:pos="360"/>
          <w:tab w:val="num" w:pos="720"/>
        </w:tabs>
        <w:spacing w:line="240" w:lineRule="auto"/>
        <w:ind w:firstLine="0"/>
        <w:jc w:val="both"/>
        <w:rPr>
          <w:rFonts w:eastAsiaTheme="minorHAnsi"/>
          <w:szCs w:val="24"/>
        </w:rPr>
      </w:pPr>
    </w:p>
    <w:p w14:paraId="58111480" w14:textId="43E4EF0B" w:rsidR="00AD5133" w:rsidRPr="00307AC8" w:rsidRDefault="003936C9" w:rsidP="005324B4">
      <w:pPr>
        <w:tabs>
          <w:tab w:val="num" w:pos="360"/>
          <w:tab w:val="num" w:pos="720"/>
        </w:tabs>
        <w:spacing w:line="240" w:lineRule="auto"/>
        <w:ind w:left="540" w:hanging="540"/>
        <w:jc w:val="both"/>
        <w:rPr>
          <w:i/>
          <w:iCs/>
          <w:szCs w:val="24"/>
          <w:lang w:val="en-US"/>
        </w:rPr>
      </w:pPr>
      <w:r w:rsidRPr="00307AC8">
        <w:rPr>
          <w:szCs w:val="24"/>
        </w:rPr>
        <w:t>Díaz-Herrero</w:t>
      </w:r>
      <w:r w:rsidR="004951FD">
        <w:rPr>
          <w:szCs w:val="24"/>
        </w:rPr>
        <w:t>.</w:t>
      </w:r>
      <w:r w:rsidRPr="00307AC8">
        <w:rPr>
          <w:szCs w:val="24"/>
        </w:rPr>
        <w:t>,</w:t>
      </w:r>
      <w:r w:rsidR="004951FD">
        <w:rPr>
          <w:szCs w:val="24"/>
        </w:rPr>
        <w:t xml:space="preserve"> </w:t>
      </w:r>
      <w:r w:rsidRPr="00307AC8">
        <w:rPr>
          <w:szCs w:val="24"/>
        </w:rPr>
        <w:t>Brito de la Nuez</w:t>
      </w:r>
      <w:r w:rsidR="004951FD">
        <w:rPr>
          <w:szCs w:val="24"/>
        </w:rPr>
        <w:t>.</w:t>
      </w:r>
      <w:r w:rsidRPr="00307AC8">
        <w:rPr>
          <w:szCs w:val="24"/>
        </w:rPr>
        <w:t>, López Pina</w:t>
      </w:r>
      <w:r w:rsidR="004951FD">
        <w:rPr>
          <w:szCs w:val="24"/>
        </w:rPr>
        <w:t>.</w:t>
      </w:r>
      <w:r w:rsidRPr="00307AC8">
        <w:rPr>
          <w:szCs w:val="24"/>
        </w:rPr>
        <w:t>, Pérez-López</w:t>
      </w:r>
      <w:r w:rsidR="004951FD">
        <w:rPr>
          <w:szCs w:val="24"/>
        </w:rPr>
        <w:t xml:space="preserve">., </w:t>
      </w:r>
      <w:r w:rsidR="004951FD" w:rsidRPr="00EC7ED8">
        <w:rPr>
          <w:rFonts w:eastAsiaTheme="minorHAnsi"/>
          <w:szCs w:val="24"/>
        </w:rPr>
        <w:t xml:space="preserve">&amp; </w:t>
      </w:r>
      <w:r w:rsidRPr="00307AC8">
        <w:rPr>
          <w:szCs w:val="24"/>
        </w:rPr>
        <w:t>Martínez-Fuentes (2010).</w:t>
      </w:r>
      <w:r w:rsidR="00946EB3" w:rsidRPr="00307AC8">
        <w:rPr>
          <w:szCs w:val="24"/>
        </w:rPr>
        <w:t xml:space="preserve"> </w:t>
      </w:r>
      <w:r w:rsidRPr="00307AC8">
        <w:rPr>
          <w:bCs/>
          <w:szCs w:val="24"/>
        </w:rPr>
        <w:t>Estructura factorial y consistencia interna de la versión española</w:t>
      </w:r>
      <w:r w:rsidR="00034FFE" w:rsidRPr="00307AC8">
        <w:rPr>
          <w:bCs/>
          <w:szCs w:val="24"/>
        </w:rPr>
        <w:t xml:space="preserve"> </w:t>
      </w:r>
      <w:r w:rsidRPr="00307AC8">
        <w:rPr>
          <w:bCs/>
          <w:szCs w:val="24"/>
        </w:rPr>
        <w:t>del</w:t>
      </w:r>
      <w:r w:rsidR="00034FFE" w:rsidRPr="00307AC8">
        <w:rPr>
          <w:bCs/>
          <w:szCs w:val="24"/>
        </w:rPr>
        <w:t xml:space="preserve"> </w:t>
      </w:r>
      <w:proofErr w:type="spellStart"/>
      <w:r w:rsidRPr="00307AC8">
        <w:rPr>
          <w:bCs/>
          <w:szCs w:val="24"/>
        </w:rPr>
        <w:t>Parenting</w:t>
      </w:r>
      <w:proofErr w:type="spellEnd"/>
      <w:r w:rsidRPr="00307AC8">
        <w:rPr>
          <w:bCs/>
          <w:szCs w:val="24"/>
        </w:rPr>
        <w:t xml:space="preserve"> Stress </w:t>
      </w:r>
      <w:proofErr w:type="spellStart"/>
      <w:r w:rsidRPr="00307AC8">
        <w:rPr>
          <w:bCs/>
          <w:szCs w:val="24"/>
        </w:rPr>
        <w:t>Index</w:t>
      </w:r>
      <w:proofErr w:type="spellEnd"/>
      <w:r w:rsidRPr="00307AC8">
        <w:rPr>
          <w:bCs/>
          <w:szCs w:val="24"/>
        </w:rPr>
        <w:t xml:space="preserve">-Short </w:t>
      </w:r>
      <w:proofErr w:type="spellStart"/>
      <w:r w:rsidRPr="00307AC8">
        <w:rPr>
          <w:bCs/>
          <w:szCs w:val="24"/>
        </w:rPr>
        <w:t>Form</w:t>
      </w:r>
      <w:proofErr w:type="spellEnd"/>
      <w:r w:rsidRPr="00307AC8">
        <w:rPr>
          <w:bCs/>
          <w:szCs w:val="24"/>
        </w:rPr>
        <w:t xml:space="preserve">. </w:t>
      </w:r>
      <w:proofErr w:type="spellStart"/>
      <w:r w:rsidRPr="00307AC8">
        <w:rPr>
          <w:i/>
          <w:iCs/>
          <w:szCs w:val="24"/>
          <w:lang w:val="en-US"/>
        </w:rPr>
        <w:t>Psicothema</w:t>
      </w:r>
      <w:proofErr w:type="spellEnd"/>
      <w:r w:rsidRPr="00307AC8">
        <w:rPr>
          <w:i/>
          <w:iCs/>
          <w:szCs w:val="24"/>
          <w:lang w:val="en-US"/>
        </w:rPr>
        <w:t>,</w:t>
      </w:r>
      <w:r w:rsidR="00946EB3" w:rsidRPr="00307AC8">
        <w:rPr>
          <w:i/>
          <w:iCs/>
          <w:szCs w:val="24"/>
          <w:lang w:val="en-US"/>
        </w:rPr>
        <w:t xml:space="preserve"> 22</w:t>
      </w:r>
      <w:r w:rsidR="00BB75EC">
        <w:rPr>
          <w:i/>
          <w:iCs/>
          <w:szCs w:val="24"/>
          <w:lang w:val="en-US"/>
        </w:rPr>
        <w:t xml:space="preserve">, </w:t>
      </w:r>
      <w:r w:rsidRPr="00307AC8">
        <w:rPr>
          <w:iCs/>
          <w:szCs w:val="24"/>
          <w:lang w:val="en-US"/>
        </w:rPr>
        <w:t>1033-1038</w:t>
      </w:r>
    </w:p>
    <w:p w14:paraId="6746F2AD" w14:textId="77777777" w:rsidR="00AD5133" w:rsidRPr="00307AC8" w:rsidRDefault="00AD5133" w:rsidP="005324B4">
      <w:pPr>
        <w:tabs>
          <w:tab w:val="num" w:pos="360"/>
          <w:tab w:val="num" w:pos="720"/>
        </w:tabs>
        <w:spacing w:line="240" w:lineRule="auto"/>
        <w:ind w:left="540" w:hanging="540"/>
        <w:jc w:val="both"/>
        <w:rPr>
          <w:i/>
          <w:iCs/>
          <w:szCs w:val="24"/>
          <w:lang w:val="en-US"/>
        </w:rPr>
      </w:pPr>
    </w:p>
    <w:p w14:paraId="4A9572C8" w14:textId="73EAD163" w:rsidR="00AD5133" w:rsidRPr="00307AC8" w:rsidRDefault="00EF5E0C" w:rsidP="005324B4">
      <w:pPr>
        <w:tabs>
          <w:tab w:val="num" w:pos="360"/>
          <w:tab w:val="num" w:pos="720"/>
        </w:tabs>
        <w:spacing w:line="240" w:lineRule="auto"/>
        <w:ind w:left="540" w:hanging="540"/>
        <w:jc w:val="both"/>
        <w:rPr>
          <w:i/>
          <w:iCs/>
          <w:szCs w:val="24"/>
          <w:lang w:val="en-US"/>
        </w:rPr>
      </w:pPr>
      <w:proofErr w:type="spellStart"/>
      <w:r w:rsidRPr="00EC7ED8">
        <w:rPr>
          <w:szCs w:val="24"/>
          <w:lang w:val="en-US"/>
        </w:rPr>
        <w:t>Druker</w:t>
      </w:r>
      <w:proofErr w:type="spellEnd"/>
      <w:r w:rsidRPr="00EC7ED8">
        <w:rPr>
          <w:szCs w:val="24"/>
          <w:lang w:val="en-US"/>
        </w:rPr>
        <w:t xml:space="preserve">, </w:t>
      </w:r>
      <w:proofErr w:type="gramStart"/>
      <w:r w:rsidRPr="00EC7ED8">
        <w:rPr>
          <w:szCs w:val="24"/>
          <w:lang w:val="en-US"/>
        </w:rPr>
        <w:t>K.,C.</w:t>
      </w:r>
      <w:proofErr w:type="gramEnd"/>
      <w:r w:rsidRPr="00EC7ED8">
        <w:rPr>
          <w:szCs w:val="24"/>
          <w:lang w:val="en-US"/>
        </w:rPr>
        <w:t xml:space="preserve">, </w:t>
      </w:r>
      <w:proofErr w:type="spellStart"/>
      <w:r w:rsidRPr="00EC7ED8">
        <w:rPr>
          <w:szCs w:val="24"/>
          <w:lang w:val="en-US"/>
        </w:rPr>
        <w:t>Mazzucchelli</w:t>
      </w:r>
      <w:proofErr w:type="spellEnd"/>
      <w:r w:rsidRPr="00EC7ED8">
        <w:rPr>
          <w:szCs w:val="24"/>
          <w:lang w:val="en-US"/>
        </w:rPr>
        <w:t xml:space="preserve">, KC., </w:t>
      </w:r>
      <w:r w:rsidR="000C7F74" w:rsidRPr="00411CEF">
        <w:rPr>
          <w:rFonts w:eastAsiaTheme="minorHAnsi"/>
          <w:szCs w:val="24"/>
          <w:lang w:val="en-US"/>
        </w:rPr>
        <w:t>&amp;</w:t>
      </w:r>
      <w:r w:rsidR="000C7F74">
        <w:rPr>
          <w:rFonts w:eastAsiaTheme="minorHAnsi"/>
          <w:szCs w:val="24"/>
          <w:lang w:val="en-US"/>
        </w:rPr>
        <w:t xml:space="preserve"> </w:t>
      </w:r>
      <w:r w:rsidRPr="00EC7ED8">
        <w:rPr>
          <w:szCs w:val="24"/>
          <w:lang w:val="en-US"/>
        </w:rPr>
        <w:t xml:space="preserve">Beilby, JM. </w:t>
      </w:r>
      <w:r w:rsidR="000C7F74" w:rsidRPr="00EC7ED8">
        <w:rPr>
          <w:szCs w:val="24"/>
          <w:lang w:val="en-US"/>
        </w:rPr>
        <w:t>(2019</w:t>
      </w:r>
      <w:r w:rsidRPr="00EC7ED8">
        <w:rPr>
          <w:szCs w:val="24"/>
          <w:lang w:val="en-US"/>
        </w:rPr>
        <w:t>). An evaluation of an integrated fluency and resilience program for</w:t>
      </w:r>
      <w:r w:rsidR="00AD5133" w:rsidRPr="00307AC8">
        <w:rPr>
          <w:i/>
          <w:iCs/>
          <w:szCs w:val="24"/>
          <w:lang w:val="en-US"/>
        </w:rPr>
        <w:t xml:space="preserve"> </w:t>
      </w:r>
      <w:r w:rsidRPr="00EC7ED8">
        <w:rPr>
          <w:szCs w:val="24"/>
          <w:lang w:val="en-US"/>
        </w:rPr>
        <w:t xml:space="preserve">early developmental stuttering disorders. Journal of </w:t>
      </w:r>
      <w:r w:rsidRPr="00EC7ED8">
        <w:rPr>
          <w:i/>
          <w:szCs w:val="24"/>
          <w:lang w:val="en-US"/>
        </w:rPr>
        <w:t>Communication Disorders 78</w:t>
      </w:r>
      <w:r w:rsidR="00BB75EC" w:rsidRPr="00EC7ED8">
        <w:rPr>
          <w:szCs w:val="24"/>
          <w:lang w:val="en-US"/>
        </w:rPr>
        <w:t xml:space="preserve">, </w:t>
      </w:r>
      <w:r w:rsidRPr="00EC7ED8">
        <w:rPr>
          <w:szCs w:val="24"/>
          <w:lang w:val="en-US"/>
        </w:rPr>
        <w:t>69–83</w:t>
      </w:r>
    </w:p>
    <w:p w14:paraId="46AB4DB3" w14:textId="77777777" w:rsidR="00AD5133" w:rsidRPr="00307AC8" w:rsidRDefault="00AD5133" w:rsidP="005324B4">
      <w:pPr>
        <w:tabs>
          <w:tab w:val="num" w:pos="360"/>
          <w:tab w:val="num" w:pos="720"/>
        </w:tabs>
        <w:spacing w:line="240" w:lineRule="auto"/>
        <w:ind w:left="540" w:hanging="540"/>
        <w:jc w:val="both"/>
        <w:rPr>
          <w:i/>
          <w:iCs/>
          <w:szCs w:val="24"/>
          <w:lang w:val="en-US"/>
        </w:rPr>
      </w:pPr>
    </w:p>
    <w:p w14:paraId="1D343C54" w14:textId="726B7F27" w:rsidR="0011403E" w:rsidRPr="005A0DF2" w:rsidRDefault="0011403E" w:rsidP="00F00CBA">
      <w:pPr>
        <w:tabs>
          <w:tab w:val="num" w:pos="360"/>
          <w:tab w:val="num" w:pos="720"/>
        </w:tabs>
        <w:spacing w:line="240" w:lineRule="auto"/>
        <w:ind w:left="540" w:hanging="540"/>
        <w:jc w:val="both"/>
        <w:rPr>
          <w:rFonts w:eastAsiaTheme="minorHAnsi"/>
          <w:szCs w:val="24"/>
          <w:lang w:val="en-US"/>
        </w:rPr>
      </w:pPr>
      <w:r w:rsidRPr="00EC7ED8">
        <w:rPr>
          <w:szCs w:val="24"/>
          <w:lang w:val="en-US"/>
        </w:rPr>
        <w:t xml:space="preserve">Farrell, A. F., &amp; </w:t>
      </w:r>
      <w:proofErr w:type="spellStart"/>
      <w:r w:rsidRPr="00EC7ED8">
        <w:rPr>
          <w:szCs w:val="24"/>
          <w:lang w:val="en-US"/>
        </w:rPr>
        <w:t>Krahn</w:t>
      </w:r>
      <w:proofErr w:type="spellEnd"/>
      <w:r w:rsidRPr="00EC7ED8">
        <w:rPr>
          <w:szCs w:val="24"/>
          <w:lang w:val="en-US"/>
        </w:rPr>
        <w:t xml:space="preserve">, G. L. (2014). Family life goes on: Disability in contemporary families. </w:t>
      </w:r>
      <w:r w:rsidRPr="00EC7ED8">
        <w:rPr>
          <w:i/>
          <w:szCs w:val="24"/>
          <w:lang w:val="en-US"/>
        </w:rPr>
        <w:t>Family Relations, 63,</w:t>
      </w:r>
      <w:r w:rsidRPr="00EC7ED8">
        <w:rPr>
          <w:szCs w:val="24"/>
          <w:lang w:val="en-US"/>
        </w:rPr>
        <w:t xml:space="preserve"> 1–6 </w:t>
      </w:r>
      <w:hyperlink r:id="rId14" w:history="1">
        <w:r w:rsidR="00F00CBA" w:rsidRPr="005A0DF2">
          <w:rPr>
            <w:rStyle w:val="Hipervnculo"/>
            <w:rFonts w:eastAsiaTheme="minorHAnsi"/>
            <w:color w:val="auto"/>
            <w:szCs w:val="24"/>
            <w:u w:val="none"/>
            <w:lang w:val="en-US"/>
          </w:rPr>
          <w:t>http://dx.doi.org/10.1111/fare.12053</w:t>
        </w:r>
      </w:hyperlink>
    </w:p>
    <w:p w14:paraId="77FB2054" w14:textId="77777777" w:rsidR="0011403E" w:rsidRPr="00307AC8" w:rsidRDefault="0011403E" w:rsidP="005324B4">
      <w:pPr>
        <w:tabs>
          <w:tab w:val="num" w:pos="360"/>
          <w:tab w:val="num" w:pos="720"/>
        </w:tabs>
        <w:spacing w:line="240" w:lineRule="auto"/>
        <w:ind w:left="540" w:hanging="540"/>
        <w:jc w:val="both"/>
        <w:rPr>
          <w:rFonts w:eastAsiaTheme="minorHAnsi"/>
          <w:szCs w:val="24"/>
          <w:lang w:val="en-US"/>
        </w:rPr>
      </w:pPr>
    </w:p>
    <w:p w14:paraId="78143118" w14:textId="3C195CDF" w:rsidR="0011403E" w:rsidRPr="00307AC8" w:rsidRDefault="0011403E" w:rsidP="005324B4">
      <w:pPr>
        <w:tabs>
          <w:tab w:val="num" w:pos="360"/>
          <w:tab w:val="num" w:pos="720"/>
        </w:tabs>
        <w:spacing w:line="240" w:lineRule="auto"/>
        <w:ind w:left="540" w:hanging="540"/>
        <w:jc w:val="both"/>
        <w:rPr>
          <w:rFonts w:eastAsiaTheme="minorHAnsi"/>
          <w:szCs w:val="24"/>
          <w:lang w:val="en-US"/>
        </w:rPr>
      </w:pPr>
      <w:r w:rsidRPr="00307AC8">
        <w:rPr>
          <w:rFonts w:eastAsiaTheme="minorHAnsi"/>
          <w:szCs w:val="24"/>
          <w:lang w:val="en-US"/>
        </w:rPr>
        <w:t xml:space="preserve">Fee, R. J., &amp; Hinton, V. J. (2011). Resilience in Children Diagnosed with a Chronic Neuromuscular Disorder. </w:t>
      </w:r>
      <w:r w:rsidRPr="00307AC8">
        <w:rPr>
          <w:rFonts w:eastAsiaTheme="minorHAnsi"/>
          <w:i/>
          <w:iCs/>
          <w:szCs w:val="24"/>
          <w:lang w:val="en-US"/>
        </w:rPr>
        <w:t>Journal of Developmental &amp; Behavioral Pediatrics, 32</w:t>
      </w:r>
      <w:r w:rsidR="00BB75EC">
        <w:rPr>
          <w:rFonts w:eastAsiaTheme="minorHAnsi"/>
          <w:szCs w:val="24"/>
          <w:lang w:val="en-US"/>
        </w:rPr>
        <w:t xml:space="preserve">, </w:t>
      </w:r>
      <w:r w:rsidRPr="00307AC8">
        <w:rPr>
          <w:rFonts w:eastAsiaTheme="minorHAnsi"/>
          <w:szCs w:val="24"/>
          <w:lang w:val="en-US"/>
        </w:rPr>
        <w:t>644–650</w:t>
      </w:r>
      <w:r w:rsidR="00E7592A" w:rsidRPr="00BD77C3">
        <w:rPr>
          <w:rFonts w:eastAsiaTheme="minorHAnsi"/>
          <w:szCs w:val="24"/>
          <w:lang w:val="en-US"/>
        </w:rPr>
        <w:t xml:space="preserve"> http://dx.doi.org/10.1097</w:t>
      </w:r>
    </w:p>
    <w:p w14:paraId="39AC6C37" w14:textId="77777777" w:rsidR="008A3440" w:rsidRPr="00307AC8" w:rsidRDefault="008A3440" w:rsidP="005324B4">
      <w:pPr>
        <w:tabs>
          <w:tab w:val="num" w:pos="360"/>
          <w:tab w:val="num" w:pos="720"/>
        </w:tabs>
        <w:spacing w:line="240" w:lineRule="auto"/>
        <w:ind w:left="540" w:hanging="540"/>
        <w:jc w:val="both"/>
        <w:rPr>
          <w:szCs w:val="24"/>
          <w:lang w:val="en-US"/>
        </w:rPr>
      </w:pPr>
    </w:p>
    <w:p w14:paraId="26C0559F" w14:textId="77777777" w:rsidR="00637DCB" w:rsidRPr="00307AC8" w:rsidRDefault="00637DCB" w:rsidP="005324B4">
      <w:pPr>
        <w:tabs>
          <w:tab w:val="num" w:pos="360"/>
          <w:tab w:val="num" w:pos="720"/>
        </w:tabs>
        <w:spacing w:line="240" w:lineRule="auto"/>
        <w:ind w:left="540" w:hanging="540"/>
        <w:jc w:val="both"/>
        <w:rPr>
          <w:szCs w:val="24"/>
          <w:lang w:val="en-US"/>
        </w:rPr>
      </w:pPr>
      <w:r w:rsidRPr="00307AC8">
        <w:rPr>
          <w:szCs w:val="24"/>
          <w:lang w:val="en-US"/>
        </w:rPr>
        <w:t xml:space="preserve">Fernández., Pastor &amp; </w:t>
      </w:r>
      <w:proofErr w:type="spellStart"/>
      <w:r w:rsidRPr="00307AC8">
        <w:rPr>
          <w:szCs w:val="24"/>
          <w:lang w:val="en-US"/>
        </w:rPr>
        <w:t>Botella</w:t>
      </w:r>
      <w:proofErr w:type="spellEnd"/>
      <w:r w:rsidRPr="00307AC8">
        <w:rPr>
          <w:szCs w:val="24"/>
          <w:lang w:val="en-US"/>
        </w:rPr>
        <w:t xml:space="preserve">, (2014). </w:t>
      </w:r>
      <w:proofErr w:type="spellStart"/>
      <w:r w:rsidRPr="00307AC8">
        <w:rPr>
          <w:szCs w:val="24"/>
          <w:lang w:val="en-US"/>
        </w:rPr>
        <w:t>Estrés</w:t>
      </w:r>
      <w:proofErr w:type="spellEnd"/>
      <w:r w:rsidRPr="00307AC8">
        <w:rPr>
          <w:szCs w:val="24"/>
          <w:lang w:val="en-US"/>
        </w:rPr>
        <w:t xml:space="preserve"> y </w:t>
      </w:r>
      <w:proofErr w:type="spellStart"/>
      <w:r w:rsidRPr="00307AC8">
        <w:rPr>
          <w:szCs w:val="24"/>
          <w:lang w:val="en-US"/>
        </w:rPr>
        <w:t>afrontamiento</w:t>
      </w:r>
      <w:proofErr w:type="spellEnd"/>
      <w:r w:rsidRPr="00307AC8">
        <w:rPr>
          <w:szCs w:val="24"/>
          <w:lang w:val="en-US"/>
        </w:rPr>
        <w:t xml:space="preserve"> </w:t>
      </w:r>
      <w:proofErr w:type="spellStart"/>
      <w:r w:rsidRPr="00307AC8">
        <w:rPr>
          <w:szCs w:val="24"/>
          <w:lang w:val="en-US"/>
        </w:rPr>
        <w:t>en</w:t>
      </w:r>
      <w:proofErr w:type="spellEnd"/>
      <w:r w:rsidRPr="00307AC8">
        <w:rPr>
          <w:szCs w:val="24"/>
          <w:lang w:val="en-US"/>
        </w:rPr>
        <w:t xml:space="preserve"> </w:t>
      </w:r>
      <w:proofErr w:type="spellStart"/>
      <w:r w:rsidRPr="00307AC8">
        <w:rPr>
          <w:szCs w:val="24"/>
          <w:lang w:val="en-US"/>
        </w:rPr>
        <w:t>familias</w:t>
      </w:r>
      <w:proofErr w:type="spellEnd"/>
      <w:r w:rsidRPr="00307AC8">
        <w:rPr>
          <w:szCs w:val="24"/>
          <w:lang w:val="en-US"/>
        </w:rPr>
        <w:t xml:space="preserve"> de </w:t>
      </w:r>
      <w:proofErr w:type="spellStart"/>
      <w:r w:rsidRPr="00307AC8">
        <w:rPr>
          <w:szCs w:val="24"/>
          <w:lang w:val="en-US"/>
        </w:rPr>
        <w:t>hijos</w:t>
      </w:r>
      <w:proofErr w:type="spellEnd"/>
      <w:r w:rsidRPr="00307AC8">
        <w:rPr>
          <w:szCs w:val="24"/>
          <w:lang w:val="en-US"/>
        </w:rPr>
        <w:t xml:space="preserve"> con </w:t>
      </w:r>
      <w:proofErr w:type="spellStart"/>
      <w:r w:rsidRPr="00307AC8">
        <w:rPr>
          <w:szCs w:val="24"/>
          <w:lang w:val="en-US"/>
        </w:rPr>
        <w:t>trastorno</w:t>
      </w:r>
      <w:proofErr w:type="spellEnd"/>
      <w:r w:rsidRPr="00307AC8">
        <w:rPr>
          <w:szCs w:val="24"/>
          <w:lang w:val="en-US"/>
        </w:rPr>
        <w:t xml:space="preserve"> de </w:t>
      </w:r>
      <w:proofErr w:type="spellStart"/>
      <w:r w:rsidRPr="00307AC8">
        <w:rPr>
          <w:szCs w:val="24"/>
          <w:lang w:val="en-US"/>
        </w:rPr>
        <w:t>espectro</w:t>
      </w:r>
      <w:proofErr w:type="spellEnd"/>
      <w:r w:rsidRPr="00307AC8">
        <w:rPr>
          <w:szCs w:val="24"/>
          <w:lang w:val="en-US"/>
        </w:rPr>
        <w:t xml:space="preserve"> </w:t>
      </w:r>
      <w:proofErr w:type="spellStart"/>
      <w:proofErr w:type="gramStart"/>
      <w:r w:rsidRPr="00307AC8">
        <w:rPr>
          <w:szCs w:val="24"/>
          <w:lang w:val="en-US"/>
        </w:rPr>
        <w:t>autista.Stress</w:t>
      </w:r>
      <w:proofErr w:type="spellEnd"/>
      <w:proofErr w:type="gramEnd"/>
      <w:r w:rsidRPr="00307AC8">
        <w:rPr>
          <w:szCs w:val="24"/>
          <w:lang w:val="en-US"/>
        </w:rPr>
        <w:t xml:space="preserve"> and coping in families of children diagnosed with autism spectrum disorder, International Journal of Developmental and Educational Psychology </w:t>
      </w:r>
      <w:r w:rsidRPr="00307AC8">
        <w:rPr>
          <w:i/>
          <w:szCs w:val="24"/>
          <w:lang w:val="en-US"/>
        </w:rPr>
        <w:t xml:space="preserve">INFAD </w:t>
      </w:r>
      <w:proofErr w:type="spellStart"/>
      <w:r w:rsidRPr="00307AC8">
        <w:rPr>
          <w:i/>
          <w:szCs w:val="24"/>
          <w:lang w:val="en-US"/>
        </w:rPr>
        <w:t>Revista</w:t>
      </w:r>
      <w:proofErr w:type="spellEnd"/>
      <w:r w:rsidRPr="00307AC8">
        <w:rPr>
          <w:i/>
          <w:szCs w:val="24"/>
          <w:lang w:val="en-US"/>
        </w:rPr>
        <w:t xml:space="preserve"> de </w:t>
      </w:r>
      <w:proofErr w:type="spellStart"/>
      <w:r w:rsidRPr="00307AC8">
        <w:rPr>
          <w:i/>
          <w:szCs w:val="24"/>
          <w:lang w:val="en-US"/>
        </w:rPr>
        <w:t>Psicología</w:t>
      </w:r>
      <w:proofErr w:type="spellEnd"/>
      <w:r w:rsidRPr="00307AC8">
        <w:rPr>
          <w:i/>
          <w:szCs w:val="24"/>
          <w:lang w:val="en-US"/>
        </w:rPr>
        <w:t>, 1</w:t>
      </w:r>
      <w:r w:rsidRPr="00307AC8">
        <w:rPr>
          <w:szCs w:val="24"/>
          <w:lang w:val="en-US"/>
        </w:rPr>
        <w:t>, 425-434</w:t>
      </w:r>
    </w:p>
    <w:p w14:paraId="3BA16DDC" w14:textId="77777777" w:rsidR="00530D1A" w:rsidRPr="00307AC8" w:rsidRDefault="00530D1A" w:rsidP="005324B4">
      <w:pPr>
        <w:tabs>
          <w:tab w:val="num" w:pos="360"/>
          <w:tab w:val="num" w:pos="720"/>
        </w:tabs>
        <w:spacing w:line="240" w:lineRule="auto"/>
        <w:ind w:left="540" w:hanging="540"/>
        <w:jc w:val="both"/>
        <w:rPr>
          <w:szCs w:val="24"/>
          <w:lang w:val="en-US"/>
        </w:rPr>
      </w:pPr>
    </w:p>
    <w:p w14:paraId="3B005422" w14:textId="137B2BE9" w:rsidR="009E6F45" w:rsidRPr="00307AC8" w:rsidRDefault="00D63F31" w:rsidP="005324B4">
      <w:pPr>
        <w:tabs>
          <w:tab w:val="num" w:pos="360"/>
          <w:tab w:val="num" w:pos="720"/>
        </w:tabs>
        <w:spacing w:line="240" w:lineRule="auto"/>
        <w:ind w:left="540" w:hanging="540"/>
        <w:jc w:val="both"/>
        <w:rPr>
          <w:szCs w:val="24"/>
        </w:rPr>
      </w:pPr>
      <w:r w:rsidRPr="00307AC8">
        <w:rPr>
          <w:szCs w:val="24"/>
        </w:rPr>
        <w:t xml:space="preserve">García, D., </w:t>
      </w:r>
      <w:proofErr w:type="spellStart"/>
      <w:r w:rsidRPr="00307AC8">
        <w:rPr>
          <w:szCs w:val="24"/>
        </w:rPr>
        <w:t>Cuxart</w:t>
      </w:r>
      <w:proofErr w:type="spellEnd"/>
      <w:r w:rsidRPr="00307AC8">
        <w:rPr>
          <w:szCs w:val="24"/>
        </w:rPr>
        <w:t xml:space="preserve">, F., </w:t>
      </w:r>
      <w:r w:rsidR="00296655" w:rsidRPr="00EC7ED8">
        <w:rPr>
          <w:rFonts w:eastAsiaTheme="minorHAnsi"/>
          <w:szCs w:val="24"/>
        </w:rPr>
        <w:t>&amp;</w:t>
      </w:r>
      <w:r w:rsidRPr="00307AC8">
        <w:rPr>
          <w:szCs w:val="24"/>
        </w:rPr>
        <w:t xml:space="preserve"> Jiménez, C.L. (2006). Las personas con autismo ante la futura Ley de Promoción de la Autonomía Personal. </w:t>
      </w:r>
      <w:r w:rsidRPr="00307AC8">
        <w:rPr>
          <w:i/>
          <w:szCs w:val="24"/>
        </w:rPr>
        <w:t>Revista del Ministerio de Trabajo y Asuntos Sociales, 60,</w:t>
      </w:r>
      <w:r w:rsidRPr="00307AC8">
        <w:rPr>
          <w:szCs w:val="24"/>
        </w:rPr>
        <w:t xml:space="preserve"> 113-127</w:t>
      </w:r>
    </w:p>
    <w:p w14:paraId="16A87392" w14:textId="77777777" w:rsidR="00530D1A" w:rsidRPr="00307AC8" w:rsidRDefault="00530D1A" w:rsidP="005324B4">
      <w:pPr>
        <w:tabs>
          <w:tab w:val="num" w:pos="360"/>
          <w:tab w:val="num" w:pos="720"/>
        </w:tabs>
        <w:spacing w:line="240" w:lineRule="auto"/>
        <w:ind w:firstLine="0"/>
        <w:jc w:val="both"/>
        <w:rPr>
          <w:szCs w:val="24"/>
        </w:rPr>
      </w:pPr>
    </w:p>
    <w:p w14:paraId="0F4A0C2D" w14:textId="4C078ECB" w:rsidR="00530D1A" w:rsidRPr="00BD77C3" w:rsidRDefault="00530D1A" w:rsidP="00BD77C3">
      <w:pPr>
        <w:tabs>
          <w:tab w:val="num" w:pos="360"/>
          <w:tab w:val="num" w:pos="720"/>
        </w:tabs>
        <w:spacing w:line="240" w:lineRule="auto"/>
        <w:ind w:left="540" w:hanging="540"/>
        <w:jc w:val="both"/>
        <w:rPr>
          <w:rStyle w:val="Hipervnculo"/>
          <w:rFonts w:eastAsiaTheme="minorHAnsi"/>
          <w:color w:val="auto"/>
          <w:szCs w:val="24"/>
          <w:lang w:val="en-US"/>
        </w:rPr>
      </w:pPr>
      <w:r w:rsidRPr="00307AC8">
        <w:rPr>
          <w:rFonts w:eastAsiaTheme="minorHAnsi"/>
          <w:szCs w:val="24"/>
        </w:rPr>
        <w:t xml:space="preserve">Grant, S., Cross, E., </w:t>
      </w:r>
      <w:proofErr w:type="spellStart"/>
      <w:r w:rsidRPr="00307AC8">
        <w:rPr>
          <w:rFonts w:eastAsiaTheme="minorHAnsi"/>
          <w:szCs w:val="24"/>
        </w:rPr>
        <w:t>Wraith</w:t>
      </w:r>
      <w:proofErr w:type="spellEnd"/>
      <w:r w:rsidRPr="00307AC8">
        <w:rPr>
          <w:rFonts w:eastAsiaTheme="minorHAnsi"/>
          <w:szCs w:val="24"/>
        </w:rPr>
        <w:t xml:space="preserve">, J. E., Jones, S., </w:t>
      </w:r>
      <w:proofErr w:type="spellStart"/>
      <w:r w:rsidRPr="00307AC8">
        <w:rPr>
          <w:rFonts w:eastAsiaTheme="minorHAnsi"/>
          <w:szCs w:val="24"/>
        </w:rPr>
        <w:t>Mahon</w:t>
      </w:r>
      <w:proofErr w:type="spellEnd"/>
      <w:r w:rsidRPr="00307AC8">
        <w:rPr>
          <w:rFonts w:eastAsiaTheme="minorHAnsi"/>
          <w:szCs w:val="24"/>
        </w:rPr>
        <w:t xml:space="preserve">, L., </w:t>
      </w:r>
      <w:proofErr w:type="spellStart"/>
      <w:r w:rsidRPr="00307AC8">
        <w:rPr>
          <w:rFonts w:eastAsiaTheme="minorHAnsi"/>
          <w:szCs w:val="24"/>
        </w:rPr>
        <w:t>Lomax</w:t>
      </w:r>
      <w:proofErr w:type="spellEnd"/>
      <w:r w:rsidRPr="00307AC8">
        <w:rPr>
          <w:rFonts w:eastAsiaTheme="minorHAnsi"/>
          <w:szCs w:val="24"/>
        </w:rPr>
        <w:t>, M.,</w:t>
      </w:r>
      <w:r w:rsidR="00296655" w:rsidRPr="00EC7ED8">
        <w:rPr>
          <w:rFonts w:eastAsiaTheme="minorHAnsi"/>
          <w:szCs w:val="24"/>
        </w:rPr>
        <w:t xml:space="preserve"> &amp;</w:t>
      </w:r>
      <w:r w:rsidRPr="00307AC8">
        <w:rPr>
          <w:rFonts w:eastAsiaTheme="minorHAnsi"/>
          <w:szCs w:val="24"/>
        </w:rPr>
        <w:t xml:space="preserve"> </w:t>
      </w:r>
      <w:r w:rsidRPr="00EC7ED8">
        <w:rPr>
          <w:rFonts w:eastAsiaTheme="minorHAnsi"/>
          <w:szCs w:val="24"/>
        </w:rPr>
        <w:t xml:space="preserve">Hare, D. (2013). </w:t>
      </w:r>
      <w:r w:rsidRPr="00307AC8">
        <w:rPr>
          <w:rFonts w:eastAsiaTheme="minorHAnsi"/>
          <w:szCs w:val="24"/>
          <w:lang w:val="en-US"/>
        </w:rPr>
        <w:t xml:space="preserve">Parental social support, coping strategies, resilience factors, stress, anxiety and depression levels in parents of children with MPS III (Sanfilippo syndrome) or children with intellectual disabilities (ID). </w:t>
      </w:r>
      <w:r w:rsidRPr="0063251E">
        <w:rPr>
          <w:rFonts w:eastAsiaTheme="minorHAnsi"/>
          <w:i/>
          <w:iCs/>
          <w:szCs w:val="24"/>
          <w:lang w:val="en-US"/>
        </w:rPr>
        <w:t>Journal</w:t>
      </w:r>
      <w:r w:rsidRPr="0063251E">
        <w:rPr>
          <w:rFonts w:eastAsiaTheme="minorHAnsi"/>
          <w:szCs w:val="24"/>
          <w:lang w:val="en-US"/>
        </w:rPr>
        <w:t xml:space="preserve"> </w:t>
      </w:r>
      <w:r w:rsidRPr="0063251E">
        <w:rPr>
          <w:rFonts w:eastAsiaTheme="minorHAnsi"/>
          <w:i/>
          <w:iCs/>
          <w:szCs w:val="24"/>
          <w:lang w:val="en-US"/>
        </w:rPr>
        <w:t>of Inherited Metabolic Disease, 36</w:t>
      </w:r>
      <w:r w:rsidRPr="0063251E">
        <w:rPr>
          <w:rFonts w:eastAsiaTheme="minorHAnsi"/>
          <w:szCs w:val="24"/>
          <w:lang w:val="en-US"/>
        </w:rPr>
        <w:t>, 281–291</w:t>
      </w:r>
      <w:r w:rsidR="000C1DA5" w:rsidRPr="0063251E">
        <w:rPr>
          <w:rFonts w:eastAsiaTheme="minorHAnsi"/>
          <w:szCs w:val="24"/>
          <w:lang w:val="en-US"/>
        </w:rPr>
        <w:t xml:space="preserve">. </w:t>
      </w:r>
      <w:hyperlink r:id="rId15" w:history="1">
        <w:r w:rsidR="000C1DA5" w:rsidRPr="00BD77C3">
          <w:rPr>
            <w:rStyle w:val="Hipervnculo"/>
            <w:rFonts w:eastAsiaTheme="minorHAnsi"/>
            <w:color w:val="auto"/>
            <w:szCs w:val="24"/>
            <w:u w:val="none"/>
            <w:lang w:val="en-US"/>
          </w:rPr>
          <w:t>http://dx.doi.org/10.1007/s10545-012-9558</w:t>
        </w:r>
      </w:hyperlink>
    </w:p>
    <w:p w14:paraId="58FDD644" w14:textId="77777777" w:rsidR="00BD77C3" w:rsidRPr="0063251E" w:rsidRDefault="00BD77C3" w:rsidP="00BD77C3">
      <w:pPr>
        <w:tabs>
          <w:tab w:val="num" w:pos="360"/>
          <w:tab w:val="num" w:pos="720"/>
        </w:tabs>
        <w:spacing w:line="240" w:lineRule="auto"/>
        <w:ind w:left="540" w:hanging="540"/>
        <w:jc w:val="both"/>
        <w:rPr>
          <w:rFonts w:eastAsiaTheme="minorHAnsi"/>
          <w:szCs w:val="24"/>
          <w:lang w:val="en-US"/>
        </w:rPr>
      </w:pPr>
    </w:p>
    <w:p w14:paraId="26C1DB76" w14:textId="22DE717F" w:rsidR="00530D1A" w:rsidRPr="00E42174" w:rsidRDefault="00530D1A" w:rsidP="005324B4">
      <w:pPr>
        <w:tabs>
          <w:tab w:val="num" w:pos="360"/>
          <w:tab w:val="num" w:pos="720"/>
        </w:tabs>
        <w:spacing w:line="240" w:lineRule="auto"/>
        <w:ind w:left="540" w:hanging="540"/>
        <w:jc w:val="both"/>
        <w:rPr>
          <w:rStyle w:val="Hipervnculo"/>
          <w:rFonts w:eastAsiaTheme="minorHAnsi"/>
          <w:color w:val="auto"/>
          <w:szCs w:val="24"/>
          <w:u w:val="none"/>
        </w:rPr>
      </w:pPr>
      <w:r w:rsidRPr="00307AC8">
        <w:rPr>
          <w:rFonts w:eastAsiaTheme="minorHAnsi"/>
          <w:szCs w:val="24"/>
        </w:rPr>
        <w:t>Grau-Rubio, C. (2013). Fomentar la resiliencia en familias</w:t>
      </w:r>
      <w:r w:rsidRPr="00307AC8">
        <w:rPr>
          <w:szCs w:val="24"/>
        </w:rPr>
        <w:t xml:space="preserve"> </w:t>
      </w:r>
      <w:r w:rsidRPr="00307AC8">
        <w:rPr>
          <w:rFonts w:eastAsiaTheme="minorHAnsi"/>
          <w:szCs w:val="24"/>
        </w:rPr>
        <w:t xml:space="preserve">con enfermedades crónicas pediátricas. </w:t>
      </w:r>
      <w:r w:rsidRPr="00307AC8">
        <w:rPr>
          <w:rFonts w:eastAsiaTheme="minorHAnsi"/>
          <w:i/>
          <w:iCs/>
          <w:szCs w:val="24"/>
        </w:rPr>
        <w:t>Revista</w:t>
      </w:r>
      <w:r w:rsidRPr="00307AC8">
        <w:rPr>
          <w:rFonts w:eastAsiaTheme="minorHAnsi"/>
          <w:szCs w:val="24"/>
        </w:rPr>
        <w:t xml:space="preserve"> </w:t>
      </w:r>
      <w:r w:rsidRPr="00307AC8">
        <w:rPr>
          <w:rFonts w:eastAsiaTheme="minorHAnsi"/>
          <w:i/>
          <w:iCs/>
          <w:szCs w:val="24"/>
        </w:rPr>
        <w:t>Española de Discapacidad, 1</w:t>
      </w:r>
      <w:r w:rsidR="00CE5382">
        <w:rPr>
          <w:rFonts w:eastAsiaTheme="minorHAnsi"/>
          <w:szCs w:val="24"/>
        </w:rPr>
        <w:t xml:space="preserve">, </w:t>
      </w:r>
      <w:r w:rsidRPr="00307AC8">
        <w:rPr>
          <w:rFonts w:eastAsiaTheme="minorHAnsi"/>
          <w:szCs w:val="24"/>
        </w:rPr>
        <w:t>195-212</w:t>
      </w:r>
      <w:r w:rsidR="00A9338A">
        <w:rPr>
          <w:rFonts w:eastAsiaTheme="minorHAnsi"/>
          <w:szCs w:val="24"/>
        </w:rPr>
        <w:t xml:space="preserve">. </w:t>
      </w:r>
      <w:hyperlink r:id="rId16" w:history="1">
        <w:r w:rsidR="00A9338A" w:rsidRPr="00E42174">
          <w:rPr>
            <w:rStyle w:val="Hipervnculo"/>
            <w:rFonts w:eastAsiaTheme="minorHAnsi"/>
            <w:color w:val="auto"/>
            <w:szCs w:val="24"/>
            <w:u w:val="none"/>
          </w:rPr>
          <w:t>http://dx.doi.org/10.5569/2340-5104.01.01.10</w:t>
        </w:r>
      </w:hyperlink>
    </w:p>
    <w:p w14:paraId="6E7036A4" w14:textId="77777777" w:rsidR="00EB44D4" w:rsidRPr="00307AC8" w:rsidRDefault="00EB44D4" w:rsidP="00A07BE4">
      <w:pPr>
        <w:tabs>
          <w:tab w:val="num" w:pos="360"/>
          <w:tab w:val="num" w:pos="720"/>
        </w:tabs>
        <w:spacing w:line="240" w:lineRule="auto"/>
        <w:ind w:firstLine="0"/>
        <w:jc w:val="both"/>
        <w:rPr>
          <w:szCs w:val="24"/>
        </w:rPr>
      </w:pPr>
    </w:p>
    <w:p w14:paraId="41ED3188" w14:textId="4240EFCA" w:rsidR="005324B4" w:rsidRPr="00EC7ED8" w:rsidRDefault="00EB44D4" w:rsidP="005324B4">
      <w:pPr>
        <w:tabs>
          <w:tab w:val="num" w:pos="360"/>
          <w:tab w:val="num" w:pos="720"/>
        </w:tabs>
        <w:spacing w:line="240" w:lineRule="auto"/>
        <w:ind w:left="540" w:hanging="540"/>
        <w:jc w:val="both"/>
        <w:rPr>
          <w:rFonts w:eastAsiaTheme="minorHAnsi"/>
          <w:szCs w:val="24"/>
          <w:lang w:val="en-US"/>
        </w:rPr>
      </w:pPr>
      <w:r w:rsidRPr="00307AC8">
        <w:rPr>
          <w:szCs w:val="24"/>
        </w:rPr>
        <w:t xml:space="preserve">Manning, M. M., </w:t>
      </w:r>
      <w:proofErr w:type="spellStart"/>
      <w:r w:rsidRPr="00307AC8">
        <w:rPr>
          <w:szCs w:val="24"/>
        </w:rPr>
        <w:t>Wainwright</w:t>
      </w:r>
      <w:proofErr w:type="spellEnd"/>
      <w:r w:rsidRPr="00307AC8">
        <w:rPr>
          <w:szCs w:val="24"/>
        </w:rPr>
        <w:t xml:space="preserve">, L., &amp; Bennett, J. (2011). </w:t>
      </w:r>
      <w:r w:rsidRPr="00307AC8">
        <w:rPr>
          <w:szCs w:val="24"/>
          <w:lang w:val="en-US"/>
        </w:rPr>
        <w:t xml:space="preserve">The double ABCX model of adaptation in racially diverse families with a school-age child with autism. </w:t>
      </w:r>
      <w:r w:rsidRPr="00EC7ED8">
        <w:rPr>
          <w:i/>
          <w:szCs w:val="24"/>
          <w:lang w:val="en-US"/>
        </w:rPr>
        <w:t>Journal of autism and developmental disorders, 41</w:t>
      </w:r>
      <w:r w:rsidR="00CE5382" w:rsidRPr="00EC7ED8">
        <w:rPr>
          <w:i/>
          <w:szCs w:val="24"/>
          <w:lang w:val="en-US"/>
        </w:rPr>
        <w:t xml:space="preserve">, </w:t>
      </w:r>
      <w:r w:rsidRPr="00EC7ED8">
        <w:rPr>
          <w:szCs w:val="24"/>
          <w:lang w:val="en-US"/>
        </w:rPr>
        <w:t>320-331</w:t>
      </w:r>
    </w:p>
    <w:p w14:paraId="54D7649C" w14:textId="77777777" w:rsidR="005324B4" w:rsidRPr="00EC7ED8" w:rsidRDefault="005324B4" w:rsidP="005324B4">
      <w:pPr>
        <w:tabs>
          <w:tab w:val="num" w:pos="360"/>
          <w:tab w:val="num" w:pos="720"/>
        </w:tabs>
        <w:spacing w:line="240" w:lineRule="auto"/>
        <w:ind w:left="540" w:hanging="540"/>
        <w:jc w:val="both"/>
        <w:rPr>
          <w:rFonts w:eastAsiaTheme="minorHAnsi"/>
          <w:szCs w:val="24"/>
          <w:lang w:val="en-US"/>
        </w:rPr>
      </w:pPr>
    </w:p>
    <w:p w14:paraId="373CFC53" w14:textId="0B1057F3" w:rsidR="00E91821" w:rsidRPr="00EC7ED8" w:rsidRDefault="00E91821" w:rsidP="005324B4">
      <w:pPr>
        <w:tabs>
          <w:tab w:val="num" w:pos="360"/>
          <w:tab w:val="num" w:pos="720"/>
        </w:tabs>
        <w:spacing w:line="240" w:lineRule="auto"/>
        <w:ind w:left="540" w:hanging="540"/>
        <w:jc w:val="both"/>
        <w:rPr>
          <w:rFonts w:eastAsiaTheme="minorHAnsi"/>
          <w:szCs w:val="24"/>
          <w:lang w:val="en-US"/>
        </w:rPr>
      </w:pPr>
      <w:r w:rsidRPr="00EC7ED8">
        <w:rPr>
          <w:rFonts w:eastAsiaTheme="minorHAnsi"/>
          <w:szCs w:val="24"/>
          <w:lang w:val="en-US"/>
        </w:rPr>
        <w:t>Martín, J. C., Cabrera, E., León, J., &amp; Rodrigo, M. J.</w:t>
      </w:r>
      <w:r w:rsidRPr="00EC7ED8">
        <w:rPr>
          <w:szCs w:val="24"/>
          <w:lang w:val="en-US"/>
        </w:rPr>
        <w:t xml:space="preserve"> </w:t>
      </w:r>
      <w:r w:rsidRPr="00EC7ED8">
        <w:rPr>
          <w:rFonts w:eastAsiaTheme="minorHAnsi"/>
          <w:szCs w:val="24"/>
          <w:lang w:val="en-US"/>
        </w:rPr>
        <w:t xml:space="preserve">(2013). </w:t>
      </w:r>
      <w:r w:rsidRPr="00307AC8">
        <w:rPr>
          <w:rFonts w:eastAsiaTheme="minorHAnsi"/>
          <w:szCs w:val="24"/>
        </w:rPr>
        <w:t>La Escala de Competencia y Resiliencia Parental</w:t>
      </w:r>
      <w:r w:rsidRPr="00307AC8">
        <w:rPr>
          <w:szCs w:val="24"/>
        </w:rPr>
        <w:t xml:space="preserve"> </w:t>
      </w:r>
      <w:r w:rsidRPr="00307AC8">
        <w:rPr>
          <w:rFonts w:eastAsiaTheme="minorHAnsi"/>
          <w:szCs w:val="24"/>
        </w:rPr>
        <w:t>para madres y padres en contextos de riesgo</w:t>
      </w:r>
      <w:r w:rsidRPr="00307AC8">
        <w:rPr>
          <w:szCs w:val="24"/>
        </w:rPr>
        <w:t xml:space="preserve"> </w:t>
      </w:r>
      <w:r w:rsidRPr="00307AC8">
        <w:rPr>
          <w:rFonts w:eastAsiaTheme="minorHAnsi"/>
          <w:szCs w:val="24"/>
        </w:rPr>
        <w:t xml:space="preserve">psicosocial. </w:t>
      </w:r>
      <w:proofErr w:type="spellStart"/>
      <w:r w:rsidRPr="00EC7ED8">
        <w:rPr>
          <w:rFonts w:eastAsiaTheme="minorHAnsi"/>
          <w:i/>
          <w:iCs/>
          <w:szCs w:val="24"/>
          <w:lang w:val="en-US"/>
        </w:rPr>
        <w:t>Anales</w:t>
      </w:r>
      <w:proofErr w:type="spellEnd"/>
      <w:r w:rsidRPr="00EC7ED8">
        <w:rPr>
          <w:rFonts w:eastAsiaTheme="minorHAnsi"/>
          <w:i/>
          <w:iCs/>
          <w:szCs w:val="24"/>
          <w:lang w:val="en-US"/>
        </w:rPr>
        <w:t xml:space="preserve"> de </w:t>
      </w:r>
      <w:proofErr w:type="spellStart"/>
      <w:r w:rsidRPr="00EC7ED8">
        <w:rPr>
          <w:rFonts w:eastAsiaTheme="minorHAnsi"/>
          <w:i/>
          <w:iCs/>
          <w:szCs w:val="24"/>
          <w:lang w:val="en-US"/>
        </w:rPr>
        <w:t>Psicología</w:t>
      </w:r>
      <w:proofErr w:type="spellEnd"/>
      <w:r w:rsidRPr="00EC7ED8">
        <w:rPr>
          <w:rFonts w:eastAsiaTheme="minorHAnsi"/>
          <w:i/>
          <w:iCs/>
          <w:szCs w:val="24"/>
          <w:lang w:val="en-US"/>
        </w:rPr>
        <w:t>, 29</w:t>
      </w:r>
      <w:r w:rsidR="00CE5382" w:rsidRPr="00EC7ED8">
        <w:rPr>
          <w:rFonts w:eastAsiaTheme="minorHAnsi"/>
          <w:szCs w:val="24"/>
          <w:lang w:val="en-US"/>
        </w:rPr>
        <w:t xml:space="preserve">, </w:t>
      </w:r>
      <w:r w:rsidRPr="00EC7ED8">
        <w:rPr>
          <w:rFonts w:eastAsiaTheme="minorHAnsi"/>
          <w:szCs w:val="24"/>
          <w:lang w:val="en-US"/>
        </w:rPr>
        <w:t>886-896</w:t>
      </w:r>
      <w:r w:rsidR="007F6C85" w:rsidRPr="00EC7ED8">
        <w:rPr>
          <w:rFonts w:eastAsiaTheme="minorHAnsi"/>
          <w:szCs w:val="24"/>
          <w:lang w:val="en-US"/>
        </w:rPr>
        <w:t xml:space="preserve"> </w:t>
      </w:r>
    </w:p>
    <w:p w14:paraId="71EC445D" w14:textId="77777777" w:rsidR="00E56A37" w:rsidRPr="00EC7ED8" w:rsidRDefault="00E56A37" w:rsidP="005324B4">
      <w:pPr>
        <w:spacing w:line="240" w:lineRule="auto"/>
        <w:ind w:left="709" w:hanging="709"/>
        <w:jc w:val="both"/>
        <w:rPr>
          <w:bCs/>
          <w:szCs w:val="24"/>
          <w:lang w:val="en-US"/>
        </w:rPr>
      </w:pPr>
    </w:p>
    <w:p w14:paraId="1007978D" w14:textId="10317732" w:rsidR="00CF7C71" w:rsidRPr="0063251E" w:rsidRDefault="00CF7C71" w:rsidP="005324B4">
      <w:pPr>
        <w:spacing w:line="240" w:lineRule="auto"/>
        <w:ind w:left="709" w:hanging="709"/>
        <w:jc w:val="both"/>
        <w:rPr>
          <w:color w:val="642A8F"/>
          <w:szCs w:val="24"/>
          <w:shd w:val="clear" w:color="auto" w:fill="FFFFFF"/>
        </w:rPr>
      </w:pPr>
      <w:proofErr w:type="spellStart"/>
      <w:r w:rsidRPr="00307AC8">
        <w:rPr>
          <w:color w:val="000000"/>
          <w:szCs w:val="24"/>
          <w:shd w:val="clear" w:color="auto" w:fill="FFFFFF"/>
          <w:lang w:val="en-US"/>
        </w:rPr>
        <w:lastRenderedPageBreak/>
        <w:t>Meadan</w:t>
      </w:r>
      <w:proofErr w:type="spellEnd"/>
      <w:r w:rsidRPr="00307AC8">
        <w:rPr>
          <w:color w:val="000000"/>
          <w:szCs w:val="24"/>
          <w:shd w:val="clear" w:color="auto" w:fill="FFFFFF"/>
          <w:lang w:val="en-US"/>
        </w:rPr>
        <w:t xml:space="preserve"> H</w:t>
      </w:r>
      <w:r w:rsidR="007F6C85">
        <w:rPr>
          <w:color w:val="000000"/>
          <w:szCs w:val="24"/>
          <w:shd w:val="clear" w:color="auto" w:fill="FFFFFF"/>
          <w:lang w:val="en-US"/>
        </w:rPr>
        <w:t>.</w:t>
      </w:r>
      <w:r w:rsidRPr="00307AC8">
        <w:rPr>
          <w:color w:val="000000"/>
          <w:szCs w:val="24"/>
          <w:shd w:val="clear" w:color="auto" w:fill="FFFFFF"/>
          <w:lang w:val="en-US"/>
        </w:rPr>
        <w:t>, Halle JW</w:t>
      </w:r>
      <w:r w:rsidR="007F6C85">
        <w:rPr>
          <w:color w:val="000000"/>
          <w:szCs w:val="24"/>
          <w:shd w:val="clear" w:color="auto" w:fill="FFFFFF"/>
          <w:lang w:val="en-US"/>
        </w:rPr>
        <w:t>.</w:t>
      </w:r>
      <w:r w:rsidRPr="00307AC8">
        <w:rPr>
          <w:color w:val="000000"/>
          <w:szCs w:val="24"/>
          <w:shd w:val="clear" w:color="auto" w:fill="FFFFFF"/>
          <w:lang w:val="en-US"/>
        </w:rPr>
        <w:t xml:space="preserve">, </w:t>
      </w:r>
      <w:r w:rsidR="007F6C85" w:rsidRPr="00411CEF">
        <w:rPr>
          <w:rFonts w:eastAsiaTheme="minorHAnsi"/>
          <w:szCs w:val="24"/>
          <w:lang w:val="en-US"/>
        </w:rPr>
        <w:t>&amp;</w:t>
      </w:r>
      <w:r w:rsidR="007F6C85">
        <w:rPr>
          <w:rFonts w:eastAsiaTheme="minorHAnsi"/>
          <w:szCs w:val="24"/>
          <w:lang w:val="en-US"/>
        </w:rPr>
        <w:t xml:space="preserve"> </w:t>
      </w:r>
      <w:r w:rsidRPr="00307AC8">
        <w:rPr>
          <w:color w:val="000000"/>
          <w:szCs w:val="24"/>
          <w:shd w:val="clear" w:color="auto" w:fill="FFFFFF"/>
          <w:lang w:val="en-US"/>
        </w:rPr>
        <w:t xml:space="preserve">Ebata AT. </w:t>
      </w:r>
      <w:r w:rsidR="007F6C85">
        <w:rPr>
          <w:color w:val="000000"/>
          <w:szCs w:val="24"/>
          <w:shd w:val="clear" w:color="auto" w:fill="FFFFFF"/>
          <w:lang w:val="en-US"/>
        </w:rPr>
        <w:t xml:space="preserve">(2010). </w:t>
      </w:r>
      <w:r w:rsidRPr="00307AC8">
        <w:rPr>
          <w:color w:val="000000"/>
          <w:szCs w:val="24"/>
          <w:shd w:val="clear" w:color="auto" w:fill="FFFFFF"/>
          <w:lang w:val="en-US"/>
        </w:rPr>
        <w:t>Families with children who have autism spectrum disorders: Stress and support. </w:t>
      </w:r>
      <w:proofErr w:type="spellStart"/>
      <w:r w:rsidRPr="0063251E">
        <w:rPr>
          <w:i/>
          <w:color w:val="000000"/>
          <w:szCs w:val="24"/>
          <w:shd w:val="clear" w:color="auto" w:fill="FFFFFF"/>
        </w:rPr>
        <w:t>Exceptional</w:t>
      </w:r>
      <w:proofErr w:type="spellEnd"/>
      <w:r w:rsidRPr="0063251E">
        <w:rPr>
          <w:i/>
          <w:color w:val="000000"/>
          <w:szCs w:val="24"/>
          <w:shd w:val="clear" w:color="auto" w:fill="FFFFFF"/>
        </w:rPr>
        <w:t xml:space="preserve"> </w:t>
      </w:r>
      <w:proofErr w:type="spellStart"/>
      <w:r w:rsidRPr="0063251E">
        <w:rPr>
          <w:i/>
          <w:color w:val="000000"/>
          <w:szCs w:val="24"/>
          <w:shd w:val="clear" w:color="auto" w:fill="FFFFFF"/>
        </w:rPr>
        <w:t>Children</w:t>
      </w:r>
      <w:proofErr w:type="spellEnd"/>
      <w:r w:rsidR="00CE5382" w:rsidRPr="0063251E">
        <w:rPr>
          <w:i/>
          <w:color w:val="000000"/>
          <w:szCs w:val="24"/>
          <w:shd w:val="clear" w:color="auto" w:fill="FFFFFF"/>
        </w:rPr>
        <w:t xml:space="preserve">, </w:t>
      </w:r>
      <w:r w:rsidRPr="0063251E">
        <w:rPr>
          <w:i/>
          <w:color w:val="000000"/>
          <w:szCs w:val="24"/>
          <w:shd w:val="clear" w:color="auto" w:fill="FFFFFF"/>
        </w:rPr>
        <w:t>77</w:t>
      </w:r>
      <w:r w:rsidR="00CE5382" w:rsidRPr="0063251E">
        <w:rPr>
          <w:i/>
          <w:color w:val="000000"/>
          <w:szCs w:val="24"/>
          <w:shd w:val="clear" w:color="auto" w:fill="FFFFFF"/>
        </w:rPr>
        <w:t>,</w:t>
      </w:r>
      <w:r w:rsidR="00CE5382" w:rsidRPr="0063251E">
        <w:rPr>
          <w:color w:val="000000"/>
          <w:szCs w:val="24"/>
          <w:shd w:val="clear" w:color="auto" w:fill="FFFFFF"/>
        </w:rPr>
        <w:t xml:space="preserve"> </w:t>
      </w:r>
      <w:r w:rsidRPr="0063251E">
        <w:rPr>
          <w:color w:val="000000"/>
          <w:szCs w:val="24"/>
          <w:shd w:val="clear" w:color="auto" w:fill="FFFFFF"/>
        </w:rPr>
        <w:t>7–36</w:t>
      </w:r>
      <w:r w:rsidR="007F6C85" w:rsidRPr="0063251E">
        <w:rPr>
          <w:color w:val="000000"/>
          <w:szCs w:val="24"/>
          <w:shd w:val="clear" w:color="auto" w:fill="FFFFFF"/>
        </w:rPr>
        <w:t xml:space="preserve"> </w:t>
      </w:r>
    </w:p>
    <w:p w14:paraId="18240748" w14:textId="77777777" w:rsidR="00A9370B" w:rsidRPr="0063251E" w:rsidRDefault="00A9370B" w:rsidP="005324B4">
      <w:pPr>
        <w:spacing w:line="240" w:lineRule="auto"/>
        <w:ind w:left="709" w:hanging="709"/>
        <w:jc w:val="both"/>
        <w:rPr>
          <w:szCs w:val="24"/>
        </w:rPr>
      </w:pPr>
    </w:p>
    <w:p w14:paraId="393804F6" w14:textId="3A0C75CF" w:rsidR="00A9370B" w:rsidRPr="00307AC8" w:rsidRDefault="00A9370B" w:rsidP="005324B4">
      <w:pPr>
        <w:spacing w:line="240" w:lineRule="auto"/>
        <w:ind w:left="709" w:hanging="709"/>
        <w:jc w:val="both"/>
        <w:rPr>
          <w:szCs w:val="24"/>
          <w:lang w:val="en-US"/>
        </w:rPr>
      </w:pPr>
      <w:r w:rsidRPr="00307AC8">
        <w:rPr>
          <w:szCs w:val="24"/>
        </w:rPr>
        <w:t xml:space="preserve">Pastor </w:t>
      </w:r>
      <w:r w:rsidR="00EB65DA" w:rsidRPr="00307AC8">
        <w:rPr>
          <w:szCs w:val="24"/>
        </w:rPr>
        <w:t>-</w:t>
      </w:r>
      <w:proofErr w:type="spellStart"/>
      <w:r w:rsidRPr="00307AC8">
        <w:rPr>
          <w:szCs w:val="24"/>
        </w:rPr>
        <w:t>Cerezuela</w:t>
      </w:r>
      <w:proofErr w:type="spellEnd"/>
      <w:r w:rsidRPr="00307AC8">
        <w:rPr>
          <w:szCs w:val="24"/>
        </w:rPr>
        <w:t>, G., Fernández</w:t>
      </w:r>
      <w:r w:rsidR="00EB65DA" w:rsidRPr="00307AC8">
        <w:rPr>
          <w:szCs w:val="24"/>
        </w:rPr>
        <w:t>-</w:t>
      </w:r>
      <w:r w:rsidRPr="00307AC8">
        <w:rPr>
          <w:szCs w:val="24"/>
        </w:rPr>
        <w:t xml:space="preserve">Andrés, M. I., </w:t>
      </w:r>
      <w:proofErr w:type="spellStart"/>
      <w:r w:rsidRPr="00307AC8">
        <w:rPr>
          <w:szCs w:val="24"/>
        </w:rPr>
        <w:t>Tárraga</w:t>
      </w:r>
      <w:r w:rsidR="00EB65DA" w:rsidRPr="00307AC8">
        <w:rPr>
          <w:szCs w:val="24"/>
        </w:rPr>
        <w:t>.</w:t>
      </w:r>
      <w:r w:rsidRPr="00307AC8">
        <w:rPr>
          <w:szCs w:val="24"/>
        </w:rPr>
        <w:t>Mínguez</w:t>
      </w:r>
      <w:proofErr w:type="spellEnd"/>
      <w:r w:rsidRPr="00307AC8">
        <w:rPr>
          <w:szCs w:val="24"/>
        </w:rPr>
        <w:t>, R., &amp; Navarro</w:t>
      </w:r>
      <w:r w:rsidR="00EB65DA" w:rsidRPr="00307AC8">
        <w:rPr>
          <w:szCs w:val="24"/>
        </w:rPr>
        <w:t>-</w:t>
      </w:r>
      <w:r w:rsidRPr="00307AC8">
        <w:rPr>
          <w:szCs w:val="24"/>
        </w:rPr>
        <w:t xml:space="preserve">Peña, J. M. (2015). </w:t>
      </w:r>
      <w:r w:rsidRPr="00307AC8">
        <w:rPr>
          <w:szCs w:val="24"/>
          <w:lang w:val="en-US"/>
        </w:rPr>
        <w:t xml:space="preserve">Parental Stress and ASD: Relationship </w:t>
      </w:r>
      <w:proofErr w:type="gramStart"/>
      <w:r w:rsidRPr="00307AC8">
        <w:rPr>
          <w:szCs w:val="24"/>
          <w:lang w:val="en-US"/>
        </w:rPr>
        <w:t>With</w:t>
      </w:r>
      <w:proofErr w:type="gramEnd"/>
      <w:r w:rsidRPr="00307AC8">
        <w:rPr>
          <w:szCs w:val="24"/>
          <w:lang w:val="en-US"/>
        </w:rPr>
        <w:t xml:space="preserve"> Autism Symptom Severity, IQ, and Resilience. </w:t>
      </w:r>
      <w:r w:rsidRPr="00CE5382">
        <w:rPr>
          <w:i/>
          <w:szCs w:val="24"/>
          <w:lang w:val="en-US"/>
        </w:rPr>
        <w:t>Focus on Autism and Other Developmental Disabilities</w:t>
      </w:r>
      <w:r w:rsidR="00CE5382" w:rsidRPr="00CE5382">
        <w:rPr>
          <w:i/>
          <w:szCs w:val="24"/>
          <w:lang w:val="en-US"/>
        </w:rPr>
        <w:t xml:space="preserve"> 18</w:t>
      </w:r>
      <w:r w:rsidRPr="00307AC8">
        <w:rPr>
          <w:szCs w:val="24"/>
          <w:lang w:val="en-US"/>
        </w:rPr>
        <w:t>, 1-12</w:t>
      </w:r>
    </w:p>
    <w:p w14:paraId="352326DD" w14:textId="77777777" w:rsidR="00C87AE0" w:rsidRPr="00307AC8" w:rsidRDefault="00C87AE0" w:rsidP="005324B4">
      <w:pPr>
        <w:spacing w:line="240" w:lineRule="auto"/>
        <w:ind w:left="709" w:hanging="709"/>
        <w:jc w:val="both"/>
        <w:rPr>
          <w:szCs w:val="24"/>
          <w:lang w:val="en-US"/>
        </w:rPr>
      </w:pPr>
    </w:p>
    <w:p w14:paraId="2096A96E" w14:textId="1AF01916" w:rsidR="00C87AE0" w:rsidRPr="00EC7ED8" w:rsidRDefault="00C87AE0" w:rsidP="005324B4">
      <w:pPr>
        <w:spacing w:line="240" w:lineRule="auto"/>
        <w:ind w:left="709" w:hanging="709"/>
        <w:jc w:val="both"/>
        <w:rPr>
          <w:szCs w:val="24"/>
        </w:rPr>
      </w:pPr>
      <w:r w:rsidRPr="00307AC8">
        <w:rPr>
          <w:rFonts w:eastAsiaTheme="minorHAnsi"/>
          <w:szCs w:val="24"/>
          <w:lang w:val="en-US"/>
        </w:rPr>
        <w:t xml:space="preserve">Pérez-López, J. (2010). </w:t>
      </w:r>
      <w:r w:rsidRPr="00307AC8">
        <w:rPr>
          <w:rFonts w:eastAsiaTheme="minorHAnsi"/>
          <w:szCs w:val="24"/>
        </w:rPr>
        <w:t xml:space="preserve">Cambios conceptuales y marco teórico en atención temprana: nuevas necesidades de formación. </w:t>
      </w:r>
      <w:proofErr w:type="spellStart"/>
      <w:r w:rsidRPr="00307AC8">
        <w:rPr>
          <w:rFonts w:eastAsiaTheme="minorHAnsi"/>
          <w:i/>
          <w:iCs/>
          <w:szCs w:val="24"/>
        </w:rPr>
        <w:t>Cadernos</w:t>
      </w:r>
      <w:proofErr w:type="spellEnd"/>
      <w:r w:rsidRPr="00307AC8">
        <w:rPr>
          <w:rFonts w:eastAsiaTheme="minorHAnsi"/>
          <w:i/>
          <w:iCs/>
          <w:szCs w:val="24"/>
        </w:rPr>
        <w:t xml:space="preserve"> de </w:t>
      </w:r>
      <w:proofErr w:type="spellStart"/>
      <w:r w:rsidRPr="00307AC8">
        <w:rPr>
          <w:rFonts w:eastAsiaTheme="minorHAnsi"/>
          <w:i/>
          <w:iCs/>
          <w:szCs w:val="24"/>
        </w:rPr>
        <w:t>Resumos</w:t>
      </w:r>
      <w:proofErr w:type="spellEnd"/>
      <w:r w:rsidRPr="00307AC8">
        <w:rPr>
          <w:rFonts w:eastAsiaTheme="minorHAnsi"/>
          <w:i/>
          <w:iCs/>
          <w:szCs w:val="24"/>
        </w:rPr>
        <w:t xml:space="preserve"> do </w:t>
      </w:r>
      <w:proofErr w:type="spellStart"/>
      <w:r w:rsidRPr="00307AC8">
        <w:rPr>
          <w:rFonts w:eastAsiaTheme="minorHAnsi"/>
          <w:i/>
          <w:iCs/>
          <w:szCs w:val="24"/>
        </w:rPr>
        <w:t>Simpósio</w:t>
      </w:r>
      <w:proofErr w:type="spellEnd"/>
      <w:r w:rsidRPr="00307AC8">
        <w:rPr>
          <w:rFonts w:eastAsiaTheme="minorHAnsi"/>
          <w:szCs w:val="24"/>
        </w:rPr>
        <w:t xml:space="preserve"> </w:t>
      </w:r>
      <w:r w:rsidRPr="00307AC8">
        <w:rPr>
          <w:rFonts w:eastAsiaTheme="minorHAnsi"/>
          <w:i/>
          <w:iCs/>
          <w:szCs w:val="24"/>
        </w:rPr>
        <w:t xml:space="preserve">de </w:t>
      </w:r>
      <w:proofErr w:type="spellStart"/>
      <w:r w:rsidRPr="00307AC8">
        <w:rPr>
          <w:rFonts w:eastAsiaTheme="minorHAnsi"/>
          <w:i/>
          <w:iCs/>
          <w:szCs w:val="24"/>
        </w:rPr>
        <w:t>Cooperação</w:t>
      </w:r>
      <w:proofErr w:type="spellEnd"/>
      <w:r w:rsidRPr="00307AC8">
        <w:rPr>
          <w:rFonts w:eastAsiaTheme="minorHAnsi"/>
          <w:i/>
          <w:iCs/>
          <w:szCs w:val="24"/>
        </w:rPr>
        <w:t xml:space="preserve"> Binacional – </w:t>
      </w:r>
      <w:proofErr w:type="spellStart"/>
      <w:r w:rsidRPr="00307AC8">
        <w:rPr>
          <w:rFonts w:eastAsiaTheme="minorHAnsi"/>
          <w:i/>
          <w:iCs/>
          <w:szCs w:val="24"/>
        </w:rPr>
        <w:t>Intervenção</w:t>
      </w:r>
      <w:proofErr w:type="spellEnd"/>
      <w:r w:rsidRPr="00307AC8">
        <w:rPr>
          <w:rFonts w:eastAsiaTheme="minorHAnsi"/>
          <w:i/>
          <w:iCs/>
          <w:szCs w:val="24"/>
        </w:rPr>
        <w:t xml:space="preserve"> familiar e</w:t>
      </w:r>
      <w:r w:rsidRPr="00307AC8">
        <w:rPr>
          <w:rFonts w:eastAsiaTheme="minorHAnsi"/>
          <w:szCs w:val="24"/>
        </w:rPr>
        <w:t xml:space="preserve"> </w:t>
      </w:r>
      <w:proofErr w:type="spellStart"/>
      <w:r w:rsidRPr="00307AC8">
        <w:rPr>
          <w:rFonts w:eastAsiaTheme="minorHAnsi"/>
          <w:i/>
          <w:iCs/>
          <w:szCs w:val="24"/>
        </w:rPr>
        <w:t>desenvolvimento</w:t>
      </w:r>
      <w:proofErr w:type="spellEnd"/>
      <w:r w:rsidRPr="00307AC8">
        <w:rPr>
          <w:rFonts w:eastAsiaTheme="minorHAnsi"/>
          <w:i/>
          <w:iCs/>
          <w:szCs w:val="24"/>
        </w:rPr>
        <w:t xml:space="preserve"> infantil, 17-18</w:t>
      </w:r>
    </w:p>
    <w:p w14:paraId="4EEE9CD4" w14:textId="77777777" w:rsidR="00C87AE0" w:rsidRPr="00EC7ED8" w:rsidRDefault="00C87AE0" w:rsidP="005324B4">
      <w:pPr>
        <w:spacing w:line="240" w:lineRule="auto"/>
        <w:ind w:firstLine="0"/>
        <w:jc w:val="both"/>
        <w:rPr>
          <w:szCs w:val="24"/>
        </w:rPr>
      </w:pPr>
    </w:p>
    <w:p w14:paraId="33034FE0" w14:textId="10EB73BD" w:rsidR="00C87AE0" w:rsidRPr="00307AC8" w:rsidRDefault="00C87AE0" w:rsidP="005324B4">
      <w:pPr>
        <w:spacing w:line="240" w:lineRule="auto"/>
        <w:ind w:left="709" w:hanging="709"/>
        <w:jc w:val="both"/>
        <w:rPr>
          <w:szCs w:val="24"/>
          <w:lang w:val="en-US"/>
        </w:rPr>
      </w:pPr>
      <w:proofErr w:type="spellStart"/>
      <w:r w:rsidRPr="00307AC8">
        <w:rPr>
          <w:rFonts w:eastAsiaTheme="minorHAnsi"/>
          <w:szCs w:val="24"/>
          <w:lang w:val="en-US"/>
        </w:rPr>
        <w:t>Phetrasuwan</w:t>
      </w:r>
      <w:proofErr w:type="spellEnd"/>
      <w:r w:rsidRPr="00307AC8">
        <w:rPr>
          <w:rFonts w:eastAsiaTheme="minorHAnsi"/>
          <w:szCs w:val="24"/>
          <w:lang w:val="en-US"/>
        </w:rPr>
        <w:t xml:space="preserve"> S.</w:t>
      </w:r>
      <w:r w:rsidR="00145FB8">
        <w:rPr>
          <w:rFonts w:eastAsiaTheme="minorHAnsi"/>
          <w:szCs w:val="24"/>
          <w:lang w:val="en-US"/>
        </w:rPr>
        <w:t xml:space="preserve">, </w:t>
      </w:r>
      <w:r w:rsidR="00145FB8" w:rsidRPr="00411CEF">
        <w:rPr>
          <w:rFonts w:eastAsiaTheme="minorHAnsi"/>
          <w:szCs w:val="24"/>
          <w:lang w:val="en-US"/>
        </w:rPr>
        <w:t>&amp;</w:t>
      </w:r>
      <w:r w:rsidRPr="00307AC8">
        <w:rPr>
          <w:rFonts w:eastAsiaTheme="minorHAnsi"/>
          <w:szCs w:val="24"/>
          <w:lang w:val="en-US"/>
        </w:rPr>
        <w:t xml:space="preserve"> Shandor, M. (2009). Parenting stress in mothers of children with autism spectrum</w:t>
      </w:r>
      <w:r w:rsidRPr="00307AC8">
        <w:rPr>
          <w:szCs w:val="24"/>
          <w:lang w:val="en-US"/>
        </w:rPr>
        <w:t xml:space="preserve"> </w:t>
      </w:r>
      <w:r w:rsidRPr="00307AC8">
        <w:rPr>
          <w:rFonts w:eastAsiaTheme="minorHAnsi"/>
          <w:szCs w:val="24"/>
          <w:lang w:val="en-US"/>
        </w:rPr>
        <w:t>disorders</w:t>
      </w:r>
      <w:r w:rsidRPr="00CE5382">
        <w:rPr>
          <w:rFonts w:eastAsiaTheme="minorHAnsi"/>
          <w:i/>
          <w:szCs w:val="24"/>
          <w:lang w:val="en-US"/>
        </w:rPr>
        <w:t>. Journal for specialists in pediatric nursing, 14</w:t>
      </w:r>
      <w:r w:rsidR="00CE5382" w:rsidRPr="00CE5382">
        <w:rPr>
          <w:rFonts w:eastAsiaTheme="minorHAnsi"/>
          <w:i/>
          <w:szCs w:val="24"/>
          <w:lang w:val="en-US"/>
        </w:rPr>
        <w:t>,</w:t>
      </w:r>
      <w:r w:rsidR="00CE5382">
        <w:rPr>
          <w:rFonts w:eastAsiaTheme="minorHAnsi"/>
          <w:szCs w:val="24"/>
          <w:lang w:val="en-US"/>
        </w:rPr>
        <w:t xml:space="preserve"> </w:t>
      </w:r>
      <w:r w:rsidRPr="00307AC8">
        <w:rPr>
          <w:rFonts w:eastAsiaTheme="minorHAnsi"/>
          <w:szCs w:val="24"/>
          <w:lang w:val="en-US"/>
        </w:rPr>
        <w:t>157-165</w:t>
      </w:r>
    </w:p>
    <w:p w14:paraId="211C1C91" w14:textId="77777777" w:rsidR="00C87AE0" w:rsidRPr="00307AC8" w:rsidRDefault="00C87AE0" w:rsidP="005324B4">
      <w:pPr>
        <w:spacing w:line="240" w:lineRule="auto"/>
        <w:ind w:left="709" w:hanging="709"/>
        <w:jc w:val="both"/>
        <w:rPr>
          <w:rFonts w:eastAsiaTheme="minorHAnsi"/>
          <w:szCs w:val="24"/>
          <w:lang w:val="en-US"/>
        </w:rPr>
      </w:pPr>
    </w:p>
    <w:p w14:paraId="500EED44" w14:textId="77777777" w:rsidR="00E34A28" w:rsidRPr="00E42174" w:rsidRDefault="00C87AE0" w:rsidP="00E34A28">
      <w:pPr>
        <w:spacing w:line="240" w:lineRule="auto"/>
        <w:ind w:left="709" w:hanging="709"/>
        <w:jc w:val="both"/>
        <w:rPr>
          <w:rFonts w:eastAsiaTheme="minorHAnsi"/>
          <w:szCs w:val="24"/>
          <w:lang w:val="en-US"/>
        </w:rPr>
      </w:pPr>
      <w:proofErr w:type="spellStart"/>
      <w:r w:rsidRPr="00307AC8">
        <w:rPr>
          <w:rFonts w:eastAsiaTheme="minorHAnsi"/>
          <w:szCs w:val="24"/>
          <w:lang w:val="en-US"/>
        </w:rPr>
        <w:t>Poehlmann</w:t>
      </w:r>
      <w:proofErr w:type="spellEnd"/>
      <w:r w:rsidRPr="00307AC8">
        <w:rPr>
          <w:rFonts w:eastAsiaTheme="minorHAnsi"/>
          <w:szCs w:val="24"/>
          <w:lang w:val="en-US"/>
        </w:rPr>
        <w:t xml:space="preserve">, J., Clements, M., </w:t>
      </w:r>
      <w:proofErr w:type="spellStart"/>
      <w:r w:rsidRPr="00307AC8">
        <w:rPr>
          <w:rFonts w:eastAsiaTheme="minorHAnsi"/>
          <w:szCs w:val="24"/>
          <w:lang w:val="en-US"/>
        </w:rPr>
        <w:t>Abbeduto</w:t>
      </w:r>
      <w:proofErr w:type="spellEnd"/>
      <w:r w:rsidRPr="00307AC8">
        <w:rPr>
          <w:rFonts w:eastAsiaTheme="minorHAnsi"/>
          <w:szCs w:val="24"/>
          <w:lang w:val="en-US"/>
        </w:rPr>
        <w:t xml:space="preserve">, L., </w:t>
      </w:r>
      <w:proofErr w:type="spellStart"/>
      <w:r w:rsidRPr="00307AC8">
        <w:rPr>
          <w:rFonts w:eastAsiaTheme="minorHAnsi"/>
          <w:szCs w:val="24"/>
          <w:lang w:val="en-US"/>
        </w:rPr>
        <w:t>Farsad</w:t>
      </w:r>
      <w:proofErr w:type="spellEnd"/>
      <w:r w:rsidRPr="00307AC8">
        <w:rPr>
          <w:rFonts w:eastAsiaTheme="minorHAnsi"/>
          <w:szCs w:val="24"/>
          <w:lang w:val="en-US"/>
        </w:rPr>
        <w:t xml:space="preserve">, V., </w:t>
      </w:r>
      <w:bookmarkStart w:id="19" w:name="_Hlk9350903"/>
      <w:r w:rsidRPr="00307AC8">
        <w:rPr>
          <w:rFonts w:eastAsiaTheme="minorHAnsi"/>
          <w:szCs w:val="24"/>
          <w:lang w:val="en-US"/>
        </w:rPr>
        <w:t>&amp;</w:t>
      </w:r>
      <w:bookmarkEnd w:id="19"/>
      <w:r w:rsidRPr="00307AC8">
        <w:rPr>
          <w:rFonts w:eastAsiaTheme="minorHAnsi"/>
          <w:szCs w:val="24"/>
          <w:lang w:val="en-US"/>
        </w:rPr>
        <w:t xml:space="preserve"> Ferguson, D. (2005). Family experiences associated with a child’s diagnosis of Fragile X or Down Syndrome: Evidence for disruption and resilience. </w:t>
      </w:r>
      <w:r w:rsidRPr="00EC7ED8">
        <w:rPr>
          <w:rFonts w:eastAsiaTheme="minorHAnsi"/>
          <w:i/>
          <w:iCs/>
          <w:szCs w:val="24"/>
          <w:lang w:val="en-US"/>
        </w:rPr>
        <w:t>Mental Retardation, 43</w:t>
      </w:r>
      <w:r w:rsidR="00E5251E" w:rsidRPr="00EC7ED8">
        <w:rPr>
          <w:rFonts w:eastAsiaTheme="minorHAnsi"/>
          <w:szCs w:val="24"/>
          <w:lang w:val="en-US"/>
        </w:rPr>
        <w:t xml:space="preserve">, </w:t>
      </w:r>
      <w:r w:rsidRPr="00EC7ED8">
        <w:rPr>
          <w:rFonts w:eastAsiaTheme="minorHAnsi"/>
          <w:szCs w:val="24"/>
          <w:lang w:val="en-US"/>
        </w:rPr>
        <w:t>255- 267</w:t>
      </w:r>
      <w:r w:rsidR="00E34A28">
        <w:rPr>
          <w:rFonts w:eastAsiaTheme="minorHAnsi"/>
          <w:szCs w:val="24"/>
          <w:lang w:val="en-US"/>
        </w:rPr>
        <w:t xml:space="preserve">. </w:t>
      </w:r>
      <w:hyperlink r:id="rId17" w:history="1">
        <w:r w:rsidR="00E34A28" w:rsidRPr="00E42174">
          <w:rPr>
            <w:rStyle w:val="Hipervnculo"/>
            <w:rFonts w:eastAsiaTheme="minorHAnsi"/>
            <w:color w:val="auto"/>
            <w:szCs w:val="24"/>
            <w:u w:val="none"/>
            <w:lang w:val="en-US"/>
          </w:rPr>
          <w:t>http://dx.doi.org/10.1352/0047-6765</w:t>
        </w:r>
      </w:hyperlink>
    </w:p>
    <w:p w14:paraId="354B8CF2" w14:textId="77777777" w:rsidR="00C573AA" w:rsidRPr="00EC7ED8" w:rsidRDefault="00C573AA" w:rsidP="00E42174">
      <w:pPr>
        <w:spacing w:line="240" w:lineRule="auto"/>
        <w:ind w:firstLine="0"/>
        <w:jc w:val="both"/>
        <w:rPr>
          <w:rFonts w:eastAsiaTheme="minorHAnsi"/>
          <w:szCs w:val="24"/>
          <w:lang w:val="en-US"/>
        </w:rPr>
      </w:pPr>
    </w:p>
    <w:p w14:paraId="3068CAB7" w14:textId="70E943FF" w:rsidR="002F27E6" w:rsidRPr="00EC7ED8" w:rsidRDefault="002F27E6" w:rsidP="00C573AA">
      <w:pPr>
        <w:spacing w:line="240" w:lineRule="auto"/>
        <w:ind w:left="709" w:hanging="709"/>
        <w:jc w:val="both"/>
        <w:rPr>
          <w:rStyle w:val="Hipervnculo"/>
          <w:rFonts w:eastAsiaTheme="minorHAnsi"/>
          <w:color w:val="auto"/>
          <w:szCs w:val="24"/>
          <w:u w:val="none"/>
          <w:lang w:val="en-US"/>
        </w:rPr>
      </w:pPr>
      <w:r w:rsidRPr="00EC7ED8">
        <w:rPr>
          <w:rFonts w:eastAsiaTheme="minorHAnsi"/>
          <w:szCs w:val="24"/>
          <w:lang w:val="en-US"/>
        </w:rPr>
        <w:t>Roberts, C., Hunter, J</w:t>
      </w:r>
      <w:r w:rsidR="00917CF6" w:rsidRPr="00EC7ED8">
        <w:rPr>
          <w:rFonts w:eastAsiaTheme="minorHAnsi"/>
          <w:szCs w:val="24"/>
          <w:lang w:val="en-US"/>
        </w:rPr>
        <w:t>.</w:t>
      </w:r>
      <w:r w:rsidRPr="00EC7ED8">
        <w:rPr>
          <w:rFonts w:eastAsiaTheme="minorHAnsi"/>
          <w:szCs w:val="24"/>
          <w:lang w:val="en-US"/>
        </w:rPr>
        <w:t xml:space="preserve">, </w:t>
      </w:r>
      <w:r w:rsidR="00917CF6" w:rsidRPr="00411CEF">
        <w:rPr>
          <w:rFonts w:eastAsiaTheme="minorHAnsi"/>
          <w:szCs w:val="24"/>
          <w:lang w:val="en-US"/>
        </w:rPr>
        <w:t>&amp;</w:t>
      </w:r>
      <w:r w:rsidR="00917CF6">
        <w:rPr>
          <w:rFonts w:eastAsiaTheme="minorHAnsi"/>
          <w:szCs w:val="24"/>
          <w:lang w:val="en-US"/>
        </w:rPr>
        <w:t xml:space="preserve"> </w:t>
      </w:r>
      <w:r w:rsidRPr="00EC7ED8">
        <w:rPr>
          <w:rFonts w:eastAsiaTheme="minorHAnsi"/>
          <w:szCs w:val="24"/>
          <w:lang w:val="en-US"/>
        </w:rPr>
        <w:t xml:space="preserve">An-Lin Cheng, A.L </w:t>
      </w:r>
      <w:r w:rsidR="00E5251E" w:rsidRPr="00EC7ED8">
        <w:rPr>
          <w:rFonts w:eastAsiaTheme="minorHAnsi"/>
          <w:szCs w:val="24"/>
          <w:lang w:val="en-US"/>
        </w:rPr>
        <w:t>(2017</w:t>
      </w:r>
      <w:r w:rsidRPr="00EC7ED8">
        <w:rPr>
          <w:rFonts w:eastAsiaTheme="minorHAnsi"/>
          <w:szCs w:val="24"/>
          <w:lang w:val="en-US"/>
        </w:rPr>
        <w:t xml:space="preserve">). Resilience in Families of </w:t>
      </w:r>
      <w:proofErr w:type="spellStart"/>
      <w:r w:rsidRPr="00EC7ED8">
        <w:rPr>
          <w:rFonts w:eastAsiaTheme="minorHAnsi"/>
          <w:szCs w:val="24"/>
          <w:lang w:val="en-US"/>
        </w:rPr>
        <w:t>ChildrenWith</w:t>
      </w:r>
      <w:proofErr w:type="spellEnd"/>
      <w:r w:rsidRPr="00EC7ED8">
        <w:rPr>
          <w:rFonts w:eastAsiaTheme="minorHAnsi"/>
          <w:szCs w:val="24"/>
          <w:lang w:val="en-US"/>
        </w:rPr>
        <w:t xml:space="preserve"> </w:t>
      </w:r>
      <w:proofErr w:type="spellStart"/>
      <w:r w:rsidRPr="00EC7ED8">
        <w:rPr>
          <w:rFonts w:eastAsiaTheme="minorHAnsi"/>
          <w:szCs w:val="24"/>
          <w:lang w:val="en-US"/>
        </w:rPr>
        <w:t>Autismand</w:t>
      </w:r>
      <w:proofErr w:type="spellEnd"/>
      <w:r w:rsidRPr="00EC7ED8">
        <w:rPr>
          <w:rFonts w:eastAsiaTheme="minorHAnsi"/>
          <w:szCs w:val="24"/>
          <w:lang w:val="en-US"/>
        </w:rPr>
        <w:t xml:space="preserve"> Sleep Problems Using</w:t>
      </w:r>
      <w:r w:rsidR="00AF00A0" w:rsidRPr="00EC7ED8">
        <w:rPr>
          <w:rFonts w:eastAsiaTheme="minorHAnsi"/>
          <w:szCs w:val="24"/>
          <w:lang w:val="en-US"/>
        </w:rPr>
        <w:t xml:space="preserve"> </w:t>
      </w:r>
      <w:r w:rsidRPr="00EC7ED8">
        <w:rPr>
          <w:rFonts w:eastAsiaTheme="minorHAnsi"/>
          <w:szCs w:val="24"/>
          <w:lang w:val="en-US"/>
        </w:rPr>
        <w:t>Mixed Methods</w:t>
      </w:r>
      <w:r w:rsidRPr="00EC7ED8">
        <w:rPr>
          <w:rFonts w:eastAsiaTheme="minorHAnsi"/>
          <w:i/>
          <w:szCs w:val="24"/>
          <w:lang w:val="en-US"/>
        </w:rPr>
        <w:t>. Journal of Pediatric Nursing 3</w:t>
      </w:r>
      <w:r w:rsidR="00E5251E" w:rsidRPr="00EC7ED8">
        <w:rPr>
          <w:rFonts w:eastAsiaTheme="minorHAnsi"/>
          <w:i/>
          <w:szCs w:val="24"/>
          <w:lang w:val="en-US"/>
        </w:rPr>
        <w:t>7,</w:t>
      </w:r>
      <w:r w:rsidR="00E5251E" w:rsidRPr="00EC7ED8">
        <w:rPr>
          <w:rFonts w:eastAsiaTheme="minorHAnsi"/>
          <w:szCs w:val="24"/>
          <w:lang w:val="en-US"/>
        </w:rPr>
        <w:t xml:space="preserve"> </w:t>
      </w:r>
      <w:r w:rsidRPr="00EC7ED8">
        <w:rPr>
          <w:rFonts w:eastAsiaTheme="minorHAnsi"/>
          <w:szCs w:val="24"/>
          <w:lang w:val="en-US"/>
        </w:rPr>
        <w:t>2</w:t>
      </w:r>
      <w:r w:rsidR="00727A54">
        <w:rPr>
          <w:rFonts w:eastAsiaTheme="minorHAnsi"/>
          <w:szCs w:val="24"/>
          <w:lang w:val="en-US"/>
        </w:rPr>
        <w:t xml:space="preserve">, </w:t>
      </w:r>
      <w:r w:rsidRPr="00EC7ED8">
        <w:rPr>
          <w:rFonts w:eastAsiaTheme="minorHAnsi"/>
          <w:szCs w:val="24"/>
          <w:lang w:val="en-US"/>
        </w:rPr>
        <w:t>9</w:t>
      </w:r>
    </w:p>
    <w:p w14:paraId="0E7BF65B" w14:textId="44A6CB3D" w:rsidR="007E4ADB" w:rsidRPr="00EC7ED8" w:rsidRDefault="007E4ADB" w:rsidP="005324B4">
      <w:pPr>
        <w:spacing w:line="240" w:lineRule="auto"/>
        <w:ind w:left="709" w:hanging="709"/>
        <w:jc w:val="both"/>
        <w:rPr>
          <w:rStyle w:val="Hipervnculo"/>
          <w:rFonts w:eastAsiaTheme="minorHAnsi"/>
          <w:szCs w:val="24"/>
          <w:lang w:val="en-US"/>
        </w:rPr>
      </w:pPr>
    </w:p>
    <w:p w14:paraId="7B5828E9" w14:textId="306775E5" w:rsidR="003749B4" w:rsidRPr="00EC7ED8" w:rsidRDefault="007E4ADB" w:rsidP="005324B4">
      <w:pPr>
        <w:spacing w:line="240" w:lineRule="auto"/>
        <w:ind w:left="709" w:hanging="709"/>
        <w:jc w:val="both"/>
        <w:rPr>
          <w:rFonts w:eastAsiaTheme="minorHAnsi"/>
          <w:szCs w:val="24"/>
          <w:lang w:val="en-US"/>
        </w:rPr>
      </w:pPr>
      <w:bookmarkStart w:id="20" w:name="_Hlk9440241"/>
      <w:r w:rsidRPr="00EC7ED8">
        <w:rPr>
          <w:szCs w:val="24"/>
          <w:lang w:val="en-US"/>
        </w:rPr>
        <w:t>Robles-Bello, M. A</w:t>
      </w:r>
      <w:r w:rsidR="004E53D8" w:rsidRPr="00EC7ED8">
        <w:rPr>
          <w:szCs w:val="24"/>
          <w:lang w:val="en-US"/>
        </w:rPr>
        <w:t>.,</w:t>
      </w:r>
      <w:r w:rsidRPr="00EC7ED8">
        <w:rPr>
          <w:szCs w:val="24"/>
          <w:lang w:val="en-US"/>
        </w:rPr>
        <w:t xml:space="preserve"> </w:t>
      </w:r>
      <w:r w:rsidRPr="00307AC8">
        <w:rPr>
          <w:rFonts w:eastAsiaTheme="minorHAnsi"/>
          <w:szCs w:val="24"/>
          <w:lang w:val="en-US"/>
        </w:rPr>
        <w:t xml:space="preserve">&amp; </w:t>
      </w:r>
      <w:r w:rsidRPr="00EC7ED8">
        <w:rPr>
          <w:szCs w:val="24"/>
          <w:lang w:val="en-US"/>
        </w:rPr>
        <w:t>Sánchez-</w:t>
      </w:r>
      <w:proofErr w:type="spellStart"/>
      <w:r w:rsidRPr="00EC7ED8">
        <w:rPr>
          <w:szCs w:val="24"/>
          <w:lang w:val="en-US"/>
        </w:rPr>
        <w:t>Teruel</w:t>
      </w:r>
      <w:proofErr w:type="spellEnd"/>
      <w:r w:rsidRPr="00EC7ED8">
        <w:rPr>
          <w:szCs w:val="24"/>
          <w:lang w:val="en-US"/>
        </w:rPr>
        <w:t xml:space="preserve">, D. (2018). </w:t>
      </w:r>
      <w:bookmarkEnd w:id="20"/>
      <w:r w:rsidRPr="00307AC8">
        <w:rPr>
          <w:i/>
          <w:szCs w:val="24"/>
        </w:rPr>
        <w:t>Casos clínicos en centros de desarrollo de atención temprana. Servicios Integrados en los ámbitos de salud, Educación y Social.</w:t>
      </w:r>
      <w:r w:rsidRPr="00307AC8">
        <w:rPr>
          <w:szCs w:val="24"/>
        </w:rPr>
        <w:t xml:space="preserve"> </w:t>
      </w:r>
      <w:r w:rsidR="00EC69BC" w:rsidRPr="00EC7ED8">
        <w:rPr>
          <w:szCs w:val="24"/>
          <w:lang w:val="en-US"/>
        </w:rPr>
        <w:t>[</w:t>
      </w:r>
      <w:r w:rsidRPr="00307AC8">
        <w:rPr>
          <w:rFonts w:eastAsia="Times New Roman"/>
          <w:color w:val="212121"/>
          <w:szCs w:val="24"/>
          <w:lang w:val="en" w:eastAsia="es-ES"/>
        </w:rPr>
        <w:t>Clinical cases in early care development centers. Integrated Services in the fields of Health, Education and Social</w:t>
      </w:r>
      <w:r w:rsidR="00EC69BC" w:rsidRPr="00307AC8">
        <w:rPr>
          <w:rFonts w:eastAsia="Times New Roman"/>
          <w:color w:val="212121"/>
          <w:szCs w:val="24"/>
          <w:lang w:val="en" w:eastAsia="es-ES"/>
        </w:rPr>
        <w:t>]</w:t>
      </w:r>
      <w:r w:rsidR="00EC69BC" w:rsidRPr="00EC7ED8">
        <w:rPr>
          <w:szCs w:val="24"/>
          <w:lang w:val="en-US"/>
        </w:rPr>
        <w:t xml:space="preserve"> EOS: Madrid.</w:t>
      </w:r>
    </w:p>
    <w:p w14:paraId="5BBDBB46" w14:textId="77777777" w:rsidR="003749B4" w:rsidRPr="00EC7ED8" w:rsidRDefault="003749B4" w:rsidP="005324B4">
      <w:pPr>
        <w:spacing w:line="240" w:lineRule="auto"/>
        <w:ind w:left="709" w:hanging="709"/>
        <w:jc w:val="both"/>
        <w:rPr>
          <w:rFonts w:eastAsiaTheme="minorHAnsi"/>
          <w:szCs w:val="24"/>
          <w:lang w:val="en-US"/>
        </w:rPr>
      </w:pPr>
    </w:p>
    <w:p w14:paraId="261AE637" w14:textId="4D75F03E" w:rsidR="003509A1" w:rsidRPr="00307AC8" w:rsidRDefault="003509A1" w:rsidP="005324B4">
      <w:pPr>
        <w:spacing w:line="240" w:lineRule="auto"/>
        <w:ind w:left="709" w:hanging="709"/>
        <w:jc w:val="both"/>
        <w:rPr>
          <w:rFonts w:eastAsiaTheme="minorHAnsi"/>
          <w:szCs w:val="24"/>
        </w:rPr>
      </w:pPr>
      <w:r w:rsidRPr="00307AC8">
        <w:rPr>
          <w:szCs w:val="24"/>
        </w:rPr>
        <w:t>Roque, M. P.</w:t>
      </w:r>
      <w:r w:rsidR="004E53D8">
        <w:rPr>
          <w:szCs w:val="24"/>
        </w:rPr>
        <w:t>,</w:t>
      </w:r>
      <w:r w:rsidRPr="00307AC8">
        <w:rPr>
          <w:szCs w:val="24"/>
        </w:rPr>
        <w:t xml:space="preserve"> &amp; Acle, G. (2013). Resiliencia materna, funcionamiento familiar y discapacidad intelectual de los hijos en un contexto marginado. </w:t>
      </w:r>
      <w:proofErr w:type="spellStart"/>
      <w:r w:rsidRPr="00307AC8">
        <w:rPr>
          <w:i/>
          <w:iCs/>
          <w:szCs w:val="24"/>
        </w:rPr>
        <w:t>Universitas</w:t>
      </w:r>
      <w:proofErr w:type="spellEnd"/>
      <w:r w:rsidRPr="00307AC8">
        <w:rPr>
          <w:i/>
          <w:iCs/>
          <w:szCs w:val="24"/>
        </w:rPr>
        <w:t xml:space="preserve"> </w:t>
      </w:r>
      <w:proofErr w:type="spellStart"/>
      <w:r w:rsidRPr="00307AC8">
        <w:rPr>
          <w:i/>
          <w:iCs/>
          <w:szCs w:val="24"/>
        </w:rPr>
        <w:t>Psychologica</w:t>
      </w:r>
      <w:proofErr w:type="spellEnd"/>
      <w:r w:rsidRPr="00307AC8">
        <w:rPr>
          <w:i/>
          <w:iCs/>
          <w:szCs w:val="24"/>
        </w:rPr>
        <w:t>, 12</w:t>
      </w:r>
      <w:r w:rsidR="00E5251E">
        <w:rPr>
          <w:i/>
          <w:iCs/>
          <w:szCs w:val="24"/>
        </w:rPr>
        <w:t xml:space="preserve">, </w:t>
      </w:r>
      <w:r w:rsidRPr="00307AC8">
        <w:rPr>
          <w:szCs w:val="24"/>
        </w:rPr>
        <w:t>3</w:t>
      </w:r>
      <w:r w:rsidR="00E5251E">
        <w:rPr>
          <w:szCs w:val="24"/>
        </w:rPr>
        <w:t>, 13</w:t>
      </w:r>
    </w:p>
    <w:p w14:paraId="70FE987B" w14:textId="77777777" w:rsidR="00A9370B" w:rsidRPr="00307AC8" w:rsidRDefault="00A9370B" w:rsidP="005324B4">
      <w:pPr>
        <w:spacing w:line="240" w:lineRule="auto"/>
        <w:ind w:left="709" w:hanging="709"/>
        <w:jc w:val="both"/>
        <w:rPr>
          <w:szCs w:val="24"/>
        </w:rPr>
      </w:pPr>
    </w:p>
    <w:p w14:paraId="722C91FA" w14:textId="5EFFA6AB" w:rsidR="00A9370B" w:rsidRPr="00EC7ED8" w:rsidRDefault="00A9370B" w:rsidP="005324B4">
      <w:pPr>
        <w:spacing w:line="240" w:lineRule="auto"/>
        <w:ind w:left="709" w:hanging="709"/>
        <w:jc w:val="both"/>
        <w:rPr>
          <w:szCs w:val="24"/>
          <w:lang w:val="en-US"/>
        </w:rPr>
      </w:pPr>
      <w:r w:rsidRPr="00307AC8">
        <w:rPr>
          <w:szCs w:val="24"/>
        </w:rPr>
        <w:t xml:space="preserve">Ruiz-Robledillo, N., De </w:t>
      </w:r>
      <w:proofErr w:type="spellStart"/>
      <w:r w:rsidRPr="00307AC8">
        <w:rPr>
          <w:szCs w:val="24"/>
        </w:rPr>
        <w:t>Andrès</w:t>
      </w:r>
      <w:proofErr w:type="spellEnd"/>
      <w:r w:rsidRPr="00307AC8">
        <w:rPr>
          <w:szCs w:val="24"/>
        </w:rPr>
        <w:t xml:space="preserve">-García, S., Pérez-Blasco, J., González-Bono, E., &amp; Moya-Albiol, L. (2014). </w:t>
      </w:r>
      <w:r w:rsidRPr="00307AC8">
        <w:rPr>
          <w:szCs w:val="24"/>
          <w:lang w:val="en-US"/>
        </w:rPr>
        <w:t>Highly resilient coping entails better perceived health, high social support and low morning cortisol levels in parents of children</w:t>
      </w:r>
      <w:r w:rsidR="007A283D">
        <w:rPr>
          <w:szCs w:val="24"/>
          <w:lang w:val="en-US"/>
        </w:rPr>
        <w:t>.</w:t>
      </w:r>
      <w:r w:rsidRPr="007A283D">
        <w:rPr>
          <w:i/>
          <w:iCs/>
          <w:szCs w:val="24"/>
          <w:lang w:val="en-US"/>
        </w:rPr>
        <w:t xml:space="preserve"> Research in Developmental Disabilities</w:t>
      </w:r>
      <w:r w:rsidR="007A283D" w:rsidRPr="007A283D">
        <w:rPr>
          <w:i/>
          <w:iCs/>
          <w:szCs w:val="24"/>
          <w:lang w:val="en-US"/>
        </w:rPr>
        <w:t xml:space="preserve">, </w:t>
      </w:r>
      <w:r w:rsidRPr="007A283D">
        <w:rPr>
          <w:i/>
          <w:iCs/>
          <w:szCs w:val="24"/>
          <w:lang w:val="en-US"/>
        </w:rPr>
        <w:t>35,</w:t>
      </w:r>
      <w:r w:rsidRPr="00EC7ED8">
        <w:rPr>
          <w:szCs w:val="24"/>
          <w:lang w:val="en-US"/>
        </w:rPr>
        <w:t xml:space="preserve"> 686-695.</w:t>
      </w:r>
    </w:p>
    <w:p w14:paraId="32E92838" w14:textId="77777777" w:rsidR="00E56A37" w:rsidRPr="00EC7ED8" w:rsidRDefault="00E56A37" w:rsidP="005324B4">
      <w:pPr>
        <w:spacing w:line="240" w:lineRule="auto"/>
        <w:ind w:firstLine="0"/>
        <w:jc w:val="both"/>
        <w:rPr>
          <w:bCs/>
          <w:szCs w:val="24"/>
          <w:lang w:val="en-US"/>
        </w:rPr>
      </w:pPr>
    </w:p>
    <w:p w14:paraId="35B8C4AF" w14:textId="749CFDB2" w:rsidR="008B559B" w:rsidRPr="00307AC8" w:rsidRDefault="008B559B" w:rsidP="005324B4">
      <w:pPr>
        <w:spacing w:line="240" w:lineRule="auto"/>
        <w:ind w:left="709" w:hanging="709"/>
        <w:jc w:val="both"/>
        <w:rPr>
          <w:szCs w:val="24"/>
        </w:rPr>
      </w:pPr>
      <w:r w:rsidRPr="00EC7ED8">
        <w:rPr>
          <w:szCs w:val="24"/>
          <w:lang w:val="en-US"/>
        </w:rPr>
        <w:t>Sánchez-</w:t>
      </w:r>
      <w:proofErr w:type="spellStart"/>
      <w:r w:rsidRPr="00EC7ED8">
        <w:rPr>
          <w:szCs w:val="24"/>
          <w:lang w:val="en-US"/>
        </w:rPr>
        <w:t>Teruel</w:t>
      </w:r>
      <w:proofErr w:type="spellEnd"/>
      <w:r w:rsidRPr="00EC7ED8">
        <w:rPr>
          <w:szCs w:val="24"/>
          <w:lang w:val="en-US"/>
        </w:rPr>
        <w:t xml:space="preserve">, D., </w:t>
      </w:r>
      <w:proofErr w:type="spellStart"/>
      <w:r w:rsidRPr="00EC7ED8">
        <w:rPr>
          <w:szCs w:val="24"/>
          <w:lang w:val="en-US"/>
        </w:rPr>
        <w:t>Peñaherrera</w:t>
      </w:r>
      <w:proofErr w:type="spellEnd"/>
      <w:r w:rsidRPr="00EC7ED8">
        <w:rPr>
          <w:szCs w:val="24"/>
          <w:lang w:val="en-US"/>
        </w:rPr>
        <w:t>, M.</w:t>
      </w:r>
      <w:r w:rsidR="004E53D8" w:rsidRPr="00EC7ED8">
        <w:rPr>
          <w:szCs w:val="24"/>
          <w:lang w:val="en-US"/>
        </w:rPr>
        <w:t>,</w:t>
      </w:r>
      <w:r w:rsidRPr="00EC7ED8">
        <w:rPr>
          <w:szCs w:val="24"/>
          <w:lang w:val="en-US"/>
        </w:rPr>
        <w:t xml:space="preserve"> </w:t>
      </w:r>
      <w:r w:rsidR="00F057BA" w:rsidRPr="00EC7ED8">
        <w:rPr>
          <w:rFonts w:eastAsiaTheme="minorHAnsi"/>
          <w:szCs w:val="24"/>
          <w:lang w:val="en-US"/>
        </w:rPr>
        <w:t>&amp;</w:t>
      </w:r>
      <w:r w:rsidRPr="00EC7ED8">
        <w:rPr>
          <w:szCs w:val="24"/>
          <w:lang w:val="en-US"/>
        </w:rPr>
        <w:t xml:space="preserve"> </w:t>
      </w:r>
      <w:proofErr w:type="spellStart"/>
      <w:r w:rsidRPr="00EC7ED8">
        <w:rPr>
          <w:szCs w:val="24"/>
          <w:lang w:val="en-US"/>
        </w:rPr>
        <w:t>Cobos</w:t>
      </w:r>
      <w:proofErr w:type="spellEnd"/>
      <w:r w:rsidRPr="00EC7ED8">
        <w:rPr>
          <w:szCs w:val="24"/>
          <w:lang w:val="en-US"/>
        </w:rPr>
        <w:t xml:space="preserve">, E. F. (2010). </w:t>
      </w:r>
      <w:r w:rsidRPr="00307AC8">
        <w:rPr>
          <w:i/>
          <w:szCs w:val="24"/>
        </w:rPr>
        <w:t>Un modelo de orientación profesional para el empleo de personas en riesgo de exclusión. I Congreso Nacional sobre Orientación y Empleo: nuevos retos ante el mercado laboral</w:t>
      </w:r>
      <w:r w:rsidRPr="00307AC8">
        <w:rPr>
          <w:szCs w:val="24"/>
        </w:rPr>
        <w:t>. Úbeda</w:t>
      </w:r>
      <w:r w:rsidR="00C61DDB" w:rsidRPr="00307AC8">
        <w:rPr>
          <w:szCs w:val="24"/>
        </w:rPr>
        <w:t xml:space="preserve"> (Jaén)</w:t>
      </w:r>
      <w:r w:rsidRPr="00307AC8">
        <w:rPr>
          <w:szCs w:val="24"/>
        </w:rPr>
        <w:t xml:space="preserve">. O.A.L. de Políticas Activas de Empleo y </w:t>
      </w:r>
      <w:r w:rsidR="00C61DDB" w:rsidRPr="00307AC8">
        <w:rPr>
          <w:szCs w:val="24"/>
        </w:rPr>
        <w:t>Consejería</w:t>
      </w:r>
      <w:r w:rsidRPr="00307AC8">
        <w:rPr>
          <w:szCs w:val="24"/>
        </w:rPr>
        <w:t xml:space="preserve"> de Empleo de la Junta de Andalucía</w:t>
      </w:r>
    </w:p>
    <w:p w14:paraId="0C5E4D56" w14:textId="77777777" w:rsidR="00E56A37" w:rsidRPr="00307AC8" w:rsidRDefault="00E56A37" w:rsidP="005324B4">
      <w:pPr>
        <w:spacing w:line="240" w:lineRule="auto"/>
        <w:ind w:left="709" w:hanging="709"/>
        <w:jc w:val="both"/>
        <w:rPr>
          <w:szCs w:val="24"/>
        </w:rPr>
      </w:pPr>
      <w:bookmarkStart w:id="21" w:name="_Hlk8293082"/>
    </w:p>
    <w:p w14:paraId="18C994F7" w14:textId="6B9F54EF" w:rsidR="00D60EC8" w:rsidRPr="00307AC8" w:rsidRDefault="008B559B" w:rsidP="005324B4">
      <w:pPr>
        <w:spacing w:line="240" w:lineRule="auto"/>
        <w:ind w:left="709" w:hanging="709"/>
        <w:jc w:val="both"/>
        <w:rPr>
          <w:szCs w:val="24"/>
        </w:rPr>
      </w:pPr>
      <w:bookmarkStart w:id="22" w:name="_Hlk9350869"/>
      <w:r w:rsidRPr="00307AC8">
        <w:rPr>
          <w:szCs w:val="24"/>
        </w:rPr>
        <w:t>Sánchez-Teruel, D.</w:t>
      </w:r>
      <w:r w:rsidR="004E53D8">
        <w:rPr>
          <w:szCs w:val="24"/>
        </w:rPr>
        <w:t xml:space="preserve">, </w:t>
      </w:r>
      <w:r w:rsidR="004E53D8" w:rsidRPr="00EC7ED8">
        <w:rPr>
          <w:rFonts w:eastAsiaTheme="minorHAnsi"/>
          <w:szCs w:val="24"/>
        </w:rPr>
        <w:t>&amp;</w:t>
      </w:r>
      <w:r w:rsidRPr="00307AC8">
        <w:rPr>
          <w:szCs w:val="24"/>
        </w:rPr>
        <w:t xml:space="preserve"> Robles-Bello, M. A. (2012)</w:t>
      </w:r>
      <w:bookmarkEnd w:id="22"/>
      <w:r w:rsidRPr="00307AC8">
        <w:rPr>
          <w:szCs w:val="24"/>
        </w:rPr>
        <w:t xml:space="preserve">. </w:t>
      </w:r>
      <w:bookmarkEnd w:id="21"/>
      <w:r w:rsidRPr="00307AC8">
        <w:rPr>
          <w:i/>
          <w:szCs w:val="24"/>
        </w:rPr>
        <w:t>Resiliencia en el cuidado de personas en situación de dependencia</w:t>
      </w:r>
      <w:r w:rsidRPr="00307AC8">
        <w:rPr>
          <w:szCs w:val="24"/>
        </w:rPr>
        <w:t>. Jaén: Fortalezas Editoria</w:t>
      </w:r>
      <w:r w:rsidR="003509A1" w:rsidRPr="00307AC8">
        <w:rPr>
          <w:szCs w:val="24"/>
        </w:rPr>
        <w:t>l</w:t>
      </w:r>
    </w:p>
    <w:p w14:paraId="08648E77" w14:textId="77777777" w:rsidR="00D60EC8" w:rsidRPr="00307AC8" w:rsidRDefault="00D60EC8" w:rsidP="005324B4">
      <w:pPr>
        <w:spacing w:line="240" w:lineRule="auto"/>
        <w:ind w:firstLine="0"/>
        <w:jc w:val="both"/>
        <w:rPr>
          <w:szCs w:val="24"/>
        </w:rPr>
      </w:pPr>
    </w:p>
    <w:p w14:paraId="14BA30B1" w14:textId="0761ED16" w:rsidR="00D60EC8" w:rsidRPr="00307AC8" w:rsidRDefault="00D60EC8" w:rsidP="005324B4">
      <w:pPr>
        <w:spacing w:line="240" w:lineRule="auto"/>
        <w:ind w:left="709" w:hanging="709"/>
        <w:jc w:val="both"/>
        <w:rPr>
          <w:szCs w:val="24"/>
        </w:rPr>
      </w:pPr>
      <w:r w:rsidRPr="00307AC8">
        <w:rPr>
          <w:szCs w:val="24"/>
        </w:rPr>
        <w:t>Sánchez-Teruel, D.</w:t>
      </w:r>
      <w:r w:rsidR="001F0780">
        <w:rPr>
          <w:szCs w:val="24"/>
        </w:rPr>
        <w:t xml:space="preserve">, </w:t>
      </w:r>
      <w:r w:rsidR="001F0780" w:rsidRPr="00EC7ED8">
        <w:rPr>
          <w:rFonts w:eastAsiaTheme="minorHAnsi"/>
          <w:szCs w:val="24"/>
        </w:rPr>
        <w:t>&amp;</w:t>
      </w:r>
      <w:r w:rsidRPr="00307AC8">
        <w:rPr>
          <w:szCs w:val="24"/>
        </w:rPr>
        <w:t xml:space="preserve"> Robles-Bello, M. A. (201</w:t>
      </w:r>
      <w:r w:rsidR="008F716A" w:rsidRPr="00307AC8">
        <w:rPr>
          <w:szCs w:val="24"/>
        </w:rPr>
        <w:t>4</w:t>
      </w:r>
      <w:r w:rsidRPr="00307AC8">
        <w:rPr>
          <w:szCs w:val="24"/>
        </w:rPr>
        <w:t xml:space="preserve">). Respuesta a un programa de resiliencia aplicado a padres de niños con </w:t>
      </w:r>
      <w:proofErr w:type="spellStart"/>
      <w:r w:rsidRPr="00307AC8">
        <w:rPr>
          <w:szCs w:val="24"/>
        </w:rPr>
        <w:t>Sindrome</w:t>
      </w:r>
      <w:proofErr w:type="spellEnd"/>
      <w:r w:rsidRPr="00307AC8">
        <w:rPr>
          <w:szCs w:val="24"/>
        </w:rPr>
        <w:t xml:space="preserve"> de Down.  </w:t>
      </w:r>
      <w:proofErr w:type="spellStart"/>
      <w:r w:rsidRPr="00307AC8">
        <w:rPr>
          <w:rFonts w:eastAsiaTheme="minorHAnsi"/>
          <w:i/>
          <w:iCs/>
          <w:szCs w:val="24"/>
        </w:rPr>
        <w:t>Universitas</w:t>
      </w:r>
      <w:proofErr w:type="spellEnd"/>
      <w:r w:rsidRPr="00307AC8">
        <w:rPr>
          <w:rFonts w:eastAsiaTheme="minorHAnsi"/>
          <w:i/>
          <w:iCs/>
          <w:szCs w:val="24"/>
        </w:rPr>
        <w:t xml:space="preserve"> </w:t>
      </w:r>
      <w:proofErr w:type="spellStart"/>
      <w:r w:rsidRPr="00307AC8">
        <w:rPr>
          <w:rFonts w:eastAsiaTheme="minorHAnsi"/>
          <w:i/>
          <w:iCs/>
          <w:szCs w:val="24"/>
        </w:rPr>
        <w:t>Psychologica</w:t>
      </w:r>
      <w:proofErr w:type="spellEnd"/>
      <w:r w:rsidRPr="00307AC8">
        <w:rPr>
          <w:rFonts w:eastAsiaTheme="minorHAnsi"/>
          <w:i/>
          <w:iCs/>
          <w:szCs w:val="24"/>
        </w:rPr>
        <w:t>, 14</w:t>
      </w:r>
      <w:r w:rsidRPr="00307AC8">
        <w:rPr>
          <w:rFonts w:eastAsiaTheme="minorHAnsi"/>
          <w:szCs w:val="24"/>
        </w:rPr>
        <w:t>, 15-25</w:t>
      </w:r>
    </w:p>
    <w:p w14:paraId="45EAB863" w14:textId="77777777" w:rsidR="003509A1" w:rsidRPr="00307AC8" w:rsidRDefault="003509A1" w:rsidP="005324B4">
      <w:pPr>
        <w:spacing w:line="240" w:lineRule="auto"/>
        <w:ind w:left="709" w:hanging="709"/>
        <w:jc w:val="both"/>
        <w:rPr>
          <w:szCs w:val="24"/>
        </w:rPr>
      </w:pPr>
    </w:p>
    <w:p w14:paraId="58B08FBF" w14:textId="5A24B10F" w:rsidR="003509A1" w:rsidRPr="00307AC8" w:rsidRDefault="003509A1" w:rsidP="005324B4">
      <w:pPr>
        <w:spacing w:line="240" w:lineRule="auto"/>
        <w:ind w:left="709" w:hanging="709"/>
        <w:jc w:val="both"/>
        <w:rPr>
          <w:szCs w:val="24"/>
          <w:lang w:val="en-US"/>
        </w:rPr>
      </w:pPr>
      <w:r w:rsidRPr="00307AC8">
        <w:rPr>
          <w:rFonts w:eastAsiaTheme="minorHAnsi"/>
          <w:szCs w:val="24"/>
        </w:rPr>
        <w:lastRenderedPageBreak/>
        <w:t xml:space="preserve">Seguí, J.D., Ortiz-Tallo, M., </w:t>
      </w:r>
      <w:r w:rsidR="001F0780" w:rsidRPr="00EC7ED8">
        <w:rPr>
          <w:rFonts w:eastAsiaTheme="minorHAnsi"/>
          <w:szCs w:val="24"/>
        </w:rPr>
        <w:t>&amp;</w:t>
      </w:r>
      <w:r w:rsidRPr="00307AC8">
        <w:rPr>
          <w:rFonts w:eastAsiaTheme="minorHAnsi"/>
          <w:szCs w:val="24"/>
        </w:rPr>
        <w:t xml:space="preserve"> De Diego, Y. (2008). Factores asociados al estrés del cuidador primario</w:t>
      </w:r>
      <w:r w:rsidRPr="00307AC8">
        <w:rPr>
          <w:szCs w:val="24"/>
        </w:rPr>
        <w:t xml:space="preserve"> </w:t>
      </w:r>
      <w:r w:rsidRPr="00307AC8">
        <w:rPr>
          <w:rFonts w:eastAsiaTheme="minorHAnsi"/>
          <w:szCs w:val="24"/>
        </w:rPr>
        <w:t xml:space="preserve">de niños con Autismo: sobrecarga, psicopatología y estado de salud. </w:t>
      </w:r>
      <w:proofErr w:type="spellStart"/>
      <w:r w:rsidRPr="00E5251E">
        <w:rPr>
          <w:rFonts w:eastAsiaTheme="minorHAnsi"/>
          <w:i/>
          <w:szCs w:val="24"/>
          <w:lang w:val="en-US"/>
        </w:rPr>
        <w:t>Anales</w:t>
      </w:r>
      <w:proofErr w:type="spellEnd"/>
      <w:r w:rsidRPr="00E5251E">
        <w:rPr>
          <w:rFonts w:eastAsiaTheme="minorHAnsi"/>
          <w:i/>
          <w:szCs w:val="24"/>
          <w:lang w:val="en-US"/>
        </w:rPr>
        <w:t xml:space="preserve"> de </w:t>
      </w:r>
      <w:proofErr w:type="spellStart"/>
      <w:r w:rsidRPr="00E5251E">
        <w:rPr>
          <w:rFonts w:eastAsiaTheme="minorHAnsi"/>
          <w:i/>
          <w:szCs w:val="24"/>
          <w:lang w:val="en-US"/>
        </w:rPr>
        <w:t>psicología</w:t>
      </w:r>
      <w:proofErr w:type="spellEnd"/>
      <w:r w:rsidRPr="00E5251E">
        <w:rPr>
          <w:rFonts w:eastAsiaTheme="minorHAnsi"/>
          <w:i/>
          <w:szCs w:val="24"/>
          <w:lang w:val="en-US"/>
        </w:rPr>
        <w:t>,</w:t>
      </w:r>
      <w:r w:rsidRPr="00E5251E">
        <w:rPr>
          <w:i/>
          <w:szCs w:val="24"/>
          <w:lang w:val="en-US"/>
        </w:rPr>
        <w:t xml:space="preserve"> </w:t>
      </w:r>
      <w:r w:rsidRPr="00E5251E">
        <w:rPr>
          <w:rFonts w:eastAsiaTheme="minorHAnsi"/>
          <w:i/>
          <w:szCs w:val="24"/>
          <w:lang w:val="en-US"/>
        </w:rPr>
        <w:t>24</w:t>
      </w:r>
      <w:r w:rsidR="00E5251E" w:rsidRPr="00E5251E">
        <w:rPr>
          <w:rFonts w:eastAsiaTheme="minorHAnsi"/>
          <w:i/>
          <w:szCs w:val="24"/>
          <w:lang w:val="en-US"/>
        </w:rPr>
        <w:t xml:space="preserve">, </w:t>
      </w:r>
      <w:r w:rsidRPr="00307AC8">
        <w:rPr>
          <w:rFonts w:eastAsiaTheme="minorHAnsi"/>
          <w:szCs w:val="24"/>
          <w:lang w:val="en-US"/>
        </w:rPr>
        <w:t>100-105</w:t>
      </w:r>
    </w:p>
    <w:p w14:paraId="08876DCE" w14:textId="77777777" w:rsidR="003509A1" w:rsidRPr="00307AC8" w:rsidRDefault="003509A1" w:rsidP="005324B4">
      <w:pPr>
        <w:spacing w:line="240" w:lineRule="auto"/>
        <w:ind w:left="709" w:hanging="709"/>
        <w:jc w:val="both"/>
        <w:rPr>
          <w:szCs w:val="24"/>
          <w:lang w:val="en-US"/>
        </w:rPr>
      </w:pPr>
    </w:p>
    <w:p w14:paraId="4E8C1C07" w14:textId="77777777" w:rsidR="00E56A37" w:rsidRPr="00307AC8" w:rsidRDefault="00E56A37" w:rsidP="005324B4">
      <w:pPr>
        <w:spacing w:line="240" w:lineRule="auto"/>
        <w:ind w:firstLine="0"/>
        <w:jc w:val="both"/>
        <w:rPr>
          <w:szCs w:val="24"/>
          <w:lang w:val="en-US"/>
        </w:rPr>
      </w:pPr>
    </w:p>
    <w:p w14:paraId="701C081D" w14:textId="6240D910" w:rsidR="001275BF" w:rsidRPr="00EC7ED8" w:rsidRDefault="001275BF" w:rsidP="005324B4">
      <w:pPr>
        <w:spacing w:line="240" w:lineRule="auto"/>
        <w:ind w:left="709" w:hanging="709"/>
        <w:jc w:val="both"/>
        <w:rPr>
          <w:szCs w:val="24"/>
          <w:lang w:val="en-US"/>
        </w:rPr>
      </w:pPr>
      <w:proofErr w:type="spellStart"/>
      <w:r w:rsidRPr="00307AC8">
        <w:rPr>
          <w:szCs w:val="24"/>
          <w:lang w:val="en-US"/>
        </w:rPr>
        <w:t>Siman</w:t>
      </w:r>
      <w:proofErr w:type="spellEnd"/>
      <w:r w:rsidRPr="00307AC8">
        <w:rPr>
          <w:szCs w:val="24"/>
          <w:lang w:val="en-US"/>
        </w:rPr>
        <w:t xml:space="preserve">, A., </w:t>
      </w:r>
      <w:r w:rsidR="00EA5F8D" w:rsidRPr="00EC7ED8">
        <w:rPr>
          <w:rFonts w:eastAsiaTheme="minorHAnsi"/>
          <w:szCs w:val="24"/>
          <w:lang w:val="en-US"/>
        </w:rPr>
        <w:t>&amp;</w:t>
      </w:r>
      <w:r w:rsidRPr="00307AC8">
        <w:rPr>
          <w:szCs w:val="24"/>
          <w:lang w:val="en-US"/>
        </w:rPr>
        <w:t xml:space="preserve"> </w:t>
      </w:r>
      <w:proofErr w:type="spellStart"/>
      <w:r w:rsidRPr="00307AC8">
        <w:rPr>
          <w:szCs w:val="24"/>
          <w:lang w:val="en-US"/>
        </w:rPr>
        <w:t>Kaniel</w:t>
      </w:r>
      <w:proofErr w:type="spellEnd"/>
      <w:r w:rsidRPr="00307AC8">
        <w:rPr>
          <w:szCs w:val="24"/>
          <w:lang w:val="en-US"/>
        </w:rPr>
        <w:t xml:space="preserve">, S. (2011). Stress and personal resource as predictors of the adjustment of padres to Autistic children: a multivariate model. </w:t>
      </w:r>
      <w:r w:rsidRPr="00EC7ED8">
        <w:rPr>
          <w:i/>
          <w:szCs w:val="24"/>
          <w:lang w:val="en-US"/>
        </w:rPr>
        <w:t>Journal of Autism and developmental disorders, 41</w:t>
      </w:r>
      <w:r w:rsidR="009104C0" w:rsidRPr="00EC7ED8">
        <w:rPr>
          <w:i/>
          <w:szCs w:val="24"/>
          <w:lang w:val="en-US"/>
        </w:rPr>
        <w:t>,</w:t>
      </w:r>
      <w:r w:rsidR="009104C0" w:rsidRPr="00EC7ED8">
        <w:rPr>
          <w:szCs w:val="24"/>
          <w:lang w:val="en-US"/>
        </w:rPr>
        <w:t xml:space="preserve"> </w:t>
      </w:r>
      <w:r w:rsidRPr="00EC7ED8">
        <w:rPr>
          <w:szCs w:val="24"/>
          <w:lang w:val="en-US"/>
        </w:rPr>
        <w:t>879-890</w:t>
      </w:r>
    </w:p>
    <w:p w14:paraId="095DD111" w14:textId="6F2A4201" w:rsidR="00CA13D9" w:rsidRPr="00EC7ED8" w:rsidRDefault="00CA13D9" w:rsidP="005324B4">
      <w:pPr>
        <w:spacing w:line="240" w:lineRule="auto"/>
        <w:ind w:left="709" w:hanging="709"/>
        <w:jc w:val="both"/>
        <w:rPr>
          <w:szCs w:val="24"/>
          <w:lang w:val="en-US"/>
        </w:rPr>
      </w:pPr>
    </w:p>
    <w:p w14:paraId="4CE81F8E" w14:textId="4361C0E0" w:rsidR="00C573AA" w:rsidRPr="0063251E" w:rsidRDefault="00CA13D9" w:rsidP="00C573AA">
      <w:pPr>
        <w:spacing w:line="240" w:lineRule="auto"/>
        <w:ind w:left="709" w:hanging="709"/>
        <w:jc w:val="both"/>
        <w:rPr>
          <w:szCs w:val="24"/>
          <w:lang w:val="en-US"/>
        </w:rPr>
      </w:pPr>
      <w:proofErr w:type="spellStart"/>
      <w:r w:rsidRPr="00EC7ED8">
        <w:rPr>
          <w:szCs w:val="24"/>
          <w:lang w:val="en-US"/>
        </w:rPr>
        <w:t>Shyamanta</w:t>
      </w:r>
      <w:proofErr w:type="spellEnd"/>
      <w:r w:rsidRPr="00EC7ED8">
        <w:rPr>
          <w:szCs w:val="24"/>
          <w:lang w:val="en-US"/>
        </w:rPr>
        <w:t xml:space="preserve"> </w:t>
      </w:r>
      <w:proofErr w:type="spellStart"/>
      <w:r w:rsidRPr="00EC7ED8">
        <w:rPr>
          <w:szCs w:val="24"/>
          <w:lang w:val="en-US"/>
        </w:rPr>
        <w:t>Dasa</w:t>
      </w:r>
      <w:proofErr w:type="spellEnd"/>
      <w:r w:rsidR="001F0780" w:rsidRPr="00EC7ED8">
        <w:rPr>
          <w:szCs w:val="24"/>
          <w:lang w:val="en-US"/>
        </w:rPr>
        <w:t>.</w:t>
      </w:r>
      <w:r w:rsidRPr="00EC7ED8">
        <w:rPr>
          <w:szCs w:val="24"/>
          <w:lang w:val="en-US"/>
        </w:rPr>
        <w:t xml:space="preserve">, </w:t>
      </w:r>
      <w:proofErr w:type="spellStart"/>
      <w:r w:rsidRPr="00EC7ED8">
        <w:rPr>
          <w:szCs w:val="24"/>
          <w:lang w:val="en-US"/>
        </w:rPr>
        <w:t>Bornali</w:t>
      </w:r>
      <w:proofErr w:type="spellEnd"/>
      <w:r w:rsidRPr="00EC7ED8">
        <w:rPr>
          <w:szCs w:val="24"/>
          <w:lang w:val="en-US"/>
        </w:rPr>
        <w:t xml:space="preserve"> </w:t>
      </w:r>
      <w:proofErr w:type="spellStart"/>
      <w:r w:rsidRPr="00EC7ED8">
        <w:rPr>
          <w:szCs w:val="24"/>
          <w:lang w:val="en-US"/>
        </w:rPr>
        <w:t>Dasa</w:t>
      </w:r>
      <w:proofErr w:type="spellEnd"/>
      <w:r w:rsidR="001F0780" w:rsidRPr="00EC7ED8">
        <w:rPr>
          <w:szCs w:val="24"/>
          <w:lang w:val="en-US"/>
        </w:rPr>
        <w:t>.</w:t>
      </w:r>
      <w:r w:rsidRPr="00EC7ED8">
        <w:rPr>
          <w:szCs w:val="24"/>
          <w:lang w:val="en-US"/>
        </w:rPr>
        <w:t xml:space="preserve">, </w:t>
      </w:r>
      <w:proofErr w:type="spellStart"/>
      <w:r w:rsidRPr="00EC7ED8">
        <w:rPr>
          <w:szCs w:val="24"/>
          <w:lang w:val="en-US"/>
        </w:rPr>
        <w:t>Kakoli</w:t>
      </w:r>
      <w:proofErr w:type="spellEnd"/>
      <w:r w:rsidRPr="00EC7ED8">
        <w:rPr>
          <w:szCs w:val="24"/>
          <w:lang w:val="en-US"/>
        </w:rPr>
        <w:t xml:space="preserve"> </w:t>
      </w:r>
      <w:proofErr w:type="spellStart"/>
      <w:r w:rsidRPr="00EC7ED8">
        <w:rPr>
          <w:szCs w:val="24"/>
          <w:lang w:val="en-US"/>
        </w:rPr>
        <w:t>Nathb</w:t>
      </w:r>
      <w:proofErr w:type="spellEnd"/>
      <w:r w:rsidR="001F0780" w:rsidRPr="00EC7ED8">
        <w:rPr>
          <w:szCs w:val="24"/>
          <w:lang w:val="en-US"/>
        </w:rPr>
        <w:t>.</w:t>
      </w:r>
      <w:r w:rsidRPr="00EC7ED8">
        <w:rPr>
          <w:szCs w:val="24"/>
          <w:lang w:val="en-US"/>
        </w:rPr>
        <w:t xml:space="preserve">, Arunima </w:t>
      </w:r>
      <w:proofErr w:type="spellStart"/>
      <w:r w:rsidRPr="00EC7ED8">
        <w:rPr>
          <w:szCs w:val="24"/>
          <w:lang w:val="en-US"/>
        </w:rPr>
        <w:t>Duttaa</w:t>
      </w:r>
      <w:proofErr w:type="spellEnd"/>
      <w:r w:rsidR="001F0780" w:rsidRPr="00EC7ED8">
        <w:rPr>
          <w:szCs w:val="24"/>
          <w:lang w:val="en-US"/>
        </w:rPr>
        <w:t>.</w:t>
      </w:r>
      <w:r w:rsidRPr="00EC7ED8">
        <w:rPr>
          <w:szCs w:val="24"/>
          <w:lang w:val="en-US"/>
        </w:rPr>
        <w:t xml:space="preserve">, Priyanka </w:t>
      </w:r>
      <w:proofErr w:type="spellStart"/>
      <w:r w:rsidRPr="00EC7ED8">
        <w:rPr>
          <w:szCs w:val="24"/>
          <w:lang w:val="en-US"/>
        </w:rPr>
        <w:t>Boraa</w:t>
      </w:r>
      <w:proofErr w:type="spellEnd"/>
      <w:r w:rsidR="001F0780" w:rsidRPr="00EC7ED8">
        <w:rPr>
          <w:szCs w:val="24"/>
          <w:lang w:val="en-US"/>
        </w:rPr>
        <w:t>.</w:t>
      </w:r>
      <w:r w:rsidRPr="00EC7ED8">
        <w:rPr>
          <w:szCs w:val="24"/>
          <w:lang w:val="en-US"/>
        </w:rPr>
        <w:t xml:space="preserve">, </w:t>
      </w:r>
      <w:r w:rsidR="001F0780" w:rsidRPr="00411CEF">
        <w:rPr>
          <w:rFonts w:eastAsiaTheme="minorHAnsi"/>
          <w:szCs w:val="24"/>
          <w:lang w:val="en-US"/>
        </w:rPr>
        <w:t>&amp;</w:t>
      </w:r>
      <w:r w:rsidR="001F0780">
        <w:rPr>
          <w:rFonts w:eastAsiaTheme="minorHAnsi"/>
          <w:szCs w:val="24"/>
          <w:lang w:val="en-US"/>
        </w:rPr>
        <w:t xml:space="preserve"> </w:t>
      </w:r>
      <w:proofErr w:type="spellStart"/>
      <w:r w:rsidRPr="00EC7ED8">
        <w:rPr>
          <w:szCs w:val="24"/>
          <w:lang w:val="en-US"/>
        </w:rPr>
        <w:t>Mythili</w:t>
      </w:r>
      <w:proofErr w:type="spellEnd"/>
      <w:r w:rsidRPr="00EC7ED8">
        <w:rPr>
          <w:szCs w:val="24"/>
          <w:lang w:val="en-US"/>
        </w:rPr>
        <w:t xml:space="preserve"> Hazarika (2017). Impact of stress, coping, social support, and resilience of families having children with autism: </w:t>
      </w:r>
      <w:r w:rsidRPr="00EC7ED8">
        <w:rPr>
          <w:i/>
          <w:szCs w:val="24"/>
          <w:lang w:val="en-US"/>
        </w:rPr>
        <w:t xml:space="preserve">A North East India-based study. </w:t>
      </w:r>
      <w:r w:rsidRPr="0063251E">
        <w:rPr>
          <w:i/>
          <w:szCs w:val="24"/>
          <w:lang w:val="en-US"/>
        </w:rPr>
        <w:t>Asian Journal of Psychiatry 28</w:t>
      </w:r>
      <w:r w:rsidR="00033956" w:rsidRPr="0063251E">
        <w:rPr>
          <w:i/>
          <w:szCs w:val="24"/>
          <w:lang w:val="en-US"/>
        </w:rPr>
        <w:t xml:space="preserve">, </w:t>
      </w:r>
      <w:r w:rsidRPr="0063251E">
        <w:rPr>
          <w:szCs w:val="24"/>
          <w:lang w:val="en-US"/>
        </w:rPr>
        <w:t>133–139</w:t>
      </w:r>
    </w:p>
    <w:p w14:paraId="67C36FD5" w14:textId="77777777" w:rsidR="00C573AA" w:rsidRPr="0063251E" w:rsidRDefault="00C573AA" w:rsidP="00C573AA">
      <w:pPr>
        <w:spacing w:line="240" w:lineRule="auto"/>
        <w:ind w:left="709" w:hanging="709"/>
        <w:jc w:val="both"/>
        <w:rPr>
          <w:szCs w:val="24"/>
          <w:lang w:val="en-US"/>
        </w:rPr>
      </w:pPr>
    </w:p>
    <w:p w14:paraId="6D06582F" w14:textId="7870015C" w:rsidR="00C573AA" w:rsidRPr="00EC7ED8" w:rsidRDefault="00C573AA" w:rsidP="00C573AA">
      <w:pPr>
        <w:spacing w:line="240" w:lineRule="auto"/>
        <w:ind w:left="709" w:hanging="709"/>
        <w:jc w:val="both"/>
        <w:rPr>
          <w:sz w:val="32"/>
          <w:szCs w:val="24"/>
          <w:lang w:val="en-US"/>
        </w:rPr>
      </w:pPr>
      <w:r w:rsidRPr="00EC7ED8">
        <w:rPr>
          <w:rFonts w:eastAsiaTheme="minorHAnsi"/>
          <w:szCs w:val="20"/>
          <w:lang w:val="en-US"/>
        </w:rPr>
        <w:t xml:space="preserve">Solís, M. L., &amp; </w:t>
      </w:r>
      <w:proofErr w:type="spellStart"/>
      <w:r w:rsidRPr="00EC7ED8">
        <w:rPr>
          <w:rFonts w:eastAsiaTheme="minorHAnsi"/>
          <w:szCs w:val="20"/>
          <w:lang w:val="en-US"/>
        </w:rPr>
        <w:t>Abidin</w:t>
      </w:r>
      <w:proofErr w:type="spellEnd"/>
      <w:r w:rsidRPr="00EC7ED8">
        <w:rPr>
          <w:rFonts w:eastAsiaTheme="minorHAnsi"/>
          <w:szCs w:val="20"/>
          <w:lang w:val="en-US"/>
        </w:rPr>
        <w:t>, R. R. (1991).</w:t>
      </w:r>
      <w:r w:rsidR="002B00A5">
        <w:rPr>
          <w:rFonts w:eastAsiaTheme="minorHAnsi"/>
          <w:szCs w:val="20"/>
          <w:lang w:val="en-US"/>
        </w:rPr>
        <w:t xml:space="preserve"> </w:t>
      </w:r>
      <w:r w:rsidRPr="00EC7ED8">
        <w:rPr>
          <w:rFonts w:eastAsiaTheme="minorHAnsi"/>
          <w:szCs w:val="20"/>
          <w:lang w:val="en-US"/>
        </w:rPr>
        <w:t xml:space="preserve">The Spanish </w:t>
      </w:r>
      <w:proofErr w:type="spellStart"/>
      <w:r w:rsidRPr="00EC7ED8">
        <w:rPr>
          <w:rFonts w:eastAsiaTheme="minorHAnsi"/>
          <w:szCs w:val="20"/>
          <w:lang w:val="en-US"/>
        </w:rPr>
        <w:t>versión</w:t>
      </w:r>
      <w:proofErr w:type="spellEnd"/>
      <w:r w:rsidRPr="00EC7ED8">
        <w:rPr>
          <w:sz w:val="32"/>
          <w:szCs w:val="24"/>
          <w:lang w:val="en-US"/>
        </w:rPr>
        <w:t xml:space="preserve"> </w:t>
      </w:r>
      <w:r w:rsidRPr="00EC7ED8">
        <w:rPr>
          <w:rFonts w:eastAsiaTheme="minorHAnsi"/>
          <w:szCs w:val="20"/>
          <w:lang w:val="en-US"/>
        </w:rPr>
        <w:t>Parenting Stress Index: A psychometric study.</w:t>
      </w:r>
      <w:r w:rsidRPr="00EC7ED8">
        <w:rPr>
          <w:sz w:val="32"/>
          <w:szCs w:val="24"/>
          <w:lang w:val="en-US"/>
        </w:rPr>
        <w:t xml:space="preserve"> </w:t>
      </w:r>
      <w:r w:rsidRPr="00EC7ED8">
        <w:rPr>
          <w:rFonts w:eastAsiaTheme="minorHAnsi"/>
          <w:i/>
          <w:iCs/>
          <w:szCs w:val="20"/>
          <w:lang w:val="en-US"/>
        </w:rPr>
        <w:t>Journal of Clinical Child Psychology</w:t>
      </w:r>
      <w:r w:rsidRPr="00EC7ED8">
        <w:rPr>
          <w:rFonts w:eastAsiaTheme="minorHAnsi"/>
          <w:szCs w:val="20"/>
          <w:lang w:val="en-US"/>
        </w:rPr>
        <w:t xml:space="preserve">, </w:t>
      </w:r>
      <w:r w:rsidRPr="00EC7ED8">
        <w:rPr>
          <w:rFonts w:eastAsiaTheme="minorHAnsi"/>
          <w:i/>
          <w:iCs/>
          <w:szCs w:val="20"/>
          <w:lang w:val="en-US"/>
        </w:rPr>
        <w:t>20</w:t>
      </w:r>
      <w:r w:rsidR="003C209B" w:rsidRPr="00EC7ED8">
        <w:rPr>
          <w:rFonts w:eastAsiaTheme="minorHAnsi"/>
          <w:szCs w:val="20"/>
          <w:lang w:val="en-US"/>
        </w:rPr>
        <w:t xml:space="preserve">, </w:t>
      </w:r>
      <w:r w:rsidRPr="00EC7ED8">
        <w:rPr>
          <w:rFonts w:eastAsiaTheme="minorHAnsi"/>
          <w:szCs w:val="20"/>
          <w:lang w:val="en-US"/>
        </w:rPr>
        <w:t>372-378</w:t>
      </w:r>
      <w:r w:rsidRPr="00EC7ED8">
        <w:rPr>
          <w:sz w:val="32"/>
          <w:szCs w:val="24"/>
          <w:lang w:val="en-US"/>
        </w:rPr>
        <w:t xml:space="preserve"> </w:t>
      </w:r>
    </w:p>
    <w:p w14:paraId="70081BAE" w14:textId="77777777" w:rsidR="00E56A37" w:rsidRPr="00307AC8" w:rsidRDefault="00E56A37" w:rsidP="005324B4">
      <w:pPr>
        <w:spacing w:line="240" w:lineRule="auto"/>
        <w:ind w:left="709" w:hanging="709"/>
        <w:jc w:val="both"/>
        <w:rPr>
          <w:szCs w:val="24"/>
          <w:lang w:val="en-US"/>
        </w:rPr>
      </w:pPr>
    </w:p>
    <w:p w14:paraId="5207D9B9" w14:textId="671C9E60" w:rsidR="00AF00A0" w:rsidRPr="00EC7ED8" w:rsidRDefault="009E6F45" w:rsidP="00AF00A0">
      <w:pPr>
        <w:spacing w:line="240" w:lineRule="auto"/>
        <w:ind w:left="709" w:hanging="709"/>
        <w:jc w:val="both"/>
        <w:rPr>
          <w:szCs w:val="24"/>
          <w:lang w:val="en-US"/>
        </w:rPr>
      </w:pPr>
      <w:r w:rsidRPr="00307AC8">
        <w:rPr>
          <w:szCs w:val="24"/>
          <w:lang w:val="en-US"/>
        </w:rPr>
        <w:t>Taylor J.L.</w:t>
      </w:r>
      <w:r w:rsidR="00EF44C8">
        <w:rPr>
          <w:szCs w:val="24"/>
          <w:lang w:val="en-US"/>
        </w:rPr>
        <w:t>,</w:t>
      </w:r>
      <w:r w:rsidRPr="00307AC8">
        <w:rPr>
          <w:szCs w:val="24"/>
          <w:lang w:val="en-US"/>
        </w:rPr>
        <w:t xml:space="preserve"> &amp; Warren, Z. (2012). Maternal Depressive Symptoms Following Autism Spectrum Diagnosis. </w:t>
      </w:r>
      <w:r w:rsidRPr="00EC7ED8">
        <w:rPr>
          <w:i/>
          <w:szCs w:val="24"/>
          <w:lang w:val="en-US"/>
        </w:rPr>
        <w:t>Journal of Autism and Developmental Disorders, 42</w:t>
      </w:r>
      <w:r w:rsidR="004C7DD8" w:rsidRPr="00EC7ED8">
        <w:rPr>
          <w:i/>
          <w:szCs w:val="24"/>
          <w:lang w:val="en-US"/>
        </w:rPr>
        <w:t xml:space="preserve">, </w:t>
      </w:r>
      <w:r w:rsidRPr="00EC7ED8">
        <w:rPr>
          <w:szCs w:val="24"/>
          <w:lang w:val="en-US"/>
        </w:rPr>
        <w:t>1411-1418</w:t>
      </w:r>
    </w:p>
    <w:p w14:paraId="1C1B8215" w14:textId="77777777" w:rsidR="00AF00A0" w:rsidRPr="00EC7ED8" w:rsidRDefault="00AF00A0" w:rsidP="00AF00A0">
      <w:pPr>
        <w:spacing w:line="240" w:lineRule="auto"/>
        <w:ind w:left="709" w:hanging="709"/>
        <w:jc w:val="both"/>
        <w:rPr>
          <w:szCs w:val="24"/>
          <w:lang w:val="en-US"/>
        </w:rPr>
      </w:pPr>
    </w:p>
    <w:p w14:paraId="40EFF678" w14:textId="7B7F09DC" w:rsidR="00002544" w:rsidRPr="00EC7ED8" w:rsidRDefault="00002544" w:rsidP="00AF00A0">
      <w:pPr>
        <w:spacing w:line="240" w:lineRule="auto"/>
        <w:ind w:left="709" w:hanging="709"/>
        <w:jc w:val="both"/>
        <w:rPr>
          <w:szCs w:val="24"/>
          <w:lang w:val="en-US"/>
        </w:rPr>
      </w:pPr>
      <w:proofErr w:type="spellStart"/>
      <w:r w:rsidRPr="00EC7ED8">
        <w:rPr>
          <w:rFonts w:eastAsiaTheme="minorHAnsi"/>
          <w:szCs w:val="24"/>
          <w:lang w:val="en-US"/>
        </w:rPr>
        <w:t>Turki</w:t>
      </w:r>
      <w:proofErr w:type="spellEnd"/>
      <w:r w:rsidRPr="00EC7ED8">
        <w:rPr>
          <w:rFonts w:eastAsiaTheme="minorHAnsi"/>
          <w:szCs w:val="24"/>
          <w:lang w:val="en-US"/>
        </w:rPr>
        <w:t xml:space="preserve"> </w:t>
      </w:r>
      <w:proofErr w:type="spellStart"/>
      <w:r w:rsidRPr="00EC7ED8">
        <w:rPr>
          <w:rFonts w:eastAsiaTheme="minorHAnsi"/>
          <w:szCs w:val="24"/>
          <w:lang w:val="en-US"/>
        </w:rPr>
        <w:t>Alquraini</w:t>
      </w:r>
      <w:proofErr w:type="spellEnd"/>
      <w:r w:rsidR="00EF44C8" w:rsidRPr="00EC7ED8">
        <w:rPr>
          <w:rFonts w:eastAsiaTheme="minorHAnsi"/>
          <w:szCs w:val="24"/>
          <w:lang w:val="en-US"/>
        </w:rPr>
        <w:t>.</w:t>
      </w:r>
      <w:r w:rsidRPr="00EC7ED8">
        <w:rPr>
          <w:rFonts w:eastAsiaTheme="minorHAnsi"/>
          <w:szCs w:val="24"/>
          <w:lang w:val="en-US"/>
        </w:rPr>
        <w:t>, Ali Al-</w:t>
      </w:r>
      <w:proofErr w:type="spellStart"/>
      <w:r w:rsidRPr="00EC7ED8">
        <w:rPr>
          <w:rFonts w:eastAsiaTheme="minorHAnsi"/>
          <w:szCs w:val="24"/>
          <w:lang w:val="en-US"/>
        </w:rPr>
        <w:t>Odaib</w:t>
      </w:r>
      <w:proofErr w:type="spellEnd"/>
      <w:r w:rsidR="00EF44C8" w:rsidRPr="00EC7ED8">
        <w:rPr>
          <w:rFonts w:eastAsiaTheme="minorHAnsi"/>
          <w:szCs w:val="24"/>
          <w:lang w:val="en-US"/>
        </w:rPr>
        <w:t>.</w:t>
      </w:r>
      <w:r w:rsidRPr="00EC7ED8">
        <w:rPr>
          <w:rFonts w:eastAsiaTheme="minorHAnsi"/>
          <w:szCs w:val="24"/>
          <w:lang w:val="en-US"/>
        </w:rPr>
        <w:t>, Hesham Al-</w:t>
      </w:r>
      <w:proofErr w:type="spellStart"/>
      <w:r w:rsidRPr="00EC7ED8">
        <w:rPr>
          <w:rFonts w:eastAsiaTheme="minorHAnsi"/>
          <w:szCs w:val="24"/>
          <w:lang w:val="en-US"/>
        </w:rPr>
        <w:t>Dhalaan</w:t>
      </w:r>
      <w:proofErr w:type="spellEnd"/>
      <w:r w:rsidR="00EF44C8" w:rsidRPr="00EC7ED8">
        <w:rPr>
          <w:rFonts w:eastAsiaTheme="minorHAnsi"/>
          <w:szCs w:val="24"/>
          <w:lang w:val="en-US"/>
        </w:rPr>
        <w:t>.</w:t>
      </w:r>
      <w:r w:rsidRPr="00EC7ED8">
        <w:rPr>
          <w:rFonts w:eastAsiaTheme="minorHAnsi"/>
          <w:szCs w:val="24"/>
          <w:lang w:val="en-US"/>
        </w:rPr>
        <w:t xml:space="preserve">, </w:t>
      </w:r>
      <w:proofErr w:type="spellStart"/>
      <w:r w:rsidRPr="00EC7ED8">
        <w:rPr>
          <w:rFonts w:eastAsiaTheme="minorHAnsi"/>
          <w:szCs w:val="24"/>
          <w:lang w:val="en-US"/>
        </w:rPr>
        <w:t>Haniah</w:t>
      </w:r>
      <w:proofErr w:type="spellEnd"/>
      <w:r w:rsidRPr="00EC7ED8">
        <w:rPr>
          <w:rFonts w:eastAsiaTheme="minorHAnsi"/>
          <w:szCs w:val="24"/>
          <w:lang w:val="en-US"/>
        </w:rPr>
        <w:t xml:space="preserve"> </w:t>
      </w:r>
      <w:proofErr w:type="spellStart"/>
      <w:r w:rsidRPr="00EC7ED8">
        <w:rPr>
          <w:rFonts w:eastAsiaTheme="minorHAnsi"/>
          <w:szCs w:val="24"/>
          <w:lang w:val="en-US"/>
        </w:rPr>
        <w:t>Merza</w:t>
      </w:r>
      <w:proofErr w:type="spellEnd"/>
      <w:r w:rsidRPr="00EC7ED8">
        <w:rPr>
          <w:rFonts w:eastAsiaTheme="minorHAnsi"/>
          <w:szCs w:val="24"/>
          <w:lang w:val="en-US"/>
        </w:rPr>
        <w:t xml:space="preserve"> &amp; Gerald</w:t>
      </w:r>
      <w:r w:rsidR="00AF00A0" w:rsidRPr="00EC7ED8">
        <w:rPr>
          <w:szCs w:val="24"/>
          <w:lang w:val="en-US"/>
        </w:rPr>
        <w:t xml:space="preserve"> </w:t>
      </w:r>
      <w:r w:rsidRPr="00EC7ED8">
        <w:rPr>
          <w:rFonts w:eastAsiaTheme="minorHAnsi"/>
          <w:szCs w:val="24"/>
          <w:lang w:val="en-US"/>
        </w:rPr>
        <w:t>Mahoney (201</w:t>
      </w:r>
      <w:r w:rsidR="00EF44C8" w:rsidRPr="00EC7ED8">
        <w:rPr>
          <w:rFonts w:eastAsiaTheme="minorHAnsi"/>
          <w:szCs w:val="24"/>
          <w:lang w:val="en-US"/>
        </w:rPr>
        <w:t>9</w:t>
      </w:r>
      <w:r w:rsidRPr="00EC7ED8">
        <w:rPr>
          <w:rFonts w:eastAsiaTheme="minorHAnsi"/>
          <w:szCs w:val="24"/>
          <w:lang w:val="en-US"/>
        </w:rPr>
        <w:t>): Relationship-based Intervention with Young Children with Autism in Saudi Arabia:</w:t>
      </w:r>
      <w:r w:rsidR="00AF00A0" w:rsidRPr="00EC7ED8">
        <w:rPr>
          <w:rFonts w:eastAsiaTheme="minorHAnsi"/>
          <w:szCs w:val="24"/>
          <w:lang w:val="en-US"/>
        </w:rPr>
        <w:t xml:space="preserve"> </w:t>
      </w:r>
      <w:r w:rsidRPr="00EC7ED8">
        <w:rPr>
          <w:rFonts w:eastAsiaTheme="minorHAnsi"/>
          <w:szCs w:val="24"/>
          <w:lang w:val="en-US"/>
        </w:rPr>
        <w:t xml:space="preserve">Impediments and Consequences of Parenting Stress and Depression, </w:t>
      </w:r>
      <w:r w:rsidRPr="00EC7ED8">
        <w:rPr>
          <w:rFonts w:eastAsiaTheme="minorHAnsi"/>
          <w:i/>
          <w:szCs w:val="24"/>
          <w:lang w:val="en-US"/>
        </w:rPr>
        <w:t>International Journal of</w:t>
      </w:r>
      <w:r w:rsidR="00AF00A0" w:rsidRPr="00EC7ED8">
        <w:rPr>
          <w:rFonts w:eastAsiaTheme="minorHAnsi"/>
          <w:i/>
          <w:szCs w:val="24"/>
          <w:lang w:val="en-US"/>
        </w:rPr>
        <w:t xml:space="preserve"> </w:t>
      </w:r>
      <w:r w:rsidRPr="00EC7ED8">
        <w:rPr>
          <w:rFonts w:eastAsiaTheme="minorHAnsi"/>
          <w:i/>
          <w:szCs w:val="24"/>
          <w:lang w:val="en-US"/>
        </w:rPr>
        <w:t xml:space="preserve">Disability, Development and Education, </w:t>
      </w:r>
      <w:r w:rsidR="00EF44C8" w:rsidRPr="00EC7ED8">
        <w:rPr>
          <w:rFonts w:eastAsiaTheme="minorHAnsi"/>
          <w:i/>
          <w:szCs w:val="24"/>
          <w:lang w:val="en-US"/>
        </w:rPr>
        <w:t xml:space="preserve">66, </w:t>
      </w:r>
      <w:r w:rsidR="00EF44C8" w:rsidRPr="00EC7ED8">
        <w:rPr>
          <w:rFonts w:eastAsiaTheme="minorHAnsi"/>
          <w:szCs w:val="24"/>
          <w:lang w:val="en-US"/>
        </w:rPr>
        <w:t>233-248</w:t>
      </w:r>
    </w:p>
    <w:p w14:paraId="39A5CBA3" w14:textId="77777777" w:rsidR="00002544" w:rsidRPr="00EC7ED8" w:rsidRDefault="00002544" w:rsidP="001F5FA6">
      <w:pPr>
        <w:ind w:firstLine="0"/>
        <w:jc w:val="both"/>
        <w:rPr>
          <w:sz w:val="32"/>
          <w:lang w:val="en-US"/>
        </w:rPr>
      </w:pPr>
    </w:p>
    <w:sectPr w:rsidR="00002544" w:rsidRPr="00EC7ED8" w:rsidSect="00265F5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A7E8D" w14:textId="77777777" w:rsidR="00D33D9C" w:rsidRDefault="00D33D9C">
      <w:pPr>
        <w:spacing w:line="240" w:lineRule="auto"/>
      </w:pPr>
      <w:r>
        <w:separator/>
      </w:r>
    </w:p>
  </w:endnote>
  <w:endnote w:type="continuationSeparator" w:id="0">
    <w:p w14:paraId="3C1FE6CC" w14:textId="77777777" w:rsidR="00D33D9C" w:rsidRDefault="00D33D9C">
      <w:pPr>
        <w:spacing w:line="240" w:lineRule="auto"/>
      </w:pPr>
      <w:r>
        <w:continuationSeparator/>
      </w:r>
    </w:p>
  </w:endnote>
  <w:endnote w:type="continuationNotice" w:id="1">
    <w:p w14:paraId="46E0DA64" w14:textId="77777777" w:rsidR="00D33D9C" w:rsidRDefault="00D33D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oudy Ol S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C64B8" w14:textId="77777777" w:rsidR="00D33D9C" w:rsidRDefault="00D33D9C">
      <w:pPr>
        <w:spacing w:line="240" w:lineRule="auto"/>
      </w:pPr>
      <w:r>
        <w:separator/>
      </w:r>
    </w:p>
  </w:footnote>
  <w:footnote w:type="continuationSeparator" w:id="0">
    <w:p w14:paraId="1536E626" w14:textId="77777777" w:rsidR="00D33D9C" w:rsidRDefault="00D33D9C">
      <w:pPr>
        <w:spacing w:line="240" w:lineRule="auto"/>
      </w:pPr>
      <w:r>
        <w:continuationSeparator/>
      </w:r>
    </w:p>
  </w:footnote>
  <w:footnote w:type="continuationNotice" w:id="1">
    <w:p w14:paraId="77958CD7" w14:textId="77777777" w:rsidR="00D33D9C" w:rsidRDefault="00D33D9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E93"/>
    <w:multiLevelType w:val="multilevel"/>
    <w:tmpl w:val="645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7D3"/>
    <w:multiLevelType w:val="hybridMultilevel"/>
    <w:tmpl w:val="DD8001EE"/>
    <w:lvl w:ilvl="0" w:tplc="63DEC13E">
      <w:start w:val="3"/>
      <w:numFmt w:val="bullet"/>
      <w:lvlText w:val=""/>
      <w:lvlJc w:val="left"/>
      <w:pPr>
        <w:tabs>
          <w:tab w:val="num" w:pos="360"/>
        </w:tabs>
        <w:ind w:left="360" w:hanging="360"/>
      </w:pPr>
      <w:rPr>
        <w:rFonts w:ascii="Symbol" w:eastAsia="Times New Roman" w:hAnsi="Symbol" w:cs="Times New Roman" w:hint="default"/>
      </w:rPr>
    </w:lvl>
    <w:lvl w:ilvl="1" w:tplc="0C0A000F">
      <w:start w:val="1"/>
      <w:numFmt w:val="decimal"/>
      <w:lvlText w:val="%2."/>
      <w:lvlJc w:val="left"/>
      <w:pPr>
        <w:tabs>
          <w:tab w:val="num" w:pos="660"/>
        </w:tabs>
        <w:ind w:left="660" w:hanging="360"/>
      </w:pPr>
      <w:rPr>
        <w:rFonts w:hint="default"/>
      </w:rPr>
    </w:lvl>
    <w:lvl w:ilvl="2" w:tplc="0C0A0013">
      <w:start w:val="1"/>
      <w:numFmt w:val="upperRoman"/>
      <w:lvlText w:val="%3."/>
      <w:lvlJc w:val="right"/>
      <w:pPr>
        <w:tabs>
          <w:tab w:val="num" w:pos="1200"/>
        </w:tabs>
        <w:ind w:left="1200" w:hanging="180"/>
      </w:pPr>
      <w:rPr>
        <w:rFonts w:hint="default"/>
      </w:rPr>
    </w:lvl>
    <w:lvl w:ilvl="3" w:tplc="0C0A0019">
      <w:start w:val="1"/>
      <w:numFmt w:val="lowerLetter"/>
      <w:lvlText w:val="%4."/>
      <w:lvlJc w:val="left"/>
      <w:pPr>
        <w:tabs>
          <w:tab w:val="num" w:pos="2100"/>
        </w:tabs>
        <w:ind w:left="2100" w:hanging="360"/>
      </w:pPr>
      <w:rPr>
        <w:rFonts w:hint="default"/>
      </w:rPr>
    </w:lvl>
    <w:lvl w:ilvl="4" w:tplc="0C0A0003">
      <w:start w:val="1"/>
      <w:numFmt w:val="bullet"/>
      <w:lvlText w:val="o"/>
      <w:lvlJc w:val="left"/>
      <w:pPr>
        <w:tabs>
          <w:tab w:val="num" w:pos="2820"/>
        </w:tabs>
        <w:ind w:left="2820" w:hanging="360"/>
      </w:pPr>
      <w:rPr>
        <w:rFonts w:ascii="Courier New" w:hAnsi="Courier New" w:cs="Courier New" w:hint="default"/>
      </w:rPr>
    </w:lvl>
    <w:lvl w:ilvl="5" w:tplc="0C0A0005" w:tentative="1">
      <w:start w:val="1"/>
      <w:numFmt w:val="bullet"/>
      <w:lvlText w:val=""/>
      <w:lvlJc w:val="left"/>
      <w:pPr>
        <w:tabs>
          <w:tab w:val="num" w:pos="3540"/>
        </w:tabs>
        <w:ind w:left="3540" w:hanging="360"/>
      </w:pPr>
      <w:rPr>
        <w:rFonts w:ascii="Wingdings" w:hAnsi="Wingdings" w:hint="default"/>
      </w:rPr>
    </w:lvl>
    <w:lvl w:ilvl="6" w:tplc="0C0A0001" w:tentative="1">
      <w:start w:val="1"/>
      <w:numFmt w:val="bullet"/>
      <w:lvlText w:val=""/>
      <w:lvlJc w:val="left"/>
      <w:pPr>
        <w:tabs>
          <w:tab w:val="num" w:pos="4260"/>
        </w:tabs>
        <w:ind w:left="4260" w:hanging="360"/>
      </w:pPr>
      <w:rPr>
        <w:rFonts w:ascii="Symbol" w:hAnsi="Symbol" w:hint="default"/>
      </w:rPr>
    </w:lvl>
    <w:lvl w:ilvl="7" w:tplc="0C0A0003" w:tentative="1">
      <w:start w:val="1"/>
      <w:numFmt w:val="bullet"/>
      <w:lvlText w:val="o"/>
      <w:lvlJc w:val="left"/>
      <w:pPr>
        <w:tabs>
          <w:tab w:val="num" w:pos="4980"/>
        </w:tabs>
        <w:ind w:left="4980" w:hanging="360"/>
      </w:pPr>
      <w:rPr>
        <w:rFonts w:ascii="Courier New" w:hAnsi="Courier New" w:cs="Courier New" w:hint="default"/>
      </w:rPr>
    </w:lvl>
    <w:lvl w:ilvl="8" w:tplc="0C0A0005" w:tentative="1">
      <w:start w:val="1"/>
      <w:numFmt w:val="bullet"/>
      <w:lvlText w:val=""/>
      <w:lvlJc w:val="left"/>
      <w:pPr>
        <w:tabs>
          <w:tab w:val="num" w:pos="5700"/>
        </w:tabs>
        <w:ind w:left="5700" w:hanging="360"/>
      </w:pPr>
      <w:rPr>
        <w:rFonts w:ascii="Wingdings" w:hAnsi="Wingdings" w:hint="default"/>
      </w:rPr>
    </w:lvl>
  </w:abstractNum>
  <w:abstractNum w:abstractNumId="2" w15:restartNumberingAfterBreak="0">
    <w:nsid w:val="169C028F"/>
    <w:multiLevelType w:val="singleLevel"/>
    <w:tmpl w:val="97B45838"/>
    <w:lvl w:ilvl="0">
      <w:start w:val="1"/>
      <w:numFmt w:val="lowerLetter"/>
      <w:lvlText w:val="%1."/>
      <w:lvlJc w:val="left"/>
      <w:pPr>
        <w:tabs>
          <w:tab w:val="num" w:pos="360"/>
        </w:tabs>
        <w:ind w:left="360" w:hanging="360"/>
      </w:pPr>
      <w:rPr>
        <w:rFonts w:hint="default"/>
      </w:rPr>
    </w:lvl>
  </w:abstractNum>
  <w:abstractNum w:abstractNumId="3" w15:restartNumberingAfterBreak="0">
    <w:nsid w:val="16DB7239"/>
    <w:multiLevelType w:val="singleLevel"/>
    <w:tmpl w:val="BB60D7B8"/>
    <w:lvl w:ilvl="0">
      <w:start w:val="1"/>
      <w:numFmt w:val="decimal"/>
      <w:lvlText w:val="%1."/>
      <w:lvlJc w:val="left"/>
      <w:pPr>
        <w:tabs>
          <w:tab w:val="num" w:pos="360"/>
        </w:tabs>
        <w:ind w:left="360" w:hanging="360"/>
      </w:pPr>
      <w:rPr>
        <w:rFonts w:hint="default"/>
      </w:rPr>
    </w:lvl>
  </w:abstractNum>
  <w:abstractNum w:abstractNumId="4" w15:restartNumberingAfterBreak="0">
    <w:nsid w:val="3E7976D7"/>
    <w:multiLevelType w:val="hybridMultilevel"/>
    <w:tmpl w:val="8834A3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4D3E35"/>
    <w:multiLevelType w:val="hybridMultilevel"/>
    <w:tmpl w:val="4E52FF36"/>
    <w:lvl w:ilvl="0" w:tplc="4F6403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B43982"/>
    <w:multiLevelType w:val="hybridMultilevel"/>
    <w:tmpl w:val="E4344162"/>
    <w:lvl w:ilvl="0" w:tplc="4F6403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261E8D"/>
    <w:multiLevelType w:val="hybridMultilevel"/>
    <w:tmpl w:val="050C0098"/>
    <w:lvl w:ilvl="0" w:tplc="0C0A0001">
      <w:start w:val="1"/>
      <w:numFmt w:val="bullet"/>
      <w:lvlText w:val=""/>
      <w:lvlJc w:val="left"/>
      <w:pPr>
        <w:tabs>
          <w:tab w:val="num" w:pos="360"/>
        </w:tabs>
        <w:ind w:left="360" w:hanging="360"/>
      </w:pPr>
      <w:rPr>
        <w:rFonts w:ascii="Symbol" w:hAnsi="Symbol" w:hint="default"/>
      </w:rPr>
    </w:lvl>
    <w:lvl w:ilvl="1" w:tplc="4398A426">
      <w:start w:val="1"/>
      <w:numFmt w:val="upperRoman"/>
      <w:lvlText w:val="%2."/>
      <w:lvlJc w:val="right"/>
      <w:pPr>
        <w:tabs>
          <w:tab w:val="num" w:pos="480"/>
        </w:tabs>
        <w:ind w:left="480" w:hanging="180"/>
      </w:pPr>
      <w:rPr>
        <w:rFonts w:hint="default"/>
      </w:rPr>
    </w:lvl>
    <w:lvl w:ilvl="2" w:tplc="5A40B53A">
      <w:start w:val="1"/>
      <w:numFmt w:val="bullet"/>
      <w:lvlText w:val=""/>
      <w:lvlJc w:val="left"/>
      <w:pPr>
        <w:tabs>
          <w:tab w:val="num" w:pos="1560"/>
        </w:tabs>
        <w:ind w:left="1560" w:hanging="360"/>
      </w:pPr>
      <w:rPr>
        <w:rFonts w:ascii="Symbol" w:hAnsi="Symbol" w:hint="default"/>
      </w:rPr>
    </w:lvl>
    <w:lvl w:ilvl="3" w:tplc="0C0A000F" w:tentative="1">
      <w:start w:val="1"/>
      <w:numFmt w:val="decimal"/>
      <w:lvlText w:val="%4."/>
      <w:lvlJc w:val="left"/>
      <w:pPr>
        <w:tabs>
          <w:tab w:val="num" w:pos="2100"/>
        </w:tabs>
        <w:ind w:left="2100" w:hanging="360"/>
      </w:pPr>
    </w:lvl>
    <w:lvl w:ilvl="4" w:tplc="0C0A0019" w:tentative="1">
      <w:start w:val="1"/>
      <w:numFmt w:val="lowerLetter"/>
      <w:lvlText w:val="%5."/>
      <w:lvlJc w:val="left"/>
      <w:pPr>
        <w:tabs>
          <w:tab w:val="num" w:pos="2820"/>
        </w:tabs>
        <w:ind w:left="2820" w:hanging="360"/>
      </w:pPr>
    </w:lvl>
    <w:lvl w:ilvl="5" w:tplc="0C0A001B" w:tentative="1">
      <w:start w:val="1"/>
      <w:numFmt w:val="lowerRoman"/>
      <w:lvlText w:val="%6."/>
      <w:lvlJc w:val="right"/>
      <w:pPr>
        <w:tabs>
          <w:tab w:val="num" w:pos="3540"/>
        </w:tabs>
        <w:ind w:left="3540" w:hanging="180"/>
      </w:pPr>
    </w:lvl>
    <w:lvl w:ilvl="6" w:tplc="0C0A000F" w:tentative="1">
      <w:start w:val="1"/>
      <w:numFmt w:val="decimal"/>
      <w:lvlText w:val="%7."/>
      <w:lvlJc w:val="left"/>
      <w:pPr>
        <w:tabs>
          <w:tab w:val="num" w:pos="4260"/>
        </w:tabs>
        <w:ind w:left="4260" w:hanging="360"/>
      </w:pPr>
    </w:lvl>
    <w:lvl w:ilvl="7" w:tplc="0C0A0019" w:tentative="1">
      <w:start w:val="1"/>
      <w:numFmt w:val="lowerLetter"/>
      <w:lvlText w:val="%8."/>
      <w:lvlJc w:val="left"/>
      <w:pPr>
        <w:tabs>
          <w:tab w:val="num" w:pos="4980"/>
        </w:tabs>
        <w:ind w:left="4980" w:hanging="360"/>
      </w:pPr>
    </w:lvl>
    <w:lvl w:ilvl="8" w:tplc="0C0A001B" w:tentative="1">
      <w:start w:val="1"/>
      <w:numFmt w:val="lowerRoman"/>
      <w:lvlText w:val="%9."/>
      <w:lvlJc w:val="right"/>
      <w:pPr>
        <w:tabs>
          <w:tab w:val="num" w:pos="5700"/>
        </w:tabs>
        <w:ind w:left="5700" w:hanging="180"/>
      </w:pPr>
    </w:lvl>
  </w:abstractNum>
  <w:abstractNum w:abstractNumId="8" w15:restartNumberingAfterBreak="0">
    <w:nsid w:val="55474A9A"/>
    <w:multiLevelType w:val="singleLevel"/>
    <w:tmpl w:val="69A69BC4"/>
    <w:lvl w:ilvl="0">
      <w:start w:val="1"/>
      <w:numFmt w:val="decimal"/>
      <w:lvlText w:val=""/>
      <w:lvlJc w:val="left"/>
      <w:pPr>
        <w:tabs>
          <w:tab w:val="num" w:pos="360"/>
        </w:tabs>
        <w:ind w:left="360" w:hanging="360"/>
      </w:pPr>
      <w:rPr>
        <w:rFonts w:ascii="Times New Roman" w:hAnsi="Times New Roman" w:hint="default"/>
      </w:rPr>
    </w:lvl>
  </w:abstractNum>
  <w:abstractNum w:abstractNumId="9" w15:restartNumberingAfterBreak="0">
    <w:nsid w:val="57F3416B"/>
    <w:multiLevelType w:val="singleLevel"/>
    <w:tmpl w:val="D7E4E700"/>
    <w:lvl w:ilvl="0">
      <w:start w:val="1"/>
      <w:numFmt w:val="lowerLetter"/>
      <w:lvlText w:val="%1."/>
      <w:lvlJc w:val="left"/>
      <w:pPr>
        <w:tabs>
          <w:tab w:val="num" w:pos="360"/>
        </w:tabs>
        <w:ind w:left="360" w:hanging="360"/>
      </w:pPr>
      <w:rPr>
        <w:rFonts w:hint="default"/>
      </w:rPr>
    </w:lvl>
  </w:abstractNum>
  <w:abstractNum w:abstractNumId="10" w15:restartNumberingAfterBreak="0">
    <w:nsid w:val="5DB47CF8"/>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7C8663EB"/>
    <w:multiLevelType w:val="hybridMultilevel"/>
    <w:tmpl w:val="FEE2A844"/>
    <w:lvl w:ilvl="0" w:tplc="4F6403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2"/>
  </w:num>
  <w:num w:numId="5">
    <w:abstractNumId w:val="9"/>
  </w:num>
  <w:num w:numId="6">
    <w:abstractNumId w:val="8"/>
  </w:num>
  <w:num w:numId="7">
    <w:abstractNumId w:val="7"/>
  </w:num>
  <w:num w:numId="8">
    <w:abstractNumId w:val="5"/>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9B"/>
    <w:rsid w:val="000000B8"/>
    <w:rsid w:val="00002544"/>
    <w:rsid w:val="00003344"/>
    <w:rsid w:val="00006B52"/>
    <w:rsid w:val="00007668"/>
    <w:rsid w:val="00012F47"/>
    <w:rsid w:val="00013EED"/>
    <w:rsid w:val="000158BC"/>
    <w:rsid w:val="00017AAC"/>
    <w:rsid w:val="0002149F"/>
    <w:rsid w:val="00027D61"/>
    <w:rsid w:val="000301FD"/>
    <w:rsid w:val="0003057D"/>
    <w:rsid w:val="000314EC"/>
    <w:rsid w:val="00031650"/>
    <w:rsid w:val="00033956"/>
    <w:rsid w:val="00034E8D"/>
    <w:rsid w:val="00034FFE"/>
    <w:rsid w:val="0004343D"/>
    <w:rsid w:val="00045CA5"/>
    <w:rsid w:val="000466A0"/>
    <w:rsid w:val="00051B00"/>
    <w:rsid w:val="0005209E"/>
    <w:rsid w:val="00054443"/>
    <w:rsid w:val="0005519E"/>
    <w:rsid w:val="00056B54"/>
    <w:rsid w:val="00064C5A"/>
    <w:rsid w:val="00074682"/>
    <w:rsid w:val="00074FC3"/>
    <w:rsid w:val="0007524B"/>
    <w:rsid w:val="000800E9"/>
    <w:rsid w:val="00084A93"/>
    <w:rsid w:val="0008558B"/>
    <w:rsid w:val="000915FD"/>
    <w:rsid w:val="00093A64"/>
    <w:rsid w:val="000A01BD"/>
    <w:rsid w:val="000A1118"/>
    <w:rsid w:val="000A6255"/>
    <w:rsid w:val="000B1641"/>
    <w:rsid w:val="000B5A70"/>
    <w:rsid w:val="000B671D"/>
    <w:rsid w:val="000C1631"/>
    <w:rsid w:val="000C1DA5"/>
    <w:rsid w:val="000C2EA8"/>
    <w:rsid w:val="000C3061"/>
    <w:rsid w:val="000C4F53"/>
    <w:rsid w:val="000C6FDB"/>
    <w:rsid w:val="000C7847"/>
    <w:rsid w:val="000C7F74"/>
    <w:rsid w:val="000D027C"/>
    <w:rsid w:val="000D160E"/>
    <w:rsid w:val="000D1CAE"/>
    <w:rsid w:val="000D3F38"/>
    <w:rsid w:val="000D4D67"/>
    <w:rsid w:val="000D55E2"/>
    <w:rsid w:val="000D57D7"/>
    <w:rsid w:val="000D6DC3"/>
    <w:rsid w:val="000D7DE4"/>
    <w:rsid w:val="000E7ECA"/>
    <w:rsid w:val="000F0E2D"/>
    <w:rsid w:val="000F1EF6"/>
    <w:rsid w:val="000F29C1"/>
    <w:rsid w:val="000F6405"/>
    <w:rsid w:val="000F6D23"/>
    <w:rsid w:val="0010310D"/>
    <w:rsid w:val="001048FF"/>
    <w:rsid w:val="00104B5E"/>
    <w:rsid w:val="001059B3"/>
    <w:rsid w:val="00113E3D"/>
    <w:rsid w:val="0011403E"/>
    <w:rsid w:val="00114934"/>
    <w:rsid w:val="001175FC"/>
    <w:rsid w:val="001275BF"/>
    <w:rsid w:val="00137501"/>
    <w:rsid w:val="001404FA"/>
    <w:rsid w:val="001432DD"/>
    <w:rsid w:val="00145556"/>
    <w:rsid w:val="00145FB8"/>
    <w:rsid w:val="00146215"/>
    <w:rsid w:val="00155BCC"/>
    <w:rsid w:val="00157F2F"/>
    <w:rsid w:val="001747D2"/>
    <w:rsid w:val="00182BFA"/>
    <w:rsid w:val="0018578C"/>
    <w:rsid w:val="00187603"/>
    <w:rsid w:val="00190B1B"/>
    <w:rsid w:val="001968D9"/>
    <w:rsid w:val="001A072D"/>
    <w:rsid w:val="001A73DD"/>
    <w:rsid w:val="001B10F2"/>
    <w:rsid w:val="001B1692"/>
    <w:rsid w:val="001B24AE"/>
    <w:rsid w:val="001B4084"/>
    <w:rsid w:val="001B4B65"/>
    <w:rsid w:val="001B5C03"/>
    <w:rsid w:val="001C1227"/>
    <w:rsid w:val="001C6530"/>
    <w:rsid w:val="001D210F"/>
    <w:rsid w:val="001D24CE"/>
    <w:rsid w:val="001D79DE"/>
    <w:rsid w:val="001E0CB8"/>
    <w:rsid w:val="001F0780"/>
    <w:rsid w:val="001F15E8"/>
    <w:rsid w:val="001F20EC"/>
    <w:rsid w:val="001F3FB7"/>
    <w:rsid w:val="001F5FA6"/>
    <w:rsid w:val="001F6B72"/>
    <w:rsid w:val="001F78C5"/>
    <w:rsid w:val="0020604E"/>
    <w:rsid w:val="00210DF4"/>
    <w:rsid w:val="00212500"/>
    <w:rsid w:val="00216140"/>
    <w:rsid w:val="00216513"/>
    <w:rsid w:val="002249E0"/>
    <w:rsid w:val="00227A4B"/>
    <w:rsid w:val="00233E26"/>
    <w:rsid w:val="00243774"/>
    <w:rsid w:val="00243D76"/>
    <w:rsid w:val="002453CA"/>
    <w:rsid w:val="002500D2"/>
    <w:rsid w:val="00250D98"/>
    <w:rsid w:val="002540A7"/>
    <w:rsid w:val="00255712"/>
    <w:rsid w:val="00265F5E"/>
    <w:rsid w:val="0027539A"/>
    <w:rsid w:val="00275514"/>
    <w:rsid w:val="00275617"/>
    <w:rsid w:val="002779EF"/>
    <w:rsid w:val="00282014"/>
    <w:rsid w:val="00284B1A"/>
    <w:rsid w:val="00285EDE"/>
    <w:rsid w:val="002930BD"/>
    <w:rsid w:val="00296021"/>
    <w:rsid w:val="00296655"/>
    <w:rsid w:val="00296E98"/>
    <w:rsid w:val="002B00A5"/>
    <w:rsid w:val="002B15F4"/>
    <w:rsid w:val="002B5960"/>
    <w:rsid w:val="002B7138"/>
    <w:rsid w:val="002B7B2C"/>
    <w:rsid w:val="002C508D"/>
    <w:rsid w:val="002C7799"/>
    <w:rsid w:val="002D2823"/>
    <w:rsid w:val="002E6B7B"/>
    <w:rsid w:val="002F27E6"/>
    <w:rsid w:val="002F52CE"/>
    <w:rsid w:val="00307AC8"/>
    <w:rsid w:val="00313260"/>
    <w:rsid w:val="00314F5B"/>
    <w:rsid w:val="003159D7"/>
    <w:rsid w:val="00316980"/>
    <w:rsid w:val="00316E61"/>
    <w:rsid w:val="00316EDE"/>
    <w:rsid w:val="00320C11"/>
    <w:rsid w:val="00321662"/>
    <w:rsid w:val="0032379D"/>
    <w:rsid w:val="00333826"/>
    <w:rsid w:val="00334DC3"/>
    <w:rsid w:val="00335327"/>
    <w:rsid w:val="00335CD6"/>
    <w:rsid w:val="003461EF"/>
    <w:rsid w:val="003509A1"/>
    <w:rsid w:val="00352213"/>
    <w:rsid w:val="00352812"/>
    <w:rsid w:val="00353AC2"/>
    <w:rsid w:val="003558D6"/>
    <w:rsid w:val="00357520"/>
    <w:rsid w:val="003646D6"/>
    <w:rsid w:val="003732B8"/>
    <w:rsid w:val="003749B4"/>
    <w:rsid w:val="00376B0C"/>
    <w:rsid w:val="00392CC0"/>
    <w:rsid w:val="00392CD9"/>
    <w:rsid w:val="003936C9"/>
    <w:rsid w:val="00397392"/>
    <w:rsid w:val="003B3A39"/>
    <w:rsid w:val="003C209B"/>
    <w:rsid w:val="003C2E28"/>
    <w:rsid w:val="003C4CFF"/>
    <w:rsid w:val="003C4D0A"/>
    <w:rsid w:val="003C73E6"/>
    <w:rsid w:val="003D4654"/>
    <w:rsid w:val="003D49E4"/>
    <w:rsid w:val="003D5135"/>
    <w:rsid w:val="003D674A"/>
    <w:rsid w:val="003D7476"/>
    <w:rsid w:val="003F6673"/>
    <w:rsid w:val="003F76D7"/>
    <w:rsid w:val="004076D7"/>
    <w:rsid w:val="00410166"/>
    <w:rsid w:val="00411CEF"/>
    <w:rsid w:val="00420E01"/>
    <w:rsid w:val="00421E09"/>
    <w:rsid w:val="00423F8F"/>
    <w:rsid w:val="00424DB4"/>
    <w:rsid w:val="00425C20"/>
    <w:rsid w:val="004312E1"/>
    <w:rsid w:val="00431E08"/>
    <w:rsid w:val="0044062E"/>
    <w:rsid w:val="004420C0"/>
    <w:rsid w:val="00443263"/>
    <w:rsid w:val="004454B7"/>
    <w:rsid w:val="00450252"/>
    <w:rsid w:val="004515CB"/>
    <w:rsid w:val="00451FE9"/>
    <w:rsid w:val="00453239"/>
    <w:rsid w:val="004651F0"/>
    <w:rsid w:val="00475615"/>
    <w:rsid w:val="004803AA"/>
    <w:rsid w:val="00485DCE"/>
    <w:rsid w:val="004951FD"/>
    <w:rsid w:val="0049684D"/>
    <w:rsid w:val="00496AEB"/>
    <w:rsid w:val="004A1A17"/>
    <w:rsid w:val="004B687A"/>
    <w:rsid w:val="004C7DD8"/>
    <w:rsid w:val="004D235E"/>
    <w:rsid w:val="004D3798"/>
    <w:rsid w:val="004D3D7F"/>
    <w:rsid w:val="004D4C7A"/>
    <w:rsid w:val="004D4F49"/>
    <w:rsid w:val="004D5E22"/>
    <w:rsid w:val="004D638A"/>
    <w:rsid w:val="004D646A"/>
    <w:rsid w:val="004E081F"/>
    <w:rsid w:val="004E09F4"/>
    <w:rsid w:val="004E2469"/>
    <w:rsid w:val="004E53D8"/>
    <w:rsid w:val="004F54B2"/>
    <w:rsid w:val="004F71FF"/>
    <w:rsid w:val="004F7DB2"/>
    <w:rsid w:val="005031DC"/>
    <w:rsid w:val="00505D30"/>
    <w:rsid w:val="00513795"/>
    <w:rsid w:val="00530D1A"/>
    <w:rsid w:val="005324B4"/>
    <w:rsid w:val="00533C95"/>
    <w:rsid w:val="00537417"/>
    <w:rsid w:val="00537A44"/>
    <w:rsid w:val="00541F74"/>
    <w:rsid w:val="00543547"/>
    <w:rsid w:val="00555181"/>
    <w:rsid w:val="00563310"/>
    <w:rsid w:val="00563C64"/>
    <w:rsid w:val="00564A52"/>
    <w:rsid w:val="0057655B"/>
    <w:rsid w:val="00576808"/>
    <w:rsid w:val="00576E2F"/>
    <w:rsid w:val="00582BBC"/>
    <w:rsid w:val="00584B0E"/>
    <w:rsid w:val="005A0B81"/>
    <w:rsid w:val="005A0DF2"/>
    <w:rsid w:val="005A1025"/>
    <w:rsid w:val="005A1CDA"/>
    <w:rsid w:val="005A2135"/>
    <w:rsid w:val="005B363A"/>
    <w:rsid w:val="005B50E2"/>
    <w:rsid w:val="005C1D65"/>
    <w:rsid w:val="005C47E8"/>
    <w:rsid w:val="005C5E01"/>
    <w:rsid w:val="005C786D"/>
    <w:rsid w:val="005C7EA5"/>
    <w:rsid w:val="005D17CB"/>
    <w:rsid w:val="005D3CF6"/>
    <w:rsid w:val="005E2240"/>
    <w:rsid w:val="005E4468"/>
    <w:rsid w:val="005E7462"/>
    <w:rsid w:val="005F0A80"/>
    <w:rsid w:val="005F0C9F"/>
    <w:rsid w:val="005F5D78"/>
    <w:rsid w:val="005F7981"/>
    <w:rsid w:val="00600910"/>
    <w:rsid w:val="00601780"/>
    <w:rsid w:val="00602B72"/>
    <w:rsid w:val="0060500E"/>
    <w:rsid w:val="00607150"/>
    <w:rsid w:val="006079E9"/>
    <w:rsid w:val="00612F91"/>
    <w:rsid w:val="0062146B"/>
    <w:rsid w:val="006220E2"/>
    <w:rsid w:val="00626CD6"/>
    <w:rsid w:val="00627B8C"/>
    <w:rsid w:val="0063251E"/>
    <w:rsid w:val="00637DCB"/>
    <w:rsid w:val="00647779"/>
    <w:rsid w:val="00655E87"/>
    <w:rsid w:val="00660726"/>
    <w:rsid w:val="0067564C"/>
    <w:rsid w:val="0067669D"/>
    <w:rsid w:val="00677059"/>
    <w:rsid w:val="006830F9"/>
    <w:rsid w:val="0068763B"/>
    <w:rsid w:val="006A2068"/>
    <w:rsid w:val="006A36FE"/>
    <w:rsid w:val="006A42BE"/>
    <w:rsid w:val="006A455F"/>
    <w:rsid w:val="006A4959"/>
    <w:rsid w:val="006A498B"/>
    <w:rsid w:val="006A7D66"/>
    <w:rsid w:val="006B2653"/>
    <w:rsid w:val="006B275A"/>
    <w:rsid w:val="006B536C"/>
    <w:rsid w:val="006B5CDF"/>
    <w:rsid w:val="006B7C7C"/>
    <w:rsid w:val="006B7ED2"/>
    <w:rsid w:val="006C0B58"/>
    <w:rsid w:val="006C0B9B"/>
    <w:rsid w:val="006C1783"/>
    <w:rsid w:val="006D058F"/>
    <w:rsid w:val="006D159E"/>
    <w:rsid w:val="006D1BC8"/>
    <w:rsid w:val="006D342D"/>
    <w:rsid w:val="006D37EB"/>
    <w:rsid w:val="006E1047"/>
    <w:rsid w:val="006E4CD1"/>
    <w:rsid w:val="006E685C"/>
    <w:rsid w:val="00702373"/>
    <w:rsid w:val="00705634"/>
    <w:rsid w:val="007057C5"/>
    <w:rsid w:val="00706ACF"/>
    <w:rsid w:val="00710414"/>
    <w:rsid w:val="00711234"/>
    <w:rsid w:val="007133F2"/>
    <w:rsid w:val="00713D01"/>
    <w:rsid w:val="007144D7"/>
    <w:rsid w:val="00714D18"/>
    <w:rsid w:val="00715E53"/>
    <w:rsid w:val="00727A54"/>
    <w:rsid w:val="00730642"/>
    <w:rsid w:val="00730920"/>
    <w:rsid w:val="0073722E"/>
    <w:rsid w:val="007420F8"/>
    <w:rsid w:val="00744E4B"/>
    <w:rsid w:val="00744E8F"/>
    <w:rsid w:val="007478A4"/>
    <w:rsid w:val="007479F1"/>
    <w:rsid w:val="00753FA5"/>
    <w:rsid w:val="007546E3"/>
    <w:rsid w:val="007634E0"/>
    <w:rsid w:val="00765F10"/>
    <w:rsid w:val="0078087F"/>
    <w:rsid w:val="00785BA2"/>
    <w:rsid w:val="007863B9"/>
    <w:rsid w:val="007A283D"/>
    <w:rsid w:val="007B74FF"/>
    <w:rsid w:val="007C3FAA"/>
    <w:rsid w:val="007C7F49"/>
    <w:rsid w:val="007D47F2"/>
    <w:rsid w:val="007D5688"/>
    <w:rsid w:val="007D5807"/>
    <w:rsid w:val="007E05ED"/>
    <w:rsid w:val="007E4ADB"/>
    <w:rsid w:val="007F0792"/>
    <w:rsid w:val="007F2409"/>
    <w:rsid w:val="007F6C85"/>
    <w:rsid w:val="007F6FD0"/>
    <w:rsid w:val="008037C5"/>
    <w:rsid w:val="00804D08"/>
    <w:rsid w:val="00804E12"/>
    <w:rsid w:val="008053A2"/>
    <w:rsid w:val="008127B9"/>
    <w:rsid w:val="00813B9A"/>
    <w:rsid w:val="008162AF"/>
    <w:rsid w:val="0082499B"/>
    <w:rsid w:val="008329B8"/>
    <w:rsid w:val="008338B0"/>
    <w:rsid w:val="0085249E"/>
    <w:rsid w:val="00852FAF"/>
    <w:rsid w:val="00855E3C"/>
    <w:rsid w:val="00870602"/>
    <w:rsid w:val="00871089"/>
    <w:rsid w:val="0088202D"/>
    <w:rsid w:val="008855D0"/>
    <w:rsid w:val="00885D35"/>
    <w:rsid w:val="008A3440"/>
    <w:rsid w:val="008A6C25"/>
    <w:rsid w:val="008B1E3E"/>
    <w:rsid w:val="008B559B"/>
    <w:rsid w:val="008B5746"/>
    <w:rsid w:val="008B716C"/>
    <w:rsid w:val="008B77BD"/>
    <w:rsid w:val="008D2006"/>
    <w:rsid w:val="008E0690"/>
    <w:rsid w:val="008E56B0"/>
    <w:rsid w:val="008E6672"/>
    <w:rsid w:val="008F0B79"/>
    <w:rsid w:val="008F716A"/>
    <w:rsid w:val="00910493"/>
    <w:rsid w:val="009104C0"/>
    <w:rsid w:val="00911EAC"/>
    <w:rsid w:val="00915B38"/>
    <w:rsid w:val="00917CF6"/>
    <w:rsid w:val="00921F6F"/>
    <w:rsid w:val="00922FB5"/>
    <w:rsid w:val="00933785"/>
    <w:rsid w:val="00935D24"/>
    <w:rsid w:val="00943350"/>
    <w:rsid w:val="00946EB3"/>
    <w:rsid w:val="00952A1D"/>
    <w:rsid w:val="009549B5"/>
    <w:rsid w:val="00957010"/>
    <w:rsid w:val="0096504F"/>
    <w:rsid w:val="00973609"/>
    <w:rsid w:val="009755FD"/>
    <w:rsid w:val="00982D94"/>
    <w:rsid w:val="009865D0"/>
    <w:rsid w:val="0099554B"/>
    <w:rsid w:val="00996820"/>
    <w:rsid w:val="009A1873"/>
    <w:rsid w:val="009A1E4C"/>
    <w:rsid w:val="009C058A"/>
    <w:rsid w:val="009C09B4"/>
    <w:rsid w:val="009C10A8"/>
    <w:rsid w:val="009C756A"/>
    <w:rsid w:val="009D0F5D"/>
    <w:rsid w:val="009D175D"/>
    <w:rsid w:val="009D39E4"/>
    <w:rsid w:val="009E5389"/>
    <w:rsid w:val="009E6819"/>
    <w:rsid w:val="009E6F45"/>
    <w:rsid w:val="009F528E"/>
    <w:rsid w:val="00A013A3"/>
    <w:rsid w:val="00A03FD9"/>
    <w:rsid w:val="00A07BE4"/>
    <w:rsid w:val="00A10B61"/>
    <w:rsid w:val="00A11B1F"/>
    <w:rsid w:val="00A11E76"/>
    <w:rsid w:val="00A128AE"/>
    <w:rsid w:val="00A144CC"/>
    <w:rsid w:val="00A2799D"/>
    <w:rsid w:val="00A31D20"/>
    <w:rsid w:val="00A35717"/>
    <w:rsid w:val="00A357AC"/>
    <w:rsid w:val="00A41DD6"/>
    <w:rsid w:val="00A41ED9"/>
    <w:rsid w:val="00A4240A"/>
    <w:rsid w:val="00A45F39"/>
    <w:rsid w:val="00A47C3D"/>
    <w:rsid w:val="00A52299"/>
    <w:rsid w:val="00A52D02"/>
    <w:rsid w:val="00A53D9E"/>
    <w:rsid w:val="00A56F65"/>
    <w:rsid w:val="00A620D4"/>
    <w:rsid w:val="00A63284"/>
    <w:rsid w:val="00A64664"/>
    <w:rsid w:val="00A64AF3"/>
    <w:rsid w:val="00A64F23"/>
    <w:rsid w:val="00A6565B"/>
    <w:rsid w:val="00A75CCD"/>
    <w:rsid w:val="00A81898"/>
    <w:rsid w:val="00A8309D"/>
    <w:rsid w:val="00A9338A"/>
    <w:rsid w:val="00A9370B"/>
    <w:rsid w:val="00A95659"/>
    <w:rsid w:val="00A960B7"/>
    <w:rsid w:val="00A96C65"/>
    <w:rsid w:val="00AA2AE1"/>
    <w:rsid w:val="00AA3ED2"/>
    <w:rsid w:val="00AB0137"/>
    <w:rsid w:val="00AB2577"/>
    <w:rsid w:val="00AB33D7"/>
    <w:rsid w:val="00AB59A2"/>
    <w:rsid w:val="00AC1558"/>
    <w:rsid w:val="00AC2205"/>
    <w:rsid w:val="00AC240A"/>
    <w:rsid w:val="00AD5133"/>
    <w:rsid w:val="00AE0333"/>
    <w:rsid w:val="00AE1F00"/>
    <w:rsid w:val="00AE4E11"/>
    <w:rsid w:val="00AF00A0"/>
    <w:rsid w:val="00AF26FF"/>
    <w:rsid w:val="00AF51D9"/>
    <w:rsid w:val="00B03D94"/>
    <w:rsid w:val="00B04431"/>
    <w:rsid w:val="00B07669"/>
    <w:rsid w:val="00B13B05"/>
    <w:rsid w:val="00B1676B"/>
    <w:rsid w:val="00B23525"/>
    <w:rsid w:val="00B2622C"/>
    <w:rsid w:val="00B325F6"/>
    <w:rsid w:val="00B32814"/>
    <w:rsid w:val="00B3382F"/>
    <w:rsid w:val="00B34276"/>
    <w:rsid w:val="00B438DA"/>
    <w:rsid w:val="00B444CE"/>
    <w:rsid w:val="00B472D1"/>
    <w:rsid w:val="00B50486"/>
    <w:rsid w:val="00B53BAB"/>
    <w:rsid w:val="00B56975"/>
    <w:rsid w:val="00B670F6"/>
    <w:rsid w:val="00B8134F"/>
    <w:rsid w:val="00B94CE4"/>
    <w:rsid w:val="00B95829"/>
    <w:rsid w:val="00B97B22"/>
    <w:rsid w:val="00BA2CDD"/>
    <w:rsid w:val="00BA400B"/>
    <w:rsid w:val="00BA56EB"/>
    <w:rsid w:val="00BB5F8A"/>
    <w:rsid w:val="00BB75EC"/>
    <w:rsid w:val="00BC42D2"/>
    <w:rsid w:val="00BD475F"/>
    <w:rsid w:val="00BD66BB"/>
    <w:rsid w:val="00BD77C3"/>
    <w:rsid w:val="00BE01F5"/>
    <w:rsid w:val="00BE0C8A"/>
    <w:rsid w:val="00BE1E5C"/>
    <w:rsid w:val="00BE3029"/>
    <w:rsid w:val="00BE4143"/>
    <w:rsid w:val="00BF40E9"/>
    <w:rsid w:val="00BF68FD"/>
    <w:rsid w:val="00BF7A6B"/>
    <w:rsid w:val="00C01316"/>
    <w:rsid w:val="00C05AD2"/>
    <w:rsid w:val="00C10342"/>
    <w:rsid w:val="00C171E7"/>
    <w:rsid w:val="00C20483"/>
    <w:rsid w:val="00C22486"/>
    <w:rsid w:val="00C25396"/>
    <w:rsid w:val="00C25C01"/>
    <w:rsid w:val="00C26D9E"/>
    <w:rsid w:val="00C27862"/>
    <w:rsid w:val="00C27DAF"/>
    <w:rsid w:val="00C27DF3"/>
    <w:rsid w:val="00C36740"/>
    <w:rsid w:val="00C36A94"/>
    <w:rsid w:val="00C44405"/>
    <w:rsid w:val="00C47103"/>
    <w:rsid w:val="00C5101B"/>
    <w:rsid w:val="00C551B2"/>
    <w:rsid w:val="00C573AA"/>
    <w:rsid w:val="00C604D5"/>
    <w:rsid w:val="00C61DDB"/>
    <w:rsid w:val="00C7392A"/>
    <w:rsid w:val="00C773F9"/>
    <w:rsid w:val="00C82139"/>
    <w:rsid w:val="00C82792"/>
    <w:rsid w:val="00C87364"/>
    <w:rsid w:val="00C87AE0"/>
    <w:rsid w:val="00C91884"/>
    <w:rsid w:val="00C9669E"/>
    <w:rsid w:val="00CA13D9"/>
    <w:rsid w:val="00CA590A"/>
    <w:rsid w:val="00CB2822"/>
    <w:rsid w:val="00CB33B0"/>
    <w:rsid w:val="00CC5201"/>
    <w:rsid w:val="00CD1CFF"/>
    <w:rsid w:val="00CD46AA"/>
    <w:rsid w:val="00CE0060"/>
    <w:rsid w:val="00CE34EE"/>
    <w:rsid w:val="00CE5382"/>
    <w:rsid w:val="00CF0EE4"/>
    <w:rsid w:val="00CF4DA6"/>
    <w:rsid w:val="00CF7C71"/>
    <w:rsid w:val="00CF7DFF"/>
    <w:rsid w:val="00D02B9E"/>
    <w:rsid w:val="00D02BB9"/>
    <w:rsid w:val="00D10F41"/>
    <w:rsid w:val="00D13190"/>
    <w:rsid w:val="00D30DC6"/>
    <w:rsid w:val="00D30E17"/>
    <w:rsid w:val="00D33D9C"/>
    <w:rsid w:val="00D35EDC"/>
    <w:rsid w:val="00D463B5"/>
    <w:rsid w:val="00D47758"/>
    <w:rsid w:val="00D54871"/>
    <w:rsid w:val="00D5711B"/>
    <w:rsid w:val="00D60EC8"/>
    <w:rsid w:val="00D63F31"/>
    <w:rsid w:val="00D64668"/>
    <w:rsid w:val="00D646D1"/>
    <w:rsid w:val="00D64BEF"/>
    <w:rsid w:val="00D64CE6"/>
    <w:rsid w:val="00D65BB2"/>
    <w:rsid w:val="00D66D08"/>
    <w:rsid w:val="00D71199"/>
    <w:rsid w:val="00D831C4"/>
    <w:rsid w:val="00D850D2"/>
    <w:rsid w:val="00D91872"/>
    <w:rsid w:val="00D91FD8"/>
    <w:rsid w:val="00D93E6C"/>
    <w:rsid w:val="00D96B57"/>
    <w:rsid w:val="00DA133A"/>
    <w:rsid w:val="00DA2765"/>
    <w:rsid w:val="00DB01B0"/>
    <w:rsid w:val="00DB6B1F"/>
    <w:rsid w:val="00DC2E79"/>
    <w:rsid w:val="00DC470F"/>
    <w:rsid w:val="00DC72E7"/>
    <w:rsid w:val="00DC7830"/>
    <w:rsid w:val="00DD7870"/>
    <w:rsid w:val="00DE3FA3"/>
    <w:rsid w:val="00DF112C"/>
    <w:rsid w:val="00DF28E1"/>
    <w:rsid w:val="00DF60A8"/>
    <w:rsid w:val="00DF629C"/>
    <w:rsid w:val="00DF75F6"/>
    <w:rsid w:val="00DF77BB"/>
    <w:rsid w:val="00E04281"/>
    <w:rsid w:val="00E044BF"/>
    <w:rsid w:val="00E0492B"/>
    <w:rsid w:val="00E067D8"/>
    <w:rsid w:val="00E06EFB"/>
    <w:rsid w:val="00E1025A"/>
    <w:rsid w:val="00E20070"/>
    <w:rsid w:val="00E21C4B"/>
    <w:rsid w:val="00E261FB"/>
    <w:rsid w:val="00E26715"/>
    <w:rsid w:val="00E26D70"/>
    <w:rsid w:val="00E26E6D"/>
    <w:rsid w:val="00E34256"/>
    <w:rsid w:val="00E34A28"/>
    <w:rsid w:val="00E34C36"/>
    <w:rsid w:val="00E35C8A"/>
    <w:rsid w:val="00E42174"/>
    <w:rsid w:val="00E4368B"/>
    <w:rsid w:val="00E44E4D"/>
    <w:rsid w:val="00E47298"/>
    <w:rsid w:val="00E5251E"/>
    <w:rsid w:val="00E52CDC"/>
    <w:rsid w:val="00E558FB"/>
    <w:rsid w:val="00E569EC"/>
    <w:rsid w:val="00E56A37"/>
    <w:rsid w:val="00E6184C"/>
    <w:rsid w:val="00E6391E"/>
    <w:rsid w:val="00E67F32"/>
    <w:rsid w:val="00E70572"/>
    <w:rsid w:val="00E7592A"/>
    <w:rsid w:val="00E8545C"/>
    <w:rsid w:val="00E916BD"/>
    <w:rsid w:val="00E91821"/>
    <w:rsid w:val="00EA24DA"/>
    <w:rsid w:val="00EA5952"/>
    <w:rsid w:val="00EA5F8D"/>
    <w:rsid w:val="00EB1F11"/>
    <w:rsid w:val="00EB44D4"/>
    <w:rsid w:val="00EB65DA"/>
    <w:rsid w:val="00EB799A"/>
    <w:rsid w:val="00EC294C"/>
    <w:rsid w:val="00EC69BC"/>
    <w:rsid w:val="00EC7091"/>
    <w:rsid w:val="00EC7ED8"/>
    <w:rsid w:val="00ED5E85"/>
    <w:rsid w:val="00EE00CE"/>
    <w:rsid w:val="00EE1DD5"/>
    <w:rsid w:val="00EF1064"/>
    <w:rsid w:val="00EF2692"/>
    <w:rsid w:val="00EF271D"/>
    <w:rsid w:val="00EF44C8"/>
    <w:rsid w:val="00EF5E0C"/>
    <w:rsid w:val="00F00CBA"/>
    <w:rsid w:val="00F057BA"/>
    <w:rsid w:val="00F10971"/>
    <w:rsid w:val="00F168A6"/>
    <w:rsid w:val="00F24A60"/>
    <w:rsid w:val="00F32706"/>
    <w:rsid w:val="00F4158B"/>
    <w:rsid w:val="00F511CF"/>
    <w:rsid w:val="00F5353B"/>
    <w:rsid w:val="00F55B1D"/>
    <w:rsid w:val="00F56B9C"/>
    <w:rsid w:val="00F576CC"/>
    <w:rsid w:val="00F57E82"/>
    <w:rsid w:val="00F70BA6"/>
    <w:rsid w:val="00F71D41"/>
    <w:rsid w:val="00F73223"/>
    <w:rsid w:val="00F77CA7"/>
    <w:rsid w:val="00F8589A"/>
    <w:rsid w:val="00F91178"/>
    <w:rsid w:val="00F96B9F"/>
    <w:rsid w:val="00FA148E"/>
    <w:rsid w:val="00FA3698"/>
    <w:rsid w:val="00FA5A9E"/>
    <w:rsid w:val="00FA63AE"/>
    <w:rsid w:val="00FA666B"/>
    <w:rsid w:val="00FB3BB9"/>
    <w:rsid w:val="00FB60AB"/>
    <w:rsid w:val="00FB6F40"/>
    <w:rsid w:val="00FC4982"/>
    <w:rsid w:val="00FC5476"/>
    <w:rsid w:val="00FC5AFC"/>
    <w:rsid w:val="00FC651B"/>
    <w:rsid w:val="00FD0143"/>
    <w:rsid w:val="00FD7F2C"/>
    <w:rsid w:val="00FE3D81"/>
    <w:rsid w:val="00FE63CB"/>
    <w:rsid w:val="00FE6FE7"/>
    <w:rsid w:val="00FE740A"/>
    <w:rsid w:val="00FF2DA1"/>
    <w:rsid w:val="00FF3FC2"/>
    <w:rsid w:val="00FF43BA"/>
    <w:rsid w:val="00FF5901"/>
    <w:rsid w:val="00FF694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4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59B"/>
    <w:pPr>
      <w:spacing w:after="0" w:line="480" w:lineRule="auto"/>
      <w:ind w:firstLine="709"/>
    </w:pPr>
    <w:rPr>
      <w:rFonts w:ascii="Times New Roman" w:eastAsia="Calibri" w:hAnsi="Times New Roman" w:cs="Times New Roman"/>
      <w:sz w:val="24"/>
    </w:rPr>
  </w:style>
  <w:style w:type="paragraph" w:styleId="Ttulo1">
    <w:name w:val="heading 1"/>
    <w:basedOn w:val="Normal"/>
    <w:next w:val="Normal"/>
    <w:link w:val="Ttulo1Car"/>
    <w:uiPriority w:val="9"/>
    <w:qFormat/>
    <w:rsid w:val="008B559B"/>
    <w:pPr>
      <w:keepNext/>
      <w:keepLines/>
      <w:ind w:firstLine="0"/>
      <w:jc w:val="center"/>
      <w:outlineLvl w:val="0"/>
    </w:pPr>
    <w:rPr>
      <w:rFonts w:eastAsia="Times New Roman"/>
      <w:b/>
      <w:bCs/>
      <w:szCs w:val="28"/>
      <w:lang w:val="x-none" w:eastAsia="x-none"/>
    </w:rPr>
  </w:style>
  <w:style w:type="paragraph" w:styleId="Ttulo2">
    <w:name w:val="heading 2"/>
    <w:basedOn w:val="Normal"/>
    <w:next w:val="Normal"/>
    <w:link w:val="Ttulo2Car"/>
    <w:uiPriority w:val="9"/>
    <w:semiHidden/>
    <w:unhideWhenUsed/>
    <w:qFormat/>
    <w:rsid w:val="007F6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uiPriority w:val="9"/>
    <w:semiHidden/>
    <w:unhideWhenUsed/>
    <w:qFormat/>
    <w:rsid w:val="00FA63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59B"/>
    <w:rPr>
      <w:rFonts w:ascii="Times New Roman" w:eastAsia="Times New Roman" w:hAnsi="Times New Roman" w:cs="Times New Roman"/>
      <w:b/>
      <w:bCs/>
      <w:sz w:val="24"/>
      <w:szCs w:val="28"/>
      <w:lang w:val="x-none" w:eastAsia="x-none"/>
    </w:rPr>
  </w:style>
  <w:style w:type="paragraph" w:styleId="Encabezado">
    <w:name w:val="header"/>
    <w:basedOn w:val="Normal"/>
    <w:link w:val="EncabezadoCar"/>
    <w:unhideWhenUsed/>
    <w:rsid w:val="008B559B"/>
    <w:pPr>
      <w:tabs>
        <w:tab w:val="center" w:pos="4252"/>
        <w:tab w:val="right" w:pos="8504"/>
      </w:tabs>
      <w:spacing w:line="240" w:lineRule="auto"/>
    </w:pPr>
    <w:rPr>
      <w:szCs w:val="20"/>
      <w:lang w:val="x-none" w:eastAsia="x-none"/>
    </w:rPr>
  </w:style>
  <w:style w:type="character" w:customStyle="1" w:styleId="EncabezadoCar">
    <w:name w:val="Encabezado Car"/>
    <w:basedOn w:val="Fuentedeprrafopredeter"/>
    <w:link w:val="Encabezado"/>
    <w:rsid w:val="008B559B"/>
    <w:rPr>
      <w:rFonts w:ascii="Times New Roman" w:eastAsia="Calibri" w:hAnsi="Times New Roman" w:cs="Times New Roman"/>
      <w:sz w:val="24"/>
      <w:szCs w:val="20"/>
      <w:lang w:val="x-none" w:eastAsia="x-none"/>
    </w:rPr>
  </w:style>
  <w:style w:type="paragraph" w:styleId="Sangradetextonormal">
    <w:name w:val="Body Text Indent"/>
    <w:basedOn w:val="Normal"/>
    <w:link w:val="SangradetextonormalCar"/>
    <w:rsid w:val="008B559B"/>
    <w:pPr>
      <w:ind w:firstLine="900"/>
    </w:pPr>
    <w:rPr>
      <w:rFonts w:eastAsia="Times New Roman"/>
      <w:szCs w:val="24"/>
      <w:lang w:eastAsia="es-ES"/>
    </w:rPr>
  </w:style>
  <w:style w:type="character" w:customStyle="1" w:styleId="SangradetextonormalCar">
    <w:name w:val="Sangría de texto normal Car"/>
    <w:basedOn w:val="Fuentedeprrafopredeter"/>
    <w:link w:val="Sangradetextonormal"/>
    <w:rsid w:val="008B559B"/>
    <w:rPr>
      <w:rFonts w:ascii="Times New Roman" w:eastAsia="Times New Roman" w:hAnsi="Times New Roman" w:cs="Times New Roman"/>
      <w:sz w:val="24"/>
      <w:szCs w:val="24"/>
      <w:lang w:eastAsia="es-ES"/>
    </w:rPr>
  </w:style>
  <w:style w:type="character" w:styleId="Nmerodepgina">
    <w:name w:val="page number"/>
    <w:basedOn w:val="Fuentedeprrafopredeter"/>
    <w:rsid w:val="008B559B"/>
  </w:style>
  <w:style w:type="character" w:customStyle="1" w:styleId="apple-style-span">
    <w:name w:val="apple-style-span"/>
    <w:basedOn w:val="Fuentedeprrafopredeter"/>
    <w:rsid w:val="008B559B"/>
  </w:style>
  <w:style w:type="paragraph" w:styleId="Textoindependiente">
    <w:name w:val="Body Text"/>
    <w:basedOn w:val="Normal"/>
    <w:link w:val="TextoindependienteCar"/>
    <w:rsid w:val="008B559B"/>
    <w:pPr>
      <w:spacing w:after="120"/>
    </w:pPr>
  </w:style>
  <w:style w:type="character" w:customStyle="1" w:styleId="TextoindependienteCar">
    <w:name w:val="Texto independiente Car"/>
    <w:basedOn w:val="Fuentedeprrafopredeter"/>
    <w:link w:val="Textoindependiente"/>
    <w:rsid w:val="008B559B"/>
    <w:rPr>
      <w:rFonts w:ascii="Times New Roman" w:eastAsia="Calibri" w:hAnsi="Times New Roman" w:cs="Times New Roman"/>
      <w:sz w:val="24"/>
    </w:rPr>
  </w:style>
  <w:style w:type="character" w:styleId="Refdecomentario">
    <w:name w:val="annotation reference"/>
    <w:semiHidden/>
    <w:rsid w:val="008B559B"/>
    <w:rPr>
      <w:sz w:val="16"/>
      <w:szCs w:val="16"/>
    </w:rPr>
  </w:style>
  <w:style w:type="paragraph" w:styleId="Textocomentario">
    <w:name w:val="annotation text"/>
    <w:basedOn w:val="Normal"/>
    <w:link w:val="TextocomentarioCar"/>
    <w:semiHidden/>
    <w:rsid w:val="008B559B"/>
    <w:rPr>
      <w:sz w:val="20"/>
      <w:szCs w:val="20"/>
    </w:rPr>
  </w:style>
  <w:style w:type="character" w:customStyle="1" w:styleId="TextocomentarioCar">
    <w:name w:val="Texto comentario Car"/>
    <w:basedOn w:val="Fuentedeprrafopredeter"/>
    <w:link w:val="Textocomentario"/>
    <w:semiHidden/>
    <w:rsid w:val="008B559B"/>
    <w:rPr>
      <w:rFonts w:ascii="Times New Roman" w:eastAsia="Calibri" w:hAnsi="Times New Roman" w:cs="Times New Roman"/>
      <w:sz w:val="20"/>
      <w:szCs w:val="20"/>
    </w:rPr>
  </w:style>
  <w:style w:type="paragraph" w:styleId="Textodeglobo">
    <w:name w:val="Balloon Text"/>
    <w:basedOn w:val="Normal"/>
    <w:link w:val="TextodegloboCar"/>
    <w:uiPriority w:val="99"/>
    <w:semiHidden/>
    <w:unhideWhenUsed/>
    <w:rsid w:val="008B559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59B"/>
    <w:rPr>
      <w:rFonts w:ascii="Tahoma" w:eastAsia="Calibri"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E06EFB"/>
    <w:pPr>
      <w:spacing w:line="240" w:lineRule="auto"/>
    </w:pPr>
    <w:rPr>
      <w:b/>
      <w:bCs/>
    </w:rPr>
  </w:style>
  <w:style w:type="character" w:customStyle="1" w:styleId="AsuntodelcomentarioCar">
    <w:name w:val="Asunto del comentario Car"/>
    <w:basedOn w:val="TextocomentarioCar"/>
    <w:link w:val="Asuntodelcomentario"/>
    <w:uiPriority w:val="99"/>
    <w:semiHidden/>
    <w:rsid w:val="00E06EFB"/>
    <w:rPr>
      <w:rFonts w:ascii="Times New Roman" w:eastAsia="Calibri" w:hAnsi="Times New Roman" w:cs="Times New Roman"/>
      <w:b/>
      <w:bCs/>
      <w:sz w:val="20"/>
      <w:szCs w:val="20"/>
    </w:rPr>
  </w:style>
  <w:style w:type="paragraph" w:styleId="NormalWeb">
    <w:name w:val="Normal (Web)"/>
    <w:basedOn w:val="Normal"/>
    <w:uiPriority w:val="99"/>
    <w:rsid w:val="00243D76"/>
    <w:pPr>
      <w:spacing w:before="100" w:beforeAutospacing="1" w:after="100" w:afterAutospacing="1" w:line="240" w:lineRule="auto"/>
      <w:ind w:firstLine="0"/>
    </w:pPr>
    <w:rPr>
      <w:rFonts w:eastAsia="Times New Roman"/>
      <w:szCs w:val="24"/>
      <w:lang w:eastAsia="es-ES"/>
    </w:rPr>
  </w:style>
  <w:style w:type="character" w:styleId="Hipervnculo">
    <w:name w:val="Hyperlink"/>
    <w:basedOn w:val="Fuentedeprrafopredeter"/>
    <w:uiPriority w:val="99"/>
    <w:unhideWhenUsed/>
    <w:rsid w:val="000B1641"/>
    <w:rPr>
      <w:color w:val="0000FF" w:themeColor="hyperlink"/>
      <w:u w:val="single"/>
    </w:rPr>
  </w:style>
  <w:style w:type="character" w:customStyle="1" w:styleId="Ttulo6Car">
    <w:name w:val="Título 6 Car"/>
    <w:basedOn w:val="Fuentedeprrafopredeter"/>
    <w:link w:val="Ttulo6"/>
    <w:uiPriority w:val="9"/>
    <w:semiHidden/>
    <w:rsid w:val="00FA63AE"/>
    <w:rPr>
      <w:rFonts w:asciiTheme="majorHAnsi" w:eastAsiaTheme="majorEastAsia" w:hAnsiTheme="majorHAnsi" w:cstheme="majorBidi"/>
      <w:i/>
      <w:iCs/>
      <w:color w:val="243F60" w:themeColor="accent1" w:themeShade="7F"/>
      <w:sz w:val="24"/>
    </w:rPr>
  </w:style>
  <w:style w:type="paragraph" w:styleId="Piedepgina">
    <w:name w:val="footer"/>
    <w:basedOn w:val="Normal"/>
    <w:link w:val="PiedepginaCar"/>
    <w:rsid w:val="00FA63AE"/>
    <w:pPr>
      <w:tabs>
        <w:tab w:val="center" w:pos="4252"/>
        <w:tab w:val="right" w:pos="8504"/>
      </w:tabs>
      <w:spacing w:line="240" w:lineRule="auto"/>
      <w:ind w:firstLine="0"/>
    </w:pPr>
    <w:rPr>
      <w:rFonts w:eastAsia="Times New Roman"/>
      <w:szCs w:val="24"/>
      <w:lang w:eastAsia="es-ES"/>
    </w:rPr>
  </w:style>
  <w:style w:type="character" w:customStyle="1" w:styleId="PiedepginaCar">
    <w:name w:val="Pie de página Car"/>
    <w:basedOn w:val="Fuentedeprrafopredeter"/>
    <w:link w:val="Piedepgina"/>
    <w:rsid w:val="00FA63AE"/>
    <w:rPr>
      <w:rFonts w:ascii="Times New Roman" w:eastAsia="Times New Roman" w:hAnsi="Times New Roman" w:cs="Times New Roman"/>
      <w:sz w:val="24"/>
      <w:szCs w:val="24"/>
      <w:lang w:eastAsia="es-ES"/>
    </w:rPr>
  </w:style>
  <w:style w:type="paragraph" w:customStyle="1" w:styleId="Estndar">
    <w:name w:val="Estándar"/>
    <w:rsid w:val="00FA63AE"/>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Sangra3detindependiente">
    <w:name w:val="Body Text Indent 3"/>
    <w:basedOn w:val="Normal"/>
    <w:link w:val="Sangra3detindependienteCar"/>
    <w:rsid w:val="00FA63AE"/>
    <w:pPr>
      <w:spacing w:after="120" w:line="240" w:lineRule="auto"/>
      <w:ind w:left="283" w:firstLine="0"/>
    </w:pPr>
    <w:rPr>
      <w:rFonts w:eastAsia="Times New Roman"/>
      <w:sz w:val="16"/>
      <w:szCs w:val="16"/>
      <w:lang w:eastAsia="es-ES"/>
    </w:rPr>
  </w:style>
  <w:style w:type="character" w:customStyle="1" w:styleId="Sangra3detindependienteCar">
    <w:name w:val="Sangría 3 de t. independiente Car"/>
    <w:basedOn w:val="Fuentedeprrafopredeter"/>
    <w:link w:val="Sangra3detindependiente"/>
    <w:rsid w:val="00FA63AE"/>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rsid w:val="00FA63AE"/>
    <w:pPr>
      <w:spacing w:after="120"/>
      <w:ind w:firstLine="0"/>
    </w:pPr>
    <w:rPr>
      <w:rFonts w:eastAsia="Times New Roman"/>
      <w:szCs w:val="24"/>
      <w:lang w:eastAsia="es-ES"/>
    </w:rPr>
  </w:style>
  <w:style w:type="character" w:customStyle="1" w:styleId="Textoindependiente2Car">
    <w:name w:val="Texto independiente 2 Car"/>
    <w:basedOn w:val="Fuentedeprrafopredeter"/>
    <w:link w:val="Textoindependiente2"/>
    <w:rsid w:val="00FA63AE"/>
    <w:rPr>
      <w:rFonts w:ascii="Times New Roman" w:eastAsia="Times New Roman" w:hAnsi="Times New Roman" w:cs="Times New Roman"/>
      <w:sz w:val="24"/>
      <w:szCs w:val="24"/>
      <w:lang w:eastAsia="es-ES"/>
    </w:rPr>
  </w:style>
  <w:style w:type="paragraph" w:customStyle="1" w:styleId="c3">
    <w:name w:val="c3"/>
    <w:basedOn w:val="Normal"/>
    <w:rsid w:val="00FA63AE"/>
    <w:pPr>
      <w:spacing w:line="240" w:lineRule="atLeast"/>
      <w:ind w:firstLine="0"/>
      <w:jc w:val="center"/>
    </w:pPr>
    <w:rPr>
      <w:rFonts w:eastAsia="Times New Roman"/>
      <w:snapToGrid w:val="0"/>
      <w:szCs w:val="20"/>
      <w:lang w:eastAsia="es-ES"/>
    </w:rPr>
  </w:style>
  <w:style w:type="paragraph" w:customStyle="1" w:styleId="p4">
    <w:name w:val="p4"/>
    <w:basedOn w:val="Normal"/>
    <w:rsid w:val="00FA63AE"/>
    <w:pPr>
      <w:tabs>
        <w:tab w:val="left" w:pos="720"/>
      </w:tabs>
      <w:spacing w:line="280" w:lineRule="atLeast"/>
      <w:ind w:firstLine="0"/>
    </w:pPr>
    <w:rPr>
      <w:rFonts w:eastAsia="Times New Roman"/>
      <w:snapToGrid w:val="0"/>
      <w:szCs w:val="20"/>
      <w:lang w:eastAsia="es-ES"/>
    </w:rPr>
  </w:style>
  <w:style w:type="paragraph" w:customStyle="1" w:styleId="REGISTROS">
    <w:name w:val="REGISTROS"/>
    <w:rsid w:val="00FA63AE"/>
    <w:pPr>
      <w:spacing w:after="0" w:line="240" w:lineRule="auto"/>
    </w:pPr>
    <w:rPr>
      <w:rFonts w:ascii="Times New Roman" w:eastAsia="Times New Roman" w:hAnsi="Times New Roman" w:cs="Times New Roman"/>
      <w:snapToGrid w:val="0"/>
      <w:color w:val="000000"/>
      <w:sz w:val="24"/>
      <w:szCs w:val="20"/>
      <w:lang w:eastAsia="es-ES"/>
    </w:rPr>
  </w:style>
  <w:style w:type="paragraph" w:styleId="Prrafodelista">
    <w:name w:val="List Paragraph"/>
    <w:basedOn w:val="Normal"/>
    <w:uiPriority w:val="34"/>
    <w:qFormat/>
    <w:rsid w:val="00FA63AE"/>
    <w:pPr>
      <w:spacing w:line="240" w:lineRule="auto"/>
      <w:ind w:left="720" w:firstLine="0"/>
      <w:contextualSpacing/>
    </w:pPr>
    <w:rPr>
      <w:rFonts w:eastAsia="Times New Roman"/>
      <w:szCs w:val="24"/>
      <w:lang w:eastAsia="es-ES"/>
    </w:rPr>
  </w:style>
  <w:style w:type="paragraph" w:styleId="Revisin">
    <w:name w:val="Revision"/>
    <w:hidden/>
    <w:uiPriority w:val="99"/>
    <w:semiHidden/>
    <w:rsid w:val="00D71199"/>
    <w:pPr>
      <w:spacing w:after="0" w:line="240" w:lineRule="auto"/>
    </w:pPr>
    <w:rPr>
      <w:rFonts w:ascii="Times New Roman" w:eastAsia="Calibri" w:hAnsi="Times New Roman" w:cs="Times New Roman"/>
      <w:sz w:val="24"/>
    </w:rPr>
  </w:style>
  <w:style w:type="paragraph" w:styleId="Sangra2detindependiente">
    <w:name w:val="Body Text Indent 2"/>
    <w:basedOn w:val="Normal"/>
    <w:link w:val="Sangra2detindependienteCar"/>
    <w:rsid w:val="00F5353B"/>
    <w:pPr>
      <w:spacing w:after="120"/>
      <w:ind w:left="283" w:firstLine="0"/>
    </w:pPr>
    <w:rPr>
      <w:rFonts w:eastAsia="Times New Roman"/>
      <w:szCs w:val="24"/>
      <w:lang w:eastAsia="es-ES"/>
    </w:rPr>
  </w:style>
  <w:style w:type="character" w:customStyle="1" w:styleId="Sangra2detindependienteCar">
    <w:name w:val="Sangría 2 de t. independiente Car"/>
    <w:basedOn w:val="Fuentedeprrafopredeter"/>
    <w:link w:val="Sangra2detindependiente"/>
    <w:rsid w:val="00F5353B"/>
    <w:rPr>
      <w:rFonts w:ascii="Times New Roman" w:eastAsia="Times New Roman" w:hAnsi="Times New Roman" w:cs="Times New Roman"/>
      <w:sz w:val="24"/>
      <w:szCs w:val="24"/>
      <w:lang w:eastAsia="es-ES"/>
    </w:rPr>
  </w:style>
  <w:style w:type="paragraph" w:customStyle="1" w:styleId="Default">
    <w:name w:val="Default"/>
    <w:rsid w:val="00265F5E"/>
    <w:pPr>
      <w:autoSpaceDE w:val="0"/>
      <w:autoSpaceDN w:val="0"/>
      <w:adjustRightInd w:val="0"/>
      <w:spacing w:after="0" w:line="240" w:lineRule="auto"/>
    </w:pPr>
    <w:rPr>
      <w:rFonts w:ascii="GoudyOlSt BT" w:hAnsi="GoudyOlSt BT" w:cs="GoudyOlSt BT"/>
      <w:color w:val="000000"/>
      <w:sz w:val="24"/>
      <w:szCs w:val="24"/>
    </w:rPr>
  </w:style>
  <w:style w:type="character" w:styleId="Textoennegrita">
    <w:name w:val="Strong"/>
    <w:basedOn w:val="Fuentedeprrafopredeter"/>
    <w:uiPriority w:val="22"/>
    <w:qFormat/>
    <w:rsid w:val="00C87364"/>
    <w:rPr>
      <w:b/>
      <w:bCs/>
    </w:rPr>
  </w:style>
  <w:style w:type="character" w:customStyle="1" w:styleId="Mencinsinresolver1">
    <w:name w:val="Mención sin resolver1"/>
    <w:basedOn w:val="Fuentedeprrafopredeter"/>
    <w:uiPriority w:val="99"/>
    <w:semiHidden/>
    <w:unhideWhenUsed/>
    <w:rsid w:val="003509A1"/>
    <w:rPr>
      <w:color w:val="605E5C"/>
      <w:shd w:val="clear" w:color="auto" w:fill="E1DFDD"/>
    </w:rPr>
  </w:style>
  <w:style w:type="character" w:customStyle="1" w:styleId="Mencinsinresolver2">
    <w:name w:val="Mención sin resolver2"/>
    <w:basedOn w:val="Fuentedeprrafopredeter"/>
    <w:uiPriority w:val="99"/>
    <w:semiHidden/>
    <w:unhideWhenUsed/>
    <w:rsid w:val="00E91821"/>
    <w:rPr>
      <w:color w:val="605E5C"/>
      <w:shd w:val="clear" w:color="auto" w:fill="E1DFDD"/>
    </w:rPr>
  </w:style>
  <w:style w:type="paragraph" w:styleId="HTMLconformatoprevio">
    <w:name w:val="HTML Preformatted"/>
    <w:basedOn w:val="Normal"/>
    <w:link w:val="HTMLconformatoprevioCar"/>
    <w:uiPriority w:val="99"/>
    <w:semiHidden/>
    <w:unhideWhenUsed/>
    <w:rsid w:val="007E4ADB"/>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E4ADB"/>
    <w:rPr>
      <w:rFonts w:ascii="Consolas" w:eastAsia="Calibri" w:hAnsi="Consolas" w:cs="Times New Roman"/>
      <w:sz w:val="20"/>
      <w:szCs w:val="20"/>
    </w:rPr>
  </w:style>
  <w:style w:type="character" w:customStyle="1" w:styleId="Mencinsinresolver3">
    <w:name w:val="Mención sin resolver3"/>
    <w:basedOn w:val="Fuentedeprrafopredeter"/>
    <w:uiPriority w:val="99"/>
    <w:semiHidden/>
    <w:unhideWhenUsed/>
    <w:rsid w:val="00EC69BC"/>
    <w:rPr>
      <w:color w:val="605E5C"/>
      <w:shd w:val="clear" w:color="auto" w:fill="E1DFDD"/>
    </w:rPr>
  </w:style>
  <w:style w:type="character" w:customStyle="1" w:styleId="Ttulo2Car">
    <w:name w:val="Título 2 Car"/>
    <w:basedOn w:val="Fuentedeprrafopredeter"/>
    <w:link w:val="Ttulo2"/>
    <w:uiPriority w:val="9"/>
    <w:semiHidden/>
    <w:rsid w:val="007F6FD0"/>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C60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854">
      <w:bodyDiv w:val="1"/>
      <w:marLeft w:val="0"/>
      <w:marRight w:val="0"/>
      <w:marTop w:val="0"/>
      <w:marBottom w:val="0"/>
      <w:divBdr>
        <w:top w:val="none" w:sz="0" w:space="0" w:color="auto"/>
        <w:left w:val="none" w:sz="0" w:space="0" w:color="auto"/>
        <w:bottom w:val="none" w:sz="0" w:space="0" w:color="auto"/>
        <w:right w:val="none" w:sz="0" w:space="0" w:color="auto"/>
      </w:divBdr>
    </w:div>
    <w:div w:id="351225222">
      <w:bodyDiv w:val="1"/>
      <w:marLeft w:val="0"/>
      <w:marRight w:val="0"/>
      <w:marTop w:val="0"/>
      <w:marBottom w:val="0"/>
      <w:divBdr>
        <w:top w:val="none" w:sz="0" w:space="0" w:color="auto"/>
        <w:left w:val="none" w:sz="0" w:space="0" w:color="auto"/>
        <w:bottom w:val="none" w:sz="0" w:space="0" w:color="auto"/>
        <w:right w:val="none" w:sz="0" w:space="0" w:color="auto"/>
      </w:divBdr>
    </w:div>
    <w:div w:id="558637545">
      <w:bodyDiv w:val="1"/>
      <w:marLeft w:val="0"/>
      <w:marRight w:val="0"/>
      <w:marTop w:val="0"/>
      <w:marBottom w:val="0"/>
      <w:divBdr>
        <w:top w:val="none" w:sz="0" w:space="0" w:color="auto"/>
        <w:left w:val="none" w:sz="0" w:space="0" w:color="auto"/>
        <w:bottom w:val="none" w:sz="0" w:space="0" w:color="auto"/>
        <w:right w:val="none" w:sz="0" w:space="0" w:color="auto"/>
      </w:divBdr>
    </w:div>
    <w:div w:id="581641845">
      <w:bodyDiv w:val="1"/>
      <w:marLeft w:val="0"/>
      <w:marRight w:val="0"/>
      <w:marTop w:val="0"/>
      <w:marBottom w:val="0"/>
      <w:divBdr>
        <w:top w:val="none" w:sz="0" w:space="0" w:color="auto"/>
        <w:left w:val="none" w:sz="0" w:space="0" w:color="auto"/>
        <w:bottom w:val="none" w:sz="0" w:space="0" w:color="auto"/>
        <w:right w:val="none" w:sz="0" w:space="0" w:color="auto"/>
      </w:divBdr>
    </w:div>
    <w:div w:id="631441703">
      <w:bodyDiv w:val="1"/>
      <w:marLeft w:val="0"/>
      <w:marRight w:val="0"/>
      <w:marTop w:val="0"/>
      <w:marBottom w:val="0"/>
      <w:divBdr>
        <w:top w:val="none" w:sz="0" w:space="0" w:color="auto"/>
        <w:left w:val="none" w:sz="0" w:space="0" w:color="auto"/>
        <w:bottom w:val="none" w:sz="0" w:space="0" w:color="auto"/>
        <w:right w:val="none" w:sz="0" w:space="0" w:color="auto"/>
      </w:divBdr>
    </w:div>
    <w:div w:id="658120274">
      <w:bodyDiv w:val="1"/>
      <w:marLeft w:val="0"/>
      <w:marRight w:val="0"/>
      <w:marTop w:val="0"/>
      <w:marBottom w:val="0"/>
      <w:divBdr>
        <w:top w:val="none" w:sz="0" w:space="0" w:color="auto"/>
        <w:left w:val="none" w:sz="0" w:space="0" w:color="auto"/>
        <w:bottom w:val="none" w:sz="0" w:space="0" w:color="auto"/>
        <w:right w:val="none" w:sz="0" w:space="0" w:color="auto"/>
      </w:divBdr>
      <w:divsChild>
        <w:div w:id="912659138">
          <w:marLeft w:val="0"/>
          <w:marRight w:val="0"/>
          <w:marTop w:val="0"/>
          <w:marBottom w:val="0"/>
          <w:divBdr>
            <w:top w:val="none" w:sz="0" w:space="0" w:color="auto"/>
            <w:left w:val="none" w:sz="0" w:space="0" w:color="auto"/>
            <w:bottom w:val="none" w:sz="0" w:space="0" w:color="auto"/>
            <w:right w:val="none" w:sz="0" w:space="0" w:color="auto"/>
          </w:divBdr>
          <w:divsChild>
            <w:div w:id="141234709">
              <w:marLeft w:val="0"/>
              <w:marRight w:val="0"/>
              <w:marTop w:val="0"/>
              <w:marBottom w:val="0"/>
              <w:divBdr>
                <w:top w:val="none" w:sz="0" w:space="0" w:color="auto"/>
                <w:left w:val="none" w:sz="0" w:space="0" w:color="auto"/>
                <w:bottom w:val="none" w:sz="0" w:space="0" w:color="auto"/>
                <w:right w:val="none" w:sz="0" w:space="0" w:color="auto"/>
              </w:divBdr>
              <w:divsChild>
                <w:div w:id="118226964">
                  <w:marLeft w:val="0"/>
                  <w:marRight w:val="0"/>
                  <w:marTop w:val="0"/>
                  <w:marBottom w:val="0"/>
                  <w:divBdr>
                    <w:top w:val="none" w:sz="0" w:space="0" w:color="auto"/>
                    <w:left w:val="none" w:sz="0" w:space="0" w:color="auto"/>
                    <w:bottom w:val="none" w:sz="0" w:space="0" w:color="auto"/>
                    <w:right w:val="none" w:sz="0" w:space="0" w:color="auto"/>
                  </w:divBdr>
                  <w:divsChild>
                    <w:div w:id="1516577391">
                      <w:marLeft w:val="0"/>
                      <w:marRight w:val="0"/>
                      <w:marTop w:val="0"/>
                      <w:marBottom w:val="0"/>
                      <w:divBdr>
                        <w:top w:val="none" w:sz="0" w:space="0" w:color="auto"/>
                        <w:left w:val="none" w:sz="0" w:space="0" w:color="auto"/>
                        <w:bottom w:val="none" w:sz="0" w:space="0" w:color="auto"/>
                        <w:right w:val="none" w:sz="0" w:space="0" w:color="auto"/>
                      </w:divBdr>
                      <w:divsChild>
                        <w:div w:id="1399552014">
                          <w:marLeft w:val="0"/>
                          <w:marRight w:val="0"/>
                          <w:marTop w:val="0"/>
                          <w:marBottom w:val="0"/>
                          <w:divBdr>
                            <w:top w:val="none" w:sz="0" w:space="0" w:color="auto"/>
                            <w:left w:val="none" w:sz="0" w:space="0" w:color="auto"/>
                            <w:bottom w:val="none" w:sz="0" w:space="0" w:color="auto"/>
                            <w:right w:val="none" w:sz="0" w:space="0" w:color="auto"/>
                          </w:divBdr>
                          <w:divsChild>
                            <w:div w:id="1718123551">
                              <w:marLeft w:val="0"/>
                              <w:marRight w:val="0"/>
                              <w:marTop w:val="0"/>
                              <w:marBottom w:val="0"/>
                              <w:divBdr>
                                <w:top w:val="none" w:sz="0" w:space="0" w:color="auto"/>
                                <w:left w:val="none" w:sz="0" w:space="0" w:color="auto"/>
                                <w:bottom w:val="none" w:sz="0" w:space="0" w:color="auto"/>
                                <w:right w:val="none" w:sz="0" w:space="0" w:color="auto"/>
                              </w:divBdr>
                              <w:divsChild>
                                <w:div w:id="69813012">
                                  <w:marLeft w:val="0"/>
                                  <w:marRight w:val="0"/>
                                  <w:marTop w:val="0"/>
                                  <w:marBottom w:val="0"/>
                                  <w:divBdr>
                                    <w:top w:val="none" w:sz="0" w:space="0" w:color="auto"/>
                                    <w:left w:val="none" w:sz="0" w:space="0" w:color="auto"/>
                                    <w:bottom w:val="none" w:sz="0" w:space="0" w:color="auto"/>
                                    <w:right w:val="none" w:sz="0" w:space="0" w:color="auto"/>
                                  </w:divBdr>
                                  <w:divsChild>
                                    <w:div w:id="716007598">
                                      <w:marLeft w:val="60"/>
                                      <w:marRight w:val="0"/>
                                      <w:marTop w:val="0"/>
                                      <w:marBottom w:val="0"/>
                                      <w:divBdr>
                                        <w:top w:val="none" w:sz="0" w:space="0" w:color="auto"/>
                                        <w:left w:val="none" w:sz="0" w:space="0" w:color="auto"/>
                                        <w:bottom w:val="none" w:sz="0" w:space="0" w:color="auto"/>
                                        <w:right w:val="none" w:sz="0" w:space="0" w:color="auto"/>
                                      </w:divBdr>
                                      <w:divsChild>
                                        <w:div w:id="386227594">
                                          <w:marLeft w:val="0"/>
                                          <w:marRight w:val="0"/>
                                          <w:marTop w:val="0"/>
                                          <w:marBottom w:val="0"/>
                                          <w:divBdr>
                                            <w:top w:val="none" w:sz="0" w:space="0" w:color="auto"/>
                                            <w:left w:val="none" w:sz="0" w:space="0" w:color="auto"/>
                                            <w:bottom w:val="none" w:sz="0" w:space="0" w:color="auto"/>
                                            <w:right w:val="none" w:sz="0" w:space="0" w:color="auto"/>
                                          </w:divBdr>
                                          <w:divsChild>
                                            <w:div w:id="1480923792">
                                              <w:marLeft w:val="0"/>
                                              <w:marRight w:val="0"/>
                                              <w:marTop w:val="0"/>
                                              <w:marBottom w:val="120"/>
                                              <w:divBdr>
                                                <w:top w:val="single" w:sz="6" w:space="0" w:color="F5F5F5"/>
                                                <w:left w:val="single" w:sz="6" w:space="0" w:color="F5F5F5"/>
                                                <w:bottom w:val="single" w:sz="6" w:space="0" w:color="F5F5F5"/>
                                                <w:right w:val="single" w:sz="6" w:space="0" w:color="F5F5F5"/>
                                              </w:divBdr>
                                              <w:divsChild>
                                                <w:div w:id="708804369">
                                                  <w:marLeft w:val="0"/>
                                                  <w:marRight w:val="0"/>
                                                  <w:marTop w:val="0"/>
                                                  <w:marBottom w:val="0"/>
                                                  <w:divBdr>
                                                    <w:top w:val="none" w:sz="0" w:space="0" w:color="auto"/>
                                                    <w:left w:val="none" w:sz="0" w:space="0" w:color="auto"/>
                                                    <w:bottom w:val="none" w:sz="0" w:space="0" w:color="auto"/>
                                                    <w:right w:val="none" w:sz="0" w:space="0" w:color="auto"/>
                                                  </w:divBdr>
                                                  <w:divsChild>
                                                    <w:div w:id="1042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558072">
      <w:bodyDiv w:val="1"/>
      <w:marLeft w:val="0"/>
      <w:marRight w:val="0"/>
      <w:marTop w:val="0"/>
      <w:marBottom w:val="0"/>
      <w:divBdr>
        <w:top w:val="none" w:sz="0" w:space="0" w:color="auto"/>
        <w:left w:val="none" w:sz="0" w:space="0" w:color="auto"/>
        <w:bottom w:val="none" w:sz="0" w:space="0" w:color="auto"/>
        <w:right w:val="none" w:sz="0" w:space="0" w:color="auto"/>
      </w:divBdr>
    </w:div>
    <w:div w:id="1222905083">
      <w:bodyDiv w:val="1"/>
      <w:marLeft w:val="0"/>
      <w:marRight w:val="0"/>
      <w:marTop w:val="0"/>
      <w:marBottom w:val="0"/>
      <w:divBdr>
        <w:top w:val="none" w:sz="0" w:space="0" w:color="auto"/>
        <w:left w:val="none" w:sz="0" w:space="0" w:color="auto"/>
        <w:bottom w:val="none" w:sz="0" w:space="0" w:color="auto"/>
        <w:right w:val="none" w:sz="0" w:space="0" w:color="auto"/>
      </w:divBdr>
    </w:div>
    <w:div w:id="1250313311">
      <w:bodyDiv w:val="1"/>
      <w:marLeft w:val="0"/>
      <w:marRight w:val="0"/>
      <w:marTop w:val="0"/>
      <w:marBottom w:val="0"/>
      <w:divBdr>
        <w:top w:val="none" w:sz="0" w:space="0" w:color="auto"/>
        <w:left w:val="none" w:sz="0" w:space="0" w:color="auto"/>
        <w:bottom w:val="none" w:sz="0" w:space="0" w:color="auto"/>
        <w:right w:val="none" w:sz="0" w:space="0" w:color="auto"/>
      </w:divBdr>
    </w:div>
    <w:div w:id="1417557465">
      <w:bodyDiv w:val="1"/>
      <w:marLeft w:val="0"/>
      <w:marRight w:val="0"/>
      <w:marTop w:val="0"/>
      <w:marBottom w:val="0"/>
      <w:divBdr>
        <w:top w:val="none" w:sz="0" w:space="0" w:color="auto"/>
        <w:left w:val="none" w:sz="0" w:space="0" w:color="auto"/>
        <w:bottom w:val="none" w:sz="0" w:space="0" w:color="auto"/>
        <w:right w:val="none" w:sz="0" w:space="0" w:color="auto"/>
      </w:divBdr>
    </w:div>
    <w:div w:id="1508053723">
      <w:bodyDiv w:val="1"/>
      <w:marLeft w:val="0"/>
      <w:marRight w:val="0"/>
      <w:marTop w:val="0"/>
      <w:marBottom w:val="0"/>
      <w:divBdr>
        <w:top w:val="none" w:sz="0" w:space="0" w:color="auto"/>
        <w:left w:val="none" w:sz="0" w:space="0" w:color="auto"/>
        <w:bottom w:val="none" w:sz="0" w:space="0" w:color="auto"/>
        <w:right w:val="none" w:sz="0" w:space="0" w:color="auto"/>
      </w:divBdr>
    </w:div>
    <w:div w:id="1597784980">
      <w:bodyDiv w:val="1"/>
      <w:marLeft w:val="0"/>
      <w:marRight w:val="0"/>
      <w:marTop w:val="0"/>
      <w:marBottom w:val="0"/>
      <w:divBdr>
        <w:top w:val="none" w:sz="0" w:space="0" w:color="auto"/>
        <w:left w:val="none" w:sz="0" w:space="0" w:color="auto"/>
        <w:bottom w:val="none" w:sz="0" w:space="0" w:color="auto"/>
        <w:right w:val="none" w:sz="0" w:space="0" w:color="auto"/>
      </w:divBdr>
    </w:div>
    <w:div w:id="212194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hyperlink" Target="http://dx.doi.org/10.1352/0047-6765" TargetMode="External"/><Relationship Id="rId2" Type="http://schemas.openxmlformats.org/officeDocument/2006/relationships/styles" Target="styles.xml"/><Relationship Id="rId16" Type="http://schemas.openxmlformats.org/officeDocument/2006/relationships/hyperlink" Target="http://dx.doi.org/10.5569/2340-5104.01.01.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yperlink" Target="http://dx.doi.org/10.1007/s10545-012-9558-y" TargetMode="External"/><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dx.doi.org/10.1111/fare.120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4626</Words>
  <Characters>25448</Characters>
  <Application>Microsoft Office Word</Application>
  <DocSecurity>0</DocSecurity>
  <Lines>212</Lines>
  <Paragraphs>60</Paragraphs>
  <ScaleCrop>false</ScaleCrop>
  <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2022-09-20T09:15:00Z</dcterms:created>
  <dcterms:modified xsi:type="dcterms:W3CDTF">2022-09-20T09:15:00Z</dcterms:modified>
</cp:coreProperties>
</file>