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6369304B" w:rsidR="00742E4A" w:rsidRPr="003C4EF5" w:rsidRDefault="00153DC5" w:rsidP="00977250">
      <w:pPr>
        <w:pStyle w:val="Titulodeartculo"/>
        <w:rPr>
          <w:lang w:val="pt-BR" w:eastAsia="pt-BR"/>
        </w:rPr>
      </w:pPr>
      <w:r w:rsidRPr="003C4EF5">
        <w:rPr>
          <w:lang w:val="pt-BR"/>
        </w:rPr>
        <w:t xml:space="preserve"> </w:t>
      </w:r>
      <w:r w:rsidR="00246F49" w:rsidRPr="003C4EF5">
        <w:rPr>
          <w:lang w:val="pt-BR"/>
        </w:rPr>
        <w:t>Legal Psychology and its Practice on Law Courts: A Systematic Literature Review</w:t>
      </w:r>
    </w:p>
    <w:p w14:paraId="166E5255" w14:textId="2E8511A3" w:rsidR="00C413D4" w:rsidRPr="003C4EF5" w:rsidRDefault="00C413D4" w:rsidP="00DE1119">
      <w:pPr>
        <w:rPr>
          <w:b/>
          <w:lang w:val="pt-BR"/>
        </w:rPr>
      </w:pPr>
    </w:p>
    <w:p w14:paraId="6C942DCA" w14:textId="77777777" w:rsidR="00B845A1" w:rsidRPr="003C4EF5" w:rsidRDefault="00B845A1" w:rsidP="00E67C90">
      <w:pPr>
        <w:jc w:val="center"/>
        <w:rPr>
          <w:i/>
          <w:sz w:val="28"/>
          <w:szCs w:val="28"/>
          <w:lang w:val="pt-BR"/>
        </w:rPr>
      </w:pPr>
    </w:p>
    <w:p w14:paraId="0BAD9FA3" w14:textId="098C1666" w:rsidR="00C413D4" w:rsidRPr="003C4EF5" w:rsidRDefault="00C413D4" w:rsidP="00C413D4">
      <w:pPr>
        <w:rPr>
          <w:rFonts w:ascii="Times" w:hAnsi="Times"/>
          <w:i/>
          <w:sz w:val="28"/>
          <w:szCs w:val="28"/>
          <w:lang w:val="pt-BR"/>
        </w:rPr>
      </w:pPr>
      <w:r w:rsidRPr="003C4EF5">
        <w:rPr>
          <w:noProof/>
          <w:lang w:val="pt-BR"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3C4EF5" w:rsidRDefault="00C413D4" w:rsidP="00C413D4">
      <w:pPr>
        <w:rPr>
          <w:b/>
          <w:sz w:val="20"/>
          <w:szCs w:val="20"/>
          <w:lang w:val="pt-BR"/>
        </w:rPr>
      </w:pPr>
    </w:p>
    <w:p w14:paraId="61F0B918" w14:textId="7AB7DCB9" w:rsidR="00C43335" w:rsidRPr="003C4EF5" w:rsidRDefault="00C413D4" w:rsidP="00C43335">
      <w:pPr>
        <w:pStyle w:val="TtuloResumen"/>
      </w:pPr>
      <w:r w:rsidRPr="003C4EF5">
        <w:t>Abstract</w:t>
      </w:r>
    </w:p>
    <w:p w14:paraId="0BF1C075" w14:textId="7705A747" w:rsidR="00C413D4" w:rsidRPr="003C4EF5" w:rsidRDefault="008379D8" w:rsidP="005B5614">
      <w:pPr>
        <w:jc w:val="both"/>
        <w:rPr>
          <w:sz w:val="20"/>
          <w:szCs w:val="20"/>
          <w:lang w:val="pt-BR"/>
        </w:rPr>
      </w:pPr>
      <w:r w:rsidRPr="003C4EF5">
        <w:rPr>
          <w:sz w:val="20"/>
          <w:szCs w:val="20"/>
          <w:lang w:val="pt-BR"/>
        </w:rPr>
        <w:t xml:space="preserve">Legal </w:t>
      </w:r>
      <w:proofErr w:type="spellStart"/>
      <w:r w:rsidRPr="003C4EF5">
        <w:rPr>
          <w:sz w:val="20"/>
          <w:szCs w:val="20"/>
          <w:lang w:val="pt-BR"/>
        </w:rPr>
        <w:t>Psychology</w:t>
      </w:r>
      <w:proofErr w:type="spellEnd"/>
      <w:r w:rsidRPr="003C4EF5">
        <w:rPr>
          <w:sz w:val="20"/>
          <w:szCs w:val="20"/>
          <w:lang w:val="pt-BR"/>
        </w:rPr>
        <w:t xml:space="preserve">, as a </w:t>
      </w:r>
      <w:proofErr w:type="spellStart"/>
      <w:r w:rsidRPr="003C4EF5">
        <w:rPr>
          <w:sz w:val="20"/>
          <w:szCs w:val="20"/>
          <w:lang w:val="pt-BR"/>
        </w:rPr>
        <w:t>specialty</w:t>
      </w:r>
      <w:proofErr w:type="spellEnd"/>
      <w:r w:rsidRPr="003C4EF5">
        <w:rPr>
          <w:sz w:val="20"/>
          <w:szCs w:val="20"/>
          <w:lang w:val="pt-BR"/>
        </w:rPr>
        <w:t xml:space="preserve"> discipline, </w:t>
      </w:r>
      <w:proofErr w:type="spellStart"/>
      <w:r w:rsidRPr="003C4EF5">
        <w:rPr>
          <w:sz w:val="20"/>
          <w:szCs w:val="20"/>
          <w:lang w:val="pt-BR"/>
        </w:rPr>
        <w:t>has</w:t>
      </w:r>
      <w:proofErr w:type="spellEnd"/>
      <w:r w:rsidRPr="003C4EF5">
        <w:rPr>
          <w:sz w:val="20"/>
          <w:szCs w:val="20"/>
          <w:lang w:val="pt-BR"/>
        </w:rPr>
        <w:t xml:space="preserve"> </w:t>
      </w:r>
      <w:proofErr w:type="spellStart"/>
      <w:r w:rsidRPr="003C4EF5">
        <w:rPr>
          <w:sz w:val="20"/>
          <w:szCs w:val="20"/>
          <w:lang w:val="pt-BR"/>
        </w:rPr>
        <w:t>been</w:t>
      </w:r>
      <w:proofErr w:type="spellEnd"/>
      <w:r w:rsidRPr="003C4EF5">
        <w:rPr>
          <w:sz w:val="20"/>
          <w:szCs w:val="20"/>
          <w:lang w:val="pt-BR"/>
        </w:rPr>
        <w:t xml:space="preserve"> </w:t>
      </w:r>
      <w:proofErr w:type="spellStart"/>
      <w:r w:rsidRPr="003C4EF5">
        <w:rPr>
          <w:sz w:val="20"/>
          <w:szCs w:val="20"/>
          <w:lang w:val="pt-BR"/>
        </w:rPr>
        <w:t>an</w:t>
      </w:r>
      <w:proofErr w:type="spellEnd"/>
      <w:r w:rsidRPr="003C4EF5">
        <w:rPr>
          <w:sz w:val="20"/>
          <w:szCs w:val="20"/>
          <w:lang w:val="pt-BR"/>
        </w:rPr>
        <w:t xml:space="preserve"> </w:t>
      </w:r>
      <w:proofErr w:type="spellStart"/>
      <w:r w:rsidRPr="003C4EF5">
        <w:rPr>
          <w:sz w:val="20"/>
          <w:szCs w:val="20"/>
          <w:lang w:val="pt-BR"/>
        </w:rPr>
        <w:t>area</w:t>
      </w:r>
      <w:proofErr w:type="spellEnd"/>
      <w:r w:rsidRPr="003C4EF5">
        <w:rPr>
          <w:sz w:val="20"/>
          <w:szCs w:val="20"/>
          <w:lang w:val="pt-BR"/>
        </w:rPr>
        <w:t xml:space="preserve"> </w:t>
      </w:r>
      <w:proofErr w:type="spellStart"/>
      <w:r w:rsidRPr="003C4EF5">
        <w:rPr>
          <w:sz w:val="20"/>
          <w:szCs w:val="20"/>
          <w:lang w:val="pt-BR"/>
        </w:rPr>
        <w:t>with</w:t>
      </w:r>
      <w:proofErr w:type="spellEnd"/>
      <w:r w:rsidRPr="003C4EF5">
        <w:rPr>
          <w:sz w:val="20"/>
          <w:szCs w:val="20"/>
          <w:lang w:val="pt-BR"/>
        </w:rPr>
        <w:t xml:space="preserve"> </w:t>
      </w:r>
      <w:proofErr w:type="spellStart"/>
      <w:r w:rsidRPr="003C4EF5">
        <w:rPr>
          <w:sz w:val="20"/>
          <w:szCs w:val="20"/>
          <w:lang w:val="pt-BR"/>
        </w:rPr>
        <w:t>considerable</w:t>
      </w:r>
      <w:proofErr w:type="spellEnd"/>
      <w:r w:rsidRPr="003C4EF5">
        <w:rPr>
          <w:sz w:val="20"/>
          <w:szCs w:val="20"/>
          <w:lang w:val="pt-BR"/>
        </w:rPr>
        <w:t xml:space="preserve"> </w:t>
      </w:r>
      <w:proofErr w:type="spellStart"/>
      <w:r w:rsidRPr="003C4EF5">
        <w:rPr>
          <w:sz w:val="20"/>
          <w:szCs w:val="20"/>
          <w:lang w:val="pt-BR"/>
        </w:rPr>
        <w:t>expansion</w:t>
      </w:r>
      <w:proofErr w:type="spellEnd"/>
      <w:r w:rsidRPr="003C4EF5">
        <w:rPr>
          <w:sz w:val="20"/>
          <w:szCs w:val="20"/>
          <w:lang w:val="pt-BR"/>
        </w:rPr>
        <w:t xml:space="preserve"> in </w:t>
      </w:r>
      <w:proofErr w:type="spellStart"/>
      <w:r w:rsidRPr="003C4EF5">
        <w:rPr>
          <w:sz w:val="20"/>
          <w:szCs w:val="20"/>
          <w:lang w:val="pt-BR"/>
        </w:rPr>
        <w:t>recent</w:t>
      </w:r>
      <w:proofErr w:type="spellEnd"/>
      <w:r w:rsidRPr="003C4EF5">
        <w:rPr>
          <w:sz w:val="20"/>
          <w:szCs w:val="20"/>
          <w:lang w:val="pt-BR"/>
        </w:rPr>
        <w:t xml:space="preserve"> </w:t>
      </w:r>
      <w:proofErr w:type="spellStart"/>
      <w:r w:rsidRPr="003C4EF5">
        <w:rPr>
          <w:sz w:val="20"/>
          <w:szCs w:val="20"/>
          <w:lang w:val="pt-BR"/>
        </w:rPr>
        <w:t>decades</w:t>
      </w:r>
      <w:proofErr w:type="spellEnd"/>
      <w:r w:rsidRPr="003C4EF5">
        <w:rPr>
          <w:sz w:val="20"/>
          <w:szCs w:val="20"/>
          <w:lang w:val="pt-BR"/>
        </w:rPr>
        <w:t xml:space="preserve">, </w:t>
      </w:r>
      <w:proofErr w:type="spellStart"/>
      <w:r w:rsidRPr="003C4EF5">
        <w:rPr>
          <w:sz w:val="20"/>
          <w:szCs w:val="20"/>
          <w:lang w:val="pt-BR"/>
        </w:rPr>
        <w:t>driven</w:t>
      </w:r>
      <w:proofErr w:type="spellEnd"/>
      <w:r w:rsidRPr="003C4EF5">
        <w:rPr>
          <w:sz w:val="20"/>
          <w:szCs w:val="20"/>
          <w:lang w:val="pt-BR"/>
        </w:rPr>
        <w:t xml:space="preserve"> </w:t>
      </w:r>
      <w:proofErr w:type="spellStart"/>
      <w:r w:rsidRPr="003C4EF5">
        <w:rPr>
          <w:sz w:val="20"/>
          <w:szCs w:val="20"/>
          <w:lang w:val="pt-BR"/>
        </w:rPr>
        <w:t>largely</w:t>
      </w:r>
      <w:proofErr w:type="spellEnd"/>
      <w:r w:rsidRPr="003C4EF5">
        <w:rPr>
          <w:sz w:val="20"/>
          <w:szCs w:val="20"/>
          <w:lang w:val="pt-BR"/>
        </w:rPr>
        <w:t xml:space="preserve"> </w:t>
      </w:r>
      <w:proofErr w:type="spellStart"/>
      <w:r w:rsidRPr="003C4EF5">
        <w:rPr>
          <w:sz w:val="20"/>
          <w:szCs w:val="20"/>
          <w:lang w:val="pt-BR"/>
        </w:rPr>
        <w:t>by</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frequently</w:t>
      </w:r>
      <w:proofErr w:type="spellEnd"/>
      <w:r w:rsidRPr="003C4EF5">
        <w:rPr>
          <w:sz w:val="20"/>
          <w:szCs w:val="20"/>
          <w:lang w:val="pt-BR"/>
        </w:rPr>
        <w:t xml:space="preserve"> </w:t>
      </w:r>
      <w:proofErr w:type="spellStart"/>
      <w:r w:rsidRPr="003C4EF5">
        <w:rPr>
          <w:sz w:val="20"/>
          <w:szCs w:val="20"/>
          <w:lang w:val="pt-BR"/>
        </w:rPr>
        <w:t>participation</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psychologists</w:t>
      </w:r>
      <w:proofErr w:type="spellEnd"/>
      <w:r w:rsidRPr="003C4EF5">
        <w:rPr>
          <w:sz w:val="20"/>
          <w:szCs w:val="20"/>
          <w:lang w:val="pt-BR"/>
        </w:rPr>
        <w:t xml:space="preserve"> in </w:t>
      </w:r>
      <w:proofErr w:type="spellStart"/>
      <w:r w:rsidRPr="003C4EF5">
        <w:rPr>
          <w:sz w:val="20"/>
          <w:szCs w:val="20"/>
          <w:lang w:val="pt-BR"/>
        </w:rPr>
        <w:t>law</w:t>
      </w:r>
      <w:proofErr w:type="spellEnd"/>
      <w:r w:rsidRPr="003C4EF5">
        <w:rPr>
          <w:sz w:val="20"/>
          <w:szCs w:val="20"/>
          <w:lang w:val="pt-BR"/>
        </w:rPr>
        <w:t xml:space="preserve"> </w:t>
      </w:r>
      <w:proofErr w:type="spellStart"/>
      <w:r w:rsidRPr="003C4EF5">
        <w:rPr>
          <w:sz w:val="20"/>
          <w:szCs w:val="20"/>
          <w:lang w:val="pt-BR"/>
        </w:rPr>
        <w:t>courts</w:t>
      </w:r>
      <w:proofErr w:type="spellEnd"/>
      <w:r w:rsidRPr="003C4EF5">
        <w:rPr>
          <w:sz w:val="20"/>
          <w:szCs w:val="20"/>
          <w:lang w:val="pt-BR"/>
        </w:rPr>
        <w:t xml:space="preserve">. </w:t>
      </w:r>
      <w:proofErr w:type="spellStart"/>
      <w:r w:rsidRPr="003C4EF5">
        <w:rPr>
          <w:sz w:val="20"/>
          <w:szCs w:val="20"/>
          <w:lang w:val="pt-BR"/>
        </w:rPr>
        <w:t>Despite</w:t>
      </w:r>
      <w:proofErr w:type="spellEnd"/>
      <w:r w:rsidRPr="003C4EF5">
        <w:rPr>
          <w:sz w:val="20"/>
          <w:szCs w:val="20"/>
          <w:lang w:val="pt-BR"/>
        </w:rPr>
        <w:t xml:space="preserve"> its </w:t>
      </w:r>
      <w:proofErr w:type="spellStart"/>
      <w:r w:rsidRPr="003C4EF5">
        <w:rPr>
          <w:sz w:val="20"/>
          <w:szCs w:val="20"/>
          <w:lang w:val="pt-BR"/>
        </w:rPr>
        <w:t>recognition</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epistemological</w:t>
      </w:r>
      <w:proofErr w:type="spellEnd"/>
      <w:r w:rsidRPr="003C4EF5">
        <w:rPr>
          <w:sz w:val="20"/>
          <w:szCs w:val="20"/>
          <w:lang w:val="pt-BR"/>
        </w:rPr>
        <w:t xml:space="preserve"> </w:t>
      </w:r>
      <w:proofErr w:type="spellStart"/>
      <w:r w:rsidRPr="003C4EF5">
        <w:rPr>
          <w:sz w:val="20"/>
          <w:szCs w:val="20"/>
          <w:lang w:val="pt-BR"/>
        </w:rPr>
        <w:t>advances</w:t>
      </w:r>
      <w:proofErr w:type="spellEnd"/>
      <w:r w:rsidRPr="003C4EF5">
        <w:rPr>
          <w:sz w:val="20"/>
          <w:szCs w:val="20"/>
          <w:lang w:val="pt-BR"/>
        </w:rPr>
        <w:t xml:space="preserve"> </w:t>
      </w:r>
      <w:proofErr w:type="spellStart"/>
      <w:r w:rsidRPr="003C4EF5">
        <w:rPr>
          <w:sz w:val="20"/>
          <w:szCs w:val="20"/>
          <w:lang w:val="pt-BR"/>
        </w:rPr>
        <w:t>on</w:t>
      </w:r>
      <w:proofErr w:type="spellEnd"/>
      <w:r w:rsidRPr="003C4EF5">
        <w:rPr>
          <w:sz w:val="20"/>
          <w:szCs w:val="20"/>
          <w:lang w:val="pt-BR"/>
        </w:rPr>
        <w:t xml:space="preserve"> </w:t>
      </w:r>
      <w:proofErr w:type="spellStart"/>
      <w:r w:rsidRPr="003C4EF5">
        <w:rPr>
          <w:sz w:val="20"/>
          <w:szCs w:val="20"/>
          <w:lang w:val="pt-BR"/>
        </w:rPr>
        <w:t>psycholegal</w:t>
      </w:r>
      <w:proofErr w:type="spellEnd"/>
      <w:r w:rsidRPr="003C4EF5">
        <w:rPr>
          <w:sz w:val="20"/>
          <w:szCs w:val="20"/>
          <w:lang w:val="pt-BR"/>
        </w:rPr>
        <w:t xml:space="preserve"> </w:t>
      </w:r>
      <w:proofErr w:type="spellStart"/>
      <w:r w:rsidRPr="003C4EF5">
        <w:rPr>
          <w:sz w:val="20"/>
          <w:szCs w:val="20"/>
          <w:lang w:val="pt-BR"/>
        </w:rPr>
        <w:t>field</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area</w:t>
      </w:r>
      <w:proofErr w:type="spellEnd"/>
      <w:r w:rsidRPr="003C4EF5">
        <w:rPr>
          <w:sz w:val="20"/>
          <w:szCs w:val="20"/>
          <w:lang w:val="pt-BR"/>
        </w:rPr>
        <w:t xml:space="preserve"> still </w:t>
      </w:r>
      <w:proofErr w:type="spellStart"/>
      <w:r w:rsidRPr="003C4EF5">
        <w:rPr>
          <w:sz w:val="20"/>
          <w:szCs w:val="20"/>
          <w:lang w:val="pt-BR"/>
        </w:rPr>
        <w:t>deals</w:t>
      </w:r>
      <w:proofErr w:type="spellEnd"/>
      <w:r w:rsidRPr="003C4EF5">
        <w:rPr>
          <w:sz w:val="20"/>
          <w:szCs w:val="20"/>
          <w:lang w:val="pt-BR"/>
        </w:rPr>
        <w:t xml:space="preserve"> </w:t>
      </w:r>
      <w:proofErr w:type="spellStart"/>
      <w:r w:rsidRPr="003C4EF5">
        <w:rPr>
          <w:sz w:val="20"/>
          <w:szCs w:val="20"/>
          <w:lang w:val="pt-BR"/>
        </w:rPr>
        <w:t>with</w:t>
      </w:r>
      <w:proofErr w:type="spellEnd"/>
      <w:r w:rsidRPr="003C4EF5">
        <w:rPr>
          <w:sz w:val="20"/>
          <w:szCs w:val="20"/>
          <w:lang w:val="pt-BR"/>
        </w:rPr>
        <w:t xml:space="preserve"> </w:t>
      </w:r>
      <w:proofErr w:type="spellStart"/>
      <w:r w:rsidRPr="003C4EF5">
        <w:rPr>
          <w:sz w:val="20"/>
          <w:szCs w:val="20"/>
          <w:lang w:val="pt-BR"/>
        </w:rPr>
        <w:t>definitional</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identity</w:t>
      </w:r>
      <w:proofErr w:type="spellEnd"/>
      <w:r w:rsidRPr="003C4EF5">
        <w:rPr>
          <w:sz w:val="20"/>
          <w:szCs w:val="20"/>
          <w:lang w:val="pt-BR"/>
        </w:rPr>
        <w:t xml:space="preserve"> </w:t>
      </w:r>
      <w:proofErr w:type="spellStart"/>
      <w:r w:rsidRPr="003C4EF5">
        <w:rPr>
          <w:sz w:val="20"/>
          <w:szCs w:val="20"/>
          <w:lang w:val="pt-BR"/>
        </w:rPr>
        <w:t>variations</w:t>
      </w:r>
      <w:proofErr w:type="spellEnd"/>
      <w:r w:rsidRPr="003C4EF5">
        <w:rPr>
          <w:sz w:val="20"/>
          <w:szCs w:val="20"/>
          <w:lang w:val="pt-BR"/>
        </w:rPr>
        <w:t xml:space="preserve">, </w:t>
      </w:r>
      <w:proofErr w:type="spellStart"/>
      <w:r w:rsidRPr="003C4EF5">
        <w:rPr>
          <w:sz w:val="20"/>
          <w:szCs w:val="20"/>
          <w:lang w:val="pt-BR"/>
        </w:rPr>
        <w:t>with</w:t>
      </w:r>
      <w:proofErr w:type="spellEnd"/>
      <w:r w:rsidRPr="003C4EF5">
        <w:rPr>
          <w:sz w:val="20"/>
          <w:szCs w:val="20"/>
          <w:lang w:val="pt-BR"/>
        </w:rPr>
        <w:t xml:space="preserve"> </w:t>
      </w:r>
      <w:proofErr w:type="spellStart"/>
      <w:r w:rsidRPr="003C4EF5">
        <w:rPr>
          <w:sz w:val="20"/>
          <w:szCs w:val="20"/>
          <w:lang w:val="pt-BR"/>
        </w:rPr>
        <w:t>multiple</w:t>
      </w:r>
      <w:proofErr w:type="spellEnd"/>
      <w:r w:rsidRPr="003C4EF5">
        <w:rPr>
          <w:sz w:val="20"/>
          <w:szCs w:val="20"/>
          <w:lang w:val="pt-BR"/>
        </w:rPr>
        <w:t xml:space="preserve"> </w:t>
      </w:r>
      <w:proofErr w:type="spellStart"/>
      <w:r w:rsidRPr="003C4EF5">
        <w:rPr>
          <w:sz w:val="20"/>
          <w:szCs w:val="20"/>
          <w:lang w:val="pt-BR"/>
        </w:rPr>
        <w:t>designations</w:t>
      </w:r>
      <w:proofErr w:type="spellEnd"/>
      <w:r w:rsidRPr="003C4EF5">
        <w:rPr>
          <w:sz w:val="20"/>
          <w:szCs w:val="20"/>
          <w:lang w:val="pt-BR"/>
        </w:rPr>
        <w:t xml:space="preserve">. The </w:t>
      </w:r>
      <w:proofErr w:type="spellStart"/>
      <w:r w:rsidRPr="003C4EF5">
        <w:rPr>
          <w:sz w:val="20"/>
          <w:szCs w:val="20"/>
          <w:lang w:val="pt-BR"/>
        </w:rPr>
        <w:t>present</w:t>
      </w:r>
      <w:proofErr w:type="spellEnd"/>
      <w:r w:rsidRPr="003C4EF5">
        <w:rPr>
          <w:sz w:val="20"/>
          <w:szCs w:val="20"/>
          <w:lang w:val="pt-BR"/>
        </w:rPr>
        <w:t xml:space="preserve"> </w:t>
      </w:r>
      <w:proofErr w:type="spellStart"/>
      <w:r w:rsidRPr="003C4EF5">
        <w:rPr>
          <w:sz w:val="20"/>
          <w:szCs w:val="20"/>
          <w:lang w:val="pt-BR"/>
        </w:rPr>
        <w:t>study</w:t>
      </w:r>
      <w:proofErr w:type="spellEnd"/>
      <w:r w:rsidRPr="003C4EF5">
        <w:rPr>
          <w:sz w:val="20"/>
          <w:szCs w:val="20"/>
          <w:lang w:val="pt-BR"/>
        </w:rPr>
        <w:t xml:space="preserve"> </w:t>
      </w:r>
      <w:proofErr w:type="spellStart"/>
      <w:r w:rsidRPr="003C4EF5">
        <w:rPr>
          <w:sz w:val="20"/>
          <w:szCs w:val="20"/>
          <w:lang w:val="pt-BR"/>
        </w:rPr>
        <w:t>consisted</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a </w:t>
      </w:r>
      <w:proofErr w:type="spellStart"/>
      <w:r w:rsidRPr="003C4EF5">
        <w:rPr>
          <w:sz w:val="20"/>
          <w:szCs w:val="20"/>
          <w:lang w:val="pt-BR"/>
        </w:rPr>
        <w:t>systematic</w:t>
      </w:r>
      <w:proofErr w:type="spellEnd"/>
      <w:r w:rsidRPr="003C4EF5">
        <w:rPr>
          <w:sz w:val="20"/>
          <w:szCs w:val="20"/>
          <w:lang w:val="pt-BR"/>
        </w:rPr>
        <w:t xml:space="preserve"> </w:t>
      </w:r>
      <w:proofErr w:type="spellStart"/>
      <w:r w:rsidRPr="003C4EF5">
        <w:rPr>
          <w:sz w:val="20"/>
          <w:szCs w:val="20"/>
          <w:lang w:val="pt-BR"/>
        </w:rPr>
        <w:t>literature</w:t>
      </w:r>
      <w:proofErr w:type="spellEnd"/>
      <w:r w:rsidRPr="003C4EF5">
        <w:rPr>
          <w:sz w:val="20"/>
          <w:szCs w:val="20"/>
          <w:lang w:val="pt-BR"/>
        </w:rPr>
        <w:t xml:space="preserve"> review </w:t>
      </w:r>
      <w:proofErr w:type="spellStart"/>
      <w:r w:rsidRPr="003C4EF5">
        <w:rPr>
          <w:sz w:val="20"/>
          <w:szCs w:val="20"/>
          <w:lang w:val="pt-BR"/>
        </w:rPr>
        <w:t>that</w:t>
      </w:r>
      <w:proofErr w:type="spellEnd"/>
      <w:r w:rsidRPr="003C4EF5">
        <w:rPr>
          <w:sz w:val="20"/>
          <w:szCs w:val="20"/>
          <w:lang w:val="pt-BR"/>
        </w:rPr>
        <w:t xml:space="preserve"> </w:t>
      </w:r>
      <w:proofErr w:type="spellStart"/>
      <w:r w:rsidRPr="003C4EF5">
        <w:rPr>
          <w:sz w:val="20"/>
          <w:szCs w:val="20"/>
          <w:lang w:val="pt-BR"/>
        </w:rPr>
        <w:t>aimed</w:t>
      </w:r>
      <w:proofErr w:type="spellEnd"/>
      <w:r w:rsidRPr="003C4EF5">
        <w:rPr>
          <w:sz w:val="20"/>
          <w:szCs w:val="20"/>
          <w:lang w:val="pt-BR"/>
        </w:rPr>
        <w:t xml:space="preserve"> </w:t>
      </w:r>
      <w:proofErr w:type="spellStart"/>
      <w:r w:rsidRPr="003C4EF5">
        <w:rPr>
          <w:sz w:val="20"/>
          <w:szCs w:val="20"/>
          <w:lang w:val="pt-BR"/>
        </w:rPr>
        <w:t>on</w:t>
      </w:r>
      <w:proofErr w:type="spellEnd"/>
      <w:r w:rsidRPr="003C4EF5">
        <w:rPr>
          <w:sz w:val="20"/>
          <w:szCs w:val="20"/>
          <w:lang w:val="pt-BR"/>
        </w:rPr>
        <w:t xml:space="preserve"> mapping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evaluating</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scientific</w:t>
      </w:r>
      <w:proofErr w:type="spellEnd"/>
      <w:r w:rsidRPr="003C4EF5">
        <w:rPr>
          <w:sz w:val="20"/>
          <w:szCs w:val="20"/>
          <w:lang w:val="pt-BR"/>
        </w:rPr>
        <w:t xml:space="preserve"> </w:t>
      </w:r>
      <w:proofErr w:type="spellStart"/>
      <w:r w:rsidRPr="003C4EF5">
        <w:rPr>
          <w:sz w:val="20"/>
          <w:szCs w:val="20"/>
          <w:lang w:val="pt-BR"/>
        </w:rPr>
        <w:t>production</w:t>
      </w:r>
      <w:proofErr w:type="spellEnd"/>
      <w:r w:rsidRPr="003C4EF5">
        <w:rPr>
          <w:sz w:val="20"/>
          <w:szCs w:val="20"/>
          <w:lang w:val="pt-BR"/>
        </w:rPr>
        <w:t xml:space="preserve"> in Legal </w:t>
      </w:r>
      <w:proofErr w:type="spellStart"/>
      <w:r w:rsidRPr="003C4EF5">
        <w:rPr>
          <w:sz w:val="20"/>
          <w:szCs w:val="20"/>
          <w:lang w:val="pt-BR"/>
        </w:rPr>
        <w:t>Psychology</w:t>
      </w:r>
      <w:proofErr w:type="spellEnd"/>
      <w:r w:rsidRPr="003C4EF5">
        <w:rPr>
          <w:sz w:val="20"/>
          <w:szCs w:val="20"/>
          <w:lang w:val="pt-BR"/>
        </w:rPr>
        <w:t xml:space="preserve"> </w:t>
      </w:r>
      <w:proofErr w:type="spellStart"/>
      <w:r w:rsidRPr="003C4EF5">
        <w:rPr>
          <w:sz w:val="20"/>
          <w:szCs w:val="20"/>
          <w:lang w:val="pt-BR"/>
        </w:rPr>
        <w:t>concerning</w:t>
      </w:r>
      <w:proofErr w:type="spellEnd"/>
      <w:r w:rsidRPr="003C4EF5">
        <w:rPr>
          <w:sz w:val="20"/>
          <w:szCs w:val="20"/>
          <w:lang w:val="pt-BR"/>
        </w:rPr>
        <w:t xml:space="preserve"> </w:t>
      </w:r>
      <w:proofErr w:type="spellStart"/>
      <w:r w:rsidRPr="003C4EF5">
        <w:rPr>
          <w:sz w:val="20"/>
          <w:szCs w:val="20"/>
          <w:lang w:val="pt-BR"/>
        </w:rPr>
        <w:t>law</w:t>
      </w:r>
      <w:proofErr w:type="spellEnd"/>
      <w:r w:rsidRPr="003C4EF5">
        <w:rPr>
          <w:sz w:val="20"/>
          <w:szCs w:val="20"/>
          <w:lang w:val="pt-BR"/>
        </w:rPr>
        <w:t xml:space="preserve"> </w:t>
      </w:r>
      <w:proofErr w:type="spellStart"/>
      <w:r w:rsidRPr="003C4EF5">
        <w:rPr>
          <w:sz w:val="20"/>
          <w:szCs w:val="20"/>
          <w:lang w:val="pt-BR"/>
        </w:rPr>
        <w:t>courts</w:t>
      </w:r>
      <w:proofErr w:type="spellEnd"/>
      <w:r w:rsidRPr="003C4EF5">
        <w:rPr>
          <w:sz w:val="20"/>
          <w:szCs w:val="20"/>
          <w:lang w:val="pt-BR"/>
        </w:rPr>
        <w:t xml:space="preserve">. </w:t>
      </w:r>
      <w:proofErr w:type="spellStart"/>
      <w:r w:rsidRPr="003C4EF5">
        <w:rPr>
          <w:sz w:val="20"/>
          <w:szCs w:val="20"/>
          <w:lang w:val="pt-BR"/>
        </w:rPr>
        <w:t>We</w:t>
      </w:r>
      <w:proofErr w:type="spellEnd"/>
      <w:r w:rsidRPr="003C4EF5">
        <w:rPr>
          <w:sz w:val="20"/>
          <w:szCs w:val="20"/>
          <w:lang w:val="pt-BR"/>
        </w:rPr>
        <w:t xml:space="preserve"> </w:t>
      </w:r>
      <w:proofErr w:type="spellStart"/>
      <w:r w:rsidRPr="003C4EF5">
        <w:rPr>
          <w:sz w:val="20"/>
          <w:szCs w:val="20"/>
          <w:lang w:val="pt-BR"/>
        </w:rPr>
        <w:t>searched</w:t>
      </w:r>
      <w:proofErr w:type="spellEnd"/>
      <w:r w:rsidRPr="003C4EF5">
        <w:rPr>
          <w:sz w:val="20"/>
          <w:szCs w:val="20"/>
          <w:lang w:val="pt-BR"/>
        </w:rPr>
        <w:t xml:space="preserve"> for </w:t>
      </w:r>
      <w:proofErr w:type="spellStart"/>
      <w:r w:rsidRPr="003C4EF5">
        <w:rPr>
          <w:sz w:val="20"/>
          <w:szCs w:val="20"/>
          <w:lang w:val="pt-BR"/>
        </w:rPr>
        <w:t>articles</w:t>
      </w:r>
      <w:proofErr w:type="spellEnd"/>
      <w:r w:rsidRPr="003C4EF5">
        <w:rPr>
          <w:sz w:val="20"/>
          <w:szCs w:val="20"/>
          <w:lang w:val="pt-BR"/>
        </w:rPr>
        <w:t xml:space="preserve"> </w:t>
      </w:r>
      <w:proofErr w:type="spellStart"/>
      <w:r w:rsidRPr="003C4EF5">
        <w:rPr>
          <w:sz w:val="20"/>
          <w:szCs w:val="20"/>
          <w:lang w:val="pt-BR"/>
        </w:rPr>
        <w:t>related</w:t>
      </w:r>
      <w:proofErr w:type="spellEnd"/>
      <w:r w:rsidRPr="003C4EF5">
        <w:rPr>
          <w:sz w:val="20"/>
          <w:szCs w:val="20"/>
          <w:lang w:val="pt-BR"/>
        </w:rPr>
        <w:t xml:space="preserve"> </w:t>
      </w:r>
      <w:proofErr w:type="spellStart"/>
      <w:proofErr w:type="gramStart"/>
      <w:r w:rsidRPr="003C4EF5">
        <w:rPr>
          <w:sz w:val="20"/>
          <w:szCs w:val="20"/>
          <w:lang w:val="pt-BR"/>
        </w:rPr>
        <w:t>to</w:t>
      </w:r>
      <w:proofErr w:type="spellEnd"/>
      <w:r w:rsidRPr="003C4EF5">
        <w:rPr>
          <w:sz w:val="20"/>
          <w:szCs w:val="20"/>
          <w:lang w:val="pt-BR"/>
        </w:rPr>
        <w:t xml:space="preserve"> Legal</w:t>
      </w:r>
      <w:proofErr w:type="gram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Psychology</w:t>
      </w:r>
      <w:proofErr w:type="spellEnd"/>
      <w:r w:rsidRPr="003C4EF5">
        <w:rPr>
          <w:sz w:val="20"/>
          <w:szCs w:val="20"/>
          <w:lang w:val="pt-BR"/>
        </w:rPr>
        <w:t xml:space="preserve"> </w:t>
      </w:r>
      <w:proofErr w:type="spellStart"/>
      <w:r w:rsidRPr="003C4EF5">
        <w:rPr>
          <w:sz w:val="20"/>
          <w:szCs w:val="20"/>
          <w:lang w:val="pt-BR"/>
        </w:rPr>
        <w:t>published</w:t>
      </w:r>
      <w:proofErr w:type="spellEnd"/>
      <w:r w:rsidRPr="003C4EF5">
        <w:rPr>
          <w:sz w:val="20"/>
          <w:szCs w:val="20"/>
          <w:lang w:val="pt-BR"/>
        </w:rPr>
        <w:t xml:space="preserve"> </w:t>
      </w:r>
      <w:proofErr w:type="spellStart"/>
      <w:r w:rsidRPr="003C4EF5">
        <w:rPr>
          <w:sz w:val="20"/>
          <w:szCs w:val="20"/>
          <w:lang w:val="pt-BR"/>
        </w:rPr>
        <w:t>between</w:t>
      </w:r>
      <w:proofErr w:type="spellEnd"/>
      <w:r w:rsidRPr="003C4EF5">
        <w:rPr>
          <w:sz w:val="20"/>
          <w:szCs w:val="20"/>
          <w:lang w:val="pt-BR"/>
        </w:rPr>
        <w:t xml:space="preserve"> 2011 </w:t>
      </w:r>
      <w:proofErr w:type="spellStart"/>
      <w:r w:rsidRPr="003C4EF5">
        <w:rPr>
          <w:sz w:val="20"/>
          <w:szCs w:val="20"/>
          <w:lang w:val="pt-BR"/>
        </w:rPr>
        <w:t>and</w:t>
      </w:r>
      <w:proofErr w:type="spellEnd"/>
      <w:r w:rsidRPr="003C4EF5">
        <w:rPr>
          <w:sz w:val="20"/>
          <w:szCs w:val="20"/>
          <w:lang w:val="pt-BR"/>
        </w:rPr>
        <w:t xml:space="preserve"> 2020, </w:t>
      </w:r>
      <w:proofErr w:type="spellStart"/>
      <w:r w:rsidRPr="003C4EF5">
        <w:rPr>
          <w:sz w:val="20"/>
          <w:szCs w:val="20"/>
          <w:lang w:val="pt-BR"/>
        </w:rPr>
        <w:t>throughout</w:t>
      </w:r>
      <w:proofErr w:type="spellEnd"/>
      <w:r w:rsidRPr="003C4EF5">
        <w:rPr>
          <w:sz w:val="20"/>
          <w:szCs w:val="20"/>
          <w:lang w:val="pt-BR"/>
        </w:rPr>
        <w:t xml:space="preserve"> </w:t>
      </w:r>
      <w:proofErr w:type="spellStart"/>
      <w:r w:rsidRPr="003C4EF5">
        <w:rPr>
          <w:sz w:val="20"/>
          <w:szCs w:val="20"/>
          <w:lang w:val="pt-BR"/>
        </w:rPr>
        <w:t>five</w:t>
      </w:r>
      <w:proofErr w:type="spellEnd"/>
      <w:r w:rsidRPr="003C4EF5">
        <w:rPr>
          <w:sz w:val="20"/>
          <w:szCs w:val="20"/>
          <w:lang w:val="pt-BR"/>
        </w:rPr>
        <w:t xml:space="preserve"> data bases, </w:t>
      </w:r>
      <w:proofErr w:type="spellStart"/>
      <w:r w:rsidRPr="003C4EF5">
        <w:rPr>
          <w:sz w:val="20"/>
          <w:szCs w:val="20"/>
          <w:lang w:val="pt-BR"/>
        </w:rPr>
        <w:t>with</w:t>
      </w:r>
      <w:proofErr w:type="spellEnd"/>
      <w:r w:rsidRPr="003C4EF5">
        <w:rPr>
          <w:sz w:val="20"/>
          <w:szCs w:val="20"/>
          <w:lang w:val="pt-BR"/>
        </w:rPr>
        <w:t xml:space="preserve"> </w:t>
      </w:r>
      <w:proofErr w:type="spellStart"/>
      <w:r w:rsidRPr="003C4EF5">
        <w:rPr>
          <w:sz w:val="20"/>
          <w:szCs w:val="20"/>
          <w:lang w:val="pt-BR"/>
        </w:rPr>
        <w:t>national</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international</w:t>
      </w:r>
      <w:proofErr w:type="spellEnd"/>
      <w:r w:rsidRPr="003C4EF5">
        <w:rPr>
          <w:sz w:val="20"/>
          <w:szCs w:val="20"/>
          <w:lang w:val="pt-BR"/>
        </w:rPr>
        <w:t xml:space="preserve"> ranges,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regarding</w:t>
      </w:r>
      <w:proofErr w:type="spellEnd"/>
      <w:r w:rsidRPr="003C4EF5">
        <w:rPr>
          <w:sz w:val="20"/>
          <w:szCs w:val="20"/>
          <w:lang w:val="pt-BR"/>
        </w:rPr>
        <w:t xml:space="preserve"> PRISMA </w:t>
      </w:r>
      <w:proofErr w:type="spellStart"/>
      <w:r w:rsidRPr="003C4EF5">
        <w:rPr>
          <w:sz w:val="20"/>
          <w:szCs w:val="20"/>
          <w:lang w:val="pt-BR"/>
        </w:rPr>
        <w:t>protocols</w:t>
      </w:r>
      <w:proofErr w:type="spellEnd"/>
      <w:r w:rsidRPr="003C4EF5">
        <w:rPr>
          <w:sz w:val="20"/>
          <w:szCs w:val="20"/>
          <w:lang w:val="pt-BR"/>
        </w:rPr>
        <w:t xml:space="preserve">. It </w:t>
      </w:r>
      <w:proofErr w:type="spellStart"/>
      <w:r w:rsidRPr="003C4EF5">
        <w:rPr>
          <w:sz w:val="20"/>
          <w:szCs w:val="20"/>
          <w:lang w:val="pt-BR"/>
        </w:rPr>
        <w:t>were</w:t>
      </w:r>
      <w:proofErr w:type="spellEnd"/>
      <w:r w:rsidRPr="003C4EF5">
        <w:rPr>
          <w:sz w:val="20"/>
          <w:szCs w:val="20"/>
          <w:lang w:val="pt-BR"/>
        </w:rPr>
        <w:t xml:space="preserve"> </w:t>
      </w:r>
      <w:proofErr w:type="spellStart"/>
      <w:r w:rsidRPr="003C4EF5">
        <w:rPr>
          <w:sz w:val="20"/>
          <w:szCs w:val="20"/>
          <w:lang w:val="pt-BR"/>
        </w:rPr>
        <w:t>included</w:t>
      </w:r>
      <w:proofErr w:type="spellEnd"/>
      <w:r w:rsidRPr="003C4EF5">
        <w:rPr>
          <w:sz w:val="20"/>
          <w:szCs w:val="20"/>
          <w:lang w:val="pt-BR"/>
        </w:rPr>
        <w:t xml:space="preserve"> 57 </w:t>
      </w:r>
      <w:proofErr w:type="spellStart"/>
      <w:r w:rsidRPr="003C4EF5">
        <w:rPr>
          <w:sz w:val="20"/>
          <w:szCs w:val="20"/>
          <w:lang w:val="pt-BR"/>
        </w:rPr>
        <w:t>articles</w:t>
      </w:r>
      <w:proofErr w:type="spellEnd"/>
      <w:r w:rsidRPr="003C4EF5">
        <w:rPr>
          <w:sz w:val="20"/>
          <w:szCs w:val="20"/>
          <w:lang w:val="pt-BR"/>
        </w:rPr>
        <w:t xml:space="preserve">. </w:t>
      </w:r>
      <w:proofErr w:type="spellStart"/>
      <w:r w:rsidRPr="003C4EF5">
        <w:rPr>
          <w:sz w:val="20"/>
          <w:szCs w:val="20"/>
          <w:lang w:val="pt-BR"/>
        </w:rPr>
        <w:t>Submitted</w:t>
      </w:r>
      <w:proofErr w:type="spellEnd"/>
      <w:r w:rsidRPr="003C4EF5">
        <w:rPr>
          <w:sz w:val="20"/>
          <w:szCs w:val="20"/>
          <w:lang w:val="pt-BR"/>
        </w:rPr>
        <w:t xml:space="preserve"> </w:t>
      </w:r>
      <w:proofErr w:type="spellStart"/>
      <w:r w:rsidRPr="003C4EF5">
        <w:rPr>
          <w:sz w:val="20"/>
          <w:szCs w:val="20"/>
          <w:lang w:val="pt-BR"/>
        </w:rPr>
        <w:t>to</w:t>
      </w:r>
      <w:proofErr w:type="spellEnd"/>
      <w:r w:rsidRPr="003C4EF5">
        <w:rPr>
          <w:sz w:val="20"/>
          <w:szCs w:val="20"/>
          <w:lang w:val="pt-BR"/>
        </w:rPr>
        <w:t xml:space="preserve"> </w:t>
      </w:r>
      <w:proofErr w:type="spellStart"/>
      <w:r w:rsidRPr="003C4EF5">
        <w:rPr>
          <w:sz w:val="20"/>
          <w:szCs w:val="20"/>
          <w:lang w:val="pt-BR"/>
        </w:rPr>
        <w:t>content</w:t>
      </w:r>
      <w:proofErr w:type="spellEnd"/>
      <w:r w:rsidRPr="003C4EF5">
        <w:rPr>
          <w:sz w:val="20"/>
          <w:szCs w:val="20"/>
          <w:lang w:val="pt-BR"/>
        </w:rPr>
        <w:t xml:space="preserve"> </w:t>
      </w:r>
      <w:proofErr w:type="spellStart"/>
      <w:r w:rsidRPr="003C4EF5">
        <w:rPr>
          <w:sz w:val="20"/>
          <w:szCs w:val="20"/>
          <w:lang w:val="pt-BR"/>
        </w:rPr>
        <w:t>analysis</w:t>
      </w:r>
      <w:proofErr w:type="spellEnd"/>
      <w:r w:rsidRPr="003C4EF5">
        <w:rPr>
          <w:sz w:val="20"/>
          <w:szCs w:val="20"/>
          <w:lang w:val="pt-BR"/>
        </w:rPr>
        <w:t xml:space="preserve">, </w:t>
      </w:r>
      <w:proofErr w:type="spellStart"/>
      <w:r w:rsidRPr="003C4EF5">
        <w:rPr>
          <w:sz w:val="20"/>
          <w:szCs w:val="20"/>
          <w:lang w:val="pt-BR"/>
        </w:rPr>
        <w:t>three</w:t>
      </w:r>
      <w:proofErr w:type="spellEnd"/>
      <w:r w:rsidRPr="003C4EF5">
        <w:rPr>
          <w:sz w:val="20"/>
          <w:szCs w:val="20"/>
          <w:lang w:val="pt-BR"/>
        </w:rPr>
        <w:t xml:space="preserve"> </w:t>
      </w:r>
      <w:proofErr w:type="spellStart"/>
      <w:r w:rsidRPr="003C4EF5">
        <w:rPr>
          <w:sz w:val="20"/>
          <w:szCs w:val="20"/>
          <w:lang w:val="pt-BR"/>
        </w:rPr>
        <w:t>categories</w:t>
      </w:r>
      <w:proofErr w:type="spellEnd"/>
      <w:r w:rsidRPr="003C4EF5">
        <w:rPr>
          <w:sz w:val="20"/>
          <w:szCs w:val="20"/>
          <w:lang w:val="pt-BR"/>
        </w:rPr>
        <w:t xml:space="preserve"> </w:t>
      </w:r>
      <w:proofErr w:type="spellStart"/>
      <w:r w:rsidRPr="003C4EF5">
        <w:rPr>
          <w:sz w:val="20"/>
          <w:szCs w:val="20"/>
          <w:lang w:val="pt-BR"/>
        </w:rPr>
        <w:t>were</w:t>
      </w:r>
      <w:proofErr w:type="spellEnd"/>
      <w:r w:rsidRPr="003C4EF5">
        <w:rPr>
          <w:sz w:val="20"/>
          <w:szCs w:val="20"/>
          <w:lang w:val="pt-BR"/>
        </w:rPr>
        <w:t xml:space="preserve"> </w:t>
      </w:r>
      <w:proofErr w:type="spellStart"/>
      <w:r w:rsidRPr="003C4EF5">
        <w:rPr>
          <w:sz w:val="20"/>
          <w:szCs w:val="20"/>
          <w:lang w:val="pt-BR"/>
        </w:rPr>
        <w:t>identified</w:t>
      </w:r>
      <w:proofErr w:type="spellEnd"/>
      <w:r w:rsidRPr="003C4EF5">
        <w:rPr>
          <w:sz w:val="20"/>
          <w:szCs w:val="20"/>
          <w:lang w:val="pt-BR"/>
        </w:rPr>
        <w:t xml:space="preserve"> </w:t>
      </w:r>
      <w:proofErr w:type="spellStart"/>
      <w:r w:rsidRPr="003C4EF5">
        <w:rPr>
          <w:sz w:val="20"/>
          <w:szCs w:val="20"/>
          <w:lang w:val="pt-BR"/>
        </w:rPr>
        <w:t>concerning</w:t>
      </w:r>
      <w:proofErr w:type="spellEnd"/>
      <w:r w:rsidRPr="003C4EF5">
        <w:rPr>
          <w:sz w:val="20"/>
          <w:szCs w:val="20"/>
          <w:lang w:val="pt-BR"/>
        </w:rPr>
        <w:t xml:space="preserve"> </w:t>
      </w:r>
      <w:proofErr w:type="spellStart"/>
      <w:r w:rsidRPr="003C4EF5">
        <w:rPr>
          <w:sz w:val="20"/>
          <w:szCs w:val="20"/>
          <w:lang w:val="pt-BR"/>
        </w:rPr>
        <w:t>psychological</w:t>
      </w:r>
      <w:proofErr w:type="spellEnd"/>
      <w:r w:rsidRPr="003C4EF5">
        <w:rPr>
          <w:sz w:val="20"/>
          <w:szCs w:val="20"/>
          <w:lang w:val="pt-BR"/>
        </w:rPr>
        <w:t xml:space="preserve"> expert </w:t>
      </w:r>
      <w:proofErr w:type="spellStart"/>
      <w:r w:rsidRPr="003C4EF5">
        <w:rPr>
          <w:sz w:val="20"/>
          <w:szCs w:val="20"/>
          <w:lang w:val="pt-BR"/>
        </w:rPr>
        <w:t>testimony</w:t>
      </w:r>
      <w:proofErr w:type="spellEnd"/>
      <w:r w:rsidRPr="003C4EF5">
        <w:rPr>
          <w:sz w:val="20"/>
          <w:szCs w:val="20"/>
          <w:lang w:val="pt-BR"/>
        </w:rPr>
        <w:t xml:space="preserve">, Legal </w:t>
      </w:r>
      <w:proofErr w:type="spellStart"/>
      <w:r w:rsidRPr="003C4EF5">
        <w:rPr>
          <w:sz w:val="20"/>
          <w:szCs w:val="20"/>
          <w:lang w:val="pt-BR"/>
        </w:rPr>
        <w:t>Psychology</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gramStart"/>
      <w:r w:rsidRPr="003C4EF5">
        <w:rPr>
          <w:sz w:val="20"/>
          <w:szCs w:val="20"/>
          <w:lang w:val="pt-BR"/>
        </w:rPr>
        <w:t>its nuclear</w:t>
      </w:r>
      <w:proofErr w:type="gramEnd"/>
      <w:r w:rsidRPr="003C4EF5">
        <w:rPr>
          <w:sz w:val="20"/>
          <w:szCs w:val="20"/>
          <w:lang w:val="pt-BR"/>
        </w:rPr>
        <w:t xml:space="preserve"> </w:t>
      </w:r>
      <w:proofErr w:type="spellStart"/>
      <w:r w:rsidRPr="003C4EF5">
        <w:rPr>
          <w:sz w:val="20"/>
          <w:szCs w:val="20"/>
          <w:lang w:val="pt-BR"/>
        </w:rPr>
        <w:t>topics</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definitional</w:t>
      </w:r>
      <w:proofErr w:type="spellEnd"/>
      <w:r w:rsidRPr="003C4EF5">
        <w:rPr>
          <w:sz w:val="20"/>
          <w:szCs w:val="20"/>
          <w:lang w:val="pt-BR"/>
        </w:rPr>
        <w:t xml:space="preserve"> </w:t>
      </w:r>
      <w:proofErr w:type="spellStart"/>
      <w:r w:rsidRPr="003C4EF5">
        <w:rPr>
          <w:sz w:val="20"/>
          <w:szCs w:val="20"/>
          <w:lang w:val="pt-BR"/>
        </w:rPr>
        <w:t>issues</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area</w:t>
      </w:r>
      <w:proofErr w:type="spellEnd"/>
      <w:r w:rsidRPr="003C4EF5">
        <w:rPr>
          <w:sz w:val="20"/>
          <w:szCs w:val="20"/>
          <w:lang w:val="pt-BR"/>
        </w:rPr>
        <w:t xml:space="preserve">. It </w:t>
      </w:r>
      <w:proofErr w:type="spellStart"/>
      <w:r w:rsidRPr="003C4EF5">
        <w:rPr>
          <w:sz w:val="20"/>
          <w:szCs w:val="20"/>
          <w:lang w:val="pt-BR"/>
        </w:rPr>
        <w:t>was</w:t>
      </w:r>
      <w:proofErr w:type="spellEnd"/>
      <w:r w:rsidRPr="003C4EF5">
        <w:rPr>
          <w:sz w:val="20"/>
          <w:szCs w:val="20"/>
          <w:lang w:val="pt-BR"/>
        </w:rPr>
        <w:t xml:space="preserve"> </w:t>
      </w:r>
      <w:proofErr w:type="spellStart"/>
      <w:r w:rsidRPr="003C4EF5">
        <w:rPr>
          <w:sz w:val="20"/>
          <w:szCs w:val="20"/>
          <w:lang w:val="pt-BR"/>
        </w:rPr>
        <w:t>noticed</w:t>
      </w:r>
      <w:proofErr w:type="spellEnd"/>
      <w:r w:rsidRPr="003C4EF5">
        <w:rPr>
          <w:sz w:val="20"/>
          <w:szCs w:val="20"/>
          <w:lang w:val="pt-BR"/>
        </w:rPr>
        <w:t xml:space="preserve"> </w:t>
      </w:r>
      <w:proofErr w:type="spellStart"/>
      <w:r w:rsidRPr="003C4EF5">
        <w:rPr>
          <w:sz w:val="20"/>
          <w:szCs w:val="20"/>
          <w:lang w:val="pt-BR"/>
        </w:rPr>
        <w:t>that</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differential</w:t>
      </w:r>
      <w:proofErr w:type="spellEnd"/>
      <w:r w:rsidRPr="003C4EF5">
        <w:rPr>
          <w:sz w:val="20"/>
          <w:szCs w:val="20"/>
          <w:lang w:val="pt-BR"/>
        </w:rPr>
        <w:t xml:space="preserve"> </w:t>
      </w:r>
      <w:proofErr w:type="spellStart"/>
      <w:r w:rsidRPr="003C4EF5">
        <w:rPr>
          <w:sz w:val="20"/>
          <w:szCs w:val="20"/>
          <w:lang w:val="pt-BR"/>
        </w:rPr>
        <w:t>senses</w:t>
      </w:r>
      <w:proofErr w:type="spellEnd"/>
      <w:r w:rsidRPr="003C4EF5">
        <w:rPr>
          <w:sz w:val="20"/>
          <w:szCs w:val="20"/>
          <w:lang w:val="pt-BR"/>
        </w:rPr>
        <w:t xml:space="preserve"> </w:t>
      </w:r>
      <w:proofErr w:type="spellStart"/>
      <w:r w:rsidRPr="003C4EF5">
        <w:rPr>
          <w:sz w:val="20"/>
          <w:szCs w:val="20"/>
          <w:lang w:val="pt-BR"/>
        </w:rPr>
        <w:t>on</w:t>
      </w:r>
      <w:proofErr w:type="spellEnd"/>
      <w:r w:rsidRPr="003C4EF5">
        <w:rPr>
          <w:sz w:val="20"/>
          <w:szCs w:val="20"/>
          <w:lang w:val="pt-BR"/>
        </w:rPr>
        <w:t xml:space="preserve"> Legal </w:t>
      </w:r>
      <w:proofErr w:type="spellStart"/>
      <w:r w:rsidRPr="003C4EF5">
        <w:rPr>
          <w:sz w:val="20"/>
          <w:szCs w:val="20"/>
          <w:lang w:val="pt-BR"/>
        </w:rPr>
        <w:t>Psychology</w:t>
      </w:r>
      <w:proofErr w:type="spellEnd"/>
      <w:r w:rsidRPr="003C4EF5">
        <w:rPr>
          <w:sz w:val="20"/>
          <w:szCs w:val="20"/>
          <w:lang w:val="pt-BR"/>
        </w:rPr>
        <w:t xml:space="preserve"> </w:t>
      </w:r>
      <w:proofErr w:type="spellStart"/>
      <w:r w:rsidRPr="003C4EF5">
        <w:rPr>
          <w:sz w:val="20"/>
          <w:szCs w:val="20"/>
          <w:lang w:val="pt-BR"/>
        </w:rPr>
        <w:t>consist</w:t>
      </w:r>
      <w:proofErr w:type="spellEnd"/>
      <w:r w:rsidRPr="003C4EF5">
        <w:rPr>
          <w:sz w:val="20"/>
          <w:szCs w:val="20"/>
          <w:lang w:val="pt-BR"/>
        </w:rPr>
        <w:t xml:space="preserve"> in </w:t>
      </w:r>
      <w:proofErr w:type="spellStart"/>
      <w:r w:rsidRPr="003C4EF5">
        <w:rPr>
          <w:sz w:val="20"/>
          <w:szCs w:val="20"/>
          <w:lang w:val="pt-BR"/>
        </w:rPr>
        <w:t>an</w:t>
      </w:r>
      <w:proofErr w:type="spellEnd"/>
      <w:r w:rsidRPr="003C4EF5">
        <w:rPr>
          <w:sz w:val="20"/>
          <w:szCs w:val="20"/>
          <w:lang w:val="pt-BR"/>
        </w:rPr>
        <w:t xml:space="preserve"> </w:t>
      </w:r>
      <w:proofErr w:type="spellStart"/>
      <w:r w:rsidRPr="003C4EF5">
        <w:rPr>
          <w:sz w:val="20"/>
          <w:szCs w:val="20"/>
          <w:lang w:val="pt-BR"/>
        </w:rPr>
        <w:t>issue</w:t>
      </w:r>
      <w:proofErr w:type="spellEnd"/>
      <w:r w:rsidRPr="003C4EF5">
        <w:rPr>
          <w:sz w:val="20"/>
          <w:szCs w:val="20"/>
          <w:lang w:val="pt-BR"/>
        </w:rPr>
        <w:t xml:space="preserve"> </w:t>
      </w:r>
      <w:proofErr w:type="spellStart"/>
      <w:r w:rsidRPr="003C4EF5">
        <w:rPr>
          <w:sz w:val="20"/>
          <w:szCs w:val="20"/>
          <w:lang w:val="pt-BR"/>
        </w:rPr>
        <w:t>beyond</w:t>
      </w:r>
      <w:proofErr w:type="spellEnd"/>
      <w:r w:rsidRPr="003C4EF5">
        <w:rPr>
          <w:sz w:val="20"/>
          <w:szCs w:val="20"/>
          <w:lang w:val="pt-BR"/>
        </w:rPr>
        <w:t xml:space="preserve"> nomenclatures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refer</w:t>
      </w:r>
      <w:proofErr w:type="spellEnd"/>
      <w:r w:rsidRPr="003C4EF5">
        <w:rPr>
          <w:sz w:val="20"/>
          <w:szCs w:val="20"/>
          <w:lang w:val="pt-BR"/>
        </w:rPr>
        <w:t xml:space="preserve"> disputes </w:t>
      </w:r>
      <w:proofErr w:type="spellStart"/>
      <w:r w:rsidRPr="003C4EF5">
        <w:rPr>
          <w:sz w:val="20"/>
          <w:szCs w:val="20"/>
          <w:lang w:val="pt-BR"/>
        </w:rPr>
        <w:t>about</w:t>
      </w:r>
      <w:proofErr w:type="spellEnd"/>
      <w:r w:rsidRPr="003C4EF5">
        <w:rPr>
          <w:sz w:val="20"/>
          <w:szCs w:val="20"/>
          <w:lang w:val="pt-BR"/>
        </w:rPr>
        <w:t xml:space="preserve"> </w:t>
      </w:r>
      <w:proofErr w:type="spellStart"/>
      <w:r w:rsidRPr="003C4EF5">
        <w:rPr>
          <w:sz w:val="20"/>
          <w:szCs w:val="20"/>
          <w:lang w:val="pt-BR"/>
        </w:rPr>
        <w:t>truth</w:t>
      </w:r>
      <w:proofErr w:type="spellEnd"/>
      <w:r w:rsidRPr="003C4EF5">
        <w:rPr>
          <w:sz w:val="20"/>
          <w:szCs w:val="20"/>
          <w:lang w:val="pt-BR"/>
        </w:rPr>
        <w:t xml:space="preserve"> as a legal </w:t>
      </w:r>
      <w:proofErr w:type="spellStart"/>
      <w:r w:rsidRPr="003C4EF5">
        <w:rPr>
          <w:sz w:val="20"/>
          <w:szCs w:val="20"/>
          <w:lang w:val="pt-BR"/>
        </w:rPr>
        <w:t>product</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nature</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psychologist</w:t>
      </w:r>
      <w:proofErr w:type="spellEnd"/>
      <w:r w:rsidRPr="003C4EF5">
        <w:rPr>
          <w:sz w:val="20"/>
          <w:szCs w:val="20"/>
          <w:lang w:val="pt-BR"/>
        </w:rPr>
        <w:t xml:space="preserve"> </w:t>
      </w:r>
      <w:proofErr w:type="spellStart"/>
      <w:r w:rsidRPr="003C4EF5">
        <w:rPr>
          <w:sz w:val="20"/>
          <w:szCs w:val="20"/>
          <w:lang w:val="pt-BR"/>
        </w:rPr>
        <w:t>listening</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definition</w:t>
      </w:r>
      <w:proofErr w:type="spellEnd"/>
      <w:r w:rsidRPr="003C4EF5">
        <w:rPr>
          <w:sz w:val="20"/>
          <w:szCs w:val="20"/>
          <w:lang w:val="pt-BR"/>
        </w:rPr>
        <w:t xml:space="preserve"> </w:t>
      </w:r>
      <w:proofErr w:type="spellStart"/>
      <w:r w:rsidRPr="003C4EF5">
        <w:rPr>
          <w:sz w:val="20"/>
          <w:szCs w:val="20"/>
          <w:lang w:val="pt-BR"/>
        </w:rPr>
        <w:t>on</w:t>
      </w:r>
      <w:proofErr w:type="spellEnd"/>
      <w:r w:rsidRPr="003C4EF5">
        <w:rPr>
          <w:sz w:val="20"/>
          <w:szCs w:val="20"/>
          <w:lang w:val="pt-BR"/>
        </w:rPr>
        <w:t xml:space="preserve"> </w:t>
      </w:r>
      <w:proofErr w:type="spellStart"/>
      <w:r w:rsidRPr="003C4EF5">
        <w:rPr>
          <w:sz w:val="20"/>
          <w:szCs w:val="20"/>
          <w:lang w:val="pt-BR"/>
        </w:rPr>
        <w:t>who</w:t>
      </w:r>
      <w:proofErr w:type="spellEnd"/>
      <w:r w:rsidRPr="003C4EF5">
        <w:rPr>
          <w:sz w:val="20"/>
          <w:szCs w:val="20"/>
          <w:lang w:val="pt-BR"/>
        </w:rPr>
        <w:t xml:space="preserve"> </w:t>
      </w:r>
      <w:proofErr w:type="spellStart"/>
      <w:r w:rsidRPr="003C4EF5">
        <w:rPr>
          <w:sz w:val="20"/>
          <w:szCs w:val="20"/>
          <w:lang w:val="pt-BR"/>
        </w:rPr>
        <w:t>is</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psychologist´s</w:t>
      </w:r>
      <w:proofErr w:type="spellEnd"/>
      <w:r w:rsidRPr="003C4EF5">
        <w:rPr>
          <w:sz w:val="20"/>
          <w:szCs w:val="20"/>
          <w:lang w:val="pt-BR"/>
        </w:rPr>
        <w:t xml:space="preserve"> </w:t>
      </w:r>
      <w:proofErr w:type="spellStart"/>
      <w:r w:rsidRPr="003C4EF5">
        <w:rPr>
          <w:sz w:val="20"/>
          <w:szCs w:val="20"/>
          <w:lang w:val="pt-BR"/>
        </w:rPr>
        <w:t>client</w:t>
      </w:r>
      <w:proofErr w:type="spellEnd"/>
      <w:r w:rsidRPr="003C4EF5">
        <w:rPr>
          <w:sz w:val="20"/>
          <w:szCs w:val="20"/>
          <w:lang w:val="pt-BR"/>
        </w:rPr>
        <w:t xml:space="preserve">, as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profession</w:t>
      </w:r>
      <w:proofErr w:type="spellEnd"/>
      <w:r w:rsidRPr="003C4EF5">
        <w:rPr>
          <w:sz w:val="20"/>
          <w:szCs w:val="20"/>
          <w:lang w:val="pt-BR"/>
        </w:rPr>
        <w:t xml:space="preserve"> stands </w:t>
      </w:r>
      <w:proofErr w:type="spellStart"/>
      <w:r w:rsidRPr="003C4EF5">
        <w:rPr>
          <w:sz w:val="20"/>
          <w:szCs w:val="20"/>
          <w:lang w:val="pt-BR"/>
        </w:rPr>
        <w:t>by</w:t>
      </w:r>
      <w:proofErr w:type="spellEnd"/>
      <w:r w:rsidRPr="003C4EF5">
        <w:rPr>
          <w:sz w:val="20"/>
          <w:szCs w:val="20"/>
          <w:lang w:val="pt-BR"/>
        </w:rPr>
        <w:t xml:space="preserve"> </w:t>
      </w:r>
      <w:proofErr w:type="spellStart"/>
      <w:r w:rsidRPr="003C4EF5">
        <w:rPr>
          <w:sz w:val="20"/>
          <w:szCs w:val="20"/>
          <w:lang w:val="pt-BR"/>
        </w:rPr>
        <w:t>lines</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power</w:t>
      </w:r>
      <w:proofErr w:type="spellEnd"/>
      <w:r w:rsidRPr="003C4EF5">
        <w:rPr>
          <w:sz w:val="20"/>
          <w:szCs w:val="20"/>
          <w:lang w:val="pt-BR"/>
        </w:rPr>
        <w:t xml:space="preserve"> </w:t>
      </w:r>
      <w:proofErr w:type="spellStart"/>
      <w:r w:rsidRPr="003C4EF5">
        <w:rPr>
          <w:sz w:val="20"/>
          <w:szCs w:val="20"/>
          <w:lang w:val="pt-BR"/>
        </w:rPr>
        <w:t>that</w:t>
      </w:r>
      <w:proofErr w:type="spellEnd"/>
      <w:r w:rsidRPr="003C4EF5">
        <w:rPr>
          <w:sz w:val="20"/>
          <w:szCs w:val="20"/>
          <w:lang w:val="pt-BR"/>
        </w:rPr>
        <w:t xml:space="preserve"> </w:t>
      </w:r>
      <w:proofErr w:type="spellStart"/>
      <w:r w:rsidRPr="003C4EF5">
        <w:rPr>
          <w:sz w:val="20"/>
          <w:szCs w:val="20"/>
          <w:lang w:val="pt-BR"/>
        </w:rPr>
        <w:t>try</w:t>
      </w:r>
      <w:proofErr w:type="spellEnd"/>
      <w:r w:rsidRPr="003C4EF5">
        <w:rPr>
          <w:sz w:val="20"/>
          <w:szCs w:val="20"/>
          <w:lang w:val="pt-BR"/>
        </w:rPr>
        <w:t xml:space="preserve"> </w:t>
      </w:r>
      <w:proofErr w:type="spellStart"/>
      <w:r w:rsidRPr="003C4EF5">
        <w:rPr>
          <w:sz w:val="20"/>
          <w:szCs w:val="20"/>
          <w:lang w:val="pt-BR"/>
        </w:rPr>
        <w:t>to</w:t>
      </w:r>
      <w:proofErr w:type="spellEnd"/>
      <w:r w:rsidRPr="003C4EF5">
        <w:rPr>
          <w:sz w:val="20"/>
          <w:szCs w:val="20"/>
          <w:lang w:val="pt-BR"/>
        </w:rPr>
        <w:t xml:space="preserve"> </w:t>
      </w:r>
      <w:proofErr w:type="spellStart"/>
      <w:r w:rsidRPr="003C4EF5">
        <w:rPr>
          <w:sz w:val="20"/>
          <w:szCs w:val="20"/>
          <w:lang w:val="pt-BR"/>
        </w:rPr>
        <w:t>dominate</w:t>
      </w:r>
      <w:proofErr w:type="spellEnd"/>
      <w:r w:rsidRPr="003C4EF5">
        <w:rPr>
          <w:sz w:val="20"/>
          <w:szCs w:val="20"/>
          <w:lang w:val="pt-BR"/>
        </w:rPr>
        <w:t xml:space="preserve"> it. </w:t>
      </w:r>
      <w:proofErr w:type="spellStart"/>
      <w:r w:rsidRPr="003C4EF5">
        <w:rPr>
          <w:sz w:val="20"/>
          <w:szCs w:val="20"/>
          <w:lang w:val="pt-BR"/>
        </w:rPr>
        <w:t>We</w:t>
      </w:r>
      <w:proofErr w:type="spellEnd"/>
      <w:r w:rsidRPr="003C4EF5">
        <w:rPr>
          <w:sz w:val="20"/>
          <w:szCs w:val="20"/>
          <w:lang w:val="pt-BR"/>
        </w:rPr>
        <w:t xml:space="preserve"> </w:t>
      </w:r>
      <w:proofErr w:type="spellStart"/>
      <w:r w:rsidRPr="003C4EF5">
        <w:rPr>
          <w:sz w:val="20"/>
          <w:szCs w:val="20"/>
          <w:lang w:val="pt-BR"/>
        </w:rPr>
        <w:t>adress</w:t>
      </w:r>
      <w:proofErr w:type="spellEnd"/>
      <w:r w:rsidRPr="003C4EF5">
        <w:rPr>
          <w:sz w:val="20"/>
          <w:szCs w:val="20"/>
          <w:lang w:val="pt-BR"/>
        </w:rPr>
        <w:t xml:space="preserve"> as a </w:t>
      </w:r>
      <w:proofErr w:type="spellStart"/>
      <w:r w:rsidRPr="003C4EF5">
        <w:rPr>
          <w:sz w:val="20"/>
          <w:szCs w:val="20"/>
          <w:lang w:val="pt-BR"/>
        </w:rPr>
        <w:t>research</w:t>
      </w:r>
      <w:proofErr w:type="spellEnd"/>
      <w:r w:rsidRPr="003C4EF5">
        <w:rPr>
          <w:sz w:val="20"/>
          <w:szCs w:val="20"/>
          <w:lang w:val="pt-BR"/>
        </w:rPr>
        <w:t xml:space="preserve"> agenda </w:t>
      </w:r>
      <w:proofErr w:type="spellStart"/>
      <w:r w:rsidRPr="003C4EF5">
        <w:rPr>
          <w:sz w:val="20"/>
          <w:szCs w:val="20"/>
          <w:lang w:val="pt-BR"/>
        </w:rPr>
        <w:t>studies</w:t>
      </w:r>
      <w:proofErr w:type="spellEnd"/>
      <w:r w:rsidRPr="003C4EF5">
        <w:rPr>
          <w:sz w:val="20"/>
          <w:szCs w:val="20"/>
          <w:lang w:val="pt-BR"/>
        </w:rPr>
        <w:t xml:space="preserve"> </w:t>
      </w:r>
      <w:proofErr w:type="spellStart"/>
      <w:r w:rsidRPr="003C4EF5">
        <w:rPr>
          <w:sz w:val="20"/>
          <w:szCs w:val="20"/>
          <w:lang w:val="pt-BR"/>
        </w:rPr>
        <w:t>about</w:t>
      </w:r>
      <w:proofErr w:type="spellEnd"/>
      <w:r w:rsidRPr="003C4EF5">
        <w:rPr>
          <w:sz w:val="20"/>
          <w:szCs w:val="20"/>
          <w:lang w:val="pt-BR"/>
        </w:rPr>
        <w:t xml:space="preserve">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psychologists</w:t>
      </w:r>
      <w:proofErr w:type="spellEnd"/>
      <w:r w:rsidRPr="003C4EF5">
        <w:rPr>
          <w:sz w:val="20"/>
          <w:szCs w:val="20"/>
          <w:lang w:val="pt-BR"/>
        </w:rPr>
        <w:t xml:space="preserve">´ professional </w:t>
      </w:r>
      <w:proofErr w:type="spellStart"/>
      <w:r w:rsidRPr="003C4EF5">
        <w:rPr>
          <w:sz w:val="20"/>
          <w:szCs w:val="20"/>
          <w:lang w:val="pt-BR"/>
        </w:rPr>
        <w:t>identity</w:t>
      </w:r>
      <w:proofErr w:type="spellEnd"/>
      <w:r w:rsidRPr="003C4EF5">
        <w:rPr>
          <w:sz w:val="20"/>
          <w:szCs w:val="20"/>
          <w:lang w:val="pt-BR"/>
        </w:rPr>
        <w:t>.</w:t>
      </w:r>
    </w:p>
    <w:p w14:paraId="547103FF" w14:textId="77777777" w:rsidR="00C413D4" w:rsidRPr="003C4EF5" w:rsidRDefault="00C413D4" w:rsidP="00C413D4">
      <w:pPr>
        <w:rPr>
          <w:sz w:val="20"/>
          <w:szCs w:val="20"/>
          <w:lang w:val="pt-BR"/>
        </w:rPr>
      </w:pPr>
    </w:p>
    <w:p w14:paraId="0EB33005" w14:textId="77777777" w:rsidR="00C413D4" w:rsidRPr="003C4EF5" w:rsidRDefault="00C413D4" w:rsidP="00C413D4">
      <w:pPr>
        <w:rPr>
          <w:b/>
          <w:sz w:val="20"/>
          <w:szCs w:val="20"/>
          <w:lang w:val="pt-BR"/>
        </w:rPr>
      </w:pPr>
      <w:r w:rsidRPr="003C4EF5">
        <w:rPr>
          <w:b/>
          <w:sz w:val="20"/>
          <w:szCs w:val="20"/>
          <w:lang w:val="pt-BR"/>
        </w:rPr>
        <w:t>Keywords</w:t>
      </w:r>
    </w:p>
    <w:p w14:paraId="120FF658" w14:textId="765124A4" w:rsidR="00153DC5" w:rsidRPr="003C4EF5" w:rsidRDefault="008379D8" w:rsidP="007A7C7C">
      <w:pPr>
        <w:jc w:val="both"/>
        <w:rPr>
          <w:bCs/>
          <w:sz w:val="20"/>
          <w:szCs w:val="20"/>
          <w:lang w:val="pt-BR"/>
        </w:rPr>
      </w:pPr>
      <w:r w:rsidRPr="003C4EF5">
        <w:rPr>
          <w:bCs/>
          <w:sz w:val="20"/>
          <w:szCs w:val="20"/>
          <w:lang w:val="pt-BR"/>
        </w:rPr>
        <w:t xml:space="preserve">Legal </w:t>
      </w:r>
      <w:proofErr w:type="spellStart"/>
      <w:r w:rsidRPr="003C4EF5">
        <w:rPr>
          <w:bCs/>
          <w:sz w:val="20"/>
          <w:szCs w:val="20"/>
          <w:lang w:val="pt-BR"/>
        </w:rPr>
        <w:t>psychology</w:t>
      </w:r>
      <w:proofErr w:type="spellEnd"/>
      <w:r w:rsidR="00B02133" w:rsidRPr="003C4EF5">
        <w:rPr>
          <w:bCs/>
          <w:sz w:val="20"/>
          <w:szCs w:val="20"/>
          <w:lang w:val="pt-BR"/>
        </w:rPr>
        <w:t xml:space="preserve">; </w:t>
      </w:r>
      <w:proofErr w:type="spellStart"/>
      <w:r w:rsidRPr="003C4EF5">
        <w:rPr>
          <w:bCs/>
          <w:sz w:val="20"/>
          <w:szCs w:val="20"/>
          <w:lang w:val="pt-BR"/>
        </w:rPr>
        <w:t>forensic</w:t>
      </w:r>
      <w:proofErr w:type="spellEnd"/>
      <w:r w:rsidRPr="003C4EF5">
        <w:rPr>
          <w:bCs/>
          <w:sz w:val="20"/>
          <w:szCs w:val="20"/>
          <w:lang w:val="pt-BR"/>
        </w:rPr>
        <w:t xml:space="preserve"> </w:t>
      </w:r>
      <w:proofErr w:type="spellStart"/>
      <w:r w:rsidRPr="003C4EF5">
        <w:rPr>
          <w:bCs/>
          <w:sz w:val="20"/>
          <w:szCs w:val="20"/>
          <w:lang w:val="pt-BR"/>
        </w:rPr>
        <w:t>psychology</w:t>
      </w:r>
      <w:proofErr w:type="spellEnd"/>
      <w:r w:rsidR="00B02133" w:rsidRPr="003C4EF5">
        <w:rPr>
          <w:bCs/>
          <w:sz w:val="20"/>
          <w:szCs w:val="20"/>
          <w:lang w:val="pt-BR"/>
        </w:rPr>
        <w:t xml:space="preserve">; </w:t>
      </w:r>
      <w:proofErr w:type="spellStart"/>
      <w:r w:rsidRPr="003C4EF5">
        <w:rPr>
          <w:bCs/>
          <w:sz w:val="20"/>
          <w:szCs w:val="20"/>
          <w:lang w:val="pt-BR"/>
        </w:rPr>
        <w:t>systematic</w:t>
      </w:r>
      <w:proofErr w:type="spellEnd"/>
      <w:r w:rsidRPr="003C4EF5">
        <w:rPr>
          <w:bCs/>
          <w:sz w:val="20"/>
          <w:szCs w:val="20"/>
          <w:lang w:val="pt-BR"/>
        </w:rPr>
        <w:t xml:space="preserve"> review</w:t>
      </w:r>
      <w:r w:rsidR="00B02133" w:rsidRPr="003C4EF5">
        <w:rPr>
          <w:bCs/>
          <w:sz w:val="20"/>
          <w:szCs w:val="20"/>
          <w:lang w:val="pt-BR"/>
        </w:rPr>
        <w:t xml:space="preserve">; </w:t>
      </w:r>
      <w:r w:rsidRPr="003C4EF5">
        <w:rPr>
          <w:bCs/>
          <w:sz w:val="20"/>
          <w:szCs w:val="20"/>
          <w:lang w:val="pt-BR"/>
        </w:rPr>
        <w:t xml:space="preserve">expert </w:t>
      </w:r>
      <w:proofErr w:type="spellStart"/>
      <w:r w:rsidRPr="003C4EF5">
        <w:rPr>
          <w:bCs/>
          <w:sz w:val="20"/>
          <w:szCs w:val="20"/>
          <w:lang w:val="pt-BR"/>
        </w:rPr>
        <w:t>testimony</w:t>
      </w:r>
      <w:proofErr w:type="spellEnd"/>
      <w:r w:rsidR="00B02133" w:rsidRPr="003C4EF5">
        <w:rPr>
          <w:bCs/>
          <w:sz w:val="20"/>
          <w:szCs w:val="20"/>
          <w:lang w:val="pt-BR"/>
        </w:rPr>
        <w:t xml:space="preserve">; </w:t>
      </w:r>
      <w:proofErr w:type="spellStart"/>
      <w:r w:rsidR="00865083" w:rsidRPr="003C4EF5">
        <w:rPr>
          <w:bCs/>
          <w:sz w:val="20"/>
          <w:szCs w:val="20"/>
          <w:lang w:val="pt-BR"/>
        </w:rPr>
        <w:t>judiciary</w:t>
      </w:r>
      <w:proofErr w:type="spellEnd"/>
    </w:p>
    <w:p w14:paraId="3C2A8692" w14:textId="46796CA0" w:rsidR="00153DC5" w:rsidRPr="003C4EF5" w:rsidRDefault="00153DC5" w:rsidP="007A7C7C">
      <w:pPr>
        <w:jc w:val="both"/>
        <w:rPr>
          <w:bCs/>
          <w:sz w:val="20"/>
          <w:szCs w:val="20"/>
          <w:lang w:val="pt-BR"/>
        </w:rPr>
      </w:pPr>
    </w:p>
    <w:p w14:paraId="7C35B110" w14:textId="36CE0D1E" w:rsidR="00153DC5" w:rsidRPr="003C4EF5" w:rsidRDefault="00153DC5" w:rsidP="006B088F">
      <w:pPr>
        <w:pStyle w:val="TtuloResumen"/>
      </w:pPr>
      <w:r w:rsidRPr="003C4EF5">
        <w:t>Resum</w:t>
      </w:r>
      <w:r w:rsidR="00082D68" w:rsidRPr="003C4EF5">
        <w:t>o</w:t>
      </w:r>
    </w:p>
    <w:p w14:paraId="6E829F2D" w14:textId="45259630" w:rsidR="00082D68" w:rsidRPr="003C4EF5" w:rsidRDefault="00865083" w:rsidP="00082D68">
      <w:pPr>
        <w:jc w:val="both"/>
        <w:rPr>
          <w:sz w:val="20"/>
          <w:szCs w:val="20"/>
          <w:lang w:val="pt-BR"/>
        </w:rPr>
      </w:pPr>
      <w:r w:rsidRPr="003C4EF5">
        <w:rPr>
          <w:sz w:val="20"/>
          <w:szCs w:val="20"/>
          <w:lang w:val="pt-BR"/>
        </w:rPr>
        <w:t xml:space="preserve">A Psicologia Jurídica, enquanto especialidade, tem sido campo em considerável expansão nas últimas décadas, impulsionada em grande parte pela participação cada vez mais frequente de psicólogos nos tribunais de justiça. Apesar do reconhecimento e dos avanços epistemológicos no campo </w:t>
      </w:r>
      <w:proofErr w:type="spellStart"/>
      <w:r w:rsidRPr="003C4EF5">
        <w:rPr>
          <w:sz w:val="20"/>
          <w:szCs w:val="20"/>
          <w:lang w:val="pt-BR"/>
        </w:rPr>
        <w:t>psicolegal</w:t>
      </w:r>
      <w:proofErr w:type="spellEnd"/>
      <w:r w:rsidRPr="003C4EF5">
        <w:rPr>
          <w:sz w:val="20"/>
          <w:szCs w:val="20"/>
          <w:lang w:val="pt-BR"/>
        </w:rPr>
        <w:t xml:space="preserve">, a área ainda convive com variações </w:t>
      </w:r>
      <w:proofErr w:type="spellStart"/>
      <w:r w:rsidRPr="003C4EF5">
        <w:rPr>
          <w:sz w:val="20"/>
          <w:szCs w:val="20"/>
          <w:lang w:val="pt-BR"/>
        </w:rPr>
        <w:t>definicionais</w:t>
      </w:r>
      <w:proofErr w:type="spellEnd"/>
      <w:r w:rsidRPr="003C4EF5">
        <w:rPr>
          <w:sz w:val="20"/>
          <w:szCs w:val="20"/>
          <w:lang w:val="pt-BR"/>
        </w:rPr>
        <w:t xml:space="preserve"> e identitárias, com múltiplas designações. O presente estudo consistiu em uma revisão sistemática da literatura com o objetivo de mapear e avaliar a produção científica em Psicologia Jurídica nas instituições judiciárias. Buscou-se por publicações sobre Psicologia Jurídica e Forense entre os anos 2011 e 2020, em cinco bases de dados, nacionais e internacionais, observando-se a recomendação PRISMA. Foram incluídos 57 estudos. Submetidos à análise de conteúdo, identificaram-se três categorias, sobre a prática pericial, tópicos da Psicologia no Judiciário, e as designações do campo. Foi possível reconhecer que as diferentes acepções da Psicologia Jurídica estão para além de nomenclaturas e expressam disputas sobre o tipo de verdade que se produz, a natureza da escuta que o psicólogo dispõe, e também quanto a quem é o cliente do psicólogo nesse campo, estando a profissão sob linhas de força que tentam dela se apropriar. Propõe-se uma agenda de pesquisa sobre a identidade profissional do psicólogo jurídico.</w:t>
      </w:r>
    </w:p>
    <w:p w14:paraId="72AF85FC" w14:textId="58A3DFE5" w:rsidR="00153DC5" w:rsidRPr="003C4EF5" w:rsidRDefault="00153DC5" w:rsidP="00153DC5">
      <w:pPr>
        <w:rPr>
          <w:sz w:val="20"/>
          <w:szCs w:val="20"/>
          <w:lang w:val="pt-BR"/>
        </w:rPr>
      </w:pPr>
    </w:p>
    <w:p w14:paraId="52B41A5E" w14:textId="5557E726" w:rsidR="00153DC5" w:rsidRPr="003C4EF5" w:rsidRDefault="00082D68" w:rsidP="00153DC5">
      <w:pPr>
        <w:jc w:val="both"/>
        <w:rPr>
          <w:b/>
          <w:sz w:val="20"/>
          <w:szCs w:val="20"/>
          <w:lang w:val="pt-BR"/>
        </w:rPr>
      </w:pPr>
      <w:r w:rsidRPr="003C4EF5">
        <w:rPr>
          <w:b/>
          <w:bCs/>
          <w:sz w:val="20"/>
          <w:szCs w:val="20"/>
          <w:lang w:val="pt-BR"/>
        </w:rPr>
        <w:t>Palavras-chave</w:t>
      </w:r>
    </w:p>
    <w:p w14:paraId="3B490AF2" w14:textId="617B11C0" w:rsidR="00153DC5" w:rsidRPr="003C4EF5" w:rsidRDefault="00865083" w:rsidP="007A7C7C">
      <w:pPr>
        <w:jc w:val="both"/>
        <w:rPr>
          <w:bCs/>
          <w:sz w:val="20"/>
          <w:szCs w:val="20"/>
          <w:lang w:val="pt-BR"/>
        </w:rPr>
      </w:pPr>
      <w:r w:rsidRPr="003C4EF5">
        <w:rPr>
          <w:bCs/>
          <w:sz w:val="20"/>
          <w:szCs w:val="20"/>
          <w:lang w:val="pt-BR"/>
        </w:rPr>
        <w:t>Psicologia jurídica</w:t>
      </w:r>
      <w:r w:rsidR="00082D68" w:rsidRPr="003C4EF5">
        <w:rPr>
          <w:bCs/>
          <w:sz w:val="20"/>
          <w:szCs w:val="20"/>
          <w:lang w:val="pt-BR"/>
        </w:rPr>
        <w:t xml:space="preserve">; </w:t>
      </w:r>
      <w:r w:rsidRPr="003C4EF5">
        <w:rPr>
          <w:bCs/>
          <w:sz w:val="20"/>
          <w:szCs w:val="20"/>
          <w:lang w:val="pt-BR"/>
        </w:rPr>
        <w:t>psicologia forense</w:t>
      </w:r>
      <w:r w:rsidR="00082D68" w:rsidRPr="003C4EF5">
        <w:rPr>
          <w:bCs/>
          <w:sz w:val="20"/>
          <w:szCs w:val="20"/>
          <w:lang w:val="pt-BR"/>
        </w:rPr>
        <w:t xml:space="preserve">; </w:t>
      </w:r>
      <w:r w:rsidRPr="003C4EF5">
        <w:rPr>
          <w:bCs/>
          <w:sz w:val="20"/>
          <w:szCs w:val="20"/>
          <w:lang w:val="pt-BR"/>
        </w:rPr>
        <w:t>revisão sistemática</w:t>
      </w:r>
      <w:r w:rsidR="00082D68" w:rsidRPr="003C4EF5">
        <w:rPr>
          <w:bCs/>
          <w:sz w:val="20"/>
          <w:szCs w:val="20"/>
          <w:lang w:val="pt-BR"/>
        </w:rPr>
        <w:t xml:space="preserve">; </w:t>
      </w:r>
      <w:r w:rsidRPr="003C4EF5">
        <w:rPr>
          <w:bCs/>
          <w:sz w:val="20"/>
          <w:szCs w:val="20"/>
          <w:lang w:val="pt-BR"/>
        </w:rPr>
        <w:t>prova pericial</w:t>
      </w:r>
      <w:r w:rsidR="00082D68" w:rsidRPr="003C4EF5">
        <w:rPr>
          <w:bCs/>
          <w:sz w:val="20"/>
          <w:szCs w:val="20"/>
          <w:lang w:val="pt-BR"/>
        </w:rPr>
        <w:t xml:space="preserve">; </w:t>
      </w:r>
      <w:r w:rsidRPr="003C4EF5">
        <w:rPr>
          <w:bCs/>
          <w:sz w:val="20"/>
          <w:szCs w:val="20"/>
          <w:lang w:val="pt-BR"/>
        </w:rPr>
        <w:t>poder judiciário</w:t>
      </w:r>
    </w:p>
    <w:p w14:paraId="7189B82D" w14:textId="752BA2A1" w:rsidR="00E55124" w:rsidRPr="003C4EF5" w:rsidRDefault="00E55124" w:rsidP="007A7C7C">
      <w:pPr>
        <w:jc w:val="both"/>
        <w:rPr>
          <w:bCs/>
          <w:sz w:val="20"/>
          <w:szCs w:val="20"/>
          <w:lang w:val="pt-BR"/>
        </w:rPr>
      </w:pPr>
      <w:r w:rsidRPr="003C4EF5">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3C4EF5" w:rsidRDefault="00483D6B" w:rsidP="00B6522A">
      <w:pPr>
        <w:rPr>
          <w:b/>
          <w:lang w:val="pt-BR"/>
        </w:rPr>
      </w:pPr>
    </w:p>
    <w:p w14:paraId="40B39100" w14:textId="0E0178C8" w:rsidR="00082D68" w:rsidRPr="003C4EF5" w:rsidRDefault="0059034C" w:rsidP="00865083">
      <w:pPr>
        <w:pStyle w:val="Ttuloprincipiodeartculo"/>
      </w:pPr>
      <w:r w:rsidRPr="003C4EF5">
        <w:br w:type="page"/>
      </w:r>
      <w:r w:rsidR="00865083" w:rsidRPr="003C4EF5">
        <w:lastRenderedPageBreak/>
        <w:t>Psicologia Jurídica e Atuação no Poder Judiciário: Uma Revisão Sistemática da Literatura</w:t>
      </w:r>
    </w:p>
    <w:p w14:paraId="4FA726CB" w14:textId="5CC111BD" w:rsidR="006A1BA2" w:rsidRPr="003C4EF5" w:rsidRDefault="00082D68" w:rsidP="003014B8">
      <w:pPr>
        <w:pStyle w:val="Ttulosinternos"/>
        <w:rPr>
          <w:lang w:val="pt-BR"/>
        </w:rPr>
      </w:pPr>
      <w:r w:rsidRPr="003C4EF5">
        <w:rPr>
          <w:lang w:val="pt-BR"/>
        </w:rPr>
        <w:t>Introdução</w:t>
      </w:r>
    </w:p>
    <w:p w14:paraId="1E3C3F81" w14:textId="719F38ED" w:rsidR="00865083" w:rsidRPr="003C4EF5" w:rsidRDefault="00865083" w:rsidP="001B413E">
      <w:pPr>
        <w:spacing w:line="360" w:lineRule="auto"/>
        <w:ind w:firstLine="720"/>
        <w:rPr>
          <w:lang w:val="pt-BR"/>
        </w:rPr>
      </w:pPr>
      <w:r w:rsidRPr="003C4EF5">
        <w:rPr>
          <w:lang w:val="pt-BR"/>
        </w:rPr>
        <w:t xml:space="preserve">A Psicologia Jurídica, no </w:t>
      </w:r>
      <w:r w:rsidR="00243D98">
        <w:rPr>
          <w:lang w:val="pt-BR"/>
        </w:rPr>
        <w:t>Brasil</w:t>
      </w:r>
      <w:r w:rsidRPr="003C4EF5">
        <w:rPr>
          <w:lang w:val="pt-BR"/>
        </w:rPr>
        <w:t>, pode ser identificada tanto como uma especialidade que concentra conhecimentos e práticas que se destacam em meio ao grande conjunto da profissão (Conselho Federal de Psicologia [CFP], 2022), e também enquanto um campo ocupacional, no sentido da constituição de carreiras específicas para os psicólogos que atuam junto a instituições jurídicas, como as dos sistemas de Justiça, penal, socioeducativo e de garantia de direitos (Brito, 2005). Costuma ser pensada como a área da Psicologia em interface com o Direito (Oliveira, 2016), com a lei (</w:t>
      </w:r>
      <w:proofErr w:type="spellStart"/>
      <w:r w:rsidRPr="003C4EF5">
        <w:rPr>
          <w:lang w:val="pt-BR"/>
        </w:rPr>
        <w:t>Shine</w:t>
      </w:r>
      <w:proofErr w:type="spellEnd"/>
      <w:r w:rsidRPr="003C4EF5">
        <w:rPr>
          <w:lang w:val="pt-BR"/>
        </w:rPr>
        <w:t>, 2022), e com a Justiça (</w:t>
      </w:r>
      <w:proofErr w:type="spellStart"/>
      <w:r w:rsidRPr="003C4EF5">
        <w:rPr>
          <w:lang w:val="pt-BR"/>
        </w:rPr>
        <w:t>Rovinski</w:t>
      </w:r>
      <w:proofErr w:type="spellEnd"/>
      <w:r w:rsidRPr="003C4EF5">
        <w:rPr>
          <w:lang w:val="pt-BR"/>
        </w:rPr>
        <w:t>, 2013; Sampaio, 2017).</w:t>
      </w:r>
    </w:p>
    <w:p w14:paraId="732CD2B3" w14:textId="7C1AFFD9" w:rsidR="00865083" w:rsidRPr="003C4EF5" w:rsidRDefault="00865083" w:rsidP="001B413E">
      <w:pPr>
        <w:spacing w:line="360" w:lineRule="auto"/>
        <w:ind w:firstLine="720"/>
        <w:rPr>
          <w:lang w:val="pt-BR"/>
        </w:rPr>
      </w:pPr>
      <w:r w:rsidRPr="003C4EF5">
        <w:rPr>
          <w:lang w:val="pt-BR"/>
        </w:rPr>
        <w:t>Conforme resgata Bernardi (1999) por meio de levantamentos de registros históricos, psicólogos estão colocados profissionalmente em numerosas áreas que compõem o que hoje pode ser entendido como o amplo espectro da Psicologia Jurídica, desde as primeiras contribuições oficiais nos anos 1970 na esfera criminal, com a produção de laudos periciais e a inserção da categoria em instituições penais, até a criação de cargos de psicólogo nos quadros de servidores dos tribunais de justiça, ainda na década de 1980</w:t>
      </w:r>
      <w:r w:rsidR="00752A90">
        <w:rPr>
          <w:lang w:val="pt-BR"/>
        </w:rPr>
        <w:t>,</w:t>
      </w:r>
      <w:r w:rsidRPr="003C4EF5">
        <w:rPr>
          <w:lang w:val="pt-BR"/>
        </w:rPr>
        <w:t xml:space="preserve"> e prosseguindo nos anos 1990</w:t>
      </w:r>
      <w:r w:rsidR="00752A90">
        <w:rPr>
          <w:lang w:val="pt-BR"/>
        </w:rPr>
        <w:t xml:space="preserve">, </w:t>
      </w:r>
      <w:r w:rsidRPr="003C4EF5">
        <w:rPr>
          <w:lang w:val="pt-BR"/>
        </w:rPr>
        <w:t>quando o Judiciário passou a responder pela obrigatoriedade, decorrente de lei, de contar com equipes interdisciplinares para auxiliar tecnicamente a atuação jurisdicional. Nas últimas décadas, a área tem se expandido, o que é verificável por congressos, cursos de pós-graduação e também pelas crescentes demandas no entrecruzamento de “condutas complexas e significativas, na forma atual ou potencial para o jurídico” (Del Popolo, 1996, p. 21, tradução nossa).</w:t>
      </w:r>
      <w:r w:rsidR="00243D98">
        <w:rPr>
          <w:lang w:val="pt-BR"/>
        </w:rPr>
        <w:t xml:space="preserve"> E c</w:t>
      </w:r>
      <w:r w:rsidRPr="003C4EF5">
        <w:rPr>
          <w:lang w:val="pt-BR"/>
        </w:rPr>
        <w:t>omo área de conhecimento, a Psicologia Jurídica tem respondido por uma série de tentativas de definições e designações. Miranda Júnior (2010) ressalta que, nesse aspecto, a literatura é pouco convergente devido a práticas e formulações teóricas localizadas e regionalizadas, com várias acepções.</w:t>
      </w:r>
    </w:p>
    <w:p w14:paraId="35CB26D1" w14:textId="42C3EBD6" w:rsidR="003014B8" w:rsidRPr="003C4EF5" w:rsidRDefault="00865083" w:rsidP="001B413E">
      <w:pPr>
        <w:spacing w:line="360" w:lineRule="auto"/>
        <w:ind w:firstLine="720"/>
        <w:rPr>
          <w:lang w:val="pt-BR"/>
        </w:rPr>
      </w:pPr>
      <w:r w:rsidRPr="003C4EF5">
        <w:rPr>
          <w:lang w:val="pt-BR"/>
        </w:rPr>
        <w:t xml:space="preserve">O interesse da Psicologia na interface com a Justiça pelo campo clínico coincide com as definições de Psicologia Forense segundo autores dos EUA, como </w:t>
      </w:r>
      <w:proofErr w:type="spellStart"/>
      <w:r w:rsidRPr="003C4EF5">
        <w:rPr>
          <w:lang w:val="pt-BR"/>
        </w:rPr>
        <w:t>Huss</w:t>
      </w:r>
      <w:proofErr w:type="spellEnd"/>
      <w:r w:rsidRPr="003C4EF5">
        <w:rPr>
          <w:lang w:val="pt-BR"/>
        </w:rPr>
        <w:t xml:space="preserve"> (2011). Além dele, também </w:t>
      </w:r>
      <w:proofErr w:type="spellStart"/>
      <w:r w:rsidRPr="003C4EF5">
        <w:rPr>
          <w:lang w:val="pt-BR"/>
        </w:rPr>
        <w:t>Brigham</w:t>
      </w:r>
      <w:proofErr w:type="spellEnd"/>
      <w:r w:rsidRPr="003C4EF5">
        <w:rPr>
          <w:lang w:val="pt-BR"/>
        </w:rPr>
        <w:t xml:space="preserve"> (1999) explica que a área poderia ser definida, na tradição daquele país, em dois sentidos: uma definição mais ampla teria a vantagem de abordar a multiplicidade de contribuições de psicólogos posicionados contiguamente a outras disciplinas, como Psicologia Social ou Psicologia do Desenvolvimento, por exemplo, enquanto que, numa acepção mais restrita, a Psicologia Forense seria essencialmente voltada para questões clínicas junto à Justiça. A </w:t>
      </w:r>
      <w:r w:rsidRPr="006F4D7D">
        <w:rPr>
          <w:i/>
          <w:iCs/>
          <w:lang w:val="pt-BR"/>
        </w:rPr>
        <w:t xml:space="preserve">American </w:t>
      </w:r>
      <w:proofErr w:type="spellStart"/>
      <w:r w:rsidRPr="006F4D7D">
        <w:rPr>
          <w:i/>
          <w:iCs/>
          <w:lang w:val="pt-BR"/>
        </w:rPr>
        <w:t>Psychological</w:t>
      </w:r>
      <w:proofErr w:type="spellEnd"/>
      <w:r w:rsidRPr="006F4D7D">
        <w:rPr>
          <w:i/>
          <w:iCs/>
          <w:lang w:val="pt-BR"/>
        </w:rPr>
        <w:t xml:space="preserve"> </w:t>
      </w:r>
      <w:proofErr w:type="spellStart"/>
      <w:r w:rsidRPr="006F4D7D">
        <w:rPr>
          <w:i/>
          <w:iCs/>
          <w:lang w:val="pt-BR"/>
        </w:rPr>
        <w:t>Association</w:t>
      </w:r>
      <w:proofErr w:type="spellEnd"/>
      <w:r w:rsidRPr="003C4EF5">
        <w:rPr>
          <w:lang w:val="pt-BR"/>
        </w:rPr>
        <w:t xml:space="preserve"> (APA, 2013) adota o sentido amplo e define Psicologia </w:t>
      </w:r>
      <w:r w:rsidRPr="003C4EF5">
        <w:rPr>
          <w:lang w:val="pt-BR"/>
        </w:rPr>
        <w:lastRenderedPageBreak/>
        <w:t xml:space="preserve">Forense como a especialidade referente à prática de psicólogos em subdivisões como a </w:t>
      </w:r>
      <w:r w:rsidR="00752A90">
        <w:rPr>
          <w:lang w:val="pt-BR"/>
        </w:rPr>
        <w:t>C</w:t>
      </w:r>
      <w:r w:rsidRPr="003C4EF5">
        <w:rPr>
          <w:lang w:val="pt-BR"/>
        </w:rPr>
        <w:t xml:space="preserve">línica, a </w:t>
      </w:r>
      <w:r w:rsidR="00752A90">
        <w:rPr>
          <w:lang w:val="pt-BR"/>
        </w:rPr>
        <w:t>S</w:t>
      </w:r>
      <w:r w:rsidRPr="003C4EF5">
        <w:rPr>
          <w:lang w:val="pt-BR"/>
        </w:rPr>
        <w:t xml:space="preserve">ocial, a </w:t>
      </w:r>
      <w:r w:rsidR="00752A90">
        <w:rPr>
          <w:lang w:val="pt-BR"/>
        </w:rPr>
        <w:t>Co</w:t>
      </w:r>
      <w:r w:rsidRPr="003C4EF5">
        <w:rPr>
          <w:lang w:val="pt-BR"/>
        </w:rPr>
        <w:t>gnitiva, entre outras, e</w:t>
      </w:r>
      <w:r w:rsidR="00752A90">
        <w:rPr>
          <w:lang w:val="pt-BR"/>
        </w:rPr>
        <w:t>m</w:t>
      </w:r>
      <w:r w:rsidRPr="003C4EF5">
        <w:rPr>
          <w:lang w:val="pt-BR"/>
        </w:rPr>
        <w:t xml:space="preserve"> que aplica </w:t>
      </w:r>
      <w:r w:rsidR="004B0274">
        <w:rPr>
          <w:lang w:val="pt-BR"/>
        </w:rPr>
        <w:t xml:space="preserve">seu </w:t>
      </w:r>
      <w:r w:rsidRPr="003C4EF5">
        <w:rPr>
          <w:lang w:val="pt-BR"/>
        </w:rPr>
        <w:t xml:space="preserve">conhecimento em matérias legais, contratuais e administrativas. Nesse sentido, Psicologia Forense teria o desenho de uma </w:t>
      </w:r>
      <w:r w:rsidR="0096677E">
        <w:rPr>
          <w:lang w:val="pt-BR"/>
        </w:rPr>
        <w:t>Psicologia</w:t>
      </w:r>
      <w:r w:rsidRPr="003C4EF5">
        <w:rPr>
          <w:lang w:val="pt-BR"/>
        </w:rPr>
        <w:t xml:space="preserve"> aplicada, e compreenderia </w:t>
      </w:r>
      <w:r w:rsidR="004B0274">
        <w:rPr>
          <w:lang w:val="pt-BR"/>
        </w:rPr>
        <w:t>toda a conduta profissional de</w:t>
      </w:r>
      <w:r w:rsidR="003014B8" w:rsidRPr="003C4EF5">
        <w:rPr>
          <w:lang w:val="pt-BR"/>
        </w:rPr>
        <w:t xml:space="preserve"> um </w:t>
      </w:r>
      <w:r w:rsidR="004B0274">
        <w:rPr>
          <w:lang w:val="pt-BR"/>
        </w:rPr>
        <w:t>“</w:t>
      </w:r>
      <w:r w:rsidR="003014B8" w:rsidRPr="003C4EF5">
        <w:rPr>
          <w:lang w:val="pt-BR"/>
        </w:rPr>
        <w:t>psicólogo expert em questões explicitamente psicológicas em direto auxílio ao Poder Judiciário, partes de um processo judicial, instituições penais-corretivas e organizações de saúde mental forense, e a agências administrativas, judiciais e legislativas</w:t>
      </w:r>
      <w:r w:rsidR="004B0274">
        <w:rPr>
          <w:lang w:val="pt-BR"/>
        </w:rPr>
        <w:t>”</w:t>
      </w:r>
      <w:r w:rsidR="003014B8" w:rsidRPr="003C4EF5">
        <w:rPr>
          <w:lang w:val="pt-BR"/>
        </w:rPr>
        <w:t xml:space="preserve"> (</w:t>
      </w:r>
      <w:proofErr w:type="spellStart"/>
      <w:r w:rsidR="003014B8" w:rsidRPr="003C4EF5">
        <w:rPr>
          <w:lang w:val="pt-BR"/>
        </w:rPr>
        <w:t>Brigham</w:t>
      </w:r>
      <w:proofErr w:type="spellEnd"/>
      <w:r w:rsidR="003014B8" w:rsidRPr="003C4EF5">
        <w:rPr>
          <w:lang w:val="pt-BR"/>
        </w:rPr>
        <w:t>, 1999, p. 279, tradução nossa).</w:t>
      </w:r>
    </w:p>
    <w:p w14:paraId="1EE48443" w14:textId="21D22BBD" w:rsidR="003014B8" w:rsidRPr="003C4EF5" w:rsidRDefault="003014B8" w:rsidP="001B413E">
      <w:pPr>
        <w:spacing w:line="360" w:lineRule="auto"/>
        <w:ind w:firstLine="720"/>
        <w:rPr>
          <w:lang w:val="pt-BR"/>
        </w:rPr>
      </w:pPr>
      <w:r w:rsidRPr="003C4EF5">
        <w:rPr>
          <w:lang w:val="pt-BR"/>
        </w:rPr>
        <w:t xml:space="preserve">Na tradição estadunidense, o termo utilizado para designar o que nos países de língua latina se convencionou chamar de Psicologia Jurídica é </w:t>
      </w:r>
      <w:r w:rsidRPr="003C4EF5">
        <w:rPr>
          <w:i/>
          <w:iCs/>
          <w:lang w:val="pt-BR"/>
        </w:rPr>
        <w:t xml:space="preserve">Legal </w:t>
      </w:r>
      <w:proofErr w:type="spellStart"/>
      <w:r w:rsidRPr="003C4EF5">
        <w:rPr>
          <w:i/>
          <w:iCs/>
          <w:lang w:val="pt-BR"/>
        </w:rPr>
        <w:t>Psychology</w:t>
      </w:r>
      <w:proofErr w:type="spellEnd"/>
      <w:r w:rsidRPr="003C4EF5">
        <w:rPr>
          <w:lang w:val="pt-BR"/>
        </w:rPr>
        <w:t>, que, segundo aquele autor, estaria sob o domínio da Psicologia Forense. No Brasil, muito embora tenha havido um período em que Psicologia Jurídica e Psicologia Forense fossem designações tratadas como indistintas, a primeira daquelas nomenclaturas acabou se firmando como a que responde por todas as “Psicologias” do campo em que triangulam a ciência psicológica, o Direito e a Justiça (</w:t>
      </w:r>
      <w:proofErr w:type="spellStart"/>
      <w:r w:rsidRPr="003C4EF5">
        <w:rPr>
          <w:lang w:val="pt-BR"/>
        </w:rPr>
        <w:t>Bonvicini</w:t>
      </w:r>
      <w:proofErr w:type="spellEnd"/>
      <w:r w:rsidRPr="003C4EF5">
        <w:rPr>
          <w:lang w:val="pt-BR"/>
        </w:rPr>
        <w:t xml:space="preserve">, </w:t>
      </w:r>
      <w:proofErr w:type="spellStart"/>
      <w:r w:rsidRPr="003C4EF5">
        <w:rPr>
          <w:lang w:val="pt-BR"/>
        </w:rPr>
        <w:t>Caixêta</w:t>
      </w:r>
      <w:proofErr w:type="spellEnd"/>
      <w:r w:rsidRPr="003C4EF5">
        <w:rPr>
          <w:lang w:val="pt-BR"/>
        </w:rPr>
        <w:t xml:space="preserve"> Júnior, &amp; Sousa, 2020). As origens da Psicologia Jurídica, tal como delineada no contexto brasileiro, costumam ser associadas à publicação, em 1955, da edição brasileira do </w:t>
      </w:r>
      <w:r w:rsidRPr="003C4EF5">
        <w:rPr>
          <w:i/>
          <w:iCs/>
          <w:lang w:val="pt-BR"/>
        </w:rPr>
        <w:t>Manual de Psicologia Jurídica</w:t>
      </w:r>
      <w:r w:rsidRPr="003C4EF5">
        <w:rPr>
          <w:lang w:val="pt-BR"/>
        </w:rPr>
        <w:t xml:space="preserve"> de Mira y López (Brandão, 2016; Souza Neto, 2018). Tal obra teria funcionado como marco de fundação para a área, indo muito além da adoção da nomenclatura, mas arregimentando uma abordagem científica e </w:t>
      </w:r>
      <w:proofErr w:type="spellStart"/>
      <w:r w:rsidRPr="003C4EF5">
        <w:rPr>
          <w:lang w:val="pt-BR"/>
        </w:rPr>
        <w:t>naturalizadora</w:t>
      </w:r>
      <w:proofErr w:type="spellEnd"/>
      <w:r w:rsidRPr="003C4EF5">
        <w:rPr>
          <w:lang w:val="pt-BR"/>
        </w:rPr>
        <w:t xml:space="preserve"> para uma Psicologia “a serviço do melhor interesse do Direito” (Mira y López, 1955/2005, p. 20) que definiria a área por muitas décadas </w:t>
      </w:r>
      <w:r w:rsidR="00A87DFF">
        <w:rPr>
          <w:lang w:val="pt-BR"/>
        </w:rPr>
        <w:t>como</w:t>
      </w:r>
      <w:r w:rsidRPr="003C4EF5">
        <w:rPr>
          <w:lang w:val="pt-BR"/>
        </w:rPr>
        <w:t xml:space="preserve"> uma disciplina psicológica a serviço de outro saber. A edição do </w:t>
      </w:r>
      <w:r w:rsidRPr="003C4EF5">
        <w:rPr>
          <w:i/>
          <w:iCs/>
          <w:lang w:val="pt-BR"/>
        </w:rPr>
        <w:t>Manual</w:t>
      </w:r>
      <w:r w:rsidRPr="003C4EF5">
        <w:rPr>
          <w:lang w:val="pt-BR"/>
        </w:rPr>
        <w:t xml:space="preserve"> no Brasil se deu num momento de expansão do pensamento psicológico, em que a testagem psicológica se sistematizava (</w:t>
      </w:r>
      <w:proofErr w:type="spellStart"/>
      <w:r w:rsidRPr="003C4EF5">
        <w:rPr>
          <w:lang w:val="pt-BR"/>
        </w:rPr>
        <w:t>Reppold</w:t>
      </w:r>
      <w:proofErr w:type="spellEnd"/>
      <w:r w:rsidRPr="003C4EF5">
        <w:rPr>
          <w:lang w:val="pt-BR"/>
        </w:rPr>
        <w:t>, Zanini, &amp; Noronha, 2019), oportuniz</w:t>
      </w:r>
      <w:r w:rsidR="00A87DFF">
        <w:rPr>
          <w:lang w:val="pt-BR"/>
        </w:rPr>
        <w:t>ando</w:t>
      </w:r>
      <w:r w:rsidRPr="003C4EF5">
        <w:rPr>
          <w:lang w:val="pt-BR"/>
        </w:rPr>
        <w:t xml:space="preserve"> que as contribuições de Mira y López fossem definidoras não só </w:t>
      </w:r>
      <w:r w:rsidR="00A87DFF">
        <w:rPr>
          <w:lang w:val="pt-BR"/>
        </w:rPr>
        <w:t>para a</w:t>
      </w:r>
      <w:r w:rsidRPr="003C4EF5">
        <w:rPr>
          <w:lang w:val="pt-BR"/>
        </w:rPr>
        <w:t xml:space="preserve"> Psicologia Jurídica, mas </w:t>
      </w:r>
      <w:r w:rsidR="005374E2">
        <w:rPr>
          <w:lang w:val="pt-BR"/>
        </w:rPr>
        <w:t xml:space="preserve">também </w:t>
      </w:r>
      <w:r w:rsidR="00A87DFF">
        <w:rPr>
          <w:lang w:val="pt-BR"/>
        </w:rPr>
        <w:t>par</w:t>
      </w:r>
      <w:r w:rsidRPr="003C4EF5">
        <w:rPr>
          <w:lang w:val="pt-BR"/>
        </w:rPr>
        <w:t xml:space="preserve">a profissão </w:t>
      </w:r>
      <w:r w:rsidR="00A87DFF">
        <w:rPr>
          <w:lang w:val="pt-BR"/>
        </w:rPr>
        <w:t>em geral</w:t>
      </w:r>
      <w:r w:rsidR="00542616">
        <w:rPr>
          <w:lang w:val="pt-BR"/>
        </w:rPr>
        <w:t xml:space="preserve">, </w:t>
      </w:r>
      <w:r w:rsidRPr="003C4EF5">
        <w:rPr>
          <w:lang w:val="pt-BR"/>
        </w:rPr>
        <w:t>inclusive sua regulamentação em 1962.</w:t>
      </w:r>
    </w:p>
    <w:p w14:paraId="3FB2C0BA" w14:textId="0BCD0E3F" w:rsidR="003014B8" w:rsidRPr="003C4EF5" w:rsidRDefault="003014B8" w:rsidP="001B413E">
      <w:pPr>
        <w:spacing w:line="360" w:lineRule="auto"/>
        <w:ind w:firstLine="720"/>
        <w:rPr>
          <w:lang w:val="pt-BR"/>
        </w:rPr>
      </w:pPr>
      <w:r w:rsidRPr="003C4EF5">
        <w:rPr>
          <w:lang w:val="pt-BR"/>
        </w:rPr>
        <w:t>É por esse caminho genealógico que a Psicologia Jurídica brasileira emerge com uma faceta positivista interessada em produzir evidências sobre o testemunho e depoimentos de pessoas envolvidas em ações judiciais, sendo admitida nas instituições penais e judiciárias no sucedâneo de contribuições científicas da Medicina, da Criminologia e da Biologia para a pretensão do Direito de compreender o fenômeno criminal e o comportamento criminoso (Jacó-Vilela, Espírito Santo, &amp; Pereira, 2005). No entanto, diferentemente da</w:t>
      </w:r>
      <w:r w:rsidR="00A87DFF">
        <w:rPr>
          <w:lang w:val="pt-BR"/>
        </w:rPr>
        <w:t>quelas áreas</w:t>
      </w:r>
      <w:r w:rsidRPr="003C4EF5">
        <w:rPr>
          <w:lang w:val="pt-BR"/>
        </w:rPr>
        <w:t xml:space="preserve">, a Psicologia, sendo capaz de dizer ao Direito não apenas sobre condutas, mas sobre uma subjetividade </w:t>
      </w:r>
      <w:r w:rsidRPr="003C4EF5">
        <w:rPr>
          <w:lang w:val="pt-BR"/>
        </w:rPr>
        <w:lastRenderedPageBreak/>
        <w:t xml:space="preserve">produzida sob os mecanismos de manutenção da ordem social (Nobrega, Siqueira, Turra, Beiras, &amp; Gomes, 2018), consegue romper com a tradição criminal-penal e passa a dialogar com outras áreas do Direito, ingressando nas varas de família, infância e juventude, civil, entre outras (CFP, 2019). Esse percurso tem sido há décadas concentrado na </w:t>
      </w:r>
      <w:r w:rsidR="00D908B0">
        <w:rPr>
          <w:lang w:val="pt-BR"/>
        </w:rPr>
        <w:t xml:space="preserve">prática </w:t>
      </w:r>
      <w:r w:rsidRPr="003C4EF5">
        <w:rPr>
          <w:lang w:val="pt-BR"/>
        </w:rPr>
        <w:t>per</w:t>
      </w:r>
      <w:r w:rsidR="00D908B0">
        <w:rPr>
          <w:lang w:val="pt-BR"/>
        </w:rPr>
        <w:t>icial</w:t>
      </w:r>
      <w:r w:rsidRPr="003C4EF5">
        <w:rPr>
          <w:lang w:val="pt-BR"/>
        </w:rPr>
        <w:t xml:space="preserve">, a ponto de os três primeiros códigos de ética do psicólogo terem seções específicas para tratar das relações com a Justiça, basicamente repetindo termos da legislação processual sobre práticas probatórias. Esse panorama normativo ajuda a compreender a centralidade que a atividade avaliativa-pericial veio ocupar na prática dos psicólogos </w:t>
      </w:r>
      <w:r w:rsidR="00D908B0">
        <w:rPr>
          <w:lang w:val="pt-BR"/>
        </w:rPr>
        <w:t>jurídicos</w:t>
      </w:r>
      <w:r w:rsidRPr="003C4EF5">
        <w:rPr>
          <w:lang w:val="pt-BR"/>
        </w:rPr>
        <w:t>, chegando a ser entendida como “natural” (Sampaio, 2017), a ponto de reduzir qualquer tentativa de diversificação da área, demarcando uma crise (Brandão, 2016) e um mal-estar entre seus profissionais (Arantes, 2019), pelo empobrecimento epistemológico que equaciona o campo a fazeres mecânicos, de forma acrítica e, por vezes, reprodutora de dispositivos que escondem a captura da Psicologia pelo Direito (Moreira &amp; Soares, 2019).</w:t>
      </w:r>
    </w:p>
    <w:p w14:paraId="479876DD" w14:textId="72A10689" w:rsidR="003014B8" w:rsidRPr="003C4EF5" w:rsidRDefault="003014B8" w:rsidP="001B413E">
      <w:pPr>
        <w:spacing w:line="360" w:lineRule="auto"/>
        <w:ind w:firstLine="720"/>
        <w:rPr>
          <w:lang w:val="pt-BR"/>
        </w:rPr>
      </w:pPr>
      <w:r w:rsidRPr="003C4EF5">
        <w:rPr>
          <w:lang w:val="pt-BR"/>
        </w:rPr>
        <w:t xml:space="preserve">Antes disso, Del Popolo (1996), psicólogo argentino, já apontava para dispersões sobre a Psicologia Jurídica na relação com o Direito. Para ele, a Psicologia poderia tanto se colocar face ao Direito num modelo de subordinação, no sentido de satisfazer as perguntas e demandas do mundo jurídico, fixando a prática do psicólogo em função do Direito e perpetuando um fluxo unidirecional em que uma ciência pergunta e outra responde, ou num modelo de complementaridade, em que a Psicologia não se restringe a uma ciência auxiliar do Direito e pode analisar, compreender e criticar os institutos jurídicos, numa relação produtora de otimização de saberes. Em sentido análogo, Rico (1998), </w:t>
      </w:r>
      <w:r w:rsidR="00D908B0">
        <w:rPr>
          <w:lang w:val="pt-BR"/>
        </w:rPr>
        <w:t>autor</w:t>
      </w:r>
      <w:r w:rsidRPr="003C4EF5">
        <w:rPr>
          <w:lang w:val="pt-BR"/>
        </w:rPr>
        <w:t xml:space="preserve"> espanhol, </w:t>
      </w:r>
      <w:r w:rsidR="003B4F08">
        <w:rPr>
          <w:lang w:val="pt-BR"/>
        </w:rPr>
        <w:t xml:space="preserve">leciona que haveria </w:t>
      </w:r>
      <w:r w:rsidRPr="003C4EF5">
        <w:rPr>
          <w:lang w:val="pt-BR"/>
        </w:rPr>
        <w:t>a Psicologia “do” Direito (no sentido de que o Direito possui componentes psicológicos e precisaria, por isso, da Psicologia), a Psicologia “no” Direito (que estuda as normas legais que influenciam condutas) e a Psicologia “para o” Direito (</w:t>
      </w:r>
      <w:r w:rsidR="003B4F08">
        <w:rPr>
          <w:lang w:val="pt-BR"/>
        </w:rPr>
        <w:t>que seria</w:t>
      </w:r>
      <w:r w:rsidRPr="003C4EF5">
        <w:rPr>
          <w:lang w:val="pt-BR"/>
        </w:rPr>
        <w:t xml:space="preserve"> uma ciência auxiliar do Direito).</w:t>
      </w:r>
    </w:p>
    <w:p w14:paraId="3F14C737" w14:textId="5965649D" w:rsidR="003014B8" w:rsidRPr="003C4EF5" w:rsidRDefault="003014B8" w:rsidP="001B413E">
      <w:pPr>
        <w:spacing w:line="360" w:lineRule="auto"/>
        <w:ind w:firstLine="720"/>
        <w:rPr>
          <w:lang w:val="pt-BR"/>
        </w:rPr>
      </w:pPr>
      <w:r w:rsidRPr="003C4EF5">
        <w:rPr>
          <w:lang w:val="pt-BR"/>
        </w:rPr>
        <w:t>As definições de autores hispanófonos</w:t>
      </w:r>
      <w:r w:rsidR="003B4F08">
        <w:rPr>
          <w:lang w:val="pt-BR"/>
        </w:rPr>
        <w:t xml:space="preserve"> sobre Psicologia Jurídica</w:t>
      </w:r>
      <w:r w:rsidRPr="003C4EF5">
        <w:rPr>
          <w:lang w:val="pt-BR"/>
        </w:rPr>
        <w:t xml:space="preserve"> tendem a se aproximar das sustentadas</w:t>
      </w:r>
      <w:r w:rsidR="003B4F08">
        <w:rPr>
          <w:lang w:val="pt-BR"/>
        </w:rPr>
        <w:t xml:space="preserve"> pelo CFP</w:t>
      </w:r>
      <w:r w:rsidRPr="003C4EF5">
        <w:rPr>
          <w:lang w:val="pt-BR"/>
        </w:rPr>
        <w:t xml:space="preserve"> </w:t>
      </w:r>
      <w:r w:rsidR="003B4F08">
        <w:rPr>
          <w:lang w:val="pt-BR"/>
        </w:rPr>
        <w:t>quanto a</w:t>
      </w:r>
      <w:r w:rsidRPr="003C4EF5">
        <w:rPr>
          <w:lang w:val="pt-BR"/>
        </w:rPr>
        <w:t xml:space="preserve">o encaminhamento do dado psicológico a instituições jurídicas e aos indivíduos que necessitam de intervenções </w:t>
      </w:r>
      <w:r w:rsidR="003B4F08">
        <w:rPr>
          <w:lang w:val="pt-BR"/>
        </w:rPr>
        <w:t>legais</w:t>
      </w:r>
      <w:r w:rsidRPr="003C4EF5">
        <w:rPr>
          <w:lang w:val="pt-BR"/>
        </w:rPr>
        <w:t xml:space="preserve">. </w:t>
      </w:r>
      <w:r w:rsidR="00780A3D">
        <w:rPr>
          <w:lang w:val="pt-BR"/>
        </w:rPr>
        <w:t>O</w:t>
      </w:r>
      <w:r w:rsidRPr="003C4EF5">
        <w:rPr>
          <w:lang w:val="pt-BR"/>
        </w:rPr>
        <w:t xml:space="preserve"> </w:t>
      </w:r>
      <w:proofErr w:type="spellStart"/>
      <w:r w:rsidRPr="003C4EF5">
        <w:rPr>
          <w:i/>
          <w:iCs/>
          <w:lang w:val="pt-BR"/>
        </w:rPr>
        <w:t>Consejo</w:t>
      </w:r>
      <w:proofErr w:type="spellEnd"/>
      <w:r w:rsidRPr="003C4EF5">
        <w:rPr>
          <w:i/>
          <w:iCs/>
          <w:lang w:val="pt-BR"/>
        </w:rPr>
        <w:t xml:space="preserve"> General de </w:t>
      </w:r>
      <w:proofErr w:type="spellStart"/>
      <w:r w:rsidRPr="003C4EF5">
        <w:rPr>
          <w:i/>
          <w:iCs/>
          <w:lang w:val="pt-BR"/>
        </w:rPr>
        <w:t>Colegios</w:t>
      </w:r>
      <w:proofErr w:type="spellEnd"/>
      <w:r w:rsidRPr="003C4EF5">
        <w:rPr>
          <w:i/>
          <w:iCs/>
          <w:lang w:val="pt-BR"/>
        </w:rPr>
        <w:t xml:space="preserve"> </w:t>
      </w:r>
      <w:proofErr w:type="spellStart"/>
      <w:r w:rsidRPr="003C4EF5">
        <w:rPr>
          <w:i/>
          <w:iCs/>
          <w:lang w:val="pt-BR"/>
        </w:rPr>
        <w:t>Oficiales</w:t>
      </w:r>
      <w:proofErr w:type="spellEnd"/>
      <w:r w:rsidRPr="003C4EF5">
        <w:rPr>
          <w:i/>
          <w:iCs/>
          <w:lang w:val="pt-BR"/>
        </w:rPr>
        <w:t xml:space="preserve"> de Psicólogos</w:t>
      </w:r>
      <w:r w:rsidRPr="003C4EF5">
        <w:rPr>
          <w:lang w:val="pt-BR"/>
        </w:rPr>
        <w:t xml:space="preserve"> (COP, 1998), órgão de classe na Espanha, define</w:t>
      </w:r>
      <w:r w:rsidR="00780A3D">
        <w:rPr>
          <w:lang w:val="pt-BR"/>
        </w:rPr>
        <w:t xml:space="preserve"> a especialidade</w:t>
      </w:r>
      <w:r w:rsidRPr="003C4EF5">
        <w:rPr>
          <w:lang w:val="pt-BR"/>
        </w:rPr>
        <w:t xml:space="preserve"> como uma área de investigação psicológica cujo objeto é o estudo do comportamento dos atores jurídicos no âmbito d</w:t>
      </w:r>
      <w:r w:rsidR="005374E2">
        <w:rPr>
          <w:lang w:val="pt-BR"/>
        </w:rPr>
        <w:t>a Justiça</w:t>
      </w:r>
      <w:r w:rsidRPr="003C4EF5">
        <w:rPr>
          <w:lang w:val="pt-BR"/>
        </w:rPr>
        <w:t>,</w:t>
      </w:r>
      <w:r w:rsidR="00780A3D">
        <w:rPr>
          <w:lang w:val="pt-BR"/>
        </w:rPr>
        <w:t xml:space="preserve"> </w:t>
      </w:r>
      <w:r w:rsidRPr="003C4EF5">
        <w:rPr>
          <w:lang w:val="pt-BR"/>
        </w:rPr>
        <w:t>tratando a Psicologia Forense como seu sinônimo (González-Sala, Osca-</w:t>
      </w:r>
      <w:proofErr w:type="spellStart"/>
      <w:r w:rsidRPr="003C4EF5">
        <w:rPr>
          <w:lang w:val="pt-BR"/>
        </w:rPr>
        <w:t>Lluch</w:t>
      </w:r>
      <w:proofErr w:type="spellEnd"/>
      <w:r w:rsidRPr="003C4EF5">
        <w:rPr>
          <w:lang w:val="pt-BR"/>
        </w:rPr>
        <w:t xml:space="preserve">, </w:t>
      </w:r>
      <w:proofErr w:type="spellStart"/>
      <w:r w:rsidRPr="003C4EF5">
        <w:rPr>
          <w:lang w:val="pt-BR"/>
        </w:rPr>
        <w:t>Tortosa</w:t>
      </w:r>
      <w:proofErr w:type="spellEnd"/>
      <w:r w:rsidRPr="003C4EF5">
        <w:rPr>
          <w:lang w:val="pt-BR"/>
        </w:rPr>
        <w:t xml:space="preserve">-Gil, &amp; </w:t>
      </w:r>
      <w:proofErr w:type="spellStart"/>
      <w:r w:rsidRPr="003C4EF5">
        <w:rPr>
          <w:lang w:val="pt-BR"/>
        </w:rPr>
        <w:t>Peñaranda</w:t>
      </w:r>
      <w:proofErr w:type="spellEnd"/>
      <w:r w:rsidRPr="003C4EF5">
        <w:rPr>
          <w:lang w:val="pt-BR"/>
        </w:rPr>
        <w:t>-Ortega, 2018), assim como no Brasil.</w:t>
      </w:r>
    </w:p>
    <w:p w14:paraId="6869FBC1" w14:textId="736D312D" w:rsidR="003014B8" w:rsidRPr="003C4EF5" w:rsidRDefault="00780A3D" w:rsidP="001B413E">
      <w:pPr>
        <w:spacing w:line="360" w:lineRule="auto"/>
        <w:ind w:firstLine="720"/>
        <w:rPr>
          <w:lang w:val="pt-BR"/>
        </w:rPr>
      </w:pPr>
      <w:r>
        <w:rPr>
          <w:lang w:val="pt-BR"/>
        </w:rPr>
        <w:lastRenderedPageBreak/>
        <w:t>Assim, embora</w:t>
      </w:r>
      <w:r w:rsidR="003014B8" w:rsidRPr="003C4EF5">
        <w:rPr>
          <w:lang w:val="pt-BR"/>
        </w:rPr>
        <w:t xml:space="preserve"> as definições orientativas e normativas brasileiras (CFP, 2022) e internacionais (APA, 2013; COP, 1998) </w:t>
      </w:r>
      <w:r w:rsidR="00706CBE" w:rsidRPr="003C4EF5">
        <w:rPr>
          <w:lang w:val="pt-BR"/>
        </w:rPr>
        <w:t xml:space="preserve">forneçam um desenho oficioso e até organizativo </w:t>
      </w:r>
      <w:r w:rsidR="00706CBE">
        <w:rPr>
          <w:lang w:val="pt-BR"/>
        </w:rPr>
        <w:t>à Psicologia Jurídica</w:t>
      </w:r>
      <w:r w:rsidR="003014B8" w:rsidRPr="003C4EF5">
        <w:rPr>
          <w:lang w:val="pt-BR"/>
        </w:rPr>
        <w:t>, tais linhas-guias não permitem reconhecer a diversidade de contributos de outras disciplinas à Psicologia Jurídica, como os da Psicologia Social, da Psicanálise, da Avaliação Psicológica, dentre outras (Soares, 2017), e nem as múltiplas formas com que</w:t>
      </w:r>
      <w:r w:rsidR="00706CBE">
        <w:rPr>
          <w:lang w:val="pt-BR"/>
        </w:rPr>
        <w:t xml:space="preserve"> as</w:t>
      </w:r>
      <w:r w:rsidR="003014B8" w:rsidRPr="003C4EF5">
        <w:rPr>
          <w:lang w:val="pt-BR"/>
        </w:rPr>
        <w:t xml:space="preserve"> relações entre Psicologia e Direito de fato se dão</w:t>
      </w:r>
      <w:r w:rsidR="00353201">
        <w:rPr>
          <w:lang w:val="pt-BR"/>
        </w:rPr>
        <w:t xml:space="preserve"> nas instituições judiciárias</w:t>
      </w:r>
      <w:r w:rsidR="003014B8" w:rsidRPr="003C4EF5">
        <w:rPr>
          <w:lang w:val="pt-BR"/>
        </w:rPr>
        <w:t>.</w:t>
      </w:r>
      <w:r w:rsidR="00706CBE">
        <w:rPr>
          <w:lang w:val="pt-BR"/>
        </w:rPr>
        <w:t xml:space="preserve"> </w:t>
      </w:r>
      <w:r w:rsidR="003014B8" w:rsidRPr="003C4EF5">
        <w:rPr>
          <w:lang w:val="pt-BR"/>
        </w:rPr>
        <w:t>Muito embora a Psicologia Jurídica não seja uma área restrita aos profissionais que atuam nessas instituições, ela é transpassada de forma determinante p</w:t>
      </w:r>
      <w:r w:rsidR="00E17170">
        <w:rPr>
          <w:lang w:val="pt-BR"/>
        </w:rPr>
        <w:t>elo contexto sócio-ocupacional do</w:t>
      </w:r>
      <w:r w:rsidR="003014B8" w:rsidRPr="003C4EF5">
        <w:rPr>
          <w:lang w:val="pt-BR"/>
        </w:rPr>
        <w:t xml:space="preserve"> </w:t>
      </w:r>
      <w:r w:rsidR="00353201">
        <w:rPr>
          <w:lang w:val="pt-BR"/>
        </w:rPr>
        <w:t>S</w:t>
      </w:r>
      <w:r w:rsidR="003014B8" w:rsidRPr="003C4EF5">
        <w:rPr>
          <w:lang w:val="pt-BR"/>
        </w:rPr>
        <w:t xml:space="preserve">istema de </w:t>
      </w:r>
      <w:r w:rsidR="00353201">
        <w:rPr>
          <w:lang w:val="pt-BR"/>
        </w:rPr>
        <w:t>J</w:t>
      </w:r>
      <w:r w:rsidR="003014B8" w:rsidRPr="003C4EF5">
        <w:rPr>
          <w:lang w:val="pt-BR"/>
        </w:rPr>
        <w:t xml:space="preserve">ustiça e demais instâncias relacionadas ao atendimento de direitos. Nesse </w:t>
      </w:r>
      <w:r w:rsidR="00E17170">
        <w:rPr>
          <w:lang w:val="pt-BR"/>
        </w:rPr>
        <w:t>enquadre</w:t>
      </w:r>
      <w:r w:rsidR="003014B8" w:rsidRPr="003C4EF5">
        <w:rPr>
          <w:lang w:val="pt-BR"/>
        </w:rPr>
        <w:t xml:space="preserve"> institucional, marcado por relações de poder, diversidade de práticas,</w:t>
      </w:r>
      <w:r w:rsidR="00E17170">
        <w:rPr>
          <w:lang w:val="pt-BR"/>
        </w:rPr>
        <w:t xml:space="preserve"> </w:t>
      </w:r>
      <w:r w:rsidR="003014B8" w:rsidRPr="003C4EF5">
        <w:rPr>
          <w:lang w:val="pt-BR"/>
        </w:rPr>
        <w:t xml:space="preserve">e comandos legislativos, a própria definição da área pode envolver algum grau de elasticidade e relativização, dado que permeia as diferentes designações e acepções sobre qual Psicologia se exerce na interface com a Justiça. Nesse sentido, nomenclaturas como Psicologia Criminal, Psicologia do Testemunho, Psicologia Forense, Psicologia Judiciária e Psicologia Investigativa são emblemas dos meandros de um campo marcado por disputas, rupturas, polissemias e polifonias. Muito embora, no Brasil, todas essas (e </w:t>
      </w:r>
      <w:r w:rsidR="00353201">
        <w:rPr>
          <w:lang w:val="pt-BR"/>
        </w:rPr>
        <w:t xml:space="preserve">ainda </w:t>
      </w:r>
      <w:r w:rsidR="003014B8" w:rsidRPr="003C4EF5">
        <w:rPr>
          <w:lang w:val="pt-BR"/>
        </w:rPr>
        <w:t xml:space="preserve">outras) designações sejam contempladas pela Psicologia Jurídica como um “conjunto-universo” (Oliveira, 2016) capaz de unificá-las enquanto ramo coeso, reconhecer os matizes e os percursos epistemológicos </w:t>
      </w:r>
      <w:r w:rsidR="00353201">
        <w:rPr>
          <w:lang w:val="pt-BR"/>
        </w:rPr>
        <w:t xml:space="preserve">da área </w:t>
      </w:r>
      <w:r w:rsidR="003014B8" w:rsidRPr="003C4EF5">
        <w:rPr>
          <w:lang w:val="pt-BR"/>
        </w:rPr>
        <w:t>pode ser uma forma de orientar desenvolvimentos do grande campo.</w:t>
      </w:r>
    </w:p>
    <w:p w14:paraId="44EC11E0" w14:textId="77777777" w:rsidR="003014B8" w:rsidRPr="003C4EF5" w:rsidRDefault="003014B8" w:rsidP="001B413E">
      <w:pPr>
        <w:spacing w:line="360" w:lineRule="auto"/>
        <w:ind w:firstLine="720"/>
        <w:rPr>
          <w:lang w:val="pt-BR"/>
        </w:rPr>
      </w:pPr>
    </w:p>
    <w:p w14:paraId="2F769465" w14:textId="77777777" w:rsidR="003014B8" w:rsidRPr="003C4EF5" w:rsidRDefault="003014B8" w:rsidP="001B413E">
      <w:pPr>
        <w:spacing w:line="360" w:lineRule="auto"/>
        <w:ind w:left="708" w:firstLine="12"/>
        <w:rPr>
          <w:lang w:val="pt-BR"/>
        </w:rPr>
      </w:pPr>
      <w:r w:rsidRPr="003C4EF5">
        <w:rPr>
          <w:lang w:val="pt-BR"/>
        </w:rPr>
        <w:t>A dificuldade de consenso acerca dessas denominações tem implicações na definição da especialidade, com o próprio objeto de trabalho do psicólogo. Há uma diversidade de atuação, fruto de uma história, que necessita ser estudada, para que seja possível avançar no conhecimento científico já produzido. Além de ser um campo de atuação relativamente novo e em construção, as organizações de Justiça têm justificada a necessidade de ter o trabalho de seus técnicos e as competências necessárias para bem desenvolvê-lo estudadas, para a adequada formação de seus profissionais e o aprimoramento dos serviços prestados à população (Costa &amp; Cruz, 2005, p. 33).</w:t>
      </w:r>
    </w:p>
    <w:p w14:paraId="7327AE3F" w14:textId="77777777" w:rsidR="003014B8" w:rsidRPr="003C4EF5" w:rsidRDefault="003014B8" w:rsidP="001B413E">
      <w:pPr>
        <w:spacing w:line="360" w:lineRule="auto"/>
        <w:ind w:firstLine="720"/>
        <w:rPr>
          <w:lang w:val="pt-BR"/>
        </w:rPr>
      </w:pPr>
    </w:p>
    <w:p w14:paraId="46B7B6AC" w14:textId="7EB981E9" w:rsidR="003014B8" w:rsidRPr="003C4EF5" w:rsidRDefault="003014B8" w:rsidP="001B413E">
      <w:pPr>
        <w:spacing w:line="360" w:lineRule="auto"/>
        <w:ind w:firstLine="720"/>
        <w:rPr>
          <w:lang w:val="pt-BR"/>
        </w:rPr>
      </w:pPr>
      <w:r w:rsidRPr="003C4EF5">
        <w:rPr>
          <w:lang w:val="pt-BR"/>
        </w:rPr>
        <w:t xml:space="preserve">Sob esse </w:t>
      </w:r>
      <w:r w:rsidR="00495B38" w:rsidRPr="003C4EF5">
        <w:rPr>
          <w:lang w:val="pt-BR"/>
        </w:rPr>
        <w:t>enquadre</w:t>
      </w:r>
      <w:r w:rsidRPr="003C4EF5">
        <w:rPr>
          <w:lang w:val="pt-BR"/>
        </w:rPr>
        <w:t xml:space="preserve">, </w:t>
      </w:r>
      <w:r w:rsidR="00495B38" w:rsidRPr="003C4EF5">
        <w:rPr>
          <w:lang w:val="pt-BR"/>
        </w:rPr>
        <w:t xml:space="preserve">é possível sustentar a hipótese de que </w:t>
      </w:r>
      <w:r w:rsidRPr="003C4EF5">
        <w:rPr>
          <w:lang w:val="pt-BR"/>
        </w:rPr>
        <w:t xml:space="preserve">a atuação profissional do psicólogo em instituições judiciárias sofre impacto não só dos avanços científicos no campo de </w:t>
      </w:r>
      <w:r w:rsidRPr="003C4EF5">
        <w:rPr>
          <w:lang w:val="pt-BR"/>
        </w:rPr>
        <w:lastRenderedPageBreak/>
        <w:t>Psicologia Jurídica, mas também da expansão de políticas públicas e das atualizações legislativas que alteram o enquadre teórico e legal dessa práxis, o que torna pertinente o mapeamento de produções acadêmicas. Assim, o presente estudo exsurge com o objetivo de avaliar de forma sistemática a produção científica em Psicologia Jurídica quanto à atuação no Judiciário.</w:t>
      </w:r>
    </w:p>
    <w:p w14:paraId="2254AC27" w14:textId="42674A65" w:rsidR="006F7E7E" w:rsidRPr="003C4EF5" w:rsidRDefault="001516ED" w:rsidP="003014B8">
      <w:pPr>
        <w:pStyle w:val="Ttulosinternos"/>
        <w:rPr>
          <w:lang w:val="pt-BR"/>
        </w:rPr>
      </w:pPr>
      <w:r w:rsidRPr="003C4EF5">
        <w:rPr>
          <w:lang w:val="pt-BR"/>
        </w:rPr>
        <w:t>M</w:t>
      </w:r>
      <w:r w:rsidR="00107993" w:rsidRPr="003C4EF5">
        <w:rPr>
          <w:lang w:val="pt-BR"/>
        </w:rPr>
        <w:t>étodo</w:t>
      </w:r>
    </w:p>
    <w:p w14:paraId="7A002CE0" w14:textId="6D841228" w:rsidR="005851EA" w:rsidRPr="003C4EF5" w:rsidRDefault="005851EA" w:rsidP="001B413E">
      <w:pPr>
        <w:spacing w:line="360" w:lineRule="auto"/>
        <w:ind w:firstLine="720"/>
        <w:rPr>
          <w:lang w:val="pt-BR"/>
        </w:rPr>
      </w:pPr>
      <w:r w:rsidRPr="003C4EF5">
        <w:rPr>
          <w:lang w:val="pt-BR"/>
        </w:rPr>
        <w:t>Trata-se de revisão sistemática da literatura</w:t>
      </w:r>
      <w:r w:rsidR="00915E90">
        <w:rPr>
          <w:lang w:val="pt-BR"/>
        </w:rPr>
        <w:t xml:space="preserve">, tipo de estudo que permite informar o estado de determinada área de investigação e avaliar crítica e sinteticamente os resultados de pesquisas (Costas &amp; </w:t>
      </w:r>
      <w:proofErr w:type="spellStart"/>
      <w:r w:rsidR="00915E90">
        <w:rPr>
          <w:lang w:val="pt-BR"/>
        </w:rPr>
        <w:t>Zoltowski</w:t>
      </w:r>
      <w:proofErr w:type="spellEnd"/>
      <w:r w:rsidR="00915E90">
        <w:rPr>
          <w:lang w:val="pt-BR"/>
        </w:rPr>
        <w:t>, 2014).</w:t>
      </w:r>
    </w:p>
    <w:p w14:paraId="11964FBC" w14:textId="0C18E1B3" w:rsidR="00082D68" w:rsidRPr="003C4EF5" w:rsidRDefault="005851EA" w:rsidP="005851EA">
      <w:pPr>
        <w:pStyle w:val="SubtituloInterno"/>
        <w:rPr>
          <w:rFonts w:eastAsia="Calibri"/>
          <w:lang w:val="pt-BR"/>
        </w:rPr>
      </w:pPr>
      <w:r w:rsidRPr="003C4EF5">
        <w:rPr>
          <w:rFonts w:eastAsia="Calibri"/>
          <w:lang w:val="pt-BR"/>
        </w:rPr>
        <w:t>Coleta de dados e procedimentos</w:t>
      </w:r>
    </w:p>
    <w:p w14:paraId="0D9D8C59" w14:textId="0556FC6E" w:rsidR="005851EA" w:rsidRPr="003C4EF5" w:rsidRDefault="00ED0CCF" w:rsidP="001B413E">
      <w:pPr>
        <w:spacing w:line="360" w:lineRule="auto"/>
        <w:ind w:firstLine="720"/>
        <w:rPr>
          <w:lang w:val="pt-BR"/>
        </w:rPr>
      </w:pPr>
      <w:r>
        <w:rPr>
          <w:lang w:val="pt-BR"/>
        </w:rPr>
        <w:t>Os</w:t>
      </w:r>
      <w:r w:rsidR="00915E90" w:rsidRPr="003C4EF5">
        <w:rPr>
          <w:lang w:val="pt-BR"/>
        </w:rPr>
        <w:t xml:space="preserve"> dados foram coletados por meio de buscas em produções científicas no período de 2011 a 2020, intervalo de tempo contemplativo de numerosas produções e que convenientemente coincide com o da última década, favorecendo a contemporaneidade dos trabalhos. Utilizaram-se as palavras-chaves “psicologia forense” e “psicologia jurídica” e seus equivalentes em inglês e espanhol</w:t>
      </w:r>
      <w:r>
        <w:rPr>
          <w:lang w:val="pt-BR"/>
        </w:rPr>
        <w:t xml:space="preserve">, </w:t>
      </w:r>
      <w:r w:rsidR="00915E90" w:rsidRPr="003C4EF5">
        <w:rPr>
          <w:lang w:val="pt-BR"/>
        </w:rPr>
        <w:t xml:space="preserve">escolha </w:t>
      </w:r>
      <w:r>
        <w:rPr>
          <w:lang w:val="pt-BR"/>
        </w:rPr>
        <w:t xml:space="preserve">que </w:t>
      </w:r>
      <w:r w:rsidR="00915E90" w:rsidRPr="003C4EF5">
        <w:rPr>
          <w:lang w:val="pt-BR"/>
        </w:rPr>
        <w:t xml:space="preserve">se deu em observância aos </w:t>
      </w:r>
      <w:proofErr w:type="spellStart"/>
      <w:r w:rsidR="00915E90" w:rsidRPr="003C4EF5">
        <w:rPr>
          <w:lang w:val="pt-BR"/>
        </w:rPr>
        <w:t>unitermos</w:t>
      </w:r>
      <w:proofErr w:type="spellEnd"/>
      <w:r w:rsidR="00915E90" w:rsidRPr="003C4EF5">
        <w:rPr>
          <w:lang w:val="pt-BR"/>
        </w:rPr>
        <w:t xml:space="preserve"> indicados no </w:t>
      </w:r>
      <w:r w:rsidR="00915E90" w:rsidRPr="00ED0CCF">
        <w:rPr>
          <w:i/>
          <w:iCs/>
          <w:lang w:val="pt-BR"/>
        </w:rPr>
        <w:t>Thesaurus</w:t>
      </w:r>
      <w:r w:rsidR="00915E90" w:rsidRPr="003C4EF5">
        <w:rPr>
          <w:lang w:val="pt-BR"/>
        </w:rPr>
        <w:t xml:space="preserve"> da APA e no vocabulário estruturado consolidado nos Descritores em Ciências da Saúde (</w:t>
      </w:r>
      <w:proofErr w:type="spellStart"/>
      <w:r w:rsidR="00915E90" w:rsidRPr="003C4EF5">
        <w:rPr>
          <w:lang w:val="pt-BR"/>
        </w:rPr>
        <w:t>DeCS</w:t>
      </w:r>
      <w:proofErr w:type="spellEnd"/>
      <w:r w:rsidR="00915E90" w:rsidRPr="003C4EF5">
        <w:rPr>
          <w:lang w:val="pt-BR"/>
        </w:rPr>
        <w:t>/</w:t>
      </w:r>
      <w:proofErr w:type="spellStart"/>
      <w:r w:rsidR="00915E90" w:rsidRPr="003C4EF5">
        <w:rPr>
          <w:lang w:val="pt-BR"/>
        </w:rPr>
        <w:t>MeSH</w:t>
      </w:r>
      <w:proofErr w:type="spellEnd"/>
      <w:r w:rsidR="00915E90" w:rsidRPr="003C4EF5">
        <w:rPr>
          <w:lang w:val="pt-BR"/>
        </w:rPr>
        <w:t>) da Organização Pan-Americana da Saúde (OPAS).</w:t>
      </w:r>
      <w:r w:rsidR="000A77BE">
        <w:rPr>
          <w:lang w:val="pt-BR"/>
        </w:rPr>
        <w:t xml:space="preserve"> </w:t>
      </w:r>
      <w:r w:rsidR="005851EA" w:rsidRPr="003C4EF5">
        <w:rPr>
          <w:lang w:val="pt-BR"/>
        </w:rPr>
        <w:t xml:space="preserve">As buscas ocorreram em janeiro de 2021 em cinco bases de dados: </w:t>
      </w:r>
      <w:proofErr w:type="spellStart"/>
      <w:r w:rsidR="005851EA" w:rsidRPr="003C4EF5">
        <w:rPr>
          <w:lang w:val="pt-BR"/>
        </w:rPr>
        <w:t>PsycINFO</w:t>
      </w:r>
      <w:proofErr w:type="spellEnd"/>
      <w:r w:rsidR="005851EA" w:rsidRPr="003C4EF5">
        <w:rPr>
          <w:lang w:val="pt-BR"/>
        </w:rPr>
        <w:t xml:space="preserve">, Scopus, Portal de periódicos da Coordenação de Aperfeiçoamento de Pessoal de Nível Superior (CAPES), </w:t>
      </w:r>
      <w:proofErr w:type="spellStart"/>
      <w:r w:rsidR="005851EA" w:rsidRPr="003C4EF5">
        <w:rPr>
          <w:lang w:val="pt-BR"/>
        </w:rPr>
        <w:t>PePSIC</w:t>
      </w:r>
      <w:proofErr w:type="spellEnd"/>
      <w:r w:rsidR="000A77BE">
        <w:rPr>
          <w:lang w:val="pt-BR"/>
        </w:rPr>
        <w:t xml:space="preserve">, </w:t>
      </w:r>
      <w:r w:rsidR="005851EA" w:rsidRPr="003C4EF5">
        <w:rPr>
          <w:lang w:val="pt-BR"/>
        </w:rPr>
        <w:t>e SciELO.</w:t>
      </w:r>
      <w:r w:rsidR="00C54E3B" w:rsidRPr="003C4EF5">
        <w:rPr>
          <w:lang w:val="pt-BR"/>
        </w:rPr>
        <w:t xml:space="preserve"> </w:t>
      </w:r>
      <w:r w:rsidR="005851EA" w:rsidRPr="003C4EF5">
        <w:rPr>
          <w:lang w:val="pt-BR"/>
        </w:rPr>
        <w:t>Foram adotados como critérios de inclusão: (a) ser artigo publicado em veículo indexado e revisado por pares, (b) ser artigo em português, inglês ou espanhol, (c) ser um trabalho cuja temática central diga respeito a psicólogos em instituições judiciárias e (d) se multidisciplinar, ser a Psicologia reconhecível como um campo com contributos centrais para a produção.</w:t>
      </w:r>
      <w:r w:rsidR="00E17170">
        <w:rPr>
          <w:lang w:val="pt-BR"/>
        </w:rPr>
        <w:t xml:space="preserve"> F</w:t>
      </w:r>
      <w:r w:rsidR="005851EA" w:rsidRPr="003C4EF5">
        <w:rPr>
          <w:lang w:val="pt-BR"/>
        </w:rPr>
        <w:t xml:space="preserve">oram fixados como critérios de exclusão: (a) ser o material uma resenha, um editorial, uma introdução a edições especiais, uma republicação de estudo </w:t>
      </w:r>
      <w:r w:rsidR="00E17170">
        <w:rPr>
          <w:lang w:val="pt-BR"/>
        </w:rPr>
        <w:t>anterior</w:t>
      </w:r>
      <w:r w:rsidR="005851EA" w:rsidRPr="003C4EF5">
        <w:rPr>
          <w:lang w:val="pt-BR"/>
        </w:rPr>
        <w:t xml:space="preserve">, uma entrevista ou um comentário, (b) ser o artigo de natureza exclusivamente conceitual, reflexiva ou orientativa, (c) ser um trabalho com temática do campo clínico, exterior à ação institucional do Judiciário, (d) ser uma produção não pertinente à atuação profissional em instituições judiciárias, e (e) estar o artigo indisponível para o acesso integral pelas licenças fornecidas pela universidade pública. </w:t>
      </w:r>
    </w:p>
    <w:p w14:paraId="2CD9BC78" w14:textId="5040FD3B" w:rsidR="00082D68" w:rsidRPr="003C4EF5" w:rsidRDefault="00ED0CCF" w:rsidP="001B413E">
      <w:pPr>
        <w:spacing w:line="360" w:lineRule="auto"/>
        <w:ind w:firstLine="720"/>
        <w:rPr>
          <w:lang w:val="pt-BR"/>
        </w:rPr>
      </w:pPr>
      <w:r>
        <w:rPr>
          <w:lang w:val="pt-BR"/>
        </w:rPr>
        <w:lastRenderedPageBreak/>
        <w:t>Observou-se</w:t>
      </w:r>
      <w:r w:rsidR="005851EA" w:rsidRPr="003C4EF5">
        <w:rPr>
          <w:lang w:val="pt-BR"/>
        </w:rPr>
        <w:t xml:space="preserve"> a recomendação </w:t>
      </w:r>
      <w:proofErr w:type="spellStart"/>
      <w:r w:rsidR="005851EA" w:rsidRPr="003C4EF5">
        <w:rPr>
          <w:i/>
          <w:iCs/>
          <w:lang w:val="pt-BR"/>
        </w:rPr>
        <w:t>Preferred</w:t>
      </w:r>
      <w:proofErr w:type="spellEnd"/>
      <w:r w:rsidR="005851EA" w:rsidRPr="003C4EF5">
        <w:rPr>
          <w:i/>
          <w:iCs/>
          <w:lang w:val="pt-BR"/>
        </w:rPr>
        <w:t xml:space="preserve"> </w:t>
      </w:r>
      <w:proofErr w:type="spellStart"/>
      <w:r w:rsidR="005851EA" w:rsidRPr="003C4EF5">
        <w:rPr>
          <w:i/>
          <w:iCs/>
          <w:lang w:val="pt-BR"/>
        </w:rPr>
        <w:t>Reported</w:t>
      </w:r>
      <w:proofErr w:type="spellEnd"/>
      <w:r w:rsidR="005851EA" w:rsidRPr="003C4EF5">
        <w:rPr>
          <w:i/>
          <w:iCs/>
          <w:lang w:val="pt-BR"/>
        </w:rPr>
        <w:t xml:space="preserve"> </w:t>
      </w:r>
      <w:proofErr w:type="spellStart"/>
      <w:r w:rsidR="005851EA" w:rsidRPr="003C4EF5">
        <w:rPr>
          <w:i/>
          <w:iCs/>
          <w:lang w:val="pt-BR"/>
        </w:rPr>
        <w:t>Items</w:t>
      </w:r>
      <w:proofErr w:type="spellEnd"/>
      <w:r w:rsidR="005851EA" w:rsidRPr="003C4EF5">
        <w:rPr>
          <w:i/>
          <w:iCs/>
          <w:lang w:val="pt-BR"/>
        </w:rPr>
        <w:t xml:space="preserve"> for </w:t>
      </w:r>
      <w:proofErr w:type="spellStart"/>
      <w:r w:rsidR="005851EA" w:rsidRPr="003C4EF5">
        <w:rPr>
          <w:i/>
          <w:iCs/>
          <w:lang w:val="pt-BR"/>
        </w:rPr>
        <w:t>Systematic</w:t>
      </w:r>
      <w:proofErr w:type="spellEnd"/>
      <w:r w:rsidR="005851EA" w:rsidRPr="003C4EF5">
        <w:rPr>
          <w:i/>
          <w:iCs/>
          <w:lang w:val="pt-BR"/>
        </w:rPr>
        <w:t xml:space="preserve"> Reviews </w:t>
      </w:r>
      <w:proofErr w:type="spellStart"/>
      <w:r w:rsidR="005851EA" w:rsidRPr="003C4EF5">
        <w:rPr>
          <w:i/>
          <w:iCs/>
          <w:lang w:val="pt-BR"/>
        </w:rPr>
        <w:t>and</w:t>
      </w:r>
      <w:proofErr w:type="spellEnd"/>
      <w:r w:rsidR="005851EA" w:rsidRPr="003C4EF5">
        <w:rPr>
          <w:i/>
          <w:iCs/>
          <w:lang w:val="pt-BR"/>
        </w:rPr>
        <w:t xml:space="preserve"> Meta-</w:t>
      </w:r>
      <w:proofErr w:type="spellStart"/>
      <w:r w:rsidR="005851EA" w:rsidRPr="003C4EF5">
        <w:rPr>
          <w:i/>
          <w:iCs/>
          <w:lang w:val="pt-BR"/>
        </w:rPr>
        <w:t>Analyses</w:t>
      </w:r>
      <w:proofErr w:type="spellEnd"/>
      <w:r w:rsidR="005851EA" w:rsidRPr="003C4EF5">
        <w:rPr>
          <w:lang w:val="pt-BR"/>
        </w:rPr>
        <w:t xml:space="preserve"> (PRISMA) da Colaboração Cochrane (</w:t>
      </w:r>
      <w:proofErr w:type="spellStart"/>
      <w:r w:rsidR="005851EA" w:rsidRPr="003C4EF5">
        <w:rPr>
          <w:lang w:val="pt-BR"/>
        </w:rPr>
        <w:t>Moher</w:t>
      </w:r>
      <w:proofErr w:type="spellEnd"/>
      <w:r w:rsidR="005851EA" w:rsidRPr="003C4EF5">
        <w:rPr>
          <w:lang w:val="pt-BR"/>
        </w:rPr>
        <w:t xml:space="preserve">, Liberati, </w:t>
      </w:r>
      <w:proofErr w:type="spellStart"/>
      <w:r w:rsidR="005851EA" w:rsidRPr="003C4EF5">
        <w:rPr>
          <w:lang w:val="pt-BR"/>
        </w:rPr>
        <w:t>Tetzlaff</w:t>
      </w:r>
      <w:proofErr w:type="spellEnd"/>
      <w:r w:rsidR="005851EA" w:rsidRPr="003C4EF5">
        <w:rPr>
          <w:lang w:val="pt-BR"/>
        </w:rPr>
        <w:t>, Altman, &amp; Grupo PRISMA, 2015)</w:t>
      </w:r>
      <w:r>
        <w:rPr>
          <w:lang w:val="pt-BR"/>
        </w:rPr>
        <w:t xml:space="preserve">, </w:t>
      </w:r>
      <w:r w:rsidR="005851EA" w:rsidRPr="003C4EF5">
        <w:rPr>
          <w:lang w:val="pt-BR"/>
        </w:rPr>
        <w:t>respeita</w:t>
      </w:r>
      <w:r>
        <w:rPr>
          <w:lang w:val="pt-BR"/>
        </w:rPr>
        <w:t>ndo</w:t>
      </w:r>
      <w:r w:rsidR="005851EA" w:rsidRPr="003C4EF5">
        <w:rPr>
          <w:lang w:val="pt-BR"/>
        </w:rPr>
        <w:t xml:space="preserve"> um fluxo de quatro etapas: identificação dos trabalhos nas bases de dados; seleção dos artigos encontrados após a leitura de títulos e resumos, excluindo-se duplicações; eleição dos artigos para leitura completa, e inclusão dos trabalhos na síntese avaliativa, resultando na formação de um </w:t>
      </w:r>
      <w:r w:rsidR="005851EA" w:rsidRPr="003C4EF5">
        <w:rPr>
          <w:i/>
          <w:iCs/>
          <w:lang w:val="pt-BR"/>
        </w:rPr>
        <w:t>corpus</w:t>
      </w:r>
      <w:r w:rsidR="005851EA" w:rsidRPr="003C4EF5">
        <w:rPr>
          <w:lang w:val="pt-BR"/>
        </w:rPr>
        <w:t xml:space="preserve"> de 57 produções (Figura 1).</w:t>
      </w:r>
      <w:r w:rsidR="00C54E3B" w:rsidRPr="003C4EF5">
        <w:rPr>
          <w:lang w:val="pt-BR"/>
        </w:rPr>
        <w:t xml:space="preserve"> </w:t>
      </w:r>
    </w:p>
    <w:p w14:paraId="60F40B5D" w14:textId="77777777" w:rsidR="00C54E3B" w:rsidRPr="003C4EF5" w:rsidRDefault="00C54E3B" w:rsidP="00C54E3B">
      <w:pPr>
        <w:spacing w:line="360" w:lineRule="auto"/>
        <w:ind w:firstLine="720"/>
        <w:jc w:val="both"/>
        <w:rPr>
          <w:lang w:val="pt-BR"/>
        </w:rPr>
      </w:pPr>
    </w:p>
    <w:tbl>
      <w:tblPr>
        <w:tblStyle w:val="Tabelacomgrade"/>
        <w:tblW w:w="8643" w:type="dxa"/>
        <w:tblLayout w:type="fixed"/>
        <w:tblLook w:val="04A0" w:firstRow="1" w:lastRow="0" w:firstColumn="1" w:lastColumn="0" w:noHBand="0" w:noVBand="1"/>
      </w:tblPr>
      <w:tblGrid>
        <w:gridCol w:w="507"/>
        <w:gridCol w:w="237"/>
        <w:gridCol w:w="1319"/>
        <w:gridCol w:w="236"/>
        <w:gridCol w:w="1442"/>
        <w:gridCol w:w="236"/>
        <w:gridCol w:w="1307"/>
        <w:gridCol w:w="236"/>
        <w:gridCol w:w="1443"/>
        <w:gridCol w:w="236"/>
        <w:gridCol w:w="1444"/>
      </w:tblGrid>
      <w:tr w:rsidR="00C54E3B" w:rsidRPr="003C4EF5" w14:paraId="77E864B4" w14:textId="77777777" w:rsidTr="007A0EB7">
        <w:trPr>
          <w:trHeight w:val="1691"/>
        </w:trPr>
        <w:tc>
          <w:tcPr>
            <w:tcW w:w="507" w:type="dxa"/>
            <w:vMerge w:val="restart"/>
            <w:textDirection w:val="btLr"/>
          </w:tcPr>
          <w:p w14:paraId="5966521B" w14:textId="77777777" w:rsidR="00C54E3B" w:rsidRPr="003C4EF5" w:rsidRDefault="00C54E3B" w:rsidP="007A0EB7">
            <w:pPr>
              <w:ind w:left="113" w:right="113"/>
              <w:jc w:val="center"/>
              <w:rPr>
                <w:sz w:val="20"/>
                <w:szCs w:val="20"/>
                <w:lang w:val="pt-BR"/>
              </w:rPr>
            </w:pPr>
            <w:r w:rsidRPr="003C4EF5">
              <w:rPr>
                <w:sz w:val="20"/>
                <w:szCs w:val="20"/>
                <w:lang w:val="pt-BR"/>
              </w:rPr>
              <w:t>Identificação</w:t>
            </w:r>
          </w:p>
        </w:tc>
        <w:tc>
          <w:tcPr>
            <w:tcW w:w="237" w:type="dxa"/>
            <w:tcBorders>
              <w:top w:val="nil"/>
              <w:bottom w:val="nil"/>
            </w:tcBorders>
          </w:tcPr>
          <w:p w14:paraId="4568B903" w14:textId="77777777" w:rsidR="00C54E3B" w:rsidRPr="003C4EF5" w:rsidRDefault="00C54E3B" w:rsidP="007A0EB7">
            <w:pPr>
              <w:jc w:val="center"/>
              <w:rPr>
                <w:sz w:val="20"/>
                <w:szCs w:val="20"/>
                <w:lang w:val="pt-BR"/>
              </w:rPr>
            </w:pPr>
          </w:p>
        </w:tc>
        <w:tc>
          <w:tcPr>
            <w:tcW w:w="1319" w:type="dxa"/>
            <w:tcBorders>
              <w:bottom w:val="single" w:sz="4" w:space="0" w:color="auto"/>
              <w:right w:val="single" w:sz="4" w:space="0" w:color="auto"/>
            </w:tcBorders>
          </w:tcPr>
          <w:p w14:paraId="5D8E94CF" w14:textId="77777777" w:rsidR="00C54E3B" w:rsidRPr="003C4EF5" w:rsidRDefault="00C54E3B" w:rsidP="007A0EB7">
            <w:pPr>
              <w:jc w:val="center"/>
              <w:rPr>
                <w:sz w:val="20"/>
                <w:szCs w:val="20"/>
                <w:lang w:val="pt-BR"/>
              </w:rPr>
            </w:pPr>
            <w:proofErr w:type="spellStart"/>
            <w:r w:rsidRPr="003C4EF5">
              <w:rPr>
                <w:sz w:val="20"/>
                <w:szCs w:val="20"/>
                <w:lang w:val="pt-BR"/>
              </w:rPr>
              <w:t>PsycINFO</w:t>
            </w:r>
            <w:proofErr w:type="spellEnd"/>
          </w:p>
          <w:p w14:paraId="41EFB88B" w14:textId="77777777" w:rsidR="00C54E3B" w:rsidRPr="003C4EF5" w:rsidRDefault="00C54E3B" w:rsidP="007A0EB7">
            <w:pPr>
              <w:jc w:val="center"/>
              <w:rPr>
                <w:sz w:val="20"/>
                <w:szCs w:val="20"/>
                <w:lang w:val="pt-BR"/>
              </w:rPr>
            </w:pPr>
          </w:p>
          <w:p w14:paraId="24878331" w14:textId="77777777" w:rsidR="00C54E3B" w:rsidRPr="003C4EF5" w:rsidRDefault="00C54E3B" w:rsidP="007A0EB7">
            <w:pPr>
              <w:jc w:val="center"/>
              <w:rPr>
                <w:sz w:val="20"/>
                <w:szCs w:val="20"/>
                <w:lang w:val="pt-BR"/>
              </w:rPr>
            </w:pPr>
            <w:r w:rsidRPr="003C4EF5">
              <w:rPr>
                <w:sz w:val="20"/>
                <w:szCs w:val="20"/>
                <w:lang w:val="pt-BR"/>
              </w:rPr>
              <w:t>PF</w:t>
            </w:r>
          </w:p>
          <w:p w14:paraId="7DC0A858" w14:textId="77777777" w:rsidR="00C54E3B" w:rsidRPr="003C4EF5" w:rsidRDefault="00C54E3B" w:rsidP="007A0EB7">
            <w:pPr>
              <w:jc w:val="center"/>
              <w:rPr>
                <w:sz w:val="20"/>
                <w:szCs w:val="20"/>
                <w:lang w:val="pt-BR"/>
              </w:rPr>
            </w:pPr>
            <w:r w:rsidRPr="003C4EF5">
              <w:rPr>
                <w:sz w:val="20"/>
                <w:szCs w:val="20"/>
                <w:lang w:val="pt-BR"/>
              </w:rPr>
              <w:t>(n = 977)</w:t>
            </w:r>
          </w:p>
          <w:p w14:paraId="630724FD" w14:textId="77777777" w:rsidR="00C54E3B" w:rsidRPr="003C4EF5" w:rsidRDefault="00C54E3B" w:rsidP="007A0EB7">
            <w:pPr>
              <w:jc w:val="center"/>
              <w:rPr>
                <w:sz w:val="20"/>
                <w:szCs w:val="20"/>
                <w:lang w:val="pt-BR"/>
              </w:rPr>
            </w:pPr>
          </w:p>
          <w:p w14:paraId="2422E2D7" w14:textId="77777777" w:rsidR="00C54E3B" w:rsidRPr="003C4EF5" w:rsidRDefault="00C54E3B" w:rsidP="007A0EB7">
            <w:pPr>
              <w:jc w:val="center"/>
              <w:rPr>
                <w:sz w:val="20"/>
                <w:szCs w:val="20"/>
                <w:lang w:val="pt-BR"/>
              </w:rPr>
            </w:pPr>
            <w:r w:rsidRPr="003C4EF5">
              <w:rPr>
                <w:sz w:val="20"/>
                <w:szCs w:val="20"/>
                <w:lang w:val="pt-BR"/>
              </w:rPr>
              <w:t>PJ</w:t>
            </w:r>
          </w:p>
          <w:p w14:paraId="69651F48" w14:textId="77777777" w:rsidR="00C54E3B" w:rsidRPr="003C4EF5" w:rsidRDefault="00C54E3B" w:rsidP="007A0EB7">
            <w:pPr>
              <w:jc w:val="center"/>
              <w:rPr>
                <w:sz w:val="20"/>
                <w:szCs w:val="20"/>
                <w:lang w:val="pt-BR"/>
              </w:rPr>
            </w:pPr>
            <w:r w:rsidRPr="003C4EF5">
              <w:rPr>
                <w:sz w:val="20"/>
                <w:szCs w:val="20"/>
                <w:lang w:val="pt-BR"/>
              </w:rPr>
              <w:t>(n = 33)</w:t>
            </w:r>
          </w:p>
        </w:tc>
        <w:tc>
          <w:tcPr>
            <w:tcW w:w="236" w:type="dxa"/>
            <w:tcBorders>
              <w:top w:val="nil"/>
              <w:left w:val="single" w:sz="4" w:space="0" w:color="auto"/>
              <w:bottom w:val="nil"/>
            </w:tcBorders>
          </w:tcPr>
          <w:p w14:paraId="676DEA71" w14:textId="77777777" w:rsidR="00C54E3B" w:rsidRPr="003C4EF5" w:rsidRDefault="00C54E3B" w:rsidP="007A0EB7">
            <w:pPr>
              <w:jc w:val="center"/>
              <w:rPr>
                <w:sz w:val="20"/>
                <w:szCs w:val="20"/>
                <w:lang w:val="pt-BR"/>
              </w:rPr>
            </w:pPr>
          </w:p>
        </w:tc>
        <w:tc>
          <w:tcPr>
            <w:tcW w:w="1442" w:type="dxa"/>
            <w:tcBorders>
              <w:bottom w:val="single" w:sz="4" w:space="0" w:color="auto"/>
            </w:tcBorders>
          </w:tcPr>
          <w:p w14:paraId="7EC7D05B" w14:textId="77777777" w:rsidR="00C54E3B" w:rsidRPr="003C4EF5" w:rsidRDefault="00C54E3B" w:rsidP="007A0EB7">
            <w:pPr>
              <w:jc w:val="center"/>
              <w:rPr>
                <w:sz w:val="20"/>
                <w:szCs w:val="20"/>
                <w:lang w:val="pt-BR"/>
              </w:rPr>
            </w:pPr>
            <w:r w:rsidRPr="003C4EF5">
              <w:rPr>
                <w:sz w:val="20"/>
                <w:szCs w:val="20"/>
                <w:lang w:val="pt-BR"/>
              </w:rPr>
              <w:t>Scopus</w:t>
            </w:r>
          </w:p>
          <w:p w14:paraId="5291350F" w14:textId="77777777" w:rsidR="00C54E3B" w:rsidRPr="003C4EF5" w:rsidRDefault="00C54E3B" w:rsidP="007A0EB7">
            <w:pPr>
              <w:jc w:val="center"/>
              <w:rPr>
                <w:sz w:val="20"/>
                <w:szCs w:val="20"/>
                <w:lang w:val="pt-BR"/>
              </w:rPr>
            </w:pPr>
          </w:p>
          <w:p w14:paraId="27AD5FFC" w14:textId="77777777" w:rsidR="00C54E3B" w:rsidRPr="003C4EF5" w:rsidRDefault="00C54E3B" w:rsidP="007A0EB7">
            <w:pPr>
              <w:jc w:val="center"/>
              <w:rPr>
                <w:sz w:val="20"/>
                <w:szCs w:val="20"/>
                <w:lang w:val="pt-BR"/>
              </w:rPr>
            </w:pPr>
            <w:r w:rsidRPr="003C4EF5">
              <w:rPr>
                <w:sz w:val="20"/>
                <w:szCs w:val="20"/>
                <w:lang w:val="pt-BR"/>
              </w:rPr>
              <w:t>PF</w:t>
            </w:r>
          </w:p>
          <w:p w14:paraId="414810BA" w14:textId="77777777" w:rsidR="00C54E3B" w:rsidRPr="003C4EF5" w:rsidRDefault="00C54E3B" w:rsidP="007A0EB7">
            <w:pPr>
              <w:jc w:val="center"/>
              <w:rPr>
                <w:sz w:val="20"/>
                <w:szCs w:val="20"/>
                <w:lang w:val="pt-BR"/>
              </w:rPr>
            </w:pPr>
            <w:r w:rsidRPr="003C4EF5">
              <w:rPr>
                <w:sz w:val="20"/>
                <w:szCs w:val="20"/>
                <w:lang w:val="pt-BR"/>
              </w:rPr>
              <w:t>(n = 318)</w:t>
            </w:r>
          </w:p>
          <w:p w14:paraId="04B682AB" w14:textId="77777777" w:rsidR="00C54E3B" w:rsidRPr="003C4EF5" w:rsidRDefault="00C54E3B" w:rsidP="007A0EB7">
            <w:pPr>
              <w:jc w:val="center"/>
              <w:rPr>
                <w:sz w:val="20"/>
                <w:szCs w:val="20"/>
                <w:lang w:val="pt-BR"/>
              </w:rPr>
            </w:pPr>
          </w:p>
          <w:p w14:paraId="68BF9E74" w14:textId="77777777" w:rsidR="00C54E3B" w:rsidRPr="003C4EF5" w:rsidRDefault="00C54E3B" w:rsidP="007A0EB7">
            <w:pPr>
              <w:jc w:val="center"/>
              <w:rPr>
                <w:sz w:val="20"/>
                <w:szCs w:val="20"/>
                <w:lang w:val="pt-BR"/>
              </w:rPr>
            </w:pPr>
            <w:r w:rsidRPr="003C4EF5">
              <w:rPr>
                <w:sz w:val="20"/>
                <w:szCs w:val="20"/>
                <w:lang w:val="pt-BR"/>
              </w:rPr>
              <w:t>PJ</w:t>
            </w:r>
          </w:p>
          <w:p w14:paraId="1A2EBB28" w14:textId="77777777" w:rsidR="00C54E3B" w:rsidRPr="003C4EF5" w:rsidRDefault="00C54E3B" w:rsidP="007A0EB7">
            <w:pPr>
              <w:jc w:val="center"/>
              <w:rPr>
                <w:sz w:val="20"/>
                <w:szCs w:val="20"/>
                <w:lang w:val="pt-BR"/>
              </w:rPr>
            </w:pPr>
            <w:r w:rsidRPr="003C4EF5">
              <w:rPr>
                <w:sz w:val="20"/>
                <w:szCs w:val="20"/>
                <w:lang w:val="pt-BR"/>
              </w:rPr>
              <w:t>(n = 38)</w:t>
            </w:r>
          </w:p>
        </w:tc>
        <w:tc>
          <w:tcPr>
            <w:tcW w:w="236" w:type="dxa"/>
            <w:tcBorders>
              <w:top w:val="nil"/>
              <w:bottom w:val="nil"/>
            </w:tcBorders>
          </w:tcPr>
          <w:p w14:paraId="0DCEC068" w14:textId="77777777" w:rsidR="00C54E3B" w:rsidRPr="003C4EF5" w:rsidRDefault="00C54E3B" w:rsidP="007A0EB7">
            <w:pPr>
              <w:jc w:val="center"/>
              <w:rPr>
                <w:sz w:val="20"/>
                <w:szCs w:val="20"/>
                <w:lang w:val="pt-BR"/>
              </w:rPr>
            </w:pPr>
          </w:p>
        </w:tc>
        <w:tc>
          <w:tcPr>
            <w:tcW w:w="1307" w:type="dxa"/>
            <w:tcBorders>
              <w:bottom w:val="single" w:sz="4" w:space="0" w:color="auto"/>
            </w:tcBorders>
          </w:tcPr>
          <w:p w14:paraId="4FB80536" w14:textId="77777777" w:rsidR="00C54E3B" w:rsidRPr="003C4EF5" w:rsidRDefault="00C54E3B" w:rsidP="007A0EB7">
            <w:pPr>
              <w:jc w:val="center"/>
              <w:rPr>
                <w:sz w:val="20"/>
                <w:szCs w:val="20"/>
                <w:lang w:val="pt-BR"/>
              </w:rPr>
            </w:pPr>
            <w:r w:rsidRPr="003C4EF5">
              <w:rPr>
                <w:sz w:val="20"/>
                <w:szCs w:val="20"/>
                <w:lang w:val="pt-BR"/>
              </w:rPr>
              <w:t>CAPES</w:t>
            </w:r>
          </w:p>
          <w:p w14:paraId="61ACC1A1" w14:textId="77777777" w:rsidR="00C54E3B" w:rsidRPr="003C4EF5" w:rsidRDefault="00C54E3B" w:rsidP="007A0EB7">
            <w:pPr>
              <w:jc w:val="center"/>
              <w:rPr>
                <w:sz w:val="20"/>
                <w:szCs w:val="20"/>
                <w:lang w:val="pt-BR"/>
              </w:rPr>
            </w:pPr>
          </w:p>
          <w:p w14:paraId="3B8D3599" w14:textId="77777777" w:rsidR="00C54E3B" w:rsidRPr="003C4EF5" w:rsidRDefault="00C54E3B" w:rsidP="007A0EB7">
            <w:pPr>
              <w:jc w:val="center"/>
              <w:rPr>
                <w:sz w:val="20"/>
                <w:szCs w:val="20"/>
                <w:lang w:val="pt-BR"/>
              </w:rPr>
            </w:pPr>
            <w:r w:rsidRPr="003C4EF5">
              <w:rPr>
                <w:sz w:val="20"/>
                <w:szCs w:val="20"/>
                <w:lang w:val="pt-BR"/>
              </w:rPr>
              <w:t>PF</w:t>
            </w:r>
          </w:p>
          <w:p w14:paraId="334E0EF1" w14:textId="77777777" w:rsidR="00C54E3B" w:rsidRPr="003C4EF5" w:rsidRDefault="00C54E3B" w:rsidP="007A0EB7">
            <w:pPr>
              <w:jc w:val="center"/>
              <w:rPr>
                <w:sz w:val="20"/>
                <w:szCs w:val="20"/>
                <w:lang w:val="pt-BR"/>
              </w:rPr>
            </w:pPr>
            <w:r w:rsidRPr="003C4EF5">
              <w:rPr>
                <w:sz w:val="20"/>
                <w:szCs w:val="20"/>
                <w:lang w:val="pt-BR"/>
              </w:rPr>
              <w:t>(n = 60)</w:t>
            </w:r>
          </w:p>
          <w:p w14:paraId="549FFDA7" w14:textId="77777777" w:rsidR="00C54E3B" w:rsidRPr="003C4EF5" w:rsidRDefault="00C54E3B" w:rsidP="007A0EB7">
            <w:pPr>
              <w:jc w:val="center"/>
              <w:rPr>
                <w:sz w:val="20"/>
                <w:szCs w:val="20"/>
                <w:lang w:val="pt-BR"/>
              </w:rPr>
            </w:pPr>
          </w:p>
          <w:p w14:paraId="18D2E229" w14:textId="77777777" w:rsidR="00C54E3B" w:rsidRPr="003C4EF5" w:rsidRDefault="00C54E3B" w:rsidP="007A0EB7">
            <w:pPr>
              <w:jc w:val="center"/>
              <w:rPr>
                <w:sz w:val="20"/>
                <w:szCs w:val="20"/>
                <w:lang w:val="pt-BR"/>
              </w:rPr>
            </w:pPr>
            <w:r w:rsidRPr="003C4EF5">
              <w:rPr>
                <w:sz w:val="20"/>
                <w:szCs w:val="20"/>
                <w:lang w:val="pt-BR"/>
              </w:rPr>
              <w:t>PJ</w:t>
            </w:r>
          </w:p>
          <w:p w14:paraId="6D3B0759" w14:textId="77777777" w:rsidR="00C54E3B" w:rsidRPr="003C4EF5" w:rsidRDefault="00C54E3B" w:rsidP="007A0EB7">
            <w:pPr>
              <w:jc w:val="center"/>
              <w:rPr>
                <w:sz w:val="20"/>
                <w:szCs w:val="20"/>
                <w:lang w:val="pt-BR"/>
              </w:rPr>
            </w:pPr>
            <w:r w:rsidRPr="003C4EF5">
              <w:rPr>
                <w:sz w:val="20"/>
                <w:szCs w:val="20"/>
                <w:lang w:val="pt-BR"/>
              </w:rPr>
              <w:t>(n = 414)</w:t>
            </w:r>
          </w:p>
        </w:tc>
        <w:tc>
          <w:tcPr>
            <w:tcW w:w="236" w:type="dxa"/>
            <w:tcBorders>
              <w:top w:val="nil"/>
              <w:bottom w:val="nil"/>
            </w:tcBorders>
          </w:tcPr>
          <w:p w14:paraId="0C95D3FA" w14:textId="77777777" w:rsidR="00C54E3B" w:rsidRPr="003C4EF5" w:rsidRDefault="00C54E3B" w:rsidP="007A0EB7">
            <w:pPr>
              <w:jc w:val="center"/>
              <w:rPr>
                <w:sz w:val="20"/>
                <w:szCs w:val="20"/>
                <w:lang w:val="pt-BR"/>
              </w:rPr>
            </w:pPr>
          </w:p>
        </w:tc>
        <w:tc>
          <w:tcPr>
            <w:tcW w:w="1443" w:type="dxa"/>
            <w:tcBorders>
              <w:bottom w:val="single" w:sz="4" w:space="0" w:color="auto"/>
            </w:tcBorders>
          </w:tcPr>
          <w:p w14:paraId="6AF1CDFF" w14:textId="77777777" w:rsidR="00C54E3B" w:rsidRPr="003C4EF5" w:rsidRDefault="00C54E3B" w:rsidP="007A0EB7">
            <w:pPr>
              <w:jc w:val="center"/>
              <w:rPr>
                <w:sz w:val="20"/>
                <w:szCs w:val="20"/>
                <w:lang w:val="pt-BR"/>
              </w:rPr>
            </w:pPr>
            <w:proofErr w:type="spellStart"/>
            <w:r w:rsidRPr="003C4EF5">
              <w:rPr>
                <w:sz w:val="20"/>
                <w:szCs w:val="20"/>
                <w:lang w:val="pt-BR"/>
              </w:rPr>
              <w:t>PePSIC</w:t>
            </w:r>
            <w:proofErr w:type="spellEnd"/>
          </w:p>
          <w:p w14:paraId="5978A7F8" w14:textId="77777777" w:rsidR="00C54E3B" w:rsidRPr="003C4EF5" w:rsidRDefault="00C54E3B" w:rsidP="007A0EB7">
            <w:pPr>
              <w:jc w:val="center"/>
              <w:rPr>
                <w:sz w:val="20"/>
                <w:szCs w:val="20"/>
                <w:lang w:val="pt-BR"/>
              </w:rPr>
            </w:pPr>
          </w:p>
          <w:p w14:paraId="04D0CA83" w14:textId="77777777" w:rsidR="00C54E3B" w:rsidRPr="003C4EF5" w:rsidRDefault="00C54E3B" w:rsidP="007A0EB7">
            <w:pPr>
              <w:jc w:val="center"/>
              <w:rPr>
                <w:sz w:val="20"/>
                <w:szCs w:val="20"/>
                <w:lang w:val="pt-BR"/>
              </w:rPr>
            </w:pPr>
            <w:r w:rsidRPr="003C4EF5">
              <w:rPr>
                <w:sz w:val="20"/>
                <w:szCs w:val="20"/>
                <w:lang w:val="pt-BR"/>
              </w:rPr>
              <w:t>PF</w:t>
            </w:r>
          </w:p>
          <w:p w14:paraId="58F5A8E7" w14:textId="77777777" w:rsidR="00C54E3B" w:rsidRPr="003C4EF5" w:rsidRDefault="00C54E3B" w:rsidP="007A0EB7">
            <w:pPr>
              <w:jc w:val="center"/>
              <w:rPr>
                <w:sz w:val="20"/>
                <w:szCs w:val="20"/>
                <w:lang w:val="pt-BR"/>
              </w:rPr>
            </w:pPr>
            <w:r w:rsidRPr="003C4EF5">
              <w:rPr>
                <w:sz w:val="20"/>
                <w:szCs w:val="20"/>
                <w:lang w:val="pt-BR"/>
              </w:rPr>
              <w:t>(n = 09)</w:t>
            </w:r>
          </w:p>
          <w:p w14:paraId="635D914A" w14:textId="77777777" w:rsidR="00C54E3B" w:rsidRPr="003C4EF5" w:rsidRDefault="00C54E3B" w:rsidP="007A0EB7">
            <w:pPr>
              <w:jc w:val="center"/>
              <w:rPr>
                <w:sz w:val="20"/>
                <w:szCs w:val="20"/>
                <w:lang w:val="pt-BR"/>
              </w:rPr>
            </w:pPr>
          </w:p>
          <w:p w14:paraId="179BA8E4" w14:textId="77777777" w:rsidR="00C54E3B" w:rsidRPr="003C4EF5" w:rsidRDefault="00C54E3B" w:rsidP="007A0EB7">
            <w:pPr>
              <w:jc w:val="center"/>
              <w:rPr>
                <w:sz w:val="20"/>
                <w:szCs w:val="20"/>
                <w:lang w:val="pt-BR"/>
              </w:rPr>
            </w:pPr>
            <w:r w:rsidRPr="003C4EF5">
              <w:rPr>
                <w:sz w:val="20"/>
                <w:szCs w:val="20"/>
                <w:lang w:val="pt-BR"/>
              </w:rPr>
              <w:t>PJ</w:t>
            </w:r>
          </w:p>
          <w:p w14:paraId="49AAE09C" w14:textId="77777777" w:rsidR="00C54E3B" w:rsidRPr="003C4EF5" w:rsidRDefault="00C54E3B" w:rsidP="007A0EB7">
            <w:pPr>
              <w:jc w:val="center"/>
              <w:rPr>
                <w:sz w:val="20"/>
                <w:szCs w:val="20"/>
                <w:lang w:val="pt-BR"/>
              </w:rPr>
            </w:pPr>
            <w:r w:rsidRPr="003C4EF5">
              <w:rPr>
                <w:sz w:val="20"/>
                <w:szCs w:val="20"/>
                <w:lang w:val="pt-BR"/>
              </w:rPr>
              <w:t>(n = 18)</w:t>
            </w:r>
          </w:p>
        </w:tc>
        <w:tc>
          <w:tcPr>
            <w:tcW w:w="236" w:type="dxa"/>
            <w:tcBorders>
              <w:top w:val="nil"/>
              <w:bottom w:val="nil"/>
            </w:tcBorders>
          </w:tcPr>
          <w:p w14:paraId="3B7799D6" w14:textId="77777777" w:rsidR="00C54E3B" w:rsidRPr="003C4EF5" w:rsidRDefault="00C54E3B" w:rsidP="007A0EB7">
            <w:pPr>
              <w:jc w:val="center"/>
              <w:rPr>
                <w:sz w:val="20"/>
                <w:szCs w:val="20"/>
                <w:lang w:val="pt-BR"/>
              </w:rPr>
            </w:pPr>
          </w:p>
        </w:tc>
        <w:tc>
          <w:tcPr>
            <w:tcW w:w="1444" w:type="dxa"/>
            <w:tcBorders>
              <w:bottom w:val="single" w:sz="4" w:space="0" w:color="auto"/>
            </w:tcBorders>
          </w:tcPr>
          <w:p w14:paraId="7655866C" w14:textId="77777777" w:rsidR="00C54E3B" w:rsidRPr="003C4EF5" w:rsidRDefault="00C54E3B" w:rsidP="007A0EB7">
            <w:pPr>
              <w:jc w:val="center"/>
              <w:rPr>
                <w:sz w:val="20"/>
                <w:szCs w:val="20"/>
                <w:lang w:val="pt-BR"/>
              </w:rPr>
            </w:pPr>
            <w:r w:rsidRPr="003C4EF5">
              <w:rPr>
                <w:sz w:val="20"/>
                <w:szCs w:val="20"/>
                <w:lang w:val="pt-BR"/>
              </w:rPr>
              <w:t>SciELO</w:t>
            </w:r>
          </w:p>
          <w:p w14:paraId="4A12DBB7" w14:textId="77777777" w:rsidR="00C54E3B" w:rsidRPr="003C4EF5" w:rsidRDefault="00C54E3B" w:rsidP="007A0EB7">
            <w:pPr>
              <w:jc w:val="center"/>
              <w:rPr>
                <w:sz w:val="20"/>
                <w:szCs w:val="20"/>
                <w:lang w:val="pt-BR"/>
              </w:rPr>
            </w:pPr>
          </w:p>
          <w:p w14:paraId="5083C655" w14:textId="77777777" w:rsidR="00C54E3B" w:rsidRPr="003C4EF5" w:rsidRDefault="00C54E3B" w:rsidP="007A0EB7">
            <w:pPr>
              <w:jc w:val="center"/>
              <w:rPr>
                <w:sz w:val="20"/>
                <w:szCs w:val="20"/>
                <w:lang w:val="pt-BR"/>
              </w:rPr>
            </w:pPr>
            <w:r w:rsidRPr="003C4EF5">
              <w:rPr>
                <w:sz w:val="20"/>
                <w:szCs w:val="20"/>
                <w:lang w:val="pt-BR"/>
              </w:rPr>
              <w:t>PF</w:t>
            </w:r>
          </w:p>
          <w:p w14:paraId="6A5C9653" w14:textId="77777777" w:rsidR="00C54E3B" w:rsidRPr="003C4EF5" w:rsidRDefault="00C54E3B" w:rsidP="007A0EB7">
            <w:pPr>
              <w:jc w:val="center"/>
              <w:rPr>
                <w:sz w:val="20"/>
                <w:szCs w:val="20"/>
                <w:lang w:val="pt-BR"/>
              </w:rPr>
            </w:pPr>
            <w:r w:rsidRPr="003C4EF5">
              <w:rPr>
                <w:sz w:val="20"/>
                <w:szCs w:val="20"/>
                <w:lang w:val="pt-BR"/>
              </w:rPr>
              <w:t>(n = 08)</w:t>
            </w:r>
          </w:p>
          <w:p w14:paraId="7CFFDA1F" w14:textId="77777777" w:rsidR="00C54E3B" w:rsidRPr="003C4EF5" w:rsidRDefault="00C54E3B" w:rsidP="007A0EB7">
            <w:pPr>
              <w:jc w:val="center"/>
              <w:rPr>
                <w:sz w:val="20"/>
                <w:szCs w:val="20"/>
                <w:lang w:val="pt-BR"/>
              </w:rPr>
            </w:pPr>
          </w:p>
          <w:p w14:paraId="7E5FCDA5" w14:textId="77777777" w:rsidR="00C54E3B" w:rsidRPr="003C4EF5" w:rsidRDefault="00C54E3B" w:rsidP="007A0EB7">
            <w:pPr>
              <w:jc w:val="center"/>
              <w:rPr>
                <w:sz w:val="20"/>
                <w:szCs w:val="20"/>
                <w:lang w:val="pt-BR"/>
              </w:rPr>
            </w:pPr>
            <w:r w:rsidRPr="003C4EF5">
              <w:rPr>
                <w:sz w:val="20"/>
                <w:szCs w:val="20"/>
                <w:lang w:val="pt-BR"/>
              </w:rPr>
              <w:t>PJ</w:t>
            </w:r>
          </w:p>
          <w:p w14:paraId="3C6132D8" w14:textId="77777777" w:rsidR="00C54E3B" w:rsidRPr="003C4EF5" w:rsidRDefault="00C54E3B" w:rsidP="007A0EB7">
            <w:pPr>
              <w:jc w:val="center"/>
              <w:rPr>
                <w:sz w:val="20"/>
                <w:szCs w:val="20"/>
                <w:lang w:val="pt-BR"/>
              </w:rPr>
            </w:pPr>
            <w:r w:rsidRPr="003C4EF5">
              <w:rPr>
                <w:sz w:val="20"/>
                <w:szCs w:val="20"/>
                <w:lang w:val="pt-BR"/>
              </w:rPr>
              <w:t>(n = 16)</w:t>
            </w:r>
          </w:p>
        </w:tc>
      </w:tr>
      <w:tr w:rsidR="00C54E3B" w:rsidRPr="003C4EF5" w14:paraId="284985A5" w14:textId="77777777" w:rsidTr="007A0EB7">
        <w:tc>
          <w:tcPr>
            <w:tcW w:w="507" w:type="dxa"/>
            <w:vMerge/>
          </w:tcPr>
          <w:p w14:paraId="296C3E3C" w14:textId="77777777" w:rsidR="00C54E3B" w:rsidRPr="003C4EF5" w:rsidRDefault="00C54E3B" w:rsidP="007A0EB7">
            <w:pPr>
              <w:jc w:val="center"/>
              <w:rPr>
                <w:sz w:val="20"/>
                <w:szCs w:val="20"/>
                <w:lang w:val="pt-BR"/>
              </w:rPr>
            </w:pPr>
          </w:p>
        </w:tc>
        <w:tc>
          <w:tcPr>
            <w:tcW w:w="237" w:type="dxa"/>
            <w:tcBorders>
              <w:top w:val="nil"/>
              <w:bottom w:val="nil"/>
              <w:right w:val="nil"/>
            </w:tcBorders>
          </w:tcPr>
          <w:p w14:paraId="389C4C8E" w14:textId="77777777" w:rsidR="00C54E3B" w:rsidRPr="003C4EF5" w:rsidRDefault="00C54E3B" w:rsidP="007A0EB7">
            <w:pPr>
              <w:jc w:val="center"/>
              <w:rPr>
                <w:sz w:val="20"/>
                <w:szCs w:val="20"/>
                <w:lang w:val="pt-BR"/>
              </w:rPr>
            </w:pPr>
          </w:p>
        </w:tc>
        <w:tc>
          <w:tcPr>
            <w:tcW w:w="7899" w:type="dxa"/>
            <w:gridSpan w:val="9"/>
            <w:tcBorders>
              <w:top w:val="nil"/>
              <w:left w:val="nil"/>
              <w:bottom w:val="nil"/>
              <w:right w:val="nil"/>
            </w:tcBorders>
          </w:tcPr>
          <w:p w14:paraId="5F31A55F"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67456" behindDoc="0" locked="0" layoutInCell="1" allowOverlap="1" wp14:anchorId="2E0D516B" wp14:editId="4FF93F9A">
                      <wp:simplePos x="0" y="0"/>
                      <wp:positionH relativeFrom="column">
                        <wp:posOffset>351155</wp:posOffset>
                      </wp:positionH>
                      <wp:positionV relativeFrom="paragraph">
                        <wp:posOffset>-8890</wp:posOffset>
                      </wp:positionV>
                      <wp:extent cx="0" cy="180975"/>
                      <wp:effectExtent l="0" t="0" r="38100" b="28575"/>
                      <wp:wrapNone/>
                      <wp:docPr id="5" name="Conector reto 5"/>
                      <wp:cNvGraphicFramePr/>
                      <a:graphic xmlns:a="http://schemas.openxmlformats.org/drawingml/2006/main">
                        <a:graphicData uri="http://schemas.microsoft.com/office/word/2010/wordprocessingShape">
                          <wps:wsp>
                            <wps:cNvCnPr/>
                            <wps:spPr>
                              <a:xfrm>
                                <a:off x="0" y="0"/>
                                <a:ext cx="0" cy="1809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66ED2E" id="Conector reto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5pt,-.7pt" to="27.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" strokecolor="black [3200]" strokeweight="1.5pt">
                      <v:stroke joinstyle="miter"/>
                    </v:line>
                  </w:pict>
                </mc:Fallback>
              </mc:AlternateContent>
            </w:r>
            <w:r w:rsidRPr="003C4EF5">
              <w:rPr>
                <w:noProof/>
                <w:sz w:val="20"/>
                <w:szCs w:val="20"/>
                <w:lang w:val="pt-BR"/>
              </w:rPr>
              <mc:AlternateContent>
                <mc:Choice Requires="wps">
                  <w:drawing>
                    <wp:anchor distT="0" distB="0" distL="114300" distR="114300" simplePos="0" relativeHeight="251666432" behindDoc="0" locked="0" layoutInCell="1" allowOverlap="1" wp14:anchorId="2809C699" wp14:editId="1A149248">
                      <wp:simplePos x="0" y="0"/>
                      <wp:positionH relativeFrom="column">
                        <wp:posOffset>1389380</wp:posOffset>
                      </wp:positionH>
                      <wp:positionV relativeFrom="paragraph">
                        <wp:posOffset>635</wp:posOffset>
                      </wp:positionV>
                      <wp:extent cx="0" cy="161925"/>
                      <wp:effectExtent l="0" t="0" r="38100" b="28575"/>
                      <wp:wrapNone/>
                      <wp:docPr id="1" name="Conector reto 1"/>
                      <wp:cNvGraphicFramePr/>
                      <a:graphic xmlns:a="http://schemas.openxmlformats.org/drawingml/2006/main">
                        <a:graphicData uri="http://schemas.microsoft.com/office/word/2010/wordprocessingShape">
                          <wps:wsp>
                            <wps:cNvCnPr/>
                            <wps:spPr>
                              <a:xfrm>
                                <a:off x="0" y="0"/>
                                <a:ext cx="0" cy="1619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FB8EB" id="Conector re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4pt,.05pt" to="109.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" strokecolor="black [3200]" strokeweight="1.5pt">
                      <v:stroke joinstyle="miter"/>
                    </v:line>
                  </w:pict>
                </mc:Fallback>
              </mc:AlternateContent>
            </w:r>
            <w:r w:rsidRPr="003C4EF5">
              <w:rPr>
                <w:noProof/>
                <w:sz w:val="20"/>
                <w:szCs w:val="20"/>
                <w:lang w:val="pt-BR"/>
              </w:rPr>
              <mc:AlternateContent>
                <mc:Choice Requires="wps">
                  <w:drawing>
                    <wp:anchor distT="0" distB="0" distL="114300" distR="114300" simplePos="0" relativeHeight="251672576" behindDoc="0" locked="0" layoutInCell="1" allowOverlap="1" wp14:anchorId="223C9E90" wp14:editId="0A9BBBF4">
                      <wp:simplePos x="0" y="0"/>
                      <wp:positionH relativeFrom="column">
                        <wp:posOffset>4475480</wp:posOffset>
                      </wp:positionH>
                      <wp:positionV relativeFrom="paragraph">
                        <wp:posOffset>635</wp:posOffset>
                      </wp:positionV>
                      <wp:extent cx="0" cy="171450"/>
                      <wp:effectExtent l="0" t="0" r="38100" b="19050"/>
                      <wp:wrapNone/>
                      <wp:docPr id="4" name="Conector reto 4"/>
                      <wp:cNvGraphicFramePr/>
                      <a:graphic xmlns:a="http://schemas.openxmlformats.org/drawingml/2006/main">
                        <a:graphicData uri="http://schemas.microsoft.com/office/word/2010/wordprocessingShape">
                          <wps:wsp>
                            <wps:cNvCnPr/>
                            <wps:spPr>
                              <a:xfrm>
                                <a:off x="0" y="0"/>
                                <a:ext cx="0" cy="1714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95261" id="Conector reto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4pt,.05pt" to="352.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" strokecolor="black [3200]" strokeweight="1.5pt">
                      <v:stroke joinstyle="miter"/>
                    </v:line>
                  </w:pict>
                </mc:Fallback>
              </mc:AlternateContent>
            </w:r>
            <w:r w:rsidRPr="003C4EF5">
              <w:rPr>
                <w:noProof/>
                <w:sz w:val="20"/>
                <w:szCs w:val="20"/>
                <w:lang w:val="pt-BR"/>
              </w:rPr>
              <mc:AlternateContent>
                <mc:Choice Requires="wps">
                  <w:drawing>
                    <wp:anchor distT="0" distB="0" distL="114300" distR="114300" simplePos="0" relativeHeight="251669504" behindDoc="0" locked="0" layoutInCell="1" allowOverlap="1" wp14:anchorId="1386379D" wp14:editId="1F104FD0">
                      <wp:simplePos x="0" y="0"/>
                      <wp:positionH relativeFrom="column">
                        <wp:posOffset>3427730</wp:posOffset>
                      </wp:positionH>
                      <wp:positionV relativeFrom="paragraph">
                        <wp:posOffset>-8889</wp:posOffset>
                      </wp:positionV>
                      <wp:extent cx="0" cy="171450"/>
                      <wp:effectExtent l="0" t="0" r="38100" b="19050"/>
                      <wp:wrapNone/>
                      <wp:docPr id="7" name="Conector reto 7"/>
                      <wp:cNvGraphicFramePr/>
                      <a:graphic xmlns:a="http://schemas.openxmlformats.org/drawingml/2006/main">
                        <a:graphicData uri="http://schemas.microsoft.com/office/word/2010/wordprocessingShape">
                          <wps:wsp>
                            <wps:cNvCnPr/>
                            <wps:spPr>
                              <a:xfrm>
                                <a:off x="0" y="0"/>
                                <a:ext cx="0" cy="1714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0958A" id="Conector reto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pt,-.7pt" to="269.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" strokecolor="black [3200]" strokeweight="1.5pt">
                      <v:stroke joinstyle="miter"/>
                    </v:line>
                  </w:pict>
                </mc:Fallback>
              </mc:AlternateContent>
            </w:r>
            <w:r w:rsidRPr="003C4EF5">
              <w:rPr>
                <w:noProof/>
                <w:sz w:val="20"/>
                <w:szCs w:val="20"/>
                <w:lang w:val="pt-BR"/>
              </w:rPr>
              <mc:AlternateContent>
                <mc:Choice Requires="wps">
                  <w:drawing>
                    <wp:anchor distT="0" distB="0" distL="114300" distR="114300" simplePos="0" relativeHeight="251668480" behindDoc="0" locked="0" layoutInCell="1" allowOverlap="1" wp14:anchorId="4FD2A6DE" wp14:editId="5F58775A">
                      <wp:simplePos x="0" y="0"/>
                      <wp:positionH relativeFrom="column">
                        <wp:posOffset>2399030</wp:posOffset>
                      </wp:positionH>
                      <wp:positionV relativeFrom="paragraph">
                        <wp:posOffset>636</wp:posOffset>
                      </wp:positionV>
                      <wp:extent cx="0" cy="171450"/>
                      <wp:effectExtent l="0" t="0" r="38100" b="19050"/>
                      <wp:wrapNone/>
                      <wp:docPr id="11" name="Conector reto 11"/>
                      <wp:cNvGraphicFramePr/>
                      <a:graphic xmlns:a="http://schemas.openxmlformats.org/drawingml/2006/main">
                        <a:graphicData uri="http://schemas.microsoft.com/office/word/2010/wordprocessingShape">
                          <wps:wsp>
                            <wps:cNvCnPr/>
                            <wps:spPr>
                              <a:xfrm>
                                <a:off x="0" y="0"/>
                                <a:ext cx="0" cy="1714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49F94" id="Conector reto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05pt" to="18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" strokecolor="black [3200]" strokeweight="1.5pt">
                      <v:stroke joinstyle="miter"/>
                    </v:line>
                  </w:pict>
                </mc:Fallback>
              </mc:AlternateContent>
            </w:r>
          </w:p>
          <w:p w14:paraId="0EA219C9"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70528" behindDoc="0" locked="0" layoutInCell="1" allowOverlap="1" wp14:anchorId="5FE79654" wp14:editId="527EFE2A">
                      <wp:simplePos x="0" y="0"/>
                      <wp:positionH relativeFrom="column">
                        <wp:posOffset>342265</wp:posOffset>
                      </wp:positionH>
                      <wp:positionV relativeFrom="paragraph">
                        <wp:posOffset>25400</wp:posOffset>
                      </wp:positionV>
                      <wp:extent cx="4133850" cy="0"/>
                      <wp:effectExtent l="0" t="0" r="0" b="0"/>
                      <wp:wrapNone/>
                      <wp:docPr id="12" name="Conector reto 12"/>
                      <wp:cNvGraphicFramePr/>
                      <a:graphic xmlns:a="http://schemas.openxmlformats.org/drawingml/2006/main">
                        <a:graphicData uri="http://schemas.microsoft.com/office/word/2010/wordprocessingShape">
                          <wps:wsp>
                            <wps:cNvCnPr/>
                            <wps:spPr>
                              <a:xfrm>
                                <a:off x="0" y="0"/>
                                <a:ext cx="4133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68A1C" id="Conector reto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2pt" to="352.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" strokecolor="black [3200]" strokeweight="1.5pt">
                      <v:stroke joinstyle="miter"/>
                    </v:line>
                  </w:pict>
                </mc:Fallback>
              </mc:AlternateContent>
            </w:r>
            <w:r w:rsidRPr="003C4EF5">
              <w:rPr>
                <w:noProof/>
                <w:sz w:val="20"/>
                <w:szCs w:val="20"/>
                <w:lang w:val="pt-BR"/>
              </w:rPr>
              <mc:AlternateContent>
                <mc:Choice Requires="wps">
                  <w:drawing>
                    <wp:anchor distT="0" distB="0" distL="114300" distR="114300" simplePos="0" relativeHeight="251671552" behindDoc="0" locked="0" layoutInCell="1" allowOverlap="1" wp14:anchorId="6CE96F71" wp14:editId="52652841">
                      <wp:simplePos x="0" y="0"/>
                      <wp:positionH relativeFrom="column">
                        <wp:posOffset>1390015</wp:posOffset>
                      </wp:positionH>
                      <wp:positionV relativeFrom="paragraph">
                        <wp:posOffset>6350</wp:posOffset>
                      </wp:positionV>
                      <wp:extent cx="0" cy="285750"/>
                      <wp:effectExtent l="76200" t="0" r="57150" b="57150"/>
                      <wp:wrapNone/>
                      <wp:docPr id="14" name="Conector de Seta Reta 14"/>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4D93D4" id="_x0000_t32" coordsize="21600,21600" o:spt="32" o:oned="t" path="m,l21600,21600e" filled="f">
                      <v:path arrowok="t" fillok="f" o:connecttype="none"/>
                      <o:lock v:ext="edit" shapetype="t"/>
                    </v:shapetype>
                    <v:shape id="Conector de Seta Reta 14" o:spid="_x0000_s1026" type="#_x0000_t32" style="position:absolute;margin-left:109.45pt;margin-top:.5pt;width:0;height:2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" strokecolor="black [3200]" strokeweight="1.5pt">
                      <v:stroke endarrow="block" joinstyle="miter"/>
                    </v:shape>
                  </w:pict>
                </mc:Fallback>
              </mc:AlternateContent>
            </w:r>
          </w:p>
          <w:p w14:paraId="7BC3F98D" w14:textId="77777777" w:rsidR="00C54E3B" w:rsidRPr="003C4EF5" w:rsidRDefault="00C54E3B" w:rsidP="007A0EB7">
            <w:pPr>
              <w:jc w:val="center"/>
              <w:rPr>
                <w:sz w:val="20"/>
                <w:szCs w:val="20"/>
                <w:lang w:val="pt-BR"/>
              </w:rPr>
            </w:pPr>
          </w:p>
        </w:tc>
      </w:tr>
      <w:tr w:rsidR="00C54E3B" w:rsidRPr="003C4EF5" w14:paraId="53E9F142" w14:textId="77777777" w:rsidTr="007A0EB7">
        <w:tc>
          <w:tcPr>
            <w:tcW w:w="507" w:type="dxa"/>
            <w:vMerge/>
          </w:tcPr>
          <w:p w14:paraId="2798C251" w14:textId="77777777" w:rsidR="00C54E3B" w:rsidRPr="003C4EF5" w:rsidRDefault="00C54E3B" w:rsidP="007A0EB7">
            <w:pPr>
              <w:jc w:val="center"/>
              <w:rPr>
                <w:sz w:val="20"/>
                <w:szCs w:val="20"/>
                <w:lang w:val="pt-BR"/>
              </w:rPr>
            </w:pPr>
          </w:p>
        </w:tc>
        <w:tc>
          <w:tcPr>
            <w:tcW w:w="1792" w:type="dxa"/>
            <w:gridSpan w:val="3"/>
            <w:tcBorders>
              <w:top w:val="nil"/>
              <w:bottom w:val="nil"/>
              <w:right w:val="single" w:sz="4" w:space="0" w:color="auto"/>
            </w:tcBorders>
          </w:tcPr>
          <w:p w14:paraId="2A6359D2" w14:textId="77777777" w:rsidR="00C54E3B" w:rsidRPr="003C4EF5" w:rsidRDefault="00C54E3B" w:rsidP="007A0EB7">
            <w:pPr>
              <w:jc w:val="center"/>
              <w:rPr>
                <w:sz w:val="20"/>
                <w:szCs w:val="20"/>
                <w:lang w:val="pt-BR"/>
              </w:rPr>
            </w:pPr>
          </w:p>
        </w:tc>
        <w:tc>
          <w:tcPr>
            <w:tcW w:w="1442" w:type="dxa"/>
            <w:tcBorders>
              <w:left w:val="single" w:sz="4" w:space="0" w:color="auto"/>
              <w:bottom w:val="single" w:sz="4" w:space="0" w:color="auto"/>
            </w:tcBorders>
          </w:tcPr>
          <w:p w14:paraId="40799033" w14:textId="77777777" w:rsidR="00C54E3B" w:rsidRPr="003C4EF5" w:rsidRDefault="00C54E3B" w:rsidP="007A0EB7">
            <w:pPr>
              <w:jc w:val="center"/>
              <w:rPr>
                <w:sz w:val="20"/>
                <w:szCs w:val="20"/>
                <w:lang w:val="pt-BR"/>
              </w:rPr>
            </w:pPr>
            <w:r w:rsidRPr="003C4EF5">
              <w:rPr>
                <w:sz w:val="20"/>
                <w:szCs w:val="20"/>
                <w:lang w:val="pt-BR"/>
              </w:rPr>
              <w:t>Total</w:t>
            </w:r>
          </w:p>
          <w:p w14:paraId="129DD63D" w14:textId="77777777" w:rsidR="00C54E3B" w:rsidRPr="003C4EF5" w:rsidRDefault="00C54E3B" w:rsidP="007A0EB7">
            <w:pPr>
              <w:jc w:val="center"/>
              <w:rPr>
                <w:sz w:val="20"/>
                <w:szCs w:val="20"/>
                <w:lang w:val="pt-BR"/>
              </w:rPr>
            </w:pPr>
            <w:r w:rsidRPr="003C4EF5">
              <w:rPr>
                <w:sz w:val="20"/>
                <w:szCs w:val="20"/>
                <w:lang w:val="pt-BR"/>
              </w:rPr>
              <w:t>(n = 1.891)</w:t>
            </w:r>
          </w:p>
        </w:tc>
        <w:tc>
          <w:tcPr>
            <w:tcW w:w="1779" w:type="dxa"/>
            <w:gridSpan w:val="3"/>
            <w:tcBorders>
              <w:top w:val="nil"/>
              <w:bottom w:val="nil"/>
            </w:tcBorders>
          </w:tcPr>
          <w:p w14:paraId="4C30903E"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73600" behindDoc="0" locked="0" layoutInCell="1" allowOverlap="1" wp14:anchorId="0DC6162A" wp14:editId="034D06DA">
                      <wp:simplePos x="0" y="0"/>
                      <wp:positionH relativeFrom="column">
                        <wp:posOffset>-65405</wp:posOffset>
                      </wp:positionH>
                      <wp:positionV relativeFrom="paragraph">
                        <wp:posOffset>165100</wp:posOffset>
                      </wp:positionV>
                      <wp:extent cx="1085850" cy="0"/>
                      <wp:effectExtent l="0" t="76200" r="19050" b="95250"/>
                      <wp:wrapNone/>
                      <wp:docPr id="15" name="Conector de Seta Reta 15"/>
                      <wp:cNvGraphicFramePr/>
                      <a:graphic xmlns:a="http://schemas.openxmlformats.org/drawingml/2006/main">
                        <a:graphicData uri="http://schemas.microsoft.com/office/word/2010/wordprocessingShape">
                          <wps:wsp>
                            <wps:cNvCnPr/>
                            <wps:spPr>
                              <a:xfrm>
                                <a:off x="0" y="0"/>
                                <a:ext cx="10858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3A99A4" id="Conector de Seta Reta 15" o:spid="_x0000_s1026" type="#_x0000_t32" style="position:absolute;margin-left:-5.15pt;margin-top:13pt;width:8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" strokecolor="black [3200]" strokeweight="1.5pt">
                      <v:stroke endarrow="block" joinstyle="miter"/>
                    </v:shape>
                  </w:pict>
                </mc:Fallback>
              </mc:AlternateContent>
            </w:r>
          </w:p>
        </w:tc>
        <w:tc>
          <w:tcPr>
            <w:tcW w:w="3123" w:type="dxa"/>
            <w:gridSpan w:val="3"/>
            <w:tcBorders>
              <w:bottom w:val="single" w:sz="4" w:space="0" w:color="auto"/>
            </w:tcBorders>
          </w:tcPr>
          <w:p w14:paraId="7E1A6932" w14:textId="77777777" w:rsidR="00C54E3B" w:rsidRPr="003C4EF5" w:rsidRDefault="00C54E3B" w:rsidP="007A0EB7">
            <w:pPr>
              <w:jc w:val="center"/>
              <w:rPr>
                <w:sz w:val="20"/>
                <w:szCs w:val="20"/>
                <w:lang w:val="pt-BR"/>
              </w:rPr>
            </w:pPr>
            <w:r w:rsidRPr="003C4EF5">
              <w:rPr>
                <w:sz w:val="20"/>
                <w:szCs w:val="20"/>
                <w:lang w:val="pt-BR"/>
              </w:rPr>
              <w:t>Duplicatas removidas</w:t>
            </w:r>
          </w:p>
          <w:p w14:paraId="564298BA" w14:textId="77777777" w:rsidR="00C54E3B" w:rsidRPr="003C4EF5" w:rsidRDefault="00C54E3B" w:rsidP="007A0EB7">
            <w:pPr>
              <w:jc w:val="center"/>
              <w:rPr>
                <w:sz w:val="20"/>
                <w:szCs w:val="20"/>
                <w:lang w:val="pt-BR"/>
              </w:rPr>
            </w:pPr>
            <w:r w:rsidRPr="003C4EF5">
              <w:rPr>
                <w:sz w:val="20"/>
                <w:szCs w:val="20"/>
                <w:lang w:val="pt-BR"/>
              </w:rPr>
              <w:t>(n = 157)</w:t>
            </w:r>
          </w:p>
        </w:tc>
      </w:tr>
      <w:tr w:rsidR="00C54E3B" w:rsidRPr="003C4EF5" w14:paraId="1D4B5A3F" w14:textId="77777777" w:rsidTr="007A0EB7">
        <w:trPr>
          <w:trHeight w:val="230"/>
        </w:trPr>
        <w:tc>
          <w:tcPr>
            <w:tcW w:w="507" w:type="dxa"/>
            <w:vMerge/>
            <w:tcBorders>
              <w:bottom w:val="single" w:sz="4" w:space="0" w:color="auto"/>
            </w:tcBorders>
          </w:tcPr>
          <w:p w14:paraId="50D95B13" w14:textId="77777777" w:rsidR="00C54E3B" w:rsidRPr="003C4EF5" w:rsidRDefault="00C54E3B" w:rsidP="007A0EB7">
            <w:pPr>
              <w:jc w:val="center"/>
              <w:rPr>
                <w:sz w:val="20"/>
                <w:szCs w:val="20"/>
                <w:lang w:val="pt-BR"/>
              </w:rPr>
            </w:pPr>
          </w:p>
        </w:tc>
        <w:tc>
          <w:tcPr>
            <w:tcW w:w="8136" w:type="dxa"/>
            <w:gridSpan w:val="10"/>
            <w:vMerge w:val="restart"/>
            <w:tcBorders>
              <w:top w:val="nil"/>
              <w:bottom w:val="nil"/>
              <w:right w:val="nil"/>
            </w:tcBorders>
          </w:tcPr>
          <w:p w14:paraId="3D87C989"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74624" behindDoc="0" locked="0" layoutInCell="1" allowOverlap="1" wp14:anchorId="3D0C9883" wp14:editId="27439FBA">
                      <wp:simplePos x="0" y="0"/>
                      <wp:positionH relativeFrom="column">
                        <wp:posOffset>1536700</wp:posOffset>
                      </wp:positionH>
                      <wp:positionV relativeFrom="paragraph">
                        <wp:posOffset>-9525</wp:posOffset>
                      </wp:positionV>
                      <wp:extent cx="0" cy="476250"/>
                      <wp:effectExtent l="76200" t="0" r="57150" b="57150"/>
                      <wp:wrapNone/>
                      <wp:docPr id="23" name="Conector de Seta Reta 23"/>
                      <wp:cNvGraphicFramePr/>
                      <a:graphic xmlns:a="http://schemas.openxmlformats.org/drawingml/2006/main">
                        <a:graphicData uri="http://schemas.microsoft.com/office/word/2010/wordprocessingShape">
                          <wps:wsp>
                            <wps:cNvCnPr/>
                            <wps:spPr>
                              <a:xfrm>
                                <a:off x="0" y="0"/>
                                <a:ext cx="0" cy="47625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8BDB82" id="Conector de Seta Reta 23" o:spid="_x0000_s1026" type="#_x0000_t32" style="position:absolute;margin-left:121pt;margin-top:-.75pt;width:0;height:3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" strokecolor="black [3213]" strokeweight="1.5pt">
                      <v:stroke endarrow="block" joinstyle="miter"/>
                    </v:shape>
                  </w:pict>
                </mc:Fallback>
              </mc:AlternateContent>
            </w:r>
          </w:p>
        </w:tc>
      </w:tr>
      <w:tr w:rsidR="00C54E3B" w:rsidRPr="003C4EF5" w14:paraId="13346B32" w14:textId="77777777" w:rsidTr="007A0EB7">
        <w:tc>
          <w:tcPr>
            <w:tcW w:w="507" w:type="dxa"/>
            <w:tcBorders>
              <w:top w:val="single" w:sz="4" w:space="0" w:color="auto"/>
              <w:left w:val="nil"/>
              <w:bottom w:val="single" w:sz="4" w:space="0" w:color="auto"/>
              <w:right w:val="nil"/>
            </w:tcBorders>
          </w:tcPr>
          <w:p w14:paraId="6ED1F5AE" w14:textId="77777777" w:rsidR="00C54E3B" w:rsidRPr="003C4EF5" w:rsidRDefault="00C54E3B" w:rsidP="007A0EB7">
            <w:pPr>
              <w:jc w:val="center"/>
              <w:rPr>
                <w:sz w:val="20"/>
                <w:szCs w:val="20"/>
                <w:lang w:val="pt-BR"/>
              </w:rPr>
            </w:pPr>
          </w:p>
        </w:tc>
        <w:tc>
          <w:tcPr>
            <w:tcW w:w="8136" w:type="dxa"/>
            <w:gridSpan w:val="10"/>
            <w:vMerge/>
            <w:tcBorders>
              <w:top w:val="nil"/>
              <w:left w:val="nil"/>
              <w:bottom w:val="nil"/>
              <w:right w:val="nil"/>
            </w:tcBorders>
          </w:tcPr>
          <w:p w14:paraId="07CB0967" w14:textId="77777777" w:rsidR="00C54E3B" w:rsidRPr="003C4EF5" w:rsidRDefault="00C54E3B" w:rsidP="007A0EB7">
            <w:pPr>
              <w:jc w:val="center"/>
              <w:rPr>
                <w:sz w:val="20"/>
                <w:szCs w:val="20"/>
                <w:lang w:val="pt-BR"/>
              </w:rPr>
            </w:pPr>
          </w:p>
        </w:tc>
      </w:tr>
      <w:tr w:rsidR="00C54E3B" w:rsidRPr="003C4EF5" w14:paraId="3DE5448E" w14:textId="77777777" w:rsidTr="007A0EB7">
        <w:tc>
          <w:tcPr>
            <w:tcW w:w="507" w:type="dxa"/>
            <w:vMerge w:val="restart"/>
            <w:tcBorders>
              <w:top w:val="single" w:sz="4" w:space="0" w:color="auto"/>
              <w:left w:val="single" w:sz="4" w:space="0" w:color="auto"/>
              <w:bottom w:val="single" w:sz="4" w:space="0" w:color="auto"/>
              <w:right w:val="single" w:sz="4" w:space="0" w:color="auto"/>
            </w:tcBorders>
            <w:textDirection w:val="btLr"/>
          </w:tcPr>
          <w:p w14:paraId="5D01082C" w14:textId="77777777" w:rsidR="00C54E3B" w:rsidRPr="003C4EF5" w:rsidRDefault="00C54E3B" w:rsidP="007A0EB7">
            <w:pPr>
              <w:ind w:left="113" w:right="113"/>
              <w:jc w:val="center"/>
              <w:rPr>
                <w:sz w:val="20"/>
                <w:szCs w:val="20"/>
                <w:lang w:val="pt-BR"/>
              </w:rPr>
            </w:pPr>
            <w:r w:rsidRPr="003C4EF5">
              <w:rPr>
                <w:sz w:val="20"/>
                <w:szCs w:val="20"/>
                <w:lang w:val="pt-BR"/>
              </w:rPr>
              <w:t>Seleção</w:t>
            </w:r>
          </w:p>
        </w:tc>
        <w:tc>
          <w:tcPr>
            <w:tcW w:w="237" w:type="dxa"/>
            <w:tcBorders>
              <w:top w:val="nil"/>
              <w:left w:val="single" w:sz="4" w:space="0" w:color="auto"/>
              <w:bottom w:val="nil"/>
              <w:right w:val="nil"/>
            </w:tcBorders>
          </w:tcPr>
          <w:p w14:paraId="0BA363DE" w14:textId="77777777" w:rsidR="00C54E3B" w:rsidRPr="003C4EF5" w:rsidRDefault="00C54E3B" w:rsidP="007A0EB7">
            <w:pPr>
              <w:jc w:val="center"/>
              <w:rPr>
                <w:sz w:val="20"/>
                <w:szCs w:val="20"/>
                <w:lang w:val="pt-BR"/>
              </w:rPr>
            </w:pPr>
          </w:p>
        </w:tc>
        <w:tc>
          <w:tcPr>
            <w:tcW w:w="2997" w:type="dxa"/>
            <w:gridSpan w:val="3"/>
            <w:tcBorders>
              <w:top w:val="nil"/>
              <w:left w:val="nil"/>
              <w:bottom w:val="single" w:sz="4" w:space="0" w:color="auto"/>
              <w:right w:val="nil"/>
            </w:tcBorders>
          </w:tcPr>
          <w:p w14:paraId="163AF3FF" w14:textId="77777777" w:rsidR="00C54E3B" w:rsidRPr="003C4EF5" w:rsidRDefault="00C54E3B" w:rsidP="007A0EB7">
            <w:pPr>
              <w:jc w:val="center"/>
              <w:rPr>
                <w:sz w:val="20"/>
                <w:szCs w:val="20"/>
                <w:lang w:val="pt-BR"/>
              </w:rPr>
            </w:pPr>
          </w:p>
        </w:tc>
        <w:tc>
          <w:tcPr>
            <w:tcW w:w="1779" w:type="dxa"/>
            <w:gridSpan w:val="3"/>
            <w:tcBorders>
              <w:top w:val="nil"/>
              <w:left w:val="nil"/>
              <w:bottom w:val="nil"/>
              <w:right w:val="nil"/>
            </w:tcBorders>
          </w:tcPr>
          <w:p w14:paraId="6EAF47E3" w14:textId="77777777" w:rsidR="00C54E3B" w:rsidRPr="003C4EF5" w:rsidRDefault="00C54E3B" w:rsidP="007A0EB7">
            <w:pPr>
              <w:jc w:val="center"/>
              <w:rPr>
                <w:noProof/>
                <w:sz w:val="20"/>
                <w:szCs w:val="20"/>
                <w:lang w:val="pt-BR"/>
              </w:rPr>
            </w:pPr>
          </w:p>
        </w:tc>
        <w:tc>
          <w:tcPr>
            <w:tcW w:w="3123" w:type="dxa"/>
            <w:gridSpan w:val="3"/>
            <w:tcBorders>
              <w:top w:val="nil"/>
              <w:left w:val="nil"/>
              <w:bottom w:val="single" w:sz="4" w:space="0" w:color="auto"/>
              <w:right w:val="nil"/>
            </w:tcBorders>
          </w:tcPr>
          <w:p w14:paraId="5565CFE4" w14:textId="77777777" w:rsidR="00C54E3B" w:rsidRPr="003C4EF5" w:rsidRDefault="00C54E3B" w:rsidP="007A0EB7">
            <w:pPr>
              <w:jc w:val="center"/>
              <w:rPr>
                <w:sz w:val="20"/>
                <w:szCs w:val="20"/>
                <w:lang w:val="pt-BR"/>
              </w:rPr>
            </w:pPr>
          </w:p>
        </w:tc>
      </w:tr>
      <w:tr w:rsidR="00C54E3B" w:rsidRPr="003C4EF5" w14:paraId="30087432" w14:textId="77777777" w:rsidTr="007A0EB7">
        <w:tc>
          <w:tcPr>
            <w:tcW w:w="507" w:type="dxa"/>
            <w:vMerge/>
            <w:tcBorders>
              <w:top w:val="single" w:sz="4" w:space="0" w:color="auto"/>
              <w:left w:val="single" w:sz="4" w:space="0" w:color="auto"/>
              <w:bottom w:val="single" w:sz="4" w:space="0" w:color="auto"/>
              <w:right w:val="single" w:sz="4" w:space="0" w:color="auto"/>
            </w:tcBorders>
          </w:tcPr>
          <w:p w14:paraId="1F83D68D"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single" w:sz="4" w:space="0" w:color="auto"/>
            </w:tcBorders>
          </w:tcPr>
          <w:p w14:paraId="1FCAA655" w14:textId="77777777" w:rsidR="00C54E3B" w:rsidRPr="003C4EF5" w:rsidRDefault="00C54E3B" w:rsidP="007A0EB7">
            <w:pPr>
              <w:jc w:val="center"/>
              <w:rPr>
                <w:sz w:val="20"/>
                <w:szCs w:val="20"/>
                <w:lang w:val="pt-BR"/>
              </w:rPr>
            </w:pPr>
          </w:p>
        </w:tc>
        <w:tc>
          <w:tcPr>
            <w:tcW w:w="2997" w:type="dxa"/>
            <w:gridSpan w:val="3"/>
            <w:tcBorders>
              <w:top w:val="single" w:sz="4" w:space="0" w:color="auto"/>
              <w:left w:val="single" w:sz="4" w:space="0" w:color="auto"/>
              <w:bottom w:val="single" w:sz="4" w:space="0" w:color="auto"/>
              <w:right w:val="single" w:sz="4" w:space="0" w:color="auto"/>
            </w:tcBorders>
            <w:vAlign w:val="center"/>
          </w:tcPr>
          <w:p w14:paraId="3C5BCCD1" w14:textId="77777777" w:rsidR="00C54E3B" w:rsidRPr="003C4EF5" w:rsidRDefault="00C54E3B" w:rsidP="007A0EB7">
            <w:pPr>
              <w:jc w:val="center"/>
              <w:rPr>
                <w:sz w:val="20"/>
                <w:szCs w:val="20"/>
                <w:lang w:val="pt-BR"/>
              </w:rPr>
            </w:pPr>
            <w:r w:rsidRPr="003C4EF5">
              <w:rPr>
                <w:sz w:val="20"/>
                <w:szCs w:val="20"/>
                <w:lang w:val="pt-BR"/>
              </w:rPr>
              <w:t>Total após remoção dos duplos</w:t>
            </w:r>
          </w:p>
          <w:p w14:paraId="28CD41C6" w14:textId="77777777" w:rsidR="00C54E3B" w:rsidRPr="003C4EF5" w:rsidRDefault="00C54E3B" w:rsidP="007A0EB7">
            <w:pPr>
              <w:jc w:val="center"/>
              <w:rPr>
                <w:sz w:val="20"/>
                <w:szCs w:val="20"/>
                <w:lang w:val="pt-BR"/>
              </w:rPr>
            </w:pPr>
            <w:r w:rsidRPr="003C4EF5">
              <w:rPr>
                <w:sz w:val="20"/>
                <w:szCs w:val="20"/>
                <w:lang w:val="pt-BR"/>
              </w:rPr>
              <w:t>(n = 1.734)</w:t>
            </w:r>
          </w:p>
        </w:tc>
        <w:tc>
          <w:tcPr>
            <w:tcW w:w="1779" w:type="dxa"/>
            <w:gridSpan w:val="3"/>
            <w:tcBorders>
              <w:top w:val="nil"/>
              <w:left w:val="single" w:sz="4" w:space="0" w:color="auto"/>
              <w:bottom w:val="nil"/>
              <w:right w:val="single" w:sz="4" w:space="0" w:color="auto"/>
            </w:tcBorders>
          </w:tcPr>
          <w:p w14:paraId="65610638"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75648" behindDoc="0" locked="0" layoutInCell="1" allowOverlap="1" wp14:anchorId="68536DA5" wp14:editId="63A2534B">
                      <wp:simplePos x="0" y="0"/>
                      <wp:positionH relativeFrom="column">
                        <wp:posOffset>-66675</wp:posOffset>
                      </wp:positionH>
                      <wp:positionV relativeFrom="paragraph">
                        <wp:posOffset>283210</wp:posOffset>
                      </wp:positionV>
                      <wp:extent cx="1085850" cy="0"/>
                      <wp:effectExtent l="0" t="76200" r="19050" b="95250"/>
                      <wp:wrapNone/>
                      <wp:docPr id="24" name="Conector de Seta Reta 24"/>
                      <wp:cNvGraphicFramePr/>
                      <a:graphic xmlns:a="http://schemas.openxmlformats.org/drawingml/2006/main">
                        <a:graphicData uri="http://schemas.microsoft.com/office/word/2010/wordprocessingShape">
                          <wps:wsp>
                            <wps:cNvCnPr/>
                            <wps:spPr>
                              <a:xfrm>
                                <a:off x="0" y="0"/>
                                <a:ext cx="10858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C86973" id="Conector de Seta Reta 24" o:spid="_x0000_s1026" type="#_x0000_t32" style="position:absolute;margin-left:-5.25pt;margin-top:22.3pt;width:8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" strokecolor="black [3200]" strokeweight="1.5pt">
                      <v:stroke endarrow="block" joinstyle="miter"/>
                    </v:shape>
                  </w:pict>
                </mc:Fallback>
              </mc:AlternateContent>
            </w:r>
          </w:p>
        </w:tc>
        <w:tc>
          <w:tcPr>
            <w:tcW w:w="3123" w:type="dxa"/>
            <w:gridSpan w:val="3"/>
            <w:tcBorders>
              <w:top w:val="single" w:sz="4" w:space="0" w:color="auto"/>
              <w:left w:val="single" w:sz="4" w:space="0" w:color="auto"/>
              <w:bottom w:val="single" w:sz="4" w:space="0" w:color="auto"/>
              <w:right w:val="single" w:sz="4" w:space="0" w:color="auto"/>
            </w:tcBorders>
          </w:tcPr>
          <w:p w14:paraId="56388283" w14:textId="77777777" w:rsidR="00C54E3B" w:rsidRPr="003C4EF5" w:rsidRDefault="00C54E3B" w:rsidP="007A0EB7">
            <w:pPr>
              <w:jc w:val="center"/>
              <w:rPr>
                <w:sz w:val="20"/>
                <w:szCs w:val="20"/>
                <w:lang w:val="pt-BR"/>
              </w:rPr>
            </w:pPr>
            <w:r w:rsidRPr="003C4EF5">
              <w:rPr>
                <w:sz w:val="20"/>
                <w:szCs w:val="20"/>
                <w:lang w:val="pt-BR"/>
              </w:rPr>
              <w:t>Artigos excluídos após análise de títulos e resumos</w:t>
            </w:r>
          </w:p>
          <w:p w14:paraId="50F3B235" w14:textId="77777777" w:rsidR="00C54E3B" w:rsidRPr="003C4EF5" w:rsidRDefault="00C54E3B" w:rsidP="007A0EB7">
            <w:pPr>
              <w:jc w:val="center"/>
              <w:rPr>
                <w:sz w:val="20"/>
                <w:szCs w:val="20"/>
                <w:lang w:val="pt-BR"/>
              </w:rPr>
            </w:pPr>
            <w:r w:rsidRPr="003C4EF5">
              <w:rPr>
                <w:sz w:val="20"/>
                <w:szCs w:val="20"/>
                <w:lang w:val="pt-BR"/>
              </w:rPr>
              <w:t>(n = 1.495)</w:t>
            </w:r>
          </w:p>
        </w:tc>
      </w:tr>
      <w:tr w:rsidR="00C54E3B" w:rsidRPr="003C4EF5" w14:paraId="5D0682A2" w14:textId="77777777" w:rsidTr="007A0EB7">
        <w:trPr>
          <w:trHeight w:val="276"/>
        </w:trPr>
        <w:tc>
          <w:tcPr>
            <w:tcW w:w="507" w:type="dxa"/>
            <w:vMerge/>
            <w:tcBorders>
              <w:top w:val="single" w:sz="4" w:space="0" w:color="auto"/>
              <w:bottom w:val="single" w:sz="4" w:space="0" w:color="auto"/>
            </w:tcBorders>
          </w:tcPr>
          <w:p w14:paraId="4F5E6CF1" w14:textId="77777777" w:rsidR="00C54E3B" w:rsidRPr="003C4EF5" w:rsidRDefault="00C54E3B" w:rsidP="007A0EB7">
            <w:pPr>
              <w:jc w:val="center"/>
              <w:rPr>
                <w:sz w:val="20"/>
                <w:szCs w:val="20"/>
                <w:lang w:val="pt-BR"/>
              </w:rPr>
            </w:pPr>
          </w:p>
        </w:tc>
        <w:tc>
          <w:tcPr>
            <w:tcW w:w="8136" w:type="dxa"/>
            <w:gridSpan w:val="10"/>
            <w:vMerge w:val="restart"/>
            <w:tcBorders>
              <w:top w:val="nil"/>
              <w:right w:val="nil"/>
            </w:tcBorders>
          </w:tcPr>
          <w:p w14:paraId="74863E07"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76672" behindDoc="0" locked="0" layoutInCell="1" allowOverlap="1" wp14:anchorId="656243DA" wp14:editId="05D1F9B6">
                      <wp:simplePos x="0" y="0"/>
                      <wp:positionH relativeFrom="column">
                        <wp:posOffset>1529715</wp:posOffset>
                      </wp:positionH>
                      <wp:positionV relativeFrom="paragraph">
                        <wp:posOffset>-1270</wp:posOffset>
                      </wp:positionV>
                      <wp:extent cx="0" cy="476250"/>
                      <wp:effectExtent l="76200" t="0" r="57150" b="57150"/>
                      <wp:wrapNone/>
                      <wp:docPr id="25" name="Conector de Seta Reta 25"/>
                      <wp:cNvGraphicFramePr/>
                      <a:graphic xmlns:a="http://schemas.openxmlformats.org/drawingml/2006/main">
                        <a:graphicData uri="http://schemas.microsoft.com/office/word/2010/wordprocessingShape">
                          <wps:wsp>
                            <wps:cNvCnPr/>
                            <wps:spPr>
                              <a:xfrm>
                                <a:off x="0" y="0"/>
                                <a:ext cx="0" cy="47625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0ABDFF" id="Conector de Seta Reta 25" o:spid="_x0000_s1026" type="#_x0000_t32" style="position:absolute;margin-left:120.45pt;margin-top:-.1pt;width:0;height:3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" strokecolor="black [3213]" strokeweight="1.5pt">
                      <v:stroke endarrow="block" joinstyle="miter"/>
                    </v:shape>
                  </w:pict>
                </mc:Fallback>
              </mc:AlternateContent>
            </w:r>
          </w:p>
        </w:tc>
      </w:tr>
      <w:tr w:rsidR="00C54E3B" w:rsidRPr="003C4EF5" w14:paraId="6C48F5BC" w14:textId="77777777" w:rsidTr="007A0EB7">
        <w:tc>
          <w:tcPr>
            <w:tcW w:w="507" w:type="dxa"/>
            <w:tcBorders>
              <w:top w:val="single" w:sz="4" w:space="0" w:color="auto"/>
              <w:left w:val="nil"/>
              <w:bottom w:val="single" w:sz="4" w:space="0" w:color="auto"/>
              <w:right w:val="nil"/>
            </w:tcBorders>
          </w:tcPr>
          <w:p w14:paraId="5DCE76DD" w14:textId="77777777" w:rsidR="00C54E3B" w:rsidRPr="003C4EF5" w:rsidRDefault="00C54E3B" w:rsidP="007A0EB7">
            <w:pPr>
              <w:rPr>
                <w:sz w:val="20"/>
                <w:szCs w:val="20"/>
                <w:lang w:val="pt-BR"/>
              </w:rPr>
            </w:pPr>
          </w:p>
        </w:tc>
        <w:tc>
          <w:tcPr>
            <w:tcW w:w="8136" w:type="dxa"/>
            <w:gridSpan w:val="10"/>
            <w:vMerge/>
            <w:tcBorders>
              <w:left w:val="nil"/>
              <w:bottom w:val="nil"/>
              <w:right w:val="nil"/>
            </w:tcBorders>
          </w:tcPr>
          <w:p w14:paraId="54B2D958" w14:textId="77777777" w:rsidR="00C54E3B" w:rsidRPr="003C4EF5" w:rsidRDefault="00C54E3B" w:rsidP="007A0EB7">
            <w:pPr>
              <w:jc w:val="center"/>
              <w:rPr>
                <w:sz w:val="20"/>
                <w:szCs w:val="20"/>
                <w:lang w:val="pt-BR"/>
              </w:rPr>
            </w:pPr>
          </w:p>
        </w:tc>
      </w:tr>
      <w:tr w:rsidR="00C54E3B" w:rsidRPr="003C4EF5" w14:paraId="2B802BB1" w14:textId="77777777" w:rsidTr="007A0EB7">
        <w:trPr>
          <w:trHeight w:val="283"/>
        </w:trPr>
        <w:tc>
          <w:tcPr>
            <w:tcW w:w="507" w:type="dxa"/>
            <w:vMerge w:val="restart"/>
            <w:tcBorders>
              <w:top w:val="single" w:sz="4" w:space="0" w:color="auto"/>
              <w:left w:val="single" w:sz="4" w:space="0" w:color="auto"/>
              <w:bottom w:val="single" w:sz="4" w:space="0" w:color="auto"/>
              <w:right w:val="single" w:sz="4" w:space="0" w:color="auto"/>
            </w:tcBorders>
            <w:textDirection w:val="btLr"/>
          </w:tcPr>
          <w:p w14:paraId="4608154C" w14:textId="77777777" w:rsidR="00C54E3B" w:rsidRPr="003C4EF5" w:rsidRDefault="00C54E3B" w:rsidP="007A0EB7">
            <w:pPr>
              <w:ind w:left="113" w:right="113"/>
              <w:jc w:val="center"/>
              <w:rPr>
                <w:sz w:val="20"/>
                <w:szCs w:val="20"/>
                <w:lang w:val="pt-BR"/>
              </w:rPr>
            </w:pPr>
            <w:r w:rsidRPr="003C4EF5">
              <w:rPr>
                <w:sz w:val="20"/>
                <w:szCs w:val="20"/>
                <w:lang w:val="pt-BR"/>
              </w:rPr>
              <w:t>Elegibilidade</w:t>
            </w:r>
          </w:p>
        </w:tc>
        <w:tc>
          <w:tcPr>
            <w:tcW w:w="8136" w:type="dxa"/>
            <w:gridSpan w:val="10"/>
            <w:vMerge/>
            <w:tcBorders>
              <w:top w:val="nil"/>
              <w:left w:val="single" w:sz="4" w:space="0" w:color="auto"/>
              <w:bottom w:val="nil"/>
              <w:right w:val="nil"/>
            </w:tcBorders>
          </w:tcPr>
          <w:p w14:paraId="3F25E2F2" w14:textId="77777777" w:rsidR="00C54E3B" w:rsidRPr="003C4EF5" w:rsidRDefault="00C54E3B" w:rsidP="007A0EB7">
            <w:pPr>
              <w:jc w:val="center"/>
              <w:rPr>
                <w:sz w:val="20"/>
                <w:szCs w:val="20"/>
                <w:lang w:val="pt-BR"/>
              </w:rPr>
            </w:pPr>
          </w:p>
        </w:tc>
      </w:tr>
      <w:tr w:rsidR="00C54E3B" w:rsidRPr="003C4EF5" w14:paraId="55AB913E" w14:textId="77777777" w:rsidTr="007A0EB7">
        <w:tc>
          <w:tcPr>
            <w:tcW w:w="507" w:type="dxa"/>
            <w:vMerge/>
            <w:tcBorders>
              <w:top w:val="single" w:sz="4" w:space="0" w:color="auto"/>
              <w:left w:val="single" w:sz="4" w:space="0" w:color="auto"/>
              <w:bottom w:val="single" w:sz="4" w:space="0" w:color="auto"/>
              <w:right w:val="single" w:sz="4" w:space="0" w:color="auto"/>
            </w:tcBorders>
          </w:tcPr>
          <w:p w14:paraId="6F18ED9B"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single" w:sz="4" w:space="0" w:color="auto"/>
            </w:tcBorders>
          </w:tcPr>
          <w:p w14:paraId="2A603804" w14:textId="77777777" w:rsidR="00C54E3B" w:rsidRPr="003C4EF5" w:rsidRDefault="00C54E3B" w:rsidP="007A0EB7">
            <w:pPr>
              <w:jc w:val="center"/>
              <w:rPr>
                <w:sz w:val="20"/>
                <w:szCs w:val="20"/>
                <w:lang w:val="pt-BR"/>
              </w:rPr>
            </w:pPr>
          </w:p>
        </w:tc>
        <w:tc>
          <w:tcPr>
            <w:tcW w:w="2997" w:type="dxa"/>
            <w:gridSpan w:val="3"/>
            <w:vMerge w:val="restart"/>
            <w:tcBorders>
              <w:top w:val="single" w:sz="4" w:space="0" w:color="auto"/>
              <w:left w:val="single" w:sz="4" w:space="0" w:color="auto"/>
              <w:bottom w:val="single" w:sz="4" w:space="0" w:color="auto"/>
              <w:right w:val="single" w:sz="4" w:space="0" w:color="auto"/>
            </w:tcBorders>
            <w:vAlign w:val="center"/>
          </w:tcPr>
          <w:p w14:paraId="4851A9B9" w14:textId="77777777" w:rsidR="00C54E3B" w:rsidRPr="003C4EF5" w:rsidRDefault="00C54E3B" w:rsidP="007A0EB7">
            <w:pPr>
              <w:jc w:val="center"/>
              <w:rPr>
                <w:sz w:val="20"/>
                <w:szCs w:val="20"/>
                <w:lang w:val="pt-BR"/>
              </w:rPr>
            </w:pPr>
            <w:r w:rsidRPr="003C4EF5">
              <w:rPr>
                <w:sz w:val="20"/>
                <w:szCs w:val="20"/>
                <w:lang w:val="pt-BR"/>
              </w:rPr>
              <w:t>Artigos completos analisados</w:t>
            </w:r>
          </w:p>
          <w:p w14:paraId="7FE907DA" w14:textId="77777777" w:rsidR="00C54E3B" w:rsidRPr="003C4EF5" w:rsidRDefault="00C54E3B" w:rsidP="007A0EB7">
            <w:pPr>
              <w:jc w:val="center"/>
              <w:rPr>
                <w:sz w:val="20"/>
                <w:szCs w:val="20"/>
                <w:lang w:val="pt-BR"/>
              </w:rPr>
            </w:pPr>
            <w:r w:rsidRPr="003C4EF5">
              <w:rPr>
                <w:sz w:val="20"/>
                <w:szCs w:val="20"/>
                <w:lang w:val="pt-BR"/>
              </w:rPr>
              <w:t>(n = 239)</w:t>
            </w:r>
          </w:p>
        </w:tc>
        <w:tc>
          <w:tcPr>
            <w:tcW w:w="1779" w:type="dxa"/>
            <w:gridSpan w:val="3"/>
            <w:vMerge w:val="restart"/>
            <w:tcBorders>
              <w:top w:val="nil"/>
              <w:left w:val="single" w:sz="4" w:space="0" w:color="auto"/>
              <w:bottom w:val="nil"/>
              <w:right w:val="single" w:sz="4" w:space="0" w:color="auto"/>
            </w:tcBorders>
          </w:tcPr>
          <w:p w14:paraId="29DF3ABF"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77696" behindDoc="0" locked="0" layoutInCell="1" allowOverlap="1" wp14:anchorId="636563BA" wp14:editId="43AFC1A5">
                      <wp:simplePos x="0" y="0"/>
                      <wp:positionH relativeFrom="column">
                        <wp:posOffset>-66675</wp:posOffset>
                      </wp:positionH>
                      <wp:positionV relativeFrom="paragraph">
                        <wp:posOffset>263525</wp:posOffset>
                      </wp:positionV>
                      <wp:extent cx="1085850" cy="0"/>
                      <wp:effectExtent l="0" t="76200" r="19050" b="95250"/>
                      <wp:wrapNone/>
                      <wp:docPr id="26" name="Conector de Seta Reta 26"/>
                      <wp:cNvGraphicFramePr/>
                      <a:graphic xmlns:a="http://schemas.openxmlformats.org/drawingml/2006/main">
                        <a:graphicData uri="http://schemas.microsoft.com/office/word/2010/wordprocessingShape">
                          <wps:wsp>
                            <wps:cNvCnPr/>
                            <wps:spPr>
                              <a:xfrm>
                                <a:off x="0" y="0"/>
                                <a:ext cx="10858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BF5D5A" id="Conector de Seta Reta 26" o:spid="_x0000_s1026" type="#_x0000_t32" style="position:absolute;margin-left:-5.25pt;margin-top:20.75pt;width:8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" strokecolor="black [3200]" strokeweight="1.5pt">
                      <v:stroke endarrow="block" joinstyle="miter"/>
                    </v:shape>
                  </w:pict>
                </mc:Fallback>
              </mc:AlternateContent>
            </w:r>
          </w:p>
        </w:tc>
        <w:tc>
          <w:tcPr>
            <w:tcW w:w="3123" w:type="dxa"/>
            <w:gridSpan w:val="3"/>
            <w:vMerge w:val="restart"/>
            <w:tcBorders>
              <w:top w:val="single" w:sz="4" w:space="0" w:color="auto"/>
              <w:left w:val="single" w:sz="4" w:space="0" w:color="auto"/>
              <w:bottom w:val="single" w:sz="4" w:space="0" w:color="auto"/>
              <w:right w:val="single" w:sz="4" w:space="0" w:color="auto"/>
            </w:tcBorders>
          </w:tcPr>
          <w:p w14:paraId="73DD714C" w14:textId="77777777" w:rsidR="00C54E3B" w:rsidRPr="003C4EF5" w:rsidRDefault="00C54E3B" w:rsidP="007A0EB7">
            <w:pPr>
              <w:jc w:val="center"/>
              <w:rPr>
                <w:sz w:val="20"/>
                <w:szCs w:val="20"/>
                <w:lang w:val="pt-BR"/>
              </w:rPr>
            </w:pPr>
            <w:r w:rsidRPr="003C4EF5">
              <w:rPr>
                <w:sz w:val="20"/>
                <w:szCs w:val="20"/>
                <w:lang w:val="pt-BR"/>
              </w:rPr>
              <w:t>Artigos excluídos após leitura integral</w:t>
            </w:r>
          </w:p>
          <w:p w14:paraId="11506E7E" w14:textId="77777777" w:rsidR="00C54E3B" w:rsidRPr="003C4EF5" w:rsidRDefault="00C54E3B" w:rsidP="007A0EB7">
            <w:pPr>
              <w:jc w:val="center"/>
              <w:rPr>
                <w:sz w:val="20"/>
                <w:szCs w:val="20"/>
                <w:lang w:val="pt-BR"/>
              </w:rPr>
            </w:pPr>
            <w:r w:rsidRPr="003C4EF5">
              <w:rPr>
                <w:sz w:val="20"/>
                <w:szCs w:val="20"/>
                <w:lang w:val="pt-BR"/>
              </w:rPr>
              <w:t>(n = 182)</w:t>
            </w:r>
          </w:p>
        </w:tc>
      </w:tr>
      <w:tr w:rsidR="00C54E3B" w:rsidRPr="003C4EF5" w14:paraId="3973ADDA" w14:textId="77777777" w:rsidTr="007A0EB7">
        <w:tc>
          <w:tcPr>
            <w:tcW w:w="507" w:type="dxa"/>
            <w:vMerge/>
            <w:tcBorders>
              <w:top w:val="single" w:sz="4" w:space="0" w:color="auto"/>
              <w:left w:val="single" w:sz="4" w:space="0" w:color="auto"/>
              <w:bottom w:val="single" w:sz="4" w:space="0" w:color="auto"/>
              <w:right w:val="single" w:sz="4" w:space="0" w:color="auto"/>
            </w:tcBorders>
          </w:tcPr>
          <w:p w14:paraId="31EFDD94"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single" w:sz="4" w:space="0" w:color="auto"/>
            </w:tcBorders>
          </w:tcPr>
          <w:p w14:paraId="5A143960" w14:textId="77777777" w:rsidR="00C54E3B" w:rsidRPr="003C4EF5" w:rsidRDefault="00C54E3B" w:rsidP="007A0EB7">
            <w:pPr>
              <w:jc w:val="center"/>
              <w:rPr>
                <w:sz w:val="20"/>
                <w:szCs w:val="20"/>
                <w:lang w:val="pt-BR"/>
              </w:rPr>
            </w:pPr>
          </w:p>
        </w:tc>
        <w:tc>
          <w:tcPr>
            <w:tcW w:w="2997" w:type="dxa"/>
            <w:gridSpan w:val="3"/>
            <w:vMerge/>
            <w:tcBorders>
              <w:top w:val="single" w:sz="4" w:space="0" w:color="auto"/>
              <w:left w:val="single" w:sz="4" w:space="0" w:color="auto"/>
              <w:bottom w:val="single" w:sz="4" w:space="0" w:color="auto"/>
              <w:right w:val="single" w:sz="4" w:space="0" w:color="auto"/>
            </w:tcBorders>
          </w:tcPr>
          <w:p w14:paraId="54EA0412" w14:textId="77777777" w:rsidR="00C54E3B" w:rsidRPr="003C4EF5" w:rsidRDefault="00C54E3B" w:rsidP="007A0EB7">
            <w:pPr>
              <w:jc w:val="center"/>
              <w:rPr>
                <w:sz w:val="20"/>
                <w:szCs w:val="20"/>
                <w:lang w:val="pt-BR"/>
              </w:rPr>
            </w:pPr>
          </w:p>
        </w:tc>
        <w:tc>
          <w:tcPr>
            <w:tcW w:w="1779" w:type="dxa"/>
            <w:gridSpan w:val="3"/>
            <w:vMerge/>
            <w:tcBorders>
              <w:top w:val="nil"/>
              <w:left w:val="single" w:sz="4" w:space="0" w:color="auto"/>
              <w:bottom w:val="nil"/>
              <w:right w:val="single" w:sz="4" w:space="0" w:color="auto"/>
            </w:tcBorders>
          </w:tcPr>
          <w:p w14:paraId="30AB0B78" w14:textId="77777777" w:rsidR="00C54E3B" w:rsidRPr="003C4EF5" w:rsidRDefault="00C54E3B" w:rsidP="007A0EB7">
            <w:pPr>
              <w:jc w:val="center"/>
              <w:rPr>
                <w:sz w:val="20"/>
                <w:szCs w:val="20"/>
                <w:lang w:val="pt-BR"/>
              </w:rPr>
            </w:pPr>
          </w:p>
        </w:tc>
        <w:tc>
          <w:tcPr>
            <w:tcW w:w="3123" w:type="dxa"/>
            <w:gridSpan w:val="3"/>
            <w:vMerge/>
            <w:tcBorders>
              <w:top w:val="single" w:sz="4" w:space="0" w:color="auto"/>
              <w:left w:val="single" w:sz="4" w:space="0" w:color="auto"/>
              <w:bottom w:val="single" w:sz="4" w:space="0" w:color="auto"/>
              <w:right w:val="single" w:sz="4" w:space="0" w:color="auto"/>
            </w:tcBorders>
          </w:tcPr>
          <w:p w14:paraId="2CE3C7C5" w14:textId="77777777" w:rsidR="00C54E3B" w:rsidRPr="003C4EF5" w:rsidRDefault="00C54E3B" w:rsidP="007A0EB7">
            <w:pPr>
              <w:jc w:val="center"/>
              <w:rPr>
                <w:sz w:val="20"/>
                <w:szCs w:val="20"/>
                <w:lang w:val="pt-BR"/>
              </w:rPr>
            </w:pPr>
          </w:p>
        </w:tc>
      </w:tr>
      <w:tr w:rsidR="00C54E3B" w:rsidRPr="003C4EF5" w14:paraId="4855B382" w14:textId="77777777" w:rsidTr="007A0EB7">
        <w:tc>
          <w:tcPr>
            <w:tcW w:w="507" w:type="dxa"/>
            <w:vMerge/>
            <w:tcBorders>
              <w:top w:val="single" w:sz="4" w:space="0" w:color="auto"/>
              <w:left w:val="single" w:sz="4" w:space="0" w:color="auto"/>
              <w:bottom w:val="single" w:sz="4" w:space="0" w:color="auto"/>
              <w:right w:val="single" w:sz="4" w:space="0" w:color="auto"/>
            </w:tcBorders>
          </w:tcPr>
          <w:p w14:paraId="25E16382"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single" w:sz="4" w:space="0" w:color="auto"/>
            </w:tcBorders>
          </w:tcPr>
          <w:p w14:paraId="52B32780" w14:textId="77777777" w:rsidR="00C54E3B" w:rsidRPr="003C4EF5" w:rsidRDefault="00C54E3B" w:rsidP="007A0EB7">
            <w:pPr>
              <w:jc w:val="center"/>
              <w:rPr>
                <w:sz w:val="20"/>
                <w:szCs w:val="20"/>
                <w:lang w:val="pt-BR"/>
              </w:rPr>
            </w:pPr>
          </w:p>
        </w:tc>
        <w:tc>
          <w:tcPr>
            <w:tcW w:w="2997" w:type="dxa"/>
            <w:gridSpan w:val="3"/>
            <w:vMerge/>
            <w:tcBorders>
              <w:top w:val="single" w:sz="4" w:space="0" w:color="auto"/>
              <w:left w:val="single" w:sz="4" w:space="0" w:color="auto"/>
              <w:bottom w:val="single" w:sz="4" w:space="0" w:color="auto"/>
              <w:right w:val="single" w:sz="4" w:space="0" w:color="auto"/>
            </w:tcBorders>
          </w:tcPr>
          <w:p w14:paraId="3DFF38F6" w14:textId="77777777" w:rsidR="00C54E3B" w:rsidRPr="003C4EF5" w:rsidRDefault="00C54E3B" w:rsidP="007A0EB7">
            <w:pPr>
              <w:jc w:val="center"/>
              <w:rPr>
                <w:sz w:val="20"/>
                <w:szCs w:val="20"/>
                <w:lang w:val="pt-BR"/>
              </w:rPr>
            </w:pPr>
          </w:p>
        </w:tc>
        <w:tc>
          <w:tcPr>
            <w:tcW w:w="1779" w:type="dxa"/>
            <w:gridSpan w:val="3"/>
            <w:vMerge/>
            <w:tcBorders>
              <w:top w:val="nil"/>
              <w:left w:val="single" w:sz="4" w:space="0" w:color="auto"/>
              <w:bottom w:val="nil"/>
              <w:right w:val="single" w:sz="4" w:space="0" w:color="auto"/>
            </w:tcBorders>
          </w:tcPr>
          <w:p w14:paraId="0338F895" w14:textId="77777777" w:rsidR="00C54E3B" w:rsidRPr="003C4EF5" w:rsidRDefault="00C54E3B" w:rsidP="007A0EB7">
            <w:pPr>
              <w:jc w:val="center"/>
              <w:rPr>
                <w:sz w:val="20"/>
                <w:szCs w:val="20"/>
                <w:lang w:val="pt-BR"/>
              </w:rPr>
            </w:pPr>
          </w:p>
        </w:tc>
        <w:tc>
          <w:tcPr>
            <w:tcW w:w="3123" w:type="dxa"/>
            <w:gridSpan w:val="3"/>
            <w:vMerge/>
            <w:tcBorders>
              <w:top w:val="single" w:sz="4" w:space="0" w:color="auto"/>
              <w:left w:val="single" w:sz="4" w:space="0" w:color="auto"/>
              <w:bottom w:val="single" w:sz="4" w:space="0" w:color="auto"/>
              <w:right w:val="single" w:sz="4" w:space="0" w:color="auto"/>
            </w:tcBorders>
          </w:tcPr>
          <w:p w14:paraId="3BA51CFC" w14:textId="77777777" w:rsidR="00C54E3B" w:rsidRPr="003C4EF5" w:rsidRDefault="00C54E3B" w:rsidP="007A0EB7">
            <w:pPr>
              <w:jc w:val="center"/>
              <w:rPr>
                <w:sz w:val="20"/>
                <w:szCs w:val="20"/>
                <w:lang w:val="pt-BR"/>
              </w:rPr>
            </w:pPr>
          </w:p>
        </w:tc>
      </w:tr>
      <w:tr w:rsidR="00C54E3B" w:rsidRPr="003C4EF5" w14:paraId="3D531406" w14:textId="77777777" w:rsidTr="007A0EB7">
        <w:tc>
          <w:tcPr>
            <w:tcW w:w="507" w:type="dxa"/>
            <w:vMerge/>
            <w:tcBorders>
              <w:top w:val="single" w:sz="4" w:space="0" w:color="auto"/>
              <w:left w:val="single" w:sz="4" w:space="0" w:color="auto"/>
              <w:bottom w:val="single" w:sz="4" w:space="0" w:color="auto"/>
              <w:right w:val="single" w:sz="4" w:space="0" w:color="auto"/>
            </w:tcBorders>
          </w:tcPr>
          <w:p w14:paraId="1AD46968"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nil"/>
            </w:tcBorders>
          </w:tcPr>
          <w:p w14:paraId="61DC72D3" w14:textId="77777777" w:rsidR="00C54E3B" w:rsidRPr="003C4EF5" w:rsidRDefault="00C54E3B" w:rsidP="007A0EB7">
            <w:pPr>
              <w:jc w:val="center"/>
              <w:rPr>
                <w:sz w:val="20"/>
                <w:szCs w:val="20"/>
                <w:lang w:val="pt-BR"/>
              </w:rPr>
            </w:pPr>
          </w:p>
        </w:tc>
        <w:tc>
          <w:tcPr>
            <w:tcW w:w="7899" w:type="dxa"/>
            <w:gridSpan w:val="9"/>
            <w:vMerge w:val="restart"/>
            <w:tcBorders>
              <w:top w:val="nil"/>
              <w:left w:val="nil"/>
              <w:bottom w:val="nil"/>
              <w:right w:val="nil"/>
            </w:tcBorders>
          </w:tcPr>
          <w:p w14:paraId="612E03C2" w14:textId="77777777" w:rsidR="00C54E3B" w:rsidRPr="003C4EF5" w:rsidRDefault="00C54E3B" w:rsidP="007A0EB7">
            <w:pPr>
              <w:jc w:val="center"/>
              <w:rPr>
                <w:sz w:val="20"/>
                <w:szCs w:val="20"/>
                <w:lang w:val="pt-BR"/>
              </w:rPr>
            </w:pPr>
            <w:r w:rsidRPr="003C4EF5">
              <w:rPr>
                <w:noProof/>
                <w:sz w:val="20"/>
                <w:szCs w:val="20"/>
                <w:lang w:val="pt-BR"/>
              </w:rPr>
              <mc:AlternateContent>
                <mc:Choice Requires="wps">
                  <w:drawing>
                    <wp:anchor distT="0" distB="0" distL="114300" distR="114300" simplePos="0" relativeHeight="251678720" behindDoc="0" locked="0" layoutInCell="1" allowOverlap="1" wp14:anchorId="48A4A012" wp14:editId="6E9DB72A">
                      <wp:simplePos x="0" y="0"/>
                      <wp:positionH relativeFrom="column">
                        <wp:posOffset>1379855</wp:posOffset>
                      </wp:positionH>
                      <wp:positionV relativeFrom="paragraph">
                        <wp:posOffset>0</wp:posOffset>
                      </wp:positionV>
                      <wp:extent cx="0" cy="476250"/>
                      <wp:effectExtent l="76200" t="0" r="57150" b="57150"/>
                      <wp:wrapNone/>
                      <wp:docPr id="27" name="Conector de Seta Reta 27"/>
                      <wp:cNvGraphicFramePr/>
                      <a:graphic xmlns:a="http://schemas.openxmlformats.org/drawingml/2006/main">
                        <a:graphicData uri="http://schemas.microsoft.com/office/word/2010/wordprocessingShape">
                          <wps:wsp>
                            <wps:cNvCnPr/>
                            <wps:spPr>
                              <a:xfrm>
                                <a:off x="0" y="0"/>
                                <a:ext cx="0" cy="47625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D45F63" id="Conector de Seta Reta 27" o:spid="_x0000_s1026" type="#_x0000_t32" style="position:absolute;margin-left:108.65pt;margin-top:0;width:0;height:3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" strokecolor="black [3213]" strokeweight="1.5pt">
                      <v:stroke endarrow="block" joinstyle="miter"/>
                    </v:shape>
                  </w:pict>
                </mc:Fallback>
              </mc:AlternateContent>
            </w:r>
          </w:p>
        </w:tc>
      </w:tr>
      <w:tr w:rsidR="00C54E3B" w:rsidRPr="003C4EF5" w14:paraId="082B361E" w14:textId="77777777" w:rsidTr="007A0EB7">
        <w:tc>
          <w:tcPr>
            <w:tcW w:w="507" w:type="dxa"/>
            <w:vMerge/>
            <w:tcBorders>
              <w:top w:val="single" w:sz="4" w:space="0" w:color="auto"/>
              <w:bottom w:val="single" w:sz="4" w:space="0" w:color="auto"/>
              <w:right w:val="single" w:sz="4" w:space="0" w:color="auto"/>
            </w:tcBorders>
          </w:tcPr>
          <w:p w14:paraId="37340F42"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nil"/>
            </w:tcBorders>
          </w:tcPr>
          <w:p w14:paraId="633A3216" w14:textId="77777777" w:rsidR="00C54E3B" w:rsidRPr="003C4EF5" w:rsidRDefault="00C54E3B" w:rsidP="007A0EB7">
            <w:pPr>
              <w:jc w:val="center"/>
              <w:rPr>
                <w:sz w:val="20"/>
                <w:szCs w:val="20"/>
                <w:lang w:val="pt-BR"/>
              </w:rPr>
            </w:pPr>
          </w:p>
        </w:tc>
        <w:tc>
          <w:tcPr>
            <w:tcW w:w="7899" w:type="dxa"/>
            <w:gridSpan w:val="9"/>
            <w:vMerge/>
            <w:tcBorders>
              <w:top w:val="nil"/>
              <w:left w:val="nil"/>
              <w:bottom w:val="nil"/>
              <w:right w:val="nil"/>
            </w:tcBorders>
          </w:tcPr>
          <w:p w14:paraId="4AA07166" w14:textId="77777777" w:rsidR="00C54E3B" w:rsidRPr="003C4EF5" w:rsidRDefault="00C54E3B" w:rsidP="007A0EB7">
            <w:pPr>
              <w:jc w:val="center"/>
              <w:rPr>
                <w:sz w:val="20"/>
                <w:szCs w:val="20"/>
                <w:lang w:val="pt-BR"/>
              </w:rPr>
            </w:pPr>
          </w:p>
        </w:tc>
      </w:tr>
      <w:tr w:rsidR="00C54E3B" w:rsidRPr="003C4EF5" w14:paraId="39215F48" w14:textId="77777777" w:rsidTr="007A0EB7">
        <w:tc>
          <w:tcPr>
            <w:tcW w:w="507" w:type="dxa"/>
            <w:tcBorders>
              <w:left w:val="nil"/>
              <w:bottom w:val="single" w:sz="4" w:space="0" w:color="auto"/>
              <w:right w:val="nil"/>
            </w:tcBorders>
          </w:tcPr>
          <w:p w14:paraId="7CC7CB20" w14:textId="77777777" w:rsidR="00C54E3B" w:rsidRPr="003C4EF5" w:rsidRDefault="00C54E3B" w:rsidP="007A0EB7">
            <w:pPr>
              <w:jc w:val="center"/>
              <w:rPr>
                <w:sz w:val="20"/>
                <w:szCs w:val="20"/>
                <w:lang w:val="pt-BR"/>
              </w:rPr>
            </w:pPr>
          </w:p>
        </w:tc>
        <w:tc>
          <w:tcPr>
            <w:tcW w:w="237" w:type="dxa"/>
            <w:tcBorders>
              <w:top w:val="nil"/>
              <w:left w:val="nil"/>
              <w:bottom w:val="nil"/>
              <w:right w:val="nil"/>
            </w:tcBorders>
          </w:tcPr>
          <w:p w14:paraId="17C88D9A" w14:textId="77777777" w:rsidR="00C54E3B" w:rsidRPr="003C4EF5" w:rsidRDefault="00C54E3B" w:rsidP="007A0EB7">
            <w:pPr>
              <w:jc w:val="center"/>
              <w:rPr>
                <w:sz w:val="20"/>
                <w:szCs w:val="20"/>
                <w:lang w:val="pt-BR"/>
              </w:rPr>
            </w:pPr>
          </w:p>
        </w:tc>
        <w:tc>
          <w:tcPr>
            <w:tcW w:w="7899" w:type="dxa"/>
            <w:gridSpan w:val="9"/>
            <w:vMerge/>
            <w:tcBorders>
              <w:top w:val="nil"/>
              <w:left w:val="nil"/>
              <w:bottom w:val="nil"/>
              <w:right w:val="nil"/>
            </w:tcBorders>
          </w:tcPr>
          <w:p w14:paraId="03ED13E8" w14:textId="77777777" w:rsidR="00C54E3B" w:rsidRPr="003C4EF5" w:rsidRDefault="00C54E3B" w:rsidP="007A0EB7">
            <w:pPr>
              <w:jc w:val="center"/>
              <w:rPr>
                <w:sz w:val="20"/>
                <w:szCs w:val="20"/>
                <w:lang w:val="pt-BR"/>
              </w:rPr>
            </w:pPr>
          </w:p>
        </w:tc>
      </w:tr>
      <w:tr w:rsidR="00C54E3B" w:rsidRPr="003C4EF5" w14:paraId="56588BC8" w14:textId="77777777" w:rsidTr="007A0EB7">
        <w:tc>
          <w:tcPr>
            <w:tcW w:w="507" w:type="dxa"/>
            <w:vMerge w:val="restart"/>
            <w:textDirection w:val="btLr"/>
          </w:tcPr>
          <w:p w14:paraId="5051293E" w14:textId="77777777" w:rsidR="00C54E3B" w:rsidRPr="003C4EF5" w:rsidRDefault="00C54E3B" w:rsidP="007A0EB7">
            <w:pPr>
              <w:ind w:left="113" w:right="113"/>
              <w:jc w:val="center"/>
              <w:rPr>
                <w:sz w:val="20"/>
                <w:szCs w:val="20"/>
                <w:lang w:val="pt-BR"/>
              </w:rPr>
            </w:pPr>
            <w:r w:rsidRPr="003C4EF5">
              <w:rPr>
                <w:sz w:val="20"/>
                <w:szCs w:val="20"/>
                <w:lang w:val="pt-BR"/>
              </w:rPr>
              <w:t>Inclusão</w:t>
            </w:r>
          </w:p>
        </w:tc>
        <w:tc>
          <w:tcPr>
            <w:tcW w:w="237" w:type="dxa"/>
            <w:tcBorders>
              <w:top w:val="nil"/>
              <w:bottom w:val="nil"/>
            </w:tcBorders>
          </w:tcPr>
          <w:p w14:paraId="54A8126E" w14:textId="77777777" w:rsidR="00C54E3B" w:rsidRPr="003C4EF5" w:rsidRDefault="00C54E3B" w:rsidP="007A0EB7">
            <w:pPr>
              <w:jc w:val="center"/>
              <w:rPr>
                <w:sz w:val="20"/>
                <w:szCs w:val="20"/>
                <w:lang w:val="pt-BR"/>
              </w:rPr>
            </w:pPr>
          </w:p>
        </w:tc>
        <w:tc>
          <w:tcPr>
            <w:tcW w:w="2997" w:type="dxa"/>
            <w:gridSpan w:val="3"/>
            <w:vMerge w:val="restart"/>
            <w:tcBorders>
              <w:bottom w:val="single" w:sz="4" w:space="0" w:color="auto"/>
              <w:right w:val="single" w:sz="4" w:space="0" w:color="auto"/>
            </w:tcBorders>
            <w:vAlign w:val="center"/>
          </w:tcPr>
          <w:p w14:paraId="4ED7D6CF" w14:textId="77777777" w:rsidR="00C54E3B" w:rsidRPr="003C4EF5" w:rsidRDefault="00C54E3B" w:rsidP="007A0EB7">
            <w:pPr>
              <w:jc w:val="center"/>
              <w:rPr>
                <w:sz w:val="20"/>
                <w:szCs w:val="20"/>
                <w:lang w:val="pt-BR"/>
              </w:rPr>
            </w:pPr>
            <w:r w:rsidRPr="003C4EF5">
              <w:rPr>
                <w:sz w:val="20"/>
                <w:szCs w:val="20"/>
                <w:lang w:val="pt-BR"/>
              </w:rPr>
              <w:t>Total de artigos na síntese final</w:t>
            </w:r>
          </w:p>
          <w:p w14:paraId="49589CAA" w14:textId="77777777" w:rsidR="00C54E3B" w:rsidRPr="003C4EF5" w:rsidRDefault="00C54E3B" w:rsidP="007A0EB7">
            <w:pPr>
              <w:jc w:val="center"/>
              <w:rPr>
                <w:sz w:val="20"/>
                <w:szCs w:val="20"/>
                <w:lang w:val="pt-BR"/>
              </w:rPr>
            </w:pPr>
            <w:r w:rsidRPr="003C4EF5">
              <w:rPr>
                <w:sz w:val="20"/>
                <w:szCs w:val="20"/>
                <w:lang w:val="pt-BR"/>
              </w:rPr>
              <w:t>(n = 57)</w:t>
            </w:r>
          </w:p>
        </w:tc>
        <w:tc>
          <w:tcPr>
            <w:tcW w:w="1779" w:type="dxa"/>
            <w:gridSpan w:val="3"/>
            <w:vMerge w:val="restart"/>
            <w:tcBorders>
              <w:top w:val="nil"/>
              <w:left w:val="single" w:sz="4" w:space="0" w:color="auto"/>
              <w:bottom w:val="nil"/>
              <w:right w:val="nil"/>
            </w:tcBorders>
          </w:tcPr>
          <w:p w14:paraId="677EFAF3" w14:textId="77777777" w:rsidR="00C54E3B" w:rsidRPr="003C4EF5" w:rsidRDefault="00C54E3B" w:rsidP="007A0EB7">
            <w:pPr>
              <w:jc w:val="center"/>
              <w:rPr>
                <w:sz w:val="20"/>
                <w:szCs w:val="20"/>
                <w:lang w:val="pt-BR"/>
              </w:rPr>
            </w:pPr>
          </w:p>
        </w:tc>
        <w:tc>
          <w:tcPr>
            <w:tcW w:w="3123" w:type="dxa"/>
            <w:gridSpan w:val="3"/>
            <w:tcBorders>
              <w:top w:val="nil"/>
              <w:left w:val="nil"/>
              <w:bottom w:val="nil"/>
              <w:right w:val="nil"/>
            </w:tcBorders>
          </w:tcPr>
          <w:p w14:paraId="0D6E2A47" w14:textId="77777777" w:rsidR="00C54E3B" w:rsidRPr="003C4EF5" w:rsidRDefault="00C54E3B" w:rsidP="007A0EB7">
            <w:pPr>
              <w:jc w:val="center"/>
              <w:rPr>
                <w:sz w:val="20"/>
                <w:szCs w:val="20"/>
                <w:lang w:val="pt-BR"/>
              </w:rPr>
            </w:pPr>
          </w:p>
        </w:tc>
      </w:tr>
      <w:tr w:rsidR="00C54E3B" w:rsidRPr="003C4EF5" w14:paraId="2946D40E" w14:textId="77777777" w:rsidTr="007A0EB7">
        <w:tc>
          <w:tcPr>
            <w:tcW w:w="507" w:type="dxa"/>
            <w:vMerge/>
            <w:tcBorders>
              <w:right w:val="single" w:sz="4" w:space="0" w:color="auto"/>
            </w:tcBorders>
          </w:tcPr>
          <w:p w14:paraId="1DF75505"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single" w:sz="4" w:space="0" w:color="auto"/>
            </w:tcBorders>
          </w:tcPr>
          <w:p w14:paraId="348560BB" w14:textId="77777777" w:rsidR="00C54E3B" w:rsidRPr="003C4EF5" w:rsidRDefault="00C54E3B" w:rsidP="007A0EB7">
            <w:pPr>
              <w:jc w:val="center"/>
              <w:rPr>
                <w:sz w:val="20"/>
                <w:szCs w:val="20"/>
                <w:lang w:val="pt-BR"/>
              </w:rPr>
            </w:pPr>
          </w:p>
        </w:tc>
        <w:tc>
          <w:tcPr>
            <w:tcW w:w="2997" w:type="dxa"/>
            <w:gridSpan w:val="3"/>
            <w:vMerge/>
            <w:tcBorders>
              <w:left w:val="single" w:sz="4" w:space="0" w:color="auto"/>
              <w:bottom w:val="single" w:sz="4" w:space="0" w:color="auto"/>
              <w:right w:val="single" w:sz="4" w:space="0" w:color="auto"/>
            </w:tcBorders>
          </w:tcPr>
          <w:p w14:paraId="7BDCBD72" w14:textId="77777777" w:rsidR="00C54E3B" w:rsidRPr="003C4EF5" w:rsidRDefault="00C54E3B" w:rsidP="007A0EB7">
            <w:pPr>
              <w:jc w:val="center"/>
              <w:rPr>
                <w:sz w:val="20"/>
                <w:szCs w:val="20"/>
                <w:lang w:val="pt-BR"/>
              </w:rPr>
            </w:pPr>
          </w:p>
        </w:tc>
        <w:tc>
          <w:tcPr>
            <w:tcW w:w="1779" w:type="dxa"/>
            <w:gridSpan w:val="3"/>
            <w:vMerge/>
            <w:tcBorders>
              <w:top w:val="nil"/>
              <w:left w:val="single" w:sz="4" w:space="0" w:color="auto"/>
              <w:bottom w:val="nil"/>
              <w:right w:val="nil"/>
            </w:tcBorders>
          </w:tcPr>
          <w:p w14:paraId="5E5CC49C" w14:textId="77777777" w:rsidR="00C54E3B" w:rsidRPr="003C4EF5" w:rsidRDefault="00C54E3B" w:rsidP="007A0EB7">
            <w:pPr>
              <w:jc w:val="center"/>
              <w:rPr>
                <w:sz w:val="20"/>
                <w:szCs w:val="20"/>
                <w:lang w:val="pt-BR"/>
              </w:rPr>
            </w:pPr>
          </w:p>
        </w:tc>
        <w:tc>
          <w:tcPr>
            <w:tcW w:w="3123" w:type="dxa"/>
            <w:gridSpan w:val="3"/>
            <w:vMerge w:val="restart"/>
            <w:tcBorders>
              <w:top w:val="nil"/>
              <w:left w:val="nil"/>
              <w:bottom w:val="nil"/>
              <w:right w:val="nil"/>
            </w:tcBorders>
          </w:tcPr>
          <w:p w14:paraId="27EF7ACD" w14:textId="77777777" w:rsidR="00C54E3B" w:rsidRPr="003C4EF5" w:rsidRDefault="00C54E3B" w:rsidP="007A0EB7">
            <w:pPr>
              <w:jc w:val="center"/>
              <w:rPr>
                <w:sz w:val="20"/>
                <w:szCs w:val="20"/>
                <w:lang w:val="pt-BR"/>
              </w:rPr>
            </w:pPr>
          </w:p>
        </w:tc>
      </w:tr>
      <w:tr w:rsidR="00C54E3B" w:rsidRPr="003C4EF5" w14:paraId="59ABEAD6" w14:textId="77777777" w:rsidTr="007A0EB7">
        <w:tc>
          <w:tcPr>
            <w:tcW w:w="507" w:type="dxa"/>
            <w:vMerge/>
            <w:tcBorders>
              <w:right w:val="single" w:sz="4" w:space="0" w:color="auto"/>
            </w:tcBorders>
          </w:tcPr>
          <w:p w14:paraId="1D41DECD" w14:textId="77777777" w:rsidR="00C54E3B" w:rsidRPr="003C4EF5" w:rsidRDefault="00C54E3B" w:rsidP="007A0EB7">
            <w:pPr>
              <w:jc w:val="center"/>
              <w:rPr>
                <w:sz w:val="20"/>
                <w:szCs w:val="20"/>
                <w:lang w:val="pt-BR"/>
              </w:rPr>
            </w:pPr>
          </w:p>
        </w:tc>
        <w:tc>
          <w:tcPr>
            <w:tcW w:w="237" w:type="dxa"/>
            <w:tcBorders>
              <w:top w:val="nil"/>
              <w:left w:val="single" w:sz="4" w:space="0" w:color="auto"/>
              <w:bottom w:val="nil"/>
              <w:right w:val="single" w:sz="4" w:space="0" w:color="auto"/>
            </w:tcBorders>
          </w:tcPr>
          <w:p w14:paraId="030D1D6B" w14:textId="77777777" w:rsidR="00C54E3B" w:rsidRPr="003C4EF5" w:rsidRDefault="00C54E3B" w:rsidP="007A0EB7">
            <w:pPr>
              <w:jc w:val="center"/>
              <w:rPr>
                <w:sz w:val="20"/>
                <w:szCs w:val="20"/>
                <w:lang w:val="pt-BR"/>
              </w:rPr>
            </w:pPr>
          </w:p>
        </w:tc>
        <w:tc>
          <w:tcPr>
            <w:tcW w:w="2997" w:type="dxa"/>
            <w:gridSpan w:val="3"/>
            <w:vMerge/>
            <w:tcBorders>
              <w:left w:val="single" w:sz="4" w:space="0" w:color="auto"/>
              <w:bottom w:val="single" w:sz="4" w:space="0" w:color="auto"/>
              <w:right w:val="single" w:sz="4" w:space="0" w:color="auto"/>
            </w:tcBorders>
          </w:tcPr>
          <w:p w14:paraId="292E352A" w14:textId="77777777" w:rsidR="00C54E3B" w:rsidRPr="003C4EF5" w:rsidRDefault="00C54E3B" w:rsidP="007A0EB7">
            <w:pPr>
              <w:jc w:val="center"/>
              <w:rPr>
                <w:sz w:val="20"/>
                <w:szCs w:val="20"/>
                <w:lang w:val="pt-BR"/>
              </w:rPr>
            </w:pPr>
          </w:p>
        </w:tc>
        <w:tc>
          <w:tcPr>
            <w:tcW w:w="1779" w:type="dxa"/>
            <w:gridSpan w:val="3"/>
            <w:vMerge/>
            <w:tcBorders>
              <w:top w:val="nil"/>
              <w:left w:val="single" w:sz="4" w:space="0" w:color="auto"/>
              <w:bottom w:val="nil"/>
              <w:right w:val="nil"/>
            </w:tcBorders>
          </w:tcPr>
          <w:p w14:paraId="6CBA54F0" w14:textId="77777777" w:rsidR="00C54E3B" w:rsidRPr="003C4EF5" w:rsidRDefault="00C54E3B" w:rsidP="007A0EB7">
            <w:pPr>
              <w:jc w:val="center"/>
              <w:rPr>
                <w:sz w:val="20"/>
                <w:szCs w:val="20"/>
                <w:lang w:val="pt-BR"/>
              </w:rPr>
            </w:pPr>
          </w:p>
        </w:tc>
        <w:tc>
          <w:tcPr>
            <w:tcW w:w="3123" w:type="dxa"/>
            <w:gridSpan w:val="3"/>
            <w:vMerge/>
            <w:tcBorders>
              <w:top w:val="nil"/>
              <w:left w:val="nil"/>
              <w:bottom w:val="nil"/>
              <w:right w:val="nil"/>
            </w:tcBorders>
          </w:tcPr>
          <w:p w14:paraId="4359735F" w14:textId="77777777" w:rsidR="00C54E3B" w:rsidRPr="003C4EF5" w:rsidRDefault="00C54E3B" w:rsidP="007A0EB7">
            <w:pPr>
              <w:jc w:val="center"/>
              <w:rPr>
                <w:sz w:val="20"/>
                <w:szCs w:val="20"/>
                <w:lang w:val="pt-BR"/>
              </w:rPr>
            </w:pPr>
          </w:p>
        </w:tc>
      </w:tr>
      <w:tr w:rsidR="00C54E3B" w:rsidRPr="003C4EF5" w14:paraId="564D42DB" w14:textId="77777777" w:rsidTr="007A0EB7">
        <w:tc>
          <w:tcPr>
            <w:tcW w:w="507" w:type="dxa"/>
            <w:vMerge/>
            <w:tcBorders>
              <w:bottom w:val="single" w:sz="4" w:space="0" w:color="auto"/>
              <w:right w:val="single" w:sz="4" w:space="0" w:color="auto"/>
            </w:tcBorders>
          </w:tcPr>
          <w:p w14:paraId="335D0017" w14:textId="77777777" w:rsidR="00C54E3B" w:rsidRPr="003C4EF5" w:rsidRDefault="00C54E3B" w:rsidP="007A0EB7">
            <w:pPr>
              <w:jc w:val="center"/>
              <w:rPr>
                <w:sz w:val="20"/>
                <w:szCs w:val="20"/>
                <w:lang w:val="pt-BR"/>
              </w:rPr>
            </w:pPr>
          </w:p>
        </w:tc>
        <w:tc>
          <w:tcPr>
            <w:tcW w:w="8136" w:type="dxa"/>
            <w:gridSpan w:val="10"/>
            <w:tcBorders>
              <w:top w:val="nil"/>
              <w:left w:val="single" w:sz="4" w:space="0" w:color="auto"/>
              <w:bottom w:val="nil"/>
              <w:right w:val="nil"/>
            </w:tcBorders>
          </w:tcPr>
          <w:p w14:paraId="11D93EDC" w14:textId="77777777" w:rsidR="00C54E3B" w:rsidRPr="003C4EF5" w:rsidRDefault="00C54E3B" w:rsidP="007A0EB7">
            <w:pPr>
              <w:jc w:val="center"/>
              <w:rPr>
                <w:sz w:val="20"/>
                <w:szCs w:val="20"/>
                <w:lang w:val="pt-BR"/>
              </w:rPr>
            </w:pPr>
          </w:p>
        </w:tc>
      </w:tr>
    </w:tbl>
    <w:p w14:paraId="4C8D0785" w14:textId="4D67E88A" w:rsidR="00C54E3B" w:rsidRPr="003C4EF5" w:rsidRDefault="00C54E3B" w:rsidP="003D4B3E">
      <w:pPr>
        <w:rPr>
          <w:lang w:val="pt-BR"/>
        </w:rPr>
      </w:pPr>
      <w:r w:rsidRPr="003C4EF5">
        <w:rPr>
          <w:i/>
          <w:iCs/>
          <w:lang w:val="pt-BR"/>
        </w:rPr>
        <w:t>Figura 1</w:t>
      </w:r>
      <w:r w:rsidRPr="003C4EF5">
        <w:rPr>
          <w:lang w:val="pt-BR"/>
        </w:rPr>
        <w:t xml:space="preserve">. Fluxograma do processo de buscas nas bases de dados. </w:t>
      </w:r>
      <w:r w:rsidRPr="003C4EF5">
        <w:rPr>
          <w:i/>
          <w:iCs/>
          <w:lang w:val="pt-BR"/>
        </w:rPr>
        <w:t>Nota</w:t>
      </w:r>
      <w:r w:rsidRPr="003C4EF5">
        <w:rPr>
          <w:lang w:val="pt-BR"/>
        </w:rPr>
        <w:t>: “PF” refere-se à Psicologia Forense e “PJ” à Psicologia Jurídica.</w:t>
      </w:r>
    </w:p>
    <w:p w14:paraId="382015AB" w14:textId="2E74EFBA" w:rsidR="00082D68" w:rsidRPr="003C4EF5" w:rsidRDefault="00082D68" w:rsidP="005851EA">
      <w:pPr>
        <w:pStyle w:val="SubtituloInterno"/>
        <w:rPr>
          <w:rFonts w:eastAsia="Calibri"/>
          <w:lang w:val="pt-BR"/>
        </w:rPr>
      </w:pPr>
      <w:r w:rsidRPr="003C4EF5">
        <w:rPr>
          <w:rFonts w:eastAsia="Calibri"/>
          <w:lang w:val="pt-BR"/>
        </w:rPr>
        <w:t>Análise de dados</w:t>
      </w:r>
    </w:p>
    <w:p w14:paraId="1B5FCF32" w14:textId="358407E0" w:rsidR="00082D68" w:rsidRPr="003C4EF5" w:rsidRDefault="00764899" w:rsidP="001B413E">
      <w:pPr>
        <w:spacing w:line="360" w:lineRule="auto"/>
        <w:ind w:firstLine="720"/>
        <w:rPr>
          <w:lang w:val="pt-BR"/>
        </w:rPr>
      </w:pPr>
      <w:r>
        <w:rPr>
          <w:lang w:val="pt-BR"/>
        </w:rPr>
        <w:t>N</w:t>
      </w:r>
      <w:r w:rsidRPr="003C4EF5">
        <w:rPr>
          <w:lang w:val="pt-BR"/>
        </w:rPr>
        <w:t xml:space="preserve">as etapas de seleção, elegibilidade e inclusão </w:t>
      </w:r>
      <w:r>
        <w:rPr>
          <w:lang w:val="pt-BR"/>
        </w:rPr>
        <w:t>os dados foram analisados</w:t>
      </w:r>
      <w:r w:rsidRPr="003C4EF5">
        <w:rPr>
          <w:lang w:val="pt-BR"/>
        </w:rPr>
        <w:t xml:space="preserve"> </w:t>
      </w:r>
      <w:r>
        <w:rPr>
          <w:lang w:val="pt-BR"/>
        </w:rPr>
        <w:t>por</w:t>
      </w:r>
      <w:r w:rsidRPr="003C4EF5">
        <w:rPr>
          <w:lang w:val="pt-BR"/>
        </w:rPr>
        <w:t xml:space="preserve"> dois dos pesquisadores, que atuaram de forma independente, com checagem cruzada</w:t>
      </w:r>
      <w:r>
        <w:rPr>
          <w:lang w:val="pt-BR"/>
        </w:rPr>
        <w:t xml:space="preserve"> e solução de </w:t>
      </w:r>
      <w:r w:rsidRPr="003C4EF5">
        <w:rPr>
          <w:lang w:val="pt-BR"/>
        </w:rPr>
        <w:lastRenderedPageBreak/>
        <w:t>controvérsias, de forma que cada um validou o material selecionado e excluído pelo outro.</w:t>
      </w:r>
      <w:r>
        <w:rPr>
          <w:lang w:val="pt-BR"/>
        </w:rPr>
        <w:t xml:space="preserve"> </w:t>
      </w:r>
      <w:r w:rsidR="008937D6" w:rsidRPr="003C4EF5">
        <w:rPr>
          <w:lang w:val="pt-BR"/>
        </w:rPr>
        <w:t>A análise final dos trabalhos foi feita com o suporte de um protocolo desenvolvido especificamente para o presente estudo, para se extraírem dados sobre a nacionalidade dos trabalhos, o tipo e o delineamento do estudo, o tema principal, os objetivos, os participantes e seus principais resultados. Buscou-se por unidades de registro que pudessem constituir consistências temáticas formando categorias (Bardin, 2016)</w:t>
      </w:r>
      <w:r w:rsidR="00126885">
        <w:rPr>
          <w:lang w:val="pt-BR"/>
        </w:rPr>
        <w:t xml:space="preserve"> e</w:t>
      </w:r>
      <w:r w:rsidR="008937D6" w:rsidRPr="003C4EF5">
        <w:rPr>
          <w:lang w:val="pt-BR"/>
        </w:rPr>
        <w:t xml:space="preserve"> contempl</w:t>
      </w:r>
      <w:r w:rsidR="00126885">
        <w:rPr>
          <w:lang w:val="pt-BR"/>
        </w:rPr>
        <w:t>ando</w:t>
      </w:r>
      <w:r w:rsidR="008937D6" w:rsidRPr="003C4EF5">
        <w:rPr>
          <w:lang w:val="pt-BR"/>
        </w:rPr>
        <w:t xml:space="preserve"> as referências teóricas de </w:t>
      </w:r>
      <w:proofErr w:type="spellStart"/>
      <w:r w:rsidR="008937D6" w:rsidRPr="003C4EF5">
        <w:rPr>
          <w:lang w:val="pt-BR"/>
        </w:rPr>
        <w:t>Brigham</w:t>
      </w:r>
      <w:proofErr w:type="spellEnd"/>
      <w:r w:rsidR="008937D6" w:rsidRPr="003C4EF5">
        <w:rPr>
          <w:lang w:val="pt-BR"/>
        </w:rPr>
        <w:t xml:space="preserve"> (1999). Para esse autor, a interface Psicologia e Direito pode ser pensada em definições orientativas de quais trabalhos e contribuições teóricas o psicólogo oferece, mas também pelo conhecimento produzido por esses profissionais. Assim, os achados deste estudo </w:t>
      </w:r>
      <w:r w:rsidR="00126885">
        <w:rPr>
          <w:lang w:val="pt-BR"/>
        </w:rPr>
        <w:t>estão organizados sob</w:t>
      </w:r>
      <w:r w:rsidR="008937D6" w:rsidRPr="003C4EF5">
        <w:rPr>
          <w:lang w:val="pt-BR"/>
        </w:rPr>
        <w:t xml:space="preserve"> três categorias, descritas a seguir quanto à quantidade de </w:t>
      </w:r>
      <w:proofErr w:type="spellStart"/>
      <w:r w:rsidR="008937D6" w:rsidRPr="003C4EF5">
        <w:rPr>
          <w:lang w:val="pt-BR"/>
        </w:rPr>
        <w:t>co-ocorrências</w:t>
      </w:r>
      <w:proofErr w:type="spellEnd"/>
      <w:r w:rsidR="008937D6" w:rsidRPr="003C4EF5">
        <w:rPr>
          <w:lang w:val="pt-BR"/>
        </w:rPr>
        <w:t>:</w:t>
      </w:r>
      <w:r w:rsidR="00E73C0D">
        <w:rPr>
          <w:lang w:val="pt-BR"/>
        </w:rPr>
        <w:t xml:space="preserve"> (a)</w:t>
      </w:r>
      <w:r w:rsidR="008937D6" w:rsidRPr="003C4EF5">
        <w:rPr>
          <w:lang w:val="pt-BR"/>
        </w:rPr>
        <w:t xml:space="preserve"> </w:t>
      </w:r>
      <w:r w:rsidR="008937D6" w:rsidRPr="003C4EF5">
        <w:rPr>
          <w:i/>
          <w:iCs/>
          <w:lang w:val="pt-BR"/>
        </w:rPr>
        <w:t>A centralidade da prática pericial e as controvérsias em torno da verdade</w:t>
      </w:r>
      <w:r w:rsidR="006F4D7D">
        <w:rPr>
          <w:lang w:val="pt-BR"/>
        </w:rPr>
        <w:t>, que r</w:t>
      </w:r>
      <w:r w:rsidR="008937D6" w:rsidRPr="003C4EF5">
        <w:rPr>
          <w:lang w:val="pt-BR"/>
        </w:rPr>
        <w:t>eúne publicações que versam sobre procedimentos, instrumentos e a dimensão prática do trabalho do psicólogo jurídico no Judiciário (n = 27)</w:t>
      </w:r>
      <w:r w:rsidR="00E73C0D">
        <w:rPr>
          <w:lang w:val="pt-BR"/>
        </w:rPr>
        <w:t>, (b)</w:t>
      </w:r>
      <w:r w:rsidR="008937D6" w:rsidRPr="003C4EF5">
        <w:rPr>
          <w:lang w:val="pt-BR"/>
        </w:rPr>
        <w:t xml:space="preserve"> </w:t>
      </w:r>
      <w:r w:rsidR="008937D6" w:rsidRPr="003C4EF5">
        <w:rPr>
          <w:i/>
          <w:iCs/>
          <w:lang w:val="pt-BR"/>
        </w:rPr>
        <w:t xml:space="preserve">Tópicos da Psicologia no Judiciário: </w:t>
      </w:r>
      <w:r w:rsidR="00E73C0D">
        <w:rPr>
          <w:i/>
          <w:iCs/>
          <w:lang w:val="pt-BR"/>
        </w:rPr>
        <w:t>r</w:t>
      </w:r>
      <w:r w:rsidR="008937D6" w:rsidRPr="003C4EF5">
        <w:rPr>
          <w:i/>
          <w:iCs/>
          <w:lang w:val="pt-BR"/>
        </w:rPr>
        <w:t>elações tuteladas e afetos judicializados</w:t>
      </w:r>
      <w:r w:rsidR="006F4D7D">
        <w:rPr>
          <w:lang w:val="pt-BR"/>
        </w:rPr>
        <w:t>, que</w:t>
      </w:r>
      <w:r w:rsidR="008937D6" w:rsidRPr="003C4EF5">
        <w:rPr>
          <w:lang w:val="pt-BR"/>
        </w:rPr>
        <w:t xml:space="preserve"> </w:t>
      </w:r>
      <w:r w:rsidR="006F4D7D">
        <w:rPr>
          <w:lang w:val="pt-BR"/>
        </w:rPr>
        <w:t>r</w:t>
      </w:r>
      <w:r w:rsidR="008937D6" w:rsidRPr="003C4EF5">
        <w:rPr>
          <w:lang w:val="pt-BR"/>
        </w:rPr>
        <w:t>eúne publicações sobre temáticas e tópicos da Psicologia Jurídica, quanto a questões que demandam o trabalho do psicólogo jurídico no Judiciário (n = 21)</w:t>
      </w:r>
      <w:r w:rsidR="00E73C0D">
        <w:rPr>
          <w:lang w:val="pt-BR"/>
        </w:rPr>
        <w:t>, e (c)</w:t>
      </w:r>
      <w:r w:rsidR="008937D6" w:rsidRPr="003C4EF5">
        <w:rPr>
          <w:lang w:val="pt-BR"/>
        </w:rPr>
        <w:t xml:space="preserve"> </w:t>
      </w:r>
      <w:r w:rsidR="008937D6" w:rsidRPr="003C4EF5">
        <w:rPr>
          <w:i/>
          <w:iCs/>
          <w:lang w:val="pt-BR"/>
        </w:rPr>
        <w:t>Psicologia Jurídica no Judiciário: desenvolvimentos e representações do campo</w:t>
      </w:r>
      <w:r w:rsidR="006F4D7D">
        <w:rPr>
          <w:lang w:val="pt-BR"/>
        </w:rPr>
        <w:t xml:space="preserve">, que considera </w:t>
      </w:r>
      <w:r w:rsidR="008937D6" w:rsidRPr="003C4EF5">
        <w:rPr>
          <w:lang w:val="pt-BR"/>
        </w:rPr>
        <w:t>publicações sobre a caracterização, os significados e as representações da Psicologia Jurídica no Judiciário, incluindo a formação nesse campo (n = 09).</w:t>
      </w:r>
    </w:p>
    <w:p w14:paraId="61754C2A" w14:textId="04F11712" w:rsidR="006F7E7E" w:rsidRPr="003C4EF5" w:rsidRDefault="005B5614" w:rsidP="003014B8">
      <w:pPr>
        <w:pStyle w:val="Ttulosinternos"/>
        <w:rPr>
          <w:lang w:val="pt-BR"/>
        </w:rPr>
      </w:pPr>
      <w:r w:rsidRPr="003C4EF5">
        <w:rPr>
          <w:lang w:val="pt-BR"/>
        </w:rPr>
        <w:t>Result</w:t>
      </w:r>
      <w:r w:rsidR="005B24FF" w:rsidRPr="003C4EF5">
        <w:rPr>
          <w:lang w:val="pt-BR"/>
        </w:rPr>
        <w:t>ados</w:t>
      </w:r>
    </w:p>
    <w:p w14:paraId="42FCB585" w14:textId="7228A7A4" w:rsidR="008937D6" w:rsidRPr="003C4EF5" w:rsidRDefault="00C508FA" w:rsidP="001B413E">
      <w:pPr>
        <w:spacing w:line="360" w:lineRule="auto"/>
        <w:ind w:firstLine="720"/>
        <w:rPr>
          <w:lang w:val="pt-BR"/>
        </w:rPr>
      </w:pPr>
      <w:r w:rsidRPr="003C4EF5">
        <w:rPr>
          <w:lang w:val="pt-BR"/>
        </w:rPr>
        <w:t>F</w:t>
      </w:r>
      <w:r w:rsidR="008937D6" w:rsidRPr="003C4EF5">
        <w:rPr>
          <w:lang w:val="pt-BR"/>
        </w:rPr>
        <w:t xml:space="preserve">oi possível observar, na fase de identificação, que o </w:t>
      </w:r>
      <w:proofErr w:type="spellStart"/>
      <w:r w:rsidR="008937D6" w:rsidRPr="003C4EF5">
        <w:rPr>
          <w:lang w:val="pt-BR"/>
        </w:rPr>
        <w:t>unitermo</w:t>
      </w:r>
      <w:proofErr w:type="spellEnd"/>
      <w:r w:rsidR="008937D6" w:rsidRPr="003C4EF5">
        <w:rPr>
          <w:lang w:val="pt-BR"/>
        </w:rPr>
        <w:t xml:space="preserve"> “psicologia forense” é mais recorrente nas bases de dados que concentram publicações internacionais, como </w:t>
      </w:r>
      <w:proofErr w:type="spellStart"/>
      <w:r w:rsidR="008937D6" w:rsidRPr="003C4EF5">
        <w:rPr>
          <w:lang w:val="pt-BR"/>
        </w:rPr>
        <w:t>PsycINFO</w:t>
      </w:r>
      <w:proofErr w:type="spellEnd"/>
      <w:r w:rsidR="008937D6" w:rsidRPr="003C4EF5">
        <w:rPr>
          <w:lang w:val="pt-BR"/>
        </w:rPr>
        <w:t xml:space="preserve"> e Scopus. O descritor “psicologia jurídica” é mais recorrente nas bases de dados com maior retorno de trabalhos brasileiros, como o Portal de Periódicos da CAPES.</w:t>
      </w:r>
    </w:p>
    <w:p w14:paraId="73CC98F6" w14:textId="736B33CD" w:rsidR="008937D6" w:rsidRPr="003C4EF5" w:rsidRDefault="008937D6" w:rsidP="001B413E">
      <w:pPr>
        <w:spacing w:line="360" w:lineRule="auto"/>
        <w:ind w:firstLine="720"/>
        <w:rPr>
          <w:lang w:val="pt-BR"/>
        </w:rPr>
      </w:pPr>
      <w:r w:rsidRPr="003C4EF5">
        <w:rPr>
          <w:lang w:val="pt-BR"/>
        </w:rPr>
        <w:t>Em termos biblio</w:t>
      </w:r>
      <w:r w:rsidR="00E73C0D">
        <w:rPr>
          <w:lang w:val="pt-BR"/>
        </w:rPr>
        <w:t>métrico</w:t>
      </w:r>
      <w:r w:rsidRPr="003C4EF5">
        <w:rPr>
          <w:lang w:val="pt-BR"/>
        </w:rPr>
        <w:t xml:space="preserve">s, os trabalhos selecionados são de pesquisadores provenientes do Brasil (n = 33), Espanha (n = 9), Estados Unidos (n = 7), Colômbia (n = 4), Canadá (n = 1), Canadá e Portugal (n = 1), Itália (n = 1) e Finlândia (n = 1), resultado que pode ser explicado pelas definições de Psicologia Jurídica e Forense adotadas neste trabalho, que não prestigiam o referencial clínico. Já quanto à metodologia, </w:t>
      </w:r>
      <w:r w:rsidR="003060B8">
        <w:rPr>
          <w:lang w:val="pt-BR"/>
        </w:rPr>
        <w:t>verificou-se predomínio de estudos documentais (f = 26,3%), analíticos descritivos (f = 26,3%) e de revisões de literatura e/ou de estado da arte (f = 17,5%)</w:t>
      </w:r>
      <w:r w:rsidR="00DF12D3">
        <w:rPr>
          <w:lang w:val="pt-BR"/>
        </w:rPr>
        <w:t xml:space="preserve">. Estudos correlacionais e experimentais representam uma minoria (f = 10,5% e f = 3,5%, </w:t>
      </w:r>
      <w:r w:rsidR="00DF12D3">
        <w:rPr>
          <w:lang w:val="pt-BR"/>
        </w:rPr>
        <w:lastRenderedPageBreak/>
        <w:t xml:space="preserve">respectivamente), enquanto </w:t>
      </w:r>
      <w:proofErr w:type="spellStart"/>
      <w:r w:rsidR="00DF12D3" w:rsidRPr="00DF12D3">
        <w:rPr>
          <w:i/>
          <w:iCs/>
          <w:lang w:val="pt-BR"/>
        </w:rPr>
        <w:t>surveys</w:t>
      </w:r>
      <w:proofErr w:type="spellEnd"/>
      <w:r w:rsidR="00DF12D3">
        <w:rPr>
          <w:lang w:val="pt-BR"/>
        </w:rPr>
        <w:t xml:space="preserve"> e estudos de caso (f = 8,7% e f = 5,2%, respectivamente) concluem a amostra.</w:t>
      </w:r>
    </w:p>
    <w:p w14:paraId="38B04374" w14:textId="0C3E4BB3" w:rsidR="008937D6" w:rsidRPr="003C4EF5" w:rsidRDefault="008937D6" w:rsidP="001B413E">
      <w:pPr>
        <w:spacing w:line="480" w:lineRule="auto"/>
        <w:rPr>
          <w:lang w:val="pt-BR"/>
        </w:rPr>
      </w:pPr>
    </w:p>
    <w:p w14:paraId="5D189A19" w14:textId="0594AE93" w:rsidR="008937D6" w:rsidRPr="003C4EF5" w:rsidRDefault="008937D6" w:rsidP="007A0EB7">
      <w:pPr>
        <w:spacing w:line="360" w:lineRule="auto"/>
        <w:rPr>
          <w:b/>
          <w:bCs/>
          <w:i/>
          <w:iCs/>
          <w:lang w:val="pt-BR"/>
        </w:rPr>
      </w:pPr>
      <w:r w:rsidRPr="003C4EF5">
        <w:rPr>
          <w:b/>
          <w:bCs/>
          <w:i/>
          <w:iCs/>
          <w:lang w:val="pt-BR"/>
        </w:rPr>
        <w:t xml:space="preserve">A </w:t>
      </w:r>
      <w:r w:rsidR="00F82BC5">
        <w:rPr>
          <w:b/>
          <w:bCs/>
          <w:i/>
          <w:iCs/>
          <w:lang w:val="pt-BR"/>
        </w:rPr>
        <w:t>c</w:t>
      </w:r>
      <w:r w:rsidRPr="003C4EF5">
        <w:rPr>
          <w:b/>
          <w:bCs/>
          <w:i/>
          <w:iCs/>
          <w:lang w:val="pt-BR"/>
        </w:rPr>
        <w:t xml:space="preserve">entralidade da </w:t>
      </w:r>
      <w:r w:rsidR="00F82BC5">
        <w:rPr>
          <w:b/>
          <w:bCs/>
          <w:i/>
          <w:iCs/>
          <w:lang w:val="pt-BR"/>
        </w:rPr>
        <w:t>p</w:t>
      </w:r>
      <w:r w:rsidRPr="003C4EF5">
        <w:rPr>
          <w:b/>
          <w:bCs/>
          <w:i/>
          <w:iCs/>
          <w:lang w:val="pt-BR"/>
        </w:rPr>
        <w:t xml:space="preserve">rática </w:t>
      </w:r>
      <w:r w:rsidR="00F82BC5">
        <w:rPr>
          <w:b/>
          <w:bCs/>
          <w:i/>
          <w:iCs/>
          <w:lang w:val="pt-BR"/>
        </w:rPr>
        <w:t>p</w:t>
      </w:r>
      <w:r w:rsidRPr="003C4EF5">
        <w:rPr>
          <w:b/>
          <w:bCs/>
          <w:i/>
          <w:iCs/>
          <w:lang w:val="pt-BR"/>
        </w:rPr>
        <w:t xml:space="preserve">ericial e as </w:t>
      </w:r>
      <w:r w:rsidR="00F82BC5">
        <w:rPr>
          <w:b/>
          <w:bCs/>
          <w:i/>
          <w:iCs/>
          <w:lang w:val="pt-BR"/>
        </w:rPr>
        <w:t>c</w:t>
      </w:r>
      <w:r w:rsidRPr="003C4EF5">
        <w:rPr>
          <w:b/>
          <w:bCs/>
          <w:i/>
          <w:iCs/>
          <w:lang w:val="pt-BR"/>
        </w:rPr>
        <w:t xml:space="preserve">ontrovérsias em </w:t>
      </w:r>
      <w:r w:rsidR="00F82BC5">
        <w:rPr>
          <w:b/>
          <w:bCs/>
          <w:i/>
          <w:iCs/>
          <w:lang w:val="pt-BR"/>
        </w:rPr>
        <w:t>t</w:t>
      </w:r>
      <w:r w:rsidRPr="003C4EF5">
        <w:rPr>
          <w:b/>
          <w:bCs/>
          <w:i/>
          <w:iCs/>
          <w:lang w:val="pt-BR"/>
        </w:rPr>
        <w:t xml:space="preserve">orno da </w:t>
      </w:r>
      <w:r w:rsidR="00F82BC5">
        <w:rPr>
          <w:b/>
          <w:bCs/>
          <w:i/>
          <w:iCs/>
          <w:lang w:val="pt-BR"/>
        </w:rPr>
        <w:t>v</w:t>
      </w:r>
      <w:r w:rsidRPr="003C4EF5">
        <w:rPr>
          <w:b/>
          <w:bCs/>
          <w:i/>
          <w:iCs/>
          <w:lang w:val="pt-BR"/>
        </w:rPr>
        <w:t>erdade</w:t>
      </w:r>
    </w:p>
    <w:p w14:paraId="13DC8C93" w14:textId="55B520BB" w:rsidR="008937D6" w:rsidRPr="003C4EF5" w:rsidRDefault="008937D6" w:rsidP="001B413E">
      <w:pPr>
        <w:spacing w:line="360" w:lineRule="auto"/>
        <w:ind w:firstLine="720"/>
        <w:rPr>
          <w:lang w:val="pt-BR"/>
        </w:rPr>
      </w:pPr>
      <w:r w:rsidRPr="003C4EF5">
        <w:rPr>
          <w:lang w:val="pt-BR"/>
        </w:rPr>
        <w:t xml:space="preserve">A Psicologia nas instituições jurídicas é recorrentemente solicitada a partir da figura da avaliação psicológica, panorama que ajuda a entender o grande espaço ocupado por produções sobre o instituto da perícia psicológica e da avaliação psicológica desenvolvida para fins de subsídio aos órgãos judicantes (Tabela </w:t>
      </w:r>
      <w:r w:rsidR="00DF12D3">
        <w:rPr>
          <w:lang w:val="pt-BR"/>
        </w:rPr>
        <w:t>1</w:t>
      </w:r>
      <w:r w:rsidRPr="003C4EF5">
        <w:rPr>
          <w:lang w:val="pt-BR"/>
        </w:rPr>
        <w:t xml:space="preserve">), sobretudo em casos de suspeita de violência sexual (n = 6), ou sobre a elaboração de documento escrito para fins probatórios ou psicossociais (n = 6), e quanto ao desenvolvimento e à aplicação de instrumentos de avaliação psicológica para temas </w:t>
      </w:r>
      <w:proofErr w:type="spellStart"/>
      <w:r w:rsidRPr="003C4EF5">
        <w:rPr>
          <w:lang w:val="pt-BR"/>
        </w:rPr>
        <w:t>psicojurídicos</w:t>
      </w:r>
      <w:proofErr w:type="spellEnd"/>
      <w:r w:rsidRPr="003C4EF5">
        <w:rPr>
          <w:lang w:val="pt-BR"/>
        </w:rPr>
        <w:t xml:space="preserve"> (n = 5). Pela natureza probatória presente nos trabalhos reunidos nesta categoria, é possível aglutinar também as publicações que abordam elementos investigativos, como os que discutem a possibilidade e a inviabilidade de o psicólogo atuar na inquirição de crianças e adolescentes junto aos órgãos do Poder Judiciário, questão recorrente em produções nacionais (n = 6), e em meio às controvérsias e disputas sobre o chamado Depoimento Especial. Por fim, uma parcela (n = 4) discute meios de controle do viés por parte de peritos e assistentes técnicos</w:t>
      </w:r>
      <w:r w:rsidR="003060B8">
        <w:rPr>
          <w:lang w:val="pt-BR"/>
        </w:rPr>
        <w:t xml:space="preserve">, </w:t>
      </w:r>
      <w:r w:rsidRPr="003C4EF5">
        <w:rPr>
          <w:lang w:val="pt-BR"/>
        </w:rPr>
        <w:t>tema lacunar na produção nacional.</w:t>
      </w:r>
    </w:p>
    <w:p w14:paraId="0F098E90" w14:textId="77777777" w:rsidR="008937D6" w:rsidRPr="003C4EF5" w:rsidRDefault="008937D6" w:rsidP="007A0EB7">
      <w:pPr>
        <w:spacing w:line="360" w:lineRule="auto"/>
        <w:jc w:val="both"/>
        <w:rPr>
          <w:lang w:val="pt-BR"/>
        </w:rPr>
      </w:pPr>
    </w:p>
    <w:p w14:paraId="7CAEF5C3" w14:textId="6DA3FCD6" w:rsidR="008937D6" w:rsidRPr="003C4EF5" w:rsidRDefault="008937D6" w:rsidP="007A0EB7">
      <w:pPr>
        <w:spacing w:line="360" w:lineRule="auto"/>
        <w:jc w:val="both"/>
        <w:rPr>
          <w:lang w:val="pt-BR"/>
        </w:rPr>
      </w:pPr>
      <w:r w:rsidRPr="003C4EF5">
        <w:rPr>
          <w:lang w:val="pt-BR"/>
        </w:rPr>
        <w:t xml:space="preserve">Tabela </w:t>
      </w:r>
      <w:r w:rsidR="00DF12D3">
        <w:rPr>
          <w:lang w:val="pt-BR"/>
        </w:rPr>
        <w:t>1</w:t>
      </w:r>
    </w:p>
    <w:p w14:paraId="5F1736AB" w14:textId="6EA8F982" w:rsidR="008937D6" w:rsidRPr="003C4EF5" w:rsidRDefault="008937D6" w:rsidP="007A0EB7">
      <w:pPr>
        <w:spacing w:line="360" w:lineRule="auto"/>
        <w:jc w:val="both"/>
        <w:rPr>
          <w:i/>
          <w:iCs/>
          <w:lang w:val="pt-BR"/>
        </w:rPr>
      </w:pPr>
      <w:r w:rsidRPr="003C4EF5">
        <w:rPr>
          <w:i/>
          <w:iCs/>
          <w:lang w:val="pt-BR"/>
        </w:rPr>
        <w:t xml:space="preserve">Artigos sobre a </w:t>
      </w:r>
      <w:r w:rsidR="00F82BC5">
        <w:rPr>
          <w:i/>
          <w:iCs/>
          <w:lang w:val="pt-BR"/>
        </w:rPr>
        <w:t>p</w:t>
      </w:r>
      <w:r w:rsidRPr="003C4EF5">
        <w:rPr>
          <w:i/>
          <w:iCs/>
          <w:lang w:val="pt-BR"/>
        </w:rPr>
        <w:t xml:space="preserve">rática </w:t>
      </w:r>
      <w:r w:rsidR="00F82BC5">
        <w:rPr>
          <w:i/>
          <w:iCs/>
          <w:lang w:val="pt-BR"/>
        </w:rPr>
        <w:t>p</w:t>
      </w:r>
      <w:r w:rsidRPr="003C4EF5">
        <w:rPr>
          <w:i/>
          <w:iCs/>
          <w:lang w:val="pt-BR"/>
        </w:rPr>
        <w:t xml:space="preserve">ericial e </w:t>
      </w:r>
      <w:r w:rsidR="00F82BC5">
        <w:rPr>
          <w:i/>
          <w:iCs/>
          <w:lang w:val="pt-BR"/>
        </w:rPr>
        <w:t>d</w:t>
      </w:r>
      <w:r w:rsidRPr="003C4EF5">
        <w:rPr>
          <w:i/>
          <w:iCs/>
          <w:lang w:val="pt-BR"/>
        </w:rPr>
        <w:t xml:space="preserve">ispositivos </w:t>
      </w:r>
      <w:r w:rsidR="00F82BC5">
        <w:rPr>
          <w:i/>
          <w:iCs/>
          <w:lang w:val="pt-BR"/>
        </w:rPr>
        <w:t>i</w:t>
      </w:r>
      <w:r w:rsidRPr="003C4EF5">
        <w:rPr>
          <w:i/>
          <w:iCs/>
          <w:lang w:val="pt-BR"/>
        </w:rPr>
        <w:t>nvestigativos (N=27)</w:t>
      </w:r>
    </w:p>
    <w:tbl>
      <w:tblPr>
        <w:tblStyle w:val="Tabelacomgrad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976"/>
        <w:gridCol w:w="4253"/>
      </w:tblGrid>
      <w:tr w:rsidR="008937D6" w:rsidRPr="003C4EF5" w14:paraId="45D7E37B" w14:textId="77777777" w:rsidTr="00C508FA">
        <w:tc>
          <w:tcPr>
            <w:tcW w:w="2127" w:type="dxa"/>
            <w:tcBorders>
              <w:top w:val="double" w:sz="4" w:space="0" w:color="auto"/>
              <w:bottom w:val="double" w:sz="4" w:space="0" w:color="auto"/>
            </w:tcBorders>
            <w:vAlign w:val="center"/>
          </w:tcPr>
          <w:p w14:paraId="18992FA4" w14:textId="77777777" w:rsidR="008937D6" w:rsidRPr="003C4EF5" w:rsidRDefault="008937D6" w:rsidP="008937D6">
            <w:pPr>
              <w:jc w:val="center"/>
              <w:rPr>
                <w:b/>
                <w:bCs/>
                <w:sz w:val="20"/>
                <w:szCs w:val="20"/>
                <w:lang w:val="pt-BR"/>
              </w:rPr>
            </w:pPr>
            <w:r w:rsidRPr="003C4EF5">
              <w:rPr>
                <w:b/>
                <w:bCs/>
                <w:sz w:val="20"/>
                <w:szCs w:val="20"/>
                <w:lang w:val="pt-BR"/>
              </w:rPr>
              <w:t>Referência</w:t>
            </w:r>
          </w:p>
        </w:tc>
        <w:tc>
          <w:tcPr>
            <w:tcW w:w="2976" w:type="dxa"/>
            <w:tcBorders>
              <w:top w:val="double" w:sz="4" w:space="0" w:color="auto"/>
              <w:bottom w:val="double" w:sz="4" w:space="0" w:color="auto"/>
            </w:tcBorders>
            <w:vAlign w:val="center"/>
          </w:tcPr>
          <w:p w14:paraId="47C5612C" w14:textId="77777777" w:rsidR="008937D6" w:rsidRPr="003C4EF5" w:rsidRDefault="008937D6" w:rsidP="008937D6">
            <w:pPr>
              <w:jc w:val="center"/>
              <w:rPr>
                <w:b/>
                <w:bCs/>
                <w:sz w:val="20"/>
                <w:szCs w:val="20"/>
                <w:lang w:val="pt-BR"/>
              </w:rPr>
            </w:pPr>
            <w:r w:rsidRPr="003C4EF5">
              <w:rPr>
                <w:b/>
                <w:bCs/>
                <w:sz w:val="20"/>
                <w:szCs w:val="20"/>
                <w:lang w:val="pt-BR"/>
              </w:rPr>
              <w:t>Título</w:t>
            </w:r>
          </w:p>
        </w:tc>
        <w:tc>
          <w:tcPr>
            <w:tcW w:w="4253" w:type="dxa"/>
            <w:tcBorders>
              <w:top w:val="double" w:sz="4" w:space="0" w:color="auto"/>
              <w:bottom w:val="double" w:sz="4" w:space="0" w:color="auto"/>
            </w:tcBorders>
            <w:vAlign w:val="center"/>
          </w:tcPr>
          <w:p w14:paraId="7A2DB078" w14:textId="77777777" w:rsidR="008937D6" w:rsidRPr="003C4EF5" w:rsidRDefault="008937D6" w:rsidP="008937D6">
            <w:pPr>
              <w:jc w:val="center"/>
              <w:rPr>
                <w:b/>
                <w:bCs/>
                <w:sz w:val="20"/>
                <w:szCs w:val="20"/>
                <w:lang w:val="pt-BR"/>
              </w:rPr>
            </w:pPr>
            <w:r w:rsidRPr="003C4EF5">
              <w:rPr>
                <w:b/>
                <w:bCs/>
                <w:sz w:val="20"/>
                <w:szCs w:val="20"/>
                <w:lang w:val="pt-BR"/>
              </w:rPr>
              <w:t>Principais resultados</w:t>
            </w:r>
          </w:p>
        </w:tc>
      </w:tr>
      <w:tr w:rsidR="008937D6" w:rsidRPr="003C4EF5" w14:paraId="253D824A" w14:textId="77777777" w:rsidTr="00C508FA">
        <w:tc>
          <w:tcPr>
            <w:tcW w:w="2127" w:type="dxa"/>
            <w:tcBorders>
              <w:top w:val="double" w:sz="4" w:space="0" w:color="auto"/>
              <w:bottom w:val="single" w:sz="4" w:space="0" w:color="auto"/>
            </w:tcBorders>
            <w:vAlign w:val="center"/>
          </w:tcPr>
          <w:p w14:paraId="063EB124" w14:textId="77777777" w:rsidR="008937D6" w:rsidRPr="003C4EF5" w:rsidRDefault="008937D6" w:rsidP="008937D6">
            <w:pPr>
              <w:jc w:val="center"/>
              <w:rPr>
                <w:sz w:val="20"/>
                <w:szCs w:val="20"/>
                <w:lang w:val="pt-BR"/>
              </w:rPr>
            </w:pPr>
            <w:r w:rsidRPr="003C4EF5">
              <w:rPr>
                <w:sz w:val="20"/>
                <w:szCs w:val="20"/>
                <w:lang w:val="pt-BR"/>
              </w:rPr>
              <w:t>Brito &amp; Parente (2012)</w:t>
            </w:r>
          </w:p>
        </w:tc>
        <w:tc>
          <w:tcPr>
            <w:tcW w:w="2976" w:type="dxa"/>
            <w:tcBorders>
              <w:top w:val="double" w:sz="4" w:space="0" w:color="auto"/>
              <w:bottom w:val="single" w:sz="4" w:space="0" w:color="auto"/>
            </w:tcBorders>
            <w:vAlign w:val="center"/>
          </w:tcPr>
          <w:p w14:paraId="2E1E622F" w14:textId="77777777" w:rsidR="008937D6" w:rsidRPr="003C4EF5" w:rsidRDefault="008937D6" w:rsidP="008937D6">
            <w:pPr>
              <w:jc w:val="center"/>
              <w:rPr>
                <w:sz w:val="20"/>
                <w:szCs w:val="20"/>
                <w:lang w:val="pt-BR"/>
              </w:rPr>
            </w:pPr>
            <w:r w:rsidRPr="003C4EF5">
              <w:rPr>
                <w:sz w:val="20"/>
                <w:szCs w:val="20"/>
                <w:lang w:val="pt-BR"/>
              </w:rPr>
              <w:t>Inquirição judicial de crianças e adolescentes: Pontos e contrapontos</w:t>
            </w:r>
          </w:p>
        </w:tc>
        <w:tc>
          <w:tcPr>
            <w:tcW w:w="4253" w:type="dxa"/>
            <w:tcBorders>
              <w:top w:val="double" w:sz="4" w:space="0" w:color="auto"/>
              <w:bottom w:val="single" w:sz="4" w:space="0" w:color="auto"/>
            </w:tcBorders>
            <w:vAlign w:val="center"/>
          </w:tcPr>
          <w:p w14:paraId="5EA97013" w14:textId="77777777" w:rsidR="008937D6" w:rsidRPr="003C4EF5" w:rsidRDefault="008937D6" w:rsidP="008937D6">
            <w:pPr>
              <w:jc w:val="center"/>
              <w:rPr>
                <w:sz w:val="20"/>
                <w:szCs w:val="20"/>
                <w:lang w:val="pt-BR"/>
              </w:rPr>
            </w:pPr>
            <w:r w:rsidRPr="003C4EF5">
              <w:rPr>
                <w:sz w:val="20"/>
                <w:szCs w:val="20"/>
                <w:lang w:val="pt-BR"/>
              </w:rPr>
              <w:t xml:space="preserve">O depoimento de crianças e adolescentes têm preocupação com elucidação de crimes e não evitam </w:t>
            </w:r>
            <w:proofErr w:type="spellStart"/>
            <w:r w:rsidRPr="003C4EF5">
              <w:rPr>
                <w:sz w:val="20"/>
                <w:szCs w:val="20"/>
                <w:lang w:val="pt-BR"/>
              </w:rPr>
              <w:t>revitimização</w:t>
            </w:r>
            <w:proofErr w:type="spellEnd"/>
          </w:p>
        </w:tc>
      </w:tr>
      <w:tr w:rsidR="008937D6" w:rsidRPr="003C4EF5" w14:paraId="276E8C2A" w14:textId="77777777" w:rsidTr="00C508FA">
        <w:tc>
          <w:tcPr>
            <w:tcW w:w="2127" w:type="dxa"/>
            <w:tcBorders>
              <w:top w:val="single" w:sz="4" w:space="0" w:color="auto"/>
              <w:bottom w:val="single" w:sz="4" w:space="0" w:color="auto"/>
            </w:tcBorders>
            <w:vAlign w:val="center"/>
          </w:tcPr>
          <w:p w14:paraId="43BC0E40" w14:textId="77777777" w:rsidR="008937D6" w:rsidRPr="003C4EF5" w:rsidRDefault="008937D6" w:rsidP="008937D6">
            <w:pPr>
              <w:jc w:val="center"/>
              <w:rPr>
                <w:sz w:val="20"/>
                <w:szCs w:val="20"/>
                <w:lang w:val="pt-BR"/>
              </w:rPr>
            </w:pPr>
            <w:r w:rsidRPr="003C4EF5">
              <w:rPr>
                <w:sz w:val="20"/>
                <w:szCs w:val="20"/>
                <w:lang w:val="pt-BR"/>
              </w:rPr>
              <w:t>Eloy (2012)</w:t>
            </w:r>
          </w:p>
        </w:tc>
        <w:tc>
          <w:tcPr>
            <w:tcW w:w="2976" w:type="dxa"/>
            <w:tcBorders>
              <w:top w:val="single" w:sz="4" w:space="0" w:color="auto"/>
              <w:bottom w:val="single" w:sz="4" w:space="0" w:color="auto"/>
            </w:tcBorders>
            <w:vAlign w:val="center"/>
          </w:tcPr>
          <w:p w14:paraId="207B7E06" w14:textId="77777777" w:rsidR="008937D6" w:rsidRPr="003C4EF5" w:rsidRDefault="008937D6" w:rsidP="008937D6">
            <w:pPr>
              <w:jc w:val="center"/>
              <w:rPr>
                <w:sz w:val="20"/>
                <w:szCs w:val="20"/>
                <w:lang w:val="pt-BR"/>
              </w:rPr>
            </w:pPr>
            <w:r w:rsidRPr="003C4EF5">
              <w:rPr>
                <w:sz w:val="20"/>
                <w:szCs w:val="20"/>
                <w:lang w:val="pt-BR"/>
              </w:rPr>
              <w:t>A credibilidade do testemunho da criança vítima de abuso sexual no contexto judiciário</w:t>
            </w:r>
          </w:p>
        </w:tc>
        <w:tc>
          <w:tcPr>
            <w:tcW w:w="4253" w:type="dxa"/>
            <w:tcBorders>
              <w:top w:val="single" w:sz="4" w:space="0" w:color="auto"/>
              <w:bottom w:val="single" w:sz="4" w:space="0" w:color="auto"/>
            </w:tcBorders>
            <w:vAlign w:val="center"/>
          </w:tcPr>
          <w:p w14:paraId="3C9E7EAD" w14:textId="77777777" w:rsidR="008937D6" w:rsidRPr="003C4EF5" w:rsidRDefault="008937D6" w:rsidP="008937D6">
            <w:pPr>
              <w:jc w:val="center"/>
              <w:rPr>
                <w:sz w:val="20"/>
                <w:szCs w:val="20"/>
                <w:lang w:val="pt-BR"/>
              </w:rPr>
            </w:pPr>
            <w:r w:rsidRPr="003C4EF5">
              <w:rPr>
                <w:sz w:val="20"/>
                <w:szCs w:val="20"/>
                <w:lang w:val="pt-BR"/>
              </w:rPr>
              <w:t>A proteção por psicólogos no Judiciário depende de como a palavrava da criança é ou não considerada</w:t>
            </w:r>
          </w:p>
        </w:tc>
      </w:tr>
      <w:tr w:rsidR="008937D6" w:rsidRPr="003C4EF5" w14:paraId="0BCA16CE" w14:textId="77777777" w:rsidTr="00C508FA">
        <w:tc>
          <w:tcPr>
            <w:tcW w:w="2127" w:type="dxa"/>
            <w:tcBorders>
              <w:top w:val="single" w:sz="4" w:space="0" w:color="auto"/>
              <w:bottom w:val="single" w:sz="4" w:space="0" w:color="auto"/>
            </w:tcBorders>
            <w:vAlign w:val="center"/>
          </w:tcPr>
          <w:p w14:paraId="5703EE83" w14:textId="77777777" w:rsidR="008937D6" w:rsidRPr="003C4EF5" w:rsidRDefault="008937D6" w:rsidP="008937D6">
            <w:pPr>
              <w:jc w:val="center"/>
              <w:rPr>
                <w:sz w:val="20"/>
                <w:szCs w:val="20"/>
                <w:lang w:val="pt-BR"/>
              </w:rPr>
            </w:pPr>
            <w:proofErr w:type="spellStart"/>
            <w:r w:rsidRPr="003C4EF5">
              <w:rPr>
                <w:sz w:val="20"/>
                <w:szCs w:val="20"/>
                <w:lang w:val="pt-BR"/>
              </w:rPr>
              <w:t>Shaefer</w:t>
            </w:r>
            <w:proofErr w:type="spellEnd"/>
            <w:r w:rsidRPr="003C4EF5">
              <w:rPr>
                <w:sz w:val="20"/>
                <w:szCs w:val="20"/>
                <w:lang w:val="pt-BR"/>
              </w:rPr>
              <w:t>, Rossetto, &amp; Kristensen (2012)</w:t>
            </w:r>
          </w:p>
        </w:tc>
        <w:tc>
          <w:tcPr>
            <w:tcW w:w="2976" w:type="dxa"/>
            <w:tcBorders>
              <w:top w:val="single" w:sz="4" w:space="0" w:color="auto"/>
              <w:bottom w:val="single" w:sz="4" w:space="0" w:color="auto"/>
            </w:tcBorders>
            <w:vAlign w:val="center"/>
          </w:tcPr>
          <w:p w14:paraId="4CE20DD4" w14:textId="77777777" w:rsidR="008937D6" w:rsidRPr="003C4EF5" w:rsidRDefault="008937D6" w:rsidP="008937D6">
            <w:pPr>
              <w:jc w:val="center"/>
              <w:rPr>
                <w:sz w:val="20"/>
                <w:szCs w:val="20"/>
                <w:lang w:val="pt-BR"/>
              </w:rPr>
            </w:pPr>
            <w:r w:rsidRPr="003C4EF5">
              <w:rPr>
                <w:sz w:val="20"/>
                <w:szCs w:val="20"/>
                <w:lang w:val="pt-BR"/>
              </w:rPr>
              <w:t>Perícia psicológica no abuso sexual de crianças e adolescentes</w:t>
            </w:r>
          </w:p>
        </w:tc>
        <w:tc>
          <w:tcPr>
            <w:tcW w:w="4253" w:type="dxa"/>
            <w:tcBorders>
              <w:top w:val="single" w:sz="4" w:space="0" w:color="auto"/>
              <w:bottom w:val="single" w:sz="4" w:space="0" w:color="auto"/>
            </w:tcBorders>
            <w:vAlign w:val="center"/>
          </w:tcPr>
          <w:p w14:paraId="1739499F" w14:textId="77777777" w:rsidR="008937D6" w:rsidRPr="003C4EF5" w:rsidRDefault="008937D6" w:rsidP="008937D6">
            <w:pPr>
              <w:jc w:val="center"/>
              <w:rPr>
                <w:sz w:val="20"/>
                <w:szCs w:val="20"/>
                <w:lang w:val="pt-BR"/>
              </w:rPr>
            </w:pPr>
            <w:r w:rsidRPr="003C4EF5">
              <w:rPr>
                <w:sz w:val="20"/>
                <w:szCs w:val="20"/>
                <w:lang w:val="pt-BR"/>
              </w:rPr>
              <w:t>A perícia psicológica não indica a ocorrência de abuso, mas permite conhecer o histórico do caso a escuta da vítima</w:t>
            </w:r>
          </w:p>
        </w:tc>
      </w:tr>
      <w:tr w:rsidR="008937D6" w:rsidRPr="003C4EF5" w14:paraId="0FEB7688" w14:textId="77777777" w:rsidTr="00C508FA">
        <w:tc>
          <w:tcPr>
            <w:tcW w:w="2127" w:type="dxa"/>
            <w:tcBorders>
              <w:top w:val="single" w:sz="4" w:space="0" w:color="auto"/>
              <w:bottom w:val="single" w:sz="4" w:space="0" w:color="auto"/>
            </w:tcBorders>
            <w:vAlign w:val="center"/>
          </w:tcPr>
          <w:p w14:paraId="62D99F98" w14:textId="77777777" w:rsidR="008937D6" w:rsidRPr="003C4EF5" w:rsidRDefault="008937D6" w:rsidP="008937D6">
            <w:pPr>
              <w:jc w:val="center"/>
              <w:rPr>
                <w:sz w:val="20"/>
                <w:szCs w:val="20"/>
                <w:lang w:val="pt-BR"/>
              </w:rPr>
            </w:pPr>
            <w:r w:rsidRPr="003C4EF5">
              <w:rPr>
                <w:sz w:val="20"/>
                <w:szCs w:val="20"/>
                <w:lang w:val="pt-BR"/>
              </w:rPr>
              <w:t>Ramos &amp; Bicalho (2012)</w:t>
            </w:r>
          </w:p>
        </w:tc>
        <w:tc>
          <w:tcPr>
            <w:tcW w:w="2976" w:type="dxa"/>
            <w:tcBorders>
              <w:top w:val="single" w:sz="4" w:space="0" w:color="auto"/>
              <w:bottom w:val="single" w:sz="4" w:space="0" w:color="auto"/>
            </w:tcBorders>
            <w:vAlign w:val="center"/>
          </w:tcPr>
          <w:p w14:paraId="51CC845A" w14:textId="77777777" w:rsidR="008937D6" w:rsidRPr="003C4EF5" w:rsidRDefault="008937D6" w:rsidP="008937D6">
            <w:pPr>
              <w:jc w:val="center"/>
              <w:rPr>
                <w:sz w:val="20"/>
                <w:szCs w:val="20"/>
                <w:lang w:val="pt-BR"/>
              </w:rPr>
            </w:pPr>
            <w:r w:rsidRPr="003C4EF5">
              <w:rPr>
                <w:sz w:val="20"/>
                <w:szCs w:val="20"/>
                <w:lang w:val="pt-BR"/>
              </w:rPr>
              <w:t>Avaliação psicológica em vara de família: ‘</w:t>
            </w:r>
            <w:proofErr w:type="spellStart"/>
            <w:r w:rsidRPr="003C4EF5">
              <w:rPr>
                <w:sz w:val="20"/>
                <w:szCs w:val="20"/>
                <w:lang w:val="pt-BR"/>
              </w:rPr>
              <w:t>Ubuescas</w:t>
            </w:r>
            <w:proofErr w:type="spellEnd"/>
            <w:r w:rsidRPr="003C4EF5">
              <w:rPr>
                <w:sz w:val="20"/>
                <w:szCs w:val="20"/>
                <w:lang w:val="pt-BR"/>
              </w:rPr>
              <w:t>’ proteções à infância</w:t>
            </w:r>
          </w:p>
        </w:tc>
        <w:tc>
          <w:tcPr>
            <w:tcW w:w="4253" w:type="dxa"/>
            <w:tcBorders>
              <w:top w:val="single" w:sz="4" w:space="0" w:color="auto"/>
              <w:bottom w:val="single" w:sz="4" w:space="0" w:color="auto"/>
            </w:tcBorders>
            <w:vAlign w:val="center"/>
          </w:tcPr>
          <w:p w14:paraId="2DFE4D62" w14:textId="77777777" w:rsidR="008937D6" w:rsidRPr="003C4EF5" w:rsidRDefault="008937D6" w:rsidP="008937D6">
            <w:pPr>
              <w:jc w:val="center"/>
              <w:rPr>
                <w:sz w:val="20"/>
                <w:szCs w:val="20"/>
                <w:lang w:val="pt-BR"/>
              </w:rPr>
            </w:pPr>
            <w:r w:rsidRPr="003C4EF5">
              <w:rPr>
                <w:sz w:val="20"/>
                <w:szCs w:val="20"/>
                <w:lang w:val="pt-BR"/>
              </w:rPr>
              <w:t>A perícia psicológica pode servir como dispositivo de controle social pois não analisa só fatos, mas também virtualidades</w:t>
            </w:r>
          </w:p>
        </w:tc>
      </w:tr>
      <w:tr w:rsidR="008937D6" w:rsidRPr="003C4EF5" w14:paraId="61CF8048" w14:textId="77777777" w:rsidTr="00C508FA">
        <w:tc>
          <w:tcPr>
            <w:tcW w:w="2127" w:type="dxa"/>
            <w:tcBorders>
              <w:top w:val="single" w:sz="4" w:space="0" w:color="auto"/>
              <w:bottom w:val="single" w:sz="4" w:space="0" w:color="auto"/>
            </w:tcBorders>
            <w:vAlign w:val="center"/>
          </w:tcPr>
          <w:p w14:paraId="572EEF49" w14:textId="77777777" w:rsidR="008937D6" w:rsidRPr="003C4EF5" w:rsidRDefault="008937D6" w:rsidP="008937D6">
            <w:pPr>
              <w:jc w:val="center"/>
              <w:rPr>
                <w:sz w:val="20"/>
                <w:szCs w:val="20"/>
                <w:lang w:val="pt-BR"/>
              </w:rPr>
            </w:pPr>
            <w:r w:rsidRPr="003C4EF5">
              <w:rPr>
                <w:sz w:val="20"/>
                <w:szCs w:val="20"/>
                <w:lang w:val="pt-BR"/>
              </w:rPr>
              <w:t>Brito &amp; Pereira (2012)</w:t>
            </w:r>
          </w:p>
        </w:tc>
        <w:tc>
          <w:tcPr>
            <w:tcW w:w="2976" w:type="dxa"/>
            <w:tcBorders>
              <w:top w:val="single" w:sz="4" w:space="0" w:color="auto"/>
              <w:bottom w:val="single" w:sz="4" w:space="0" w:color="auto"/>
            </w:tcBorders>
            <w:vAlign w:val="center"/>
          </w:tcPr>
          <w:p w14:paraId="3E9E9FFB" w14:textId="77777777" w:rsidR="008937D6" w:rsidRPr="003C4EF5" w:rsidRDefault="008937D6" w:rsidP="008937D6">
            <w:pPr>
              <w:jc w:val="center"/>
              <w:rPr>
                <w:sz w:val="20"/>
                <w:szCs w:val="20"/>
                <w:lang w:val="pt-BR"/>
              </w:rPr>
            </w:pPr>
            <w:r w:rsidRPr="003C4EF5">
              <w:rPr>
                <w:sz w:val="20"/>
                <w:szCs w:val="20"/>
                <w:lang w:val="pt-BR"/>
              </w:rPr>
              <w:t>Depoimento de crianças: Um divisor de águas nos processos judiciais?</w:t>
            </w:r>
          </w:p>
        </w:tc>
        <w:tc>
          <w:tcPr>
            <w:tcW w:w="4253" w:type="dxa"/>
            <w:tcBorders>
              <w:top w:val="single" w:sz="4" w:space="0" w:color="auto"/>
              <w:bottom w:val="single" w:sz="4" w:space="0" w:color="auto"/>
            </w:tcBorders>
            <w:vAlign w:val="center"/>
          </w:tcPr>
          <w:p w14:paraId="666C3F91" w14:textId="77777777" w:rsidR="008937D6" w:rsidRPr="003C4EF5" w:rsidRDefault="008937D6" w:rsidP="008937D6">
            <w:pPr>
              <w:jc w:val="center"/>
              <w:rPr>
                <w:sz w:val="20"/>
                <w:szCs w:val="20"/>
                <w:lang w:val="pt-BR"/>
              </w:rPr>
            </w:pPr>
            <w:r w:rsidRPr="003C4EF5">
              <w:rPr>
                <w:sz w:val="20"/>
                <w:szCs w:val="20"/>
                <w:lang w:val="pt-BR"/>
              </w:rPr>
              <w:t>Os tribunais tendem a considerar o relato infantil consistente, e a inquirição atende aos interesses do Direito e não da Psicologia</w:t>
            </w:r>
          </w:p>
        </w:tc>
      </w:tr>
      <w:tr w:rsidR="008937D6" w:rsidRPr="003C4EF5" w14:paraId="0DD32B75" w14:textId="77777777" w:rsidTr="00C508FA">
        <w:tc>
          <w:tcPr>
            <w:tcW w:w="2127" w:type="dxa"/>
            <w:tcBorders>
              <w:top w:val="single" w:sz="4" w:space="0" w:color="auto"/>
              <w:bottom w:val="single" w:sz="4" w:space="0" w:color="auto"/>
            </w:tcBorders>
            <w:vAlign w:val="center"/>
          </w:tcPr>
          <w:p w14:paraId="7079257E" w14:textId="77777777" w:rsidR="008937D6" w:rsidRPr="003C4EF5" w:rsidRDefault="008937D6" w:rsidP="008937D6">
            <w:pPr>
              <w:jc w:val="center"/>
              <w:rPr>
                <w:sz w:val="20"/>
                <w:szCs w:val="20"/>
                <w:lang w:val="pt-BR"/>
              </w:rPr>
            </w:pPr>
            <w:r w:rsidRPr="003C4EF5">
              <w:rPr>
                <w:sz w:val="20"/>
                <w:szCs w:val="20"/>
                <w:lang w:val="pt-BR"/>
              </w:rPr>
              <w:t xml:space="preserve">Gava &amp; </w:t>
            </w:r>
            <w:proofErr w:type="spellStart"/>
            <w:r w:rsidRPr="003C4EF5">
              <w:rPr>
                <w:sz w:val="20"/>
                <w:szCs w:val="20"/>
                <w:lang w:val="pt-BR"/>
              </w:rPr>
              <w:t>Dell´Aglio</w:t>
            </w:r>
            <w:proofErr w:type="spellEnd"/>
            <w:r w:rsidRPr="003C4EF5">
              <w:rPr>
                <w:sz w:val="20"/>
                <w:szCs w:val="20"/>
                <w:lang w:val="pt-BR"/>
              </w:rPr>
              <w:t xml:space="preserve"> (2013)</w:t>
            </w:r>
          </w:p>
        </w:tc>
        <w:tc>
          <w:tcPr>
            <w:tcW w:w="2976" w:type="dxa"/>
            <w:tcBorders>
              <w:top w:val="single" w:sz="4" w:space="0" w:color="auto"/>
              <w:bottom w:val="single" w:sz="4" w:space="0" w:color="auto"/>
            </w:tcBorders>
            <w:vAlign w:val="center"/>
          </w:tcPr>
          <w:p w14:paraId="72A03CB8" w14:textId="77777777" w:rsidR="008937D6" w:rsidRPr="003C4EF5" w:rsidRDefault="008937D6" w:rsidP="008937D6">
            <w:pPr>
              <w:jc w:val="center"/>
              <w:rPr>
                <w:sz w:val="20"/>
                <w:szCs w:val="20"/>
                <w:lang w:val="pt-BR"/>
              </w:rPr>
            </w:pPr>
            <w:proofErr w:type="spellStart"/>
            <w:r w:rsidRPr="003C4EF5">
              <w:rPr>
                <w:sz w:val="20"/>
                <w:szCs w:val="20"/>
                <w:lang w:val="pt-BR"/>
              </w:rPr>
              <w:t>Techniques</w:t>
            </w:r>
            <w:proofErr w:type="spellEnd"/>
            <w:r w:rsidRPr="003C4EF5">
              <w:rPr>
                <w:sz w:val="20"/>
                <w:szCs w:val="20"/>
                <w:lang w:val="pt-BR"/>
              </w:rPr>
              <w:t xml:space="preserve"> </w:t>
            </w:r>
            <w:proofErr w:type="spellStart"/>
            <w:r w:rsidRPr="003C4EF5">
              <w:rPr>
                <w:sz w:val="20"/>
                <w:szCs w:val="20"/>
                <w:lang w:val="pt-BR"/>
              </w:rPr>
              <w:t>used</w:t>
            </w:r>
            <w:proofErr w:type="spellEnd"/>
            <w:r w:rsidRPr="003C4EF5">
              <w:rPr>
                <w:sz w:val="20"/>
                <w:szCs w:val="20"/>
                <w:lang w:val="pt-BR"/>
              </w:rPr>
              <w:t xml:space="preserve"> in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psychological</w:t>
            </w:r>
            <w:proofErr w:type="spellEnd"/>
            <w:r w:rsidRPr="003C4EF5">
              <w:rPr>
                <w:sz w:val="20"/>
                <w:szCs w:val="20"/>
                <w:lang w:val="pt-BR"/>
              </w:rPr>
              <w:t xml:space="preserve"> </w:t>
            </w:r>
            <w:proofErr w:type="spellStart"/>
            <w:r w:rsidRPr="003C4EF5">
              <w:rPr>
                <w:sz w:val="20"/>
                <w:szCs w:val="20"/>
                <w:lang w:val="pt-BR"/>
              </w:rPr>
              <w:t>examinations</w:t>
            </w:r>
            <w:proofErr w:type="spellEnd"/>
            <w:r w:rsidRPr="003C4EF5">
              <w:rPr>
                <w:sz w:val="20"/>
                <w:szCs w:val="20"/>
                <w:lang w:val="pt-BR"/>
              </w:rPr>
              <w:t xml:space="preserve"> in </w:t>
            </w:r>
            <w:r w:rsidRPr="003C4EF5">
              <w:rPr>
                <w:sz w:val="20"/>
                <w:szCs w:val="20"/>
                <w:lang w:val="pt-BR"/>
              </w:rPr>
              <w:lastRenderedPageBreak/>
              <w:t xml:space="preserve">cases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child</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adolescent</w:t>
            </w:r>
            <w:proofErr w:type="spellEnd"/>
            <w:r w:rsidRPr="003C4EF5">
              <w:rPr>
                <w:sz w:val="20"/>
                <w:szCs w:val="20"/>
                <w:lang w:val="pt-BR"/>
              </w:rPr>
              <w:t xml:space="preserve"> sexual abuse</w:t>
            </w:r>
          </w:p>
        </w:tc>
        <w:tc>
          <w:tcPr>
            <w:tcW w:w="4253" w:type="dxa"/>
            <w:tcBorders>
              <w:top w:val="single" w:sz="4" w:space="0" w:color="auto"/>
              <w:bottom w:val="single" w:sz="4" w:space="0" w:color="auto"/>
            </w:tcBorders>
            <w:vAlign w:val="center"/>
          </w:tcPr>
          <w:p w14:paraId="0846590E" w14:textId="77777777" w:rsidR="008937D6" w:rsidRPr="003C4EF5" w:rsidRDefault="008937D6" w:rsidP="008937D6">
            <w:pPr>
              <w:jc w:val="center"/>
              <w:rPr>
                <w:sz w:val="20"/>
                <w:szCs w:val="20"/>
                <w:lang w:val="pt-BR"/>
              </w:rPr>
            </w:pPr>
            <w:r w:rsidRPr="003C4EF5">
              <w:rPr>
                <w:sz w:val="20"/>
                <w:szCs w:val="20"/>
                <w:lang w:val="pt-BR"/>
              </w:rPr>
              <w:lastRenderedPageBreak/>
              <w:t xml:space="preserve">Avaliações psicológicas em casos de violência sexual têm foco na vítima quanto à </w:t>
            </w:r>
            <w:r w:rsidRPr="003C4EF5">
              <w:rPr>
                <w:sz w:val="20"/>
                <w:szCs w:val="20"/>
                <w:lang w:val="pt-BR"/>
              </w:rPr>
              <w:lastRenderedPageBreak/>
              <w:t>sintomatologia e à veracidade do relato de fatos sobre o abuso</w:t>
            </w:r>
          </w:p>
        </w:tc>
      </w:tr>
      <w:tr w:rsidR="008937D6" w:rsidRPr="003C4EF5" w14:paraId="412591D7" w14:textId="77777777" w:rsidTr="00C508FA">
        <w:tc>
          <w:tcPr>
            <w:tcW w:w="2127" w:type="dxa"/>
            <w:tcBorders>
              <w:top w:val="single" w:sz="4" w:space="0" w:color="auto"/>
              <w:bottom w:val="single" w:sz="4" w:space="0" w:color="auto"/>
            </w:tcBorders>
            <w:vAlign w:val="center"/>
          </w:tcPr>
          <w:p w14:paraId="7936D1E9" w14:textId="77777777" w:rsidR="008937D6" w:rsidRPr="003C4EF5" w:rsidRDefault="008937D6" w:rsidP="008937D6">
            <w:pPr>
              <w:jc w:val="center"/>
              <w:rPr>
                <w:sz w:val="20"/>
                <w:szCs w:val="20"/>
                <w:lang w:val="pt-BR"/>
              </w:rPr>
            </w:pPr>
            <w:proofErr w:type="spellStart"/>
            <w:r w:rsidRPr="003C4EF5">
              <w:rPr>
                <w:sz w:val="20"/>
                <w:szCs w:val="20"/>
                <w:lang w:val="pt-BR"/>
              </w:rPr>
              <w:lastRenderedPageBreak/>
              <w:t>Murrie</w:t>
            </w:r>
            <w:proofErr w:type="spellEnd"/>
            <w:r w:rsidRPr="003C4EF5">
              <w:rPr>
                <w:sz w:val="20"/>
                <w:szCs w:val="20"/>
                <w:lang w:val="pt-BR"/>
              </w:rPr>
              <w:t xml:space="preserve">, </w:t>
            </w:r>
            <w:proofErr w:type="spellStart"/>
            <w:r w:rsidRPr="003C4EF5">
              <w:rPr>
                <w:sz w:val="20"/>
                <w:szCs w:val="20"/>
                <w:lang w:val="pt-BR"/>
              </w:rPr>
              <w:t>Boccaccini</w:t>
            </w:r>
            <w:proofErr w:type="spellEnd"/>
            <w:r w:rsidRPr="003C4EF5">
              <w:rPr>
                <w:sz w:val="20"/>
                <w:szCs w:val="20"/>
                <w:lang w:val="pt-BR"/>
              </w:rPr>
              <w:t xml:space="preserve">, </w:t>
            </w:r>
            <w:proofErr w:type="spellStart"/>
            <w:r w:rsidRPr="003C4EF5">
              <w:rPr>
                <w:sz w:val="20"/>
                <w:szCs w:val="20"/>
                <w:lang w:val="pt-BR"/>
              </w:rPr>
              <w:t>Guarnero</w:t>
            </w:r>
            <w:proofErr w:type="spellEnd"/>
            <w:r w:rsidRPr="003C4EF5">
              <w:rPr>
                <w:sz w:val="20"/>
                <w:szCs w:val="20"/>
                <w:lang w:val="pt-BR"/>
              </w:rPr>
              <w:t>, &amp; Rufino (2013)</w:t>
            </w:r>
          </w:p>
        </w:tc>
        <w:tc>
          <w:tcPr>
            <w:tcW w:w="2976" w:type="dxa"/>
            <w:tcBorders>
              <w:top w:val="single" w:sz="4" w:space="0" w:color="auto"/>
              <w:bottom w:val="single" w:sz="4" w:space="0" w:color="auto"/>
            </w:tcBorders>
            <w:vAlign w:val="center"/>
          </w:tcPr>
          <w:p w14:paraId="471FD081" w14:textId="77777777" w:rsidR="008937D6" w:rsidRPr="003C4EF5" w:rsidRDefault="008937D6" w:rsidP="008937D6">
            <w:pPr>
              <w:jc w:val="center"/>
              <w:rPr>
                <w:sz w:val="20"/>
                <w:szCs w:val="20"/>
                <w:lang w:val="pt-BR"/>
              </w:rPr>
            </w:pPr>
            <w:r w:rsidRPr="003C4EF5">
              <w:rPr>
                <w:sz w:val="20"/>
                <w:szCs w:val="20"/>
                <w:lang w:val="pt-BR"/>
              </w:rPr>
              <w:t xml:space="preserve">Are </w:t>
            </w:r>
            <w:proofErr w:type="spellStart"/>
            <w:r w:rsidRPr="003C4EF5">
              <w:rPr>
                <w:sz w:val="20"/>
                <w:szCs w:val="20"/>
                <w:lang w:val="pt-BR"/>
              </w:rPr>
              <w:t>forensic</w:t>
            </w:r>
            <w:proofErr w:type="spellEnd"/>
            <w:r w:rsidRPr="003C4EF5">
              <w:rPr>
                <w:sz w:val="20"/>
                <w:szCs w:val="20"/>
                <w:lang w:val="pt-BR"/>
              </w:rPr>
              <w:t xml:space="preserve"> experts </w:t>
            </w:r>
            <w:proofErr w:type="spellStart"/>
            <w:r w:rsidRPr="003C4EF5">
              <w:rPr>
                <w:sz w:val="20"/>
                <w:szCs w:val="20"/>
                <w:lang w:val="pt-BR"/>
              </w:rPr>
              <w:t>biased</w:t>
            </w:r>
            <w:proofErr w:type="spellEnd"/>
            <w:r w:rsidRPr="003C4EF5">
              <w:rPr>
                <w:sz w:val="20"/>
                <w:szCs w:val="20"/>
                <w:lang w:val="pt-BR"/>
              </w:rPr>
              <w:t xml:space="preserve"> </w:t>
            </w:r>
            <w:proofErr w:type="spellStart"/>
            <w:r w:rsidRPr="003C4EF5">
              <w:rPr>
                <w:sz w:val="20"/>
                <w:szCs w:val="20"/>
                <w:lang w:val="pt-BR"/>
              </w:rPr>
              <w:t>by</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side</w:t>
            </w:r>
            <w:proofErr w:type="spellEnd"/>
            <w:r w:rsidRPr="003C4EF5">
              <w:rPr>
                <w:sz w:val="20"/>
                <w:szCs w:val="20"/>
                <w:lang w:val="pt-BR"/>
              </w:rPr>
              <w:t xml:space="preserve"> </w:t>
            </w:r>
            <w:proofErr w:type="spellStart"/>
            <w:r w:rsidRPr="003C4EF5">
              <w:rPr>
                <w:sz w:val="20"/>
                <w:szCs w:val="20"/>
                <w:lang w:val="pt-BR"/>
              </w:rPr>
              <w:t>that</w:t>
            </w:r>
            <w:proofErr w:type="spellEnd"/>
            <w:r w:rsidRPr="003C4EF5">
              <w:rPr>
                <w:sz w:val="20"/>
                <w:szCs w:val="20"/>
                <w:lang w:val="pt-BR"/>
              </w:rPr>
              <w:t xml:space="preserve"> </w:t>
            </w:r>
            <w:proofErr w:type="spellStart"/>
            <w:r w:rsidRPr="003C4EF5">
              <w:rPr>
                <w:sz w:val="20"/>
                <w:szCs w:val="20"/>
                <w:lang w:val="pt-BR"/>
              </w:rPr>
              <w:t>retained</w:t>
            </w:r>
            <w:proofErr w:type="spellEnd"/>
            <w:r w:rsidRPr="003C4EF5">
              <w:rPr>
                <w:sz w:val="20"/>
                <w:szCs w:val="20"/>
                <w:lang w:val="pt-BR"/>
              </w:rPr>
              <w:t xml:space="preserve"> </w:t>
            </w:r>
            <w:proofErr w:type="spellStart"/>
            <w:r w:rsidRPr="003C4EF5">
              <w:rPr>
                <w:sz w:val="20"/>
                <w:szCs w:val="20"/>
                <w:lang w:val="pt-BR"/>
              </w:rPr>
              <w:t>them</w:t>
            </w:r>
            <w:proofErr w:type="spellEnd"/>
            <w:r w:rsidRPr="003C4EF5">
              <w:rPr>
                <w:sz w:val="20"/>
                <w:szCs w:val="20"/>
                <w:lang w:val="pt-BR"/>
              </w:rPr>
              <w:t>?</w:t>
            </w:r>
          </w:p>
        </w:tc>
        <w:tc>
          <w:tcPr>
            <w:tcW w:w="4253" w:type="dxa"/>
            <w:tcBorders>
              <w:top w:val="single" w:sz="4" w:space="0" w:color="auto"/>
              <w:bottom w:val="single" w:sz="4" w:space="0" w:color="auto"/>
            </w:tcBorders>
            <w:vAlign w:val="center"/>
          </w:tcPr>
          <w:p w14:paraId="2A8EBE41" w14:textId="77777777" w:rsidR="008937D6" w:rsidRPr="003C4EF5" w:rsidRDefault="008937D6" w:rsidP="008937D6">
            <w:pPr>
              <w:jc w:val="center"/>
              <w:rPr>
                <w:sz w:val="20"/>
                <w:szCs w:val="20"/>
                <w:lang w:val="pt-BR"/>
              </w:rPr>
            </w:pPr>
            <w:r w:rsidRPr="003C4EF5">
              <w:rPr>
                <w:sz w:val="20"/>
                <w:szCs w:val="20"/>
                <w:lang w:val="pt-BR"/>
              </w:rPr>
              <w:t>Psicólogos e psiquiatras tendem a avaliar casos criminais de acordo com o papel de quem os contrata – acusação ou defesa</w:t>
            </w:r>
          </w:p>
        </w:tc>
      </w:tr>
      <w:tr w:rsidR="008937D6" w:rsidRPr="003C4EF5" w14:paraId="37812035" w14:textId="77777777" w:rsidTr="00C508FA">
        <w:tc>
          <w:tcPr>
            <w:tcW w:w="2127" w:type="dxa"/>
            <w:tcBorders>
              <w:top w:val="single" w:sz="4" w:space="0" w:color="auto"/>
              <w:bottom w:val="single" w:sz="4" w:space="0" w:color="auto"/>
            </w:tcBorders>
            <w:vAlign w:val="center"/>
          </w:tcPr>
          <w:p w14:paraId="5958B0DB" w14:textId="77777777" w:rsidR="008937D6" w:rsidRPr="003C4EF5" w:rsidRDefault="008937D6" w:rsidP="008937D6">
            <w:pPr>
              <w:jc w:val="center"/>
              <w:rPr>
                <w:sz w:val="20"/>
                <w:szCs w:val="20"/>
                <w:lang w:val="pt-BR"/>
              </w:rPr>
            </w:pPr>
            <w:r w:rsidRPr="003C4EF5">
              <w:rPr>
                <w:sz w:val="20"/>
                <w:szCs w:val="20"/>
                <w:lang w:val="pt-BR"/>
              </w:rPr>
              <w:t>Santana &amp; Rios (2013)</w:t>
            </w:r>
          </w:p>
        </w:tc>
        <w:tc>
          <w:tcPr>
            <w:tcW w:w="2976" w:type="dxa"/>
            <w:tcBorders>
              <w:top w:val="single" w:sz="4" w:space="0" w:color="auto"/>
              <w:bottom w:val="single" w:sz="4" w:space="0" w:color="auto"/>
            </w:tcBorders>
            <w:vAlign w:val="center"/>
          </w:tcPr>
          <w:p w14:paraId="3A85B3E6" w14:textId="77777777" w:rsidR="008937D6" w:rsidRPr="003C4EF5" w:rsidRDefault="008937D6" w:rsidP="008937D6">
            <w:pPr>
              <w:jc w:val="center"/>
              <w:rPr>
                <w:sz w:val="20"/>
                <w:szCs w:val="20"/>
                <w:lang w:val="pt-BR"/>
              </w:rPr>
            </w:pPr>
            <w:r w:rsidRPr="003C4EF5">
              <w:rPr>
                <w:sz w:val="20"/>
                <w:szCs w:val="20"/>
                <w:lang w:val="pt-BR"/>
              </w:rPr>
              <w:t>Falso abuso sexual em varas de família: Dilemas na elaboração do parecer psicossocial</w:t>
            </w:r>
          </w:p>
        </w:tc>
        <w:tc>
          <w:tcPr>
            <w:tcW w:w="4253" w:type="dxa"/>
            <w:tcBorders>
              <w:top w:val="single" w:sz="4" w:space="0" w:color="auto"/>
              <w:bottom w:val="single" w:sz="4" w:space="0" w:color="auto"/>
            </w:tcBorders>
            <w:vAlign w:val="center"/>
          </w:tcPr>
          <w:p w14:paraId="36535F70" w14:textId="77777777" w:rsidR="008937D6" w:rsidRPr="003C4EF5" w:rsidRDefault="008937D6" w:rsidP="008937D6">
            <w:pPr>
              <w:jc w:val="center"/>
              <w:rPr>
                <w:sz w:val="20"/>
                <w:szCs w:val="20"/>
                <w:lang w:val="pt-BR"/>
              </w:rPr>
            </w:pPr>
            <w:r w:rsidRPr="003C4EF5">
              <w:rPr>
                <w:sz w:val="20"/>
                <w:szCs w:val="20"/>
                <w:lang w:val="pt-BR"/>
              </w:rPr>
              <w:t>As falsas acusações de abuso sexual têm sido mais frequentes, produzindo incômodo em psicólogos judiciários</w:t>
            </w:r>
          </w:p>
        </w:tc>
      </w:tr>
      <w:tr w:rsidR="008937D6" w:rsidRPr="003C4EF5" w14:paraId="2CA74775" w14:textId="77777777" w:rsidTr="00C508FA">
        <w:tc>
          <w:tcPr>
            <w:tcW w:w="2127" w:type="dxa"/>
            <w:tcBorders>
              <w:top w:val="single" w:sz="4" w:space="0" w:color="auto"/>
              <w:bottom w:val="single" w:sz="4" w:space="0" w:color="auto"/>
            </w:tcBorders>
            <w:vAlign w:val="center"/>
          </w:tcPr>
          <w:p w14:paraId="6FBD66E5" w14:textId="77777777" w:rsidR="008937D6" w:rsidRPr="003C4EF5" w:rsidRDefault="008937D6" w:rsidP="008937D6">
            <w:pPr>
              <w:jc w:val="center"/>
              <w:rPr>
                <w:sz w:val="20"/>
                <w:szCs w:val="20"/>
                <w:lang w:val="pt-BR"/>
              </w:rPr>
            </w:pPr>
            <w:r w:rsidRPr="003C4EF5">
              <w:rPr>
                <w:sz w:val="20"/>
                <w:szCs w:val="20"/>
                <w:lang w:val="pt-BR"/>
              </w:rPr>
              <w:t xml:space="preserve">Guerreiro, </w:t>
            </w:r>
            <w:proofErr w:type="spellStart"/>
            <w:r w:rsidRPr="003C4EF5">
              <w:rPr>
                <w:sz w:val="20"/>
                <w:szCs w:val="20"/>
                <w:lang w:val="pt-BR"/>
              </w:rPr>
              <w:t>Casoni</w:t>
            </w:r>
            <w:proofErr w:type="spellEnd"/>
            <w:r w:rsidRPr="003C4EF5">
              <w:rPr>
                <w:sz w:val="20"/>
                <w:szCs w:val="20"/>
                <w:lang w:val="pt-BR"/>
              </w:rPr>
              <w:t>, &amp; Santos (2014)</w:t>
            </w:r>
          </w:p>
        </w:tc>
        <w:tc>
          <w:tcPr>
            <w:tcW w:w="2976" w:type="dxa"/>
            <w:tcBorders>
              <w:top w:val="single" w:sz="4" w:space="0" w:color="auto"/>
              <w:bottom w:val="single" w:sz="4" w:space="0" w:color="auto"/>
            </w:tcBorders>
            <w:vAlign w:val="center"/>
          </w:tcPr>
          <w:p w14:paraId="502150A2" w14:textId="77777777" w:rsidR="008937D6" w:rsidRPr="003C4EF5" w:rsidRDefault="008937D6" w:rsidP="008937D6">
            <w:pPr>
              <w:jc w:val="center"/>
              <w:rPr>
                <w:sz w:val="20"/>
                <w:szCs w:val="20"/>
                <w:lang w:val="pt-BR"/>
              </w:rPr>
            </w:pPr>
            <w:proofErr w:type="spellStart"/>
            <w:r w:rsidRPr="003C4EF5">
              <w:rPr>
                <w:sz w:val="20"/>
                <w:szCs w:val="20"/>
                <w:lang w:val="pt-BR"/>
              </w:rPr>
              <w:t>Relevance</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coherence</w:t>
            </w:r>
            <w:proofErr w:type="spellEnd"/>
            <w:r w:rsidRPr="003C4EF5">
              <w:rPr>
                <w:sz w:val="20"/>
                <w:szCs w:val="20"/>
                <w:lang w:val="pt-BR"/>
              </w:rPr>
              <w:t xml:space="preserve"> as </w:t>
            </w:r>
            <w:proofErr w:type="spellStart"/>
            <w:r w:rsidRPr="003C4EF5">
              <w:rPr>
                <w:sz w:val="20"/>
                <w:szCs w:val="20"/>
                <w:lang w:val="pt-BR"/>
              </w:rPr>
              <w:t>measures</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quality</w:t>
            </w:r>
            <w:proofErr w:type="spellEnd"/>
            <w:r w:rsidRPr="003C4EF5">
              <w:rPr>
                <w:sz w:val="20"/>
                <w:szCs w:val="20"/>
                <w:lang w:val="pt-BR"/>
              </w:rPr>
              <w:t xml:space="preserve"> in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psychological</w:t>
            </w:r>
            <w:proofErr w:type="spellEnd"/>
            <w:r w:rsidRPr="003C4EF5">
              <w:rPr>
                <w:sz w:val="20"/>
                <w:szCs w:val="20"/>
                <w:lang w:val="pt-BR"/>
              </w:rPr>
              <w:t xml:space="preserve"> </w:t>
            </w:r>
            <w:proofErr w:type="spellStart"/>
            <w:r w:rsidRPr="003C4EF5">
              <w:rPr>
                <w:sz w:val="20"/>
                <w:szCs w:val="20"/>
                <w:lang w:val="pt-BR"/>
              </w:rPr>
              <w:t>reports</w:t>
            </w:r>
            <w:proofErr w:type="spellEnd"/>
          </w:p>
        </w:tc>
        <w:tc>
          <w:tcPr>
            <w:tcW w:w="4253" w:type="dxa"/>
            <w:tcBorders>
              <w:top w:val="single" w:sz="4" w:space="0" w:color="auto"/>
              <w:bottom w:val="single" w:sz="4" w:space="0" w:color="auto"/>
            </w:tcBorders>
            <w:vAlign w:val="center"/>
          </w:tcPr>
          <w:p w14:paraId="291F30FE" w14:textId="77777777" w:rsidR="008937D6" w:rsidRPr="003C4EF5" w:rsidRDefault="008937D6" w:rsidP="008937D6">
            <w:pPr>
              <w:jc w:val="center"/>
              <w:rPr>
                <w:sz w:val="20"/>
                <w:szCs w:val="20"/>
                <w:lang w:val="pt-BR"/>
              </w:rPr>
            </w:pPr>
            <w:r w:rsidRPr="003C4EF5">
              <w:rPr>
                <w:sz w:val="20"/>
                <w:szCs w:val="20"/>
                <w:lang w:val="pt-BR"/>
              </w:rPr>
              <w:t xml:space="preserve">Relatórios psicológicos para a justiça portuguesa têm problemas comuns quanto a coerência interna e fontes de informação </w:t>
            </w:r>
          </w:p>
        </w:tc>
      </w:tr>
      <w:tr w:rsidR="008937D6" w:rsidRPr="003C4EF5" w14:paraId="01E51093" w14:textId="77777777" w:rsidTr="00C508FA">
        <w:tc>
          <w:tcPr>
            <w:tcW w:w="2127" w:type="dxa"/>
            <w:tcBorders>
              <w:top w:val="single" w:sz="4" w:space="0" w:color="auto"/>
              <w:bottom w:val="single" w:sz="4" w:space="0" w:color="auto"/>
            </w:tcBorders>
            <w:vAlign w:val="center"/>
          </w:tcPr>
          <w:p w14:paraId="286D1C69" w14:textId="77777777" w:rsidR="008937D6" w:rsidRPr="003C4EF5" w:rsidRDefault="008937D6" w:rsidP="008937D6">
            <w:pPr>
              <w:jc w:val="center"/>
              <w:rPr>
                <w:sz w:val="20"/>
                <w:szCs w:val="20"/>
                <w:lang w:val="pt-BR"/>
              </w:rPr>
            </w:pPr>
            <w:r w:rsidRPr="003C4EF5">
              <w:rPr>
                <w:sz w:val="20"/>
                <w:szCs w:val="20"/>
                <w:lang w:val="pt-BR"/>
              </w:rPr>
              <w:t>Neal &amp; Brodsky (2014)</w:t>
            </w:r>
          </w:p>
        </w:tc>
        <w:tc>
          <w:tcPr>
            <w:tcW w:w="2976" w:type="dxa"/>
            <w:tcBorders>
              <w:top w:val="single" w:sz="4" w:space="0" w:color="auto"/>
              <w:bottom w:val="single" w:sz="4" w:space="0" w:color="auto"/>
            </w:tcBorders>
            <w:vAlign w:val="center"/>
          </w:tcPr>
          <w:p w14:paraId="7CE7B7DD" w14:textId="77777777" w:rsidR="008937D6" w:rsidRPr="003C4EF5" w:rsidRDefault="008937D6" w:rsidP="008937D6">
            <w:pPr>
              <w:jc w:val="center"/>
              <w:rPr>
                <w:sz w:val="20"/>
                <w:szCs w:val="20"/>
                <w:lang w:val="pt-BR"/>
              </w:rPr>
            </w:pPr>
            <w:proofErr w:type="spellStart"/>
            <w:r w:rsidRPr="003C4EF5">
              <w:rPr>
                <w:sz w:val="20"/>
                <w:szCs w:val="20"/>
                <w:lang w:val="pt-BR"/>
              </w:rPr>
              <w:t>Occupational</w:t>
            </w:r>
            <w:proofErr w:type="spellEnd"/>
            <w:r w:rsidRPr="003C4EF5">
              <w:rPr>
                <w:sz w:val="20"/>
                <w:szCs w:val="20"/>
                <w:lang w:val="pt-BR"/>
              </w:rPr>
              <w:t xml:space="preserve"> </w:t>
            </w:r>
            <w:proofErr w:type="spellStart"/>
            <w:r w:rsidRPr="003C4EF5">
              <w:rPr>
                <w:sz w:val="20"/>
                <w:szCs w:val="20"/>
                <w:lang w:val="pt-BR"/>
              </w:rPr>
              <w:t>socialization´s</w:t>
            </w:r>
            <w:proofErr w:type="spellEnd"/>
            <w:r w:rsidRPr="003C4EF5">
              <w:rPr>
                <w:sz w:val="20"/>
                <w:szCs w:val="20"/>
                <w:lang w:val="pt-BR"/>
              </w:rPr>
              <w:t xml:space="preserve"> role in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psychologists</w:t>
            </w:r>
            <w:proofErr w:type="spellEnd"/>
            <w:r w:rsidRPr="003C4EF5">
              <w:rPr>
                <w:sz w:val="20"/>
                <w:szCs w:val="20"/>
                <w:lang w:val="pt-BR"/>
              </w:rPr>
              <w:t xml:space="preserve">´ </w:t>
            </w:r>
            <w:proofErr w:type="spellStart"/>
            <w:r w:rsidRPr="003C4EF5">
              <w:rPr>
                <w:sz w:val="20"/>
                <w:szCs w:val="20"/>
                <w:lang w:val="pt-BR"/>
              </w:rPr>
              <w:t>objectivity</w:t>
            </w:r>
            <w:proofErr w:type="spellEnd"/>
          </w:p>
        </w:tc>
        <w:tc>
          <w:tcPr>
            <w:tcW w:w="4253" w:type="dxa"/>
            <w:tcBorders>
              <w:top w:val="single" w:sz="4" w:space="0" w:color="auto"/>
              <w:bottom w:val="single" w:sz="4" w:space="0" w:color="auto"/>
            </w:tcBorders>
            <w:vAlign w:val="center"/>
          </w:tcPr>
          <w:p w14:paraId="6085A3AD" w14:textId="77777777" w:rsidR="008937D6" w:rsidRPr="003C4EF5" w:rsidRDefault="008937D6" w:rsidP="008937D6">
            <w:pPr>
              <w:jc w:val="center"/>
              <w:rPr>
                <w:sz w:val="20"/>
                <w:szCs w:val="20"/>
                <w:lang w:val="pt-BR"/>
              </w:rPr>
            </w:pPr>
            <w:r w:rsidRPr="003C4EF5">
              <w:rPr>
                <w:sz w:val="20"/>
                <w:szCs w:val="20"/>
                <w:lang w:val="pt-BR"/>
              </w:rPr>
              <w:t>A socialização profissional funciona como uma estratégia de controle de viés e de objetividade para o psicólogo forense</w:t>
            </w:r>
          </w:p>
        </w:tc>
      </w:tr>
      <w:tr w:rsidR="008937D6" w:rsidRPr="003C4EF5" w14:paraId="661FB4AB" w14:textId="77777777" w:rsidTr="00C508FA">
        <w:tc>
          <w:tcPr>
            <w:tcW w:w="2127" w:type="dxa"/>
            <w:tcBorders>
              <w:top w:val="single" w:sz="4" w:space="0" w:color="auto"/>
              <w:bottom w:val="single" w:sz="4" w:space="0" w:color="auto"/>
            </w:tcBorders>
            <w:vAlign w:val="center"/>
          </w:tcPr>
          <w:p w14:paraId="4BB97A05" w14:textId="77777777" w:rsidR="008937D6" w:rsidRPr="003C4EF5" w:rsidRDefault="008937D6" w:rsidP="008937D6">
            <w:pPr>
              <w:jc w:val="center"/>
              <w:rPr>
                <w:sz w:val="20"/>
                <w:szCs w:val="20"/>
                <w:lang w:val="pt-BR"/>
              </w:rPr>
            </w:pPr>
            <w:proofErr w:type="spellStart"/>
            <w:r w:rsidRPr="003C4EF5">
              <w:rPr>
                <w:sz w:val="20"/>
                <w:szCs w:val="20"/>
                <w:lang w:val="pt-BR"/>
              </w:rPr>
              <w:t>Pelisoli</w:t>
            </w:r>
            <w:proofErr w:type="spellEnd"/>
            <w:r w:rsidRPr="003C4EF5">
              <w:rPr>
                <w:sz w:val="20"/>
                <w:szCs w:val="20"/>
                <w:lang w:val="pt-BR"/>
              </w:rPr>
              <w:t xml:space="preserve">, </w:t>
            </w:r>
            <w:proofErr w:type="spellStart"/>
            <w:r w:rsidRPr="003C4EF5">
              <w:rPr>
                <w:sz w:val="20"/>
                <w:szCs w:val="20"/>
                <w:lang w:val="pt-BR"/>
              </w:rPr>
              <w:t>Dobke</w:t>
            </w:r>
            <w:proofErr w:type="spellEnd"/>
            <w:r w:rsidRPr="003C4EF5">
              <w:rPr>
                <w:sz w:val="20"/>
                <w:szCs w:val="20"/>
                <w:lang w:val="pt-BR"/>
              </w:rPr>
              <w:t xml:space="preserve">, &amp; </w:t>
            </w:r>
            <w:proofErr w:type="spellStart"/>
            <w:r w:rsidRPr="003C4EF5">
              <w:rPr>
                <w:sz w:val="20"/>
                <w:szCs w:val="20"/>
                <w:lang w:val="pt-BR"/>
              </w:rPr>
              <w:t>Dell´Aglio</w:t>
            </w:r>
            <w:proofErr w:type="spellEnd"/>
            <w:r w:rsidRPr="003C4EF5">
              <w:rPr>
                <w:sz w:val="20"/>
                <w:szCs w:val="20"/>
                <w:lang w:val="pt-BR"/>
              </w:rPr>
              <w:t xml:space="preserve"> (2014)</w:t>
            </w:r>
          </w:p>
        </w:tc>
        <w:tc>
          <w:tcPr>
            <w:tcW w:w="2976" w:type="dxa"/>
            <w:tcBorders>
              <w:top w:val="single" w:sz="4" w:space="0" w:color="auto"/>
              <w:bottom w:val="single" w:sz="4" w:space="0" w:color="auto"/>
            </w:tcBorders>
            <w:vAlign w:val="center"/>
          </w:tcPr>
          <w:p w14:paraId="258AE883" w14:textId="77777777" w:rsidR="008937D6" w:rsidRPr="003C4EF5" w:rsidRDefault="008937D6" w:rsidP="008937D6">
            <w:pPr>
              <w:jc w:val="center"/>
              <w:rPr>
                <w:sz w:val="20"/>
                <w:szCs w:val="20"/>
                <w:lang w:val="pt-BR"/>
              </w:rPr>
            </w:pPr>
            <w:r w:rsidRPr="003C4EF5">
              <w:rPr>
                <w:sz w:val="20"/>
                <w:szCs w:val="20"/>
                <w:lang w:val="pt-BR"/>
              </w:rPr>
              <w:t>Depoimento Especial: Para além do embate e pela proteção das crianças e adolescentes vítimas de violência sexual</w:t>
            </w:r>
          </w:p>
        </w:tc>
        <w:tc>
          <w:tcPr>
            <w:tcW w:w="4253" w:type="dxa"/>
            <w:tcBorders>
              <w:top w:val="single" w:sz="4" w:space="0" w:color="auto"/>
              <w:bottom w:val="single" w:sz="4" w:space="0" w:color="auto"/>
            </w:tcBorders>
            <w:vAlign w:val="center"/>
          </w:tcPr>
          <w:p w14:paraId="5D06BA23" w14:textId="77777777" w:rsidR="008937D6" w:rsidRPr="003C4EF5" w:rsidRDefault="008937D6" w:rsidP="008937D6">
            <w:pPr>
              <w:jc w:val="center"/>
              <w:rPr>
                <w:sz w:val="20"/>
                <w:szCs w:val="20"/>
                <w:lang w:val="pt-BR"/>
              </w:rPr>
            </w:pPr>
            <w:r w:rsidRPr="003C4EF5">
              <w:rPr>
                <w:sz w:val="20"/>
                <w:szCs w:val="20"/>
                <w:lang w:val="pt-BR"/>
              </w:rPr>
              <w:t>O Depoimento Especial é uma técnica que pode ser qualificada como prática do profissional de Psicologia</w:t>
            </w:r>
          </w:p>
        </w:tc>
      </w:tr>
      <w:tr w:rsidR="008937D6" w:rsidRPr="003C4EF5" w14:paraId="255F4172" w14:textId="77777777" w:rsidTr="00C508FA">
        <w:tc>
          <w:tcPr>
            <w:tcW w:w="2127" w:type="dxa"/>
            <w:tcBorders>
              <w:top w:val="single" w:sz="4" w:space="0" w:color="auto"/>
              <w:bottom w:val="single" w:sz="4" w:space="0" w:color="auto"/>
            </w:tcBorders>
            <w:vAlign w:val="center"/>
          </w:tcPr>
          <w:p w14:paraId="6962E9CC" w14:textId="77777777" w:rsidR="008937D6" w:rsidRPr="003C4EF5" w:rsidRDefault="008937D6" w:rsidP="008937D6">
            <w:pPr>
              <w:jc w:val="center"/>
              <w:rPr>
                <w:sz w:val="20"/>
                <w:szCs w:val="20"/>
                <w:lang w:val="pt-BR"/>
              </w:rPr>
            </w:pPr>
            <w:proofErr w:type="spellStart"/>
            <w:r w:rsidRPr="003C4EF5">
              <w:rPr>
                <w:sz w:val="20"/>
                <w:szCs w:val="20"/>
                <w:lang w:val="pt-BR"/>
              </w:rPr>
              <w:t>Esbec</w:t>
            </w:r>
            <w:proofErr w:type="spellEnd"/>
            <w:r w:rsidRPr="003C4EF5">
              <w:rPr>
                <w:sz w:val="20"/>
                <w:szCs w:val="20"/>
                <w:lang w:val="pt-BR"/>
              </w:rPr>
              <w:t xml:space="preserve"> &amp; </w:t>
            </w:r>
            <w:proofErr w:type="spellStart"/>
            <w:r w:rsidRPr="003C4EF5">
              <w:rPr>
                <w:sz w:val="20"/>
                <w:szCs w:val="20"/>
                <w:lang w:val="pt-BR"/>
              </w:rPr>
              <w:t>Echeburúa</w:t>
            </w:r>
            <w:proofErr w:type="spellEnd"/>
            <w:r w:rsidRPr="003C4EF5">
              <w:rPr>
                <w:sz w:val="20"/>
                <w:szCs w:val="20"/>
                <w:lang w:val="pt-BR"/>
              </w:rPr>
              <w:t xml:space="preserve"> (2016)</w:t>
            </w:r>
          </w:p>
        </w:tc>
        <w:tc>
          <w:tcPr>
            <w:tcW w:w="2976" w:type="dxa"/>
            <w:tcBorders>
              <w:top w:val="single" w:sz="4" w:space="0" w:color="auto"/>
              <w:bottom w:val="single" w:sz="4" w:space="0" w:color="auto"/>
            </w:tcBorders>
            <w:vAlign w:val="center"/>
          </w:tcPr>
          <w:p w14:paraId="12B0239C" w14:textId="77777777" w:rsidR="008937D6" w:rsidRPr="003C4EF5" w:rsidRDefault="008937D6" w:rsidP="008937D6">
            <w:pPr>
              <w:jc w:val="center"/>
              <w:rPr>
                <w:sz w:val="20"/>
                <w:szCs w:val="20"/>
                <w:lang w:val="pt-BR"/>
              </w:rPr>
            </w:pPr>
            <w:r w:rsidRPr="003C4EF5">
              <w:rPr>
                <w:sz w:val="20"/>
                <w:szCs w:val="20"/>
                <w:lang w:val="pt-BR"/>
              </w:rPr>
              <w:t xml:space="preserve">Mala práxis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Psicología</w:t>
            </w:r>
            <w:proofErr w:type="spellEnd"/>
            <w:r w:rsidRPr="003C4EF5">
              <w:rPr>
                <w:sz w:val="20"/>
                <w:szCs w:val="20"/>
                <w:lang w:val="pt-BR"/>
              </w:rPr>
              <w:t xml:space="preserve"> Clínica </w:t>
            </w:r>
            <w:proofErr w:type="gramStart"/>
            <w:r w:rsidRPr="003C4EF5">
              <w:rPr>
                <w:sz w:val="20"/>
                <w:szCs w:val="20"/>
                <w:lang w:val="pt-BR"/>
              </w:rPr>
              <w:t>y Forense</w:t>
            </w:r>
            <w:proofErr w:type="gramEnd"/>
            <w:r w:rsidRPr="003C4EF5">
              <w:rPr>
                <w:sz w:val="20"/>
                <w:szCs w:val="20"/>
                <w:lang w:val="pt-BR"/>
              </w:rPr>
              <w:t xml:space="preserve"> a </w:t>
            </w:r>
            <w:proofErr w:type="spellStart"/>
            <w:r w:rsidRPr="003C4EF5">
              <w:rPr>
                <w:sz w:val="20"/>
                <w:szCs w:val="20"/>
                <w:lang w:val="pt-BR"/>
              </w:rPr>
              <w:t>la</w:t>
            </w:r>
            <w:proofErr w:type="spellEnd"/>
            <w:r w:rsidRPr="003C4EF5">
              <w:rPr>
                <w:sz w:val="20"/>
                <w:szCs w:val="20"/>
                <w:lang w:val="pt-BR"/>
              </w:rPr>
              <w:t xml:space="preserve"> luz de </w:t>
            </w:r>
            <w:proofErr w:type="spellStart"/>
            <w:r w:rsidRPr="003C4EF5">
              <w:rPr>
                <w:sz w:val="20"/>
                <w:szCs w:val="20"/>
                <w:lang w:val="pt-BR"/>
              </w:rPr>
              <w:t>los</w:t>
            </w:r>
            <w:proofErr w:type="spellEnd"/>
            <w:r w:rsidRPr="003C4EF5">
              <w:rPr>
                <w:sz w:val="20"/>
                <w:szCs w:val="20"/>
                <w:lang w:val="pt-BR"/>
              </w:rPr>
              <w:t xml:space="preserve"> </w:t>
            </w:r>
            <w:proofErr w:type="spellStart"/>
            <w:r w:rsidRPr="003C4EF5">
              <w:rPr>
                <w:sz w:val="20"/>
                <w:szCs w:val="20"/>
                <w:lang w:val="pt-BR"/>
              </w:rPr>
              <w:t>tribunales</w:t>
            </w:r>
            <w:proofErr w:type="spellEnd"/>
            <w:r w:rsidRPr="003C4EF5">
              <w:rPr>
                <w:sz w:val="20"/>
                <w:szCs w:val="20"/>
                <w:lang w:val="pt-BR"/>
              </w:rPr>
              <w:t xml:space="preserve"> de </w:t>
            </w:r>
            <w:proofErr w:type="spellStart"/>
            <w:r w:rsidRPr="003C4EF5">
              <w:rPr>
                <w:sz w:val="20"/>
                <w:szCs w:val="20"/>
                <w:lang w:val="pt-BR"/>
              </w:rPr>
              <w:t>justicia</w:t>
            </w:r>
            <w:proofErr w:type="spellEnd"/>
            <w:r w:rsidRPr="003C4EF5">
              <w:rPr>
                <w:sz w:val="20"/>
                <w:szCs w:val="20"/>
                <w:lang w:val="pt-BR"/>
              </w:rPr>
              <w:t xml:space="preserve"> </w:t>
            </w:r>
            <w:proofErr w:type="spellStart"/>
            <w:r w:rsidRPr="003C4EF5">
              <w:rPr>
                <w:sz w:val="20"/>
                <w:szCs w:val="20"/>
                <w:lang w:val="pt-BR"/>
              </w:rPr>
              <w:t>españoles</w:t>
            </w:r>
            <w:proofErr w:type="spellEnd"/>
            <w:r w:rsidRPr="003C4EF5">
              <w:rPr>
                <w:sz w:val="20"/>
                <w:szCs w:val="20"/>
                <w:lang w:val="pt-BR"/>
              </w:rPr>
              <w:t xml:space="preserve">: </w:t>
            </w:r>
            <w:proofErr w:type="spellStart"/>
            <w:r w:rsidRPr="003C4EF5">
              <w:rPr>
                <w:sz w:val="20"/>
                <w:szCs w:val="20"/>
                <w:lang w:val="pt-BR"/>
              </w:rPr>
              <w:t>un</w:t>
            </w:r>
            <w:proofErr w:type="spellEnd"/>
            <w:r w:rsidRPr="003C4EF5">
              <w:rPr>
                <w:sz w:val="20"/>
                <w:szCs w:val="20"/>
                <w:lang w:val="pt-BR"/>
              </w:rPr>
              <w:t xml:space="preserve"> </w:t>
            </w:r>
            <w:proofErr w:type="spellStart"/>
            <w:r w:rsidRPr="003C4EF5">
              <w:rPr>
                <w:sz w:val="20"/>
                <w:szCs w:val="20"/>
                <w:lang w:val="pt-BR"/>
              </w:rPr>
              <w:t>análisis</w:t>
            </w:r>
            <w:proofErr w:type="spellEnd"/>
            <w:r w:rsidRPr="003C4EF5">
              <w:rPr>
                <w:sz w:val="20"/>
                <w:szCs w:val="20"/>
                <w:lang w:val="pt-BR"/>
              </w:rPr>
              <w:t xml:space="preserve"> exploratório</w:t>
            </w:r>
          </w:p>
        </w:tc>
        <w:tc>
          <w:tcPr>
            <w:tcW w:w="4253" w:type="dxa"/>
            <w:tcBorders>
              <w:top w:val="single" w:sz="4" w:space="0" w:color="auto"/>
              <w:bottom w:val="single" w:sz="4" w:space="0" w:color="auto"/>
            </w:tcBorders>
            <w:vAlign w:val="center"/>
          </w:tcPr>
          <w:p w14:paraId="0A52CBC0" w14:textId="77777777" w:rsidR="008937D6" w:rsidRPr="003C4EF5" w:rsidRDefault="008937D6" w:rsidP="008937D6">
            <w:pPr>
              <w:jc w:val="center"/>
              <w:rPr>
                <w:sz w:val="20"/>
                <w:szCs w:val="20"/>
                <w:lang w:val="pt-BR"/>
              </w:rPr>
            </w:pPr>
            <w:r w:rsidRPr="003C4EF5">
              <w:rPr>
                <w:sz w:val="20"/>
                <w:szCs w:val="20"/>
                <w:lang w:val="pt-BR"/>
              </w:rPr>
              <w:t>Dentre os problemas mais comuns nos relatórios de psicólogos forenses estão a avaliação com apenas um dos lados e má interpretação de testes</w:t>
            </w:r>
          </w:p>
        </w:tc>
      </w:tr>
      <w:tr w:rsidR="008937D6" w:rsidRPr="003C4EF5" w14:paraId="36380670" w14:textId="77777777" w:rsidTr="00C508FA">
        <w:tc>
          <w:tcPr>
            <w:tcW w:w="2127" w:type="dxa"/>
            <w:tcBorders>
              <w:top w:val="single" w:sz="4" w:space="0" w:color="auto"/>
              <w:bottom w:val="single" w:sz="4" w:space="0" w:color="auto"/>
            </w:tcBorders>
            <w:vAlign w:val="center"/>
          </w:tcPr>
          <w:p w14:paraId="525E6AD6" w14:textId="77777777" w:rsidR="008937D6" w:rsidRPr="003C4EF5" w:rsidRDefault="008937D6" w:rsidP="008937D6">
            <w:pPr>
              <w:jc w:val="center"/>
              <w:rPr>
                <w:sz w:val="20"/>
                <w:szCs w:val="20"/>
                <w:lang w:val="pt-BR"/>
              </w:rPr>
            </w:pPr>
            <w:r w:rsidRPr="003C4EF5">
              <w:rPr>
                <w:sz w:val="20"/>
                <w:szCs w:val="20"/>
                <w:lang w:val="pt-BR"/>
              </w:rPr>
              <w:t xml:space="preserve">Juras, Said, </w:t>
            </w:r>
            <w:proofErr w:type="spellStart"/>
            <w:r w:rsidRPr="003C4EF5">
              <w:rPr>
                <w:sz w:val="20"/>
                <w:szCs w:val="20"/>
                <w:lang w:val="pt-BR"/>
              </w:rPr>
              <w:t>Tusi</w:t>
            </w:r>
            <w:proofErr w:type="spellEnd"/>
            <w:r w:rsidRPr="003C4EF5">
              <w:rPr>
                <w:sz w:val="20"/>
                <w:szCs w:val="20"/>
                <w:lang w:val="pt-BR"/>
              </w:rPr>
              <w:t xml:space="preserve">, &amp; </w:t>
            </w:r>
            <w:proofErr w:type="spellStart"/>
            <w:r w:rsidRPr="003C4EF5">
              <w:rPr>
                <w:sz w:val="20"/>
                <w:szCs w:val="20"/>
                <w:lang w:val="pt-BR"/>
              </w:rPr>
              <w:t>Hamu</w:t>
            </w:r>
            <w:proofErr w:type="spellEnd"/>
            <w:r w:rsidRPr="003C4EF5">
              <w:rPr>
                <w:sz w:val="20"/>
                <w:szCs w:val="20"/>
                <w:lang w:val="pt-BR"/>
              </w:rPr>
              <w:t xml:space="preserve"> (2016)</w:t>
            </w:r>
          </w:p>
        </w:tc>
        <w:tc>
          <w:tcPr>
            <w:tcW w:w="2976" w:type="dxa"/>
            <w:tcBorders>
              <w:top w:val="single" w:sz="4" w:space="0" w:color="auto"/>
              <w:bottom w:val="single" w:sz="4" w:space="0" w:color="auto"/>
            </w:tcBorders>
            <w:vAlign w:val="center"/>
          </w:tcPr>
          <w:p w14:paraId="0B3564F8" w14:textId="77777777" w:rsidR="008937D6" w:rsidRPr="003C4EF5" w:rsidRDefault="008937D6" w:rsidP="008937D6">
            <w:pPr>
              <w:jc w:val="center"/>
              <w:rPr>
                <w:sz w:val="20"/>
                <w:szCs w:val="20"/>
                <w:lang w:val="pt-BR"/>
              </w:rPr>
            </w:pPr>
            <w:r w:rsidRPr="003C4EF5">
              <w:rPr>
                <w:sz w:val="20"/>
                <w:szCs w:val="20"/>
                <w:lang w:val="pt-BR"/>
              </w:rPr>
              <w:t>In(ter)dependência entre decisões judiciais e pareceres psicossociais nos juízos criminais: Análise qualitativa</w:t>
            </w:r>
          </w:p>
        </w:tc>
        <w:tc>
          <w:tcPr>
            <w:tcW w:w="4253" w:type="dxa"/>
            <w:tcBorders>
              <w:top w:val="single" w:sz="4" w:space="0" w:color="auto"/>
              <w:bottom w:val="single" w:sz="4" w:space="0" w:color="auto"/>
            </w:tcBorders>
            <w:vAlign w:val="center"/>
          </w:tcPr>
          <w:p w14:paraId="1A6F2DAD" w14:textId="77777777" w:rsidR="008937D6" w:rsidRPr="003C4EF5" w:rsidRDefault="008937D6" w:rsidP="008937D6">
            <w:pPr>
              <w:jc w:val="center"/>
              <w:rPr>
                <w:sz w:val="20"/>
                <w:szCs w:val="20"/>
                <w:lang w:val="pt-BR"/>
              </w:rPr>
            </w:pPr>
            <w:r w:rsidRPr="003C4EF5">
              <w:rPr>
                <w:sz w:val="20"/>
                <w:szCs w:val="20"/>
                <w:lang w:val="pt-BR"/>
              </w:rPr>
              <w:t>Na esfera criminal, o trabalho do psicólogo por meio de pareceres psicossociais costuma ser acolhido pelo juiz numa vertente de assessoria</w:t>
            </w:r>
          </w:p>
        </w:tc>
      </w:tr>
      <w:tr w:rsidR="008937D6" w:rsidRPr="003C4EF5" w14:paraId="0D2A7A0A" w14:textId="77777777" w:rsidTr="00C508FA">
        <w:tc>
          <w:tcPr>
            <w:tcW w:w="2127" w:type="dxa"/>
            <w:tcBorders>
              <w:top w:val="single" w:sz="4" w:space="0" w:color="auto"/>
              <w:bottom w:val="single" w:sz="4" w:space="0" w:color="auto"/>
            </w:tcBorders>
            <w:vAlign w:val="center"/>
          </w:tcPr>
          <w:p w14:paraId="1E5BC032" w14:textId="77777777" w:rsidR="008937D6" w:rsidRPr="003C4EF5" w:rsidRDefault="008937D6" w:rsidP="008937D6">
            <w:pPr>
              <w:jc w:val="center"/>
              <w:rPr>
                <w:sz w:val="20"/>
                <w:szCs w:val="20"/>
                <w:lang w:val="pt-BR"/>
              </w:rPr>
            </w:pPr>
            <w:r w:rsidRPr="003C4EF5">
              <w:rPr>
                <w:sz w:val="20"/>
                <w:szCs w:val="20"/>
                <w:lang w:val="pt-BR"/>
              </w:rPr>
              <w:t>Neal (2016)</w:t>
            </w:r>
          </w:p>
        </w:tc>
        <w:tc>
          <w:tcPr>
            <w:tcW w:w="2976" w:type="dxa"/>
            <w:tcBorders>
              <w:top w:val="single" w:sz="4" w:space="0" w:color="auto"/>
              <w:bottom w:val="single" w:sz="4" w:space="0" w:color="auto"/>
            </w:tcBorders>
            <w:vAlign w:val="center"/>
          </w:tcPr>
          <w:p w14:paraId="40E8F8E8" w14:textId="77777777" w:rsidR="008937D6" w:rsidRPr="003C4EF5" w:rsidRDefault="008937D6" w:rsidP="008937D6">
            <w:pPr>
              <w:jc w:val="center"/>
              <w:rPr>
                <w:sz w:val="20"/>
                <w:szCs w:val="20"/>
                <w:lang w:val="pt-BR"/>
              </w:rPr>
            </w:pPr>
            <w:r w:rsidRPr="003C4EF5">
              <w:rPr>
                <w:sz w:val="20"/>
                <w:szCs w:val="20"/>
                <w:lang w:val="pt-BR"/>
              </w:rPr>
              <w:t xml:space="preserve">Are </w:t>
            </w:r>
            <w:proofErr w:type="spellStart"/>
            <w:r w:rsidRPr="003C4EF5">
              <w:rPr>
                <w:sz w:val="20"/>
                <w:szCs w:val="20"/>
                <w:lang w:val="pt-BR"/>
              </w:rPr>
              <w:t>forensic</w:t>
            </w:r>
            <w:proofErr w:type="spellEnd"/>
            <w:r w:rsidRPr="003C4EF5">
              <w:rPr>
                <w:sz w:val="20"/>
                <w:szCs w:val="20"/>
                <w:lang w:val="pt-BR"/>
              </w:rPr>
              <w:t xml:space="preserve"> experts </w:t>
            </w:r>
            <w:proofErr w:type="spellStart"/>
            <w:r w:rsidRPr="003C4EF5">
              <w:rPr>
                <w:sz w:val="20"/>
                <w:szCs w:val="20"/>
                <w:lang w:val="pt-BR"/>
              </w:rPr>
              <w:t>already</w:t>
            </w:r>
            <w:proofErr w:type="spellEnd"/>
            <w:r w:rsidRPr="003C4EF5">
              <w:rPr>
                <w:sz w:val="20"/>
                <w:szCs w:val="20"/>
                <w:lang w:val="pt-BR"/>
              </w:rPr>
              <w:t xml:space="preserve"> </w:t>
            </w:r>
            <w:proofErr w:type="spellStart"/>
            <w:r w:rsidRPr="003C4EF5">
              <w:rPr>
                <w:sz w:val="20"/>
                <w:szCs w:val="20"/>
                <w:lang w:val="pt-BR"/>
              </w:rPr>
              <w:t>biased</w:t>
            </w:r>
            <w:proofErr w:type="spellEnd"/>
            <w:r w:rsidRPr="003C4EF5">
              <w:rPr>
                <w:sz w:val="20"/>
                <w:szCs w:val="20"/>
                <w:lang w:val="pt-BR"/>
              </w:rPr>
              <w:t xml:space="preserve"> </w:t>
            </w:r>
            <w:proofErr w:type="spellStart"/>
            <w:r w:rsidRPr="003C4EF5">
              <w:rPr>
                <w:sz w:val="20"/>
                <w:szCs w:val="20"/>
                <w:lang w:val="pt-BR"/>
              </w:rPr>
              <w:t>before</w:t>
            </w:r>
            <w:proofErr w:type="spellEnd"/>
            <w:r w:rsidRPr="003C4EF5">
              <w:rPr>
                <w:sz w:val="20"/>
                <w:szCs w:val="20"/>
                <w:lang w:val="pt-BR"/>
              </w:rPr>
              <w:t xml:space="preserve"> adversarial legal </w:t>
            </w:r>
            <w:proofErr w:type="spellStart"/>
            <w:r w:rsidRPr="003C4EF5">
              <w:rPr>
                <w:sz w:val="20"/>
                <w:szCs w:val="20"/>
                <w:lang w:val="pt-BR"/>
              </w:rPr>
              <w:t>parties</w:t>
            </w:r>
            <w:proofErr w:type="spellEnd"/>
            <w:r w:rsidRPr="003C4EF5">
              <w:rPr>
                <w:sz w:val="20"/>
                <w:szCs w:val="20"/>
                <w:lang w:val="pt-BR"/>
              </w:rPr>
              <w:t xml:space="preserve"> </w:t>
            </w:r>
            <w:proofErr w:type="spellStart"/>
            <w:r w:rsidRPr="003C4EF5">
              <w:rPr>
                <w:sz w:val="20"/>
                <w:szCs w:val="20"/>
                <w:lang w:val="pt-BR"/>
              </w:rPr>
              <w:t>hire</w:t>
            </w:r>
            <w:proofErr w:type="spellEnd"/>
            <w:r w:rsidRPr="003C4EF5">
              <w:rPr>
                <w:sz w:val="20"/>
                <w:szCs w:val="20"/>
                <w:lang w:val="pt-BR"/>
              </w:rPr>
              <w:t xml:space="preserve"> </w:t>
            </w:r>
            <w:proofErr w:type="spellStart"/>
            <w:r w:rsidRPr="003C4EF5">
              <w:rPr>
                <w:sz w:val="20"/>
                <w:szCs w:val="20"/>
                <w:lang w:val="pt-BR"/>
              </w:rPr>
              <w:t>them</w:t>
            </w:r>
            <w:proofErr w:type="spellEnd"/>
            <w:r w:rsidRPr="003C4EF5">
              <w:rPr>
                <w:sz w:val="20"/>
                <w:szCs w:val="20"/>
                <w:lang w:val="pt-BR"/>
              </w:rPr>
              <w:t>?</w:t>
            </w:r>
          </w:p>
        </w:tc>
        <w:tc>
          <w:tcPr>
            <w:tcW w:w="4253" w:type="dxa"/>
            <w:tcBorders>
              <w:top w:val="single" w:sz="4" w:space="0" w:color="auto"/>
              <w:bottom w:val="single" w:sz="4" w:space="0" w:color="auto"/>
            </w:tcBorders>
            <w:vAlign w:val="center"/>
          </w:tcPr>
          <w:p w14:paraId="44A1C5B5" w14:textId="77777777" w:rsidR="008937D6" w:rsidRPr="003C4EF5" w:rsidRDefault="008937D6" w:rsidP="008937D6">
            <w:pPr>
              <w:jc w:val="center"/>
              <w:rPr>
                <w:sz w:val="20"/>
                <w:szCs w:val="20"/>
                <w:lang w:val="pt-BR"/>
              </w:rPr>
            </w:pPr>
            <w:r w:rsidRPr="003C4EF5">
              <w:rPr>
                <w:sz w:val="20"/>
                <w:szCs w:val="20"/>
                <w:lang w:val="pt-BR"/>
              </w:rPr>
              <w:t>Atitudes pessoais dos psicólogos forenses sobre determinadas matérias influenciam na aceitação dos casos nos EUA</w:t>
            </w:r>
          </w:p>
        </w:tc>
      </w:tr>
      <w:tr w:rsidR="008937D6" w:rsidRPr="003C4EF5" w14:paraId="23F8B03F" w14:textId="77777777" w:rsidTr="00C508FA">
        <w:tc>
          <w:tcPr>
            <w:tcW w:w="2127" w:type="dxa"/>
            <w:tcBorders>
              <w:top w:val="single" w:sz="4" w:space="0" w:color="auto"/>
              <w:bottom w:val="single" w:sz="4" w:space="0" w:color="auto"/>
            </w:tcBorders>
            <w:vAlign w:val="center"/>
          </w:tcPr>
          <w:p w14:paraId="31987779" w14:textId="77777777" w:rsidR="008937D6" w:rsidRPr="003C4EF5" w:rsidRDefault="008937D6" w:rsidP="008937D6">
            <w:pPr>
              <w:jc w:val="center"/>
              <w:rPr>
                <w:sz w:val="20"/>
                <w:szCs w:val="20"/>
                <w:lang w:val="pt-BR"/>
              </w:rPr>
            </w:pPr>
            <w:proofErr w:type="spellStart"/>
            <w:r w:rsidRPr="003C4EF5">
              <w:rPr>
                <w:sz w:val="20"/>
                <w:szCs w:val="20"/>
                <w:lang w:val="pt-BR"/>
              </w:rPr>
              <w:t>Pelisoli</w:t>
            </w:r>
            <w:proofErr w:type="spellEnd"/>
            <w:r w:rsidRPr="003C4EF5">
              <w:rPr>
                <w:sz w:val="20"/>
                <w:szCs w:val="20"/>
                <w:lang w:val="pt-BR"/>
              </w:rPr>
              <w:t xml:space="preserve"> &amp; </w:t>
            </w:r>
            <w:proofErr w:type="spellStart"/>
            <w:r w:rsidRPr="003C4EF5">
              <w:rPr>
                <w:sz w:val="20"/>
                <w:szCs w:val="20"/>
                <w:lang w:val="pt-BR"/>
              </w:rPr>
              <w:t>Dell´Aglio</w:t>
            </w:r>
            <w:proofErr w:type="spellEnd"/>
            <w:r w:rsidRPr="003C4EF5">
              <w:rPr>
                <w:sz w:val="20"/>
                <w:szCs w:val="20"/>
                <w:lang w:val="pt-BR"/>
              </w:rPr>
              <w:t xml:space="preserve"> (2016a)</w:t>
            </w:r>
          </w:p>
        </w:tc>
        <w:tc>
          <w:tcPr>
            <w:tcW w:w="2976" w:type="dxa"/>
            <w:tcBorders>
              <w:top w:val="single" w:sz="4" w:space="0" w:color="auto"/>
              <w:bottom w:val="single" w:sz="4" w:space="0" w:color="auto"/>
            </w:tcBorders>
            <w:vAlign w:val="center"/>
          </w:tcPr>
          <w:p w14:paraId="412C2C62" w14:textId="77777777" w:rsidR="008937D6" w:rsidRPr="003C4EF5" w:rsidRDefault="008937D6" w:rsidP="008937D6">
            <w:pPr>
              <w:jc w:val="center"/>
              <w:rPr>
                <w:sz w:val="20"/>
                <w:szCs w:val="20"/>
                <w:lang w:val="pt-BR"/>
              </w:rPr>
            </w:pPr>
            <w:r w:rsidRPr="003C4EF5">
              <w:rPr>
                <w:sz w:val="20"/>
                <w:szCs w:val="20"/>
                <w:lang w:val="pt-BR"/>
              </w:rPr>
              <w:t>Tomada de decisão de psicólogos em situações de suspeita de abuso sexual</w:t>
            </w:r>
          </w:p>
        </w:tc>
        <w:tc>
          <w:tcPr>
            <w:tcW w:w="4253" w:type="dxa"/>
            <w:tcBorders>
              <w:top w:val="single" w:sz="4" w:space="0" w:color="auto"/>
              <w:bottom w:val="single" w:sz="4" w:space="0" w:color="auto"/>
            </w:tcBorders>
            <w:vAlign w:val="center"/>
          </w:tcPr>
          <w:p w14:paraId="56AF73C2" w14:textId="77777777" w:rsidR="008937D6" w:rsidRPr="003C4EF5" w:rsidRDefault="008937D6" w:rsidP="008937D6">
            <w:pPr>
              <w:jc w:val="center"/>
              <w:rPr>
                <w:sz w:val="20"/>
                <w:szCs w:val="20"/>
                <w:lang w:val="pt-BR"/>
              </w:rPr>
            </w:pPr>
            <w:r w:rsidRPr="003C4EF5">
              <w:rPr>
                <w:sz w:val="20"/>
                <w:szCs w:val="20"/>
                <w:lang w:val="pt-BR"/>
              </w:rPr>
              <w:t>Psicólogos no Brasil tendem a orientar a tomada de decisão em casos de abuso sexual pelo relato da vítima</w:t>
            </w:r>
          </w:p>
        </w:tc>
      </w:tr>
      <w:tr w:rsidR="008937D6" w:rsidRPr="003C4EF5" w14:paraId="2961CCB3" w14:textId="77777777" w:rsidTr="00C508FA">
        <w:tc>
          <w:tcPr>
            <w:tcW w:w="2127" w:type="dxa"/>
            <w:tcBorders>
              <w:top w:val="single" w:sz="4" w:space="0" w:color="auto"/>
              <w:bottom w:val="single" w:sz="4" w:space="0" w:color="auto"/>
            </w:tcBorders>
            <w:vAlign w:val="center"/>
          </w:tcPr>
          <w:p w14:paraId="168E2167" w14:textId="77777777" w:rsidR="008937D6" w:rsidRPr="003C4EF5" w:rsidRDefault="008937D6" w:rsidP="008937D6">
            <w:pPr>
              <w:jc w:val="center"/>
              <w:rPr>
                <w:sz w:val="20"/>
                <w:szCs w:val="20"/>
                <w:lang w:val="pt-BR"/>
              </w:rPr>
            </w:pPr>
            <w:proofErr w:type="spellStart"/>
            <w:r w:rsidRPr="003C4EF5">
              <w:rPr>
                <w:sz w:val="20"/>
                <w:szCs w:val="20"/>
                <w:lang w:val="pt-BR"/>
              </w:rPr>
              <w:t>Pelisoli</w:t>
            </w:r>
            <w:proofErr w:type="spellEnd"/>
            <w:r w:rsidRPr="003C4EF5">
              <w:rPr>
                <w:sz w:val="20"/>
                <w:szCs w:val="20"/>
                <w:lang w:val="pt-BR"/>
              </w:rPr>
              <w:t xml:space="preserve"> &amp; </w:t>
            </w:r>
            <w:proofErr w:type="spellStart"/>
            <w:r w:rsidRPr="003C4EF5">
              <w:rPr>
                <w:sz w:val="20"/>
                <w:szCs w:val="20"/>
                <w:lang w:val="pt-BR"/>
              </w:rPr>
              <w:t>Dell´Aglio</w:t>
            </w:r>
            <w:proofErr w:type="spellEnd"/>
            <w:r w:rsidRPr="003C4EF5">
              <w:rPr>
                <w:sz w:val="20"/>
                <w:szCs w:val="20"/>
                <w:lang w:val="pt-BR"/>
              </w:rPr>
              <w:t xml:space="preserve"> (2016b)</w:t>
            </w:r>
          </w:p>
        </w:tc>
        <w:tc>
          <w:tcPr>
            <w:tcW w:w="2976" w:type="dxa"/>
            <w:tcBorders>
              <w:top w:val="single" w:sz="4" w:space="0" w:color="auto"/>
              <w:bottom w:val="single" w:sz="4" w:space="0" w:color="auto"/>
            </w:tcBorders>
            <w:vAlign w:val="center"/>
          </w:tcPr>
          <w:p w14:paraId="65A42EF4" w14:textId="77777777" w:rsidR="008937D6" w:rsidRPr="003C4EF5" w:rsidRDefault="008937D6" w:rsidP="008937D6">
            <w:pPr>
              <w:jc w:val="center"/>
              <w:rPr>
                <w:sz w:val="20"/>
                <w:szCs w:val="20"/>
                <w:lang w:val="pt-BR"/>
              </w:rPr>
            </w:pPr>
            <w:r w:rsidRPr="003C4EF5">
              <w:rPr>
                <w:sz w:val="20"/>
                <w:szCs w:val="20"/>
                <w:lang w:val="pt-BR"/>
              </w:rPr>
              <w:t>A humanização do sistema de justiça por meio do depoimento especial: Experiências e desafios</w:t>
            </w:r>
          </w:p>
        </w:tc>
        <w:tc>
          <w:tcPr>
            <w:tcW w:w="4253" w:type="dxa"/>
            <w:tcBorders>
              <w:top w:val="single" w:sz="4" w:space="0" w:color="auto"/>
              <w:bottom w:val="single" w:sz="4" w:space="0" w:color="auto"/>
            </w:tcBorders>
            <w:vAlign w:val="center"/>
          </w:tcPr>
          <w:p w14:paraId="66AA2BDE" w14:textId="77777777" w:rsidR="008937D6" w:rsidRPr="003C4EF5" w:rsidRDefault="008937D6" w:rsidP="008937D6">
            <w:pPr>
              <w:jc w:val="center"/>
              <w:rPr>
                <w:sz w:val="20"/>
                <w:szCs w:val="20"/>
                <w:lang w:val="pt-BR"/>
              </w:rPr>
            </w:pPr>
            <w:r w:rsidRPr="003C4EF5">
              <w:rPr>
                <w:sz w:val="20"/>
                <w:szCs w:val="20"/>
                <w:lang w:val="pt-BR"/>
              </w:rPr>
              <w:t>No Brasil, há divergências sobre autonomia do psicólogo. O depoimento especial é protetivo e um meio de prova</w:t>
            </w:r>
          </w:p>
        </w:tc>
      </w:tr>
      <w:tr w:rsidR="008937D6" w:rsidRPr="003C4EF5" w14:paraId="240814A8" w14:textId="77777777" w:rsidTr="00C508FA">
        <w:tc>
          <w:tcPr>
            <w:tcW w:w="2127" w:type="dxa"/>
            <w:tcBorders>
              <w:top w:val="single" w:sz="4" w:space="0" w:color="auto"/>
              <w:bottom w:val="single" w:sz="4" w:space="0" w:color="auto"/>
            </w:tcBorders>
            <w:vAlign w:val="center"/>
          </w:tcPr>
          <w:p w14:paraId="27F6BBD5" w14:textId="77777777" w:rsidR="008937D6" w:rsidRPr="003C4EF5" w:rsidRDefault="008937D6" w:rsidP="008937D6">
            <w:pPr>
              <w:jc w:val="center"/>
              <w:rPr>
                <w:sz w:val="20"/>
                <w:szCs w:val="20"/>
                <w:lang w:val="pt-BR"/>
              </w:rPr>
            </w:pPr>
            <w:r w:rsidRPr="003C4EF5">
              <w:rPr>
                <w:sz w:val="20"/>
                <w:szCs w:val="20"/>
                <w:lang w:val="pt-BR"/>
              </w:rPr>
              <w:t>Oliveira &amp; Russo (2017)</w:t>
            </w:r>
          </w:p>
        </w:tc>
        <w:tc>
          <w:tcPr>
            <w:tcW w:w="2976" w:type="dxa"/>
            <w:tcBorders>
              <w:top w:val="single" w:sz="4" w:space="0" w:color="auto"/>
              <w:bottom w:val="single" w:sz="4" w:space="0" w:color="auto"/>
            </w:tcBorders>
            <w:vAlign w:val="center"/>
          </w:tcPr>
          <w:p w14:paraId="3F9094D3" w14:textId="77777777" w:rsidR="008937D6" w:rsidRPr="003C4EF5" w:rsidRDefault="008937D6" w:rsidP="008937D6">
            <w:pPr>
              <w:jc w:val="center"/>
              <w:rPr>
                <w:sz w:val="20"/>
                <w:szCs w:val="20"/>
                <w:lang w:val="pt-BR"/>
              </w:rPr>
            </w:pPr>
            <w:r w:rsidRPr="003C4EF5">
              <w:rPr>
                <w:sz w:val="20"/>
                <w:szCs w:val="20"/>
                <w:lang w:val="pt-BR"/>
              </w:rPr>
              <w:t>Abuso sexual infantil em laudos psicológicos: As “duas Psicologias”</w:t>
            </w:r>
          </w:p>
        </w:tc>
        <w:tc>
          <w:tcPr>
            <w:tcW w:w="4253" w:type="dxa"/>
            <w:tcBorders>
              <w:top w:val="single" w:sz="4" w:space="0" w:color="auto"/>
              <w:bottom w:val="single" w:sz="4" w:space="0" w:color="auto"/>
            </w:tcBorders>
            <w:vAlign w:val="center"/>
          </w:tcPr>
          <w:p w14:paraId="28AA3034" w14:textId="77777777" w:rsidR="008937D6" w:rsidRPr="003C4EF5" w:rsidRDefault="008937D6" w:rsidP="008937D6">
            <w:pPr>
              <w:jc w:val="center"/>
              <w:rPr>
                <w:sz w:val="20"/>
                <w:szCs w:val="20"/>
                <w:lang w:val="pt-BR"/>
              </w:rPr>
            </w:pPr>
            <w:r w:rsidRPr="003C4EF5">
              <w:rPr>
                <w:sz w:val="20"/>
                <w:szCs w:val="20"/>
                <w:lang w:val="pt-BR"/>
              </w:rPr>
              <w:t>O manejo dos psicólogos forenses em casos de abuso sexual é diferente entre varas cíveis e criminais, sob um recorte de classe</w:t>
            </w:r>
          </w:p>
        </w:tc>
      </w:tr>
      <w:tr w:rsidR="008937D6" w:rsidRPr="003C4EF5" w14:paraId="4183A0FF" w14:textId="77777777" w:rsidTr="00C508FA">
        <w:tc>
          <w:tcPr>
            <w:tcW w:w="2127" w:type="dxa"/>
            <w:tcBorders>
              <w:top w:val="single" w:sz="4" w:space="0" w:color="auto"/>
              <w:bottom w:val="single" w:sz="4" w:space="0" w:color="auto"/>
            </w:tcBorders>
            <w:vAlign w:val="center"/>
          </w:tcPr>
          <w:p w14:paraId="650D3BBC" w14:textId="77777777" w:rsidR="008937D6" w:rsidRPr="003C4EF5" w:rsidRDefault="008937D6" w:rsidP="008937D6">
            <w:pPr>
              <w:jc w:val="center"/>
              <w:rPr>
                <w:sz w:val="20"/>
                <w:szCs w:val="20"/>
                <w:lang w:val="pt-BR"/>
              </w:rPr>
            </w:pPr>
            <w:proofErr w:type="spellStart"/>
            <w:r w:rsidRPr="003C4EF5">
              <w:rPr>
                <w:sz w:val="20"/>
                <w:szCs w:val="20"/>
                <w:lang w:val="pt-BR"/>
              </w:rPr>
              <w:t>Zappala</w:t>
            </w:r>
            <w:proofErr w:type="spellEnd"/>
            <w:r w:rsidRPr="003C4EF5">
              <w:rPr>
                <w:sz w:val="20"/>
                <w:szCs w:val="20"/>
                <w:lang w:val="pt-BR"/>
              </w:rPr>
              <w:t xml:space="preserve">, Reed, </w:t>
            </w:r>
            <w:proofErr w:type="spellStart"/>
            <w:r w:rsidRPr="003C4EF5">
              <w:rPr>
                <w:sz w:val="20"/>
                <w:szCs w:val="20"/>
                <w:lang w:val="pt-BR"/>
              </w:rPr>
              <w:t>Beltrani</w:t>
            </w:r>
            <w:proofErr w:type="spellEnd"/>
            <w:r w:rsidRPr="003C4EF5">
              <w:rPr>
                <w:sz w:val="20"/>
                <w:szCs w:val="20"/>
                <w:lang w:val="pt-BR"/>
              </w:rPr>
              <w:t xml:space="preserve">, </w:t>
            </w:r>
            <w:proofErr w:type="spellStart"/>
            <w:r w:rsidRPr="003C4EF5">
              <w:rPr>
                <w:sz w:val="20"/>
                <w:szCs w:val="20"/>
                <w:lang w:val="pt-BR"/>
              </w:rPr>
              <w:t>Zapf</w:t>
            </w:r>
            <w:proofErr w:type="spellEnd"/>
            <w:r w:rsidRPr="003C4EF5">
              <w:rPr>
                <w:sz w:val="20"/>
                <w:szCs w:val="20"/>
                <w:lang w:val="pt-BR"/>
              </w:rPr>
              <w:t>, &amp; Otto (2018)</w:t>
            </w:r>
          </w:p>
        </w:tc>
        <w:tc>
          <w:tcPr>
            <w:tcW w:w="2976" w:type="dxa"/>
            <w:tcBorders>
              <w:top w:val="single" w:sz="4" w:space="0" w:color="auto"/>
              <w:bottom w:val="single" w:sz="4" w:space="0" w:color="auto"/>
            </w:tcBorders>
            <w:vAlign w:val="center"/>
          </w:tcPr>
          <w:p w14:paraId="47B978CF" w14:textId="77777777" w:rsidR="008937D6" w:rsidRPr="003C4EF5" w:rsidRDefault="008937D6" w:rsidP="008937D6">
            <w:pPr>
              <w:jc w:val="center"/>
              <w:rPr>
                <w:sz w:val="20"/>
                <w:szCs w:val="20"/>
                <w:lang w:val="pt-BR"/>
              </w:rPr>
            </w:pPr>
            <w:proofErr w:type="spellStart"/>
            <w:r w:rsidRPr="003C4EF5">
              <w:rPr>
                <w:sz w:val="20"/>
                <w:szCs w:val="20"/>
                <w:lang w:val="pt-BR"/>
              </w:rPr>
              <w:t>Anything</w:t>
            </w:r>
            <w:proofErr w:type="spellEnd"/>
            <w:r w:rsidRPr="003C4EF5">
              <w:rPr>
                <w:sz w:val="20"/>
                <w:szCs w:val="20"/>
                <w:lang w:val="pt-BR"/>
              </w:rPr>
              <w:t xml:space="preserve"> </w:t>
            </w:r>
            <w:proofErr w:type="spellStart"/>
            <w:r w:rsidRPr="003C4EF5">
              <w:rPr>
                <w:sz w:val="20"/>
                <w:szCs w:val="20"/>
                <w:lang w:val="pt-BR"/>
              </w:rPr>
              <w:t>you</w:t>
            </w:r>
            <w:proofErr w:type="spellEnd"/>
            <w:r w:rsidRPr="003C4EF5">
              <w:rPr>
                <w:sz w:val="20"/>
                <w:szCs w:val="20"/>
                <w:lang w:val="pt-BR"/>
              </w:rPr>
              <w:t xml:space="preserve"> </w:t>
            </w:r>
            <w:proofErr w:type="spellStart"/>
            <w:r w:rsidRPr="003C4EF5">
              <w:rPr>
                <w:sz w:val="20"/>
                <w:szCs w:val="20"/>
                <w:lang w:val="pt-BR"/>
              </w:rPr>
              <w:t>can</w:t>
            </w:r>
            <w:proofErr w:type="spellEnd"/>
            <w:r w:rsidRPr="003C4EF5">
              <w:rPr>
                <w:sz w:val="20"/>
                <w:szCs w:val="20"/>
                <w:lang w:val="pt-BR"/>
              </w:rPr>
              <w:t xml:space="preserve"> </w:t>
            </w:r>
            <w:proofErr w:type="gramStart"/>
            <w:r w:rsidRPr="003C4EF5">
              <w:rPr>
                <w:sz w:val="20"/>
                <w:szCs w:val="20"/>
                <w:lang w:val="pt-BR"/>
              </w:rPr>
              <w:t>do, I</w:t>
            </w:r>
            <w:proofErr w:type="gramEnd"/>
            <w:r w:rsidRPr="003C4EF5">
              <w:rPr>
                <w:sz w:val="20"/>
                <w:szCs w:val="20"/>
                <w:lang w:val="pt-BR"/>
              </w:rPr>
              <w:t xml:space="preserve"> </w:t>
            </w:r>
            <w:proofErr w:type="spellStart"/>
            <w:r w:rsidRPr="003C4EF5">
              <w:rPr>
                <w:sz w:val="20"/>
                <w:szCs w:val="20"/>
                <w:lang w:val="pt-BR"/>
              </w:rPr>
              <w:t>can</w:t>
            </w:r>
            <w:proofErr w:type="spellEnd"/>
            <w:r w:rsidRPr="003C4EF5">
              <w:rPr>
                <w:sz w:val="20"/>
                <w:szCs w:val="20"/>
                <w:lang w:val="pt-BR"/>
              </w:rPr>
              <w:t xml:space="preserve"> do </w:t>
            </w:r>
            <w:proofErr w:type="spellStart"/>
            <w:r w:rsidRPr="003C4EF5">
              <w:rPr>
                <w:sz w:val="20"/>
                <w:szCs w:val="20"/>
                <w:lang w:val="pt-BR"/>
              </w:rPr>
              <w:t>better</w:t>
            </w:r>
            <w:proofErr w:type="spellEnd"/>
            <w:r w:rsidRPr="003C4EF5">
              <w:rPr>
                <w:sz w:val="20"/>
                <w:szCs w:val="20"/>
                <w:lang w:val="pt-BR"/>
              </w:rPr>
              <w:t xml:space="preserve">: Bias </w:t>
            </w:r>
            <w:proofErr w:type="spellStart"/>
            <w:r w:rsidRPr="003C4EF5">
              <w:rPr>
                <w:sz w:val="20"/>
                <w:szCs w:val="20"/>
                <w:lang w:val="pt-BR"/>
              </w:rPr>
              <w:t>awareness</w:t>
            </w:r>
            <w:proofErr w:type="spellEnd"/>
            <w:r w:rsidRPr="003C4EF5">
              <w:rPr>
                <w:sz w:val="20"/>
                <w:szCs w:val="20"/>
                <w:lang w:val="pt-BR"/>
              </w:rPr>
              <w:t xml:space="preserve"> in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evaluators</w:t>
            </w:r>
            <w:proofErr w:type="spellEnd"/>
          </w:p>
        </w:tc>
        <w:tc>
          <w:tcPr>
            <w:tcW w:w="4253" w:type="dxa"/>
            <w:tcBorders>
              <w:top w:val="single" w:sz="4" w:space="0" w:color="auto"/>
              <w:bottom w:val="single" w:sz="4" w:space="0" w:color="auto"/>
            </w:tcBorders>
            <w:vAlign w:val="center"/>
          </w:tcPr>
          <w:p w14:paraId="315C6B0D" w14:textId="77777777" w:rsidR="008937D6" w:rsidRPr="003C4EF5" w:rsidRDefault="008937D6" w:rsidP="008937D6">
            <w:pPr>
              <w:jc w:val="center"/>
              <w:rPr>
                <w:sz w:val="20"/>
                <w:szCs w:val="20"/>
                <w:lang w:val="pt-BR"/>
              </w:rPr>
            </w:pPr>
            <w:r w:rsidRPr="003C4EF5">
              <w:rPr>
                <w:sz w:val="20"/>
                <w:szCs w:val="20"/>
                <w:lang w:val="pt-BR"/>
              </w:rPr>
              <w:t>A introspecção não se mostrou um meio eficaz para controlar o viés de avaliadores forenses</w:t>
            </w:r>
          </w:p>
        </w:tc>
      </w:tr>
      <w:tr w:rsidR="008937D6" w:rsidRPr="003C4EF5" w14:paraId="2A43B03C" w14:textId="77777777" w:rsidTr="00C508FA">
        <w:tc>
          <w:tcPr>
            <w:tcW w:w="2127" w:type="dxa"/>
            <w:tcBorders>
              <w:top w:val="single" w:sz="4" w:space="0" w:color="auto"/>
              <w:bottom w:val="single" w:sz="4" w:space="0" w:color="auto"/>
            </w:tcBorders>
            <w:vAlign w:val="center"/>
          </w:tcPr>
          <w:p w14:paraId="71C43737" w14:textId="77777777" w:rsidR="008937D6" w:rsidRPr="003C4EF5" w:rsidRDefault="008937D6" w:rsidP="008937D6">
            <w:pPr>
              <w:jc w:val="center"/>
              <w:rPr>
                <w:sz w:val="20"/>
                <w:szCs w:val="20"/>
                <w:lang w:val="pt-BR"/>
              </w:rPr>
            </w:pPr>
            <w:r w:rsidRPr="003C4EF5">
              <w:rPr>
                <w:sz w:val="20"/>
                <w:szCs w:val="20"/>
                <w:lang w:val="pt-BR"/>
              </w:rPr>
              <w:t xml:space="preserve">Martínez </w:t>
            </w:r>
            <w:proofErr w:type="spellStart"/>
            <w:r w:rsidRPr="003C4EF5">
              <w:rPr>
                <w:sz w:val="20"/>
                <w:szCs w:val="20"/>
                <w:lang w:val="pt-BR"/>
              </w:rPr>
              <w:t>Rudas</w:t>
            </w:r>
            <w:proofErr w:type="spellEnd"/>
            <w:r w:rsidRPr="003C4EF5">
              <w:rPr>
                <w:sz w:val="20"/>
                <w:szCs w:val="20"/>
                <w:lang w:val="pt-BR"/>
              </w:rPr>
              <w:t xml:space="preserve"> et al. (2018) </w:t>
            </w:r>
          </w:p>
        </w:tc>
        <w:tc>
          <w:tcPr>
            <w:tcW w:w="2976" w:type="dxa"/>
            <w:tcBorders>
              <w:top w:val="single" w:sz="4" w:space="0" w:color="auto"/>
              <w:bottom w:val="single" w:sz="4" w:space="0" w:color="auto"/>
            </w:tcBorders>
            <w:vAlign w:val="center"/>
          </w:tcPr>
          <w:p w14:paraId="0F873E5B" w14:textId="77777777" w:rsidR="008937D6" w:rsidRPr="003C4EF5" w:rsidRDefault="008937D6" w:rsidP="008937D6">
            <w:pPr>
              <w:jc w:val="center"/>
              <w:rPr>
                <w:sz w:val="20"/>
                <w:szCs w:val="20"/>
                <w:lang w:val="pt-BR"/>
              </w:rPr>
            </w:pPr>
            <w:r w:rsidRPr="003C4EF5">
              <w:rPr>
                <w:sz w:val="20"/>
                <w:szCs w:val="20"/>
                <w:lang w:val="pt-BR"/>
              </w:rPr>
              <w:t>Sentencia judicial, delito sexual y pericial psicológica: Enfoque transcultural</w:t>
            </w:r>
          </w:p>
        </w:tc>
        <w:tc>
          <w:tcPr>
            <w:tcW w:w="4253" w:type="dxa"/>
            <w:tcBorders>
              <w:top w:val="single" w:sz="4" w:space="0" w:color="auto"/>
              <w:bottom w:val="single" w:sz="4" w:space="0" w:color="auto"/>
            </w:tcBorders>
            <w:vAlign w:val="center"/>
          </w:tcPr>
          <w:p w14:paraId="526FE8D2" w14:textId="77777777" w:rsidR="008937D6" w:rsidRPr="003C4EF5" w:rsidRDefault="008937D6" w:rsidP="008937D6">
            <w:pPr>
              <w:jc w:val="center"/>
              <w:rPr>
                <w:sz w:val="20"/>
                <w:szCs w:val="20"/>
                <w:lang w:val="pt-BR"/>
              </w:rPr>
            </w:pPr>
            <w:r w:rsidRPr="003C4EF5">
              <w:rPr>
                <w:sz w:val="20"/>
                <w:szCs w:val="20"/>
                <w:lang w:val="pt-BR"/>
              </w:rPr>
              <w:t>Na Espanha e na Colômbia, as sentenças judiciais dependem das avaliações psicológicas em cerca de 88 e 91% dos casos</w:t>
            </w:r>
          </w:p>
        </w:tc>
      </w:tr>
      <w:tr w:rsidR="008937D6" w:rsidRPr="003C4EF5" w14:paraId="6480AF7E" w14:textId="77777777" w:rsidTr="00C508FA">
        <w:tc>
          <w:tcPr>
            <w:tcW w:w="2127" w:type="dxa"/>
            <w:tcBorders>
              <w:top w:val="single" w:sz="4" w:space="0" w:color="auto"/>
              <w:bottom w:val="single" w:sz="4" w:space="0" w:color="auto"/>
            </w:tcBorders>
            <w:vAlign w:val="center"/>
          </w:tcPr>
          <w:p w14:paraId="01CCAF83" w14:textId="77777777" w:rsidR="008937D6" w:rsidRPr="003C4EF5" w:rsidRDefault="008937D6" w:rsidP="008937D6">
            <w:pPr>
              <w:jc w:val="center"/>
              <w:rPr>
                <w:sz w:val="20"/>
                <w:szCs w:val="20"/>
                <w:lang w:val="pt-BR"/>
              </w:rPr>
            </w:pPr>
            <w:r w:rsidRPr="003C4EF5">
              <w:rPr>
                <w:sz w:val="20"/>
                <w:szCs w:val="20"/>
                <w:lang w:val="pt-BR"/>
              </w:rPr>
              <w:t>Vargas Espinosa et al. (2019)</w:t>
            </w:r>
          </w:p>
        </w:tc>
        <w:tc>
          <w:tcPr>
            <w:tcW w:w="2976" w:type="dxa"/>
            <w:tcBorders>
              <w:top w:val="single" w:sz="4" w:space="0" w:color="auto"/>
              <w:bottom w:val="single" w:sz="4" w:space="0" w:color="auto"/>
            </w:tcBorders>
            <w:vAlign w:val="center"/>
          </w:tcPr>
          <w:p w14:paraId="2475F388" w14:textId="77777777" w:rsidR="008937D6" w:rsidRPr="003C4EF5" w:rsidRDefault="008937D6" w:rsidP="008937D6">
            <w:pPr>
              <w:jc w:val="center"/>
              <w:rPr>
                <w:sz w:val="20"/>
                <w:szCs w:val="20"/>
                <w:lang w:val="pt-BR"/>
              </w:rPr>
            </w:pPr>
            <w:r w:rsidRPr="003C4EF5">
              <w:rPr>
                <w:sz w:val="20"/>
                <w:szCs w:val="20"/>
                <w:lang w:val="pt-BR"/>
              </w:rPr>
              <w:t xml:space="preserve">La </w:t>
            </w:r>
            <w:proofErr w:type="spellStart"/>
            <w:r w:rsidRPr="003C4EF5">
              <w:rPr>
                <w:sz w:val="20"/>
                <w:szCs w:val="20"/>
                <w:lang w:val="pt-BR"/>
              </w:rPr>
              <w:t>evaluación</w:t>
            </w:r>
            <w:proofErr w:type="spellEnd"/>
            <w:r w:rsidRPr="003C4EF5">
              <w:rPr>
                <w:sz w:val="20"/>
                <w:szCs w:val="20"/>
                <w:lang w:val="pt-BR"/>
              </w:rPr>
              <w:t xml:space="preserve"> psicológica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los</w:t>
            </w:r>
            <w:proofErr w:type="spellEnd"/>
            <w:r w:rsidRPr="003C4EF5">
              <w:rPr>
                <w:sz w:val="20"/>
                <w:szCs w:val="20"/>
                <w:lang w:val="pt-BR"/>
              </w:rPr>
              <w:t xml:space="preserve"> campos de </w:t>
            </w:r>
            <w:proofErr w:type="spellStart"/>
            <w:r w:rsidRPr="003C4EF5">
              <w:rPr>
                <w:sz w:val="20"/>
                <w:szCs w:val="20"/>
                <w:lang w:val="pt-BR"/>
              </w:rPr>
              <w:t>la</w:t>
            </w:r>
            <w:proofErr w:type="spellEnd"/>
            <w:r w:rsidRPr="003C4EF5">
              <w:rPr>
                <w:sz w:val="20"/>
                <w:szCs w:val="20"/>
                <w:lang w:val="pt-BR"/>
              </w:rPr>
              <w:t xml:space="preserve"> </w:t>
            </w:r>
            <w:proofErr w:type="spellStart"/>
            <w:r w:rsidRPr="003C4EF5">
              <w:rPr>
                <w:sz w:val="20"/>
                <w:szCs w:val="20"/>
                <w:lang w:val="pt-BR"/>
              </w:rPr>
              <w:t>psicología</w:t>
            </w:r>
            <w:proofErr w:type="spellEnd"/>
            <w:r w:rsidRPr="003C4EF5">
              <w:rPr>
                <w:sz w:val="20"/>
                <w:szCs w:val="20"/>
                <w:lang w:val="pt-BR"/>
              </w:rPr>
              <w:t xml:space="preserve"> jurídica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Colombia</w:t>
            </w:r>
            <w:proofErr w:type="spellEnd"/>
            <w:r w:rsidRPr="003C4EF5">
              <w:rPr>
                <w:sz w:val="20"/>
                <w:szCs w:val="20"/>
                <w:lang w:val="pt-BR"/>
              </w:rPr>
              <w:t xml:space="preserve">: </w:t>
            </w:r>
            <w:proofErr w:type="spellStart"/>
            <w:r w:rsidRPr="003C4EF5">
              <w:rPr>
                <w:sz w:val="20"/>
                <w:szCs w:val="20"/>
                <w:lang w:val="pt-BR"/>
              </w:rPr>
              <w:t>Psicología</w:t>
            </w:r>
            <w:proofErr w:type="spellEnd"/>
            <w:r w:rsidRPr="003C4EF5">
              <w:rPr>
                <w:sz w:val="20"/>
                <w:szCs w:val="20"/>
                <w:lang w:val="pt-BR"/>
              </w:rPr>
              <w:t xml:space="preserve"> forense</w:t>
            </w:r>
          </w:p>
        </w:tc>
        <w:tc>
          <w:tcPr>
            <w:tcW w:w="4253" w:type="dxa"/>
            <w:tcBorders>
              <w:top w:val="single" w:sz="4" w:space="0" w:color="auto"/>
              <w:bottom w:val="single" w:sz="4" w:space="0" w:color="auto"/>
            </w:tcBorders>
            <w:vAlign w:val="center"/>
          </w:tcPr>
          <w:p w14:paraId="5C0C7210" w14:textId="77777777" w:rsidR="008937D6" w:rsidRPr="003C4EF5" w:rsidRDefault="008937D6" w:rsidP="008937D6">
            <w:pPr>
              <w:jc w:val="center"/>
              <w:rPr>
                <w:sz w:val="20"/>
                <w:szCs w:val="20"/>
                <w:lang w:val="pt-BR"/>
              </w:rPr>
            </w:pPr>
            <w:r w:rsidRPr="003C4EF5">
              <w:rPr>
                <w:sz w:val="20"/>
                <w:szCs w:val="20"/>
                <w:lang w:val="pt-BR"/>
              </w:rPr>
              <w:t>Maioria dos psicólogos jurídicos na Colômbia adota um modelo particular de peritagem e na escolha de instrumentos</w:t>
            </w:r>
          </w:p>
        </w:tc>
      </w:tr>
      <w:tr w:rsidR="008937D6" w:rsidRPr="003C4EF5" w14:paraId="27029FD2" w14:textId="77777777" w:rsidTr="00C508FA">
        <w:tc>
          <w:tcPr>
            <w:tcW w:w="2127" w:type="dxa"/>
            <w:tcBorders>
              <w:top w:val="single" w:sz="4" w:space="0" w:color="auto"/>
              <w:bottom w:val="single" w:sz="4" w:space="0" w:color="auto"/>
            </w:tcBorders>
            <w:vAlign w:val="center"/>
          </w:tcPr>
          <w:p w14:paraId="37D97341" w14:textId="77777777" w:rsidR="008937D6" w:rsidRPr="003C4EF5" w:rsidRDefault="008937D6" w:rsidP="008937D6">
            <w:pPr>
              <w:jc w:val="center"/>
              <w:rPr>
                <w:sz w:val="20"/>
                <w:szCs w:val="20"/>
                <w:lang w:val="pt-BR"/>
              </w:rPr>
            </w:pPr>
            <w:proofErr w:type="spellStart"/>
            <w:r w:rsidRPr="003C4EF5">
              <w:rPr>
                <w:sz w:val="20"/>
                <w:szCs w:val="20"/>
                <w:lang w:val="pt-BR"/>
              </w:rPr>
              <w:t>Gambetti</w:t>
            </w:r>
            <w:proofErr w:type="spellEnd"/>
            <w:r w:rsidRPr="003C4EF5">
              <w:rPr>
                <w:sz w:val="20"/>
                <w:szCs w:val="20"/>
                <w:lang w:val="pt-BR"/>
              </w:rPr>
              <w:t xml:space="preserve">, </w:t>
            </w:r>
            <w:proofErr w:type="spellStart"/>
            <w:r w:rsidRPr="003C4EF5">
              <w:rPr>
                <w:sz w:val="20"/>
                <w:szCs w:val="20"/>
                <w:lang w:val="pt-BR"/>
              </w:rPr>
              <w:t>Zucchelli</w:t>
            </w:r>
            <w:proofErr w:type="spellEnd"/>
            <w:r w:rsidRPr="003C4EF5">
              <w:rPr>
                <w:sz w:val="20"/>
                <w:szCs w:val="20"/>
                <w:lang w:val="pt-BR"/>
              </w:rPr>
              <w:t xml:space="preserve">, </w:t>
            </w:r>
            <w:proofErr w:type="spellStart"/>
            <w:r w:rsidRPr="003C4EF5">
              <w:rPr>
                <w:sz w:val="20"/>
                <w:szCs w:val="20"/>
                <w:lang w:val="pt-BR"/>
              </w:rPr>
              <w:t>Nori</w:t>
            </w:r>
            <w:proofErr w:type="spellEnd"/>
            <w:r w:rsidRPr="003C4EF5">
              <w:rPr>
                <w:sz w:val="20"/>
                <w:szCs w:val="20"/>
                <w:lang w:val="pt-BR"/>
              </w:rPr>
              <w:t xml:space="preserve">, &amp; </w:t>
            </w:r>
            <w:proofErr w:type="spellStart"/>
            <w:r w:rsidRPr="003C4EF5">
              <w:rPr>
                <w:sz w:val="20"/>
                <w:szCs w:val="20"/>
                <w:lang w:val="pt-BR"/>
              </w:rPr>
              <w:t>Giusberti</w:t>
            </w:r>
            <w:proofErr w:type="spellEnd"/>
            <w:r w:rsidRPr="003C4EF5">
              <w:rPr>
                <w:sz w:val="20"/>
                <w:szCs w:val="20"/>
                <w:lang w:val="pt-BR"/>
              </w:rPr>
              <w:t xml:space="preserve"> (2019)</w:t>
            </w:r>
          </w:p>
        </w:tc>
        <w:tc>
          <w:tcPr>
            <w:tcW w:w="2976" w:type="dxa"/>
            <w:tcBorders>
              <w:top w:val="single" w:sz="4" w:space="0" w:color="auto"/>
              <w:bottom w:val="single" w:sz="4" w:space="0" w:color="auto"/>
            </w:tcBorders>
            <w:vAlign w:val="center"/>
          </w:tcPr>
          <w:p w14:paraId="2C274F78" w14:textId="77777777" w:rsidR="008937D6" w:rsidRPr="003C4EF5" w:rsidRDefault="008937D6" w:rsidP="008937D6">
            <w:pPr>
              <w:jc w:val="center"/>
              <w:rPr>
                <w:sz w:val="20"/>
                <w:szCs w:val="20"/>
                <w:lang w:val="pt-BR"/>
              </w:rPr>
            </w:pPr>
            <w:proofErr w:type="spellStart"/>
            <w:r w:rsidRPr="003C4EF5">
              <w:rPr>
                <w:sz w:val="20"/>
                <w:szCs w:val="20"/>
                <w:lang w:val="pt-BR"/>
              </w:rPr>
              <w:t>Psychological</w:t>
            </w:r>
            <w:proofErr w:type="spellEnd"/>
            <w:r w:rsidRPr="003C4EF5">
              <w:rPr>
                <w:sz w:val="20"/>
                <w:szCs w:val="20"/>
                <w:lang w:val="pt-BR"/>
              </w:rPr>
              <w:t xml:space="preserve"> assessment in abuse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neglect</w:t>
            </w:r>
            <w:proofErr w:type="spellEnd"/>
            <w:r w:rsidRPr="003C4EF5">
              <w:rPr>
                <w:sz w:val="20"/>
                <w:szCs w:val="20"/>
                <w:lang w:val="pt-BR"/>
              </w:rPr>
              <w:t xml:space="preserve"> cases: The </w:t>
            </w:r>
            <w:proofErr w:type="spellStart"/>
            <w:r w:rsidRPr="003C4EF5">
              <w:rPr>
                <w:sz w:val="20"/>
                <w:szCs w:val="20"/>
                <w:lang w:val="pt-BR"/>
              </w:rPr>
              <w:t>utility</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MMPI-2</w:t>
            </w:r>
          </w:p>
        </w:tc>
        <w:tc>
          <w:tcPr>
            <w:tcW w:w="4253" w:type="dxa"/>
            <w:tcBorders>
              <w:top w:val="single" w:sz="4" w:space="0" w:color="auto"/>
              <w:bottom w:val="single" w:sz="4" w:space="0" w:color="auto"/>
            </w:tcBorders>
            <w:vAlign w:val="center"/>
          </w:tcPr>
          <w:p w14:paraId="7B2073AD" w14:textId="77777777" w:rsidR="008937D6" w:rsidRPr="003C4EF5" w:rsidRDefault="008937D6" w:rsidP="008937D6">
            <w:pPr>
              <w:jc w:val="center"/>
              <w:rPr>
                <w:sz w:val="20"/>
                <w:szCs w:val="20"/>
                <w:lang w:val="pt-BR"/>
              </w:rPr>
            </w:pPr>
            <w:r w:rsidRPr="003C4EF5">
              <w:rPr>
                <w:sz w:val="20"/>
                <w:szCs w:val="20"/>
                <w:lang w:val="pt-BR"/>
              </w:rPr>
              <w:t>Criaram norma para o MMPI-2 com pais italianos para avaliação da personalidade no contexto da disputa de guarda de filhos</w:t>
            </w:r>
          </w:p>
        </w:tc>
      </w:tr>
      <w:tr w:rsidR="008937D6" w:rsidRPr="003C4EF5" w14:paraId="55C3B2E2" w14:textId="77777777" w:rsidTr="00C508FA">
        <w:tc>
          <w:tcPr>
            <w:tcW w:w="2127" w:type="dxa"/>
            <w:tcBorders>
              <w:top w:val="single" w:sz="4" w:space="0" w:color="auto"/>
              <w:bottom w:val="single" w:sz="4" w:space="0" w:color="auto"/>
            </w:tcBorders>
            <w:vAlign w:val="center"/>
          </w:tcPr>
          <w:p w14:paraId="2ABA0B64" w14:textId="77777777" w:rsidR="008937D6" w:rsidRPr="003C4EF5" w:rsidRDefault="008937D6" w:rsidP="008937D6">
            <w:pPr>
              <w:jc w:val="center"/>
              <w:rPr>
                <w:sz w:val="20"/>
                <w:szCs w:val="20"/>
                <w:lang w:val="pt-BR"/>
              </w:rPr>
            </w:pPr>
            <w:r w:rsidRPr="003C4EF5">
              <w:rPr>
                <w:sz w:val="20"/>
                <w:szCs w:val="20"/>
                <w:lang w:val="pt-BR"/>
              </w:rPr>
              <w:t xml:space="preserve">Neal, </w:t>
            </w:r>
            <w:proofErr w:type="spellStart"/>
            <w:r w:rsidRPr="003C4EF5">
              <w:rPr>
                <w:sz w:val="20"/>
                <w:szCs w:val="20"/>
                <w:lang w:val="pt-BR"/>
              </w:rPr>
              <w:t>Slobogin</w:t>
            </w:r>
            <w:proofErr w:type="spellEnd"/>
            <w:r w:rsidRPr="003C4EF5">
              <w:rPr>
                <w:sz w:val="20"/>
                <w:szCs w:val="20"/>
                <w:lang w:val="pt-BR"/>
              </w:rPr>
              <w:t xml:space="preserve">, Saks, </w:t>
            </w:r>
            <w:proofErr w:type="spellStart"/>
            <w:r w:rsidRPr="003C4EF5">
              <w:rPr>
                <w:sz w:val="20"/>
                <w:szCs w:val="20"/>
                <w:lang w:val="pt-BR"/>
              </w:rPr>
              <w:t>Faigman</w:t>
            </w:r>
            <w:proofErr w:type="spellEnd"/>
            <w:r w:rsidRPr="003C4EF5">
              <w:rPr>
                <w:sz w:val="20"/>
                <w:szCs w:val="20"/>
                <w:lang w:val="pt-BR"/>
              </w:rPr>
              <w:t xml:space="preserve">, &amp; </w:t>
            </w:r>
            <w:proofErr w:type="spellStart"/>
            <w:r w:rsidRPr="003C4EF5">
              <w:rPr>
                <w:sz w:val="20"/>
                <w:szCs w:val="20"/>
                <w:lang w:val="pt-BR"/>
              </w:rPr>
              <w:t>Geisinger</w:t>
            </w:r>
            <w:proofErr w:type="spellEnd"/>
            <w:r w:rsidRPr="003C4EF5">
              <w:rPr>
                <w:sz w:val="20"/>
                <w:szCs w:val="20"/>
                <w:lang w:val="pt-BR"/>
              </w:rPr>
              <w:t xml:space="preserve"> (2019)</w:t>
            </w:r>
          </w:p>
        </w:tc>
        <w:tc>
          <w:tcPr>
            <w:tcW w:w="2976" w:type="dxa"/>
            <w:tcBorders>
              <w:top w:val="single" w:sz="4" w:space="0" w:color="auto"/>
              <w:bottom w:val="single" w:sz="4" w:space="0" w:color="auto"/>
            </w:tcBorders>
            <w:vAlign w:val="center"/>
          </w:tcPr>
          <w:p w14:paraId="3E53B579" w14:textId="77777777" w:rsidR="008937D6" w:rsidRPr="003C4EF5" w:rsidRDefault="008937D6" w:rsidP="008937D6">
            <w:pPr>
              <w:jc w:val="center"/>
              <w:rPr>
                <w:sz w:val="20"/>
                <w:szCs w:val="20"/>
                <w:lang w:val="pt-BR"/>
              </w:rPr>
            </w:pPr>
            <w:proofErr w:type="spellStart"/>
            <w:r w:rsidRPr="003C4EF5">
              <w:rPr>
                <w:sz w:val="20"/>
                <w:szCs w:val="20"/>
                <w:lang w:val="pt-BR"/>
              </w:rPr>
              <w:t>Psychological</w:t>
            </w:r>
            <w:proofErr w:type="spellEnd"/>
            <w:r w:rsidRPr="003C4EF5">
              <w:rPr>
                <w:sz w:val="20"/>
                <w:szCs w:val="20"/>
                <w:lang w:val="pt-BR"/>
              </w:rPr>
              <w:t xml:space="preserve"> assessments in legal </w:t>
            </w:r>
            <w:proofErr w:type="spellStart"/>
            <w:r w:rsidRPr="003C4EF5">
              <w:rPr>
                <w:sz w:val="20"/>
                <w:szCs w:val="20"/>
                <w:lang w:val="pt-BR"/>
              </w:rPr>
              <w:t>contexts</w:t>
            </w:r>
            <w:proofErr w:type="spellEnd"/>
            <w:r w:rsidRPr="003C4EF5">
              <w:rPr>
                <w:sz w:val="20"/>
                <w:szCs w:val="20"/>
                <w:lang w:val="pt-BR"/>
              </w:rPr>
              <w:t xml:space="preserve">: Are </w:t>
            </w:r>
            <w:proofErr w:type="spellStart"/>
            <w:r w:rsidRPr="003C4EF5">
              <w:rPr>
                <w:sz w:val="20"/>
                <w:szCs w:val="20"/>
                <w:lang w:val="pt-BR"/>
              </w:rPr>
              <w:t>courts</w:t>
            </w:r>
            <w:proofErr w:type="spellEnd"/>
            <w:r w:rsidRPr="003C4EF5">
              <w:rPr>
                <w:sz w:val="20"/>
                <w:szCs w:val="20"/>
                <w:lang w:val="pt-BR"/>
              </w:rPr>
              <w:t xml:space="preserve"> </w:t>
            </w:r>
            <w:proofErr w:type="spellStart"/>
            <w:r w:rsidRPr="003C4EF5">
              <w:rPr>
                <w:sz w:val="20"/>
                <w:szCs w:val="20"/>
                <w:lang w:val="pt-BR"/>
              </w:rPr>
              <w:t>keeping</w:t>
            </w:r>
            <w:proofErr w:type="spellEnd"/>
            <w:r w:rsidRPr="003C4EF5">
              <w:rPr>
                <w:sz w:val="20"/>
                <w:szCs w:val="20"/>
                <w:lang w:val="pt-BR"/>
              </w:rPr>
              <w:t xml:space="preserve"> “</w:t>
            </w:r>
            <w:proofErr w:type="spellStart"/>
            <w:r w:rsidRPr="003C4EF5">
              <w:rPr>
                <w:sz w:val="20"/>
                <w:szCs w:val="20"/>
                <w:lang w:val="pt-BR"/>
              </w:rPr>
              <w:t>junk</w:t>
            </w:r>
            <w:proofErr w:type="spellEnd"/>
            <w:r w:rsidRPr="003C4EF5">
              <w:rPr>
                <w:sz w:val="20"/>
                <w:szCs w:val="20"/>
                <w:lang w:val="pt-BR"/>
              </w:rPr>
              <w:t xml:space="preserve"> </w:t>
            </w:r>
            <w:proofErr w:type="spellStart"/>
            <w:r w:rsidRPr="003C4EF5">
              <w:rPr>
                <w:sz w:val="20"/>
                <w:szCs w:val="20"/>
                <w:lang w:val="pt-BR"/>
              </w:rPr>
              <w:t>science</w:t>
            </w:r>
            <w:proofErr w:type="spellEnd"/>
            <w:r w:rsidRPr="003C4EF5">
              <w:rPr>
                <w:sz w:val="20"/>
                <w:szCs w:val="20"/>
                <w:lang w:val="pt-BR"/>
              </w:rPr>
              <w:t xml:space="preserve">” out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courtroom</w:t>
            </w:r>
            <w:proofErr w:type="spellEnd"/>
            <w:r w:rsidRPr="003C4EF5">
              <w:rPr>
                <w:sz w:val="20"/>
                <w:szCs w:val="20"/>
                <w:lang w:val="pt-BR"/>
              </w:rPr>
              <w:t>?</w:t>
            </w:r>
          </w:p>
        </w:tc>
        <w:tc>
          <w:tcPr>
            <w:tcW w:w="4253" w:type="dxa"/>
            <w:tcBorders>
              <w:top w:val="single" w:sz="4" w:space="0" w:color="auto"/>
              <w:bottom w:val="single" w:sz="4" w:space="0" w:color="auto"/>
            </w:tcBorders>
            <w:vAlign w:val="center"/>
          </w:tcPr>
          <w:p w14:paraId="2C65BB00" w14:textId="77777777" w:rsidR="008937D6" w:rsidRPr="003C4EF5" w:rsidRDefault="008937D6" w:rsidP="008937D6">
            <w:pPr>
              <w:jc w:val="center"/>
              <w:rPr>
                <w:sz w:val="20"/>
                <w:szCs w:val="20"/>
                <w:lang w:val="pt-BR"/>
              </w:rPr>
            </w:pPr>
            <w:r w:rsidRPr="003C4EF5">
              <w:rPr>
                <w:sz w:val="20"/>
                <w:szCs w:val="20"/>
                <w:lang w:val="pt-BR"/>
              </w:rPr>
              <w:t xml:space="preserve">A maior parte dos testes e instrumentos psicológicos utilizados no contexto forense tem qualidades </w:t>
            </w:r>
            <w:proofErr w:type="gramStart"/>
            <w:r w:rsidRPr="003C4EF5">
              <w:rPr>
                <w:sz w:val="20"/>
                <w:szCs w:val="20"/>
                <w:lang w:val="pt-BR"/>
              </w:rPr>
              <w:t>psicométricas</w:t>
            </w:r>
            <w:proofErr w:type="gramEnd"/>
            <w:r w:rsidRPr="003C4EF5">
              <w:rPr>
                <w:sz w:val="20"/>
                <w:szCs w:val="20"/>
                <w:lang w:val="pt-BR"/>
              </w:rPr>
              <w:t xml:space="preserve"> mas poucos são pensados para o contexto legal</w:t>
            </w:r>
          </w:p>
        </w:tc>
      </w:tr>
      <w:tr w:rsidR="008937D6" w:rsidRPr="003C4EF5" w14:paraId="0343481D" w14:textId="77777777" w:rsidTr="00C508FA">
        <w:tc>
          <w:tcPr>
            <w:tcW w:w="2127" w:type="dxa"/>
            <w:tcBorders>
              <w:top w:val="single" w:sz="4" w:space="0" w:color="auto"/>
              <w:bottom w:val="single" w:sz="4" w:space="0" w:color="auto"/>
            </w:tcBorders>
            <w:vAlign w:val="center"/>
          </w:tcPr>
          <w:p w14:paraId="4FB277AB" w14:textId="77777777" w:rsidR="008937D6" w:rsidRPr="003C4EF5" w:rsidRDefault="008937D6" w:rsidP="008937D6">
            <w:pPr>
              <w:jc w:val="center"/>
              <w:rPr>
                <w:sz w:val="20"/>
                <w:szCs w:val="20"/>
                <w:lang w:val="pt-BR"/>
              </w:rPr>
            </w:pPr>
            <w:r w:rsidRPr="003C4EF5">
              <w:rPr>
                <w:sz w:val="20"/>
                <w:szCs w:val="20"/>
                <w:lang w:val="pt-BR"/>
              </w:rPr>
              <w:lastRenderedPageBreak/>
              <w:t>Clemente, Diaz, &amp; Espinosa (2020)</w:t>
            </w:r>
          </w:p>
        </w:tc>
        <w:tc>
          <w:tcPr>
            <w:tcW w:w="2976" w:type="dxa"/>
            <w:tcBorders>
              <w:top w:val="single" w:sz="4" w:space="0" w:color="auto"/>
              <w:bottom w:val="single" w:sz="4" w:space="0" w:color="auto"/>
            </w:tcBorders>
            <w:vAlign w:val="center"/>
          </w:tcPr>
          <w:p w14:paraId="0CA5C6B9" w14:textId="77777777" w:rsidR="008937D6" w:rsidRPr="003C4EF5" w:rsidRDefault="008937D6" w:rsidP="008937D6">
            <w:pPr>
              <w:jc w:val="center"/>
              <w:rPr>
                <w:sz w:val="20"/>
                <w:szCs w:val="20"/>
                <w:lang w:val="pt-BR"/>
              </w:rPr>
            </w:pPr>
            <w:proofErr w:type="spellStart"/>
            <w:r w:rsidRPr="003C4EF5">
              <w:rPr>
                <w:sz w:val="20"/>
                <w:szCs w:val="20"/>
                <w:lang w:val="pt-BR"/>
              </w:rPr>
              <w:t>Differential</w:t>
            </w:r>
            <w:proofErr w:type="spellEnd"/>
            <w:r w:rsidRPr="003C4EF5">
              <w:rPr>
                <w:sz w:val="20"/>
                <w:szCs w:val="20"/>
                <w:lang w:val="pt-BR"/>
              </w:rPr>
              <w:t xml:space="preserve"> </w:t>
            </w:r>
            <w:proofErr w:type="spellStart"/>
            <w:r w:rsidRPr="003C4EF5">
              <w:rPr>
                <w:sz w:val="20"/>
                <w:szCs w:val="20"/>
                <w:lang w:val="pt-BR"/>
              </w:rPr>
              <w:t>child</w:t>
            </w:r>
            <w:proofErr w:type="spellEnd"/>
            <w:r w:rsidRPr="003C4EF5">
              <w:rPr>
                <w:sz w:val="20"/>
                <w:szCs w:val="20"/>
                <w:lang w:val="pt-BR"/>
              </w:rPr>
              <w:t xml:space="preserve"> </w:t>
            </w:r>
            <w:proofErr w:type="spellStart"/>
            <w:r w:rsidRPr="003C4EF5">
              <w:rPr>
                <w:sz w:val="20"/>
                <w:szCs w:val="20"/>
                <w:lang w:val="pt-BR"/>
              </w:rPr>
              <w:t>perceptions</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parents</w:t>
            </w:r>
            <w:proofErr w:type="spellEnd"/>
            <w:r w:rsidRPr="003C4EF5">
              <w:rPr>
                <w:sz w:val="20"/>
                <w:szCs w:val="20"/>
                <w:lang w:val="pt-BR"/>
              </w:rPr>
              <w:t xml:space="preserve">’ </w:t>
            </w:r>
            <w:proofErr w:type="spellStart"/>
            <w:r w:rsidRPr="003C4EF5">
              <w:rPr>
                <w:sz w:val="20"/>
                <w:szCs w:val="20"/>
                <w:lang w:val="pt-BR"/>
              </w:rPr>
              <w:t>care</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concerns</w:t>
            </w:r>
            <w:proofErr w:type="spellEnd"/>
            <w:r w:rsidRPr="003C4EF5">
              <w:rPr>
                <w:sz w:val="20"/>
                <w:szCs w:val="20"/>
                <w:lang w:val="pt-BR"/>
              </w:rPr>
              <w:t xml:space="preserve"> as a </w:t>
            </w:r>
            <w:proofErr w:type="spellStart"/>
            <w:r w:rsidRPr="003C4EF5">
              <w:rPr>
                <w:sz w:val="20"/>
                <w:szCs w:val="20"/>
                <w:lang w:val="pt-BR"/>
              </w:rPr>
              <w:t>custody</w:t>
            </w:r>
            <w:proofErr w:type="spellEnd"/>
            <w:r w:rsidRPr="003C4EF5">
              <w:rPr>
                <w:sz w:val="20"/>
                <w:szCs w:val="20"/>
                <w:lang w:val="pt-BR"/>
              </w:rPr>
              <w:t xml:space="preserve"> </w:t>
            </w:r>
            <w:proofErr w:type="spellStart"/>
            <w:r w:rsidRPr="003C4EF5">
              <w:rPr>
                <w:sz w:val="20"/>
                <w:szCs w:val="20"/>
                <w:lang w:val="pt-BR"/>
              </w:rPr>
              <w:t>measure</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children’s</w:t>
            </w:r>
            <w:proofErr w:type="spellEnd"/>
            <w:r w:rsidRPr="003C4EF5">
              <w:rPr>
                <w:sz w:val="20"/>
                <w:szCs w:val="20"/>
                <w:lang w:val="pt-BR"/>
              </w:rPr>
              <w:t xml:space="preserve"> </w:t>
            </w:r>
            <w:proofErr w:type="spellStart"/>
            <w:r w:rsidRPr="003C4EF5">
              <w:rPr>
                <w:sz w:val="20"/>
                <w:szCs w:val="20"/>
                <w:lang w:val="pt-BR"/>
              </w:rPr>
              <w:t>preference</w:t>
            </w:r>
            <w:proofErr w:type="spellEnd"/>
            <w:r w:rsidRPr="003C4EF5">
              <w:rPr>
                <w:sz w:val="20"/>
                <w:szCs w:val="20"/>
                <w:lang w:val="pt-BR"/>
              </w:rPr>
              <w:t xml:space="preserve"> </w:t>
            </w:r>
            <w:proofErr w:type="spellStart"/>
            <w:r w:rsidRPr="003C4EF5">
              <w:rPr>
                <w:sz w:val="20"/>
                <w:szCs w:val="20"/>
                <w:lang w:val="pt-BR"/>
              </w:rPr>
              <w:t>scale</w:t>
            </w:r>
            <w:proofErr w:type="spellEnd"/>
            <w:r w:rsidRPr="003C4EF5">
              <w:rPr>
                <w:sz w:val="20"/>
                <w:szCs w:val="20"/>
                <w:lang w:val="pt-BR"/>
              </w:rPr>
              <w:t xml:space="preserve"> (CPS)</w:t>
            </w:r>
          </w:p>
        </w:tc>
        <w:tc>
          <w:tcPr>
            <w:tcW w:w="4253" w:type="dxa"/>
            <w:tcBorders>
              <w:top w:val="single" w:sz="4" w:space="0" w:color="auto"/>
              <w:bottom w:val="single" w:sz="4" w:space="0" w:color="auto"/>
            </w:tcBorders>
            <w:vAlign w:val="center"/>
          </w:tcPr>
          <w:p w14:paraId="4EC55463" w14:textId="77777777" w:rsidR="008937D6" w:rsidRPr="003C4EF5" w:rsidRDefault="008937D6" w:rsidP="008937D6">
            <w:pPr>
              <w:jc w:val="center"/>
              <w:rPr>
                <w:sz w:val="20"/>
                <w:szCs w:val="20"/>
                <w:lang w:val="pt-BR"/>
              </w:rPr>
            </w:pPr>
            <w:r w:rsidRPr="003C4EF5">
              <w:rPr>
                <w:sz w:val="20"/>
                <w:szCs w:val="20"/>
                <w:lang w:val="pt-BR"/>
              </w:rPr>
              <w:t>A CPS apresenta boas características psicométricas para aplicação em disputas de guarda</w:t>
            </w:r>
          </w:p>
        </w:tc>
      </w:tr>
      <w:tr w:rsidR="008937D6" w:rsidRPr="003C4EF5" w14:paraId="0C7FF153" w14:textId="77777777" w:rsidTr="00C508FA">
        <w:tc>
          <w:tcPr>
            <w:tcW w:w="2127" w:type="dxa"/>
            <w:tcBorders>
              <w:top w:val="single" w:sz="4" w:space="0" w:color="auto"/>
              <w:bottom w:val="single" w:sz="4" w:space="0" w:color="auto"/>
            </w:tcBorders>
            <w:vAlign w:val="center"/>
          </w:tcPr>
          <w:p w14:paraId="47323476" w14:textId="77777777" w:rsidR="008937D6" w:rsidRPr="003C4EF5" w:rsidRDefault="008937D6" w:rsidP="008937D6">
            <w:pPr>
              <w:jc w:val="center"/>
              <w:rPr>
                <w:sz w:val="20"/>
                <w:szCs w:val="20"/>
                <w:lang w:val="pt-BR"/>
              </w:rPr>
            </w:pPr>
            <w:r w:rsidRPr="003C4EF5">
              <w:rPr>
                <w:sz w:val="20"/>
                <w:szCs w:val="20"/>
                <w:lang w:val="pt-BR"/>
              </w:rPr>
              <w:t xml:space="preserve">Key, Fisher, &amp; </w:t>
            </w:r>
            <w:proofErr w:type="spellStart"/>
            <w:r w:rsidRPr="003C4EF5">
              <w:rPr>
                <w:sz w:val="20"/>
                <w:szCs w:val="20"/>
                <w:lang w:val="pt-BR"/>
              </w:rPr>
              <w:t>Micucci</w:t>
            </w:r>
            <w:proofErr w:type="spellEnd"/>
            <w:r w:rsidRPr="003C4EF5">
              <w:rPr>
                <w:sz w:val="20"/>
                <w:szCs w:val="20"/>
                <w:lang w:val="pt-BR"/>
              </w:rPr>
              <w:t xml:space="preserve"> (2020)</w:t>
            </w:r>
          </w:p>
        </w:tc>
        <w:tc>
          <w:tcPr>
            <w:tcW w:w="2976" w:type="dxa"/>
            <w:tcBorders>
              <w:top w:val="single" w:sz="4" w:space="0" w:color="auto"/>
              <w:bottom w:val="single" w:sz="4" w:space="0" w:color="auto"/>
            </w:tcBorders>
            <w:vAlign w:val="center"/>
          </w:tcPr>
          <w:p w14:paraId="6C1367FC" w14:textId="77777777" w:rsidR="008937D6" w:rsidRPr="003C4EF5" w:rsidRDefault="008937D6" w:rsidP="008937D6">
            <w:pPr>
              <w:jc w:val="center"/>
              <w:rPr>
                <w:sz w:val="20"/>
                <w:szCs w:val="20"/>
                <w:lang w:val="pt-BR"/>
              </w:rPr>
            </w:pPr>
            <w:r w:rsidRPr="003C4EF5">
              <w:rPr>
                <w:sz w:val="20"/>
                <w:szCs w:val="20"/>
                <w:lang w:val="pt-BR"/>
              </w:rPr>
              <w:t xml:space="preserve">The MMPI-2 in </w:t>
            </w:r>
            <w:proofErr w:type="spellStart"/>
            <w:r w:rsidRPr="003C4EF5">
              <w:rPr>
                <w:sz w:val="20"/>
                <w:szCs w:val="20"/>
                <w:lang w:val="pt-BR"/>
              </w:rPr>
              <w:t>parenting</w:t>
            </w:r>
            <w:proofErr w:type="spellEnd"/>
            <w:r w:rsidRPr="003C4EF5">
              <w:rPr>
                <w:sz w:val="20"/>
                <w:szCs w:val="20"/>
                <w:lang w:val="pt-BR"/>
              </w:rPr>
              <w:t xml:space="preserve"> </w:t>
            </w:r>
            <w:proofErr w:type="spellStart"/>
            <w:r w:rsidRPr="003C4EF5">
              <w:rPr>
                <w:sz w:val="20"/>
                <w:szCs w:val="20"/>
                <w:lang w:val="pt-BR"/>
              </w:rPr>
              <w:t>capacity</w:t>
            </w:r>
            <w:proofErr w:type="spellEnd"/>
            <w:r w:rsidRPr="003C4EF5">
              <w:rPr>
                <w:sz w:val="20"/>
                <w:szCs w:val="20"/>
                <w:lang w:val="pt-BR"/>
              </w:rPr>
              <w:t xml:space="preserve"> </w:t>
            </w:r>
            <w:proofErr w:type="spellStart"/>
            <w:r w:rsidRPr="003C4EF5">
              <w:rPr>
                <w:sz w:val="20"/>
                <w:szCs w:val="20"/>
                <w:lang w:val="pt-BR"/>
              </w:rPr>
              <w:t>evaluations</w:t>
            </w:r>
            <w:proofErr w:type="spellEnd"/>
            <w:r w:rsidRPr="003C4EF5">
              <w:rPr>
                <w:sz w:val="20"/>
                <w:szCs w:val="20"/>
                <w:lang w:val="pt-BR"/>
              </w:rPr>
              <w:t xml:space="preserve">: </w:t>
            </w:r>
            <w:proofErr w:type="spellStart"/>
            <w:r w:rsidRPr="003C4EF5">
              <w:rPr>
                <w:sz w:val="20"/>
                <w:szCs w:val="20"/>
                <w:lang w:val="pt-BR"/>
              </w:rPr>
              <w:t>Scale</w:t>
            </w:r>
            <w:proofErr w:type="spellEnd"/>
            <w:r w:rsidRPr="003C4EF5">
              <w:rPr>
                <w:sz w:val="20"/>
                <w:szCs w:val="20"/>
                <w:lang w:val="pt-BR"/>
              </w:rPr>
              <w:t xml:space="preserve"> </w:t>
            </w:r>
            <w:proofErr w:type="spellStart"/>
            <w:r w:rsidRPr="003C4EF5">
              <w:rPr>
                <w:sz w:val="20"/>
                <w:szCs w:val="20"/>
                <w:lang w:val="pt-BR"/>
              </w:rPr>
              <w:t>elevations</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effects</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underreporting</w:t>
            </w:r>
            <w:proofErr w:type="spellEnd"/>
          </w:p>
        </w:tc>
        <w:tc>
          <w:tcPr>
            <w:tcW w:w="4253" w:type="dxa"/>
            <w:tcBorders>
              <w:top w:val="single" w:sz="4" w:space="0" w:color="auto"/>
              <w:bottom w:val="single" w:sz="4" w:space="0" w:color="auto"/>
            </w:tcBorders>
            <w:vAlign w:val="center"/>
          </w:tcPr>
          <w:p w14:paraId="3F892C94" w14:textId="77777777" w:rsidR="008937D6" w:rsidRPr="003C4EF5" w:rsidRDefault="008937D6" w:rsidP="008937D6">
            <w:pPr>
              <w:jc w:val="center"/>
              <w:rPr>
                <w:sz w:val="20"/>
                <w:szCs w:val="20"/>
                <w:lang w:val="pt-BR"/>
              </w:rPr>
            </w:pPr>
            <w:r w:rsidRPr="003C4EF5">
              <w:rPr>
                <w:sz w:val="20"/>
                <w:szCs w:val="20"/>
                <w:lang w:val="pt-BR"/>
              </w:rPr>
              <w:t>Algumas escalas do MMPI-2 podem levar a falso-negativo quanto a psicopatologia dos pais em avaliações sobre capacidade parental em casos de negligência</w:t>
            </w:r>
          </w:p>
        </w:tc>
      </w:tr>
      <w:tr w:rsidR="008937D6" w:rsidRPr="003C4EF5" w14:paraId="4DDD5735" w14:textId="77777777" w:rsidTr="00C508FA">
        <w:tc>
          <w:tcPr>
            <w:tcW w:w="2127" w:type="dxa"/>
            <w:tcBorders>
              <w:top w:val="single" w:sz="4" w:space="0" w:color="auto"/>
              <w:bottom w:val="single" w:sz="4" w:space="0" w:color="auto"/>
            </w:tcBorders>
            <w:vAlign w:val="center"/>
          </w:tcPr>
          <w:p w14:paraId="2359C28A" w14:textId="77777777" w:rsidR="008937D6" w:rsidRPr="003C4EF5" w:rsidRDefault="008937D6" w:rsidP="008937D6">
            <w:pPr>
              <w:jc w:val="center"/>
              <w:rPr>
                <w:sz w:val="20"/>
                <w:szCs w:val="20"/>
                <w:lang w:val="pt-BR"/>
              </w:rPr>
            </w:pPr>
            <w:r w:rsidRPr="003C4EF5">
              <w:rPr>
                <w:sz w:val="20"/>
                <w:szCs w:val="20"/>
                <w:lang w:val="pt-BR"/>
              </w:rPr>
              <w:t>Marques et al. (2020)</w:t>
            </w:r>
          </w:p>
        </w:tc>
        <w:tc>
          <w:tcPr>
            <w:tcW w:w="2976" w:type="dxa"/>
            <w:tcBorders>
              <w:top w:val="single" w:sz="4" w:space="0" w:color="auto"/>
              <w:bottom w:val="single" w:sz="4" w:space="0" w:color="auto"/>
            </w:tcBorders>
            <w:vAlign w:val="center"/>
          </w:tcPr>
          <w:p w14:paraId="4588E340" w14:textId="77777777" w:rsidR="008937D6" w:rsidRPr="003C4EF5" w:rsidRDefault="008937D6" w:rsidP="008937D6">
            <w:pPr>
              <w:jc w:val="center"/>
              <w:rPr>
                <w:sz w:val="20"/>
                <w:szCs w:val="20"/>
                <w:lang w:val="pt-BR"/>
              </w:rPr>
            </w:pPr>
            <w:proofErr w:type="spellStart"/>
            <w:r w:rsidRPr="003C4EF5">
              <w:rPr>
                <w:sz w:val="20"/>
                <w:szCs w:val="20"/>
                <w:lang w:val="pt-BR"/>
              </w:rPr>
              <w:t>Psychological</w:t>
            </w:r>
            <w:proofErr w:type="spellEnd"/>
            <w:r w:rsidRPr="003C4EF5">
              <w:rPr>
                <w:sz w:val="20"/>
                <w:szCs w:val="20"/>
                <w:lang w:val="pt-BR"/>
              </w:rPr>
              <w:t xml:space="preserve"> </w:t>
            </w:r>
            <w:proofErr w:type="spellStart"/>
            <w:r w:rsidRPr="003C4EF5">
              <w:rPr>
                <w:sz w:val="20"/>
                <w:szCs w:val="20"/>
                <w:lang w:val="pt-BR"/>
              </w:rPr>
              <w:t>evaluation</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children</w:t>
            </w:r>
            <w:proofErr w:type="spellEnd"/>
            <w:r w:rsidRPr="003C4EF5">
              <w:rPr>
                <w:sz w:val="20"/>
                <w:szCs w:val="20"/>
                <w:lang w:val="pt-BR"/>
              </w:rPr>
              <w:t xml:space="preserve"> </w:t>
            </w:r>
            <w:proofErr w:type="spellStart"/>
            <w:r w:rsidRPr="003C4EF5">
              <w:rPr>
                <w:sz w:val="20"/>
                <w:szCs w:val="20"/>
                <w:lang w:val="pt-BR"/>
              </w:rPr>
              <w:t>victims</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sexual abuse: </w:t>
            </w:r>
            <w:proofErr w:type="spellStart"/>
            <w:r w:rsidRPr="003C4EF5">
              <w:rPr>
                <w:sz w:val="20"/>
                <w:szCs w:val="20"/>
                <w:lang w:val="pt-BR"/>
              </w:rPr>
              <w:t>Development</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a </w:t>
            </w:r>
            <w:proofErr w:type="spellStart"/>
            <w:r w:rsidRPr="003C4EF5">
              <w:rPr>
                <w:sz w:val="20"/>
                <w:szCs w:val="20"/>
                <w:lang w:val="pt-BR"/>
              </w:rPr>
              <w:t>protocol</w:t>
            </w:r>
            <w:proofErr w:type="spellEnd"/>
          </w:p>
        </w:tc>
        <w:tc>
          <w:tcPr>
            <w:tcW w:w="4253" w:type="dxa"/>
            <w:tcBorders>
              <w:top w:val="single" w:sz="4" w:space="0" w:color="auto"/>
              <w:bottom w:val="single" w:sz="4" w:space="0" w:color="auto"/>
            </w:tcBorders>
            <w:vAlign w:val="center"/>
          </w:tcPr>
          <w:p w14:paraId="2F82F427" w14:textId="77777777" w:rsidR="008937D6" w:rsidRPr="003C4EF5" w:rsidRDefault="008937D6" w:rsidP="008937D6">
            <w:pPr>
              <w:jc w:val="center"/>
              <w:rPr>
                <w:sz w:val="20"/>
                <w:szCs w:val="20"/>
                <w:lang w:val="pt-BR"/>
              </w:rPr>
            </w:pPr>
            <w:r w:rsidRPr="003C4EF5">
              <w:rPr>
                <w:sz w:val="20"/>
                <w:szCs w:val="20"/>
                <w:lang w:val="pt-BR"/>
              </w:rPr>
              <w:t>Crianças vítimas de violência sexual tendem a apresentar performance cognitiva pior.</w:t>
            </w:r>
          </w:p>
        </w:tc>
      </w:tr>
      <w:tr w:rsidR="008937D6" w:rsidRPr="003C4EF5" w14:paraId="1AEFCA3D" w14:textId="77777777" w:rsidTr="00C508FA">
        <w:tc>
          <w:tcPr>
            <w:tcW w:w="2127" w:type="dxa"/>
            <w:tcBorders>
              <w:top w:val="single" w:sz="4" w:space="0" w:color="auto"/>
              <w:bottom w:val="single" w:sz="4" w:space="0" w:color="auto"/>
            </w:tcBorders>
            <w:vAlign w:val="center"/>
          </w:tcPr>
          <w:p w14:paraId="3F675A54" w14:textId="77777777" w:rsidR="008937D6" w:rsidRPr="003C4EF5" w:rsidRDefault="008937D6" w:rsidP="008937D6">
            <w:pPr>
              <w:jc w:val="center"/>
              <w:rPr>
                <w:sz w:val="20"/>
                <w:szCs w:val="20"/>
                <w:lang w:val="pt-BR"/>
              </w:rPr>
            </w:pPr>
            <w:proofErr w:type="spellStart"/>
            <w:r w:rsidRPr="003C4EF5">
              <w:rPr>
                <w:sz w:val="20"/>
                <w:szCs w:val="20"/>
                <w:lang w:val="pt-BR"/>
              </w:rPr>
              <w:t>Tadei</w:t>
            </w:r>
            <w:proofErr w:type="spellEnd"/>
            <w:r w:rsidRPr="003C4EF5">
              <w:rPr>
                <w:sz w:val="20"/>
                <w:szCs w:val="20"/>
                <w:lang w:val="pt-BR"/>
              </w:rPr>
              <w:t xml:space="preserve">, </w:t>
            </w:r>
            <w:proofErr w:type="spellStart"/>
            <w:r w:rsidRPr="003C4EF5">
              <w:rPr>
                <w:sz w:val="20"/>
                <w:szCs w:val="20"/>
                <w:lang w:val="pt-BR"/>
              </w:rPr>
              <w:t>Santiila</w:t>
            </w:r>
            <w:proofErr w:type="spellEnd"/>
            <w:r w:rsidRPr="003C4EF5">
              <w:rPr>
                <w:sz w:val="20"/>
                <w:szCs w:val="20"/>
                <w:lang w:val="pt-BR"/>
              </w:rPr>
              <w:t xml:space="preserve">, &amp; </w:t>
            </w:r>
            <w:proofErr w:type="spellStart"/>
            <w:r w:rsidRPr="003C4EF5">
              <w:rPr>
                <w:sz w:val="20"/>
                <w:szCs w:val="20"/>
                <w:lang w:val="pt-BR"/>
              </w:rPr>
              <w:t>Antfolk</w:t>
            </w:r>
            <w:proofErr w:type="spellEnd"/>
            <w:r w:rsidRPr="003C4EF5">
              <w:rPr>
                <w:sz w:val="20"/>
                <w:szCs w:val="20"/>
                <w:lang w:val="pt-BR"/>
              </w:rPr>
              <w:t xml:space="preserve"> (2020)</w:t>
            </w:r>
          </w:p>
        </w:tc>
        <w:tc>
          <w:tcPr>
            <w:tcW w:w="2976" w:type="dxa"/>
            <w:tcBorders>
              <w:top w:val="single" w:sz="4" w:space="0" w:color="auto"/>
              <w:bottom w:val="single" w:sz="4" w:space="0" w:color="auto"/>
            </w:tcBorders>
            <w:vAlign w:val="center"/>
          </w:tcPr>
          <w:p w14:paraId="7B012CB1" w14:textId="77777777" w:rsidR="008937D6" w:rsidRPr="003C4EF5" w:rsidRDefault="008937D6" w:rsidP="008937D6">
            <w:pPr>
              <w:jc w:val="center"/>
              <w:rPr>
                <w:sz w:val="20"/>
                <w:szCs w:val="20"/>
                <w:lang w:val="pt-BR"/>
              </w:rPr>
            </w:pPr>
            <w:r w:rsidRPr="003C4EF5">
              <w:rPr>
                <w:sz w:val="20"/>
                <w:szCs w:val="20"/>
                <w:lang w:val="pt-BR"/>
              </w:rPr>
              <w:t xml:space="preserve">The </w:t>
            </w:r>
            <w:proofErr w:type="spellStart"/>
            <w:r w:rsidRPr="003C4EF5">
              <w:rPr>
                <w:sz w:val="20"/>
                <w:szCs w:val="20"/>
                <w:lang w:val="pt-BR"/>
              </w:rPr>
              <w:t>usability</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effectiveness</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Finnish</w:t>
            </w:r>
            <w:proofErr w:type="spellEnd"/>
            <w:r w:rsidRPr="003C4EF5">
              <w:rPr>
                <w:sz w:val="20"/>
                <w:szCs w:val="20"/>
                <w:lang w:val="pt-BR"/>
              </w:rPr>
              <w:t xml:space="preserve"> </w:t>
            </w:r>
            <w:proofErr w:type="spellStart"/>
            <w:r w:rsidRPr="003C4EF5">
              <w:rPr>
                <w:sz w:val="20"/>
                <w:szCs w:val="20"/>
                <w:lang w:val="pt-BR"/>
              </w:rPr>
              <w:t>investigative</w:t>
            </w:r>
            <w:proofErr w:type="spellEnd"/>
            <w:r w:rsidRPr="003C4EF5">
              <w:rPr>
                <w:sz w:val="20"/>
                <w:szCs w:val="20"/>
                <w:lang w:val="pt-BR"/>
              </w:rPr>
              <w:t xml:space="preserve"> </w:t>
            </w:r>
            <w:proofErr w:type="spellStart"/>
            <w:r w:rsidRPr="003C4EF5">
              <w:rPr>
                <w:sz w:val="20"/>
                <w:szCs w:val="20"/>
                <w:lang w:val="pt-BR"/>
              </w:rPr>
              <w:t>instrument</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child</w:t>
            </w:r>
            <w:proofErr w:type="spellEnd"/>
            <w:r w:rsidRPr="003C4EF5">
              <w:rPr>
                <w:sz w:val="20"/>
                <w:szCs w:val="20"/>
                <w:lang w:val="pt-BR"/>
              </w:rPr>
              <w:t xml:space="preserve"> sexual abuse in </w:t>
            </w:r>
            <w:proofErr w:type="spellStart"/>
            <w:r w:rsidRPr="003C4EF5">
              <w:rPr>
                <w:sz w:val="20"/>
                <w:szCs w:val="20"/>
                <w:lang w:val="pt-BR"/>
              </w:rPr>
              <w:t>mock</w:t>
            </w:r>
            <w:proofErr w:type="spellEnd"/>
            <w:r w:rsidRPr="003C4EF5">
              <w:rPr>
                <w:sz w:val="20"/>
                <w:szCs w:val="20"/>
                <w:lang w:val="pt-BR"/>
              </w:rPr>
              <w:t xml:space="preserve"> </w:t>
            </w:r>
            <w:proofErr w:type="spellStart"/>
            <w:r w:rsidRPr="003C4EF5">
              <w:rPr>
                <w:sz w:val="20"/>
                <w:szCs w:val="20"/>
                <w:lang w:val="pt-BR"/>
              </w:rPr>
              <w:t>evaluations</w:t>
            </w:r>
            <w:proofErr w:type="spellEnd"/>
          </w:p>
        </w:tc>
        <w:tc>
          <w:tcPr>
            <w:tcW w:w="4253" w:type="dxa"/>
            <w:tcBorders>
              <w:top w:val="single" w:sz="4" w:space="0" w:color="auto"/>
              <w:bottom w:val="single" w:sz="4" w:space="0" w:color="auto"/>
            </w:tcBorders>
            <w:vAlign w:val="center"/>
          </w:tcPr>
          <w:p w14:paraId="771C7CE1" w14:textId="77777777" w:rsidR="008937D6" w:rsidRPr="003C4EF5" w:rsidRDefault="008937D6" w:rsidP="008937D6">
            <w:pPr>
              <w:jc w:val="center"/>
              <w:rPr>
                <w:sz w:val="20"/>
                <w:szCs w:val="20"/>
                <w:lang w:val="pt-BR"/>
              </w:rPr>
            </w:pPr>
            <w:r w:rsidRPr="003C4EF5">
              <w:rPr>
                <w:sz w:val="20"/>
                <w:szCs w:val="20"/>
                <w:lang w:val="pt-BR"/>
              </w:rPr>
              <w:t>O protocolo FICSA funciona como instrumento de auxílio para a tomada de decisão em casos de abuso sexual infantil.</w:t>
            </w:r>
          </w:p>
        </w:tc>
      </w:tr>
      <w:tr w:rsidR="008937D6" w:rsidRPr="003C4EF5" w14:paraId="54A1F864" w14:textId="77777777" w:rsidTr="00C508FA">
        <w:tc>
          <w:tcPr>
            <w:tcW w:w="2127" w:type="dxa"/>
            <w:tcBorders>
              <w:top w:val="single" w:sz="4" w:space="0" w:color="auto"/>
              <w:bottom w:val="double" w:sz="4" w:space="0" w:color="auto"/>
            </w:tcBorders>
            <w:vAlign w:val="center"/>
          </w:tcPr>
          <w:p w14:paraId="7C2E3B6E" w14:textId="77777777" w:rsidR="008937D6" w:rsidRPr="003C4EF5" w:rsidRDefault="008937D6" w:rsidP="008937D6">
            <w:pPr>
              <w:jc w:val="center"/>
              <w:rPr>
                <w:sz w:val="20"/>
                <w:szCs w:val="20"/>
                <w:lang w:val="pt-BR"/>
              </w:rPr>
            </w:pPr>
            <w:r w:rsidRPr="003C4EF5">
              <w:rPr>
                <w:sz w:val="20"/>
                <w:szCs w:val="20"/>
                <w:lang w:val="pt-BR"/>
              </w:rPr>
              <w:t xml:space="preserve">Lira-Cardoso, Silva, Campos, </w:t>
            </w:r>
            <w:proofErr w:type="spellStart"/>
            <w:r w:rsidRPr="003C4EF5">
              <w:rPr>
                <w:sz w:val="20"/>
                <w:szCs w:val="20"/>
                <w:lang w:val="pt-BR"/>
              </w:rPr>
              <w:t>Ciraulo</w:t>
            </w:r>
            <w:proofErr w:type="spellEnd"/>
            <w:r w:rsidRPr="003C4EF5">
              <w:rPr>
                <w:sz w:val="20"/>
                <w:szCs w:val="20"/>
                <w:lang w:val="pt-BR"/>
              </w:rPr>
              <w:t>, &amp; Bezerra (2020)</w:t>
            </w:r>
          </w:p>
        </w:tc>
        <w:tc>
          <w:tcPr>
            <w:tcW w:w="2976" w:type="dxa"/>
            <w:tcBorders>
              <w:top w:val="single" w:sz="4" w:space="0" w:color="auto"/>
              <w:bottom w:val="double" w:sz="4" w:space="0" w:color="auto"/>
            </w:tcBorders>
            <w:vAlign w:val="center"/>
          </w:tcPr>
          <w:p w14:paraId="14AAF0C9" w14:textId="77777777" w:rsidR="008937D6" w:rsidRPr="003C4EF5" w:rsidRDefault="008937D6" w:rsidP="008937D6">
            <w:pPr>
              <w:jc w:val="center"/>
              <w:rPr>
                <w:sz w:val="20"/>
                <w:szCs w:val="20"/>
                <w:lang w:val="pt-BR"/>
              </w:rPr>
            </w:pPr>
            <w:r w:rsidRPr="003C4EF5">
              <w:rPr>
                <w:sz w:val="20"/>
                <w:szCs w:val="20"/>
                <w:lang w:val="pt-BR"/>
              </w:rPr>
              <w:t>Avaliação psicológica de agressores sexuais no contexto brasileiro: Instrumentos e perspectivas</w:t>
            </w:r>
          </w:p>
        </w:tc>
        <w:tc>
          <w:tcPr>
            <w:tcW w:w="4253" w:type="dxa"/>
            <w:tcBorders>
              <w:top w:val="single" w:sz="4" w:space="0" w:color="auto"/>
              <w:bottom w:val="double" w:sz="4" w:space="0" w:color="auto"/>
            </w:tcBorders>
            <w:vAlign w:val="center"/>
          </w:tcPr>
          <w:p w14:paraId="7CE41260" w14:textId="77777777" w:rsidR="008937D6" w:rsidRPr="003C4EF5" w:rsidRDefault="008937D6" w:rsidP="008937D6">
            <w:pPr>
              <w:jc w:val="center"/>
              <w:rPr>
                <w:sz w:val="20"/>
                <w:szCs w:val="20"/>
                <w:lang w:val="pt-BR"/>
              </w:rPr>
            </w:pPr>
            <w:r w:rsidRPr="003C4EF5">
              <w:rPr>
                <w:sz w:val="20"/>
                <w:szCs w:val="20"/>
                <w:lang w:val="pt-BR"/>
              </w:rPr>
              <w:t>Há escassez de pesquisas sobre instrumentos de avaliação junto a agressores sexuais. A prática acaba contando com instrumentos inespecíficos</w:t>
            </w:r>
          </w:p>
        </w:tc>
      </w:tr>
      <w:tr w:rsidR="008937D6" w:rsidRPr="003C4EF5" w14:paraId="5AE19126" w14:textId="77777777" w:rsidTr="00C508FA">
        <w:tc>
          <w:tcPr>
            <w:tcW w:w="2127" w:type="dxa"/>
            <w:tcBorders>
              <w:top w:val="double" w:sz="4" w:space="0" w:color="auto"/>
            </w:tcBorders>
            <w:vAlign w:val="center"/>
          </w:tcPr>
          <w:p w14:paraId="64C2F68F" w14:textId="77777777" w:rsidR="008937D6" w:rsidRPr="003C4EF5" w:rsidRDefault="008937D6" w:rsidP="008937D6">
            <w:pPr>
              <w:jc w:val="center"/>
              <w:rPr>
                <w:sz w:val="20"/>
                <w:szCs w:val="20"/>
                <w:lang w:val="pt-BR"/>
              </w:rPr>
            </w:pPr>
          </w:p>
        </w:tc>
        <w:tc>
          <w:tcPr>
            <w:tcW w:w="2976" w:type="dxa"/>
            <w:tcBorders>
              <w:top w:val="double" w:sz="4" w:space="0" w:color="auto"/>
            </w:tcBorders>
            <w:vAlign w:val="center"/>
          </w:tcPr>
          <w:p w14:paraId="2679AACF" w14:textId="77777777" w:rsidR="008937D6" w:rsidRPr="003C4EF5" w:rsidRDefault="008937D6" w:rsidP="008937D6">
            <w:pPr>
              <w:jc w:val="center"/>
              <w:rPr>
                <w:sz w:val="20"/>
                <w:szCs w:val="20"/>
                <w:lang w:val="pt-BR"/>
              </w:rPr>
            </w:pPr>
          </w:p>
        </w:tc>
        <w:tc>
          <w:tcPr>
            <w:tcW w:w="4253" w:type="dxa"/>
            <w:tcBorders>
              <w:top w:val="double" w:sz="4" w:space="0" w:color="auto"/>
            </w:tcBorders>
            <w:vAlign w:val="center"/>
          </w:tcPr>
          <w:p w14:paraId="249A9F64" w14:textId="77777777" w:rsidR="008937D6" w:rsidRPr="003C4EF5" w:rsidRDefault="008937D6" w:rsidP="008937D6">
            <w:pPr>
              <w:jc w:val="center"/>
              <w:rPr>
                <w:sz w:val="20"/>
                <w:szCs w:val="20"/>
                <w:lang w:val="pt-BR"/>
              </w:rPr>
            </w:pPr>
          </w:p>
        </w:tc>
      </w:tr>
    </w:tbl>
    <w:p w14:paraId="1A8A4622" w14:textId="77777777" w:rsidR="008937D6" w:rsidRPr="003C4EF5" w:rsidRDefault="008937D6" w:rsidP="007A0EB7">
      <w:pPr>
        <w:spacing w:line="360" w:lineRule="auto"/>
        <w:jc w:val="both"/>
        <w:rPr>
          <w:lang w:val="pt-BR"/>
        </w:rPr>
      </w:pPr>
    </w:p>
    <w:p w14:paraId="3FC5E3A4" w14:textId="49BE59F4" w:rsidR="003D4B3E" w:rsidRPr="003C4EF5" w:rsidRDefault="003D4B3E" w:rsidP="003D4B3E">
      <w:pPr>
        <w:spacing w:line="360" w:lineRule="auto"/>
        <w:jc w:val="both"/>
        <w:rPr>
          <w:b/>
          <w:bCs/>
          <w:i/>
          <w:iCs/>
          <w:lang w:val="pt-BR"/>
        </w:rPr>
      </w:pPr>
      <w:r w:rsidRPr="003C4EF5">
        <w:rPr>
          <w:b/>
          <w:bCs/>
          <w:i/>
          <w:iCs/>
          <w:lang w:val="pt-BR"/>
        </w:rPr>
        <w:t xml:space="preserve">Tópicos da Psicologia no Judiciário: Relações </w:t>
      </w:r>
      <w:r w:rsidR="00F82BC5">
        <w:rPr>
          <w:b/>
          <w:bCs/>
          <w:i/>
          <w:iCs/>
          <w:lang w:val="pt-BR"/>
        </w:rPr>
        <w:t>t</w:t>
      </w:r>
      <w:r w:rsidRPr="003C4EF5">
        <w:rPr>
          <w:b/>
          <w:bCs/>
          <w:i/>
          <w:iCs/>
          <w:lang w:val="pt-BR"/>
        </w:rPr>
        <w:t xml:space="preserve">uteladas e </w:t>
      </w:r>
      <w:r w:rsidR="00F82BC5">
        <w:rPr>
          <w:b/>
          <w:bCs/>
          <w:i/>
          <w:iCs/>
          <w:lang w:val="pt-BR"/>
        </w:rPr>
        <w:t>a</w:t>
      </w:r>
      <w:r w:rsidRPr="003C4EF5">
        <w:rPr>
          <w:b/>
          <w:bCs/>
          <w:i/>
          <w:iCs/>
          <w:lang w:val="pt-BR"/>
        </w:rPr>
        <w:t xml:space="preserve">fetos </w:t>
      </w:r>
      <w:r w:rsidR="00F82BC5">
        <w:rPr>
          <w:b/>
          <w:bCs/>
          <w:i/>
          <w:iCs/>
          <w:lang w:val="pt-BR"/>
        </w:rPr>
        <w:t>j</w:t>
      </w:r>
      <w:r w:rsidRPr="003C4EF5">
        <w:rPr>
          <w:b/>
          <w:bCs/>
          <w:i/>
          <w:iCs/>
          <w:lang w:val="pt-BR"/>
        </w:rPr>
        <w:t>udicializados</w:t>
      </w:r>
    </w:p>
    <w:p w14:paraId="25BAD2E3" w14:textId="27FDC344" w:rsidR="003D4B3E" w:rsidRPr="003C4EF5" w:rsidRDefault="003D4B3E" w:rsidP="001B413E">
      <w:pPr>
        <w:spacing w:line="360" w:lineRule="auto"/>
        <w:ind w:firstLine="720"/>
        <w:rPr>
          <w:lang w:val="pt-BR"/>
        </w:rPr>
      </w:pPr>
      <w:r w:rsidRPr="003C4EF5">
        <w:rPr>
          <w:lang w:val="pt-BR"/>
        </w:rPr>
        <w:t>A entrada da Psicologia no ambiente institucional do Judiciário reflete a busca por uma leitura “</w:t>
      </w:r>
      <w:proofErr w:type="spellStart"/>
      <w:r w:rsidRPr="003C4EF5">
        <w:rPr>
          <w:lang w:val="pt-BR"/>
        </w:rPr>
        <w:t>intimizada</w:t>
      </w:r>
      <w:proofErr w:type="spellEnd"/>
      <w:r w:rsidRPr="003C4EF5">
        <w:rPr>
          <w:lang w:val="pt-BR"/>
        </w:rPr>
        <w:t xml:space="preserve">” do jurisdicionado, reivindicada por processos judiciais cada vez mais dependentes de fundamentação técnica sobre questões pertinentes a relações e papéis familiares, desenvolvimento infantil, vínculos e laços socioafetivos, entre outros. Percebe-se que essa abordagem governa numerosas publicações (Tabela </w:t>
      </w:r>
      <w:r w:rsidR="00844518">
        <w:rPr>
          <w:lang w:val="pt-BR"/>
        </w:rPr>
        <w:t>2</w:t>
      </w:r>
      <w:r w:rsidRPr="003C4EF5">
        <w:rPr>
          <w:lang w:val="pt-BR"/>
        </w:rPr>
        <w:t xml:space="preserve">). Nesta categoria, há prevalência de estudos sobre temáticas próprias da Justiça de Família, sendo a chamada “alienação parental” objeto central de cinco investigações, enquanto a guarda compartilhada é abordada em três estudos. É possível observar que esses trabalhos são frequentemente motivados ou contextualizados por mudanças legislativas e jurisprudenciais de diversos países, o que permite reconhecer a persistência de tópicos mais antigos, como divórcio e adoção, ao lado da chegada de novos temas </w:t>
      </w:r>
      <w:proofErr w:type="spellStart"/>
      <w:r w:rsidRPr="003C4EF5">
        <w:rPr>
          <w:lang w:val="pt-BR"/>
        </w:rPr>
        <w:t>psicojurídicos</w:t>
      </w:r>
      <w:proofErr w:type="spellEnd"/>
      <w:r w:rsidRPr="003C4EF5">
        <w:rPr>
          <w:lang w:val="pt-BR"/>
        </w:rPr>
        <w:t xml:space="preserve">, como abandono afetivo e </w:t>
      </w:r>
      <w:proofErr w:type="spellStart"/>
      <w:r w:rsidRPr="003C4EF5">
        <w:rPr>
          <w:lang w:val="pt-BR"/>
        </w:rPr>
        <w:t>multiparentalidade</w:t>
      </w:r>
      <w:proofErr w:type="spellEnd"/>
      <w:r w:rsidRPr="003C4EF5">
        <w:rPr>
          <w:lang w:val="pt-BR"/>
        </w:rPr>
        <w:t>, por exemplo.</w:t>
      </w:r>
    </w:p>
    <w:p w14:paraId="14C8A353" w14:textId="77777777" w:rsidR="008937D6" w:rsidRPr="003C4EF5" w:rsidRDefault="008937D6" w:rsidP="00C508FA">
      <w:pPr>
        <w:spacing w:line="360" w:lineRule="auto"/>
        <w:jc w:val="both"/>
        <w:rPr>
          <w:lang w:val="pt-BR"/>
        </w:rPr>
      </w:pPr>
    </w:p>
    <w:p w14:paraId="702E5ED2" w14:textId="6AC5908F" w:rsidR="008937D6" w:rsidRPr="003C4EF5" w:rsidRDefault="008937D6" w:rsidP="007A0EB7">
      <w:pPr>
        <w:spacing w:line="360" w:lineRule="auto"/>
        <w:jc w:val="both"/>
        <w:rPr>
          <w:lang w:val="pt-BR"/>
        </w:rPr>
      </w:pPr>
      <w:r w:rsidRPr="003C4EF5">
        <w:rPr>
          <w:lang w:val="pt-BR"/>
        </w:rPr>
        <w:t xml:space="preserve">Tabela </w:t>
      </w:r>
      <w:r w:rsidR="00844518">
        <w:rPr>
          <w:lang w:val="pt-BR"/>
        </w:rPr>
        <w:t>2</w:t>
      </w:r>
    </w:p>
    <w:p w14:paraId="3DF89CEB" w14:textId="132FBD62" w:rsidR="008937D6" w:rsidRPr="003C4EF5" w:rsidRDefault="008937D6" w:rsidP="007A0EB7">
      <w:pPr>
        <w:spacing w:line="360" w:lineRule="auto"/>
        <w:jc w:val="both"/>
        <w:rPr>
          <w:i/>
          <w:iCs/>
          <w:lang w:val="pt-BR"/>
        </w:rPr>
      </w:pPr>
      <w:r w:rsidRPr="003C4EF5">
        <w:rPr>
          <w:i/>
          <w:iCs/>
          <w:lang w:val="pt-BR"/>
        </w:rPr>
        <w:t xml:space="preserve">Artigos que </w:t>
      </w:r>
      <w:r w:rsidR="00F82BC5">
        <w:rPr>
          <w:i/>
          <w:iCs/>
          <w:lang w:val="pt-BR"/>
        </w:rPr>
        <w:t>a</w:t>
      </w:r>
      <w:r w:rsidRPr="003C4EF5">
        <w:rPr>
          <w:i/>
          <w:iCs/>
          <w:lang w:val="pt-BR"/>
        </w:rPr>
        <w:t xml:space="preserve">bordam </w:t>
      </w:r>
      <w:r w:rsidR="00F82BC5">
        <w:rPr>
          <w:i/>
          <w:iCs/>
          <w:lang w:val="pt-BR"/>
        </w:rPr>
        <w:t>q</w:t>
      </w:r>
      <w:r w:rsidRPr="003C4EF5">
        <w:rPr>
          <w:i/>
          <w:iCs/>
          <w:lang w:val="pt-BR"/>
        </w:rPr>
        <w:t xml:space="preserve">uestões </w:t>
      </w:r>
      <w:r w:rsidR="00F82BC5">
        <w:rPr>
          <w:i/>
          <w:iCs/>
          <w:lang w:val="pt-BR"/>
        </w:rPr>
        <w:t>s</w:t>
      </w:r>
      <w:r w:rsidRPr="003C4EF5">
        <w:rPr>
          <w:i/>
          <w:iCs/>
          <w:lang w:val="pt-BR"/>
        </w:rPr>
        <w:t xml:space="preserve">ocioafetivas do </w:t>
      </w:r>
      <w:r w:rsidR="00F82BC5">
        <w:rPr>
          <w:i/>
          <w:iCs/>
          <w:lang w:val="pt-BR"/>
        </w:rPr>
        <w:t>p</w:t>
      </w:r>
      <w:r w:rsidRPr="003C4EF5">
        <w:rPr>
          <w:i/>
          <w:iCs/>
          <w:lang w:val="pt-BR"/>
        </w:rPr>
        <w:t xml:space="preserve">onto de </w:t>
      </w:r>
      <w:r w:rsidR="00F82BC5">
        <w:rPr>
          <w:i/>
          <w:iCs/>
          <w:lang w:val="pt-BR"/>
        </w:rPr>
        <w:t>v</w:t>
      </w:r>
      <w:r w:rsidRPr="003C4EF5">
        <w:rPr>
          <w:i/>
          <w:iCs/>
          <w:lang w:val="pt-BR"/>
        </w:rPr>
        <w:t xml:space="preserve">ista </w:t>
      </w:r>
      <w:proofErr w:type="spellStart"/>
      <w:r w:rsidR="00F82BC5">
        <w:rPr>
          <w:i/>
          <w:iCs/>
          <w:lang w:val="pt-BR"/>
        </w:rPr>
        <w:t>p</w:t>
      </w:r>
      <w:r w:rsidRPr="003C4EF5">
        <w:rPr>
          <w:i/>
          <w:iCs/>
          <w:lang w:val="pt-BR"/>
        </w:rPr>
        <w:t>sicojurídico</w:t>
      </w:r>
      <w:proofErr w:type="spellEnd"/>
      <w:r w:rsidRPr="003C4EF5">
        <w:rPr>
          <w:i/>
          <w:iCs/>
          <w:lang w:val="pt-BR"/>
        </w:rPr>
        <w:t xml:space="preserve"> (N=21)</w:t>
      </w:r>
    </w:p>
    <w:tbl>
      <w:tblPr>
        <w:tblStyle w:val="Tabelacomgrad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976"/>
        <w:gridCol w:w="4253"/>
      </w:tblGrid>
      <w:tr w:rsidR="008937D6" w:rsidRPr="003C4EF5" w14:paraId="1A395B39" w14:textId="77777777" w:rsidTr="00C508FA">
        <w:tc>
          <w:tcPr>
            <w:tcW w:w="2127" w:type="dxa"/>
            <w:tcBorders>
              <w:top w:val="double" w:sz="4" w:space="0" w:color="auto"/>
              <w:bottom w:val="double" w:sz="4" w:space="0" w:color="auto"/>
            </w:tcBorders>
            <w:vAlign w:val="center"/>
          </w:tcPr>
          <w:p w14:paraId="05A8BC51" w14:textId="77777777" w:rsidR="008937D6" w:rsidRPr="003C4EF5" w:rsidRDefault="008937D6" w:rsidP="008937D6">
            <w:pPr>
              <w:jc w:val="center"/>
              <w:rPr>
                <w:b/>
                <w:bCs/>
                <w:sz w:val="20"/>
                <w:szCs w:val="20"/>
                <w:lang w:val="pt-BR"/>
              </w:rPr>
            </w:pPr>
            <w:r w:rsidRPr="003C4EF5">
              <w:rPr>
                <w:b/>
                <w:bCs/>
                <w:sz w:val="20"/>
                <w:szCs w:val="20"/>
                <w:lang w:val="pt-BR"/>
              </w:rPr>
              <w:t>Referência</w:t>
            </w:r>
          </w:p>
        </w:tc>
        <w:tc>
          <w:tcPr>
            <w:tcW w:w="2976" w:type="dxa"/>
            <w:tcBorders>
              <w:top w:val="double" w:sz="4" w:space="0" w:color="auto"/>
              <w:bottom w:val="double" w:sz="4" w:space="0" w:color="auto"/>
            </w:tcBorders>
            <w:vAlign w:val="center"/>
          </w:tcPr>
          <w:p w14:paraId="354D13D8" w14:textId="77777777" w:rsidR="008937D6" w:rsidRPr="003C4EF5" w:rsidRDefault="008937D6" w:rsidP="008937D6">
            <w:pPr>
              <w:jc w:val="center"/>
              <w:rPr>
                <w:b/>
                <w:bCs/>
                <w:sz w:val="20"/>
                <w:szCs w:val="20"/>
                <w:lang w:val="pt-BR"/>
              </w:rPr>
            </w:pPr>
            <w:r w:rsidRPr="003C4EF5">
              <w:rPr>
                <w:b/>
                <w:bCs/>
                <w:sz w:val="20"/>
                <w:szCs w:val="20"/>
                <w:lang w:val="pt-BR"/>
              </w:rPr>
              <w:t>Título</w:t>
            </w:r>
          </w:p>
        </w:tc>
        <w:tc>
          <w:tcPr>
            <w:tcW w:w="4253" w:type="dxa"/>
            <w:tcBorders>
              <w:top w:val="double" w:sz="4" w:space="0" w:color="auto"/>
              <w:bottom w:val="double" w:sz="4" w:space="0" w:color="auto"/>
            </w:tcBorders>
            <w:vAlign w:val="center"/>
          </w:tcPr>
          <w:p w14:paraId="68FF0395" w14:textId="77777777" w:rsidR="008937D6" w:rsidRPr="003C4EF5" w:rsidRDefault="008937D6" w:rsidP="008937D6">
            <w:pPr>
              <w:jc w:val="center"/>
              <w:rPr>
                <w:b/>
                <w:bCs/>
                <w:sz w:val="20"/>
                <w:szCs w:val="20"/>
                <w:lang w:val="pt-BR"/>
              </w:rPr>
            </w:pPr>
            <w:r w:rsidRPr="003C4EF5">
              <w:rPr>
                <w:b/>
                <w:bCs/>
                <w:sz w:val="20"/>
                <w:szCs w:val="20"/>
                <w:lang w:val="pt-BR"/>
              </w:rPr>
              <w:t>Principais resultados</w:t>
            </w:r>
          </w:p>
        </w:tc>
      </w:tr>
      <w:tr w:rsidR="008937D6" w:rsidRPr="003C4EF5" w14:paraId="1F6F41D6" w14:textId="77777777" w:rsidTr="00C508FA">
        <w:tc>
          <w:tcPr>
            <w:tcW w:w="2127" w:type="dxa"/>
            <w:tcBorders>
              <w:top w:val="double" w:sz="4" w:space="0" w:color="auto"/>
              <w:bottom w:val="single" w:sz="4" w:space="0" w:color="auto"/>
            </w:tcBorders>
            <w:vAlign w:val="center"/>
          </w:tcPr>
          <w:p w14:paraId="256D695C" w14:textId="77777777" w:rsidR="008937D6" w:rsidRPr="003C4EF5" w:rsidRDefault="008937D6" w:rsidP="008937D6">
            <w:pPr>
              <w:jc w:val="center"/>
              <w:rPr>
                <w:sz w:val="20"/>
                <w:szCs w:val="20"/>
                <w:lang w:val="pt-BR"/>
              </w:rPr>
            </w:pPr>
            <w:proofErr w:type="spellStart"/>
            <w:r w:rsidRPr="003C4EF5">
              <w:rPr>
                <w:sz w:val="20"/>
                <w:szCs w:val="20"/>
                <w:lang w:val="pt-BR"/>
              </w:rPr>
              <w:t>Tejeiro</w:t>
            </w:r>
            <w:proofErr w:type="spellEnd"/>
            <w:r w:rsidRPr="003C4EF5">
              <w:rPr>
                <w:sz w:val="20"/>
                <w:szCs w:val="20"/>
                <w:lang w:val="pt-BR"/>
              </w:rPr>
              <w:t xml:space="preserve"> </w:t>
            </w:r>
            <w:proofErr w:type="spellStart"/>
            <w:r w:rsidRPr="003C4EF5">
              <w:rPr>
                <w:sz w:val="20"/>
                <w:szCs w:val="20"/>
                <w:lang w:val="pt-BR"/>
              </w:rPr>
              <w:t>Salguero</w:t>
            </w:r>
            <w:proofErr w:type="spellEnd"/>
            <w:r w:rsidRPr="003C4EF5">
              <w:rPr>
                <w:sz w:val="20"/>
                <w:szCs w:val="20"/>
                <w:lang w:val="pt-BR"/>
              </w:rPr>
              <w:t xml:space="preserve"> &amp; Gómez </w:t>
            </w:r>
            <w:proofErr w:type="spellStart"/>
            <w:r w:rsidRPr="003C4EF5">
              <w:rPr>
                <w:sz w:val="20"/>
                <w:szCs w:val="20"/>
                <w:lang w:val="pt-BR"/>
              </w:rPr>
              <w:t>Vallecillo</w:t>
            </w:r>
            <w:proofErr w:type="spellEnd"/>
            <w:r w:rsidRPr="003C4EF5">
              <w:rPr>
                <w:sz w:val="20"/>
                <w:szCs w:val="20"/>
                <w:lang w:val="pt-BR"/>
              </w:rPr>
              <w:t xml:space="preserve"> (2011)</w:t>
            </w:r>
          </w:p>
        </w:tc>
        <w:tc>
          <w:tcPr>
            <w:tcW w:w="2976" w:type="dxa"/>
            <w:tcBorders>
              <w:top w:val="double" w:sz="4" w:space="0" w:color="auto"/>
              <w:bottom w:val="single" w:sz="4" w:space="0" w:color="auto"/>
            </w:tcBorders>
            <w:vAlign w:val="center"/>
          </w:tcPr>
          <w:p w14:paraId="716FA51E" w14:textId="77777777" w:rsidR="008937D6" w:rsidRPr="003C4EF5" w:rsidRDefault="008937D6" w:rsidP="008937D6">
            <w:pPr>
              <w:jc w:val="center"/>
              <w:rPr>
                <w:sz w:val="20"/>
                <w:szCs w:val="20"/>
                <w:lang w:val="pt-BR"/>
              </w:rPr>
            </w:pPr>
            <w:proofErr w:type="spellStart"/>
            <w:r w:rsidRPr="003C4EF5">
              <w:rPr>
                <w:sz w:val="20"/>
                <w:szCs w:val="20"/>
                <w:lang w:val="pt-BR"/>
              </w:rPr>
              <w:t>Divorcio</w:t>
            </w:r>
            <w:proofErr w:type="spellEnd"/>
            <w:r w:rsidRPr="003C4EF5">
              <w:rPr>
                <w:sz w:val="20"/>
                <w:szCs w:val="20"/>
                <w:lang w:val="pt-BR"/>
              </w:rPr>
              <w:t xml:space="preserve">, custodia y </w:t>
            </w:r>
            <w:proofErr w:type="spellStart"/>
            <w:r w:rsidRPr="003C4EF5">
              <w:rPr>
                <w:sz w:val="20"/>
                <w:szCs w:val="20"/>
                <w:lang w:val="pt-BR"/>
              </w:rPr>
              <w:t>bienestar</w:t>
            </w:r>
            <w:proofErr w:type="spellEnd"/>
            <w:r w:rsidRPr="003C4EF5">
              <w:rPr>
                <w:sz w:val="20"/>
                <w:szCs w:val="20"/>
                <w:lang w:val="pt-BR"/>
              </w:rPr>
              <w:t xml:space="preserve"> </w:t>
            </w:r>
            <w:proofErr w:type="spellStart"/>
            <w:r w:rsidRPr="003C4EF5">
              <w:rPr>
                <w:sz w:val="20"/>
                <w:szCs w:val="20"/>
                <w:lang w:val="pt-BR"/>
              </w:rPr>
              <w:t>del</w:t>
            </w:r>
            <w:proofErr w:type="spellEnd"/>
            <w:r w:rsidRPr="003C4EF5">
              <w:rPr>
                <w:sz w:val="20"/>
                <w:szCs w:val="20"/>
                <w:lang w:val="pt-BR"/>
              </w:rPr>
              <w:t xml:space="preserve"> menor: uma </w:t>
            </w:r>
            <w:proofErr w:type="spellStart"/>
            <w:r w:rsidRPr="003C4EF5">
              <w:rPr>
                <w:sz w:val="20"/>
                <w:szCs w:val="20"/>
                <w:lang w:val="pt-BR"/>
              </w:rPr>
              <w:t>revisión</w:t>
            </w:r>
            <w:proofErr w:type="spellEnd"/>
            <w:r w:rsidRPr="003C4EF5">
              <w:rPr>
                <w:sz w:val="20"/>
                <w:szCs w:val="20"/>
                <w:lang w:val="pt-BR"/>
              </w:rPr>
              <w:t xml:space="preserve"> de </w:t>
            </w:r>
            <w:proofErr w:type="spellStart"/>
            <w:r w:rsidRPr="003C4EF5">
              <w:rPr>
                <w:sz w:val="20"/>
                <w:szCs w:val="20"/>
                <w:lang w:val="pt-BR"/>
              </w:rPr>
              <w:t>las</w:t>
            </w:r>
            <w:proofErr w:type="spellEnd"/>
            <w:r w:rsidRPr="003C4EF5">
              <w:rPr>
                <w:sz w:val="20"/>
                <w:szCs w:val="20"/>
                <w:lang w:val="pt-BR"/>
              </w:rPr>
              <w:t xml:space="preserve"> </w:t>
            </w:r>
            <w:proofErr w:type="spellStart"/>
            <w:r w:rsidRPr="003C4EF5">
              <w:rPr>
                <w:sz w:val="20"/>
                <w:szCs w:val="20"/>
                <w:lang w:val="pt-BR"/>
              </w:rPr>
              <w:t>investigaciones</w:t>
            </w:r>
            <w:proofErr w:type="spellEnd"/>
            <w:r w:rsidRPr="003C4EF5">
              <w:rPr>
                <w:sz w:val="20"/>
                <w:szCs w:val="20"/>
                <w:lang w:val="pt-BR"/>
              </w:rPr>
              <w:t xml:space="preserve">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Psicología</w:t>
            </w:r>
            <w:proofErr w:type="spellEnd"/>
          </w:p>
        </w:tc>
        <w:tc>
          <w:tcPr>
            <w:tcW w:w="4253" w:type="dxa"/>
            <w:tcBorders>
              <w:top w:val="double" w:sz="4" w:space="0" w:color="auto"/>
              <w:bottom w:val="single" w:sz="4" w:space="0" w:color="auto"/>
            </w:tcBorders>
            <w:vAlign w:val="center"/>
          </w:tcPr>
          <w:p w14:paraId="631E60AA" w14:textId="77777777" w:rsidR="008937D6" w:rsidRPr="003C4EF5" w:rsidRDefault="008937D6" w:rsidP="008937D6">
            <w:pPr>
              <w:jc w:val="center"/>
              <w:rPr>
                <w:sz w:val="20"/>
                <w:szCs w:val="20"/>
                <w:lang w:val="pt-BR"/>
              </w:rPr>
            </w:pPr>
            <w:r w:rsidRPr="003C4EF5">
              <w:rPr>
                <w:sz w:val="20"/>
                <w:szCs w:val="20"/>
                <w:lang w:val="pt-BR"/>
              </w:rPr>
              <w:t>Filhos sob guarda compartilhada têm índices melhores em domínios emocionais, comportamentais e educacionais</w:t>
            </w:r>
          </w:p>
        </w:tc>
      </w:tr>
      <w:tr w:rsidR="008937D6" w:rsidRPr="003C4EF5" w14:paraId="0ADFD5DF" w14:textId="77777777" w:rsidTr="00C508FA">
        <w:tc>
          <w:tcPr>
            <w:tcW w:w="2127" w:type="dxa"/>
            <w:tcBorders>
              <w:top w:val="single" w:sz="4" w:space="0" w:color="auto"/>
              <w:bottom w:val="single" w:sz="4" w:space="0" w:color="auto"/>
            </w:tcBorders>
            <w:vAlign w:val="center"/>
          </w:tcPr>
          <w:p w14:paraId="0A3D6DB0" w14:textId="77777777" w:rsidR="008937D6" w:rsidRPr="003C4EF5" w:rsidRDefault="008937D6" w:rsidP="008937D6">
            <w:pPr>
              <w:jc w:val="center"/>
              <w:rPr>
                <w:sz w:val="20"/>
                <w:szCs w:val="20"/>
                <w:lang w:val="pt-BR"/>
              </w:rPr>
            </w:pPr>
            <w:proofErr w:type="spellStart"/>
            <w:r w:rsidRPr="003C4EF5">
              <w:rPr>
                <w:sz w:val="20"/>
                <w:szCs w:val="20"/>
                <w:lang w:val="pt-BR"/>
              </w:rPr>
              <w:t>Barbons</w:t>
            </w:r>
            <w:proofErr w:type="spellEnd"/>
            <w:r w:rsidRPr="003C4EF5">
              <w:rPr>
                <w:sz w:val="20"/>
                <w:szCs w:val="20"/>
                <w:lang w:val="pt-BR"/>
              </w:rPr>
              <w:t xml:space="preserve">-Castel, </w:t>
            </w:r>
            <w:proofErr w:type="spellStart"/>
            <w:r w:rsidRPr="003C4EF5">
              <w:rPr>
                <w:sz w:val="20"/>
                <w:szCs w:val="20"/>
                <w:lang w:val="pt-BR"/>
              </w:rPr>
              <w:t>Fornieles</w:t>
            </w:r>
            <w:proofErr w:type="spellEnd"/>
            <w:r w:rsidRPr="003C4EF5">
              <w:rPr>
                <w:sz w:val="20"/>
                <w:szCs w:val="20"/>
                <w:lang w:val="pt-BR"/>
              </w:rPr>
              <w:t>-Deu, &amp; Costas-</w:t>
            </w:r>
            <w:proofErr w:type="spellStart"/>
            <w:r w:rsidRPr="003C4EF5">
              <w:rPr>
                <w:sz w:val="20"/>
                <w:szCs w:val="20"/>
                <w:lang w:val="pt-BR"/>
              </w:rPr>
              <w:t>Moragas</w:t>
            </w:r>
            <w:proofErr w:type="spellEnd"/>
            <w:r w:rsidRPr="003C4EF5">
              <w:rPr>
                <w:sz w:val="20"/>
                <w:szCs w:val="20"/>
                <w:lang w:val="pt-BR"/>
              </w:rPr>
              <w:t xml:space="preserve"> (2011)</w:t>
            </w:r>
          </w:p>
        </w:tc>
        <w:tc>
          <w:tcPr>
            <w:tcW w:w="2976" w:type="dxa"/>
            <w:tcBorders>
              <w:top w:val="single" w:sz="4" w:space="0" w:color="auto"/>
              <w:bottom w:val="single" w:sz="4" w:space="0" w:color="auto"/>
            </w:tcBorders>
            <w:vAlign w:val="center"/>
          </w:tcPr>
          <w:p w14:paraId="71A59C3A" w14:textId="77777777" w:rsidR="008937D6" w:rsidRPr="003C4EF5" w:rsidRDefault="008937D6" w:rsidP="008937D6">
            <w:pPr>
              <w:jc w:val="center"/>
              <w:rPr>
                <w:sz w:val="20"/>
                <w:szCs w:val="20"/>
                <w:lang w:val="pt-BR"/>
              </w:rPr>
            </w:pPr>
            <w:proofErr w:type="spellStart"/>
            <w:r w:rsidRPr="003C4EF5">
              <w:rPr>
                <w:sz w:val="20"/>
                <w:szCs w:val="20"/>
                <w:lang w:val="pt-BR"/>
              </w:rPr>
              <w:t>International</w:t>
            </w:r>
            <w:proofErr w:type="spellEnd"/>
            <w:r w:rsidRPr="003C4EF5">
              <w:rPr>
                <w:sz w:val="20"/>
                <w:szCs w:val="20"/>
                <w:lang w:val="pt-BR"/>
              </w:rPr>
              <w:t xml:space="preserve"> </w:t>
            </w:r>
            <w:proofErr w:type="spellStart"/>
            <w:r w:rsidRPr="003C4EF5">
              <w:rPr>
                <w:sz w:val="20"/>
                <w:szCs w:val="20"/>
                <w:lang w:val="pt-BR"/>
              </w:rPr>
              <w:t>adoption</w:t>
            </w:r>
            <w:proofErr w:type="spellEnd"/>
            <w:r w:rsidRPr="003C4EF5">
              <w:rPr>
                <w:sz w:val="20"/>
                <w:szCs w:val="20"/>
                <w:lang w:val="pt-BR"/>
              </w:rPr>
              <w:t xml:space="preserve">: Assessment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adaptative</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lastRenderedPageBreak/>
              <w:t>maladaptative</w:t>
            </w:r>
            <w:proofErr w:type="spellEnd"/>
            <w:r w:rsidRPr="003C4EF5">
              <w:rPr>
                <w:sz w:val="20"/>
                <w:szCs w:val="20"/>
                <w:lang w:val="pt-BR"/>
              </w:rPr>
              <w:t xml:space="preserve"> </w:t>
            </w:r>
            <w:proofErr w:type="spellStart"/>
            <w:r w:rsidRPr="003C4EF5">
              <w:rPr>
                <w:sz w:val="20"/>
                <w:szCs w:val="20"/>
                <w:lang w:val="pt-BR"/>
              </w:rPr>
              <w:t>behavior</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adopted</w:t>
            </w:r>
            <w:proofErr w:type="spellEnd"/>
            <w:r w:rsidRPr="003C4EF5">
              <w:rPr>
                <w:sz w:val="20"/>
                <w:szCs w:val="20"/>
                <w:lang w:val="pt-BR"/>
              </w:rPr>
              <w:t xml:space="preserve"> </w:t>
            </w:r>
            <w:proofErr w:type="spellStart"/>
            <w:r w:rsidRPr="003C4EF5">
              <w:rPr>
                <w:sz w:val="20"/>
                <w:szCs w:val="20"/>
                <w:lang w:val="pt-BR"/>
              </w:rPr>
              <w:t>minors</w:t>
            </w:r>
            <w:proofErr w:type="spellEnd"/>
            <w:r w:rsidRPr="003C4EF5">
              <w:rPr>
                <w:sz w:val="20"/>
                <w:szCs w:val="20"/>
                <w:lang w:val="pt-BR"/>
              </w:rPr>
              <w:t xml:space="preserve"> in Spain</w:t>
            </w:r>
          </w:p>
        </w:tc>
        <w:tc>
          <w:tcPr>
            <w:tcW w:w="4253" w:type="dxa"/>
            <w:tcBorders>
              <w:top w:val="single" w:sz="4" w:space="0" w:color="auto"/>
              <w:bottom w:val="single" w:sz="4" w:space="0" w:color="auto"/>
            </w:tcBorders>
            <w:vAlign w:val="center"/>
          </w:tcPr>
          <w:p w14:paraId="79674C1C" w14:textId="77777777" w:rsidR="008937D6" w:rsidRPr="003C4EF5" w:rsidRDefault="008937D6" w:rsidP="008937D6">
            <w:pPr>
              <w:jc w:val="center"/>
              <w:rPr>
                <w:sz w:val="20"/>
                <w:szCs w:val="20"/>
                <w:lang w:val="pt-BR"/>
              </w:rPr>
            </w:pPr>
            <w:r w:rsidRPr="003C4EF5">
              <w:rPr>
                <w:sz w:val="20"/>
                <w:szCs w:val="20"/>
                <w:lang w:val="pt-BR"/>
              </w:rPr>
              <w:lastRenderedPageBreak/>
              <w:t>Meninos que foram adotados internacionalmente têm mais dificuldades quanto a habilidades sociais, agressividade e somatização</w:t>
            </w:r>
          </w:p>
        </w:tc>
      </w:tr>
      <w:tr w:rsidR="008937D6" w:rsidRPr="003C4EF5" w14:paraId="2334DC2D" w14:textId="77777777" w:rsidTr="00C508FA">
        <w:tc>
          <w:tcPr>
            <w:tcW w:w="2127" w:type="dxa"/>
            <w:tcBorders>
              <w:top w:val="single" w:sz="4" w:space="0" w:color="auto"/>
              <w:bottom w:val="single" w:sz="4" w:space="0" w:color="auto"/>
            </w:tcBorders>
            <w:vAlign w:val="center"/>
          </w:tcPr>
          <w:p w14:paraId="481C7DB0" w14:textId="77777777" w:rsidR="008937D6" w:rsidRPr="003C4EF5" w:rsidRDefault="008937D6" w:rsidP="008937D6">
            <w:pPr>
              <w:jc w:val="center"/>
              <w:rPr>
                <w:sz w:val="20"/>
                <w:szCs w:val="20"/>
                <w:lang w:val="pt-BR"/>
              </w:rPr>
            </w:pPr>
            <w:r w:rsidRPr="003C4EF5">
              <w:rPr>
                <w:sz w:val="20"/>
                <w:szCs w:val="20"/>
                <w:lang w:val="pt-BR"/>
              </w:rPr>
              <w:t>Juras &amp; Costa (2011)</w:t>
            </w:r>
          </w:p>
        </w:tc>
        <w:tc>
          <w:tcPr>
            <w:tcW w:w="2976" w:type="dxa"/>
            <w:tcBorders>
              <w:top w:val="single" w:sz="4" w:space="0" w:color="auto"/>
              <w:bottom w:val="single" w:sz="4" w:space="0" w:color="auto"/>
            </w:tcBorders>
            <w:vAlign w:val="center"/>
          </w:tcPr>
          <w:p w14:paraId="080EB331" w14:textId="77777777" w:rsidR="008937D6" w:rsidRPr="003C4EF5" w:rsidRDefault="008937D6" w:rsidP="008937D6">
            <w:pPr>
              <w:jc w:val="center"/>
              <w:rPr>
                <w:sz w:val="20"/>
                <w:szCs w:val="20"/>
                <w:lang w:val="pt-BR"/>
              </w:rPr>
            </w:pPr>
            <w:r w:rsidRPr="003C4EF5">
              <w:rPr>
                <w:sz w:val="20"/>
                <w:szCs w:val="20"/>
                <w:lang w:val="pt-BR"/>
              </w:rPr>
              <w:t>O divórcio destrutivo na perspectiva de filhos com menos de 12 anos</w:t>
            </w:r>
          </w:p>
        </w:tc>
        <w:tc>
          <w:tcPr>
            <w:tcW w:w="4253" w:type="dxa"/>
            <w:tcBorders>
              <w:top w:val="single" w:sz="4" w:space="0" w:color="auto"/>
              <w:bottom w:val="single" w:sz="4" w:space="0" w:color="auto"/>
            </w:tcBorders>
            <w:vAlign w:val="center"/>
          </w:tcPr>
          <w:p w14:paraId="36FD01A5" w14:textId="77777777" w:rsidR="008937D6" w:rsidRPr="003C4EF5" w:rsidRDefault="008937D6" w:rsidP="008937D6">
            <w:pPr>
              <w:jc w:val="center"/>
              <w:rPr>
                <w:sz w:val="20"/>
                <w:szCs w:val="20"/>
                <w:lang w:val="pt-BR"/>
              </w:rPr>
            </w:pPr>
            <w:r w:rsidRPr="003C4EF5">
              <w:rPr>
                <w:sz w:val="20"/>
                <w:szCs w:val="20"/>
                <w:lang w:val="pt-BR"/>
              </w:rPr>
              <w:t>Filhos de pais separados podem formar alianças em meio ao conflito parental, assumindo funções de apoio e de negociação</w:t>
            </w:r>
          </w:p>
        </w:tc>
      </w:tr>
      <w:tr w:rsidR="008937D6" w:rsidRPr="003C4EF5" w14:paraId="49A5FF81" w14:textId="77777777" w:rsidTr="00C508FA">
        <w:tc>
          <w:tcPr>
            <w:tcW w:w="2127" w:type="dxa"/>
            <w:tcBorders>
              <w:top w:val="single" w:sz="4" w:space="0" w:color="auto"/>
              <w:bottom w:val="single" w:sz="4" w:space="0" w:color="auto"/>
            </w:tcBorders>
            <w:vAlign w:val="center"/>
          </w:tcPr>
          <w:p w14:paraId="3DEF7DE5" w14:textId="77777777" w:rsidR="008937D6" w:rsidRPr="003C4EF5" w:rsidRDefault="008937D6" w:rsidP="008937D6">
            <w:pPr>
              <w:jc w:val="center"/>
              <w:rPr>
                <w:sz w:val="20"/>
                <w:szCs w:val="20"/>
                <w:lang w:val="pt-BR"/>
              </w:rPr>
            </w:pPr>
            <w:proofErr w:type="spellStart"/>
            <w:r w:rsidRPr="003C4EF5">
              <w:rPr>
                <w:sz w:val="20"/>
                <w:szCs w:val="20"/>
                <w:lang w:val="pt-BR"/>
              </w:rPr>
              <w:t>Tejero-Acevedo</w:t>
            </w:r>
            <w:proofErr w:type="spellEnd"/>
            <w:r w:rsidRPr="003C4EF5">
              <w:rPr>
                <w:sz w:val="20"/>
                <w:szCs w:val="20"/>
                <w:lang w:val="pt-BR"/>
              </w:rPr>
              <w:t xml:space="preserve"> &amp; González-</w:t>
            </w:r>
            <w:proofErr w:type="spellStart"/>
            <w:r w:rsidRPr="003C4EF5">
              <w:rPr>
                <w:sz w:val="20"/>
                <w:szCs w:val="20"/>
                <w:lang w:val="pt-BR"/>
              </w:rPr>
              <w:t>Trijueque</w:t>
            </w:r>
            <w:proofErr w:type="spellEnd"/>
            <w:r w:rsidRPr="003C4EF5">
              <w:rPr>
                <w:sz w:val="20"/>
                <w:szCs w:val="20"/>
                <w:lang w:val="pt-BR"/>
              </w:rPr>
              <w:t xml:space="preserve"> (2013)</w:t>
            </w:r>
          </w:p>
        </w:tc>
        <w:tc>
          <w:tcPr>
            <w:tcW w:w="2976" w:type="dxa"/>
            <w:tcBorders>
              <w:top w:val="single" w:sz="4" w:space="0" w:color="auto"/>
              <w:bottom w:val="single" w:sz="4" w:space="0" w:color="auto"/>
            </w:tcBorders>
            <w:vAlign w:val="center"/>
          </w:tcPr>
          <w:p w14:paraId="27BD81F9" w14:textId="77777777" w:rsidR="008937D6" w:rsidRPr="003C4EF5" w:rsidRDefault="008937D6" w:rsidP="008937D6">
            <w:pPr>
              <w:jc w:val="center"/>
              <w:rPr>
                <w:sz w:val="20"/>
                <w:szCs w:val="20"/>
                <w:lang w:val="pt-BR"/>
              </w:rPr>
            </w:pPr>
            <w:r w:rsidRPr="003C4EF5">
              <w:rPr>
                <w:sz w:val="20"/>
                <w:szCs w:val="20"/>
                <w:lang w:val="pt-BR"/>
              </w:rPr>
              <w:t xml:space="preserve">El fenómeno denominado </w:t>
            </w:r>
            <w:proofErr w:type="spellStart"/>
            <w:r w:rsidRPr="003C4EF5">
              <w:rPr>
                <w:sz w:val="20"/>
                <w:szCs w:val="20"/>
                <w:lang w:val="pt-BR"/>
              </w:rPr>
              <w:t>Alienación</w:t>
            </w:r>
            <w:proofErr w:type="spellEnd"/>
            <w:r w:rsidRPr="003C4EF5">
              <w:rPr>
                <w:sz w:val="20"/>
                <w:szCs w:val="20"/>
                <w:lang w:val="pt-BR"/>
              </w:rPr>
              <w:t xml:space="preserve"> Parental (AP) y sus </w:t>
            </w:r>
            <w:proofErr w:type="spellStart"/>
            <w:r w:rsidRPr="003C4EF5">
              <w:rPr>
                <w:sz w:val="20"/>
                <w:szCs w:val="20"/>
                <w:lang w:val="pt-BR"/>
              </w:rPr>
              <w:t>implicaciones</w:t>
            </w:r>
            <w:proofErr w:type="spellEnd"/>
            <w:r w:rsidRPr="003C4EF5">
              <w:rPr>
                <w:sz w:val="20"/>
                <w:szCs w:val="20"/>
                <w:lang w:val="pt-BR"/>
              </w:rPr>
              <w:t xml:space="preserve"> forenses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la</w:t>
            </w:r>
            <w:proofErr w:type="spellEnd"/>
            <w:r w:rsidRPr="003C4EF5">
              <w:rPr>
                <w:sz w:val="20"/>
                <w:szCs w:val="20"/>
                <w:lang w:val="pt-BR"/>
              </w:rPr>
              <w:t xml:space="preserve"> </w:t>
            </w:r>
            <w:proofErr w:type="spellStart"/>
            <w:r w:rsidRPr="003C4EF5">
              <w:rPr>
                <w:sz w:val="20"/>
                <w:szCs w:val="20"/>
                <w:lang w:val="pt-BR"/>
              </w:rPr>
              <w:t>jurisdicción</w:t>
            </w:r>
            <w:proofErr w:type="spellEnd"/>
            <w:r w:rsidRPr="003C4EF5">
              <w:rPr>
                <w:sz w:val="20"/>
                <w:szCs w:val="20"/>
                <w:lang w:val="pt-BR"/>
              </w:rPr>
              <w:t xml:space="preserve"> civil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España</w:t>
            </w:r>
            <w:proofErr w:type="spellEnd"/>
          </w:p>
        </w:tc>
        <w:tc>
          <w:tcPr>
            <w:tcW w:w="4253" w:type="dxa"/>
            <w:tcBorders>
              <w:top w:val="single" w:sz="4" w:space="0" w:color="auto"/>
              <w:bottom w:val="single" w:sz="4" w:space="0" w:color="auto"/>
            </w:tcBorders>
            <w:vAlign w:val="center"/>
          </w:tcPr>
          <w:p w14:paraId="2C3007BF" w14:textId="77777777" w:rsidR="008937D6" w:rsidRPr="003C4EF5" w:rsidRDefault="008937D6" w:rsidP="008937D6">
            <w:pPr>
              <w:jc w:val="center"/>
              <w:rPr>
                <w:sz w:val="20"/>
                <w:szCs w:val="20"/>
                <w:lang w:val="pt-BR"/>
              </w:rPr>
            </w:pPr>
            <w:r w:rsidRPr="003C4EF5">
              <w:rPr>
                <w:sz w:val="20"/>
                <w:szCs w:val="20"/>
                <w:lang w:val="pt-BR"/>
              </w:rPr>
              <w:t>O relatório psicológico é o principal meio de informe da alienação parental nas sentenças judiciais, funcionando o conceito como instrumento processual de ataque</w:t>
            </w:r>
          </w:p>
        </w:tc>
      </w:tr>
      <w:tr w:rsidR="008937D6" w:rsidRPr="003C4EF5" w14:paraId="7F3C262F" w14:textId="77777777" w:rsidTr="00C508FA">
        <w:tc>
          <w:tcPr>
            <w:tcW w:w="2127" w:type="dxa"/>
            <w:tcBorders>
              <w:top w:val="single" w:sz="4" w:space="0" w:color="auto"/>
              <w:bottom w:val="single" w:sz="4" w:space="0" w:color="auto"/>
            </w:tcBorders>
            <w:vAlign w:val="center"/>
          </w:tcPr>
          <w:p w14:paraId="0047DEE5" w14:textId="77777777" w:rsidR="008937D6" w:rsidRPr="003C4EF5" w:rsidRDefault="008937D6" w:rsidP="008937D6">
            <w:pPr>
              <w:jc w:val="center"/>
              <w:rPr>
                <w:sz w:val="20"/>
                <w:szCs w:val="20"/>
                <w:lang w:val="pt-BR"/>
              </w:rPr>
            </w:pPr>
            <w:proofErr w:type="spellStart"/>
            <w:r w:rsidRPr="003C4EF5">
              <w:rPr>
                <w:sz w:val="20"/>
                <w:szCs w:val="20"/>
                <w:lang w:val="pt-BR"/>
              </w:rPr>
              <w:t>Briones</w:t>
            </w:r>
            <w:proofErr w:type="spellEnd"/>
            <w:r w:rsidRPr="003C4EF5">
              <w:rPr>
                <w:sz w:val="20"/>
                <w:szCs w:val="20"/>
                <w:lang w:val="pt-BR"/>
              </w:rPr>
              <w:t xml:space="preserve"> &amp; Villanueva (2014)</w:t>
            </w:r>
          </w:p>
        </w:tc>
        <w:tc>
          <w:tcPr>
            <w:tcW w:w="2976" w:type="dxa"/>
            <w:tcBorders>
              <w:top w:val="single" w:sz="4" w:space="0" w:color="auto"/>
              <w:bottom w:val="single" w:sz="4" w:space="0" w:color="auto"/>
            </w:tcBorders>
            <w:vAlign w:val="center"/>
          </w:tcPr>
          <w:p w14:paraId="603EA14D" w14:textId="77777777" w:rsidR="008937D6" w:rsidRPr="003C4EF5" w:rsidRDefault="008937D6" w:rsidP="008937D6">
            <w:pPr>
              <w:jc w:val="center"/>
              <w:rPr>
                <w:sz w:val="20"/>
                <w:szCs w:val="20"/>
                <w:lang w:val="pt-BR"/>
              </w:rPr>
            </w:pPr>
            <w:r w:rsidRPr="003C4EF5">
              <w:rPr>
                <w:sz w:val="20"/>
                <w:szCs w:val="20"/>
                <w:lang w:val="pt-BR"/>
              </w:rPr>
              <w:t xml:space="preserve">Impacto de </w:t>
            </w:r>
            <w:proofErr w:type="spellStart"/>
            <w:r w:rsidRPr="003C4EF5">
              <w:rPr>
                <w:sz w:val="20"/>
                <w:szCs w:val="20"/>
                <w:lang w:val="pt-BR"/>
              </w:rPr>
              <w:t>la</w:t>
            </w:r>
            <w:proofErr w:type="spellEnd"/>
            <w:r w:rsidRPr="003C4EF5">
              <w:rPr>
                <w:sz w:val="20"/>
                <w:szCs w:val="20"/>
                <w:lang w:val="pt-BR"/>
              </w:rPr>
              <w:t xml:space="preserve"> </w:t>
            </w:r>
            <w:proofErr w:type="spellStart"/>
            <w:r w:rsidRPr="003C4EF5">
              <w:rPr>
                <w:sz w:val="20"/>
                <w:szCs w:val="20"/>
                <w:lang w:val="pt-BR"/>
              </w:rPr>
              <w:t>ley</w:t>
            </w:r>
            <w:proofErr w:type="spellEnd"/>
            <w:r w:rsidRPr="003C4EF5">
              <w:rPr>
                <w:sz w:val="20"/>
                <w:szCs w:val="20"/>
                <w:lang w:val="pt-BR"/>
              </w:rPr>
              <w:t xml:space="preserve"> de custodia compartida de </w:t>
            </w:r>
            <w:proofErr w:type="spellStart"/>
            <w:r w:rsidRPr="003C4EF5">
              <w:rPr>
                <w:sz w:val="20"/>
                <w:szCs w:val="20"/>
                <w:lang w:val="pt-BR"/>
              </w:rPr>
              <w:t>la</w:t>
            </w:r>
            <w:proofErr w:type="spellEnd"/>
            <w:r w:rsidRPr="003C4EF5">
              <w:rPr>
                <w:sz w:val="20"/>
                <w:szCs w:val="20"/>
                <w:lang w:val="pt-BR"/>
              </w:rPr>
              <w:t xml:space="preserve"> </w:t>
            </w:r>
            <w:proofErr w:type="spellStart"/>
            <w:r w:rsidRPr="003C4EF5">
              <w:rPr>
                <w:sz w:val="20"/>
                <w:szCs w:val="20"/>
                <w:lang w:val="pt-BR"/>
              </w:rPr>
              <w:t>Comunidad</w:t>
            </w:r>
            <w:proofErr w:type="spellEnd"/>
            <w:r w:rsidRPr="003C4EF5">
              <w:rPr>
                <w:sz w:val="20"/>
                <w:szCs w:val="20"/>
                <w:lang w:val="pt-BR"/>
              </w:rPr>
              <w:t xml:space="preserve"> Valenciana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las</w:t>
            </w:r>
            <w:proofErr w:type="spellEnd"/>
            <w:r w:rsidRPr="003C4EF5">
              <w:rPr>
                <w:sz w:val="20"/>
                <w:szCs w:val="20"/>
                <w:lang w:val="pt-BR"/>
              </w:rPr>
              <w:t xml:space="preserve"> </w:t>
            </w:r>
            <w:proofErr w:type="spellStart"/>
            <w:r w:rsidRPr="003C4EF5">
              <w:rPr>
                <w:sz w:val="20"/>
                <w:szCs w:val="20"/>
                <w:lang w:val="pt-BR"/>
              </w:rPr>
              <w:t>modificaciones</w:t>
            </w:r>
            <w:proofErr w:type="spellEnd"/>
            <w:r w:rsidRPr="003C4EF5">
              <w:rPr>
                <w:sz w:val="20"/>
                <w:szCs w:val="20"/>
                <w:lang w:val="pt-BR"/>
              </w:rPr>
              <w:t xml:space="preserve"> de medida</w:t>
            </w:r>
          </w:p>
        </w:tc>
        <w:tc>
          <w:tcPr>
            <w:tcW w:w="4253" w:type="dxa"/>
            <w:tcBorders>
              <w:top w:val="single" w:sz="4" w:space="0" w:color="auto"/>
              <w:bottom w:val="single" w:sz="4" w:space="0" w:color="auto"/>
            </w:tcBorders>
            <w:vAlign w:val="center"/>
          </w:tcPr>
          <w:p w14:paraId="5DBEE3F5" w14:textId="77777777" w:rsidR="008937D6" w:rsidRPr="003C4EF5" w:rsidRDefault="008937D6" w:rsidP="008937D6">
            <w:pPr>
              <w:jc w:val="center"/>
              <w:rPr>
                <w:sz w:val="20"/>
                <w:szCs w:val="20"/>
                <w:lang w:val="pt-BR"/>
              </w:rPr>
            </w:pPr>
            <w:r w:rsidRPr="003C4EF5">
              <w:rPr>
                <w:sz w:val="20"/>
                <w:szCs w:val="20"/>
                <w:lang w:val="pt-BR"/>
              </w:rPr>
              <w:t>Na Espanha, não houve aumento do pedido por guarda compartilhada após aprovação da lei. Maior parte envolve proposta de redução da pensão alimentícia</w:t>
            </w:r>
          </w:p>
        </w:tc>
      </w:tr>
      <w:tr w:rsidR="008937D6" w:rsidRPr="003C4EF5" w14:paraId="3939C060" w14:textId="77777777" w:rsidTr="00C508FA">
        <w:tc>
          <w:tcPr>
            <w:tcW w:w="2127" w:type="dxa"/>
            <w:tcBorders>
              <w:top w:val="single" w:sz="4" w:space="0" w:color="auto"/>
              <w:bottom w:val="single" w:sz="4" w:space="0" w:color="auto"/>
            </w:tcBorders>
            <w:vAlign w:val="center"/>
          </w:tcPr>
          <w:p w14:paraId="4191E6C4" w14:textId="77777777" w:rsidR="008937D6" w:rsidRPr="003C4EF5" w:rsidRDefault="008937D6" w:rsidP="008937D6">
            <w:pPr>
              <w:jc w:val="center"/>
              <w:rPr>
                <w:sz w:val="20"/>
                <w:szCs w:val="20"/>
                <w:lang w:val="pt-BR"/>
              </w:rPr>
            </w:pPr>
            <w:r w:rsidRPr="003C4EF5">
              <w:rPr>
                <w:sz w:val="20"/>
                <w:szCs w:val="20"/>
                <w:lang w:val="pt-BR"/>
              </w:rPr>
              <w:t>Moreno (2014)</w:t>
            </w:r>
          </w:p>
        </w:tc>
        <w:tc>
          <w:tcPr>
            <w:tcW w:w="2976" w:type="dxa"/>
            <w:tcBorders>
              <w:top w:val="single" w:sz="4" w:space="0" w:color="auto"/>
              <w:bottom w:val="single" w:sz="4" w:space="0" w:color="auto"/>
            </w:tcBorders>
            <w:vAlign w:val="center"/>
          </w:tcPr>
          <w:p w14:paraId="154EB344" w14:textId="77777777" w:rsidR="008937D6" w:rsidRPr="003C4EF5" w:rsidRDefault="008937D6" w:rsidP="008937D6">
            <w:pPr>
              <w:jc w:val="center"/>
              <w:rPr>
                <w:sz w:val="20"/>
                <w:szCs w:val="20"/>
                <w:lang w:val="pt-BR"/>
              </w:rPr>
            </w:pPr>
            <w:proofErr w:type="spellStart"/>
            <w:r w:rsidRPr="003C4EF5">
              <w:rPr>
                <w:sz w:val="20"/>
                <w:szCs w:val="20"/>
                <w:lang w:val="pt-BR"/>
              </w:rPr>
              <w:t>Producción</w:t>
            </w:r>
            <w:proofErr w:type="spellEnd"/>
            <w:r w:rsidRPr="003C4EF5">
              <w:rPr>
                <w:sz w:val="20"/>
                <w:szCs w:val="20"/>
                <w:lang w:val="pt-BR"/>
              </w:rPr>
              <w:t xml:space="preserve"> de evidencia psicológica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el</w:t>
            </w:r>
            <w:proofErr w:type="spellEnd"/>
            <w:r w:rsidRPr="003C4EF5">
              <w:rPr>
                <w:sz w:val="20"/>
                <w:szCs w:val="20"/>
                <w:lang w:val="pt-BR"/>
              </w:rPr>
              <w:t xml:space="preserve"> debate jurídico sobre </w:t>
            </w:r>
            <w:proofErr w:type="spellStart"/>
            <w:r w:rsidRPr="003C4EF5">
              <w:rPr>
                <w:sz w:val="20"/>
                <w:szCs w:val="20"/>
                <w:lang w:val="pt-BR"/>
              </w:rPr>
              <w:t>adopción</w:t>
            </w:r>
            <w:proofErr w:type="spellEnd"/>
            <w:r w:rsidRPr="003C4EF5">
              <w:rPr>
                <w:sz w:val="20"/>
                <w:szCs w:val="20"/>
                <w:lang w:val="pt-BR"/>
              </w:rPr>
              <w:t xml:space="preserve"> gay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Colombia</w:t>
            </w:r>
            <w:proofErr w:type="spellEnd"/>
          </w:p>
        </w:tc>
        <w:tc>
          <w:tcPr>
            <w:tcW w:w="4253" w:type="dxa"/>
            <w:tcBorders>
              <w:top w:val="single" w:sz="4" w:space="0" w:color="auto"/>
              <w:bottom w:val="single" w:sz="4" w:space="0" w:color="auto"/>
            </w:tcBorders>
            <w:vAlign w:val="center"/>
          </w:tcPr>
          <w:p w14:paraId="073FE4D0" w14:textId="77777777" w:rsidR="008937D6" w:rsidRPr="003C4EF5" w:rsidRDefault="008937D6" w:rsidP="008937D6">
            <w:pPr>
              <w:jc w:val="center"/>
              <w:rPr>
                <w:sz w:val="20"/>
                <w:szCs w:val="20"/>
                <w:lang w:val="pt-BR"/>
              </w:rPr>
            </w:pPr>
            <w:r w:rsidRPr="003C4EF5">
              <w:rPr>
                <w:sz w:val="20"/>
                <w:szCs w:val="20"/>
                <w:lang w:val="pt-BR"/>
              </w:rPr>
              <w:t>A Psicologia se opõe posicionamentos ideológicos na jurisprudência colombiana sobre adoção homoafetiva</w:t>
            </w:r>
          </w:p>
        </w:tc>
      </w:tr>
      <w:tr w:rsidR="008937D6" w:rsidRPr="003C4EF5" w14:paraId="01911F6B" w14:textId="77777777" w:rsidTr="00C508FA">
        <w:tc>
          <w:tcPr>
            <w:tcW w:w="2127" w:type="dxa"/>
            <w:tcBorders>
              <w:top w:val="single" w:sz="4" w:space="0" w:color="auto"/>
              <w:bottom w:val="single" w:sz="4" w:space="0" w:color="auto"/>
            </w:tcBorders>
            <w:vAlign w:val="center"/>
          </w:tcPr>
          <w:p w14:paraId="77960148" w14:textId="77777777" w:rsidR="008937D6" w:rsidRPr="003C4EF5" w:rsidRDefault="008937D6" w:rsidP="008937D6">
            <w:pPr>
              <w:jc w:val="center"/>
              <w:rPr>
                <w:sz w:val="20"/>
                <w:szCs w:val="20"/>
                <w:lang w:val="pt-BR"/>
              </w:rPr>
            </w:pPr>
            <w:r w:rsidRPr="003C4EF5">
              <w:rPr>
                <w:sz w:val="20"/>
                <w:szCs w:val="20"/>
                <w:lang w:val="pt-BR"/>
              </w:rPr>
              <w:t>Clemente &amp; Padilla-</w:t>
            </w:r>
            <w:proofErr w:type="spellStart"/>
            <w:r w:rsidRPr="003C4EF5">
              <w:rPr>
                <w:sz w:val="20"/>
                <w:szCs w:val="20"/>
                <w:lang w:val="pt-BR"/>
              </w:rPr>
              <w:t>Racero</w:t>
            </w:r>
            <w:proofErr w:type="spellEnd"/>
            <w:r w:rsidRPr="003C4EF5">
              <w:rPr>
                <w:sz w:val="20"/>
                <w:szCs w:val="20"/>
                <w:lang w:val="pt-BR"/>
              </w:rPr>
              <w:t xml:space="preserve"> (2015)</w:t>
            </w:r>
          </w:p>
        </w:tc>
        <w:tc>
          <w:tcPr>
            <w:tcW w:w="2976" w:type="dxa"/>
            <w:tcBorders>
              <w:top w:val="single" w:sz="4" w:space="0" w:color="auto"/>
              <w:bottom w:val="single" w:sz="4" w:space="0" w:color="auto"/>
            </w:tcBorders>
            <w:vAlign w:val="center"/>
          </w:tcPr>
          <w:p w14:paraId="50BC2243" w14:textId="77777777" w:rsidR="008937D6" w:rsidRPr="003C4EF5" w:rsidRDefault="008937D6" w:rsidP="008937D6">
            <w:pPr>
              <w:jc w:val="center"/>
              <w:rPr>
                <w:sz w:val="20"/>
                <w:szCs w:val="20"/>
                <w:lang w:val="pt-BR"/>
              </w:rPr>
            </w:pPr>
            <w:r w:rsidRPr="003C4EF5">
              <w:rPr>
                <w:sz w:val="20"/>
                <w:szCs w:val="20"/>
                <w:lang w:val="pt-BR"/>
              </w:rPr>
              <w:t xml:space="preserve">Are </w:t>
            </w:r>
            <w:proofErr w:type="spellStart"/>
            <w:r w:rsidRPr="003C4EF5">
              <w:rPr>
                <w:sz w:val="20"/>
                <w:szCs w:val="20"/>
                <w:lang w:val="pt-BR"/>
              </w:rPr>
              <w:t>children</w:t>
            </w:r>
            <w:proofErr w:type="spellEnd"/>
            <w:r w:rsidRPr="003C4EF5">
              <w:rPr>
                <w:sz w:val="20"/>
                <w:szCs w:val="20"/>
                <w:lang w:val="pt-BR"/>
              </w:rPr>
              <w:t xml:space="preserve"> </w:t>
            </w:r>
            <w:proofErr w:type="spellStart"/>
            <w:r w:rsidRPr="003C4EF5">
              <w:rPr>
                <w:sz w:val="20"/>
                <w:szCs w:val="20"/>
                <w:lang w:val="pt-BR"/>
              </w:rPr>
              <w:t>susceptible</w:t>
            </w:r>
            <w:proofErr w:type="spellEnd"/>
            <w:r w:rsidRPr="003C4EF5">
              <w:rPr>
                <w:sz w:val="20"/>
                <w:szCs w:val="20"/>
                <w:lang w:val="pt-BR"/>
              </w:rPr>
              <w:t xml:space="preserve"> </w:t>
            </w:r>
            <w:proofErr w:type="spellStart"/>
            <w:r w:rsidRPr="003C4EF5">
              <w:rPr>
                <w:sz w:val="20"/>
                <w:szCs w:val="20"/>
                <w:lang w:val="pt-BR"/>
              </w:rPr>
              <w:t>to</w:t>
            </w:r>
            <w:proofErr w:type="spellEnd"/>
            <w:r w:rsidRPr="003C4EF5">
              <w:rPr>
                <w:sz w:val="20"/>
                <w:szCs w:val="20"/>
                <w:lang w:val="pt-BR"/>
              </w:rPr>
              <w:t xml:space="preserve"> </w:t>
            </w:r>
            <w:proofErr w:type="spellStart"/>
            <w:r w:rsidRPr="003C4EF5">
              <w:rPr>
                <w:sz w:val="20"/>
                <w:szCs w:val="20"/>
                <w:lang w:val="pt-BR"/>
              </w:rPr>
              <w:t>manipulation</w:t>
            </w:r>
            <w:proofErr w:type="spellEnd"/>
            <w:r w:rsidRPr="003C4EF5">
              <w:rPr>
                <w:sz w:val="20"/>
                <w:szCs w:val="20"/>
                <w:lang w:val="pt-BR"/>
              </w:rPr>
              <w:t xml:space="preserve">? The </w:t>
            </w:r>
            <w:proofErr w:type="spellStart"/>
            <w:r w:rsidRPr="003C4EF5">
              <w:rPr>
                <w:sz w:val="20"/>
                <w:szCs w:val="20"/>
                <w:lang w:val="pt-BR"/>
              </w:rPr>
              <w:t>best</w:t>
            </w:r>
            <w:proofErr w:type="spellEnd"/>
            <w:r w:rsidRPr="003C4EF5">
              <w:rPr>
                <w:sz w:val="20"/>
                <w:szCs w:val="20"/>
                <w:lang w:val="pt-BR"/>
              </w:rPr>
              <w:t xml:space="preserve"> </w:t>
            </w:r>
            <w:proofErr w:type="spellStart"/>
            <w:r w:rsidRPr="003C4EF5">
              <w:rPr>
                <w:sz w:val="20"/>
                <w:szCs w:val="20"/>
                <w:lang w:val="pt-BR"/>
              </w:rPr>
              <w:t>interest</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children</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their</w:t>
            </w:r>
            <w:proofErr w:type="spellEnd"/>
            <w:r w:rsidRPr="003C4EF5">
              <w:rPr>
                <w:sz w:val="20"/>
                <w:szCs w:val="20"/>
                <w:lang w:val="pt-BR"/>
              </w:rPr>
              <w:t xml:space="preserve"> </w:t>
            </w:r>
            <w:proofErr w:type="spellStart"/>
            <w:r w:rsidRPr="003C4EF5">
              <w:rPr>
                <w:sz w:val="20"/>
                <w:szCs w:val="20"/>
                <w:lang w:val="pt-BR"/>
              </w:rPr>
              <w:t>testimony</w:t>
            </w:r>
            <w:proofErr w:type="spellEnd"/>
          </w:p>
        </w:tc>
        <w:tc>
          <w:tcPr>
            <w:tcW w:w="4253" w:type="dxa"/>
            <w:tcBorders>
              <w:top w:val="single" w:sz="4" w:space="0" w:color="auto"/>
              <w:bottom w:val="single" w:sz="4" w:space="0" w:color="auto"/>
            </w:tcBorders>
            <w:vAlign w:val="center"/>
          </w:tcPr>
          <w:p w14:paraId="5C7B4EF6" w14:textId="77777777" w:rsidR="008937D6" w:rsidRPr="003C4EF5" w:rsidRDefault="008937D6" w:rsidP="008937D6">
            <w:pPr>
              <w:jc w:val="center"/>
              <w:rPr>
                <w:sz w:val="20"/>
                <w:szCs w:val="20"/>
                <w:lang w:val="pt-BR"/>
              </w:rPr>
            </w:pPr>
            <w:r w:rsidRPr="003C4EF5">
              <w:rPr>
                <w:sz w:val="20"/>
                <w:szCs w:val="20"/>
                <w:lang w:val="pt-BR"/>
              </w:rPr>
              <w:t>Crianças raramente modificam respostas frente a uma situação ameaçadora, o que contradiz a teoria da alienação parental</w:t>
            </w:r>
          </w:p>
        </w:tc>
      </w:tr>
      <w:tr w:rsidR="008937D6" w:rsidRPr="003C4EF5" w14:paraId="4994A4D9" w14:textId="77777777" w:rsidTr="00C508FA">
        <w:tc>
          <w:tcPr>
            <w:tcW w:w="2127" w:type="dxa"/>
            <w:tcBorders>
              <w:top w:val="single" w:sz="4" w:space="0" w:color="auto"/>
              <w:bottom w:val="single" w:sz="4" w:space="0" w:color="auto"/>
            </w:tcBorders>
            <w:vAlign w:val="center"/>
          </w:tcPr>
          <w:p w14:paraId="376EFC80" w14:textId="77777777" w:rsidR="008937D6" w:rsidRPr="003C4EF5" w:rsidRDefault="008937D6" w:rsidP="008937D6">
            <w:pPr>
              <w:jc w:val="center"/>
              <w:rPr>
                <w:sz w:val="20"/>
                <w:szCs w:val="20"/>
                <w:lang w:val="pt-BR"/>
              </w:rPr>
            </w:pPr>
            <w:r w:rsidRPr="003C4EF5">
              <w:rPr>
                <w:sz w:val="20"/>
                <w:szCs w:val="20"/>
                <w:lang w:val="pt-BR"/>
              </w:rPr>
              <w:t xml:space="preserve">Moreira &amp; </w:t>
            </w:r>
            <w:proofErr w:type="spellStart"/>
            <w:r w:rsidRPr="003C4EF5">
              <w:rPr>
                <w:sz w:val="20"/>
                <w:szCs w:val="20"/>
                <w:lang w:val="pt-BR"/>
              </w:rPr>
              <w:t>Toneli</w:t>
            </w:r>
            <w:proofErr w:type="spellEnd"/>
            <w:r w:rsidRPr="003C4EF5">
              <w:rPr>
                <w:sz w:val="20"/>
                <w:szCs w:val="20"/>
                <w:lang w:val="pt-BR"/>
              </w:rPr>
              <w:t xml:space="preserve"> (2015)</w:t>
            </w:r>
          </w:p>
        </w:tc>
        <w:tc>
          <w:tcPr>
            <w:tcW w:w="2976" w:type="dxa"/>
            <w:tcBorders>
              <w:top w:val="single" w:sz="4" w:space="0" w:color="auto"/>
              <w:bottom w:val="single" w:sz="4" w:space="0" w:color="auto"/>
            </w:tcBorders>
            <w:vAlign w:val="center"/>
          </w:tcPr>
          <w:p w14:paraId="37D98FEC" w14:textId="77777777" w:rsidR="008937D6" w:rsidRPr="003C4EF5" w:rsidRDefault="008937D6" w:rsidP="008937D6">
            <w:pPr>
              <w:jc w:val="center"/>
              <w:rPr>
                <w:sz w:val="20"/>
                <w:szCs w:val="20"/>
                <w:lang w:val="pt-BR"/>
              </w:rPr>
            </w:pPr>
            <w:r w:rsidRPr="003C4EF5">
              <w:rPr>
                <w:sz w:val="20"/>
                <w:szCs w:val="20"/>
                <w:lang w:val="pt-BR"/>
              </w:rPr>
              <w:t>Abandono afetivo: Afeto e paternidade em instâncias jurídicas</w:t>
            </w:r>
          </w:p>
        </w:tc>
        <w:tc>
          <w:tcPr>
            <w:tcW w:w="4253" w:type="dxa"/>
            <w:tcBorders>
              <w:top w:val="single" w:sz="4" w:space="0" w:color="auto"/>
              <w:bottom w:val="single" w:sz="4" w:space="0" w:color="auto"/>
            </w:tcBorders>
            <w:vAlign w:val="center"/>
          </w:tcPr>
          <w:p w14:paraId="3073125F" w14:textId="77777777" w:rsidR="008937D6" w:rsidRPr="003C4EF5" w:rsidRDefault="008937D6" w:rsidP="008937D6">
            <w:pPr>
              <w:jc w:val="center"/>
              <w:rPr>
                <w:sz w:val="20"/>
                <w:szCs w:val="20"/>
                <w:lang w:val="pt-BR"/>
              </w:rPr>
            </w:pPr>
            <w:r w:rsidRPr="003C4EF5">
              <w:rPr>
                <w:sz w:val="20"/>
                <w:szCs w:val="20"/>
                <w:lang w:val="pt-BR"/>
              </w:rPr>
              <w:t>Os modelos do Direito legitimam a paternidade, enquanto a Psicologia informa que o afeto se traduz no convívio</w:t>
            </w:r>
          </w:p>
        </w:tc>
      </w:tr>
      <w:tr w:rsidR="008937D6" w:rsidRPr="003C4EF5" w14:paraId="3521E851" w14:textId="77777777" w:rsidTr="00C508FA">
        <w:tc>
          <w:tcPr>
            <w:tcW w:w="2127" w:type="dxa"/>
            <w:tcBorders>
              <w:top w:val="single" w:sz="4" w:space="0" w:color="auto"/>
              <w:bottom w:val="single" w:sz="4" w:space="0" w:color="auto"/>
            </w:tcBorders>
            <w:vAlign w:val="center"/>
          </w:tcPr>
          <w:p w14:paraId="6684E69B" w14:textId="77777777" w:rsidR="008937D6" w:rsidRPr="003C4EF5" w:rsidRDefault="008937D6" w:rsidP="008937D6">
            <w:pPr>
              <w:jc w:val="center"/>
              <w:rPr>
                <w:sz w:val="20"/>
                <w:szCs w:val="20"/>
                <w:lang w:val="pt-BR"/>
              </w:rPr>
            </w:pPr>
            <w:r w:rsidRPr="003C4EF5">
              <w:rPr>
                <w:sz w:val="20"/>
                <w:szCs w:val="20"/>
                <w:lang w:val="pt-BR"/>
              </w:rPr>
              <w:t xml:space="preserve">Negrão &amp; </w:t>
            </w:r>
            <w:proofErr w:type="spellStart"/>
            <w:r w:rsidRPr="003C4EF5">
              <w:rPr>
                <w:sz w:val="20"/>
                <w:szCs w:val="20"/>
                <w:lang w:val="pt-BR"/>
              </w:rPr>
              <w:t>Giacomozzi</w:t>
            </w:r>
            <w:proofErr w:type="spellEnd"/>
            <w:r w:rsidRPr="003C4EF5">
              <w:rPr>
                <w:sz w:val="20"/>
                <w:szCs w:val="20"/>
                <w:lang w:val="pt-BR"/>
              </w:rPr>
              <w:t xml:space="preserve"> (2015)</w:t>
            </w:r>
          </w:p>
        </w:tc>
        <w:tc>
          <w:tcPr>
            <w:tcW w:w="2976" w:type="dxa"/>
            <w:tcBorders>
              <w:top w:val="single" w:sz="4" w:space="0" w:color="auto"/>
              <w:bottom w:val="single" w:sz="4" w:space="0" w:color="auto"/>
            </w:tcBorders>
            <w:vAlign w:val="center"/>
          </w:tcPr>
          <w:p w14:paraId="138FB6FB" w14:textId="77777777" w:rsidR="008937D6" w:rsidRPr="003C4EF5" w:rsidRDefault="008937D6" w:rsidP="008937D6">
            <w:pPr>
              <w:jc w:val="center"/>
              <w:rPr>
                <w:sz w:val="20"/>
                <w:szCs w:val="20"/>
                <w:lang w:val="pt-BR"/>
              </w:rPr>
            </w:pPr>
            <w:r w:rsidRPr="003C4EF5">
              <w:rPr>
                <w:sz w:val="20"/>
                <w:szCs w:val="20"/>
                <w:lang w:val="pt-BR"/>
              </w:rPr>
              <w:t>A separação e a disputa de guarda conflitiva e os prejuízos parar os filhos</w:t>
            </w:r>
          </w:p>
        </w:tc>
        <w:tc>
          <w:tcPr>
            <w:tcW w:w="4253" w:type="dxa"/>
            <w:tcBorders>
              <w:top w:val="single" w:sz="4" w:space="0" w:color="auto"/>
              <w:bottom w:val="single" w:sz="4" w:space="0" w:color="auto"/>
            </w:tcBorders>
            <w:vAlign w:val="center"/>
          </w:tcPr>
          <w:p w14:paraId="0B6B7987" w14:textId="77777777" w:rsidR="008937D6" w:rsidRPr="003C4EF5" w:rsidRDefault="008937D6" w:rsidP="008937D6">
            <w:pPr>
              <w:jc w:val="center"/>
              <w:rPr>
                <w:sz w:val="20"/>
                <w:szCs w:val="20"/>
                <w:lang w:val="pt-BR"/>
              </w:rPr>
            </w:pPr>
            <w:r w:rsidRPr="003C4EF5">
              <w:rPr>
                <w:sz w:val="20"/>
                <w:szCs w:val="20"/>
                <w:lang w:val="pt-BR"/>
              </w:rPr>
              <w:t>Separações conflituosas atrasam desenvolvimento dos filhos e geram ansiedade, depressão e agressividade</w:t>
            </w:r>
          </w:p>
        </w:tc>
      </w:tr>
      <w:tr w:rsidR="008937D6" w:rsidRPr="003C4EF5" w14:paraId="76E248D7" w14:textId="77777777" w:rsidTr="00C508FA">
        <w:tc>
          <w:tcPr>
            <w:tcW w:w="2127" w:type="dxa"/>
            <w:tcBorders>
              <w:top w:val="single" w:sz="4" w:space="0" w:color="auto"/>
              <w:bottom w:val="single" w:sz="4" w:space="0" w:color="auto"/>
            </w:tcBorders>
            <w:vAlign w:val="center"/>
          </w:tcPr>
          <w:p w14:paraId="70DA2EB5" w14:textId="77777777" w:rsidR="008937D6" w:rsidRPr="003C4EF5" w:rsidRDefault="008937D6" w:rsidP="008937D6">
            <w:pPr>
              <w:jc w:val="center"/>
              <w:rPr>
                <w:sz w:val="20"/>
                <w:szCs w:val="20"/>
                <w:lang w:val="pt-BR"/>
              </w:rPr>
            </w:pPr>
            <w:r w:rsidRPr="003C4EF5">
              <w:rPr>
                <w:sz w:val="20"/>
                <w:szCs w:val="20"/>
                <w:lang w:val="pt-BR"/>
              </w:rPr>
              <w:t xml:space="preserve">Mendes, </w:t>
            </w:r>
            <w:proofErr w:type="spellStart"/>
            <w:r w:rsidRPr="003C4EF5">
              <w:rPr>
                <w:sz w:val="20"/>
                <w:szCs w:val="20"/>
                <w:lang w:val="pt-BR"/>
              </w:rPr>
              <w:t>Bucher-Maluschke</w:t>
            </w:r>
            <w:proofErr w:type="spellEnd"/>
            <w:r w:rsidRPr="003C4EF5">
              <w:rPr>
                <w:sz w:val="20"/>
                <w:szCs w:val="20"/>
                <w:lang w:val="pt-BR"/>
              </w:rPr>
              <w:t>, Vasconcelos, Fernandes, &amp; Costa (2016)</w:t>
            </w:r>
          </w:p>
        </w:tc>
        <w:tc>
          <w:tcPr>
            <w:tcW w:w="2976" w:type="dxa"/>
            <w:tcBorders>
              <w:top w:val="single" w:sz="4" w:space="0" w:color="auto"/>
              <w:bottom w:val="single" w:sz="4" w:space="0" w:color="auto"/>
            </w:tcBorders>
            <w:vAlign w:val="center"/>
          </w:tcPr>
          <w:p w14:paraId="7D3EDA4C" w14:textId="77777777" w:rsidR="008937D6" w:rsidRPr="003C4EF5" w:rsidRDefault="008937D6" w:rsidP="008937D6">
            <w:pPr>
              <w:jc w:val="center"/>
              <w:rPr>
                <w:sz w:val="20"/>
                <w:szCs w:val="20"/>
                <w:lang w:val="pt-BR"/>
              </w:rPr>
            </w:pPr>
            <w:r w:rsidRPr="003C4EF5">
              <w:rPr>
                <w:sz w:val="20"/>
                <w:szCs w:val="20"/>
                <w:lang w:val="pt-BR"/>
              </w:rPr>
              <w:t xml:space="preserve">Publicações </w:t>
            </w:r>
            <w:proofErr w:type="spellStart"/>
            <w:r w:rsidRPr="003C4EF5">
              <w:rPr>
                <w:sz w:val="20"/>
                <w:szCs w:val="20"/>
                <w:lang w:val="pt-BR"/>
              </w:rPr>
              <w:t>psicojurídicas</w:t>
            </w:r>
            <w:proofErr w:type="spellEnd"/>
            <w:r w:rsidRPr="003C4EF5">
              <w:rPr>
                <w:sz w:val="20"/>
                <w:szCs w:val="20"/>
                <w:lang w:val="pt-BR"/>
              </w:rPr>
              <w:t xml:space="preserve"> sobre alienação parental: Uma revisão integrativa da literatura em português</w:t>
            </w:r>
          </w:p>
        </w:tc>
        <w:tc>
          <w:tcPr>
            <w:tcW w:w="4253" w:type="dxa"/>
            <w:tcBorders>
              <w:top w:val="single" w:sz="4" w:space="0" w:color="auto"/>
              <w:bottom w:val="single" w:sz="4" w:space="0" w:color="auto"/>
            </w:tcBorders>
            <w:vAlign w:val="center"/>
          </w:tcPr>
          <w:p w14:paraId="6F49A23F" w14:textId="77777777" w:rsidR="008937D6" w:rsidRPr="003C4EF5" w:rsidRDefault="008937D6" w:rsidP="008937D6">
            <w:pPr>
              <w:jc w:val="center"/>
              <w:rPr>
                <w:sz w:val="20"/>
                <w:szCs w:val="20"/>
                <w:lang w:val="pt-BR"/>
              </w:rPr>
            </w:pPr>
            <w:r w:rsidRPr="003C4EF5">
              <w:rPr>
                <w:sz w:val="20"/>
                <w:szCs w:val="20"/>
                <w:lang w:val="pt-BR"/>
              </w:rPr>
              <w:t>Com a lei brasileira da alienação parental, aumentou o volume de publicações sobre o tema, sendo a maioria em periódicos fora da Psicologia e sem natureza empírica.</w:t>
            </w:r>
          </w:p>
        </w:tc>
      </w:tr>
      <w:tr w:rsidR="008937D6" w:rsidRPr="003C4EF5" w14:paraId="7C635A7F" w14:textId="77777777" w:rsidTr="00C508FA">
        <w:tc>
          <w:tcPr>
            <w:tcW w:w="2127" w:type="dxa"/>
            <w:tcBorders>
              <w:top w:val="single" w:sz="4" w:space="0" w:color="auto"/>
              <w:bottom w:val="single" w:sz="4" w:space="0" w:color="auto"/>
            </w:tcBorders>
            <w:vAlign w:val="center"/>
          </w:tcPr>
          <w:p w14:paraId="621146FB" w14:textId="77777777" w:rsidR="008937D6" w:rsidRPr="003C4EF5" w:rsidRDefault="008937D6" w:rsidP="008937D6">
            <w:pPr>
              <w:jc w:val="center"/>
              <w:rPr>
                <w:sz w:val="20"/>
                <w:szCs w:val="20"/>
                <w:lang w:val="pt-BR"/>
              </w:rPr>
            </w:pPr>
            <w:r w:rsidRPr="003C4EF5">
              <w:rPr>
                <w:sz w:val="20"/>
                <w:szCs w:val="20"/>
                <w:lang w:val="pt-BR"/>
              </w:rPr>
              <w:t>Soma, Castro, Williams, &amp; Costa (2016)</w:t>
            </w:r>
          </w:p>
        </w:tc>
        <w:tc>
          <w:tcPr>
            <w:tcW w:w="2976" w:type="dxa"/>
            <w:tcBorders>
              <w:top w:val="single" w:sz="4" w:space="0" w:color="auto"/>
              <w:bottom w:val="single" w:sz="4" w:space="0" w:color="auto"/>
            </w:tcBorders>
            <w:vAlign w:val="center"/>
          </w:tcPr>
          <w:p w14:paraId="4BDCF428" w14:textId="77777777" w:rsidR="008937D6" w:rsidRPr="003C4EF5" w:rsidRDefault="008937D6" w:rsidP="008937D6">
            <w:pPr>
              <w:jc w:val="center"/>
              <w:rPr>
                <w:sz w:val="20"/>
                <w:szCs w:val="20"/>
                <w:lang w:val="pt-BR"/>
              </w:rPr>
            </w:pPr>
            <w:r w:rsidRPr="003C4EF5">
              <w:rPr>
                <w:sz w:val="20"/>
                <w:szCs w:val="20"/>
                <w:lang w:val="pt-BR"/>
              </w:rPr>
              <w:t>A alienação parental no Brasil: Uma revisão das publicações científicas</w:t>
            </w:r>
          </w:p>
        </w:tc>
        <w:tc>
          <w:tcPr>
            <w:tcW w:w="4253" w:type="dxa"/>
            <w:tcBorders>
              <w:top w:val="single" w:sz="4" w:space="0" w:color="auto"/>
              <w:bottom w:val="single" w:sz="4" w:space="0" w:color="auto"/>
            </w:tcBorders>
            <w:vAlign w:val="center"/>
          </w:tcPr>
          <w:p w14:paraId="768F8EBA" w14:textId="77777777" w:rsidR="008937D6" w:rsidRPr="003C4EF5" w:rsidRDefault="008937D6" w:rsidP="008937D6">
            <w:pPr>
              <w:jc w:val="center"/>
              <w:rPr>
                <w:sz w:val="20"/>
                <w:szCs w:val="20"/>
                <w:lang w:val="pt-BR"/>
              </w:rPr>
            </w:pPr>
            <w:r w:rsidRPr="003C4EF5">
              <w:rPr>
                <w:sz w:val="20"/>
                <w:szCs w:val="20"/>
                <w:lang w:val="pt-BR"/>
              </w:rPr>
              <w:t>Nas publicações brasileiras, a alienação parental ainda se faz presente com erros conceituais e com poucos estudos empíricos</w:t>
            </w:r>
          </w:p>
        </w:tc>
      </w:tr>
      <w:tr w:rsidR="008937D6" w:rsidRPr="003C4EF5" w14:paraId="628A9F20" w14:textId="77777777" w:rsidTr="00C508FA">
        <w:tc>
          <w:tcPr>
            <w:tcW w:w="2127" w:type="dxa"/>
            <w:tcBorders>
              <w:top w:val="single" w:sz="4" w:space="0" w:color="auto"/>
              <w:bottom w:val="single" w:sz="4" w:space="0" w:color="auto"/>
            </w:tcBorders>
            <w:vAlign w:val="center"/>
          </w:tcPr>
          <w:p w14:paraId="0A93ADC1" w14:textId="77777777" w:rsidR="008937D6" w:rsidRPr="003C4EF5" w:rsidRDefault="008937D6" w:rsidP="008937D6">
            <w:pPr>
              <w:jc w:val="center"/>
              <w:rPr>
                <w:sz w:val="20"/>
                <w:szCs w:val="20"/>
                <w:lang w:val="pt-BR"/>
              </w:rPr>
            </w:pPr>
            <w:proofErr w:type="spellStart"/>
            <w:r w:rsidRPr="003C4EF5">
              <w:rPr>
                <w:sz w:val="20"/>
                <w:szCs w:val="20"/>
                <w:lang w:val="pt-BR"/>
              </w:rPr>
              <w:t>Coltro</w:t>
            </w:r>
            <w:proofErr w:type="spellEnd"/>
            <w:r w:rsidRPr="003C4EF5">
              <w:rPr>
                <w:sz w:val="20"/>
                <w:szCs w:val="20"/>
                <w:lang w:val="pt-BR"/>
              </w:rPr>
              <w:t xml:space="preserve"> &amp; </w:t>
            </w:r>
            <w:proofErr w:type="spellStart"/>
            <w:r w:rsidRPr="003C4EF5">
              <w:rPr>
                <w:sz w:val="20"/>
                <w:szCs w:val="20"/>
                <w:lang w:val="pt-BR"/>
              </w:rPr>
              <w:t>Giacomozzi</w:t>
            </w:r>
            <w:proofErr w:type="spellEnd"/>
            <w:r w:rsidRPr="003C4EF5">
              <w:rPr>
                <w:sz w:val="20"/>
                <w:szCs w:val="20"/>
                <w:lang w:val="pt-BR"/>
              </w:rPr>
              <w:t xml:space="preserve"> (2017)</w:t>
            </w:r>
          </w:p>
        </w:tc>
        <w:tc>
          <w:tcPr>
            <w:tcW w:w="2976" w:type="dxa"/>
            <w:tcBorders>
              <w:top w:val="single" w:sz="4" w:space="0" w:color="auto"/>
              <w:bottom w:val="single" w:sz="4" w:space="0" w:color="auto"/>
            </w:tcBorders>
            <w:vAlign w:val="center"/>
          </w:tcPr>
          <w:p w14:paraId="5E7D8314" w14:textId="77777777" w:rsidR="008937D6" w:rsidRPr="003C4EF5" w:rsidRDefault="008937D6" w:rsidP="008937D6">
            <w:pPr>
              <w:jc w:val="center"/>
              <w:rPr>
                <w:sz w:val="20"/>
                <w:szCs w:val="20"/>
                <w:lang w:val="pt-BR"/>
              </w:rPr>
            </w:pPr>
            <w:r w:rsidRPr="003C4EF5">
              <w:rPr>
                <w:sz w:val="20"/>
                <w:szCs w:val="20"/>
                <w:lang w:val="pt-BR"/>
              </w:rPr>
              <w:t>Avaliação psicológica em processos judiciais de abandono afetivo: Conflitos familiares e as demandas do Judiciário</w:t>
            </w:r>
          </w:p>
        </w:tc>
        <w:tc>
          <w:tcPr>
            <w:tcW w:w="4253" w:type="dxa"/>
            <w:tcBorders>
              <w:top w:val="single" w:sz="4" w:space="0" w:color="auto"/>
              <w:bottom w:val="single" w:sz="4" w:space="0" w:color="auto"/>
            </w:tcBorders>
            <w:vAlign w:val="center"/>
          </w:tcPr>
          <w:p w14:paraId="101A786D" w14:textId="77777777" w:rsidR="008937D6" w:rsidRPr="003C4EF5" w:rsidRDefault="008937D6" w:rsidP="008937D6">
            <w:pPr>
              <w:jc w:val="center"/>
              <w:rPr>
                <w:sz w:val="20"/>
                <w:szCs w:val="20"/>
                <w:lang w:val="pt-BR"/>
              </w:rPr>
            </w:pPr>
            <w:r w:rsidRPr="003C4EF5">
              <w:rPr>
                <w:sz w:val="20"/>
                <w:szCs w:val="20"/>
                <w:lang w:val="pt-BR"/>
              </w:rPr>
              <w:t>A Psicologia pode ser um dispositivo de reconhecimento da subjetividade, inclusive como mediação de demandas relacionais e processuais</w:t>
            </w:r>
          </w:p>
        </w:tc>
      </w:tr>
      <w:tr w:rsidR="008937D6" w:rsidRPr="003C4EF5" w14:paraId="21DD747D" w14:textId="77777777" w:rsidTr="00C508FA">
        <w:tc>
          <w:tcPr>
            <w:tcW w:w="2127" w:type="dxa"/>
            <w:tcBorders>
              <w:top w:val="single" w:sz="4" w:space="0" w:color="auto"/>
              <w:bottom w:val="single" w:sz="4" w:space="0" w:color="auto"/>
            </w:tcBorders>
            <w:vAlign w:val="center"/>
          </w:tcPr>
          <w:p w14:paraId="7B076AEF" w14:textId="77777777" w:rsidR="008937D6" w:rsidRPr="003C4EF5" w:rsidRDefault="008937D6" w:rsidP="008937D6">
            <w:pPr>
              <w:jc w:val="center"/>
              <w:rPr>
                <w:sz w:val="20"/>
                <w:szCs w:val="20"/>
                <w:lang w:val="pt-BR"/>
              </w:rPr>
            </w:pPr>
            <w:r w:rsidRPr="003C4EF5">
              <w:rPr>
                <w:sz w:val="20"/>
                <w:szCs w:val="20"/>
                <w:lang w:val="pt-BR"/>
              </w:rPr>
              <w:t xml:space="preserve">Silva, </w:t>
            </w:r>
            <w:proofErr w:type="spellStart"/>
            <w:r w:rsidRPr="003C4EF5">
              <w:rPr>
                <w:sz w:val="20"/>
                <w:szCs w:val="20"/>
                <w:lang w:val="pt-BR"/>
              </w:rPr>
              <w:t>Cassarino</w:t>
            </w:r>
            <w:proofErr w:type="spellEnd"/>
            <w:r w:rsidRPr="003C4EF5">
              <w:rPr>
                <w:sz w:val="20"/>
                <w:szCs w:val="20"/>
                <w:lang w:val="pt-BR"/>
              </w:rPr>
              <w:t xml:space="preserve">-Perez, </w:t>
            </w:r>
            <w:proofErr w:type="spellStart"/>
            <w:r w:rsidRPr="003C4EF5">
              <w:rPr>
                <w:sz w:val="20"/>
                <w:szCs w:val="20"/>
                <w:lang w:val="pt-BR"/>
              </w:rPr>
              <w:t>Sarriera</w:t>
            </w:r>
            <w:proofErr w:type="spellEnd"/>
            <w:r w:rsidRPr="003C4EF5">
              <w:rPr>
                <w:sz w:val="20"/>
                <w:szCs w:val="20"/>
                <w:lang w:val="pt-BR"/>
              </w:rPr>
              <w:t xml:space="preserve">, &amp; </w:t>
            </w:r>
            <w:proofErr w:type="spellStart"/>
            <w:r w:rsidRPr="003C4EF5">
              <w:rPr>
                <w:sz w:val="20"/>
                <w:szCs w:val="20"/>
                <w:lang w:val="pt-BR"/>
              </w:rPr>
              <w:t>Frizzo</w:t>
            </w:r>
            <w:proofErr w:type="spellEnd"/>
            <w:r w:rsidRPr="003C4EF5">
              <w:rPr>
                <w:sz w:val="20"/>
                <w:szCs w:val="20"/>
                <w:lang w:val="pt-BR"/>
              </w:rPr>
              <w:t xml:space="preserve"> (2017)</w:t>
            </w:r>
          </w:p>
        </w:tc>
        <w:tc>
          <w:tcPr>
            <w:tcW w:w="2976" w:type="dxa"/>
            <w:tcBorders>
              <w:top w:val="single" w:sz="4" w:space="0" w:color="auto"/>
              <w:bottom w:val="single" w:sz="4" w:space="0" w:color="auto"/>
            </w:tcBorders>
            <w:vAlign w:val="center"/>
          </w:tcPr>
          <w:p w14:paraId="669E4AA2" w14:textId="77777777" w:rsidR="008937D6" w:rsidRPr="003C4EF5" w:rsidRDefault="008937D6" w:rsidP="008937D6">
            <w:pPr>
              <w:jc w:val="center"/>
              <w:rPr>
                <w:sz w:val="20"/>
                <w:szCs w:val="20"/>
                <w:lang w:val="pt-BR"/>
              </w:rPr>
            </w:pPr>
            <w:r w:rsidRPr="003C4EF5">
              <w:rPr>
                <w:sz w:val="20"/>
                <w:szCs w:val="20"/>
                <w:lang w:val="pt-BR"/>
              </w:rPr>
              <w:t>A equipe psicossocial na colocação da criança nos processos de adoção</w:t>
            </w:r>
          </w:p>
        </w:tc>
        <w:tc>
          <w:tcPr>
            <w:tcW w:w="4253" w:type="dxa"/>
            <w:tcBorders>
              <w:top w:val="single" w:sz="4" w:space="0" w:color="auto"/>
              <w:bottom w:val="single" w:sz="4" w:space="0" w:color="auto"/>
            </w:tcBorders>
            <w:vAlign w:val="center"/>
          </w:tcPr>
          <w:p w14:paraId="61A213C6" w14:textId="77777777" w:rsidR="008937D6" w:rsidRPr="003C4EF5" w:rsidRDefault="008937D6" w:rsidP="008937D6">
            <w:pPr>
              <w:jc w:val="center"/>
              <w:rPr>
                <w:sz w:val="20"/>
                <w:szCs w:val="20"/>
                <w:lang w:val="pt-BR"/>
              </w:rPr>
            </w:pPr>
            <w:r w:rsidRPr="003C4EF5">
              <w:rPr>
                <w:sz w:val="20"/>
                <w:szCs w:val="20"/>
                <w:lang w:val="pt-BR"/>
              </w:rPr>
              <w:t>Não existem práticas ou metodologias consensuadas entre psicólogos que atuam com adoção</w:t>
            </w:r>
          </w:p>
        </w:tc>
      </w:tr>
      <w:tr w:rsidR="008937D6" w:rsidRPr="003C4EF5" w14:paraId="7AB40588" w14:textId="77777777" w:rsidTr="00C508FA">
        <w:tc>
          <w:tcPr>
            <w:tcW w:w="2127" w:type="dxa"/>
            <w:tcBorders>
              <w:top w:val="single" w:sz="4" w:space="0" w:color="auto"/>
              <w:bottom w:val="single" w:sz="4" w:space="0" w:color="auto"/>
            </w:tcBorders>
            <w:vAlign w:val="center"/>
          </w:tcPr>
          <w:p w14:paraId="47CAA5EB" w14:textId="77777777" w:rsidR="008937D6" w:rsidRPr="003C4EF5" w:rsidRDefault="008937D6" w:rsidP="008937D6">
            <w:pPr>
              <w:jc w:val="center"/>
              <w:rPr>
                <w:sz w:val="20"/>
                <w:szCs w:val="20"/>
                <w:lang w:val="pt-BR"/>
              </w:rPr>
            </w:pPr>
            <w:r w:rsidRPr="003C4EF5">
              <w:rPr>
                <w:sz w:val="20"/>
                <w:szCs w:val="20"/>
                <w:lang w:val="pt-BR"/>
              </w:rPr>
              <w:t>Quirino &amp; Menezes (2017)</w:t>
            </w:r>
          </w:p>
        </w:tc>
        <w:tc>
          <w:tcPr>
            <w:tcW w:w="2976" w:type="dxa"/>
            <w:tcBorders>
              <w:top w:val="single" w:sz="4" w:space="0" w:color="auto"/>
              <w:bottom w:val="single" w:sz="4" w:space="0" w:color="auto"/>
            </w:tcBorders>
            <w:vAlign w:val="center"/>
          </w:tcPr>
          <w:p w14:paraId="444BFF4A" w14:textId="77777777" w:rsidR="008937D6" w:rsidRPr="003C4EF5" w:rsidRDefault="008937D6" w:rsidP="008937D6">
            <w:pPr>
              <w:jc w:val="center"/>
              <w:rPr>
                <w:sz w:val="20"/>
                <w:szCs w:val="20"/>
                <w:lang w:val="pt-BR"/>
              </w:rPr>
            </w:pPr>
            <w:r w:rsidRPr="003C4EF5">
              <w:rPr>
                <w:sz w:val="20"/>
                <w:szCs w:val="20"/>
                <w:lang w:val="pt-BR"/>
              </w:rPr>
              <w:t>Estado da arte sobre guarda de filhos em teses e dissertações das universidades brasileiras</w:t>
            </w:r>
          </w:p>
        </w:tc>
        <w:tc>
          <w:tcPr>
            <w:tcW w:w="4253" w:type="dxa"/>
            <w:tcBorders>
              <w:top w:val="single" w:sz="4" w:space="0" w:color="auto"/>
              <w:bottom w:val="single" w:sz="4" w:space="0" w:color="auto"/>
            </w:tcBorders>
            <w:vAlign w:val="center"/>
          </w:tcPr>
          <w:p w14:paraId="328D8855" w14:textId="77777777" w:rsidR="008937D6" w:rsidRPr="003C4EF5" w:rsidRDefault="008937D6" w:rsidP="008937D6">
            <w:pPr>
              <w:jc w:val="center"/>
              <w:rPr>
                <w:sz w:val="20"/>
                <w:szCs w:val="20"/>
                <w:lang w:val="pt-BR"/>
              </w:rPr>
            </w:pPr>
            <w:r w:rsidRPr="003C4EF5">
              <w:rPr>
                <w:sz w:val="20"/>
                <w:szCs w:val="20"/>
                <w:lang w:val="pt-BR"/>
              </w:rPr>
              <w:t>Produções em Psicologia sobre a guarda de crianças aumentaram, mas a questão de gênero continua lacunar</w:t>
            </w:r>
          </w:p>
        </w:tc>
      </w:tr>
      <w:tr w:rsidR="008937D6" w:rsidRPr="003C4EF5" w14:paraId="75364362" w14:textId="77777777" w:rsidTr="00C508FA">
        <w:tc>
          <w:tcPr>
            <w:tcW w:w="2127" w:type="dxa"/>
            <w:tcBorders>
              <w:top w:val="single" w:sz="4" w:space="0" w:color="auto"/>
              <w:bottom w:val="single" w:sz="4" w:space="0" w:color="auto"/>
            </w:tcBorders>
            <w:vAlign w:val="center"/>
          </w:tcPr>
          <w:p w14:paraId="67453EBF" w14:textId="77777777" w:rsidR="008937D6" w:rsidRPr="003C4EF5" w:rsidRDefault="008937D6" w:rsidP="008937D6">
            <w:pPr>
              <w:jc w:val="center"/>
              <w:rPr>
                <w:sz w:val="20"/>
                <w:szCs w:val="20"/>
                <w:lang w:val="pt-BR"/>
              </w:rPr>
            </w:pPr>
            <w:r w:rsidRPr="003C4EF5">
              <w:rPr>
                <w:sz w:val="20"/>
                <w:szCs w:val="20"/>
                <w:lang w:val="pt-BR"/>
              </w:rPr>
              <w:t xml:space="preserve">Ximenes &amp; </w:t>
            </w:r>
            <w:proofErr w:type="spellStart"/>
            <w:r w:rsidRPr="003C4EF5">
              <w:rPr>
                <w:sz w:val="20"/>
                <w:szCs w:val="20"/>
                <w:lang w:val="pt-BR"/>
              </w:rPr>
              <w:t>Scorsolini-Comin</w:t>
            </w:r>
            <w:proofErr w:type="spellEnd"/>
            <w:r w:rsidRPr="003C4EF5">
              <w:rPr>
                <w:sz w:val="20"/>
                <w:szCs w:val="20"/>
                <w:lang w:val="pt-BR"/>
              </w:rPr>
              <w:t xml:space="preserve"> (2018)</w:t>
            </w:r>
          </w:p>
        </w:tc>
        <w:tc>
          <w:tcPr>
            <w:tcW w:w="2976" w:type="dxa"/>
            <w:tcBorders>
              <w:top w:val="single" w:sz="4" w:space="0" w:color="auto"/>
              <w:bottom w:val="single" w:sz="4" w:space="0" w:color="auto"/>
            </w:tcBorders>
            <w:vAlign w:val="center"/>
          </w:tcPr>
          <w:p w14:paraId="66850777" w14:textId="77777777" w:rsidR="008937D6" w:rsidRPr="003C4EF5" w:rsidRDefault="008937D6" w:rsidP="008937D6">
            <w:pPr>
              <w:jc w:val="center"/>
              <w:rPr>
                <w:sz w:val="20"/>
                <w:szCs w:val="20"/>
                <w:lang w:val="pt-BR"/>
              </w:rPr>
            </w:pPr>
            <w:r w:rsidRPr="003C4EF5">
              <w:rPr>
                <w:sz w:val="20"/>
                <w:szCs w:val="20"/>
                <w:lang w:val="pt-BR"/>
              </w:rPr>
              <w:t>Adoção por casais do mesmo sexo: Relatos de psicólogos do Judiciário</w:t>
            </w:r>
          </w:p>
        </w:tc>
        <w:tc>
          <w:tcPr>
            <w:tcW w:w="4253" w:type="dxa"/>
            <w:tcBorders>
              <w:top w:val="single" w:sz="4" w:space="0" w:color="auto"/>
              <w:bottom w:val="single" w:sz="4" w:space="0" w:color="auto"/>
            </w:tcBorders>
            <w:vAlign w:val="center"/>
          </w:tcPr>
          <w:p w14:paraId="187C5785" w14:textId="77777777" w:rsidR="008937D6" w:rsidRPr="003C4EF5" w:rsidRDefault="008937D6" w:rsidP="008937D6">
            <w:pPr>
              <w:jc w:val="center"/>
              <w:rPr>
                <w:sz w:val="20"/>
                <w:szCs w:val="20"/>
                <w:lang w:val="pt-BR"/>
              </w:rPr>
            </w:pPr>
            <w:r w:rsidRPr="003C4EF5">
              <w:rPr>
                <w:sz w:val="20"/>
                <w:szCs w:val="20"/>
                <w:lang w:val="pt-BR"/>
              </w:rPr>
              <w:t>Há preconceitos à adoção homoafetiva, e uma forte influência de um modelo tradicional de família entre os psicólogos</w:t>
            </w:r>
          </w:p>
        </w:tc>
      </w:tr>
      <w:tr w:rsidR="008937D6" w:rsidRPr="003C4EF5" w14:paraId="4EC879AE" w14:textId="77777777" w:rsidTr="00C508FA">
        <w:tc>
          <w:tcPr>
            <w:tcW w:w="2127" w:type="dxa"/>
            <w:tcBorders>
              <w:top w:val="single" w:sz="4" w:space="0" w:color="auto"/>
              <w:bottom w:val="single" w:sz="4" w:space="0" w:color="auto"/>
            </w:tcBorders>
            <w:vAlign w:val="center"/>
          </w:tcPr>
          <w:p w14:paraId="3DC3FE0A" w14:textId="77777777" w:rsidR="008937D6" w:rsidRPr="003C4EF5" w:rsidRDefault="008937D6" w:rsidP="008937D6">
            <w:pPr>
              <w:jc w:val="center"/>
              <w:rPr>
                <w:sz w:val="20"/>
                <w:szCs w:val="20"/>
                <w:lang w:val="pt-BR"/>
              </w:rPr>
            </w:pPr>
            <w:r w:rsidRPr="003C4EF5">
              <w:rPr>
                <w:sz w:val="20"/>
                <w:szCs w:val="20"/>
                <w:lang w:val="pt-BR"/>
              </w:rPr>
              <w:t xml:space="preserve">Cecílio &amp; </w:t>
            </w:r>
            <w:proofErr w:type="spellStart"/>
            <w:r w:rsidRPr="003C4EF5">
              <w:rPr>
                <w:sz w:val="20"/>
                <w:szCs w:val="20"/>
                <w:lang w:val="pt-BR"/>
              </w:rPr>
              <w:t>Scorsolini-Comin</w:t>
            </w:r>
            <w:proofErr w:type="spellEnd"/>
            <w:r w:rsidRPr="003C4EF5">
              <w:rPr>
                <w:sz w:val="20"/>
                <w:szCs w:val="20"/>
                <w:lang w:val="pt-BR"/>
              </w:rPr>
              <w:t xml:space="preserve"> (2018a)</w:t>
            </w:r>
          </w:p>
        </w:tc>
        <w:tc>
          <w:tcPr>
            <w:tcW w:w="2976" w:type="dxa"/>
            <w:tcBorders>
              <w:top w:val="single" w:sz="4" w:space="0" w:color="auto"/>
              <w:bottom w:val="single" w:sz="4" w:space="0" w:color="auto"/>
            </w:tcBorders>
            <w:vAlign w:val="center"/>
          </w:tcPr>
          <w:p w14:paraId="22F58DCA" w14:textId="77777777" w:rsidR="008937D6" w:rsidRPr="003C4EF5" w:rsidRDefault="008937D6" w:rsidP="008937D6">
            <w:pPr>
              <w:jc w:val="center"/>
              <w:rPr>
                <w:sz w:val="20"/>
                <w:szCs w:val="20"/>
                <w:lang w:val="pt-BR"/>
              </w:rPr>
            </w:pPr>
            <w:r w:rsidRPr="003C4EF5">
              <w:rPr>
                <w:sz w:val="20"/>
                <w:szCs w:val="20"/>
                <w:lang w:val="pt-BR"/>
              </w:rPr>
              <w:t>Avaliação de candidatos pretendentes no processo de habilitação para adoção: Revisão da literatura</w:t>
            </w:r>
          </w:p>
        </w:tc>
        <w:tc>
          <w:tcPr>
            <w:tcW w:w="4253" w:type="dxa"/>
            <w:tcBorders>
              <w:top w:val="single" w:sz="4" w:space="0" w:color="auto"/>
              <w:bottom w:val="single" w:sz="4" w:space="0" w:color="auto"/>
            </w:tcBorders>
            <w:vAlign w:val="center"/>
          </w:tcPr>
          <w:p w14:paraId="414D5526" w14:textId="77777777" w:rsidR="008937D6" w:rsidRPr="003C4EF5" w:rsidRDefault="008937D6" w:rsidP="008937D6">
            <w:pPr>
              <w:jc w:val="center"/>
              <w:rPr>
                <w:sz w:val="20"/>
                <w:szCs w:val="20"/>
                <w:lang w:val="pt-BR"/>
              </w:rPr>
            </w:pPr>
            <w:r w:rsidRPr="003C4EF5">
              <w:rPr>
                <w:sz w:val="20"/>
                <w:szCs w:val="20"/>
                <w:lang w:val="pt-BR"/>
              </w:rPr>
              <w:t>Há lacunas em pesquisas sobre instrumentos de avaliação de pretendentes à adoção, o que aponta para o risco da subjetividade desses procedimentos</w:t>
            </w:r>
          </w:p>
        </w:tc>
      </w:tr>
      <w:tr w:rsidR="008937D6" w:rsidRPr="003C4EF5" w14:paraId="7620A67A" w14:textId="77777777" w:rsidTr="00C508FA">
        <w:tc>
          <w:tcPr>
            <w:tcW w:w="2127" w:type="dxa"/>
            <w:tcBorders>
              <w:top w:val="single" w:sz="4" w:space="0" w:color="auto"/>
              <w:bottom w:val="single" w:sz="4" w:space="0" w:color="auto"/>
            </w:tcBorders>
            <w:vAlign w:val="center"/>
          </w:tcPr>
          <w:p w14:paraId="7BF0F11B" w14:textId="77777777" w:rsidR="008937D6" w:rsidRPr="003C4EF5" w:rsidRDefault="008937D6" w:rsidP="008937D6">
            <w:pPr>
              <w:jc w:val="center"/>
              <w:rPr>
                <w:sz w:val="20"/>
                <w:szCs w:val="20"/>
                <w:lang w:val="pt-BR"/>
              </w:rPr>
            </w:pPr>
            <w:r w:rsidRPr="003C4EF5">
              <w:rPr>
                <w:sz w:val="20"/>
                <w:szCs w:val="20"/>
                <w:lang w:val="pt-BR"/>
              </w:rPr>
              <w:t xml:space="preserve">Cecílio &amp; </w:t>
            </w:r>
            <w:proofErr w:type="spellStart"/>
            <w:r w:rsidRPr="003C4EF5">
              <w:rPr>
                <w:sz w:val="20"/>
                <w:szCs w:val="20"/>
                <w:lang w:val="pt-BR"/>
              </w:rPr>
              <w:t>Scorsolini-Comin</w:t>
            </w:r>
            <w:proofErr w:type="spellEnd"/>
            <w:r w:rsidRPr="003C4EF5">
              <w:rPr>
                <w:sz w:val="20"/>
                <w:szCs w:val="20"/>
                <w:lang w:val="pt-BR"/>
              </w:rPr>
              <w:t xml:space="preserve"> (2018b)</w:t>
            </w:r>
          </w:p>
        </w:tc>
        <w:tc>
          <w:tcPr>
            <w:tcW w:w="2976" w:type="dxa"/>
            <w:tcBorders>
              <w:top w:val="single" w:sz="4" w:space="0" w:color="auto"/>
              <w:bottom w:val="single" w:sz="4" w:space="0" w:color="auto"/>
            </w:tcBorders>
            <w:vAlign w:val="center"/>
          </w:tcPr>
          <w:p w14:paraId="655EA466" w14:textId="77777777" w:rsidR="008937D6" w:rsidRPr="003C4EF5" w:rsidRDefault="008937D6" w:rsidP="008937D6">
            <w:pPr>
              <w:jc w:val="center"/>
              <w:rPr>
                <w:sz w:val="20"/>
                <w:szCs w:val="20"/>
                <w:lang w:val="pt-BR"/>
              </w:rPr>
            </w:pPr>
            <w:r w:rsidRPr="003C4EF5">
              <w:rPr>
                <w:sz w:val="20"/>
                <w:szCs w:val="20"/>
                <w:lang w:val="pt-BR"/>
              </w:rPr>
              <w:t>Adoção por casais do mesmo sexo na perspectiva dos profissionais do Sistema de Justiça</w:t>
            </w:r>
          </w:p>
        </w:tc>
        <w:tc>
          <w:tcPr>
            <w:tcW w:w="4253" w:type="dxa"/>
            <w:tcBorders>
              <w:top w:val="single" w:sz="4" w:space="0" w:color="auto"/>
              <w:bottom w:val="single" w:sz="4" w:space="0" w:color="auto"/>
            </w:tcBorders>
            <w:vAlign w:val="center"/>
          </w:tcPr>
          <w:p w14:paraId="7AD5C62D" w14:textId="77777777" w:rsidR="008937D6" w:rsidRPr="003C4EF5" w:rsidRDefault="008937D6" w:rsidP="008937D6">
            <w:pPr>
              <w:jc w:val="center"/>
              <w:rPr>
                <w:sz w:val="20"/>
                <w:szCs w:val="20"/>
                <w:lang w:val="pt-BR"/>
              </w:rPr>
            </w:pPr>
            <w:r w:rsidRPr="003C4EF5">
              <w:rPr>
                <w:sz w:val="20"/>
                <w:szCs w:val="20"/>
                <w:lang w:val="pt-BR"/>
              </w:rPr>
              <w:t>A procura pela adoção por casais LGB ainda é pequena e toca a resistências de candidatos e profissionais</w:t>
            </w:r>
          </w:p>
        </w:tc>
      </w:tr>
      <w:tr w:rsidR="008937D6" w:rsidRPr="003C4EF5" w14:paraId="2288CE39" w14:textId="77777777" w:rsidTr="00C508FA">
        <w:tc>
          <w:tcPr>
            <w:tcW w:w="2127" w:type="dxa"/>
            <w:tcBorders>
              <w:top w:val="single" w:sz="4" w:space="0" w:color="auto"/>
              <w:bottom w:val="single" w:sz="4" w:space="0" w:color="auto"/>
            </w:tcBorders>
            <w:vAlign w:val="center"/>
          </w:tcPr>
          <w:p w14:paraId="5D9F9985" w14:textId="77777777" w:rsidR="008937D6" w:rsidRPr="003C4EF5" w:rsidRDefault="008937D6" w:rsidP="008937D6">
            <w:pPr>
              <w:jc w:val="center"/>
              <w:rPr>
                <w:sz w:val="20"/>
                <w:szCs w:val="20"/>
                <w:lang w:val="pt-BR"/>
              </w:rPr>
            </w:pPr>
            <w:r w:rsidRPr="003C4EF5">
              <w:rPr>
                <w:sz w:val="20"/>
                <w:szCs w:val="20"/>
                <w:lang w:val="pt-BR"/>
              </w:rPr>
              <w:lastRenderedPageBreak/>
              <w:t xml:space="preserve">Mendes &amp; </w:t>
            </w:r>
            <w:proofErr w:type="spellStart"/>
            <w:r w:rsidRPr="003C4EF5">
              <w:rPr>
                <w:sz w:val="20"/>
                <w:szCs w:val="20"/>
                <w:lang w:val="pt-BR"/>
              </w:rPr>
              <w:t>Bucher-Maluschke</w:t>
            </w:r>
            <w:proofErr w:type="spellEnd"/>
            <w:r w:rsidRPr="003C4EF5">
              <w:rPr>
                <w:sz w:val="20"/>
                <w:szCs w:val="20"/>
                <w:lang w:val="pt-BR"/>
              </w:rPr>
              <w:t xml:space="preserve"> (2019)</w:t>
            </w:r>
          </w:p>
        </w:tc>
        <w:tc>
          <w:tcPr>
            <w:tcW w:w="2976" w:type="dxa"/>
            <w:tcBorders>
              <w:top w:val="single" w:sz="4" w:space="0" w:color="auto"/>
              <w:bottom w:val="single" w:sz="4" w:space="0" w:color="auto"/>
            </w:tcBorders>
            <w:vAlign w:val="center"/>
          </w:tcPr>
          <w:p w14:paraId="4ED15F41" w14:textId="77777777" w:rsidR="008937D6" w:rsidRPr="003C4EF5" w:rsidRDefault="008937D6" w:rsidP="008937D6">
            <w:pPr>
              <w:jc w:val="center"/>
              <w:rPr>
                <w:sz w:val="20"/>
                <w:szCs w:val="20"/>
                <w:lang w:val="pt-BR"/>
              </w:rPr>
            </w:pPr>
            <w:r w:rsidRPr="003C4EF5">
              <w:rPr>
                <w:sz w:val="20"/>
                <w:szCs w:val="20"/>
                <w:lang w:val="pt-BR"/>
              </w:rPr>
              <w:t>Famílias em litígio e o princípio do melhor interesse da criança na disputa de guarda</w:t>
            </w:r>
          </w:p>
        </w:tc>
        <w:tc>
          <w:tcPr>
            <w:tcW w:w="4253" w:type="dxa"/>
            <w:tcBorders>
              <w:top w:val="single" w:sz="4" w:space="0" w:color="auto"/>
              <w:bottom w:val="single" w:sz="4" w:space="0" w:color="auto"/>
            </w:tcBorders>
            <w:vAlign w:val="center"/>
          </w:tcPr>
          <w:p w14:paraId="51401595" w14:textId="77777777" w:rsidR="008937D6" w:rsidRPr="003C4EF5" w:rsidRDefault="008937D6" w:rsidP="008937D6">
            <w:pPr>
              <w:jc w:val="center"/>
              <w:rPr>
                <w:sz w:val="20"/>
                <w:szCs w:val="20"/>
                <w:lang w:val="pt-BR"/>
              </w:rPr>
            </w:pPr>
            <w:r w:rsidRPr="003C4EF5">
              <w:rPr>
                <w:sz w:val="20"/>
                <w:szCs w:val="20"/>
                <w:lang w:val="pt-BR"/>
              </w:rPr>
              <w:t>O divórcio traz riscos à criança e ao atendimento princípio do superior interesse, que tem acepções jurídica e psicossocial</w:t>
            </w:r>
          </w:p>
        </w:tc>
      </w:tr>
      <w:tr w:rsidR="008937D6" w:rsidRPr="003C4EF5" w14:paraId="36058559" w14:textId="77777777" w:rsidTr="00C508FA">
        <w:tc>
          <w:tcPr>
            <w:tcW w:w="2127" w:type="dxa"/>
            <w:tcBorders>
              <w:top w:val="single" w:sz="4" w:space="0" w:color="auto"/>
              <w:bottom w:val="single" w:sz="4" w:space="0" w:color="auto"/>
            </w:tcBorders>
            <w:vAlign w:val="center"/>
          </w:tcPr>
          <w:p w14:paraId="755C130E" w14:textId="77777777" w:rsidR="008937D6" w:rsidRPr="003C4EF5" w:rsidRDefault="008937D6" w:rsidP="008937D6">
            <w:pPr>
              <w:jc w:val="center"/>
              <w:rPr>
                <w:sz w:val="20"/>
                <w:szCs w:val="20"/>
                <w:lang w:val="pt-BR"/>
              </w:rPr>
            </w:pPr>
            <w:r w:rsidRPr="003C4EF5">
              <w:rPr>
                <w:sz w:val="20"/>
                <w:szCs w:val="20"/>
                <w:lang w:val="pt-BR"/>
              </w:rPr>
              <w:t>Veiga, Soares, &amp; Cardoso (2019)</w:t>
            </w:r>
          </w:p>
        </w:tc>
        <w:tc>
          <w:tcPr>
            <w:tcW w:w="2976" w:type="dxa"/>
            <w:tcBorders>
              <w:top w:val="single" w:sz="4" w:space="0" w:color="auto"/>
              <w:bottom w:val="single" w:sz="4" w:space="0" w:color="auto"/>
            </w:tcBorders>
            <w:vAlign w:val="center"/>
          </w:tcPr>
          <w:p w14:paraId="685402AF" w14:textId="77777777" w:rsidR="008937D6" w:rsidRPr="003C4EF5" w:rsidRDefault="008937D6" w:rsidP="008937D6">
            <w:pPr>
              <w:jc w:val="center"/>
              <w:rPr>
                <w:sz w:val="20"/>
                <w:szCs w:val="20"/>
                <w:lang w:val="pt-BR"/>
              </w:rPr>
            </w:pPr>
            <w:r w:rsidRPr="003C4EF5">
              <w:rPr>
                <w:sz w:val="20"/>
                <w:szCs w:val="20"/>
                <w:lang w:val="pt-BR"/>
              </w:rPr>
              <w:t>Alienação parental nas varas de família: Avaliação psicológica em debate</w:t>
            </w:r>
          </w:p>
        </w:tc>
        <w:tc>
          <w:tcPr>
            <w:tcW w:w="4253" w:type="dxa"/>
            <w:tcBorders>
              <w:top w:val="single" w:sz="4" w:space="0" w:color="auto"/>
              <w:bottom w:val="single" w:sz="4" w:space="0" w:color="auto"/>
            </w:tcBorders>
            <w:vAlign w:val="center"/>
          </w:tcPr>
          <w:p w14:paraId="79F7E47D" w14:textId="77777777" w:rsidR="008937D6" w:rsidRPr="003C4EF5" w:rsidRDefault="008937D6" w:rsidP="008937D6">
            <w:pPr>
              <w:jc w:val="center"/>
              <w:rPr>
                <w:sz w:val="20"/>
                <w:szCs w:val="20"/>
                <w:lang w:val="pt-BR"/>
              </w:rPr>
            </w:pPr>
            <w:r w:rsidRPr="003C4EF5">
              <w:rPr>
                <w:sz w:val="20"/>
                <w:szCs w:val="20"/>
                <w:lang w:val="pt-BR"/>
              </w:rPr>
              <w:t>Nos casos de alienação parental, o psicólogo corres o risco de confundir a ação probatória com a de proteção e intervenção</w:t>
            </w:r>
          </w:p>
        </w:tc>
      </w:tr>
      <w:tr w:rsidR="008937D6" w:rsidRPr="003C4EF5" w14:paraId="6C4C17B9" w14:textId="77777777" w:rsidTr="00C508FA">
        <w:tc>
          <w:tcPr>
            <w:tcW w:w="2127" w:type="dxa"/>
            <w:tcBorders>
              <w:top w:val="single" w:sz="4" w:space="0" w:color="auto"/>
              <w:bottom w:val="single" w:sz="4" w:space="0" w:color="auto"/>
            </w:tcBorders>
            <w:vAlign w:val="center"/>
          </w:tcPr>
          <w:p w14:paraId="0CD97D94" w14:textId="77777777" w:rsidR="008937D6" w:rsidRPr="003C4EF5" w:rsidRDefault="008937D6" w:rsidP="008937D6">
            <w:pPr>
              <w:jc w:val="center"/>
              <w:rPr>
                <w:sz w:val="20"/>
                <w:szCs w:val="20"/>
                <w:lang w:val="pt-BR"/>
              </w:rPr>
            </w:pPr>
            <w:proofErr w:type="spellStart"/>
            <w:r w:rsidRPr="003C4EF5">
              <w:rPr>
                <w:sz w:val="20"/>
                <w:szCs w:val="20"/>
                <w:lang w:val="pt-BR"/>
              </w:rPr>
              <w:t>Fabregas</w:t>
            </w:r>
            <w:proofErr w:type="spellEnd"/>
            <w:r w:rsidRPr="003C4EF5">
              <w:rPr>
                <w:sz w:val="20"/>
                <w:szCs w:val="20"/>
                <w:lang w:val="pt-BR"/>
              </w:rPr>
              <w:t xml:space="preserve">, </w:t>
            </w:r>
            <w:proofErr w:type="spellStart"/>
            <w:r w:rsidRPr="003C4EF5">
              <w:rPr>
                <w:sz w:val="20"/>
                <w:szCs w:val="20"/>
                <w:lang w:val="pt-BR"/>
              </w:rPr>
              <w:t>Arch</w:t>
            </w:r>
            <w:proofErr w:type="spellEnd"/>
            <w:r w:rsidRPr="003C4EF5">
              <w:rPr>
                <w:sz w:val="20"/>
                <w:szCs w:val="20"/>
                <w:lang w:val="pt-BR"/>
              </w:rPr>
              <w:t>, García-</w:t>
            </w:r>
            <w:proofErr w:type="spellStart"/>
            <w:r w:rsidRPr="003C4EF5">
              <w:rPr>
                <w:sz w:val="20"/>
                <w:szCs w:val="20"/>
                <w:lang w:val="pt-BR"/>
              </w:rPr>
              <w:t>Arch</w:t>
            </w:r>
            <w:proofErr w:type="spellEnd"/>
            <w:r w:rsidRPr="003C4EF5">
              <w:rPr>
                <w:sz w:val="20"/>
                <w:szCs w:val="20"/>
                <w:lang w:val="pt-BR"/>
              </w:rPr>
              <w:t>, Segura, &amp; Pereda (2020)</w:t>
            </w:r>
          </w:p>
        </w:tc>
        <w:tc>
          <w:tcPr>
            <w:tcW w:w="2976" w:type="dxa"/>
            <w:tcBorders>
              <w:top w:val="single" w:sz="4" w:space="0" w:color="auto"/>
              <w:bottom w:val="single" w:sz="4" w:space="0" w:color="auto"/>
            </w:tcBorders>
            <w:vAlign w:val="center"/>
          </w:tcPr>
          <w:p w14:paraId="0EB34CDE" w14:textId="77777777" w:rsidR="008937D6" w:rsidRPr="003C4EF5" w:rsidRDefault="008937D6" w:rsidP="008937D6">
            <w:pPr>
              <w:jc w:val="center"/>
              <w:rPr>
                <w:sz w:val="20"/>
                <w:szCs w:val="20"/>
                <w:lang w:val="pt-BR"/>
              </w:rPr>
            </w:pPr>
            <w:r w:rsidRPr="003C4EF5">
              <w:rPr>
                <w:sz w:val="20"/>
                <w:szCs w:val="20"/>
                <w:lang w:val="pt-BR"/>
              </w:rPr>
              <w:t xml:space="preserve">El cambio de </w:t>
            </w:r>
            <w:proofErr w:type="spellStart"/>
            <w:r w:rsidRPr="003C4EF5">
              <w:rPr>
                <w:sz w:val="20"/>
                <w:szCs w:val="20"/>
                <w:lang w:val="pt-BR"/>
              </w:rPr>
              <w:t>residencia</w:t>
            </w:r>
            <w:proofErr w:type="spellEnd"/>
            <w:r w:rsidRPr="003C4EF5">
              <w:rPr>
                <w:sz w:val="20"/>
                <w:szCs w:val="20"/>
                <w:lang w:val="pt-BR"/>
              </w:rPr>
              <w:t xml:space="preserve"> </w:t>
            </w:r>
            <w:proofErr w:type="spellStart"/>
            <w:r w:rsidRPr="003C4EF5">
              <w:rPr>
                <w:sz w:val="20"/>
                <w:szCs w:val="20"/>
                <w:lang w:val="pt-BR"/>
              </w:rPr>
              <w:t>del</w:t>
            </w:r>
            <w:proofErr w:type="spellEnd"/>
            <w:r w:rsidRPr="003C4EF5">
              <w:rPr>
                <w:sz w:val="20"/>
                <w:szCs w:val="20"/>
                <w:lang w:val="pt-BR"/>
              </w:rPr>
              <w:t xml:space="preserve"> menor </w:t>
            </w:r>
            <w:proofErr w:type="spellStart"/>
            <w:r w:rsidRPr="003C4EF5">
              <w:rPr>
                <w:sz w:val="20"/>
                <w:szCs w:val="20"/>
                <w:lang w:val="pt-BR"/>
              </w:rPr>
              <w:t>tras</w:t>
            </w:r>
            <w:proofErr w:type="spellEnd"/>
            <w:r w:rsidRPr="003C4EF5">
              <w:rPr>
                <w:sz w:val="20"/>
                <w:szCs w:val="20"/>
                <w:lang w:val="pt-BR"/>
              </w:rPr>
              <w:t xml:space="preserve"> </w:t>
            </w:r>
            <w:proofErr w:type="spellStart"/>
            <w:r w:rsidRPr="003C4EF5">
              <w:rPr>
                <w:sz w:val="20"/>
                <w:szCs w:val="20"/>
                <w:lang w:val="pt-BR"/>
              </w:rPr>
              <w:t>la</w:t>
            </w:r>
            <w:proofErr w:type="spellEnd"/>
            <w:r w:rsidRPr="003C4EF5">
              <w:rPr>
                <w:sz w:val="20"/>
                <w:szCs w:val="20"/>
                <w:lang w:val="pt-BR"/>
              </w:rPr>
              <w:t xml:space="preserve"> ruptura: </w:t>
            </w:r>
            <w:proofErr w:type="spellStart"/>
            <w:r w:rsidRPr="003C4EF5">
              <w:rPr>
                <w:sz w:val="20"/>
                <w:szCs w:val="20"/>
                <w:lang w:val="pt-BR"/>
              </w:rPr>
              <w:t>la</w:t>
            </w:r>
            <w:proofErr w:type="spellEnd"/>
            <w:r w:rsidRPr="003C4EF5">
              <w:rPr>
                <w:sz w:val="20"/>
                <w:szCs w:val="20"/>
                <w:lang w:val="pt-BR"/>
              </w:rPr>
              <w:t xml:space="preserve"> </w:t>
            </w:r>
            <w:proofErr w:type="spellStart"/>
            <w:r w:rsidRPr="003C4EF5">
              <w:rPr>
                <w:sz w:val="20"/>
                <w:szCs w:val="20"/>
                <w:lang w:val="pt-BR"/>
              </w:rPr>
              <w:t>importancia</w:t>
            </w:r>
            <w:proofErr w:type="spellEnd"/>
            <w:r w:rsidRPr="003C4EF5">
              <w:rPr>
                <w:sz w:val="20"/>
                <w:szCs w:val="20"/>
                <w:lang w:val="pt-BR"/>
              </w:rPr>
              <w:t xml:space="preserve"> de </w:t>
            </w:r>
            <w:proofErr w:type="spellStart"/>
            <w:r w:rsidRPr="003C4EF5">
              <w:rPr>
                <w:sz w:val="20"/>
                <w:szCs w:val="20"/>
                <w:lang w:val="pt-BR"/>
              </w:rPr>
              <w:t>los</w:t>
            </w:r>
            <w:proofErr w:type="spellEnd"/>
            <w:r w:rsidRPr="003C4EF5">
              <w:rPr>
                <w:sz w:val="20"/>
                <w:szCs w:val="20"/>
                <w:lang w:val="pt-BR"/>
              </w:rPr>
              <w:t xml:space="preserve"> </w:t>
            </w:r>
            <w:proofErr w:type="spellStart"/>
            <w:r w:rsidRPr="003C4EF5">
              <w:rPr>
                <w:sz w:val="20"/>
                <w:szCs w:val="20"/>
                <w:lang w:val="pt-BR"/>
              </w:rPr>
              <w:t>criterios</w:t>
            </w:r>
            <w:proofErr w:type="spellEnd"/>
            <w:r w:rsidRPr="003C4EF5">
              <w:rPr>
                <w:sz w:val="20"/>
                <w:szCs w:val="20"/>
                <w:lang w:val="pt-BR"/>
              </w:rPr>
              <w:t xml:space="preserve"> valorativos</w:t>
            </w:r>
          </w:p>
        </w:tc>
        <w:tc>
          <w:tcPr>
            <w:tcW w:w="4253" w:type="dxa"/>
            <w:tcBorders>
              <w:top w:val="single" w:sz="4" w:space="0" w:color="auto"/>
              <w:bottom w:val="single" w:sz="4" w:space="0" w:color="auto"/>
            </w:tcBorders>
            <w:vAlign w:val="center"/>
          </w:tcPr>
          <w:p w14:paraId="0F9899AC" w14:textId="77777777" w:rsidR="008937D6" w:rsidRPr="003C4EF5" w:rsidRDefault="008937D6" w:rsidP="008937D6">
            <w:pPr>
              <w:jc w:val="center"/>
              <w:rPr>
                <w:sz w:val="20"/>
                <w:szCs w:val="20"/>
                <w:lang w:val="pt-BR"/>
              </w:rPr>
            </w:pPr>
            <w:r w:rsidRPr="003C4EF5">
              <w:rPr>
                <w:sz w:val="20"/>
                <w:szCs w:val="20"/>
                <w:lang w:val="pt-BR"/>
              </w:rPr>
              <w:t>Questões vinculares têm maior predominância nos critérios para avaliação de casos de disputa de guarda de pais que vivem em cidades diferentes</w:t>
            </w:r>
          </w:p>
        </w:tc>
      </w:tr>
      <w:tr w:rsidR="008937D6" w:rsidRPr="003C4EF5" w14:paraId="03FA579A" w14:textId="77777777" w:rsidTr="00C508FA">
        <w:tc>
          <w:tcPr>
            <w:tcW w:w="2127" w:type="dxa"/>
            <w:tcBorders>
              <w:top w:val="single" w:sz="4" w:space="0" w:color="auto"/>
              <w:bottom w:val="double" w:sz="4" w:space="0" w:color="auto"/>
            </w:tcBorders>
            <w:vAlign w:val="center"/>
          </w:tcPr>
          <w:p w14:paraId="3E3715E9" w14:textId="77777777" w:rsidR="008937D6" w:rsidRPr="003C4EF5" w:rsidRDefault="008937D6" w:rsidP="008937D6">
            <w:pPr>
              <w:jc w:val="center"/>
              <w:rPr>
                <w:sz w:val="20"/>
                <w:szCs w:val="20"/>
                <w:lang w:val="pt-BR"/>
              </w:rPr>
            </w:pPr>
            <w:r w:rsidRPr="003C4EF5">
              <w:rPr>
                <w:sz w:val="20"/>
                <w:szCs w:val="20"/>
                <w:lang w:val="pt-BR"/>
              </w:rPr>
              <w:t>Oliveira, Soares, Ferraz, &amp; Coelho (2020)</w:t>
            </w:r>
          </w:p>
        </w:tc>
        <w:tc>
          <w:tcPr>
            <w:tcW w:w="2976" w:type="dxa"/>
            <w:tcBorders>
              <w:top w:val="single" w:sz="4" w:space="0" w:color="auto"/>
              <w:bottom w:val="double" w:sz="4" w:space="0" w:color="auto"/>
            </w:tcBorders>
            <w:vAlign w:val="center"/>
          </w:tcPr>
          <w:p w14:paraId="62504F4E" w14:textId="77777777" w:rsidR="008937D6" w:rsidRPr="003C4EF5" w:rsidRDefault="008937D6" w:rsidP="008937D6">
            <w:pPr>
              <w:jc w:val="center"/>
              <w:rPr>
                <w:sz w:val="20"/>
                <w:szCs w:val="20"/>
                <w:lang w:val="pt-BR"/>
              </w:rPr>
            </w:pPr>
            <w:r w:rsidRPr="003C4EF5">
              <w:rPr>
                <w:sz w:val="20"/>
                <w:szCs w:val="20"/>
                <w:lang w:val="pt-BR"/>
              </w:rPr>
              <w:t>Dois pais e uma mãe? A (</w:t>
            </w:r>
            <w:proofErr w:type="spellStart"/>
            <w:r w:rsidRPr="003C4EF5">
              <w:rPr>
                <w:sz w:val="20"/>
                <w:szCs w:val="20"/>
                <w:lang w:val="pt-BR"/>
              </w:rPr>
              <w:t>multi</w:t>
            </w:r>
            <w:proofErr w:type="spellEnd"/>
            <w:r w:rsidRPr="003C4EF5">
              <w:rPr>
                <w:sz w:val="20"/>
                <w:szCs w:val="20"/>
                <w:lang w:val="pt-BR"/>
              </w:rPr>
              <w:t>)parentalidade nas famílias recasadas sob a perspectiva da Psicologia Social Jurídica</w:t>
            </w:r>
          </w:p>
        </w:tc>
        <w:tc>
          <w:tcPr>
            <w:tcW w:w="4253" w:type="dxa"/>
            <w:tcBorders>
              <w:top w:val="single" w:sz="4" w:space="0" w:color="auto"/>
              <w:bottom w:val="double" w:sz="4" w:space="0" w:color="auto"/>
            </w:tcBorders>
            <w:vAlign w:val="center"/>
          </w:tcPr>
          <w:p w14:paraId="3DFF3E00" w14:textId="77777777" w:rsidR="008937D6" w:rsidRPr="003C4EF5" w:rsidRDefault="008937D6" w:rsidP="008937D6">
            <w:pPr>
              <w:jc w:val="center"/>
              <w:rPr>
                <w:sz w:val="20"/>
                <w:szCs w:val="20"/>
                <w:lang w:val="pt-BR"/>
              </w:rPr>
            </w:pPr>
            <w:r w:rsidRPr="003C4EF5">
              <w:rPr>
                <w:sz w:val="20"/>
                <w:szCs w:val="20"/>
                <w:lang w:val="pt-BR"/>
              </w:rPr>
              <w:t xml:space="preserve">As ações sobre </w:t>
            </w:r>
            <w:proofErr w:type="spellStart"/>
            <w:r w:rsidRPr="003C4EF5">
              <w:rPr>
                <w:sz w:val="20"/>
                <w:szCs w:val="20"/>
                <w:lang w:val="pt-BR"/>
              </w:rPr>
              <w:t>multiparentalidade</w:t>
            </w:r>
            <w:proofErr w:type="spellEnd"/>
            <w:r w:rsidRPr="003C4EF5">
              <w:rPr>
                <w:sz w:val="20"/>
                <w:szCs w:val="20"/>
                <w:lang w:val="pt-BR"/>
              </w:rPr>
              <w:t xml:space="preserve"> são tratadas sob o primado da </w:t>
            </w:r>
            <w:proofErr w:type="spellStart"/>
            <w:r w:rsidRPr="003C4EF5">
              <w:rPr>
                <w:sz w:val="20"/>
                <w:szCs w:val="20"/>
                <w:lang w:val="pt-BR"/>
              </w:rPr>
              <w:t>socioafetividade</w:t>
            </w:r>
            <w:proofErr w:type="spellEnd"/>
            <w:r w:rsidRPr="003C4EF5">
              <w:rPr>
                <w:sz w:val="20"/>
                <w:szCs w:val="20"/>
                <w:lang w:val="pt-BR"/>
              </w:rPr>
              <w:t xml:space="preserve"> e o conceito acaba sendo usado para solucionar conflitos</w:t>
            </w:r>
          </w:p>
        </w:tc>
      </w:tr>
      <w:tr w:rsidR="008937D6" w:rsidRPr="003C4EF5" w14:paraId="518F83A3" w14:textId="77777777" w:rsidTr="00C508FA">
        <w:tc>
          <w:tcPr>
            <w:tcW w:w="2127" w:type="dxa"/>
            <w:tcBorders>
              <w:top w:val="double" w:sz="4" w:space="0" w:color="auto"/>
            </w:tcBorders>
            <w:vAlign w:val="center"/>
          </w:tcPr>
          <w:p w14:paraId="35FF5B01" w14:textId="77777777" w:rsidR="008937D6" w:rsidRPr="003C4EF5" w:rsidRDefault="008937D6" w:rsidP="008937D6">
            <w:pPr>
              <w:jc w:val="center"/>
              <w:rPr>
                <w:sz w:val="20"/>
                <w:szCs w:val="20"/>
                <w:lang w:val="pt-BR"/>
              </w:rPr>
            </w:pPr>
          </w:p>
        </w:tc>
        <w:tc>
          <w:tcPr>
            <w:tcW w:w="2976" w:type="dxa"/>
            <w:tcBorders>
              <w:top w:val="double" w:sz="4" w:space="0" w:color="auto"/>
            </w:tcBorders>
            <w:vAlign w:val="center"/>
          </w:tcPr>
          <w:p w14:paraId="205307B6" w14:textId="77777777" w:rsidR="008937D6" w:rsidRPr="003C4EF5" w:rsidRDefault="008937D6" w:rsidP="008937D6">
            <w:pPr>
              <w:jc w:val="center"/>
              <w:rPr>
                <w:sz w:val="20"/>
                <w:szCs w:val="20"/>
                <w:lang w:val="pt-BR"/>
              </w:rPr>
            </w:pPr>
          </w:p>
        </w:tc>
        <w:tc>
          <w:tcPr>
            <w:tcW w:w="4253" w:type="dxa"/>
            <w:tcBorders>
              <w:top w:val="double" w:sz="4" w:space="0" w:color="auto"/>
            </w:tcBorders>
            <w:vAlign w:val="center"/>
          </w:tcPr>
          <w:p w14:paraId="2C5B9C7F" w14:textId="77777777" w:rsidR="008937D6" w:rsidRPr="003C4EF5" w:rsidRDefault="008937D6" w:rsidP="008937D6">
            <w:pPr>
              <w:jc w:val="center"/>
              <w:rPr>
                <w:sz w:val="20"/>
                <w:szCs w:val="20"/>
                <w:lang w:val="pt-BR"/>
              </w:rPr>
            </w:pPr>
          </w:p>
        </w:tc>
      </w:tr>
    </w:tbl>
    <w:p w14:paraId="09B9D358" w14:textId="77777777" w:rsidR="008937D6" w:rsidRPr="003C4EF5" w:rsidRDefault="008937D6" w:rsidP="007A0EB7">
      <w:pPr>
        <w:spacing w:line="360" w:lineRule="auto"/>
        <w:jc w:val="both"/>
        <w:rPr>
          <w:i/>
          <w:iCs/>
          <w:lang w:val="pt-BR"/>
        </w:rPr>
      </w:pPr>
    </w:p>
    <w:p w14:paraId="5F7E528B" w14:textId="3806B57C" w:rsidR="003D4B3E" w:rsidRPr="003C4EF5" w:rsidRDefault="003D4B3E" w:rsidP="003D4B3E">
      <w:pPr>
        <w:spacing w:line="360" w:lineRule="auto"/>
        <w:jc w:val="both"/>
        <w:rPr>
          <w:b/>
          <w:bCs/>
          <w:i/>
          <w:iCs/>
          <w:lang w:val="pt-BR"/>
        </w:rPr>
      </w:pPr>
      <w:r w:rsidRPr="003C4EF5">
        <w:rPr>
          <w:b/>
          <w:bCs/>
          <w:i/>
          <w:iCs/>
          <w:lang w:val="pt-BR"/>
        </w:rPr>
        <w:t xml:space="preserve">Psicologia Jurídica no Judiciário: Desenvolvimentos e </w:t>
      </w:r>
      <w:r w:rsidR="00F82BC5">
        <w:rPr>
          <w:b/>
          <w:bCs/>
          <w:i/>
          <w:iCs/>
          <w:lang w:val="pt-BR"/>
        </w:rPr>
        <w:t>r</w:t>
      </w:r>
      <w:r w:rsidRPr="003C4EF5">
        <w:rPr>
          <w:b/>
          <w:bCs/>
          <w:i/>
          <w:iCs/>
          <w:lang w:val="pt-BR"/>
        </w:rPr>
        <w:t xml:space="preserve">epresentações do </w:t>
      </w:r>
      <w:r w:rsidR="00F82BC5">
        <w:rPr>
          <w:b/>
          <w:bCs/>
          <w:i/>
          <w:iCs/>
          <w:lang w:val="pt-BR"/>
        </w:rPr>
        <w:t>c</w:t>
      </w:r>
      <w:r w:rsidRPr="003C4EF5">
        <w:rPr>
          <w:b/>
          <w:bCs/>
          <w:i/>
          <w:iCs/>
          <w:lang w:val="pt-BR"/>
        </w:rPr>
        <w:t>ampo</w:t>
      </w:r>
    </w:p>
    <w:p w14:paraId="0C319530" w14:textId="247B78F3" w:rsidR="003D4B3E" w:rsidRPr="003C4EF5" w:rsidRDefault="003D4B3E" w:rsidP="001B413E">
      <w:pPr>
        <w:spacing w:line="360" w:lineRule="auto"/>
        <w:ind w:firstLine="720"/>
        <w:rPr>
          <w:lang w:val="pt-BR"/>
        </w:rPr>
      </w:pPr>
      <w:r w:rsidRPr="003C4EF5">
        <w:rPr>
          <w:lang w:val="pt-BR"/>
        </w:rPr>
        <w:t xml:space="preserve">Para além de uma definição normativa de Psicologia Jurídica ou Forense advinda de instituições que orientam a prática, é possível observar que as representações do campo ainda são revisitadas nas publicações científicas (Tabela </w:t>
      </w:r>
      <w:r w:rsidR="00844518">
        <w:rPr>
          <w:lang w:val="pt-BR"/>
        </w:rPr>
        <w:t>3</w:t>
      </w:r>
      <w:r w:rsidRPr="003C4EF5">
        <w:rPr>
          <w:lang w:val="pt-BR"/>
        </w:rPr>
        <w:t xml:space="preserve">). Os trabalhos envolvem investigações sobre como o campo é percebido ou significado por profissionais e estudantes de Psicologia, e por operadores do Direito. Há trabalhos sobre o perfil curricular da formação dos psicólogos no campo </w:t>
      </w:r>
      <w:proofErr w:type="spellStart"/>
      <w:r w:rsidRPr="003C4EF5">
        <w:rPr>
          <w:lang w:val="pt-BR"/>
        </w:rPr>
        <w:t>psicolegal</w:t>
      </w:r>
      <w:proofErr w:type="spellEnd"/>
      <w:r w:rsidRPr="003C4EF5">
        <w:rPr>
          <w:lang w:val="pt-BR"/>
        </w:rPr>
        <w:t xml:space="preserve">, mas estes, no </w:t>
      </w:r>
      <w:r w:rsidRPr="003C4EF5">
        <w:rPr>
          <w:i/>
          <w:iCs/>
          <w:lang w:val="pt-BR"/>
        </w:rPr>
        <w:t>corpus</w:t>
      </w:r>
      <w:r w:rsidRPr="003C4EF5">
        <w:rPr>
          <w:lang w:val="pt-BR"/>
        </w:rPr>
        <w:t xml:space="preserve"> analisado, não envolvem publicações nacionais ou latinas. Não foram encontrados, no entanto, trabalhos sobre a percepção da população atendida pelo psicólogo jurídico, ou ainda sobre a identidade profissional nessa especialidade.</w:t>
      </w:r>
    </w:p>
    <w:p w14:paraId="1232B4E2" w14:textId="77777777" w:rsidR="008937D6" w:rsidRPr="003C4EF5" w:rsidRDefault="008937D6" w:rsidP="007A0EB7">
      <w:pPr>
        <w:spacing w:line="360" w:lineRule="auto"/>
        <w:jc w:val="both"/>
        <w:rPr>
          <w:lang w:val="pt-BR"/>
        </w:rPr>
      </w:pPr>
    </w:p>
    <w:p w14:paraId="3E51EC5D" w14:textId="560CE6F7" w:rsidR="008937D6" w:rsidRPr="003C4EF5" w:rsidRDefault="008937D6" w:rsidP="007A0EB7">
      <w:pPr>
        <w:spacing w:line="360" w:lineRule="auto"/>
        <w:jc w:val="both"/>
        <w:rPr>
          <w:lang w:val="pt-BR"/>
        </w:rPr>
      </w:pPr>
      <w:r w:rsidRPr="003C4EF5">
        <w:rPr>
          <w:lang w:val="pt-BR"/>
        </w:rPr>
        <w:t xml:space="preserve">Tabela </w:t>
      </w:r>
      <w:r w:rsidR="00844518">
        <w:rPr>
          <w:lang w:val="pt-BR"/>
        </w:rPr>
        <w:t>3</w:t>
      </w:r>
    </w:p>
    <w:p w14:paraId="67E57058" w14:textId="5FEA37AA" w:rsidR="008937D6" w:rsidRPr="003C4EF5" w:rsidRDefault="008937D6" w:rsidP="007A0EB7">
      <w:pPr>
        <w:spacing w:line="360" w:lineRule="auto"/>
        <w:jc w:val="both"/>
        <w:rPr>
          <w:i/>
          <w:iCs/>
          <w:lang w:val="pt-BR"/>
        </w:rPr>
      </w:pPr>
      <w:r w:rsidRPr="003C4EF5">
        <w:rPr>
          <w:i/>
          <w:iCs/>
          <w:lang w:val="pt-BR"/>
        </w:rPr>
        <w:t xml:space="preserve">Artigos que </w:t>
      </w:r>
      <w:r w:rsidR="00F82BC5">
        <w:rPr>
          <w:i/>
          <w:iCs/>
          <w:lang w:val="pt-BR"/>
        </w:rPr>
        <w:t>r</w:t>
      </w:r>
      <w:r w:rsidRPr="003C4EF5">
        <w:rPr>
          <w:i/>
          <w:iCs/>
          <w:lang w:val="pt-BR"/>
        </w:rPr>
        <w:t xml:space="preserve">etratam </w:t>
      </w:r>
      <w:r w:rsidR="00F82BC5">
        <w:rPr>
          <w:i/>
          <w:iCs/>
          <w:lang w:val="pt-BR"/>
        </w:rPr>
        <w:t>r</w:t>
      </w:r>
      <w:r w:rsidRPr="003C4EF5">
        <w:rPr>
          <w:i/>
          <w:iCs/>
          <w:lang w:val="pt-BR"/>
        </w:rPr>
        <w:t xml:space="preserve">epresentações da </w:t>
      </w:r>
      <w:r w:rsidR="00F82BC5">
        <w:rPr>
          <w:i/>
          <w:iCs/>
          <w:lang w:val="pt-BR"/>
        </w:rPr>
        <w:t>P</w:t>
      </w:r>
      <w:r w:rsidRPr="003C4EF5">
        <w:rPr>
          <w:i/>
          <w:iCs/>
          <w:lang w:val="pt-BR"/>
        </w:rPr>
        <w:t>sicologia Jurídica (N=9)</w:t>
      </w:r>
    </w:p>
    <w:tbl>
      <w:tblPr>
        <w:tblStyle w:val="Tabelacomgrad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976"/>
        <w:gridCol w:w="4253"/>
      </w:tblGrid>
      <w:tr w:rsidR="008937D6" w:rsidRPr="003C4EF5" w14:paraId="750AD986" w14:textId="77777777" w:rsidTr="003D4B3E">
        <w:tc>
          <w:tcPr>
            <w:tcW w:w="2127" w:type="dxa"/>
            <w:tcBorders>
              <w:top w:val="double" w:sz="4" w:space="0" w:color="auto"/>
              <w:bottom w:val="double" w:sz="4" w:space="0" w:color="auto"/>
            </w:tcBorders>
            <w:vAlign w:val="center"/>
          </w:tcPr>
          <w:p w14:paraId="6813C186" w14:textId="77777777" w:rsidR="008937D6" w:rsidRPr="003C4EF5" w:rsidRDefault="008937D6" w:rsidP="008937D6">
            <w:pPr>
              <w:jc w:val="center"/>
              <w:rPr>
                <w:b/>
                <w:bCs/>
                <w:sz w:val="20"/>
                <w:szCs w:val="20"/>
                <w:lang w:val="pt-BR"/>
              </w:rPr>
            </w:pPr>
            <w:r w:rsidRPr="003C4EF5">
              <w:rPr>
                <w:b/>
                <w:bCs/>
                <w:sz w:val="20"/>
                <w:szCs w:val="20"/>
                <w:lang w:val="pt-BR"/>
              </w:rPr>
              <w:t>Referência</w:t>
            </w:r>
          </w:p>
        </w:tc>
        <w:tc>
          <w:tcPr>
            <w:tcW w:w="2976" w:type="dxa"/>
            <w:tcBorders>
              <w:top w:val="double" w:sz="4" w:space="0" w:color="auto"/>
              <w:bottom w:val="double" w:sz="4" w:space="0" w:color="auto"/>
            </w:tcBorders>
            <w:vAlign w:val="center"/>
          </w:tcPr>
          <w:p w14:paraId="58F41E8D" w14:textId="77777777" w:rsidR="008937D6" w:rsidRPr="003C4EF5" w:rsidRDefault="008937D6" w:rsidP="008937D6">
            <w:pPr>
              <w:jc w:val="center"/>
              <w:rPr>
                <w:b/>
                <w:bCs/>
                <w:sz w:val="20"/>
                <w:szCs w:val="20"/>
                <w:lang w:val="pt-BR"/>
              </w:rPr>
            </w:pPr>
            <w:r w:rsidRPr="003C4EF5">
              <w:rPr>
                <w:b/>
                <w:bCs/>
                <w:sz w:val="20"/>
                <w:szCs w:val="20"/>
                <w:lang w:val="pt-BR"/>
              </w:rPr>
              <w:t>Título</w:t>
            </w:r>
          </w:p>
        </w:tc>
        <w:tc>
          <w:tcPr>
            <w:tcW w:w="4253" w:type="dxa"/>
            <w:tcBorders>
              <w:top w:val="double" w:sz="4" w:space="0" w:color="auto"/>
              <w:bottom w:val="double" w:sz="4" w:space="0" w:color="auto"/>
            </w:tcBorders>
            <w:vAlign w:val="center"/>
          </w:tcPr>
          <w:p w14:paraId="2844DE24" w14:textId="77777777" w:rsidR="008937D6" w:rsidRPr="003C4EF5" w:rsidRDefault="008937D6" w:rsidP="008937D6">
            <w:pPr>
              <w:jc w:val="center"/>
              <w:rPr>
                <w:b/>
                <w:bCs/>
                <w:sz w:val="20"/>
                <w:szCs w:val="20"/>
                <w:lang w:val="pt-BR"/>
              </w:rPr>
            </w:pPr>
            <w:r w:rsidRPr="003C4EF5">
              <w:rPr>
                <w:b/>
                <w:bCs/>
                <w:sz w:val="20"/>
                <w:szCs w:val="20"/>
                <w:lang w:val="pt-BR"/>
              </w:rPr>
              <w:t>Principais resultados</w:t>
            </w:r>
          </w:p>
        </w:tc>
      </w:tr>
      <w:tr w:rsidR="008937D6" w:rsidRPr="003C4EF5" w14:paraId="1840B340" w14:textId="77777777" w:rsidTr="003D4B3E">
        <w:tc>
          <w:tcPr>
            <w:tcW w:w="2127" w:type="dxa"/>
            <w:tcBorders>
              <w:top w:val="double" w:sz="4" w:space="0" w:color="auto"/>
              <w:bottom w:val="single" w:sz="4" w:space="0" w:color="auto"/>
            </w:tcBorders>
            <w:vAlign w:val="center"/>
          </w:tcPr>
          <w:p w14:paraId="3C47F0B3" w14:textId="77777777" w:rsidR="008937D6" w:rsidRPr="003C4EF5" w:rsidRDefault="008937D6" w:rsidP="008937D6">
            <w:pPr>
              <w:jc w:val="center"/>
              <w:rPr>
                <w:sz w:val="20"/>
                <w:szCs w:val="20"/>
                <w:lang w:val="pt-BR"/>
              </w:rPr>
            </w:pPr>
            <w:r w:rsidRPr="003C4EF5">
              <w:rPr>
                <w:sz w:val="20"/>
                <w:szCs w:val="20"/>
                <w:lang w:val="pt-BR"/>
              </w:rPr>
              <w:t>Silva &amp; Fontana (2011)</w:t>
            </w:r>
          </w:p>
        </w:tc>
        <w:tc>
          <w:tcPr>
            <w:tcW w:w="2976" w:type="dxa"/>
            <w:tcBorders>
              <w:top w:val="double" w:sz="4" w:space="0" w:color="auto"/>
              <w:bottom w:val="single" w:sz="4" w:space="0" w:color="auto"/>
            </w:tcBorders>
            <w:vAlign w:val="center"/>
          </w:tcPr>
          <w:p w14:paraId="2EE9E928" w14:textId="77777777" w:rsidR="008937D6" w:rsidRPr="003C4EF5" w:rsidRDefault="008937D6" w:rsidP="008937D6">
            <w:pPr>
              <w:jc w:val="center"/>
              <w:rPr>
                <w:sz w:val="20"/>
                <w:szCs w:val="20"/>
                <w:lang w:val="pt-BR"/>
              </w:rPr>
            </w:pPr>
            <w:r w:rsidRPr="003C4EF5">
              <w:rPr>
                <w:sz w:val="20"/>
                <w:szCs w:val="20"/>
                <w:lang w:val="pt-BR"/>
              </w:rPr>
              <w:t>Psicologia Jurídica: caracterização da prática e instrumentos utilizados</w:t>
            </w:r>
          </w:p>
        </w:tc>
        <w:tc>
          <w:tcPr>
            <w:tcW w:w="4253" w:type="dxa"/>
            <w:tcBorders>
              <w:top w:val="double" w:sz="4" w:space="0" w:color="auto"/>
              <w:bottom w:val="single" w:sz="4" w:space="0" w:color="auto"/>
            </w:tcBorders>
            <w:vAlign w:val="center"/>
          </w:tcPr>
          <w:p w14:paraId="5EA26D1C" w14:textId="77777777" w:rsidR="008937D6" w:rsidRPr="003C4EF5" w:rsidRDefault="008937D6" w:rsidP="008937D6">
            <w:pPr>
              <w:jc w:val="center"/>
              <w:rPr>
                <w:sz w:val="20"/>
                <w:szCs w:val="20"/>
                <w:lang w:val="pt-BR"/>
              </w:rPr>
            </w:pPr>
            <w:r w:rsidRPr="003C4EF5">
              <w:rPr>
                <w:sz w:val="20"/>
                <w:szCs w:val="20"/>
                <w:lang w:val="pt-BR"/>
              </w:rPr>
              <w:t>Psicólogos na área jurídica demandam especialização e construção de instrumentos próprios para o campo forense</w:t>
            </w:r>
          </w:p>
        </w:tc>
      </w:tr>
      <w:tr w:rsidR="008937D6" w:rsidRPr="003C4EF5" w14:paraId="44BF1342" w14:textId="77777777" w:rsidTr="003D4B3E">
        <w:tc>
          <w:tcPr>
            <w:tcW w:w="2127" w:type="dxa"/>
            <w:tcBorders>
              <w:top w:val="single" w:sz="4" w:space="0" w:color="auto"/>
              <w:bottom w:val="single" w:sz="4" w:space="0" w:color="auto"/>
            </w:tcBorders>
            <w:vAlign w:val="center"/>
          </w:tcPr>
          <w:p w14:paraId="05295D32" w14:textId="77777777" w:rsidR="008937D6" w:rsidRPr="003C4EF5" w:rsidRDefault="008937D6" w:rsidP="008937D6">
            <w:pPr>
              <w:jc w:val="center"/>
              <w:rPr>
                <w:sz w:val="20"/>
                <w:szCs w:val="20"/>
                <w:lang w:val="pt-BR"/>
              </w:rPr>
            </w:pPr>
            <w:proofErr w:type="spellStart"/>
            <w:r w:rsidRPr="003C4EF5">
              <w:rPr>
                <w:sz w:val="20"/>
                <w:szCs w:val="20"/>
                <w:lang w:val="pt-BR"/>
              </w:rPr>
              <w:t>Helmus</w:t>
            </w:r>
            <w:proofErr w:type="spellEnd"/>
            <w:r w:rsidRPr="003C4EF5">
              <w:rPr>
                <w:sz w:val="20"/>
                <w:szCs w:val="20"/>
                <w:lang w:val="pt-BR"/>
              </w:rPr>
              <w:t xml:space="preserve">, </w:t>
            </w:r>
            <w:proofErr w:type="spellStart"/>
            <w:r w:rsidRPr="003C4EF5">
              <w:rPr>
                <w:sz w:val="20"/>
                <w:szCs w:val="20"/>
                <w:lang w:val="pt-BR"/>
              </w:rPr>
              <w:t>Babchishin</w:t>
            </w:r>
            <w:proofErr w:type="spellEnd"/>
            <w:r w:rsidRPr="003C4EF5">
              <w:rPr>
                <w:sz w:val="20"/>
                <w:szCs w:val="20"/>
                <w:lang w:val="pt-BR"/>
              </w:rPr>
              <w:t xml:space="preserve">, </w:t>
            </w:r>
            <w:proofErr w:type="spellStart"/>
            <w:r w:rsidRPr="003C4EF5">
              <w:rPr>
                <w:sz w:val="20"/>
                <w:szCs w:val="20"/>
                <w:lang w:val="pt-BR"/>
              </w:rPr>
              <w:t>Camilleri</w:t>
            </w:r>
            <w:proofErr w:type="spellEnd"/>
            <w:r w:rsidRPr="003C4EF5">
              <w:rPr>
                <w:sz w:val="20"/>
                <w:szCs w:val="20"/>
                <w:lang w:val="pt-BR"/>
              </w:rPr>
              <w:t xml:space="preserve">, &amp; </w:t>
            </w:r>
            <w:proofErr w:type="spellStart"/>
            <w:r w:rsidRPr="003C4EF5">
              <w:rPr>
                <w:sz w:val="20"/>
                <w:szCs w:val="20"/>
                <w:lang w:val="pt-BR"/>
              </w:rPr>
              <w:t>Olver</w:t>
            </w:r>
            <w:proofErr w:type="spellEnd"/>
            <w:r w:rsidRPr="003C4EF5">
              <w:rPr>
                <w:sz w:val="20"/>
                <w:szCs w:val="20"/>
                <w:lang w:val="pt-BR"/>
              </w:rPr>
              <w:t xml:space="preserve"> (2011)</w:t>
            </w:r>
          </w:p>
        </w:tc>
        <w:tc>
          <w:tcPr>
            <w:tcW w:w="2976" w:type="dxa"/>
            <w:tcBorders>
              <w:top w:val="single" w:sz="4" w:space="0" w:color="auto"/>
              <w:bottom w:val="single" w:sz="4" w:space="0" w:color="auto"/>
            </w:tcBorders>
            <w:vAlign w:val="center"/>
          </w:tcPr>
          <w:p w14:paraId="1EE8EA75" w14:textId="77777777" w:rsidR="008937D6" w:rsidRPr="003C4EF5" w:rsidRDefault="008937D6" w:rsidP="008937D6">
            <w:pPr>
              <w:jc w:val="center"/>
              <w:rPr>
                <w:sz w:val="20"/>
                <w:szCs w:val="20"/>
                <w:lang w:val="pt-BR"/>
              </w:rPr>
            </w:pP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Psychology</w:t>
            </w:r>
            <w:proofErr w:type="spellEnd"/>
            <w:r w:rsidRPr="003C4EF5">
              <w:rPr>
                <w:sz w:val="20"/>
                <w:szCs w:val="20"/>
                <w:lang w:val="pt-BR"/>
              </w:rPr>
              <w:t xml:space="preserve"> </w:t>
            </w:r>
            <w:proofErr w:type="spellStart"/>
            <w:r w:rsidRPr="003C4EF5">
              <w:rPr>
                <w:sz w:val="20"/>
                <w:szCs w:val="20"/>
                <w:lang w:val="pt-BR"/>
              </w:rPr>
              <w:t>opportunities</w:t>
            </w:r>
            <w:proofErr w:type="spellEnd"/>
            <w:r w:rsidRPr="003C4EF5">
              <w:rPr>
                <w:sz w:val="20"/>
                <w:szCs w:val="20"/>
                <w:lang w:val="pt-BR"/>
              </w:rPr>
              <w:t xml:space="preserve"> in </w:t>
            </w:r>
            <w:proofErr w:type="spellStart"/>
            <w:r w:rsidRPr="003C4EF5">
              <w:rPr>
                <w:sz w:val="20"/>
                <w:szCs w:val="20"/>
                <w:lang w:val="pt-BR"/>
              </w:rPr>
              <w:t>canadian</w:t>
            </w:r>
            <w:proofErr w:type="spellEnd"/>
            <w:r w:rsidRPr="003C4EF5">
              <w:rPr>
                <w:sz w:val="20"/>
                <w:szCs w:val="20"/>
                <w:lang w:val="pt-BR"/>
              </w:rPr>
              <w:t xml:space="preserve"> </w:t>
            </w:r>
            <w:proofErr w:type="spellStart"/>
            <w:r w:rsidRPr="003C4EF5">
              <w:rPr>
                <w:sz w:val="20"/>
                <w:szCs w:val="20"/>
                <w:lang w:val="pt-BR"/>
              </w:rPr>
              <w:t>graduate</w:t>
            </w:r>
            <w:proofErr w:type="spellEnd"/>
            <w:r w:rsidRPr="003C4EF5">
              <w:rPr>
                <w:sz w:val="20"/>
                <w:szCs w:val="20"/>
                <w:lang w:val="pt-BR"/>
              </w:rPr>
              <w:t xml:space="preserve"> </w:t>
            </w:r>
            <w:proofErr w:type="spellStart"/>
            <w:r w:rsidRPr="003C4EF5">
              <w:rPr>
                <w:sz w:val="20"/>
                <w:szCs w:val="20"/>
                <w:lang w:val="pt-BR"/>
              </w:rPr>
              <w:t>Programs</w:t>
            </w:r>
            <w:proofErr w:type="spellEnd"/>
            <w:r w:rsidRPr="003C4EF5">
              <w:rPr>
                <w:sz w:val="20"/>
                <w:szCs w:val="20"/>
                <w:lang w:val="pt-BR"/>
              </w:rPr>
              <w:t xml:space="preserve">: </w:t>
            </w:r>
            <w:proofErr w:type="spellStart"/>
            <w:r w:rsidRPr="003C4EF5">
              <w:rPr>
                <w:sz w:val="20"/>
                <w:szCs w:val="20"/>
                <w:lang w:val="pt-BR"/>
              </w:rPr>
              <w:t>An</w:t>
            </w:r>
            <w:proofErr w:type="spellEnd"/>
            <w:r w:rsidRPr="003C4EF5">
              <w:rPr>
                <w:sz w:val="20"/>
                <w:szCs w:val="20"/>
                <w:lang w:val="pt-BR"/>
              </w:rPr>
              <w:t xml:space="preserve"> update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Simourd</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Wormith’s</w:t>
            </w:r>
            <w:proofErr w:type="spellEnd"/>
            <w:r w:rsidRPr="003C4EF5">
              <w:rPr>
                <w:sz w:val="20"/>
                <w:szCs w:val="20"/>
                <w:lang w:val="pt-BR"/>
              </w:rPr>
              <w:t xml:space="preserve"> (1995) </w:t>
            </w:r>
            <w:proofErr w:type="spellStart"/>
            <w:r w:rsidRPr="003C4EF5">
              <w:rPr>
                <w:sz w:val="20"/>
                <w:szCs w:val="20"/>
                <w:lang w:val="pt-BR"/>
              </w:rPr>
              <w:t>survey</w:t>
            </w:r>
            <w:proofErr w:type="spellEnd"/>
          </w:p>
        </w:tc>
        <w:tc>
          <w:tcPr>
            <w:tcW w:w="4253" w:type="dxa"/>
            <w:tcBorders>
              <w:top w:val="single" w:sz="4" w:space="0" w:color="auto"/>
              <w:bottom w:val="single" w:sz="4" w:space="0" w:color="auto"/>
            </w:tcBorders>
            <w:vAlign w:val="center"/>
          </w:tcPr>
          <w:p w14:paraId="6877532F" w14:textId="77777777" w:rsidR="008937D6" w:rsidRPr="003C4EF5" w:rsidRDefault="008937D6" w:rsidP="008937D6">
            <w:pPr>
              <w:jc w:val="center"/>
              <w:rPr>
                <w:sz w:val="20"/>
                <w:szCs w:val="20"/>
                <w:lang w:val="pt-BR"/>
              </w:rPr>
            </w:pPr>
            <w:r w:rsidRPr="003C4EF5">
              <w:rPr>
                <w:sz w:val="20"/>
                <w:szCs w:val="20"/>
                <w:lang w:val="pt-BR"/>
              </w:rPr>
              <w:t>O número de universidades com conteúdo em Psicologia Forense aumentou no Canadá desde os anos 1990 e o de programas de pós-graduação não cresceu proporcionalmente</w:t>
            </w:r>
          </w:p>
        </w:tc>
      </w:tr>
      <w:tr w:rsidR="008937D6" w:rsidRPr="003C4EF5" w14:paraId="09ED80C6" w14:textId="77777777" w:rsidTr="003D4B3E">
        <w:tc>
          <w:tcPr>
            <w:tcW w:w="2127" w:type="dxa"/>
            <w:tcBorders>
              <w:top w:val="single" w:sz="4" w:space="0" w:color="auto"/>
              <w:bottom w:val="single" w:sz="4" w:space="0" w:color="auto"/>
            </w:tcBorders>
            <w:vAlign w:val="center"/>
          </w:tcPr>
          <w:p w14:paraId="71529501" w14:textId="77777777" w:rsidR="008937D6" w:rsidRPr="003C4EF5" w:rsidRDefault="008937D6" w:rsidP="008937D6">
            <w:pPr>
              <w:jc w:val="center"/>
              <w:rPr>
                <w:sz w:val="20"/>
                <w:szCs w:val="20"/>
                <w:lang w:val="pt-BR"/>
              </w:rPr>
            </w:pPr>
            <w:r w:rsidRPr="003C4EF5">
              <w:rPr>
                <w:sz w:val="20"/>
                <w:szCs w:val="20"/>
                <w:lang w:val="pt-BR"/>
              </w:rPr>
              <w:t>Mafra &amp; Santos (2013)</w:t>
            </w:r>
          </w:p>
        </w:tc>
        <w:tc>
          <w:tcPr>
            <w:tcW w:w="2976" w:type="dxa"/>
            <w:tcBorders>
              <w:top w:val="single" w:sz="4" w:space="0" w:color="auto"/>
              <w:bottom w:val="single" w:sz="4" w:space="0" w:color="auto"/>
            </w:tcBorders>
            <w:vAlign w:val="center"/>
          </w:tcPr>
          <w:p w14:paraId="082B32E4" w14:textId="77777777" w:rsidR="008937D6" w:rsidRPr="003C4EF5" w:rsidRDefault="008937D6" w:rsidP="008937D6">
            <w:pPr>
              <w:jc w:val="center"/>
              <w:rPr>
                <w:sz w:val="20"/>
                <w:szCs w:val="20"/>
                <w:lang w:val="pt-BR"/>
              </w:rPr>
            </w:pPr>
            <w:r w:rsidRPr="003C4EF5">
              <w:rPr>
                <w:sz w:val="20"/>
                <w:szCs w:val="20"/>
                <w:lang w:val="pt-BR"/>
              </w:rPr>
              <w:t>Do novo ao tradicional: A representação da Psicologia no Judiciário</w:t>
            </w:r>
          </w:p>
        </w:tc>
        <w:tc>
          <w:tcPr>
            <w:tcW w:w="4253" w:type="dxa"/>
            <w:tcBorders>
              <w:top w:val="single" w:sz="4" w:space="0" w:color="auto"/>
              <w:bottom w:val="single" w:sz="4" w:space="0" w:color="auto"/>
            </w:tcBorders>
            <w:vAlign w:val="center"/>
          </w:tcPr>
          <w:p w14:paraId="7C4BFB1D" w14:textId="77777777" w:rsidR="008937D6" w:rsidRPr="003C4EF5" w:rsidRDefault="008937D6" w:rsidP="008937D6">
            <w:pPr>
              <w:jc w:val="center"/>
              <w:rPr>
                <w:sz w:val="20"/>
                <w:szCs w:val="20"/>
                <w:lang w:val="pt-BR"/>
              </w:rPr>
            </w:pPr>
            <w:r w:rsidRPr="003C4EF5">
              <w:rPr>
                <w:sz w:val="20"/>
                <w:szCs w:val="20"/>
                <w:lang w:val="pt-BR"/>
              </w:rPr>
              <w:t>Psicólogos tendem a representar a Psicologia Jurídica como área nova, de trabalho interdisciplinar e de mediação</w:t>
            </w:r>
          </w:p>
        </w:tc>
      </w:tr>
      <w:tr w:rsidR="008937D6" w:rsidRPr="003C4EF5" w14:paraId="792D4DD3" w14:textId="77777777" w:rsidTr="003D4B3E">
        <w:tc>
          <w:tcPr>
            <w:tcW w:w="2127" w:type="dxa"/>
            <w:tcBorders>
              <w:top w:val="single" w:sz="4" w:space="0" w:color="auto"/>
              <w:bottom w:val="single" w:sz="4" w:space="0" w:color="auto"/>
            </w:tcBorders>
            <w:vAlign w:val="center"/>
          </w:tcPr>
          <w:p w14:paraId="7771DB82" w14:textId="77777777" w:rsidR="008937D6" w:rsidRPr="003C4EF5" w:rsidRDefault="008937D6" w:rsidP="008937D6">
            <w:pPr>
              <w:jc w:val="center"/>
              <w:rPr>
                <w:sz w:val="20"/>
                <w:szCs w:val="20"/>
                <w:lang w:val="pt-BR"/>
              </w:rPr>
            </w:pPr>
            <w:proofErr w:type="spellStart"/>
            <w:r w:rsidRPr="003C4EF5">
              <w:rPr>
                <w:sz w:val="20"/>
                <w:szCs w:val="20"/>
                <w:lang w:val="pt-BR"/>
              </w:rPr>
              <w:t>Pelisoli</w:t>
            </w:r>
            <w:proofErr w:type="spellEnd"/>
            <w:r w:rsidRPr="003C4EF5">
              <w:rPr>
                <w:sz w:val="20"/>
                <w:szCs w:val="20"/>
                <w:lang w:val="pt-BR"/>
              </w:rPr>
              <w:t xml:space="preserve"> &amp; </w:t>
            </w:r>
            <w:proofErr w:type="spellStart"/>
            <w:r w:rsidRPr="003C4EF5">
              <w:rPr>
                <w:sz w:val="20"/>
                <w:szCs w:val="20"/>
                <w:lang w:val="pt-BR"/>
              </w:rPr>
              <w:t>Dell´Aglio</w:t>
            </w:r>
            <w:proofErr w:type="spellEnd"/>
            <w:r w:rsidRPr="003C4EF5">
              <w:rPr>
                <w:sz w:val="20"/>
                <w:szCs w:val="20"/>
                <w:lang w:val="pt-BR"/>
              </w:rPr>
              <w:t xml:space="preserve"> (2014a)</w:t>
            </w:r>
          </w:p>
        </w:tc>
        <w:tc>
          <w:tcPr>
            <w:tcW w:w="2976" w:type="dxa"/>
            <w:tcBorders>
              <w:top w:val="single" w:sz="4" w:space="0" w:color="auto"/>
              <w:bottom w:val="single" w:sz="4" w:space="0" w:color="auto"/>
            </w:tcBorders>
            <w:vAlign w:val="center"/>
          </w:tcPr>
          <w:p w14:paraId="65FEF12D" w14:textId="77777777" w:rsidR="008937D6" w:rsidRPr="003C4EF5" w:rsidRDefault="008937D6" w:rsidP="008937D6">
            <w:pPr>
              <w:jc w:val="center"/>
              <w:rPr>
                <w:sz w:val="20"/>
                <w:szCs w:val="20"/>
                <w:lang w:val="pt-BR"/>
              </w:rPr>
            </w:pPr>
            <w:r w:rsidRPr="003C4EF5">
              <w:rPr>
                <w:sz w:val="20"/>
                <w:szCs w:val="20"/>
                <w:lang w:val="pt-BR"/>
              </w:rPr>
              <w:t>As contribuições da Psicologia para o Sistema de Justiça em situações de abuso sexual</w:t>
            </w:r>
          </w:p>
        </w:tc>
        <w:tc>
          <w:tcPr>
            <w:tcW w:w="4253" w:type="dxa"/>
            <w:tcBorders>
              <w:top w:val="single" w:sz="4" w:space="0" w:color="auto"/>
              <w:bottom w:val="single" w:sz="4" w:space="0" w:color="auto"/>
            </w:tcBorders>
            <w:vAlign w:val="center"/>
          </w:tcPr>
          <w:p w14:paraId="00773B5F" w14:textId="77777777" w:rsidR="008937D6" w:rsidRPr="003C4EF5" w:rsidRDefault="008937D6" w:rsidP="008937D6">
            <w:pPr>
              <w:jc w:val="center"/>
              <w:rPr>
                <w:sz w:val="20"/>
                <w:szCs w:val="20"/>
                <w:lang w:val="pt-BR"/>
              </w:rPr>
            </w:pPr>
            <w:r w:rsidRPr="003C4EF5">
              <w:rPr>
                <w:sz w:val="20"/>
                <w:szCs w:val="20"/>
                <w:lang w:val="pt-BR"/>
              </w:rPr>
              <w:t>A Psicologia é vista pelo operador do Direito como apoio à tomada de decisão e como instrumento para minimizar danos</w:t>
            </w:r>
          </w:p>
        </w:tc>
      </w:tr>
      <w:tr w:rsidR="008937D6" w:rsidRPr="003C4EF5" w14:paraId="3C781BCD" w14:textId="77777777" w:rsidTr="003D4B3E">
        <w:tc>
          <w:tcPr>
            <w:tcW w:w="2127" w:type="dxa"/>
            <w:tcBorders>
              <w:top w:val="single" w:sz="4" w:space="0" w:color="auto"/>
              <w:bottom w:val="single" w:sz="4" w:space="0" w:color="auto"/>
            </w:tcBorders>
            <w:vAlign w:val="center"/>
          </w:tcPr>
          <w:p w14:paraId="5A0F9F33" w14:textId="77777777" w:rsidR="008937D6" w:rsidRPr="003C4EF5" w:rsidRDefault="008937D6" w:rsidP="008937D6">
            <w:pPr>
              <w:jc w:val="center"/>
              <w:rPr>
                <w:sz w:val="20"/>
                <w:szCs w:val="20"/>
                <w:lang w:val="pt-BR"/>
              </w:rPr>
            </w:pPr>
            <w:proofErr w:type="spellStart"/>
            <w:r w:rsidRPr="003C4EF5">
              <w:rPr>
                <w:sz w:val="20"/>
                <w:szCs w:val="20"/>
                <w:lang w:val="pt-BR"/>
              </w:rPr>
              <w:lastRenderedPageBreak/>
              <w:t>Pelisoli</w:t>
            </w:r>
            <w:proofErr w:type="spellEnd"/>
            <w:r w:rsidRPr="003C4EF5">
              <w:rPr>
                <w:sz w:val="20"/>
                <w:szCs w:val="20"/>
                <w:lang w:val="pt-BR"/>
              </w:rPr>
              <w:t xml:space="preserve"> &amp; </w:t>
            </w:r>
            <w:proofErr w:type="spellStart"/>
            <w:r w:rsidRPr="003C4EF5">
              <w:rPr>
                <w:sz w:val="20"/>
                <w:szCs w:val="20"/>
                <w:lang w:val="pt-BR"/>
              </w:rPr>
              <w:t>Dell´Aglio</w:t>
            </w:r>
            <w:proofErr w:type="spellEnd"/>
            <w:r w:rsidRPr="003C4EF5">
              <w:rPr>
                <w:sz w:val="20"/>
                <w:szCs w:val="20"/>
                <w:lang w:val="pt-BR"/>
              </w:rPr>
              <w:t xml:space="preserve"> (2014b)</w:t>
            </w:r>
          </w:p>
        </w:tc>
        <w:tc>
          <w:tcPr>
            <w:tcW w:w="2976" w:type="dxa"/>
            <w:tcBorders>
              <w:top w:val="single" w:sz="4" w:space="0" w:color="auto"/>
              <w:bottom w:val="single" w:sz="4" w:space="0" w:color="auto"/>
            </w:tcBorders>
            <w:vAlign w:val="center"/>
          </w:tcPr>
          <w:p w14:paraId="245B3D2C" w14:textId="77777777" w:rsidR="008937D6" w:rsidRPr="003C4EF5" w:rsidRDefault="008937D6" w:rsidP="008937D6">
            <w:pPr>
              <w:jc w:val="center"/>
              <w:rPr>
                <w:sz w:val="20"/>
                <w:szCs w:val="20"/>
                <w:lang w:val="pt-BR"/>
              </w:rPr>
            </w:pPr>
            <w:r w:rsidRPr="003C4EF5">
              <w:rPr>
                <w:sz w:val="20"/>
                <w:szCs w:val="20"/>
                <w:lang w:val="pt-BR"/>
              </w:rPr>
              <w:t>Psicologia Jurídica em situações de abuso sexual: Possibilidades e desafios</w:t>
            </w:r>
          </w:p>
        </w:tc>
        <w:tc>
          <w:tcPr>
            <w:tcW w:w="4253" w:type="dxa"/>
            <w:tcBorders>
              <w:top w:val="single" w:sz="4" w:space="0" w:color="auto"/>
              <w:bottom w:val="single" w:sz="4" w:space="0" w:color="auto"/>
            </w:tcBorders>
            <w:vAlign w:val="center"/>
          </w:tcPr>
          <w:p w14:paraId="5B468C10" w14:textId="77777777" w:rsidR="008937D6" w:rsidRPr="003C4EF5" w:rsidRDefault="008937D6" w:rsidP="008937D6">
            <w:pPr>
              <w:jc w:val="center"/>
              <w:rPr>
                <w:sz w:val="20"/>
                <w:szCs w:val="20"/>
                <w:lang w:val="pt-BR"/>
              </w:rPr>
            </w:pPr>
            <w:r w:rsidRPr="003C4EF5">
              <w:rPr>
                <w:sz w:val="20"/>
                <w:szCs w:val="20"/>
                <w:lang w:val="pt-BR"/>
              </w:rPr>
              <w:t>Em casos de abuso sexual infantil, o psicólogo produz provas, ajuda na tomada de decisão e protege a vítima</w:t>
            </w:r>
          </w:p>
        </w:tc>
      </w:tr>
      <w:tr w:rsidR="008937D6" w:rsidRPr="003C4EF5" w14:paraId="4F24C1C6" w14:textId="77777777" w:rsidTr="003D4B3E">
        <w:tc>
          <w:tcPr>
            <w:tcW w:w="2127" w:type="dxa"/>
            <w:tcBorders>
              <w:top w:val="single" w:sz="4" w:space="0" w:color="auto"/>
              <w:bottom w:val="single" w:sz="4" w:space="0" w:color="auto"/>
            </w:tcBorders>
            <w:vAlign w:val="center"/>
          </w:tcPr>
          <w:p w14:paraId="66CF6714" w14:textId="77777777" w:rsidR="008937D6" w:rsidRPr="003C4EF5" w:rsidRDefault="008937D6" w:rsidP="008937D6">
            <w:pPr>
              <w:jc w:val="center"/>
              <w:rPr>
                <w:sz w:val="20"/>
                <w:szCs w:val="20"/>
                <w:lang w:val="pt-BR"/>
              </w:rPr>
            </w:pPr>
            <w:proofErr w:type="spellStart"/>
            <w:r w:rsidRPr="003C4EF5">
              <w:rPr>
                <w:sz w:val="20"/>
                <w:szCs w:val="20"/>
                <w:lang w:val="pt-BR"/>
              </w:rPr>
              <w:t>Najdowski</w:t>
            </w:r>
            <w:proofErr w:type="spellEnd"/>
            <w:r w:rsidRPr="003C4EF5">
              <w:rPr>
                <w:sz w:val="20"/>
                <w:szCs w:val="20"/>
                <w:lang w:val="pt-BR"/>
              </w:rPr>
              <w:t xml:space="preserve">, </w:t>
            </w:r>
            <w:proofErr w:type="spellStart"/>
            <w:r w:rsidRPr="003C4EF5">
              <w:rPr>
                <w:sz w:val="20"/>
                <w:szCs w:val="20"/>
                <w:lang w:val="pt-BR"/>
              </w:rPr>
              <w:t>Bottoms</w:t>
            </w:r>
            <w:proofErr w:type="spellEnd"/>
            <w:r w:rsidRPr="003C4EF5">
              <w:rPr>
                <w:sz w:val="20"/>
                <w:szCs w:val="20"/>
                <w:lang w:val="pt-BR"/>
              </w:rPr>
              <w:t xml:space="preserve">, Stevenson, &amp; </w:t>
            </w:r>
            <w:proofErr w:type="spellStart"/>
            <w:r w:rsidRPr="003C4EF5">
              <w:rPr>
                <w:sz w:val="20"/>
                <w:szCs w:val="20"/>
                <w:lang w:val="pt-BR"/>
              </w:rPr>
              <w:t>Veilleux</w:t>
            </w:r>
            <w:proofErr w:type="spellEnd"/>
            <w:r w:rsidRPr="003C4EF5">
              <w:rPr>
                <w:sz w:val="20"/>
                <w:szCs w:val="20"/>
                <w:lang w:val="pt-BR"/>
              </w:rPr>
              <w:t xml:space="preserve"> (2015)</w:t>
            </w:r>
          </w:p>
        </w:tc>
        <w:tc>
          <w:tcPr>
            <w:tcW w:w="2976" w:type="dxa"/>
            <w:tcBorders>
              <w:top w:val="single" w:sz="4" w:space="0" w:color="auto"/>
              <w:bottom w:val="single" w:sz="4" w:space="0" w:color="auto"/>
            </w:tcBorders>
            <w:vAlign w:val="center"/>
          </w:tcPr>
          <w:p w14:paraId="3DB261C7" w14:textId="77777777" w:rsidR="008937D6" w:rsidRPr="003C4EF5" w:rsidRDefault="008937D6" w:rsidP="008937D6">
            <w:pPr>
              <w:jc w:val="center"/>
              <w:rPr>
                <w:sz w:val="20"/>
                <w:szCs w:val="20"/>
                <w:lang w:val="pt-BR"/>
              </w:rPr>
            </w:pPr>
            <w:r w:rsidRPr="003C4EF5">
              <w:rPr>
                <w:sz w:val="20"/>
                <w:szCs w:val="20"/>
                <w:lang w:val="pt-BR"/>
              </w:rPr>
              <w:t xml:space="preserve">A </w:t>
            </w:r>
            <w:proofErr w:type="spellStart"/>
            <w:r w:rsidRPr="003C4EF5">
              <w:rPr>
                <w:sz w:val="20"/>
                <w:szCs w:val="20"/>
                <w:lang w:val="pt-BR"/>
              </w:rPr>
              <w:t>historical</w:t>
            </w:r>
            <w:proofErr w:type="spellEnd"/>
            <w:r w:rsidRPr="003C4EF5">
              <w:rPr>
                <w:sz w:val="20"/>
                <w:szCs w:val="20"/>
                <w:lang w:val="pt-BR"/>
              </w:rPr>
              <w:t xml:space="preserve"> review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resource</w:t>
            </w:r>
            <w:proofErr w:type="spellEnd"/>
            <w:r w:rsidRPr="003C4EF5">
              <w:rPr>
                <w:sz w:val="20"/>
                <w:szCs w:val="20"/>
                <w:lang w:val="pt-BR"/>
              </w:rPr>
              <w:t xml:space="preserve"> </w:t>
            </w:r>
            <w:proofErr w:type="spellStart"/>
            <w:r w:rsidRPr="003C4EF5">
              <w:rPr>
                <w:sz w:val="20"/>
                <w:szCs w:val="20"/>
                <w:lang w:val="pt-BR"/>
              </w:rPr>
              <w:t>guide</w:t>
            </w:r>
            <w:proofErr w:type="spellEnd"/>
            <w:r w:rsidRPr="003C4EF5">
              <w:rPr>
                <w:sz w:val="20"/>
                <w:szCs w:val="20"/>
                <w:lang w:val="pt-BR"/>
              </w:rPr>
              <w:t xml:space="preserve"> </w:t>
            </w:r>
            <w:proofErr w:type="spellStart"/>
            <w:r w:rsidRPr="003C4EF5">
              <w:rPr>
                <w:sz w:val="20"/>
                <w:szCs w:val="20"/>
                <w:lang w:val="pt-BR"/>
              </w:rPr>
              <w:t>to</w:t>
            </w:r>
            <w:proofErr w:type="spellEnd"/>
            <w:r w:rsidRPr="003C4EF5">
              <w:rPr>
                <w:sz w:val="20"/>
                <w:szCs w:val="20"/>
                <w:lang w:val="pt-BR"/>
              </w:rPr>
              <w:t xml:space="preserve"> </w:t>
            </w:r>
            <w:proofErr w:type="spellStart"/>
            <w:r w:rsidRPr="003C4EF5">
              <w:rPr>
                <w:sz w:val="20"/>
                <w:szCs w:val="20"/>
                <w:lang w:val="pt-BR"/>
              </w:rPr>
              <w:t>the</w:t>
            </w:r>
            <w:proofErr w:type="spellEnd"/>
            <w:r w:rsidRPr="003C4EF5">
              <w:rPr>
                <w:sz w:val="20"/>
                <w:szCs w:val="20"/>
                <w:lang w:val="pt-BR"/>
              </w:rPr>
              <w:t xml:space="preserve"> </w:t>
            </w:r>
            <w:proofErr w:type="spellStart"/>
            <w:r w:rsidRPr="003C4EF5">
              <w:rPr>
                <w:sz w:val="20"/>
                <w:szCs w:val="20"/>
                <w:lang w:val="pt-BR"/>
              </w:rPr>
              <w:t>scholarship</w:t>
            </w:r>
            <w:proofErr w:type="spellEnd"/>
            <w:r w:rsidRPr="003C4EF5">
              <w:rPr>
                <w:sz w:val="20"/>
                <w:szCs w:val="20"/>
                <w:lang w:val="pt-BR"/>
              </w:rPr>
              <w:t xml:space="preserve"> </w:t>
            </w:r>
            <w:proofErr w:type="spellStart"/>
            <w:r w:rsidRPr="003C4EF5">
              <w:rPr>
                <w:sz w:val="20"/>
                <w:szCs w:val="20"/>
                <w:lang w:val="pt-BR"/>
              </w:rPr>
              <w:t>of</w:t>
            </w:r>
            <w:proofErr w:type="spellEnd"/>
            <w:r w:rsidRPr="003C4EF5">
              <w:rPr>
                <w:sz w:val="20"/>
                <w:szCs w:val="20"/>
                <w:lang w:val="pt-BR"/>
              </w:rPr>
              <w:t xml:space="preserve"> </w:t>
            </w:r>
            <w:proofErr w:type="spellStart"/>
            <w:r w:rsidRPr="003C4EF5">
              <w:rPr>
                <w:sz w:val="20"/>
                <w:szCs w:val="20"/>
                <w:lang w:val="pt-BR"/>
              </w:rPr>
              <w:t>teaching</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training in </w:t>
            </w:r>
            <w:proofErr w:type="spellStart"/>
            <w:r w:rsidRPr="003C4EF5">
              <w:rPr>
                <w:sz w:val="20"/>
                <w:szCs w:val="20"/>
                <w:lang w:val="pt-BR"/>
              </w:rPr>
              <w:t>psychology</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law</w:t>
            </w:r>
            <w:proofErr w:type="spellEnd"/>
            <w:r w:rsidRPr="003C4EF5">
              <w:rPr>
                <w:sz w:val="20"/>
                <w:szCs w:val="20"/>
                <w:lang w:val="pt-BR"/>
              </w:rPr>
              <w:t xml:space="preserve"> </w:t>
            </w:r>
            <w:proofErr w:type="spellStart"/>
            <w:r w:rsidRPr="003C4EF5">
              <w:rPr>
                <w:sz w:val="20"/>
                <w:szCs w:val="20"/>
                <w:lang w:val="pt-BR"/>
              </w:rPr>
              <w:t>and</w:t>
            </w:r>
            <w:proofErr w:type="spellEnd"/>
            <w:r w:rsidRPr="003C4EF5">
              <w:rPr>
                <w:sz w:val="20"/>
                <w:szCs w:val="20"/>
                <w:lang w:val="pt-BR"/>
              </w:rPr>
              <w:t xml:space="preserve"> </w:t>
            </w:r>
            <w:proofErr w:type="spellStart"/>
            <w:r w:rsidRPr="003C4EF5">
              <w:rPr>
                <w:sz w:val="20"/>
                <w:szCs w:val="20"/>
                <w:lang w:val="pt-BR"/>
              </w:rPr>
              <w:t>forensic</w:t>
            </w:r>
            <w:proofErr w:type="spellEnd"/>
            <w:r w:rsidRPr="003C4EF5">
              <w:rPr>
                <w:sz w:val="20"/>
                <w:szCs w:val="20"/>
                <w:lang w:val="pt-BR"/>
              </w:rPr>
              <w:t xml:space="preserve"> </w:t>
            </w:r>
            <w:proofErr w:type="spellStart"/>
            <w:r w:rsidRPr="003C4EF5">
              <w:rPr>
                <w:sz w:val="20"/>
                <w:szCs w:val="20"/>
                <w:lang w:val="pt-BR"/>
              </w:rPr>
              <w:t>psychology</w:t>
            </w:r>
            <w:proofErr w:type="spellEnd"/>
          </w:p>
        </w:tc>
        <w:tc>
          <w:tcPr>
            <w:tcW w:w="4253" w:type="dxa"/>
            <w:tcBorders>
              <w:top w:val="single" w:sz="4" w:space="0" w:color="auto"/>
              <w:bottom w:val="single" w:sz="4" w:space="0" w:color="auto"/>
            </w:tcBorders>
            <w:vAlign w:val="center"/>
          </w:tcPr>
          <w:p w14:paraId="7F5DDE44" w14:textId="77777777" w:rsidR="008937D6" w:rsidRPr="003C4EF5" w:rsidRDefault="008937D6" w:rsidP="008937D6">
            <w:pPr>
              <w:jc w:val="center"/>
              <w:rPr>
                <w:sz w:val="20"/>
                <w:szCs w:val="20"/>
                <w:lang w:val="pt-BR"/>
              </w:rPr>
            </w:pPr>
            <w:r w:rsidRPr="003C4EF5">
              <w:rPr>
                <w:sz w:val="20"/>
                <w:szCs w:val="20"/>
                <w:lang w:val="pt-BR"/>
              </w:rPr>
              <w:t>Cursos de formação em Psicologia Jurídica nos EUA têm mantido tópicos como análise do testemunho e teorias jurídicas</w:t>
            </w:r>
          </w:p>
        </w:tc>
      </w:tr>
      <w:tr w:rsidR="008937D6" w:rsidRPr="003C4EF5" w14:paraId="56FE2C40" w14:textId="77777777" w:rsidTr="003D4B3E">
        <w:tc>
          <w:tcPr>
            <w:tcW w:w="2127" w:type="dxa"/>
            <w:tcBorders>
              <w:top w:val="single" w:sz="4" w:space="0" w:color="auto"/>
              <w:bottom w:val="single" w:sz="4" w:space="0" w:color="auto"/>
            </w:tcBorders>
            <w:vAlign w:val="center"/>
          </w:tcPr>
          <w:p w14:paraId="502AB87F" w14:textId="77777777" w:rsidR="008937D6" w:rsidRPr="003C4EF5" w:rsidRDefault="008937D6" w:rsidP="008937D6">
            <w:pPr>
              <w:jc w:val="center"/>
              <w:rPr>
                <w:sz w:val="20"/>
                <w:szCs w:val="20"/>
                <w:lang w:val="pt-BR"/>
              </w:rPr>
            </w:pPr>
            <w:proofErr w:type="spellStart"/>
            <w:r w:rsidRPr="003C4EF5">
              <w:rPr>
                <w:sz w:val="20"/>
                <w:szCs w:val="20"/>
                <w:lang w:val="pt-BR"/>
              </w:rPr>
              <w:t>Piñeres</w:t>
            </w:r>
            <w:proofErr w:type="spellEnd"/>
            <w:r w:rsidRPr="003C4EF5">
              <w:rPr>
                <w:sz w:val="20"/>
                <w:szCs w:val="20"/>
                <w:lang w:val="pt-BR"/>
              </w:rPr>
              <w:t xml:space="preserve"> &amp; Lobo (2015)</w:t>
            </w:r>
          </w:p>
        </w:tc>
        <w:tc>
          <w:tcPr>
            <w:tcW w:w="2976" w:type="dxa"/>
            <w:tcBorders>
              <w:top w:val="single" w:sz="4" w:space="0" w:color="auto"/>
              <w:bottom w:val="single" w:sz="4" w:space="0" w:color="auto"/>
            </w:tcBorders>
            <w:vAlign w:val="center"/>
          </w:tcPr>
          <w:p w14:paraId="11F4CBBD" w14:textId="77777777" w:rsidR="008937D6" w:rsidRPr="003C4EF5" w:rsidRDefault="008937D6" w:rsidP="008937D6">
            <w:pPr>
              <w:jc w:val="center"/>
              <w:rPr>
                <w:sz w:val="20"/>
                <w:szCs w:val="20"/>
                <w:lang w:val="pt-BR"/>
              </w:rPr>
            </w:pPr>
            <w:r w:rsidRPr="003C4EF5">
              <w:rPr>
                <w:sz w:val="20"/>
                <w:szCs w:val="20"/>
                <w:lang w:val="pt-BR"/>
              </w:rPr>
              <w:t xml:space="preserve">Significados </w:t>
            </w:r>
            <w:proofErr w:type="spellStart"/>
            <w:r w:rsidRPr="003C4EF5">
              <w:rPr>
                <w:sz w:val="20"/>
                <w:szCs w:val="20"/>
                <w:lang w:val="pt-BR"/>
              </w:rPr>
              <w:t>en</w:t>
            </w:r>
            <w:proofErr w:type="spellEnd"/>
            <w:r w:rsidRPr="003C4EF5">
              <w:rPr>
                <w:sz w:val="20"/>
                <w:szCs w:val="20"/>
                <w:lang w:val="pt-BR"/>
              </w:rPr>
              <w:t xml:space="preserve"> torno al concepto de </w:t>
            </w:r>
            <w:proofErr w:type="spellStart"/>
            <w:r w:rsidRPr="003C4EF5">
              <w:rPr>
                <w:sz w:val="20"/>
                <w:szCs w:val="20"/>
                <w:lang w:val="pt-BR"/>
              </w:rPr>
              <w:t>psicología</w:t>
            </w:r>
            <w:proofErr w:type="spellEnd"/>
            <w:r w:rsidRPr="003C4EF5">
              <w:rPr>
                <w:sz w:val="20"/>
                <w:szCs w:val="20"/>
                <w:lang w:val="pt-BR"/>
              </w:rPr>
              <w:t xml:space="preserve"> jurídica</w:t>
            </w:r>
          </w:p>
        </w:tc>
        <w:tc>
          <w:tcPr>
            <w:tcW w:w="4253" w:type="dxa"/>
            <w:tcBorders>
              <w:top w:val="single" w:sz="4" w:space="0" w:color="auto"/>
              <w:bottom w:val="single" w:sz="4" w:space="0" w:color="auto"/>
            </w:tcBorders>
            <w:vAlign w:val="center"/>
          </w:tcPr>
          <w:p w14:paraId="7738BED7" w14:textId="77777777" w:rsidR="008937D6" w:rsidRPr="003C4EF5" w:rsidRDefault="008937D6" w:rsidP="008937D6">
            <w:pPr>
              <w:jc w:val="center"/>
              <w:rPr>
                <w:sz w:val="20"/>
                <w:szCs w:val="20"/>
                <w:lang w:val="pt-BR"/>
              </w:rPr>
            </w:pPr>
            <w:r w:rsidRPr="003C4EF5">
              <w:rPr>
                <w:sz w:val="20"/>
                <w:szCs w:val="20"/>
                <w:lang w:val="pt-BR"/>
              </w:rPr>
              <w:t>A Psicologia Jurídica na Colômbia se associa à perícia e à atividade probatória</w:t>
            </w:r>
          </w:p>
        </w:tc>
      </w:tr>
      <w:tr w:rsidR="008937D6" w:rsidRPr="003C4EF5" w14:paraId="138A966A" w14:textId="77777777" w:rsidTr="003D4B3E">
        <w:tc>
          <w:tcPr>
            <w:tcW w:w="2127" w:type="dxa"/>
            <w:tcBorders>
              <w:top w:val="single" w:sz="4" w:space="0" w:color="auto"/>
              <w:bottom w:val="single" w:sz="4" w:space="0" w:color="auto"/>
            </w:tcBorders>
            <w:vAlign w:val="center"/>
          </w:tcPr>
          <w:p w14:paraId="6FF46DB0" w14:textId="77777777" w:rsidR="008937D6" w:rsidRPr="003C4EF5" w:rsidRDefault="008937D6" w:rsidP="008937D6">
            <w:pPr>
              <w:jc w:val="center"/>
              <w:rPr>
                <w:sz w:val="20"/>
                <w:szCs w:val="20"/>
                <w:lang w:val="pt-BR"/>
              </w:rPr>
            </w:pPr>
            <w:r w:rsidRPr="003C4EF5">
              <w:rPr>
                <w:sz w:val="20"/>
                <w:szCs w:val="20"/>
                <w:lang w:val="pt-BR"/>
              </w:rPr>
              <w:t xml:space="preserve">Gómez </w:t>
            </w:r>
            <w:proofErr w:type="spellStart"/>
            <w:r w:rsidRPr="003C4EF5">
              <w:rPr>
                <w:sz w:val="20"/>
                <w:szCs w:val="20"/>
                <w:lang w:val="pt-BR"/>
              </w:rPr>
              <w:t>Gómez</w:t>
            </w:r>
            <w:proofErr w:type="spellEnd"/>
            <w:r w:rsidRPr="003C4EF5">
              <w:rPr>
                <w:sz w:val="20"/>
                <w:szCs w:val="20"/>
                <w:lang w:val="pt-BR"/>
              </w:rPr>
              <w:t xml:space="preserve"> &amp; Soto Esteban (2016)</w:t>
            </w:r>
          </w:p>
        </w:tc>
        <w:tc>
          <w:tcPr>
            <w:tcW w:w="2976" w:type="dxa"/>
            <w:tcBorders>
              <w:top w:val="single" w:sz="4" w:space="0" w:color="auto"/>
              <w:bottom w:val="single" w:sz="4" w:space="0" w:color="auto"/>
            </w:tcBorders>
            <w:vAlign w:val="center"/>
          </w:tcPr>
          <w:p w14:paraId="0F20DBFF" w14:textId="77777777" w:rsidR="008937D6" w:rsidRPr="003C4EF5" w:rsidRDefault="008937D6" w:rsidP="008937D6">
            <w:pPr>
              <w:jc w:val="center"/>
              <w:rPr>
                <w:sz w:val="20"/>
                <w:szCs w:val="20"/>
                <w:lang w:val="pt-BR"/>
              </w:rPr>
            </w:pPr>
            <w:r w:rsidRPr="003C4EF5">
              <w:rPr>
                <w:sz w:val="20"/>
                <w:szCs w:val="20"/>
                <w:lang w:val="pt-BR"/>
              </w:rPr>
              <w:t xml:space="preserve">El discurso </w:t>
            </w:r>
            <w:proofErr w:type="spellStart"/>
            <w:r w:rsidRPr="003C4EF5">
              <w:rPr>
                <w:sz w:val="20"/>
                <w:szCs w:val="20"/>
                <w:lang w:val="pt-BR"/>
              </w:rPr>
              <w:t>psicosocial</w:t>
            </w:r>
            <w:proofErr w:type="spellEnd"/>
            <w:r w:rsidRPr="003C4EF5">
              <w:rPr>
                <w:sz w:val="20"/>
                <w:szCs w:val="20"/>
                <w:lang w:val="pt-BR"/>
              </w:rPr>
              <w:t xml:space="preserve"> </w:t>
            </w:r>
            <w:proofErr w:type="spellStart"/>
            <w:r w:rsidRPr="003C4EF5">
              <w:rPr>
                <w:sz w:val="20"/>
                <w:szCs w:val="20"/>
                <w:lang w:val="pt-BR"/>
              </w:rPr>
              <w:t>en</w:t>
            </w:r>
            <w:proofErr w:type="spellEnd"/>
            <w:r w:rsidRPr="003C4EF5">
              <w:rPr>
                <w:sz w:val="20"/>
                <w:szCs w:val="20"/>
                <w:lang w:val="pt-BR"/>
              </w:rPr>
              <w:t xml:space="preserve"> </w:t>
            </w:r>
            <w:proofErr w:type="spellStart"/>
            <w:r w:rsidRPr="003C4EF5">
              <w:rPr>
                <w:sz w:val="20"/>
                <w:szCs w:val="20"/>
                <w:lang w:val="pt-BR"/>
              </w:rPr>
              <w:t>el</w:t>
            </w:r>
            <w:proofErr w:type="spellEnd"/>
            <w:r w:rsidRPr="003C4EF5">
              <w:rPr>
                <w:sz w:val="20"/>
                <w:szCs w:val="20"/>
                <w:lang w:val="pt-BR"/>
              </w:rPr>
              <w:t xml:space="preserve"> </w:t>
            </w:r>
            <w:proofErr w:type="spellStart"/>
            <w:r w:rsidRPr="003C4EF5">
              <w:rPr>
                <w:sz w:val="20"/>
                <w:szCs w:val="20"/>
                <w:lang w:val="pt-BR"/>
              </w:rPr>
              <w:t>fuero</w:t>
            </w:r>
            <w:proofErr w:type="spellEnd"/>
            <w:r w:rsidRPr="003C4EF5">
              <w:rPr>
                <w:sz w:val="20"/>
                <w:szCs w:val="20"/>
                <w:lang w:val="pt-BR"/>
              </w:rPr>
              <w:t xml:space="preserve"> de </w:t>
            </w:r>
            <w:proofErr w:type="spellStart"/>
            <w:r w:rsidRPr="003C4EF5">
              <w:rPr>
                <w:sz w:val="20"/>
                <w:szCs w:val="20"/>
                <w:lang w:val="pt-BR"/>
              </w:rPr>
              <w:t>familia</w:t>
            </w:r>
            <w:proofErr w:type="spellEnd"/>
            <w:r w:rsidRPr="003C4EF5">
              <w:rPr>
                <w:sz w:val="20"/>
                <w:szCs w:val="20"/>
                <w:lang w:val="pt-BR"/>
              </w:rPr>
              <w:t xml:space="preserve"> </w:t>
            </w:r>
            <w:proofErr w:type="spellStart"/>
            <w:r w:rsidRPr="003C4EF5">
              <w:rPr>
                <w:sz w:val="20"/>
                <w:szCs w:val="20"/>
                <w:lang w:val="pt-BR"/>
              </w:rPr>
              <w:t>español</w:t>
            </w:r>
            <w:proofErr w:type="spellEnd"/>
          </w:p>
        </w:tc>
        <w:tc>
          <w:tcPr>
            <w:tcW w:w="4253" w:type="dxa"/>
            <w:tcBorders>
              <w:top w:val="single" w:sz="4" w:space="0" w:color="auto"/>
              <w:bottom w:val="single" w:sz="4" w:space="0" w:color="auto"/>
            </w:tcBorders>
            <w:vAlign w:val="center"/>
          </w:tcPr>
          <w:p w14:paraId="7AA47E34" w14:textId="77777777" w:rsidR="008937D6" w:rsidRPr="003C4EF5" w:rsidRDefault="008937D6" w:rsidP="008937D6">
            <w:pPr>
              <w:jc w:val="center"/>
              <w:rPr>
                <w:sz w:val="20"/>
                <w:szCs w:val="20"/>
                <w:lang w:val="pt-BR"/>
              </w:rPr>
            </w:pPr>
            <w:r w:rsidRPr="003C4EF5">
              <w:rPr>
                <w:sz w:val="20"/>
                <w:szCs w:val="20"/>
                <w:lang w:val="pt-BR"/>
              </w:rPr>
              <w:t>Psicólogos jurídicos na Espanha vêm de uma perspectiva interdisciplinar que tem recebido demandas por psicodiagnósticos</w:t>
            </w:r>
          </w:p>
        </w:tc>
      </w:tr>
      <w:tr w:rsidR="008937D6" w:rsidRPr="003C4EF5" w14:paraId="2109C6E6" w14:textId="77777777" w:rsidTr="003D4B3E">
        <w:tc>
          <w:tcPr>
            <w:tcW w:w="2127" w:type="dxa"/>
            <w:tcBorders>
              <w:top w:val="single" w:sz="4" w:space="0" w:color="auto"/>
              <w:bottom w:val="double" w:sz="4" w:space="0" w:color="auto"/>
            </w:tcBorders>
            <w:vAlign w:val="center"/>
          </w:tcPr>
          <w:p w14:paraId="46B92E5C" w14:textId="77777777" w:rsidR="008937D6" w:rsidRPr="003C4EF5" w:rsidRDefault="008937D6" w:rsidP="008937D6">
            <w:pPr>
              <w:jc w:val="center"/>
              <w:rPr>
                <w:sz w:val="20"/>
                <w:szCs w:val="20"/>
                <w:lang w:val="pt-BR"/>
              </w:rPr>
            </w:pPr>
            <w:proofErr w:type="spellStart"/>
            <w:r w:rsidRPr="003C4EF5">
              <w:rPr>
                <w:sz w:val="20"/>
                <w:szCs w:val="20"/>
                <w:lang w:val="pt-BR"/>
              </w:rPr>
              <w:t>Cadan</w:t>
            </w:r>
            <w:proofErr w:type="spellEnd"/>
            <w:r w:rsidRPr="003C4EF5">
              <w:rPr>
                <w:sz w:val="20"/>
                <w:szCs w:val="20"/>
                <w:lang w:val="pt-BR"/>
              </w:rPr>
              <w:t xml:space="preserve"> &amp; </w:t>
            </w:r>
            <w:proofErr w:type="spellStart"/>
            <w:r w:rsidRPr="003C4EF5">
              <w:rPr>
                <w:sz w:val="20"/>
                <w:szCs w:val="20"/>
                <w:lang w:val="pt-BR"/>
              </w:rPr>
              <w:t>Albanese</w:t>
            </w:r>
            <w:proofErr w:type="spellEnd"/>
            <w:r w:rsidRPr="003C4EF5">
              <w:rPr>
                <w:sz w:val="20"/>
                <w:szCs w:val="20"/>
                <w:lang w:val="pt-BR"/>
              </w:rPr>
              <w:t xml:space="preserve"> (2018)</w:t>
            </w:r>
          </w:p>
        </w:tc>
        <w:tc>
          <w:tcPr>
            <w:tcW w:w="2976" w:type="dxa"/>
            <w:tcBorders>
              <w:top w:val="single" w:sz="4" w:space="0" w:color="auto"/>
              <w:bottom w:val="double" w:sz="4" w:space="0" w:color="auto"/>
            </w:tcBorders>
            <w:vAlign w:val="center"/>
          </w:tcPr>
          <w:p w14:paraId="49344EB2" w14:textId="77777777" w:rsidR="008937D6" w:rsidRPr="003C4EF5" w:rsidRDefault="008937D6" w:rsidP="008937D6">
            <w:pPr>
              <w:jc w:val="center"/>
              <w:rPr>
                <w:sz w:val="20"/>
                <w:szCs w:val="20"/>
                <w:lang w:val="pt-BR"/>
              </w:rPr>
            </w:pPr>
            <w:r w:rsidRPr="003C4EF5">
              <w:rPr>
                <w:sz w:val="20"/>
                <w:szCs w:val="20"/>
                <w:lang w:val="pt-BR"/>
              </w:rPr>
              <w:t>Um olhar clínico para uma Justiça cega: Uma análise do discurso de psicólogos do Sistema de Justiça</w:t>
            </w:r>
          </w:p>
        </w:tc>
        <w:tc>
          <w:tcPr>
            <w:tcW w:w="4253" w:type="dxa"/>
            <w:tcBorders>
              <w:top w:val="single" w:sz="4" w:space="0" w:color="auto"/>
              <w:bottom w:val="double" w:sz="4" w:space="0" w:color="auto"/>
            </w:tcBorders>
            <w:vAlign w:val="center"/>
          </w:tcPr>
          <w:p w14:paraId="76BBE33E" w14:textId="77777777" w:rsidR="008937D6" w:rsidRPr="003C4EF5" w:rsidRDefault="008937D6" w:rsidP="008937D6">
            <w:pPr>
              <w:jc w:val="center"/>
              <w:rPr>
                <w:sz w:val="20"/>
                <w:szCs w:val="20"/>
                <w:lang w:val="pt-BR"/>
              </w:rPr>
            </w:pPr>
            <w:r w:rsidRPr="003C4EF5">
              <w:rPr>
                <w:sz w:val="20"/>
                <w:szCs w:val="20"/>
                <w:lang w:val="pt-BR"/>
              </w:rPr>
              <w:t>O psicólogo jurídico tem dificuldade para definir sua clientela por disputas da verdade com as instituições jurídicas</w:t>
            </w:r>
          </w:p>
        </w:tc>
      </w:tr>
      <w:tr w:rsidR="008937D6" w:rsidRPr="003C4EF5" w14:paraId="53D75A02" w14:textId="77777777" w:rsidTr="003D4B3E">
        <w:tc>
          <w:tcPr>
            <w:tcW w:w="2127" w:type="dxa"/>
            <w:tcBorders>
              <w:top w:val="double" w:sz="4" w:space="0" w:color="auto"/>
            </w:tcBorders>
            <w:vAlign w:val="center"/>
          </w:tcPr>
          <w:p w14:paraId="0F202552" w14:textId="77777777" w:rsidR="008937D6" w:rsidRPr="003C4EF5" w:rsidRDefault="008937D6" w:rsidP="008937D6">
            <w:pPr>
              <w:jc w:val="center"/>
              <w:rPr>
                <w:sz w:val="20"/>
                <w:szCs w:val="20"/>
                <w:lang w:val="pt-BR"/>
              </w:rPr>
            </w:pPr>
          </w:p>
        </w:tc>
        <w:tc>
          <w:tcPr>
            <w:tcW w:w="2976" w:type="dxa"/>
            <w:tcBorders>
              <w:top w:val="double" w:sz="4" w:space="0" w:color="auto"/>
            </w:tcBorders>
            <w:vAlign w:val="center"/>
          </w:tcPr>
          <w:p w14:paraId="5F44845E" w14:textId="77777777" w:rsidR="008937D6" w:rsidRPr="003C4EF5" w:rsidRDefault="008937D6" w:rsidP="008937D6">
            <w:pPr>
              <w:jc w:val="center"/>
              <w:rPr>
                <w:sz w:val="20"/>
                <w:szCs w:val="20"/>
                <w:lang w:val="pt-BR"/>
              </w:rPr>
            </w:pPr>
          </w:p>
        </w:tc>
        <w:tc>
          <w:tcPr>
            <w:tcW w:w="4253" w:type="dxa"/>
            <w:tcBorders>
              <w:top w:val="double" w:sz="4" w:space="0" w:color="auto"/>
            </w:tcBorders>
            <w:vAlign w:val="center"/>
          </w:tcPr>
          <w:p w14:paraId="6296F239" w14:textId="77777777" w:rsidR="008937D6" w:rsidRPr="003C4EF5" w:rsidRDefault="008937D6" w:rsidP="008937D6">
            <w:pPr>
              <w:jc w:val="center"/>
              <w:rPr>
                <w:sz w:val="20"/>
                <w:szCs w:val="20"/>
                <w:lang w:val="pt-BR"/>
              </w:rPr>
            </w:pPr>
          </w:p>
        </w:tc>
      </w:tr>
    </w:tbl>
    <w:p w14:paraId="220C813D" w14:textId="2CFB3A55" w:rsidR="00CE7D65" w:rsidRPr="003C4EF5" w:rsidRDefault="00CD7EC5" w:rsidP="003014B8">
      <w:pPr>
        <w:pStyle w:val="Ttulosinternos"/>
        <w:rPr>
          <w:lang w:val="pt-BR"/>
        </w:rPr>
      </w:pPr>
      <w:r w:rsidRPr="003C4EF5">
        <w:rPr>
          <w:lang w:val="pt-BR"/>
        </w:rPr>
        <w:t>Discussão</w:t>
      </w:r>
    </w:p>
    <w:p w14:paraId="2B68DF3F" w14:textId="3FFAC645" w:rsidR="003D4B3E" w:rsidRPr="003C4EF5" w:rsidRDefault="003D4B3E" w:rsidP="001B413E">
      <w:pPr>
        <w:spacing w:line="360" w:lineRule="auto"/>
        <w:ind w:firstLine="720"/>
        <w:rPr>
          <w:lang w:val="pt-BR"/>
        </w:rPr>
      </w:pPr>
      <w:r w:rsidRPr="003C4EF5">
        <w:rPr>
          <w:lang w:val="pt-BR"/>
        </w:rPr>
        <w:t>O presente estudo teve como objetivo mapear as produções científicas em Psicologia Jurídica relativamente à atuação de psicólogos nas instituições judiciárias na última década, abrangendo publicações nacionais e internacionais. Foi possível reconhecer que as designações “Psicologia Jurídica” e “Psicologia Forense” não só variam em termos de uma relação de inclusão (uma inclui a outra), de equivalência (uma é sinônimo da outra) ou de segmentação (uma é divisão da outra), mas constituem diferentes acepções do campo, de forma que ainda não é possível reconhecer um entendimento uniforme sobre o que vem a ser o trabalho do psicólogo na interface com a Justiça, o Direito e a lei. Da mesma forma, também são variáveis as relações entre a Psicologia e o Direito, de modo que ora a primeira é designada como ciência que investiga questões do Direito e procura respondê-las, como uma espécie de colaboradora externa, ora é um agente no interior de instituições jurídicas, às voltas de demandas por avaliações, relatórios e outros procedimentos. Assim, é possível sustentar que as definições da área de especialidade funcionam para trazer identificação à prática do psicólogo na interface com a Justiça, mas não dão conta de compreender a extensão (e também os limites) dos serviços psicológicos na esfera legal.</w:t>
      </w:r>
    </w:p>
    <w:p w14:paraId="7149330C" w14:textId="6ED425B2" w:rsidR="003D4B3E" w:rsidRPr="003C4EF5" w:rsidRDefault="003D4B3E" w:rsidP="001B413E">
      <w:pPr>
        <w:spacing w:line="360" w:lineRule="auto"/>
        <w:ind w:firstLine="720"/>
        <w:rPr>
          <w:lang w:val="pt-BR"/>
        </w:rPr>
      </w:pPr>
      <w:r w:rsidRPr="003C4EF5">
        <w:rPr>
          <w:lang w:val="pt-BR"/>
        </w:rPr>
        <w:t xml:space="preserve">Verificou-se que a nomenclatura que mais bem atende a uma internacionalização das pesquisas nesse campo é a da Psicologia Forense, não só referenciada pelos vocabulários controlados, mas afirmada pela numerosa produção sob essa designação, como se verifica na Figura 1 pelo retorno expressivo junto às bases de dados </w:t>
      </w:r>
      <w:proofErr w:type="spellStart"/>
      <w:r w:rsidRPr="003C4EF5">
        <w:rPr>
          <w:lang w:val="pt-BR"/>
        </w:rPr>
        <w:t>PsycINFO</w:t>
      </w:r>
      <w:proofErr w:type="spellEnd"/>
      <w:r w:rsidRPr="003C4EF5">
        <w:rPr>
          <w:lang w:val="pt-BR"/>
        </w:rPr>
        <w:t xml:space="preserve"> e Scopus. Esse número elevado também pode ser pensado sob a orientação estadunidense de incluir na Psicologia </w:t>
      </w:r>
      <w:r w:rsidRPr="003C4EF5">
        <w:rPr>
          <w:lang w:val="pt-BR"/>
        </w:rPr>
        <w:lastRenderedPageBreak/>
        <w:t xml:space="preserve">Forense não só temas com afinidade </w:t>
      </w:r>
      <w:proofErr w:type="spellStart"/>
      <w:r w:rsidRPr="003C4EF5">
        <w:rPr>
          <w:lang w:val="pt-BR"/>
        </w:rPr>
        <w:t>psicolegal</w:t>
      </w:r>
      <w:proofErr w:type="spellEnd"/>
      <w:r w:rsidRPr="003C4EF5">
        <w:rPr>
          <w:lang w:val="pt-BR"/>
        </w:rPr>
        <w:t xml:space="preserve">, mas produções </w:t>
      </w:r>
      <w:r w:rsidR="00B06D73">
        <w:rPr>
          <w:lang w:val="pt-BR"/>
        </w:rPr>
        <w:t>em outras especialidades</w:t>
      </w:r>
      <w:r w:rsidRPr="003C4EF5">
        <w:rPr>
          <w:lang w:val="pt-BR"/>
        </w:rPr>
        <w:t xml:space="preserve"> para subsidiar o trabalho do psicólogo nas instâncias jurídicas, o que coaduna com a tradição norte-americana de uma psicologia aplicada – neste caso, à Justiça. Diferentemente, em países hispanófonos e no Brasil, que tiveram a influência da obra de Mira y López, o campo é mais comumente referido como Psicologia Jurídica e se afirmou com uma relação mais estreita com o Direito e mais difusa em termos da prática, pois presente em um espectro maior da atuação institucional. Isso ajuda a entender um número menor de produções em relação à Psicologia Forense no geral, porém maior do que ela nas bases de dados com predominância de estudos latino-americanos. Diferente de uma Psicologia geral aplicada à Justiça, a direção da Psicologia Jurídica na última década tem tomado nuances de uma especialidade própria pelo adensamento de conhecimentos produzidos.</w:t>
      </w:r>
    </w:p>
    <w:p w14:paraId="20385849" w14:textId="720E9FB2" w:rsidR="003D4B3E" w:rsidRPr="003C4EF5" w:rsidRDefault="003D4B3E" w:rsidP="001B413E">
      <w:pPr>
        <w:spacing w:line="360" w:lineRule="auto"/>
        <w:ind w:firstLine="720"/>
        <w:rPr>
          <w:lang w:val="pt-BR"/>
        </w:rPr>
      </w:pPr>
      <w:r w:rsidRPr="003C4EF5">
        <w:rPr>
          <w:lang w:val="pt-BR"/>
        </w:rPr>
        <w:t xml:space="preserve">Quanto aos delineamentos metodológicos, verificou-se o predomínio de pesquisas analítico-exploratórias e descritivas, além de uma significativa presença de revisões bibliográficas. Pode-se associar esse panorama à própria recenticidade da Psicologia Jurídica, que se expandiu na década de 1990, donde se observa que os horizontes de seu conhecimento ainda estão se desdobrando e, dessa forma, exigindo aproximações às temáticas exploradas. Também se constatou a presença significativa de estudos documentais, o que pode ter relação com a dimensão material do Direito, dependente de registros como relatórios, sentenças, processos judiciais, acórdãos, entre outros, sendo esse tipo de material interessante para estudos no campo </w:t>
      </w:r>
      <w:proofErr w:type="spellStart"/>
      <w:r w:rsidRPr="003C4EF5">
        <w:rPr>
          <w:lang w:val="pt-BR"/>
        </w:rPr>
        <w:t>psicojurídico</w:t>
      </w:r>
      <w:proofErr w:type="spellEnd"/>
      <w:r w:rsidRPr="003C4EF5">
        <w:rPr>
          <w:lang w:val="pt-BR"/>
        </w:rPr>
        <w:t>.</w:t>
      </w:r>
    </w:p>
    <w:p w14:paraId="2C9FA4FD" w14:textId="2CD8CB4F" w:rsidR="003D4B3E" w:rsidRPr="003C4EF5" w:rsidRDefault="003D4B3E" w:rsidP="001B413E">
      <w:pPr>
        <w:spacing w:line="360" w:lineRule="auto"/>
        <w:ind w:firstLine="720"/>
        <w:rPr>
          <w:lang w:val="pt-BR"/>
        </w:rPr>
      </w:pPr>
      <w:r w:rsidRPr="003C4EF5">
        <w:rPr>
          <w:lang w:val="pt-BR"/>
        </w:rPr>
        <w:t xml:space="preserve">Outro achado da presente investigação diz respeito à incidência da legislação e da jurisprudência nas práticas psicológicas, pela emergência de novos temas tutelados pelo Direito, e que geram demandas ao psicólogo jurídico ou forense, como a chamada “alienação parental”, a guarda compartilhada, a adoção homoafetiva, e a </w:t>
      </w:r>
      <w:proofErr w:type="spellStart"/>
      <w:r w:rsidRPr="003C4EF5">
        <w:rPr>
          <w:lang w:val="pt-BR"/>
        </w:rPr>
        <w:t>multiparentalidade</w:t>
      </w:r>
      <w:proofErr w:type="spellEnd"/>
      <w:r w:rsidRPr="003C4EF5">
        <w:rPr>
          <w:lang w:val="pt-BR"/>
        </w:rPr>
        <w:t xml:space="preserve">, por exemplo. No caso específico do Brasil, a década compreendida por esta investigação foi marcada pela aprovação de leis específicas sobre os dois primeiros institutos, enquanto os demais foram objeto de julgamentos e resoluções que reconheceram direitos para diversas configurações familiares. </w:t>
      </w:r>
      <w:r w:rsidR="00B06D73">
        <w:rPr>
          <w:lang w:val="pt-BR"/>
        </w:rPr>
        <w:t>A</w:t>
      </w:r>
      <w:r w:rsidRPr="003C4EF5">
        <w:rPr>
          <w:lang w:val="pt-BR"/>
        </w:rPr>
        <w:t xml:space="preserve"> lei </w:t>
      </w:r>
      <w:r w:rsidR="00B06D73">
        <w:rPr>
          <w:lang w:val="pt-BR"/>
        </w:rPr>
        <w:t>parece ser, portanto,</w:t>
      </w:r>
      <w:r w:rsidRPr="003C4EF5">
        <w:rPr>
          <w:lang w:val="pt-BR"/>
        </w:rPr>
        <w:t xml:space="preserve"> uma fonte de demandas para a Psicologia Jurídica que exige de seu praticante conhecimentos e competências exteriores a seu campo de formação básico, pela necessidade de compreender, analisar e intervir em matérias reguladas pela sociedade pela via normativa. </w:t>
      </w:r>
      <w:r w:rsidR="00FF0E0C">
        <w:rPr>
          <w:lang w:val="pt-BR"/>
        </w:rPr>
        <w:t xml:space="preserve">Isso implica que </w:t>
      </w:r>
      <w:r w:rsidRPr="003C4EF5">
        <w:rPr>
          <w:lang w:val="pt-BR"/>
        </w:rPr>
        <w:t xml:space="preserve">a atuação no campo </w:t>
      </w:r>
      <w:proofErr w:type="spellStart"/>
      <w:r w:rsidRPr="003C4EF5">
        <w:rPr>
          <w:lang w:val="pt-BR"/>
        </w:rPr>
        <w:t>psicojurídico</w:t>
      </w:r>
      <w:proofErr w:type="spellEnd"/>
      <w:r w:rsidRPr="003C4EF5">
        <w:rPr>
          <w:lang w:val="pt-BR"/>
        </w:rPr>
        <w:t xml:space="preserve"> requer cuidado</w:t>
      </w:r>
      <w:r w:rsidR="00FF0E0C">
        <w:rPr>
          <w:lang w:val="pt-BR"/>
        </w:rPr>
        <w:t>s</w:t>
      </w:r>
      <w:r w:rsidRPr="003C4EF5">
        <w:rPr>
          <w:lang w:val="pt-BR"/>
        </w:rPr>
        <w:t xml:space="preserve"> para não se tornar </w:t>
      </w:r>
      <w:r w:rsidRPr="003C4EF5">
        <w:rPr>
          <w:lang w:val="pt-BR"/>
        </w:rPr>
        <w:lastRenderedPageBreak/>
        <w:t>um meio de tutela das relações sociais e dos vínculos socioafetivos, já que</w:t>
      </w:r>
      <w:r w:rsidR="00FF0E0C">
        <w:rPr>
          <w:lang w:val="pt-BR"/>
        </w:rPr>
        <w:t xml:space="preserve"> </w:t>
      </w:r>
      <w:r w:rsidRPr="003C4EF5">
        <w:rPr>
          <w:lang w:val="pt-BR"/>
        </w:rPr>
        <w:t>as relações familiares têm cada vez mais recebido um aporte legislativo, o que traz invariavelmente o risco de se criarem formas de controle de condutas e d</w:t>
      </w:r>
      <w:r w:rsidR="00FF0E0C">
        <w:rPr>
          <w:lang w:val="pt-BR"/>
        </w:rPr>
        <w:t>os afetos</w:t>
      </w:r>
      <w:r w:rsidRPr="003C4EF5">
        <w:rPr>
          <w:lang w:val="pt-BR"/>
        </w:rPr>
        <w:t xml:space="preserve">. Dessa forma, o psicólogo jurídico deve ser capaz de pensar criticamente sobre as relações de poder que leis acabam institucionalizando, para evitar que a Psicologia se transforme em um dispositivo de vigilância </w:t>
      </w:r>
      <w:r w:rsidR="00FF0E0C">
        <w:rPr>
          <w:lang w:val="pt-BR"/>
        </w:rPr>
        <w:t>a título do cumprimento da lei</w:t>
      </w:r>
      <w:r w:rsidRPr="003C4EF5">
        <w:rPr>
          <w:lang w:val="pt-BR"/>
        </w:rPr>
        <w:t>.</w:t>
      </w:r>
    </w:p>
    <w:p w14:paraId="038947CB" w14:textId="611E413F" w:rsidR="003D4B3E" w:rsidRPr="003C4EF5" w:rsidRDefault="003D4B3E" w:rsidP="001B413E">
      <w:pPr>
        <w:spacing w:line="360" w:lineRule="auto"/>
        <w:ind w:firstLine="720"/>
        <w:rPr>
          <w:lang w:val="pt-BR"/>
        </w:rPr>
      </w:pPr>
      <w:r w:rsidRPr="003C4EF5">
        <w:rPr>
          <w:lang w:val="pt-BR"/>
        </w:rPr>
        <w:t xml:space="preserve">Já a categoria com maior densidade de estudos neste trabalho vai ao encontro do que numerosos pesquisadores têm referido sobre a centralidade da perícia psicológica como dispositivo aglutinador da Psicologia Jurídica. A prevalência de trabalhos da área da avaliação psicológica para fins jurídicos aparece não só como reflexo da demanda do Direito por subsídio probatório, mas também como possibilidade pronta de resposta por parte da Psicologia. Essa dualidade parece suscitar questões sobre a forma, a extensão, a qualidade, a validade e a precisão das contribuições da Psicologia ao Judiciário, </w:t>
      </w:r>
      <w:proofErr w:type="gramStart"/>
      <w:r w:rsidRPr="003C4EF5">
        <w:rPr>
          <w:lang w:val="pt-BR"/>
        </w:rPr>
        <w:t>seja</w:t>
      </w:r>
      <w:proofErr w:type="gramEnd"/>
      <w:r w:rsidRPr="003C4EF5">
        <w:rPr>
          <w:lang w:val="pt-BR"/>
        </w:rPr>
        <w:t xml:space="preserve"> pelo interesse em casos de alta complexidade, como os de suspeita de violência sexual, ou por questões relativas à produção de documento psicológico, dispositivo cuja aplicação se estende desde a produção de provas quanto à possibilidade de intervenção do psicólogo junto ao jurisdicionado. É nesse eixo que se observa uma disputa pela Psicologia enquanto instrumento revelador de fatos </w:t>
      </w:r>
      <w:r w:rsidR="002F12F5">
        <w:rPr>
          <w:lang w:val="pt-BR"/>
        </w:rPr>
        <w:t>pela</w:t>
      </w:r>
      <w:r w:rsidRPr="003C4EF5">
        <w:rPr>
          <w:lang w:val="pt-BR"/>
        </w:rPr>
        <w:t xml:space="preserve"> dicotomiza</w:t>
      </w:r>
      <w:r w:rsidR="002F12F5">
        <w:rPr>
          <w:lang w:val="pt-BR"/>
        </w:rPr>
        <w:t>ção d</w:t>
      </w:r>
      <w:r w:rsidRPr="003C4EF5">
        <w:rPr>
          <w:lang w:val="pt-BR"/>
        </w:rPr>
        <w:t xml:space="preserve">a possibilidade de o psicólogo atuar nos procedimentos de coleta de testemunhos de crianças e adolescentes em audiências </w:t>
      </w:r>
      <w:r w:rsidR="00FF0E0C">
        <w:rPr>
          <w:lang w:val="pt-BR"/>
        </w:rPr>
        <w:t>judiciais</w:t>
      </w:r>
      <w:r w:rsidRPr="003C4EF5">
        <w:rPr>
          <w:lang w:val="pt-BR"/>
        </w:rPr>
        <w:t xml:space="preserve">. </w:t>
      </w:r>
      <w:r w:rsidR="00FF0E0C">
        <w:rPr>
          <w:lang w:val="pt-BR"/>
        </w:rPr>
        <w:t>Nesta busca</w:t>
      </w:r>
      <w:r w:rsidRPr="003C4EF5">
        <w:rPr>
          <w:lang w:val="pt-BR"/>
        </w:rPr>
        <w:t>, esses trabalhos ficaram limitados a produções nacionais, facilmente identificáveis pelas divergências quanto ao chamado Depoimento Especial, procedimento que foi,</w:t>
      </w:r>
      <w:r w:rsidR="002F12F5">
        <w:rPr>
          <w:lang w:val="pt-BR"/>
        </w:rPr>
        <w:t xml:space="preserve"> no Brasil,</w:t>
      </w:r>
      <w:r w:rsidRPr="003C4EF5">
        <w:rPr>
          <w:lang w:val="pt-BR"/>
        </w:rPr>
        <w:t xml:space="preserve"> na década compreendida por esta investigação, objeto de políticas judiciárias </w:t>
      </w:r>
      <w:r w:rsidR="00FF0E0C">
        <w:rPr>
          <w:lang w:val="pt-BR"/>
        </w:rPr>
        <w:t>e de</w:t>
      </w:r>
      <w:r w:rsidRPr="003C4EF5">
        <w:rPr>
          <w:lang w:val="pt-BR"/>
        </w:rPr>
        <w:t xml:space="preserve"> lei federal. Dessa forma, é possível vislumbrar que um dos pontos de encontro entre Psicologia e Direito que mais tem ganhado prevalência é a busca pela verdade de fatos, que parece ter se tornado mais central para a definição da Psicologia Jurídica do que o interesse de outrora pelas possibilidades de escuta interventiva nas questões </w:t>
      </w:r>
      <w:proofErr w:type="spellStart"/>
      <w:r w:rsidRPr="003C4EF5">
        <w:rPr>
          <w:lang w:val="pt-BR"/>
        </w:rPr>
        <w:t>psicolegais</w:t>
      </w:r>
      <w:proofErr w:type="spellEnd"/>
      <w:r w:rsidRPr="003C4EF5">
        <w:rPr>
          <w:lang w:val="pt-BR"/>
        </w:rPr>
        <w:t>, numa aparente virada de sentido que não considera as finalidades da profissão, até porque deixa em aberto a questão de quem é verdadeiramente o cliente beneficiário do serviço psicológico – o juiz ou o usuário dos serviços judiciários.</w:t>
      </w:r>
    </w:p>
    <w:p w14:paraId="4493EDF8" w14:textId="4EBDDDDB" w:rsidR="003D4B3E" w:rsidRPr="003C4EF5" w:rsidRDefault="003D4B3E" w:rsidP="001B413E">
      <w:pPr>
        <w:spacing w:line="360" w:lineRule="auto"/>
        <w:ind w:firstLine="720"/>
        <w:rPr>
          <w:lang w:val="pt-BR"/>
        </w:rPr>
      </w:pPr>
      <w:r w:rsidRPr="003C4EF5">
        <w:rPr>
          <w:lang w:val="pt-BR"/>
        </w:rPr>
        <w:t xml:space="preserve">Há, ainda, uma lacuna na produção nacional que parece mais bem atendida por pesquisadores estadunidenses, que diz respeito a estudos sobre o controle do viés de psicólogos avaliadores que atuam na Justiça. Aparentemente, a ausência desse tipo de pesquisa no contexto </w:t>
      </w:r>
      <w:r w:rsidRPr="003C4EF5">
        <w:rPr>
          <w:lang w:val="pt-BR"/>
        </w:rPr>
        <w:lastRenderedPageBreak/>
        <w:t>brasileiro parece conexa às práticas institucionais, já que, no ordenamento nacional, o psicólogo tende a contribuir para os processos judiciais como um “serviço auxiliar” ligado diretamente ao Judiciário, condição que, em tese, impõe ao profissional um ideal de imparcialidade. Diferentemente, nos países com sistema jurídico de origem inglesa, o psicólogo atua mais frequentemente como uma espécie de assessor que presta um “testemunho especializado” de um conhecimento aplicado à Justiça</w:t>
      </w:r>
      <w:r w:rsidR="0014261E">
        <w:rPr>
          <w:lang w:val="pt-BR"/>
        </w:rPr>
        <w:t xml:space="preserve">, mas nem sempre a ela institucionalmente ligado, o que parece motivar </w:t>
      </w:r>
      <w:r w:rsidRPr="003C4EF5">
        <w:rPr>
          <w:lang w:val="pt-BR"/>
        </w:rPr>
        <w:t xml:space="preserve">estudos sobre o controle de vieses. Parece pertinente, contudo, que a Psicologia Jurídica no Brasil avance na questão do controle do viés de avaliadores forenses e assistentes técnicos, já que os psicólogos da área são </w:t>
      </w:r>
      <w:r w:rsidR="0014261E">
        <w:rPr>
          <w:lang w:val="pt-BR"/>
        </w:rPr>
        <w:t>forte</w:t>
      </w:r>
      <w:r w:rsidRPr="003C4EF5">
        <w:rPr>
          <w:lang w:val="pt-BR"/>
        </w:rPr>
        <w:t>mente sujeitos a denúncias éticas (</w:t>
      </w:r>
      <w:proofErr w:type="spellStart"/>
      <w:r w:rsidRPr="003C4EF5">
        <w:rPr>
          <w:lang w:val="pt-BR"/>
        </w:rPr>
        <w:t>Shine</w:t>
      </w:r>
      <w:proofErr w:type="spellEnd"/>
      <w:r w:rsidRPr="003C4EF5">
        <w:rPr>
          <w:lang w:val="pt-BR"/>
        </w:rPr>
        <w:t>, 2022).</w:t>
      </w:r>
    </w:p>
    <w:p w14:paraId="7A1D17E9" w14:textId="3F36A98B" w:rsidR="003D4B3E" w:rsidRPr="003C4EF5" w:rsidRDefault="003D4B3E" w:rsidP="001B413E">
      <w:pPr>
        <w:spacing w:line="360" w:lineRule="auto"/>
        <w:ind w:firstLine="720"/>
        <w:rPr>
          <w:lang w:val="pt-BR"/>
        </w:rPr>
      </w:pPr>
      <w:r w:rsidRPr="003C4EF5">
        <w:rPr>
          <w:lang w:val="pt-BR"/>
        </w:rPr>
        <w:t xml:space="preserve">Numa tentativa de síntese globalizadora das três categorias temáticas distinguíveis neste estudo, pode-se entrever que as designações construídas para a Psicologia que se posiciona na interface com o Direito, a lei e as instituições jurídicas enfatizam uma identidade social da especialidade, permitindo distingui-la do grupo maior da profissão. Porém, e ao mesmo tempo, é necessário que a leitura sobre o que vem a ser a Psicologia Jurídica, e sobre quem é e o que faz o psicólogo jurídico, não seja feita de forma apressada, nem por um recorte finalista de simplesmente assumir que se trata de uma Psicologia aplicada à lei, e nem por uma perspectiva legalista de uma normatividade que cria artificialmente dispositivos de atuação com demandas pelo conhecimento psicológico, por vezes intangíveis à epistemologia </w:t>
      </w:r>
      <w:r w:rsidR="000E2EF0">
        <w:rPr>
          <w:lang w:val="pt-BR"/>
        </w:rPr>
        <w:t>d</w:t>
      </w:r>
      <w:r w:rsidRPr="003C4EF5">
        <w:rPr>
          <w:lang w:val="pt-BR"/>
        </w:rPr>
        <w:t xml:space="preserve">a Psicologia. Estar na interface com a Justiça, assim, fala mais das possibilidades de relação da Psicologia com o Direito (e do tipo de relacionamento entre as disciplinas) do que do delineamento da especialidade ou dos dispositivos legais que a orientam. Requer, portanto, que o psicólogo compreenda funcionalmente o que pode (e também o que não pode) fazer para ser “jurídico”. </w:t>
      </w:r>
    </w:p>
    <w:p w14:paraId="4EE325A4" w14:textId="104E4FE7" w:rsidR="003D4B3E" w:rsidRPr="003C4EF5" w:rsidRDefault="003D4B3E" w:rsidP="001B413E">
      <w:pPr>
        <w:pStyle w:val="Prrafocomn"/>
        <w:jc w:val="left"/>
        <w:rPr>
          <w:lang w:val="pt-BR"/>
        </w:rPr>
      </w:pPr>
    </w:p>
    <w:p w14:paraId="275C0153" w14:textId="51340728" w:rsidR="004033F7" w:rsidRPr="003C4EF5" w:rsidRDefault="004033F7" w:rsidP="00F82BC5">
      <w:pPr>
        <w:pStyle w:val="Prrafocomn"/>
        <w:ind w:firstLine="0"/>
        <w:jc w:val="center"/>
        <w:rPr>
          <w:b/>
          <w:bCs/>
          <w:lang w:val="pt-BR"/>
        </w:rPr>
      </w:pPr>
      <w:r w:rsidRPr="003C4EF5">
        <w:rPr>
          <w:b/>
          <w:bCs/>
          <w:lang w:val="pt-BR"/>
        </w:rPr>
        <w:t>Considerações Finais</w:t>
      </w:r>
    </w:p>
    <w:p w14:paraId="13FA8237" w14:textId="2F108F72" w:rsidR="007E3B8D" w:rsidRPr="003C4EF5" w:rsidRDefault="007E3B8D" w:rsidP="004033F7">
      <w:pPr>
        <w:pStyle w:val="Prrafocomn"/>
        <w:ind w:firstLine="0"/>
        <w:rPr>
          <w:lang w:val="pt-BR"/>
        </w:rPr>
      </w:pPr>
    </w:p>
    <w:p w14:paraId="45C4409F" w14:textId="77777777" w:rsidR="004033F7" w:rsidRPr="003C4EF5" w:rsidRDefault="004033F7" w:rsidP="001B413E">
      <w:pPr>
        <w:spacing w:line="360" w:lineRule="auto"/>
        <w:ind w:firstLine="720"/>
        <w:rPr>
          <w:lang w:val="pt-BR"/>
        </w:rPr>
      </w:pPr>
      <w:r w:rsidRPr="003C4EF5">
        <w:rPr>
          <w:lang w:val="pt-BR"/>
        </w:rPr>
        <w:t xml:space="preserve">O presente estudo permite entrever que, para além das designações do campo profissional e das pesquisas da área, e muito mais do que uma variedade de nomenclaturas e conceituações, há diferentes acepções sobre esse campo, com leituras diferenciais sobre o tipo de verdade que se busca (o quanto ela é descoberta ou construída), o cliente a ser atendido (o operador do Direito ou o indivíduo que acorre ao Judiciário), os contributos dos psicólogos à Justiça (dizer do Direito ou dizer da Psicologia), e os percursos epistemológicos trilhados (seus tópicos são proposições ora </w:t>
      </w:r>
      <w:r w:rsidRPr="003C4EF5">
        <w:rPr>
          <w:lang w:val="pt-BR"/>
        </w:rPr>
        <w:lastRenderedPageBreak/>
        <w:t>da Psicologia ora do Direito). Tais variações circulam de forma mais ou menos manifesta nas produções analisadas, e o posicionamento adotado pode dizer respeito tanto ao conhecimento que o psicólogo produz quanto ao sujeito desse conhecimento (o próprio psicólogo), na medida em que tais definições incidem não apenas sobre o que o psicólogo faz, mas também sobre a construção de sua identidade profissional, ou seja, sobre como ele configura uma definição acerca de si a partir do mandato social nele investido para exercer a Psicologia e das atribuições do trabalho e do cargo, o que pode constituir questão para futura agenda de pesquisa.</w:t>
      </w:r>
    </w:p>
    <w:p w14:paraId="14EFE596" w14:textId="6B1F7218" w:rsidR="004033F7" w:rsidRPr="003C4EF5" w:rsidRDefault="004033F7" w:rsidP="001B413E">
      <w:pPr>
        <w:spacing w:line="360" w:lineRule="auto"/>
        <w:ind w:firstLine="720"/>
        <w:rPr>
          <w:lang w:val="pt-BR"/>
        </w:rPr>
      </w:pPr>
      <w:r w:rsidRPr="003C4EF5">
        <w:rPr>
          <w:lang w:val="pt-BR"/>
        </w:rPr>
        <w:t xml:space="preserve">Considerando a recorrência de estudos sobre perícia psicológica, tem-se que o lugar do psicólogo no Judiciário não foi por ele criado, mas lhe foi dado a partir de uma demanda pré-definida de produção de provas. Agora que ele se encontra no âmbito da instituição, e passadas algumas décadas dessa inserção, é possível perguntar: ele se reconhece nas práticas que lhe foram (e que continuam sendo) atribuídas? É o Direito ou a Psicologia que tem desenvolvido os temas e o modo de ser e de agir do psicólogo no Judiciário? Questões como essas interpelam a Psicologia Jurídica numa dimensão ontológica e política com características cíclicas, em que o passado da análise do testemunho, da </w:t>
      </w:r>
      <w:proofErr w:type="spellStart"/>
      <w:r w:rsidRPr="003C4EF5">
        <w:rPr>
          <w:lang w:val="pt-BR"/>
        </w:rPr>
        <w:t>patologização</w:t>
      </w:r>
      <w:proofErr w:type="spellEnd"/>
      <w:r w:rsidRPr="003C4EF5">
        <w:rPr>
          <w:lang w:val="pt-BR"/>
        </w:rPr>
        <w:t xml:space="preserve"> de condutas e da </w:t>
      </w:r>
      <w:proofErr w:type="spellStart"/>
      <w:r w:rsidRPr="003C4EF5">
        <w:rPr>
          <w:lang w:val="pt-BR"/>
        </w:rPr>
        <w:t>psico-higiene</w:t>
      </w:r>
      <w:proofErr w:type="spellEnd"/>
      <w:r w:rsidRPr="003C4EF5">
        <w:rPr>
          <w:lang w:val="pt-BR"/>
        </w:rPr>
        <w:t xml:space="preserve"> das relações humanas retorna sob roupagens modernas, confundindo os limites entre lei e ciência, ocultando as forças que se apropriam do conhecimento psicológico, e que podem </w:t>
      </w:r>
      <w:r w:rsidR="000E2EF0">
        <w:rPr>
          <w:lang w:val="pt-BR"/>
        </w:rPr>
        <w:t>constituir</w:t>
      </w:r>
      <w:r w:rsidRPr="003C4EF5">
        <w:rPr>
          <w:lang w:val="pt-BR"/>
        </w:rPr>
        <w:t xml:space="preserve"> futuras investigações.</w:t>
      </w:r>
    </w:p>
    <w:p w14:paraId="52476C74" w14:textId="77777777" w:rsidR="004033F7" w:rsidRPr="003C4EF5" w:rsidRDefault="004033F7" w:rsidP="001B413E">
      <w:pPr>
        <w:spacing w:line="360" w:lineRule="auto"/>
        <w:ind w:firstLine="720"/>
        <w:rPr>
          <w:lang w:val="pt-BR"/>
        </w:rPr>
      </w:pPr>
      <w:r w:rsidRPr="003C4EF5">
        <w:rPr>
          <w:lang w:val="pt-BR"/>
        </w:rPr>
        <w:t>Uma importante limitação que se impõe sobre o presente estudo diz respeito ao fato de o mesmo não envolver outros campos da atuação em Psicologia Jurídica, deixando de contemplar a Psicologia em outros órgãos do Sistema de Justiça pelos critérios e objetivos da pesquisa. Futuras revisões podem expandir esse escopo. Além disso, a direta influência de leis e códigos na área também trouxe restrições, pelas diferenças doutrinárias e do sistema legal entre vários países, impactando a inclusão e a exclusão de algumas produções.</w:t>
      </w:r>
    </w:p>
    <w:p w14:paraId="19188A7D" w14:textId="77777777" w:rsidR="004033F7" w:rsidRPr="003C4EF5" w:rsidRDefault="004033F7" w:rsidP="001B413E">
      <w:pPr>
        <w:spacing w:line="360" w:lineRule="auto"/>
        <w:ind w:firstLine="720"/>
        <w:rPr>
          <w:lang w:val="pt-BR"/>
        </w:rPr>
      </w:pPr>
      <w:r w:rsidRPr="003C4EF5">
        <w:rPr>
          <w:lang w:val="pt-BR"/>
        </w:rPr>
        <w:t>Por meio desta revisão, torna-se possível reconhecer não só o crescimento e a complexificação de interesses e disputas sobre o conhecimento psicológico no campo jurídico como a própria tentativa de instrumentalizar a Psicologia para transformá-la numa operadora da verdade nos processos judiciais. Esse cenário levanta questões sobre o futuro da profissão nessa especialidade e os limites éticos que novas práticas e leis impõem a seu exercício, pois aponta para os riscos de uma aliança entre a Psicologia e as instituições da sociedade geradoras de tutela sobre vidas e subjetividades que tem potencial para desviar a profissão de seus compromissos sociais e de sua ação emancipatória.</w:t>
      </w:r>
    </w:p>
    <w:p w14:paraId="6CD8B4A8" w14:textId="2B75B031" w:rsidR="006F7E7E" w:rsidRPr="003C4EF5" w:rsidRDefault="00CD7EC5" w:rsidP="003014B8">
      <w:pPr>
        <w:pStyle w:val="Ttulosinternos"/>
        <w:rPr>
          <w:lang w:val="pt-BR"/>
        </w:rPr>
      </w:pPr>
      <w:r w:rsidRPr="003C4EF5">
        <w:rPr>
          <w:lang w:val="pt-BR"/>
        </w:rPr>
        <w:lastRenderedPageBreak/>
        <w:t>Referências</w:t>
      </w:r>
    </w:p>
    <w:p w14:paraId="16CE82A1" w14:textId="1C74AD22" w:rsidR="00594317" w:rsidRDefault="00594317" w:rsidP="00CE7D65">
      <w:pPr>
        <w:ind w:left="720" w:hanging="720"/>
        <w:jc w:val="both"/>
        <w:rPr>
          <w:lang w:val="pt-BR"/>
        </w:rPr>
      </w:pPr>
    </w:p>
    <w:p w14:paraId="1D698946" w14:textId="4F8E3F69" w:rsidR="003F2446" w:rsidRDefault="00844518" w:rsidP="000E2EF0">
      <w:pPr>
        <w:ind w:left="720" w:hanging="720"/>
      </w:pPr>
      <w:r w:rsidRPr="003466F6">
        <w:t xml:space="preserve">American </w:t>
      </w:r>
      <w:proofErr w:type="spellStart"/>
      <w:r w:rsidRPr="003466F6">
        <w:t>Psychological</w:t>
      </w:r>
      <w:proofErr w:type="spellEnd"/>
      <w:r w:rsidRPr="003466F6">
        <w:t xml:space="preserve"> </w:t>
      </w:r>
      <w:proofErr w:type="spellStart"/>
      <w:r w:rsidRPr="003466F6">
        <w:t>Association</w:t>
      </w:r>
      <w:proofErr w:type="spellEnd"/>
      <w:r w:rsidRPr="003466F6">
        <w:t xml:space="preserve"> (2013). Specialty </w:t>
      </w:r>
      <w:proofErr w:type="spellStart"/>
      <w:r w:rsidRPr="003466F6">
        <w:t>guidelines</w:t>
      </w:r>
      <w:proofErr w:type="spellEnd"/>
      <w:r w:rsidRPr="003466F6">
        <w:t xml:space="preserve"> </w:t>
      </w:r>
      <w:proofErr w:type="spellStart"/>
      <w:r w:rsidRPr="003466F6">
        <w:t>for</w:t>
      </w:r>
      <w:proofErr w:type="spellEnd"/>
      <w:r w:rsidRPr="003466F6">
        <w:t xml:space="preserve"> </w:t>
      </w:r>
      <w:proofErr w:type="spellStart"/>
      <w:r w:rsidRPr="003466F6">
        <w:t>forensic</w:t>
      </w:r>
      <w:proofErr w:type="spellEnd"/>
      <w:r w:rsidRPr="003466F6">
        <w:t xml:space="preserve"> </w:t>
      </w:r>
      <w:proofErr w:type="spellStart"/>
      <w:r w:rsidRPr="003466F6">
        <w:t>psychology</w:t>
      </w:r>
      <w:proofErr w:type="spellEnd"/>
      <w:r w:rsidRPr="003466F6">
        <w:rPr>
          <w:i/>
          <w:iCs/>
        </w:rPr>
        <w:t xml:space="preserve">. American </w:t>
      </w:r>
      <w:proofErr w:type="spellStart"/>
      <w:r w:rsidRPr="003466F6">
        <w:rPr>
          <w:i/>
          <w:iCs/>
        </w:rPr>
        <w:t>Psychologist</w:t>
      </w:r>
      <w:proofErr w:type="spellEnd"/>
      <w:r w:rsidRPr="003466F6">
        <w:rPr>
          <w:i/>
          <w:iCs/>
        </w:rPr>
        <w:t>, 68</w:t>
      </w:r>
      <w:r w:rsidRPr="003466F6">
        <w:t xml:space="preserve">(1), 7-19. </w:t>
      </w:r>
      <w:hyperlink r:id="rId11" w:history="1">
        <w:r w:rsidR="003F2446" w:rsidRPr="00B64FB8">
          <w:rPr>
            <w:rStyle w:val="Hyperlink"/>
          </w:rPr>
          <w:t>https://doi.org/10.1037/a0029889</w:t>
        </w:r>
      </w:hyperlink>
    </w:p>
    <w:p w14:paraId="4EEDB8E5" w14:textId="108F8573" w:rsidR="00844518" w:rsidRDefault="00844518" w:rsidP="000E2EF0">
      <w:pPr>
        <w:ind w:left="720" w:hanging="720"/>
      </w:pPr>
      <w:r w:rsidRPr="003466F6">
        <w:t>Arantes, E. M. M. (20</w:t>
      </w:r>
      <w:r>
        <w:t>19</w:t>
      </w:r>
      <w:r w:rsidRPr="003466F6">
        <w:t xml:space="preserve">). </w:t>
      </w:r>
      <w:proofErr w:type="spellStart"/>
      <w:r>
        <w:t>Psicologia</w:t>
      </w:r>
      <w:proofErr w:type="spellEnd"/>
      <w:r>
        <w:t xml:space="preserve"> tutelada? </w:t>
      </w:r>
      <w:proofErr w:type="spellStart"/>
      <w:r>
        <w:t>Considerações</w:t>
      </w:r>
      <w:proofErr w:type="spellEnd"/>
      <w:r>
        <w:t xml:space="preserve"> sobre </w:t>
      </w:r>
      <w:proofErr w:type="spellStart"/>
      <w:r>
        <w:t>participação</w:t>
      </w:r>
      <w:proofErr w:type="spellEnd"/>
      <w:r>
        <w:t xml:space="preserve"> democrática </w:t>
      </w:r>
      <w:proofErr w:type="gramStart"/>
      <w:r>
        <w:t>e</w:t>
      </w:r>
      <w:proofErr w:type="gramEnd"/>
      <w:r>
        <w:t xml:space="preserve"> pauta da </w:t>
      </w:r>
      <w:proofErr w:type="spellStart"/>
      <w:r>
        <w:t>criança</w:t>
      </w:r>
      <w:proofErr w:type="spellEnd"/>
      <w:r>
        <w:t xml:space="preserve"> e do adolescente. In </w:t>
      </w:r>
      <w:proofErr w:type="spellStart"/>
      <w:r>
        <w:t>Conselho</w:t>
      </w:r>
      <w:proofErr w:type="spellEnd"/>
      <w:r>
        <w:t xml:space="preserve"> Federal de </w:t>
      </w:r>
      <w:proofErr w:type="spellStart"/>
      <w:r>
        <w:t>Psicologia</w:t>
      </w:r>
      <w:proofErr w:type="spellEnd"/>
      <w:r>
        <w:t xml:space="preserve"> (</w:t>
      </w:r>
      <w:proofErr w:type="spellStart"/>
      <w:r>
        <w:t>Org</w:t>
      </w:r>
      <w:proofErr w:type="spellEnd"/>
      <w:r>
        <w:t xml:space="preserve">.). </w:t>
      </w:r>
      <w:proofErr w:type="spellStart"/>
      <w:r w:rsidRPr="00E24580">
        <w:rPr>
          <w:i/>
          <w:iCs/>
        </w:rPr>
        <w:t>Discussões</w:t>
      </w:r>
      <w:proofErr w:type="spellEnd"/>
      <w:r w:rsidRPr="00E24580">
        <w:rPr>
          <w:i/>
          <w:iCs/>
        </w:rPr>
        <w:t xml:space="preserve"> </w:t>
      </w:r>
      <w:r w:rsidR="00197F79">
        <w:rPr>
          <w:i/>
          <w:iCs/>
        </w:rPr>
        <w:t>S</w:t>
      </w:r>
      <w:r w:rsidRPr="00E24580">
        <w:rPr>
          <w:i/>
          <w:iCs/>
        </w:rPr>
        <w:t xml:space="preserve">obre o </w:t>
      </w:r>
      <w:proofErr w:type="spellStart"/>
      <w:r w:rsidR="00197F79">
        <w:rPr>
          <w:i/>
          <w:iCs/>
        </w:rPr>
        <w:t>D</w:t>
      </w:r>
      <w:r w:rsidRPr="00E24580">
        <w:rPr>
          <w:i/>
          <w:iCs/>
        </w:rPr>
        <w:t>epoimento</w:t>
      </w:r>
      <w:proofErr w:type="spellEnd"/>
      <w:r w:rsidRPr="00E24580">
        <w:rPr>
          <w:i/>
          <w:iCs/>
        </w:rPr>
        <w:t xml:space="preserve"> </w:t>
      </w:r>
      <w:r w:rsidR="00197F79">
        <w:rPr>
          <w:i/>
          <w:iCs/>
        </w:rPr>
        <w:t>E</w:t>
      </w:r>
      <w:r w:rsidRPr="00E24580">
        <w:rPr>
          <w:i/>
          <w:iCs/>
        </w:rPr>
        <w:t xml:space="preserve">special no </w:t>
      </w:r>
      <w:r w:rsidR="00197F79">
        <w:rPr>
          <w:i/>
          <w:iCs/>
        </w:rPr>
        <w:t>S</w:t>
      </w:r>
      <w:r w:rsidRPr="00E24580">
        <w:rPr>
          <w:i/>
          <w:iCs/>
        </w:rPr>
        <w:t xml:space="preserve">istema </w:t>
      </w:r>
      <w:proofErr w:type="spellStart"/>
      <w:r w:rsidR="00197F79">
        <w:rPr>
          <w:i/>
          <w:iCs/>
        </w:rPr>
        <w:t>C</w:t>
      </w:r>
      <w:r w:rsidRPr="00E24580">
        <w:rPr>
          <w:i/>
          <w:iCs/>
        </w:rPr>
        <w:t>onselhos</w:t>
      </w:r>
      <w:proofErr w:type="spellEnd"/>
      <w:r w:rsidRPr="00E24580">
        <w:rPr>
          <w:i/>
          <w:iCs/>
        </w:rPr>
        <w:t xml:space="preserve"> de </w:t>
      </w:r>
      <w:proofErr w:type="spellStart"/>
      <w:r w:rsidR="00197F79">
        <w:rPr>
          <w:i/>
          <w:iCs/>
        </w:rPr>
        <w:t>P</w:t>
      </w:r>
      <w:r w:rsidRPr="00E24580">
        <w:rPr>
          <w:i/>
          <w:iCs/>
        </w:rPr>
        <w:t>sicologia</w:t>
      </w:r>
      <w:proofErr w:type="spellEnd"/>
      <w:r>
        <w:t xml:space="preserve"> (pp. 38-56). </w:t>
      </w:r>
      <w:proofErr w:type="spellStart"/>
      <w:r>
        <w:t>Brasília</w:t>
      </w:r>
      <w:proofErr w:type="spellEnd"/>
      <w:r>
        <w:t xml:space="preserve">: CFP.  </w:t>
      </w:r>
      <w:hyperlink r:id="rId12" w:history="1">
        <w:r w:rsidRPr="000E0708">
          <w:rPr>
            <w:rStyle w:val="Hyperlink"/>
          </w:rPr>
          <w:t>https://site.cfp.org.br/wp-content/uploads/2019/12/CFP_DepoimentosEspeciais_web-FINAL-.pdf</w:t>
        </w:r>
      </w:hyperlink>
    </w:p>
    <w:p w14:paraId="10DB0EF2" w14:textId="1A280E91" w:rsidR="00844518" w:rsidRPr="003466F6" w:rsidRDefault="00844518" w:rsidP="000E2EF0">
      <w:pPr>
        <w:ind w:left="720" w:hanging="720"/>
      </w:pPr>
      <w:proofErr w:type="spellStart"/>
      <w:r w:rsidRPr="003466F6">
        <w:t>Bardin</w:t>
      </w:r>
      <w:proofErr w:type="spellEnd"/>
      <w:r w:rsidRPr="003466F6">
        <w:t xml:space="preserve">, L. (2016). </w:t>
      </w:r>
      <w:proofErr w:type="spellStart"/>
      <w:r w:rsidRPr="003466F6">
        <w:rPr>
          <w:i/>
          <w:iCs/>
        </w:rPr>
        <w:t>Análise</w:t>
      </w:r>
      <w:proofErr w:type="spellEnd"/>
      <w:r w:rsidRPr="003466F6">
        <w:rPr>
          <w:i/>
          <w:iCs/>
        </w:rPr>
        <w:t xml:space="preserve"> de </w:t>
      </w:r>
      <w:proofErr w:type="spellStart"/>
      <w:r w:rsidR="00197F79">
        <w:rPr>
          <w:i/>
          <w:iCs/>
        </w:rPr>
        <w:t>C</w:t>
      </w:r>
      <w:r w:rsidRPr="003466F6">
        <w:rPr>
          <w:i/>
          <w:iCs/>
        </w:rPr>
        <w:t>onteúdo</w:t>
      </w:r>
      <w:proofErr w:type="spellEnd"/>
      <w:r w:rsidRPr="003466F6">
        <w:t xml:space="preserve">. São Paulo: </w:t>
      </w:r>
      <w:proofErr w:type="spellStart"/>
      <w:r w:rsidRPr="003466F6">
        <w:t>Edições</w:t>
      </w:r>
      <w:proofErr w:type="spellEnd"/>
      <w:r w:rsidRPr="003466F6">
        <w:t xml:space="preserve"> 70.</w:t>
      </w:r>
    </w:p>
    <w:p w14:paraId="3ED92704" w14:textId="4D0FFA2F" w:rsidR="00844518" w:rsidRPr="003466F6" w:rsidRDefault="00844518" w:rsidP="000E2EF0">
      <w:pPr>
        <w:ind w:left="720" w:hanging="720"/>
      </w:pPr>
      <w:proofErr w:type="spellStart"/>
      <w:r w:rsidRPr="003466F6">
        <w:t>Bernardi</w:t>
      </w:r>
      <w:proofErr w:type="spellEnd"/>
      <w:r w:rsidRPr="003466F6">
        <w:t xml:space="preserve">, D. C. F. (1999). Histórico da </w:t>
      </w:r>
      <w:proofErr w:type="spellStart"/>
      <w:r w:rsidRPr="003466F6">
        <w:t>inserção</w:t>
      </w:r>
      <w:proofErr w:type="spellEnd"/>
      <w:r w:rsidRPr="003466F6">
        <w:t xml:space="preserve"> do </w:t>
      </w:r>
      <w:proofErr w:type="spellStart"/>
      <w:r w:rsidRPr="003466F6">
        <w:t>profissional</w:t>
      </w:r>
      <w:proofErr w:type="spellEnd"/>
      <w:r w:rsidRPr="003466F6">
        <w:t xml:space="preserve"> psicólogo no </w:t>
      </w:r>
      <w:r>
        <w:t>T</w:t>
      </w:r>
      <w:r w:rsidRPr="003466F6">
        <w:t xml:space="preserve">ribunal de </w:t>
      </w:r>
      <w:proofErr w:type="spellStart"/>
      <w:r>
        <w:t>J</w:t>
      </w:r>
      <w:r w:rsidRPr="003466F6">
        <w:t>ustiça</w:t>
      </w:r>
      <w:proofErr w:type="spellEnd"/>
      <w:r w:rsidRPr="003466F6">
        <w:t xml:space="preserve"> do </w:t>
      </w:r>
      <w:r>
        <w:t>E</w:t>
      </w:r>
      <w:r w:rsidRPr="003466F6">
        <w:t xml:space="preserve">stado de São Paulo – </w:t>
      </w:r>
      <w:proofErr w:type="spellStart"/>
      <w:r>
        <w:t>U</w:t>
      </w:r>
      <w:r w:rsidRPr="003466F6">
        <w:t>m</w:t>
      </w:r>
      <w:proofErr w:type="spellEnd"/>
      <w:r w:rsidRPr="003466F6">
        <w:t xml:space="preserve"> capítulo da </w:t>
      </w:r>
      <w:proofErr w:type="spellStart"/>
      <w:r w:rsidR="00197F79">
        <w:t>P</w:t>
      </w:r>
      <w:r w:rsidRPr="003466F6">
        <w:t>sicologia</w:t>
      </w:r>
      <w:proofErr w:type="spellEnd"/>
      <w:r w:rsidRPr="003466F6">
        <w:t xml:space="preserve"> </w:t>
      </w:r>
      <w:r w:rsidR="00197F79">
        <w:t>J</w:t>
      </w:r>
      <w:r w:rsidRPr="003466F6">
        <w:t>urídica no Brasil. In L. M. T. Brito (</w:t>
      </w:r>
      <w:proofErr w:type="spellStart"/>
      <w:r w:rsidRPr="003466F6">
        <w:t>Org</w:t>
      </w:r>
      <w:proofErr w:type="spellEnd"/>
      <w:r w:rsidRPr="003466F6">
        <w:t xml:space="preserve">.). </w:t>
      </w:r>
      <w:r w:rsidRPr="003466F6">
        <w:rPr>
          <w:i/>
          <w:iCs/>
        </w:rPr>
        <w:t xml:space="preserve">Temas de </w:t>
      </w:r>
      <w:proofErr w:type="spellStart"/>
      <w:r w:rsidR="00197F79">
        <w:rPr>
          <w:i/>
          <w:iCs/>
        </w:rPr>
        <w:t>P</w:t>
      </w:r>
      <w:r w:rsidRPr="003466F6">
        <w:rPr>
          <w:i/>
          <w:iCs/>
        </w:rPr>
        <w:t>sicologia</w:t>
      </w:r>
      <w:proofErr w:type="spellEnd"/>
      <w:r w:rsidRPr="003466F6">
        <w:rPr>
          <w:i/>
          <w:iCs/>
        </w:rPr>
        <w:t xml:space="preserve"> </w:t>
      </w:r>
      <w:r w:rsidR="00197F79">
        <w:rPr>
          <w:i/>
          <w:iCs/>
        </w:rPr>
        <w:t>J</w:t>
      </w:r>
      <w:r w:rsidRPr="003466F6">
        <w:rPr>
          <w:i/>
          <w:iCs/>
        </w:rPr>
        <w:t>urídica</w:t>
      </w:r>
      <w:r w:rsidRPr="003466F6">
        <w:t xml:space="preserve"> (pp. 103-131). Rio de Janeiro: </w:t>
      </w:r>
      <w:proofErr w:type="spellStart"/>
      <w:r w:rsidRPr="003466F6">
        <w:t>Relume</w:t>
      </w:r>
      <w:proofErr w:type="spellEnd"/>
      <w:r w:rsidRPr="003466F6">
        <w:t xml:space="preserve"> </w:t>
      </w:r>
      <w:proofErr w:type="spellStart"/>
      <w:r w:rsidRPr="003466F6">
        <w:t>Dumará</w:t>
      </w:r>
      <w:proofErr w:type="spellEnd"/>
      <w:r w:rsidRPr="003466F6">
        <w:t>.</w:t>
      </w:r>
    </w:p>
    <w:p w14:paraId="7FE67182" w14:textId="76649CB6" w:rsidR="003F2446" w:rsidRDefault="00844518" w:rsidP="000E2EF0">
      <w:pPr>
        <w:ind w:left="720" w:hanging="720"/>
      </w:pPr>
      <w:proofErr w:type="spellStart"/>
      <w:r w:rsidRPr="003466F6">
        <w:t>B</w:t>
      </w:r>
      <w:r>
        <w:t>onvicini</w:t>
      </w:r>
      <w:proofErr w:type="spellEnd"/>
      <w:r>
        <w:t xml:space="preserve">, C. R., </w:t>
      </w:r>
      <w:proofErr w:type="spellStart"/>
      <w:r>
        <w:t>Caixêta</w:t>
      </w:r>
      <w:proofErr w:type="spellEnd"/>
      <w:r>
        <w:t xml:space="preserve"> Júnior, J. A., &amp; Sousa, R. S. (2020). </w:t>
      </w:r>
      <w:proofErr w:type="spellStart"/>
      <w:r>
        <w:t>Psicologia</w:t>
      </w:r>
      <w:proofErr w:type="spellEnd"/>
      <w:r>
        <w:t xml:space="preserve"> </w:t>
      </w:r>
      <w:r w:rsidR="00197F79">
        <w:t>F</w:t>
      </w:r>
      <w:r>
        <w:t xml:space="preserve">orense em </w:t>
      </w:r>
      <w:proofErr w:type="spellStart"/>
      <w:r>
        <w:t>evolução</w:t>
      </w:r>
      <w:proofErr w:type="spellEnd"/>
      <w:r>
        <w:t xml:space="preserve">: </w:t>
      </w:r>
      <w:proofErr w:type="spellStart"/>
      <w:r>
        <w:t>Uma</w:t>
      </w:r>
      <w:proofErr w:type="spellEnd"/>
      <w:r>
        <w:t xml:space="preserve"> </w:t>
      </w:r>
      <w:proofErr w:type="spellStart"/>
      <w:r>
        <w:t>análise</w:t>
      </w:r>
      <w:proofErr w:type="spellEnd"/>
      <w:r>
        <w:t xml:space="preserve"> da (in)</w:t>
      </w:r>
      <w:proofErr w:type="spellStart"/>
      <w:r>
        <w:t>capacidade</w:t>
      </w:r>
      <w:proofErr w:type="spellEnd"/>
      <w:r>
        <w:t xml:space="preserve"> </w:t>
      </w:r>
      <w:proofErr w:type="spellStart"/>
      <w:r>
        <w:t>na</w:t>
      </w:r>
      <w:proofErr w:type="spellEnd"/>
      <w:r>
        <w:t xml:space="preserve"> </w:t>
      </w:r>
      <w:proofErr w:type="spellStart"/>
      <w:r>
        <w:t>interpretação</w:t>
      </w:r>
      <w:proofErr w:type="spellEnd"/>
      <w:r>
        <w:t xml:space="preserve"> dada pela </w:t>
      </w:r>
      <w:proofErr w:type="spellStart"/>
      <w:r w:rsidR="00197F79">
        <w:t>L</w:t>
      </w:r>
      <w:r>
        <w:t>ei</w:t>
      </w:r>
      <w:proofErr w:type="spellEnd"/>
      <w:r>
        <w:t xml:space="preserve"> 13.146/2015. </w:t>
      </w:r>
      <w:proofErr w:type="spellStart"/>
      <w:r w:rsidRPr="00310059">
        <w:rPr>
          <w:i/>
          <w:iCs/>
        </w:rPr>
        <w:t>Psicologia</w:t>
      </w:r>
      <w:proofErr w:type="spellEnd"/>
      <w:r w:rsidRPr="00310059">
        <w:rPr>
          <w:i/>
          <w:iCs/>
        </w:rPr>
        <w:t xml:space="preserve"> e </w:t>
      </w:r>
      <w:proofErr w:type="spellStart"/>
      <w:r w:rsidRPr="00310059">
        <w:rPr>
          <w:i/>
          <w:iCs/>
        </w:rPr>
        <w:t>Saúde</w:t>
      </w:r>
      <w:proofErr w:type="spellEnd"/>
      <w:r w:rsidRPr="00310059">
        <w:rPr>
          <w:i/>
          <w:iCs/>
        </w:rPr>
        <w:t xml:space="preserve"> em Debate, 6</w:t>
      </w:r>
      <w:r>
        <w:t>(2), 62-79.</w:t>
      </w:r>
      <w:r w:rsidR="003F2446">
        <w:t xml:space="preserve"> </w:t>
      </w:r>
      <w:hyperlink r:id="rId13" w:history="1">
        <w:r w:rsidR="003F2446" w:rsidRPr="00B64FB8">
          <w:rPr>
            <w:rStyle w:val="Hyperlink"/>
          </w:rPr>
          <w:t>https://doi.org/10.22289/2446-922X.V6N2A5</w:t>
        </w:r>
      </w:hyperlink>
    </w:p>
    <w:p w14:paraId="30D05AFF" w14:textId="5F70455D" w:rsidR="00844518" w:rsidRPr="003466F6" w:rsidRDefault="00844518" w:rsidP="000E2EF0">
      <w:pPr>
        <w:ind w:left="720" w:hanging="720"/>
      </w:pPr>
      <w:proofErr w:type="spellStart"/>
      <w:r>
        <w:t>B</w:t>
      </w:r>
      <w:r w:rsidRPr="003466F6">
        <w:t>randão</w:t>
      </w:r>
      <w:proofErr w:type="spellEnd"/>
      <w:r w:rsidRPr="003466F6">
        <w:t xml:space="preserve">, E. P. (2016). </w:t>
      </w:r>
      <w:proofErr w:type="spellStart"/>
      <w:r w:rsidRPr="003466F6">
        <w:t>Uma</w:t>
      </w:r>
      <w:proofErr w:type="spellEnd"/>
      <w:r w:rsidRPr="003466F6">
        <w:t xml:space="preserve"> </w:t>
      </w:r>
      <w:proofErr w:type="spellStart"/>
      <w:r w:rsidRPr="003466F6">
        <w:t>leitura</w:t>
      </w:r>
      <w:proofErr w:type="spellEnd"/>
      <w:r w:rsidRPr="003466F6">
        <w:t xml:space="preserve"> da </w:t>
      </w:r>
      <w:proofErr w:type="spellStart"/>
      <w:r w:rsidRPr="003466F6">
        <w:t>genealogia</w:t>
      </w:r>
      <w:proofErr w:type="spellEnd"/>
      <w:r w:rsidRPr="003466F6">
        <w:t xml:space="preserve"> dos poderes sobre a </w:t>
      </w:r>
      <w:proofErr w:type="spellStart"/>
      <w:r w:rsidRPr="003466F6">
        <w:t>perícia</w:t>
      </w:r>
      <w:proofErr w:type="spellEnd"/>
      <w:r w:rsidRPr="003466F6">
        <w:t xml:space="preserve"> psicológica e a </w:t>
      </w:r>
      <w:proofErr w:type="spellStart"/>
      <w:r w:rsidRPr="003466F6">
        <w:t>crise</w:t>
      </w:r>
      <w:proofErr w:type="spellEnd"/>
      <w:r w:rsidRPr="003466F6">
        <w:t xml:space="preserve"> </w:t>
      </w:r>
      <w:proofErr w:type="spellStart"/>
      <w:r w:rsidRPr="003466F6">
        <w:t>atual</w:t>
      </w:r>
      <w:proofErr w:type="spellEnd"/>
      <w:r w:rsidRPr="003466F6">
        <w:t xml:space="preserve"> </w:t>
      </w:r>
      <w:proofErr w:type="spellStart"/>
      <w:r w:rsidRPr="003466F6">
        <w:t>na</w:t>
      </w:r>
      <w:proofErr w:type="spellEnd"/>
      <w:r w:rsidRPr="003466F6">
        <w:t xml:space="preserve"> </w:t>
      </w:r>
      <w:proofErr w:type="spellStart"/>
      <w:r w:rsidR="00197F79">
        <w:t>P</w:t>
      </w:r>
      <w:r w:rsidRPr="003466F6">
        <w:t>sicologia</w:t>
      </w:r>
      <w:proofErr w:type="spellEnd"/>
      <w:r w:rsidRPr="003466F6">
        <w:t xml:space="preserve"> </w:t>
      </w:r>
      <w:r w:rsidR="00197F79">
        <w:t>J</w:t>
      </w:r>
      <w:r w:rsidRPr="003466F6">
        <w:t xml:space="preserve">urídica. In E. P. </w:t>
      </w:r>
      <w:proofErr w:type="spellStart"/>
      <w:r w:rsidRPr="003466F6">
        <w:t>Brandão</w:t>
      </w:r>
      <w:proofErr w:type="spellEnd"/>
      <w:r w:rsidRPr="003466F6">
        <w:t xml:space="preserve"> (</w:t>
      </w:r>
      <w:proofErr w:type="spellStart"/>
      <w:r w:rsidRPr="003466F6">
        <w:t>Org</w:t>
      </w:r>
      <w:proofErr w:type="spellEnd"/>
      <w:r w:rsidRPr="003466F6">
        <w:t xml:space="preserve">.). </w:t>
      </w:r>
      <w:proofErr w:type="spellStart"/>
      <w:r w:rsidRPr="003466F6">
        <w:rPr>
          <w:i/>
          <w:iCs/>
        </w:rPr>
        <w:t>Atualidades</w:t>
      </w:r>
      <w:proofErr w:type="spellEnd"/>
      <w:r w:rsidRPr="003466F6">
        <w:rPr>
          <w:i/>
          <w:iCs/>
        </w:rPr>
        <w:t xml:space="preserve"> em </w:t>
      </w:r>
      <w:proofErr w:type="spellStart"/>
      <w:r w:rsidR="00197F79">
        <w:rPr>
          <w:i/>
          <w:iCs/>
        </w:rPr>
        <w:t>P</w:t>
      </w:r>
      <w:r w:rsidRPr="003466F6">
        <w:rPr>
          <w:i/>
          <w:iCs/>
        </w:rPr>
        <w:t>sicologia</w:t>
      </w:r>
      <w:proofErr w:type="spellEnd"/>
      <w:r w:rsidRPr="003466F6">
        <w:rPr>
          <w:i/>
          <w:iCs/>
        </w:rPr>
        <w:t xml:space="preserve"> </w:t>
      </w:r>
      <w:r w:rsidR="00197F79">
        <w:rPr>
          <w:i/>
          <w:iCs/>
        </w:rPr>
        <w:t>J</w:t>
      </w:r>
      <w:r w:rsidRPr="003466F6">
        <w:rPr>
          <w:i/>
          <w:iCs/>
        </w:rPr>
        <w:t>urídica</w:t>
      </w:r>
      <w:r w:rsidRPr="003466F6">
        <w:t xml:space="preserve"> (pp. 35-52). Rio de Janeiro: Nau.</w:t>
      </w:r>
    </w:p>
    <w:p w14:paraId="6502ECA1" w14:textId="1DA95DBE" w:rsidR="003F2446" w:rsidRDefault="00844518" w:rsidP="000E2EF0">
      <w:pPr>
        <w:ind w:left="720" w:hanging="720"/>
      </w:pPr>
      <w:r w:rsidRPr="003466F6">
        <w:t xml:space="preserve">Brigham, J. C. (1999). </w:t>
      </w:r>
      <w:proofErr w:type="spellStart"/>
      <w:r w:rsidRPr="003466F6">
        <w:t>What</w:t>
      </w:r>
      <w:proofErr w:type="spellEnd"/>
      <w:r w:rsidRPr="003466F6">
        <w:t xml:space="preserve"> </w:t>
      </w:r>
      <w:proofErr w:type="spellStart"/>
      <w:r w:rsidRPr="003466F6">
        <w:t>is</w:t>
      </w:r>
      <w:proofErr w:type="spellEnd"/>
      <w:r w:rsidRPr="003466F6">
        <w:t xml:space="preserve"> </w:t>
      </w:r>
      <w:proofErr w:type="spellStart"/>
      <w:r w:rsidR="00197F79">
        <w:t>F</w:t>
      </w:r>
      <w:r w:rsidRPr="003466F6">
        <w:t>orensic</w:t>
      </w:r>
      <w:proofErr w:type="spellEnd"/>
      <w:r w:rsidRPr="003466F6">
        <w:t xml:space="preserve"> </w:t>
      </w:r>
      <w:proofErr w:type="spellStart"/>
      <w:r w:rsidR="00197F79">
        <w:t>P</w:t>
      </w:r>
      <w:r w:rsidRPr="003466F6">
        <w:t>sychology</w:t>
      </w:r>
      <w:proofErr w:type="spellEnd"/>
      <w:r w:rsidRPr="003466F6">
        <w:t xml:space="preserve">, </w:t>
      </w:r>
      <w:proofErr w:type="spellStart"/>
      <w:r w:rsidRPr="003466F6">
        <w:t>anyway</w:t>
      </w:r>
      <w:proofErr w:type="spellEnd"/>
      <w:r w:rsidRPr="003466F6">
        <w:t xml:space="preserve">? </w:t>
      </w:r>
      <w:proofErr w:type="spellStart"/>
      <w:r w:rsidRPr="003466F6">
        <w:rPr>
          <w:i/>
          <w:iCs/>
        </w:rPr>
        <w:t>Law</w:t>
      </w:r>
      <w:proofErr w:type="spellEnd"/>
      <w:r w:rsidRPr="003466F6">
        <w:rPr>
          <w:i/>
          <w:iCs/>
        </w:rPr>
        <w:t xml:space="preserve"> and </w:t>
      </w:r>
      <w:r>
        <w:rPr>
          <w:i/>
          <w:iCs/>
        </w:rPr>
        <w:t>H</w:t>
      </w:r>
      <w:r w:rsidRPr="003466F6">
        <w:rPr>
          <w:i/>
          <w:iCs/>
        </w:rPr>
        <w:t xml:space="preserve">uman </w:t>
      </w:r>
      <w:proofErr w:type="spellStart"/>
      <w:r>
        <w:rPr>
          <w:i/>
          <w:iCs/>
        </w:rPr>
        <w:t>B</w:t>
      </w:r>
      <w:r w:rsidRPr="003466F6">
        <w:rPr>
          <w:i/>
          <w:iCs/>
        </w:rPr>
        <w:t>ehavior</w:t>
      </w:r>
      <w:proofErr w:type="spellEnd"/>
      <w:r w:rsidRPr="003466F6">
        <w:rPr>
          <w:i/>
          <w:iCs/>
        </w:rPr>
        <w:t>, 23</w:t>
      </w:r>
      <w:r w:rsidRPr="003466F6">
        <w:t xml:space="preserve">, 273–298. </w:t>
      </w:r>
      <w:hyperlink r:id="rId14" w:history="1">
        <w:r w:rsidR="003F2446" w:rsidRPr="00B64FB8">
          <w:rPr>
            <w:rStyle w:val="Hyperlink"/>
          </w:rPr>
          <w:t>https://doi.org/10.1023/A:1022304414537</w:t>
        </w:r>
      </w:hyperlink>
    </w:p>
    <w:p w14:paraId="28B82C96" w14:textId="7F763018" w:rsidR="00844518" w:rsidRPr="003466F6" w:rsidRDefault="00844518" w:rsidP="000E2EF0">
      <w:pPr>
        <w:ind w:left="720" w:hanging="720"/>
      </w:pPr>
      <w:r w:rsidRPr="003466F6">
        <w:t xml:space="preserve">Brito, L. M. T. (2005). </w:t>
      </w:r>
      <w:proofErr w:type="spellStart"/>
      <w:r w:rsidRPr="003466F6">
        <w:t>Reflexões</w:t>
      </w:r>
      <w:proofErr w:type="spellEnd"/>
      <w:r w:rsidRPr="003466F6">
        <w:t xml:space="preserve"> em torno da </w:t>
      </w:r>
      <w:proofErr w:type="spellStart"/>
      <w:r w:rsidR="00197F79">
        <w:t>P</w:t>
      </w:r>
      <w:r w:rsidRPr="003466F6">
        <w:t>sicologia</w:t>
      </w:r>
      <w:proofErr w:type="spellEnd"/>
      <w:r w:rsidRPr="003466F6">
        <w:t xml:space="preserve"> </w:t>
      </w:r>
      <w:r w:rsidR="00197F79">
        <w:t>J</w:t>
      </w:r>
      <w:r w:rsidRPr="003466F6">
        <w:t xml:space="preserve">urídica. In R. M. Cruz, S. K. Maciel, &amp; D. C. </w:t>
      </w:r>
      <w:proofErr w:type="spellStart"/>
      <w:r w:rsidRPr="003466F6">
        <w:t>Ramirez</w:t>
      </w:r>
      <w:proofErr w:type="spellEnd"/>
      <w:r w:rsidRPr="003466F6">
        <w:t xml:space="preserve"> (</w:t>
      </w:r>
      <w:proofErr w:type="spellStart"/>
      <w:r w:rsidRPr="003466F6">
        <w:t>Orgs</w:t>
      </w:r>
      <w:proofErr w:type="spellEnd"/>
      <w:r w:rsidRPr="003466F6">
        <w:t xml:space="preserve">.). </w:t>
      </w:r>
      <w:r w:rsidRPr="003466F6">
        <w:rPr>
          <w:i/>
          <w:iCs/>
        </w:rPr>
        <w:t xml:space="preserve">O </w:t>
      </w:r>
      <w:proofErr w:type="spellStart"/>
      <w:r w:rsidR="00197F79">
        <w:rPr>
          <w:i/>
          <w:iCs/>
        </w:rPr>
        <w:t>T</w:t>
      </w:r>
      <w:r w:rsidRPr="003466F6">
        <w:rPr>
          <w:i/>
          <w:iCs/>
        </w:rPr>
        <w:t>rabalho</w:t>
      </w:r>
      <w:proofErr w:type="spellEnd"/>
      <w:r w:rsidRPr="003466F6">
        <w:rPr>
          <w:i/>
          <w:iCs/>
        </w:rPr>
        <w:t xml:space="preserve"> do </w:t>
      </w:r>
      <w:r w:rsidR="00197F79">
        <w:rPr>
          <w:i/>
          <w:iCs/>
        </w:rPr>
        <w:t>P</w:t>
      </w:r>
      <w:r w:rsidRPr="003466F6">
        <w:rPr>
          <w:i/>
          <w:iCs/>
        </w:rPr>
        <w:t xml:space="preserve">sicólogo no </w:t>
      </w:r>
      <w:r w:rsidR="00197F79">
        <w:rPr>
          <w:i/>
          <w:iCs/>
        </w:rPr>
        <w:t>C</w:t>
      </w:r>
      <w:r w:rsidRPr="003466F6">
        <w:rPr>
          <w:i/>
          <w:iCs/>
        </w:rPr>
        <w:t xml:space="preserve">ampo </w:t>
      </w:r>
      <w:r w:rsidR="00197F79">
        <w:rPr>
          <w:i/>
          <w:iCs/>
        </w:rPr>
        <w:t>J</w:t>
      </w:r>
      <w:r w:rsidRPr="003466F6">
        <w:rPr>
          <w:i/>
          <w:iCs/>
        </w:rPr>
        <w:t>urídico</w:t>
      </w:r>
      <w:r w:rsidRPr="003466F6">
        <w:t xml:space="preserve"> (pp. 09-17). São Paulo: Casa do Psicólogo.</w:t>
      </w:r>
    </w:p>
    <w:p w14:paraId="79D1264F" w14:textId="0BAFBB4F" w:rsidR="00844518" w:rsidRPr="003466F6" w:rsidRDefault="00844518" w:rsidP="000E2EF0">
      <w:pPr>
        <w:ind w:left="720" w:hanging="720"/>
      </w:pPr>
      <w:r w:rsidRPr="003466F6">
        <w:t>Consejo General de Colegios Oficiales de Psicólogos (</w:t>
      </w:r>
      <w:r>
        <w:t>1998</w:t>
      </w:r>
      <w:r w:rsidRPr="003466F6">
        <w:t xml:space="preserve">). </w:t>
      </w:r>
      <w:r w:rsidRPr="003466F6">
        <w:rPr>
          <w:i/>
          <w:iCs/>
        </w:rPr>
        <w:t xml:space="preserve">Psicología </w:t>
      </w:r>
      <w:r w:rsidR="00197F79">
        <w:rPr>
          <w:i/>
          <w:iCs/>
        </w:rPr>
        <w:t>J</w:t>
      </w:r>
      <w:r w:rsidRPr="003466F6">
        <w:rPr>
          <w:i/>
          <w:iCs/>
        </w:rPr>
        <w:t>urídica</w:t>
      </w:r>
      <w:r w:rsidRPr="003466F6">
        <w:t xml:space="preserve">. </w:t>
      </w:r>
      <w:hyperlink r:id="rId15" w:history="1">
        <w:r w:rsidRPr="003466F6">
          <w:rPr>
            <w:rStyle w:val="Hyperlink"/>
          </w:rPr>
          <w:t>https://www.cop.es/perfiles/contenido/juridica.htm</w:t>
        </w:r>
      </w:hyperlink>
    </w:p>
    <w:p w14:paraId="45D07B33" w14:textId="6F5F2ABB" w:rsidR="00844518" w:rsidRDefault="00844518" w:rsidP="000E2EF0">
      <w:pPr>
        <w:ind w:left="720" w:hanging="720"/>
      </w:pPr>
      <w:proofErr w:type="spellStart"/>
      <w:r w:rsidRPr="00BB547E">
        <w:t>C</w:t>
      </w:r>
      <w:r>
        <w:t>onselho</w:t>
      </w:r>
      <w:proofErr w:type="spellEnd"/>
      <w:r>
        <w:t xml:space="preserve"> Federal de </w:t>
      </w:r>
      <w:proofErr w:type="spellStart"/>
      <w:r>
        <w:t>Psicologia</w:t>
      </w:r>
      <w:proofErr w:type="spellEnd"/>
      <w:r>
        <w:t xml:space="preserve"> (2019). </w:t>
      </w:r>
      <w:proofErr w:type="spellStart"/>
      <w:r w:rsidRPr="004C780C">
        <w:rPr>
          <w:i/>
          <w:iCs/>
        </w:rPr>
        <w:t>Referências</w:t>
      </w:r>
      <w:proofErr w:type="spellEnd"/>
      <w:r w:rsidRPr="004C780C">
        <w:rPr>
          <w:i/>
          <w:iCs/>
        </w:rPr>
        <w:t xml:space="preserve"> </w:t>
      </w:r>
      <w:r w:rsidR="00197F79">
        <w:rPr>
          <w:i/>
          <w:iCs/>
        </w:rPr>
        <w:t>T</w:t>
      </w:r>
      <w:r w:rsidRPr="004C780C">
        <w:rPr>
          <w:i/>
          <w:iCs/>
        </w:rPr>
        <w:t xml:space="preserve">écnicas </w:t>
      </w:r>
      <w:r w:rsidR="00197F79">
        <w:rPr>
          <w:i/>
          <w:iCs/>
        </w:rPr>
        <w:t>P</w:t>
      </w:r>
      <w:r w:rsidRPr="004C780C">
        <w:rPr>
          <w:i/>
          <w:iCs/>
        </w:rPr>
        <w:t xml:space="preserve">ara </w:t>
      </w:r>
      <w:proofErr w:type="spellStart"/>
      <w:r w:rsidR="00197F79">
        <w:rPr>
          <w:i/>
          <w:iCs/>
        </w:rPr>
        <w:t>A</w:t>
      </w:r>
      <w:r w:rsidRPr="004C780C">
        <w:rPr>
          <w:i/>
          <w:iCs/>
        </w:rPr>
        <w:t>tuação</w:t>
      </w:r>
      <w:proofErr w:type="spellEnd"/>
      <w:r w:rsidRPr="004C780C">
        <w:rPr>
          <w:i/>
          <w:iCs/>
        </w:rPr>
        <w:t xml:space="preserve"> de </w:t>
      </w:r>
      <w:r w:rsidR="00197F79">
        <w:rPr>
          <w:i/>
          <w:iCs/>
        </w:rPr>
        <w:t>P</w:t>
      </w:r>
      <w:r w:rsidRPr="004C780C">
        <w:rPr>
          <w:i/>
          <w:iCs/>
        </w:rPr>
        <w:t xml:space="preserve">sicólogas(os) em </w:t>
      </w:r>
      <w:r w:rsidR="00197F79">
        <w:rPr>
          <w:i/>
          <w:iCs/>
        </w:rPr>
        <w:t>V</w:t>
      </w:r>
      <w:r w:rsidRPr="004C780C">
        <w:rPr>
          <w:i/>
          <w:iCs/>
        </w:rPr>
        <w:t xml:space="preserve">aras de </w:t>
      </w:r>
      <w:proofErr w:type="spellStart"/>
      <w:r w:rsidR="00197F79">
        <w:rPr>
          <w:i/>
          <w:iCs/>
        </w:rPr>
        <w:t>F</w:t>
      </w:r>
      <w:r w:rsidRPr="004C780C">
        <w:rPr>
          <w:i/>
          <w:iCs/>
        </w:rPr>
        <w:t>amília</w:t>
      </w:r>
      <w:proofErr w:type="spellEnd"/>
      <w:r>
        <w:t xml:space="preserve">. </w:t>
      </w:r>
      <w:proofErr w:type="spellStart"/>
      <w:r>
        <w:t>Brasília</w:t>
      </w:r>
      <w:proofErr w:type="spellEnd"/>
      <w:r>
        <w:t xml:space="preserve">: Autor. </w:t>
      </w:r>
      <w:hyperlink r:id="rId16" w:history="1">
        <w:r w:rsidRPr="001548F9">
          <w:rPr>
            <w:rStyle w:val="Hyperlink"/>
          </w:rPr>
          <w:t>http://crepop.pol.org.br/wp-content/uploads/2019/11/RT-Varas-de-Fam%C3%ADlia-2019.pdf</w:t>
        </w:r>
      </w:hyperlink>
    </w:p>
    <w:p w14:paraId="6A13378E" w14:textId="72581175" w:rsidR="00844518" w:rsidRDefault="00844518" w:rsidP="000E2EF0">
      <w:pPr>
        <w:ind w:left="720" w:hanging="720"/>
        <w:rPr>
          <w:color w:val="FF0000"/>
        </w:rPr>
      </w:pPr>
      <w:proofErr w:type="spellStart"/>
      <w:r>
        <w:t>C</w:t>
      </w:r>
      <w:r w:rsidRPr="00BB547E">
        <w:t>onselho</w:t>
      </w:r>
      <w:proofErr w:type="spellEnd"/>
      <w:r w:rsidRPr="00BB547E">
        <w:t xml:space="preserve"> Federal de </w:t>
      </w:r>
      <w:proofErr w:type="spellStart"/>
      <w:r w:rsidRPr="00BB547E">
        <w:t>Psicologia</w:t>
      </w:r>
      <w:proofErr w:type="spellEnd"/>
      <w:r w:rsidRPr="00BB547E">
        <w:t xml:space="preserve"> (2022). </w:t>
      </w:r>
      <w:proofErr w:type="spellStart"/>
      <w:r w:rsidRPr="00BB547E">
        <w:rPr>
          <w:i/>
          <w:iCs/>
        </w:rPr>
        <w:t>Resolução</w:t>
      </w:r>
      <w:proofErr w:type="spellEnd"/>
      <w:r w:rsidRPr="00BB547E">
        <w:rPr>
          <w:i/>
          <w:iCs/>
        </w:rPr>
        <w:t xml:space="preserve"> </w:t>
      </w:r>
      <w:proofErr w:type="spellStart"/>
      <w:r w:rsidRPr="00BB547E">
        <w:rPr>
          <w:i/>
          <w:iCs/>
        </w:rPr>
        <w:t>nº</w:t>
      </w:r>
      <w:proofErr w:type="spellEnd"/>
      <w:r w:rsidRPr="00BB547E">
        <w:rPr>
          <w:i/>
          <w:iCs/>
        </w:rPr>
        <w:t xml:space="preserve"> 03</w:t>
      </w:r>
      <w:r w:rsidR="004333DE">
        <w:rPr>
          <w:i/>
          <w:iCs/>
        </w:rPr>
        <w:t xml:space="preserve">, de 16 de </w:t>
      </w:r>
      <w:proofErr w:type="spellStart"/>
      <w:r w:rsidR="004333DE">
        <w:rPr>
          <w:i/>
          <w:iCs/>
        </w:rPr>
        <w:t>março</w:t>
      </w:r>
      <w:proofErr w:type="spellEnd"/>
      <w:r w:rsidR="004333DE">
        <w:rPr>
          <w:i/>
          <w:iCs/>
        </w:rPr>
        <w:t xml:space="preserve"> de </w:t>
      </w:r>
      <w:r w:rsidRPr="00BB547E">
        <w:rPr>
          <w:i/>
          <w:iCs/>
        </w:rPr>
        <w:t>2022</w:t>
      </w:r>
      <w:r w:rsidR="004333DE">
        <w:rPr>
          <w:i/>
          <w:iCs/>
        </w:rPr>
        <w:t xml:space="preserve">. </w:t>
      </w:r>
      <w:hyperlink r:id="rId17" w:history="1">
        <w:r w:rsidR="00943510" w:rsidRPr="00B64FB8">
          <w:rPr>
            <w:rStyle w:val="Hyperlink"/>
          </w:rPr>
          <w:t>https://www.in.gov.br/en/web/dou/-/resolucao-n-3-de-16-de-marco-de-2022-386760566</w:t>
        </w:r>
      </w:hyperlink>
    </w:p>
    <w:p w14:paraId="7E472F3A" w14:textId="2A6B04A8" w:rsidR="00844518" w:rsidRPr="003466F6" w:rsidRDefault="00844518" w:rsidP="000E2EF0">
      <w:pPr>
        <w:ind w:left="720" w:hanging="720"/>
      </w:pPr>
      <w:r w:rsidRPr="003466F6">
        <w:t>Costa, A. B.</w:t>
      </w:r>
      <w:r w:rsidR="00197F79">
        <w:t>,</w:t>
      </w:r>
      <w:r w:rsidRPr="003466F6">
        <w:t xml:space="preserve"> &amp; </w:t>
      </w:r>
      <w:proofErr w:type="spellStart"/>
      <w:r w:rsidRPr="003466F6">
        <w:t>Zoltowski</w:t>
      </w:r>
      <w:proofErr w:type="spellEnd"/>
      <w:r w:rsidRPr="003466F6">
        <w:t xml:space="preserve">, A. P. C. (2014). Como </w:t>
      </w:r>
      <w:proofErr w:type="spellStart"/>
      <w:r w:rsidRPr="003466F6">
        <w:t>escrever</w:t>
      </w:r>
      <w:proofErr w:type="spellEnd"/>
      <w:r w:rsidRPr="003466F6">
        <w:t xml:space="preserve"> </w:t>
      </w:r>
      <w:proofErr w:type="spellStart"/>
      <w:r w:rsidRPr="003466F6">
        <w:t>um</w:t>
      </w:r>
      <w:proofErr w:type="spellEnd"/>
      <w:r w:rsidRPr="003466F6">
        <w:t xml:space="preserve"> artigo de </w:t>
      </w:r>
      <w:proofErr w:type="spellStart"/>
      <w:r w:rsidRPr="003466F6">
        <w:t>revisão</w:t>
      </w:r>
      <w:proofErr w:type="spellEnd"/>
      <w:r w:rsidRPr="003466F6">
        <w:t xml:space="preserve"> sistemática. In S. H. </w:t>
      </w:r>
      <w:proofErr w:type="spellStart"/>
      <w:r w:rsidRPr="003466F6">
        <w:t>Koller</w:t>
      </w:r>
      <w:proofErr w:type="spellEnd"/>
      <w:r w:rsidRPr="003466F6">
        <w:t xml:space="preserve">, M. C. P. P. Couto, &amp; J. </w:t>
      </w:r>
      <w:proofErr w:type="spellStart"/>
      <w:r w:rsidRPr="003466F6">
        <w:t>Von</w:t>
      </w:r>
      <w:proofErr w:type="spellEnd"/>
      <w:r w:rsidRPr="003466F6">
        <w:t xml:space="preserve"> </w:t>
      </w:r>
      <w:proofErr w:type="spellStart"/>
      <w:r w:rsidRPr="003466F6">
        <w:t>Hohendorff</w:t>
      </w:r>
      <w:proofErr w:type="spellEnd"/>
      <w:r w:rsidRPr="003466F6">
        <w:t xml:space="preserve"> (</w:t>
      </w:r>
      <w:proofErr w:type="spellStart"/>
      <w:r w:rsidRPr="003466F6">
        <w:t>Orgs</w:t>
      </w:r>
      <w:proofErr w:type="spellEnd"/>
      <w:r w:rsidRPr="003466F6">
        <w:t xml:space="preserve">.). </w:t>
      </w:r>
      <w:r w:rsidRPr="003466F6">
        <w:rPr>
          <w:i/>
          <w:iCs/>
        </w:rPr>
        <w:t xml:space="preserve">Manual de </w:t>
      </w:r>
      <w:proofErr w:type="spellStart"/>
      <w:r w:rsidR="00197F79">
        <w:rPr>
          <w:i/>
          <w:iCs/>
        </w:rPr>
        <w:t>P</w:t>
      </w:r>
      <w:r w:rsidRPr="003466F6">
        <w:rPr>
          <w:i/>
          <w:iCs/>
        </w:rPr>
        <w:t>rodução</w:t>
      </w:r>
      <w:proofErr w:type="spellEnd"/>
      <w:r w:rsidRPr="003466F6">
        <w:rPr>
          <w:i/>
          <w:iCs/>
        </w:rPr>
        <w:t xml:space="preserve"> </w:t>
      </w:r>
      <w:r w:rsidR="00197F79">
        <w:rPr>
          <w:i/>
          <w:iCs/>
        </w:rPr>
        <w:t>C</w:t>
      </w:r>
      <w:r w:rsidRPr="003466F6">
        <w:rPr>
          <w:i/>
          <w:iCs/>
        </w:rPr>
        <w:t>ientífica</w:t>
      </w:r>
      <w:r w:rsidRPr="003466F6">
        <w:t xml:space="preserve"> (pp. 55-70). Porto Alegre: </w:t>
      </w:r>
      <w:proofErr w:type="spellStart"/>
      <w:r w:rsidRPr="003466F6">
        <w:t>Penso</w:t>
      </w:r>
      <w:proofErr w:type="spellEnd"/>
      <w:r w:rsidRPr="003466F6">
        <w:t>.</w:t>
      </w:r>
    </w:p>
    <w:p w14:paraId="0BEBD2D0" w14:textId="72B6AEBD" w:rsidR="00844518" w:rsidRPr="003466F6" w:rsidRDefault="00844518" w:rsidP="000E2EF0">
      <w:pPr>
        <w:ind w:left="720" w:hanging="720"/>
      </w:pPr>
      <w:r w:rsidRPr="003466F6">
        <w:t>Costa, F. N.</w:t>
      </w:r>
      <w:r w:rsidR="00197F79">
        <w:t>,</w:t>
      </w:r>
      <w:r w:rsidRPr="003466F6">
        <w:t xml:space="preserve"> &amp; Cruz, R. M. (2005). </w:t>
      </w:r>
      <w:proofErr w:type="spellStart"/>
      <w:r w:rsidRPr="003466F6">
        <w:t>Atuação</w:t>
      </w:r>
      <w:proofErr w:type="spellEnd"/>
      <w:r w:rsidRPr="003466F6">
        <w:t xml:space="preserve"> de psicólogos em </w:t>
      </w:r>
      <w:proofErr w:type="spellStart"/>
      <w:r w:rsidRPr="003466F6">
        <w:t>organizações</w:t>
      </w:r>
      <w:proofErr w:type="spellEnd"/>
      <w:r w:rsidRPr="003466F6">
        <w:t xml:space="preserve"> de </w:t>
      </w:r>
      <w:proofErr w:type="spellStart"/>
      <w:r w:rsidRPr="003466F6">
        <w:t>justiça</w:t>
      </w:r>
      <w:proofErr w:type="spellEnd"/>
      <w:r w:rsidRPr="003466F6">
        <w:t xml:space="preserve"> do estado de Santa Catarina. In R. M. Cruz, S. K. Maciel, &amp; D. C. </w:t>
      </w:r>
      <w:proofErr w:type="spellStart"/>
      <w:r w:rsidRPr="003466F6">
        <w:t>Ramirez</w:t>
      </w:r>
      <w:proofErr w:type="spellEnd"/>
      <w:r w:rsidRPr="003466F6">
        <w:t xml:space="preserve"> (</w:t>
      </w:r>
      <w:proofErr w:type="spellStart"/>
      <w:r w:rsidRPr="003466F6">
        <w:t>Orgs</w:t>
      </w:r>
      <w:proofErr w:type="spellEnd"/>
      <w:r w:rsidRPr="003466F6">
        <w:t xml:space="preserve">.). </w:t>
      </w:r>
      <w:r w:rsidRPr="003466F6">
        <w:rPr>
          <w:i/>
          <w:iCs/>
        </w:rPr>
        <w:t xml:space="preserve">O </w:t>
      </w:r>
      <w:proofErr w:type="spellStart"/>
      <w:r w:rsidR="00197F79">
        <w:rPr>
          <w:i/>
          <w:iCs/>
        </w:rPr>
        <w:t>T</w:t>
      </w:r>
      <w:r w:rsidRPr="003466F6">
        <w:rPr>
          <w:i/>
          <w:iCs/>
        </w:rPr>
        <w:t>rabalho</w:t>
      </w:r>
      <w:proofErr w:type="spellEnd"/>
      <w:r w:rsidRPr="003466F6">
        <w:rPr>
          <w:i/>
          <w:iCs/>
        </w:rPr>
        <w:t xml:space="preserve"> do </w:t>
      </w:r>
      <w:r w:rsidR="00197F79">
        <w:rPr>
          <w:i/>
          <w:iCs/>
        </w:rPr>
        <w:t>P</w:t>
      </w:r>
      <w:r w:rsidRPr="003466F6">
        <w:rPr>
          <w:i/>
          <w:iCs/>
        </w:rPr>
        <w:t xml:space="preserve">sicólogo no </w:t>
      </w:r>
      <w:r w:rsidR="00197F79">
        <w:rPr>
          <w:i/>
          <w:iCs/>
        </w:rPr>
        <w:t>C</w:t>
      </w:r>
      <w:r w:rsidRPr="003466F6">
        <w:rPr>
          <w:i/>
          <w:iCs/>
        </w:rPr>
        <w:t xml:space="preserve">ampo </w:t>
      </w:r>
      <w:r w:rsidR="00197F79">
        <w:rPr>
          <w:i/>
          <w:iCs/>
        </w:rPr>
        <w:t>J</w:t>
      </w:r>
      <w:r w:rsidRPr="003466F6">
        <w:rPr>
          <w:i/>
          <w:iCs/>
        </w:rPr>
        <w:t>urídico</w:t>
      </w:r>
      <w:r w:rsidRPr="003466F6">
        <w:t xml:space="preserve"> (pp. 19-40). São Paulo: Casa do Psicólogo.</w:t>
      </w:r>
    </w:p>
    <w:p w14:paraId="71032A16" w14:textId="5B6CCD09" w:rsidR="00844518" w:rsidRPr="003466F6" w:rsidRDefault="00844518" w:rsidP="000E2EF0">
      <w:pPr>
        <w:ind w:left="720" w:hanging="720"/>
      </w:pPr>
      <w:r w:rsidRPr="003466F6">
        <w:t xml:space="preserve">Del Popolo, J. H. (1996). </w:t>
      </w:r>
      <w:r w:rsidRPr="003466F6">
        <w:rPr>
          <w:i/>
          <w:iCs/>
        </w:rPr>
        <w:t xml:space="preserve">Psicología </w:t>
      </w:r>
      <w:r w:rsidR="00197F79">
        <w:rPr>
          <w:i/>
          <w:iCs/>
        </w:rPr>
        <w:t>J</w:t>
      </w:r>
      <w:r w:rsidRPr="003466F6">
        <w:rPr>
          <w:i/>
          <w:iCs/>
        </w:rPr>
        <w:t>udicial</w:t>
      </w:r>
      <w:r w:rsidRPr="003466F6">
        <w:t>. Mendoza (Argentina): Ediciones Jurídicas Cuyo.</w:t>
      </w:r>
    </w:p>
    <w:p w14:paraId="7CB73BA1" w14:textId="38CB3BB9" w:rsidR="00844518" w:rsidRDefault="00844518" w:rsidP="000E2EF0">
      <w:pPr>
        <w:ind w:left="720" w:hanging="720"/>
      </w:pPr>
      <w:r>
        <w:t xml:space="preserve">González-Sala, F., Osca-Lluch, J., Tortosa-Gil, F., &amp; Peñaranda-Ortega, M. (2018). Psicología </w:t>
      </w:r>
      <w:r w:rsidR="00197F79">
        <w:t>J</w:t>
      </w:r>
      <w:r>
        <w:t xml:space="preserve">urídica y </w:t>
      </w:r>
      <w:r w:rsidR="00197F79">
        <w:t>F</w:t>
      </w:r>
      <w:r>
        <w:t xml:space="preserve">orense en España: Un </w:t>
      </w:r>
      <w:proofErr w:type="spellStart"/>
      <w:r>
        <w:t>estúdio</w:t>
      </w:r>
      <w:proofErr w:type="spellEnd"/>
      <w:r>
        <w:t xml:space="preserve"> desde los másteres oficiales y títulos propios adscritos a las universidades españolas. </w:t>
      </w:r>
      <w:r w:rsidRPr="00311A7E">
        <w:rPr>
          <w:i/>
          <w:iCs/>
        </w:rPr>
        <w:t>Anuario de Psicología Jurídica, 28</w:t>
      </w:r>
      <w:r>
        <w:t xml:space="preserve">(1), 74-80. </w:t>
      </w:r>
      <w:hyperlink r:id="rId18" w:history="1">
        <w:r w:rsidR="003F2446" w:rsidRPr="00B64FB8">
          <w:rPr>
            <w:rStyle w:val="Hyperlink"/>
          </w:rPr>
          <w:t>https://doi.org/10.5093/apj2018a3</w:t>
        </w:r>
      </w:hyperlink>
    </w:p>
    <w:p w14:paraId="1C779D08" w14:textId="2B2ABD74" w:rsidR="00844518" w:rsidRPr="003466F6" w:rsidRDefault="00844518" w:rsidP="000E2EF0">
      <w:pPr>
        <w:ind w:left="720" w:hanging="720"/>
      </w:pPr>
      <w:proofErr w:type="spellStart"/>
      <w:r w:rsidRPr="003466F6">
        <w:t>Huss</w:t>
      </w:r>
      <w:proofErr w:type="spellEnd"/>
      <w:r w:rsidRPr="003466F6">
        <w:t xml:space="preserve">, M. T. (2011). </w:t>
      </w:r>
      <w:proofErr w:type="spellStart"/>
      <w:r w:rsidRPr="003466F6">
        <w:rPr>
          <w:i/>
          <w:iCs/>
        </w:rPr>
        <w:t>Psicologia</w:t>
      </w:r>
      <w:proofErr w:type="spellEnd"/>
      <w:r w:rsidRPr="003466F6">
        <w:rPr>
          <w:i/>
          <w:iCs/>
        </w:rPr>
        <w:t xml:space="preserve"> </w:t>
      </w:r>
      <w:r w:rsidR="00197F79">
        <w:rPr>
          <w:i/>
          <w:iCs/>
        </w:rPr>
        <w:t>F</w:t>
      </w:r>
      <w:r w:rsidRPr="003466F6">
        <w:rPr>
          <w:i/>
          <w:iCs/>
        </w:rPr>
        <w:t xml:space="preserve">orense: </w:t>
      </w:r>
      <w:r>
        <w:rPr>
          <w:i/>
          <w:iCs/>
        </w:rPr>
        <w:t>P</w:t>
      </w:r>
      <w:r w:rsidRPr="003466F6">
        <w:rPr>
          <w:i/>
          <w:iCs/>
        </w:rPr>
        <w:t xml:space="preserve">esquisa, </w:t>
      </w:r>
      <w:proofErr w:type="spellStart"/>
      <w:r w:rsidR="0058321F">
        <w:rPr>
          <w:i/>
          <w:iCs/>
        </w:rPr>
        <w:t>P</w:t>
      </w:r>
      <w:r w:rsidRPr="003466F6">
        <w:rPr>
          <w:i/>
          <w:iCs/>
        </w:rPr>
        <w:t>rática</w:t>
      </w:r>
      <w:proofErr w:type="spellEnd"/>
      <w:r w:rsidRPr="003466F6">
        <w:rPr>
          <w:i/>
          <w:iCs/>
        </w:rPr>
        <w:t xml:space="preserve"> </w:t>
      </w:r>
      <w:r w:rsidR="0058321F">
        <w:rPr>
          <w:i/>
          <w:iCs/>
        </w:rPr>
        <w:t>C</w:t>
      </w:r>
      <w:r w:rsidRPr="003466F6">
        <w:rPr>
          <w:i/>
          <w:iCs/>
        </w:rPr>
        <w:t xml:space="preserve">línica e </w:t>
      </w:r>
      <w:proofErr w:type="spellStart"/>
      <w:r w:rsidR="0058321F">
        <w:rPr>
          <w:i/>
          <w:iCs/>
        </w:rPr>
        <w:t>A</w:t>
      </w:r>
      <w:r w:rsidRPr="003466F6">
        <w:rPr>
          <w:i/>
          <w:iCs/>
        </w:rPr>
        <w:t>plicações</w:t>
      </w:r>
      <w:proofErr w:type="spellEnd"/>
      <w:r w:rsidRPr="003466F6">
        <w:t xml:space="preserve">. Porto Alegre: </w:t>
      </w:r>
      <w:proofErr w:type="spellStart"/>
      <w:r w:rsidRPr="003466F6">
        <w:t>Artmed</w:t>
      </w:r>
      <w:proofErr w:type="spellEnd"/>
      <w:r w:rsidRPr="003466F6">
        <w:t>.</w:t>
      </w:r>
    </w:p>
    <w:p w14:paraId="33CFF407" w14:textId="1BBF628C" w:rsidR="00844518" w:rsidRPr="003466F6" w:rsidRDefault="00844518" w:rsidP="000E2EF0">
      <w:pPr>
        <w:ind w:left="720" w:hanging="720"/>
      </w:pPr>
      <w:r w:rsidRPr="003466F6">
        <w:t xml:space="preserve">Jacó-Vilela, A. M., Espírito Santo, A. A., &amp; Pereira, V. F. S. (2005). Medicina legal </w:t>
      </w:r>
      <w:proofErr w:type="spellStart"/>
      <w:r w:rsidRPr="003466F6">
        <w:t>nas</w:t>
      </w:r>
      <w:proofErr w:type="spellEnd"/>
      <w:r w:rsidRPr="003466F6">
        <w:t xml:space="preserve"> teses da </w:t>
      </w:r>
      <w:proofErr w:type="spellStart"/>
      <w:r w:rsidRPr="003466F6">
        <w:t>Faculdade</w:t>
      </w:r>
      <w:proofErr w:type="spellEnd"/>
      <w:r w:rsidRPr="003466F6">
        <w:t xml:space="preserve"> de Medicina do Rio de Janeiro (1830-1930): O </w:t>
      </w:r>
      <w:proofErr w:type="spellStart"/>
      <w:r w:rsidRPr="003466F6">
        <w:t>encontro</w:t>
      </w:r>
      <w:proofErr w:type="spellEnd"/>
      <w:r w:rsidRPr="003466F6">
        <w:t xml:space="preserve"> entre medicina e </w:t>
      </w:r>
      <w:proofErr w:type="spellStart"/>
      <w:r w:rsidRPr="003466F6">
        <w:lastRenderedPageBreak/>
        <w:t>direito</w:t>
      </w:r>
      <w:proofErr w:type="spellEnd"/>
      <w:r w:rsidRPr="003466F6">
        <w:t xml:space="preserve">, </w:t>
      </w:r>
      <w:proofErr w:type="spellStart"/>
      <w:r w:rsidRPr="003466F6">
        <w:t>uma</w:t>
      </w:r>
      <w:proofErr w:type="spellEnd"/>
      <w:r w:rsidRPr="003466F6">
        <w:t xml:space="preserve"> das </w:t>
      </w:r>
      <w:proofErr w:type="spellStart"/>
      <w:r w:rsidRPr="003466F6">
        <w:t>condições</w:t>
      </w:r>
      <w:proofErr w:type="spellEnd"/>
      <w:r w:rsidRPr="003466F6">
        <w:t xml:space="preserve"> de </w:t>
      </w:r>
      <w:proofErr w:type="spellStart"/>
      <w:r w:rsidRPr="003466F6">
        <w:t>emergência</w:t>
      </w:r>
      <w:proofErr w:type="spellEnd"/>
      <w:r w:rsidRPr="003466F6">
        <w:t xml:space="preserve"> da </w:t>
      </w:r>
      <w:proofErr w:type="spellStart"/>
      <w:r w:rsidRPr="003466F6">
        <w:t>psicologia</w:t>
      </w:r>
      <w:proofErr w:type="spellEnd"/>
      <w:r w:rsidRPr="003466F6">
        <w:t xml:space="preserve"> jurídica. </w:t>
      </w:r>
      <w:proofErr w:type="spellStart"/>
      <w:r w:rsidRPr="003466F6">
        <w:rPr>
          <w:i/>
          <w:iCs/>
        </w:rPr>
        <w:t>Interações</w:t>
      </w:r>
      <w:proofErr w:type="spellEnd"/>
      <w:r w:rsidRPr="003466F6">
        <w:rPr>
          <w:i/>
          <w:iCs/>
        </w:rPr>
        <w:t>, 10</w:t>
      </w:r>
      <w:r w:rsidRPr="003466F6">
        <w:t xml:space="preserve">(19), 9-34. </w:t>
      </w:r>
      <w:hyperlink r:id="rId19" w:history="1">
        <w:r w:rsidR="00197F79" w:rsidRPr="00F7145F">
          <w:rPr>
            <w:rStyle w:val="Hyperlink"/>
          </w:rPr>
          <w:t>http://pepsic.bvsalud.org/scielo.php?script=sci_arttext&amp;pid=S1413-29072005000100002&amp;lng=pt&amp;tlng=pt</w:t>
        </w:r>
      </w:hyperlink>
    </w:p>
    <w:p w14:paraId="40FE800A" w14:textId="4AC6CF38" w:rsidR="00844518" w:rsidRPr="003466F6" w:rsidRDefault="00844518" w:rsidP="000E2EF0">
      <w:pPr>
        <w:ind w:left="720" w:hanging="720"/>
      </w:pPr>
      <w:r w:rsidRPr="003466F6">
        <w:t xml:space="preserve">Mira y López, E. (1955/2005). </w:t>
      </w:r>
      <w:r w:rsidRPr="003466F6">
        <w:rPr>
          <w:i/>
          <w:iCs/>
        </w:rPr>
        <w:t xml:space="preserve">Manual de </w:t>
      </w:r>
      <w:proofErr w:type="spellStart"/>
      <w:r w:rsidR="0058321F">
        <w:rPr>
          <w:i/>
          <w:iCs/>
        </w:rPr>
        <w:t>P</w:t>
      </w:r>
      <w:r w:rsidRPr="003466F6">
        <w:rPr>
          <w:i/>
          <w:iCs/>
        </w:rPr>
        <w:t>sicologia</w:t>
      </w:r>
      <w:proofErr w:type="spellEnd"/>
      <w:r w:rsidRPr="003466F6">
        <w:rPr>
          <w:i/>
          <w:iCs/>
        </w:rPr>
        <w:t xml:space="preserve"> </w:t>
      </w:r>
      <w:r w:rsidR="0058321F">
        <w:rPr>
          <w:i/>
          <w:iCs/>
        </w:rPr>
        <w:t>J</w:t>
      </w:r>
      <w:r w:rsidRPr="003466F6">
        <w:rPr>
          <w:i/>
          <w:iCs/>
        </w:rPr>
        <w:t>urídica</w:t>
      </w:r>
      <w:r w:rsidRPr="003466F6">
        <w:t>. Campinas: LZN.</w:t>
      </w:r>
    </w:p>
    <w:p w14:paraId="7E82E515" w14:textId="4F60687C" w:rsidR="00844518" w:rsidRPr="003466F6" w:rsidRDefault="00844518" w:rsidP="000E2EF0">
      <w:pPr>
        <w:ind w:left="720" w:hanging="720"/>
      </w:pPr>
      <w:r w:rsidRPr="003466F6">
        <w:t xml:space="preserve">Miranda Júnior, H. C. </w:t>
      </w:r>
      <w:r>
        <w:t xml:space="preserve">(2010). </w:t>
      </w:r>
      <w:proofErr w:type="spellStart"/>
      <w:r w:rsidRPr="003466F6">
        <w:rPr>
          <w:i/>
          <w:iCs/>
        </w:rPr>
        <w:t>Um</w:t>
      </w:r>
      <w:proofErr w:type="spellEnd"/>
      <w:r w:rsidRPr="003466F6">
        <w:rPr>
          <w:i/>
          <w:iCs/>
        </w:rPr>
        <w:t xml:space="preserve"> </w:t>
      </w:r>
      <w:r w:rsidR="0058321F">
        <w:rPr>
          <w:i/>
          <w:iCs/>
        </w:rPr>
        <w:t>P</w:t>
      </w:r>
      <w:r w:rsidRPr="003466F6">
        <w:rPr>
          <w:i/>
          <w:iCs/>
        </w:rPr>
        <w:t xml:space="preserve">sicólogo no </w:t>
      </w:r>
      <w:r w:rsidR="0058321F">
        <w:rPr>
          <w:i/>
          <w:iCs/>
        </w:rPr>
        <w:t>T</w:t>
      </w:r>
      <w:r w:rsidRPr="003466F6">
        <w:rPr>
          <w:i/>
          <w:iCs/>
        </w:rPr>
        <w:t xml:space="preserve">ribunal de </w:t>
      </w:r>
      <w:proofErr w:type="spellStart"/>
      <w:r w:rsidR="0058321F">
        <w:rPr>
          <w:i/>
          <w:iCs/>
        </w:rPr>
        <w:t>F</w:t>
      </w:r>
      <w:r w:rsidRPr="003466F6">
        <w:rPr>
          <w:i/>
          <w:iCs/>
        </w:rPr>
        <w:t>amília</w:t>
      </w:r>
      <w:proofErr w:type="spellEnd"/>
      <w:r w:rsidRPr="003466F6">
        <w:rPr>
          <w:i/>
          <w:iCs/>
        </w:rPr>
        <w:t xml:space="preserve">: A </w:t>
      </w:r>
      <w:proofErr w:type="spellStart"/>
      <w:r w:rsidR="0058321F">
        <w:rPr>
          <w:i/>
          <w:iCs/>
        </w:rPr>
        <w:t>P</w:t>
      </w:r>
      <w:r w:rsidRPr="003466F6">
        <w:rPr>
          <w:i/>
          <w:iCs/>
        </w:rPr>
        <w:t>rática</w:t>
      </w:r>
      <w:proofErr w:type="spellEnd"/>
      <w:r w:rsidRPr="003466F6">
        <w:rPr>
          <w:i/>
          <w:iCs/>
        </w:rPr>
        <w:t xml:space="preserve"> </w:t>
      </w:r>
      <w:proofErr w:type="spellStart"/>
      <w:r w:rsidRPr="003466F6">
        <w:rPr>
          <w:i/>
          <w:iCs/>
        </w:rPr>
        <w:t>na</w:t>
      </w:r>
      <w:proofErr w:type="spellEnd"/>
      <w:r w:rsidRPr="003466F6">
        <w:rPr>
          <w:i/>
          <w:iCs/>
        </w:rPr>
        <w:t xml:space="preserve"> </w:t>
      </w:r>
      <w:r w:rsidR="0058321F">
        <w:rPr>
          <w:i/>
          <w:iCs/>
        </w:rPr>
        <w:t>I</w:t>
      </w:r>
      <w:r w:rsidRPr="003466F6">
        <w:rPr>
          <w:i/>
          <w:iCs/>
        </w:rPr>
        <w:t xml:space="preserve">nterface </w:t>
      </w:r>
      <w:proofErr w:type="spellStart"/>
      <w:r w:rsidR="0058321F">
        <w:rPr>
          <w:i/>
          <w:iCs/>
        </w:rPr>
        <w:t>D</w:t>
      </w:r>
      <w:r w:rsidRPr="003466F6">
        <w:rPr>
          <w:i/>
          <w:iCs/>
        </w:rPr>
        <w:t>ireito</w:t>
      </w:r>
      <w:proofErr w:type="spellEnd"/>
      <w:r w:rsidRPr="003466F6">
        <w:rPr>
          <w:i/>
          <w:iCs/>
        </w:rPr>
        <w:t xml:space="preserve"> e </w:t>
      </w:r>
      <w:proofErr w:type="spellStart"/>
      <w:r w:rsidR="0058321F">
        <w:rPr>
          <w:i/>
          <w:iCs/>
        </w:rPr>
        <w:t>P</w:t>
      </w:r>
      <w:r w:rsidRPr="003466F6">
        <w:rPr>
          <w:i/>
          <w:iCs/>
        </w:rPr>
        <w:t>sicanálise</w:t>
      </w:r>
      <w:proofErr w:type="spellEnd"/>
      <w:r w:rsidRPr="003466F6">
        <w:t xml:space="preserve">. Belo Horizonte: Editora </w:t>
      </w:r>
      <w:proofErr w:type="spellStart"/>
      <w:r w:rsidRPr="003466F6">
        <w:t>ArteSã</w:t>
      </w:r>
      <w:proofErr w:type="spellEnd"/>
      <w:r w:rsidRPr="003466F6">
        <w:t>.</w:t>
      </w:r>
    </w:p>
    <w:p w14:paraId="7E9B5494" w14:textId="75B24398" w:rsidR="00844518" w:rsidRPr="003466F6" w:rsidRDefault="00844518" w:rsidP="000E2EF0">
      <w:pPr>
        <w:ind w:left="720" w:hanging="720"/>
      </w:pPr>
      <w:proofErr w:type="spellStart"/>
      <w:r w:rsidRPr="003466F6">
        <w:t>Moher</w:t>
      </w:r>
      <w:proofErr w:type="spellEnd"/>
      <w:r w:rsidRPr="003466F6">
        <w:t xml:space="preserve">, D., </w:t>
      </w:r>
      <w:proofErr w:type="spellStart"/>
      <w:r w:rsidRPr="003466F6">
        <w:t>Liberati</w:t>
      </w:r>
      <w:proofErr w:type="spellEnd"/>
      <w:r w:rsidRPr="003466F6">
        <w:t xml:space="preserve">, A., </w:t>
      </w:r>
      <w:proofErr w:type="spellStart"/>
      <w:r w:rsidRPr="003466F6">
        <w:t>Tetzlaff</w:t>
      </w:r>
      <w:proofErr w:type="spellEnd"/>
      <w:r w:rsidRPr="003466F6">
        <w:t xml:space="preserve">, J., Altman, D. G., &amp; Grupo PRISMA (2015). </w:t>
      </w:r>
      <w:proofErr w:type="spellStart"/>
      <w:r w:rsidRPr="003466F6">
        <w:t>Principais</w:t>
      </w:r>
      <w:proofErr w:type="spellEnd"/>
      <w:r w:rsidRPr="003466F6">
        <w:t xml:space="preserve"> </w:t>
      </w:r>
      <w:proofErr w:type="spellStart"/>
      <w:r w:rsidRPr="003466F6">
        <w:t>itens</w:t>
      </w:r>
      <w:proofErr w:type="spellEnd"/>
      <w:r w:rsidRPr="003466F6">
        <w:t xml:space="preserve"> para relatar para </w:t>
      </w:r>
      <w:proofErr w:type="spellStart"/>
      <w:r w:rsidRPr="003466F6">
        <w:t>revisões</w:t>
      </w:r>
      <w:proofErr w:type="spellEnd"/>
      <w:r w:rsidRPr="003466F6">
        <w:t xml:space="preserve"> sistemáticas </w:t>
      </w:r>
      <w:proofErr w:type="gramStart"/>
      <w:r w:rsidRPr="003466F6">
        <w:t>e</w:t>
      </w:r>
      <w:proofErr w:type="gramEnd"/>
      <w:r w:rsidRPr="003466F6">
        <w:t xml:space="preserve"> meta-</w:t>
      </w:r>
      <w:proofErr w:type="spellStart"/>
      <w:r w:rsidRPr="003466F6">
        <w:t>análises</w:t>
      </w:r>
      <w:proofErr w:type="spellEnd"/>
      <w:r w:rsidRPr="003466F6">
        <w:t xml:space="preserve">: a </w:t>
      </w:r>
      <w:proofErr w:type="spellStart"/>
      <w:r w:rsidRPr="003466F6">
        <w:t>recomendação</w:t>
      </w:r>
      <w:proofErr w:type="spellEnd"/>
      <w:r w:rsidRPr="003466F6">
        <w:t xml:space="preserve"> PRISMA. </w:t>
      </w:r>
      <w:r w:rsidRPr="003466F6">
        <w:rPr>
          <w:i/>
          <w:iCs/>
        </w:rPr>
        <w:t xml:space="preserve">Epidemiologia e </w:t>
      </w:r>
      <w:proofErr w:type="spellStart"/>
      <w:r>
        <w:rPr>
          <w:i/>
          <w:iCs/>
        </w:rPr>
        <w:t>S</w:t>
      </w:r>
      <w:r w:rsidRPr="003466F6">
        <w:rPr>
          <w:i/>
          <w:iCs/>
        </w:rPr>
        <w:t>erviços</w:t>
      </w:r>
      <w:proofErr w:type="spellEnd"/>
      <w:r w:rsidRPr="003466F6">
        <w:rPr>
          <w:i/>
          <w:iCs/>
        </w:rPr>
        <w:t xml:space="preserve"> de </w:t>
      </w:r>
      <w:proofErr w:type="spellStart"/>
      <w:r>
        <w:rPr>
          <w:i/>
          <w:iCs/>
        </w:rPr>
        <w:t>S</w:t>
      </w:r>
      <w:r w:rsidRPr="003466F6">
        <w:rPr>
          <w:i/>
          <w:iCs/>
        </w:rPr>
        <w:t>aúde</w:t>
      </w:r>
      <w:proofErr w:type="spellEnd"/>
      <w:r w:rsidRPr="003466F6">
        <w:rPr>
          <w:i/>
          <w:iCs/>
        </w:rPr>
        <w:t>, 24</w:t>
      </w:r>
      <w:r w:rsidRPr="003466F6">
        <w:t>(2), 335-342.</w:t>
      </w:r>
      <w:r w:rsidR="00943510">
        <w:t xml:space="preserve"> </w:t>
      </w:r>
      <w:hyperlink r:id="rId20" w:history="1">
        <w:r w:rsidR="00943510" w:rsidRPr="00B64FB8">
          <w:rPr>
            <w:rStyle w:val="Hyperlink"/>
          </w:rPr>
          <w:t>https://www.scielo.br/j/ress/a/TL99XM6YPx3Z4rxn5WmCNCF/?format=pdf&amp;lang=pt</w:t>
        </w:r>
      </w:hyperlink>
    </w:p>
    <w:p w14:paraId="2808BF02" w14:textId="78770B51" w:rsidR="00844518" w:rsidRDefault="00844518" w:rsidP="000E2EF0">
      <w:pPr>
        <w:ind w:left="720" w:hanging="720"/>
      </w:pPr>
      <w:r w:rsidRPr="003466F6">
        <w:t>M</w:t>
      </w:r>
      <w:r>
        <w:t>oreira, L. E.</w:t>
      </w:r>
      <w:r w:rsidR="0058321F">
        <w:t>,</w:t>
      </w:r>
      <w:r>
        <w:t xml:space="preserve"> &amp; Soares, L. C. E. C. (2019). </w:t>
      </w:r>
      <w:proofErr w:type="spellStart"/>
      <w:r>
        <w:t>Psicologia</w:t>
      </w:r>
      <w:proofErr w:type="spellEnd"/>
      <w:r>
        <w:t xml:space="preserve"> </w:t>
      </w:r>
      <w:r w:rsidR="0058321F">
        <w:t>J</w:t>
      </w:r>
      <w:r>
        <w:t xml:space="preserve">urídica: Notas sobre </w:t>
      </w:r>
      <w:proofErr w:type="spellStart"/>
      <w:r>
        <w:t>um</w:t>
      </w:r>
      <w:proofErr w:type="spellEnd"/>
      <w:r>
        <w:t xml:space="preserve"> </w:t>
      </w:r>
      <w:proofErr w:type="spellStart"/>
      <w:r>
        <w:t>novo</w:t>
      </w:r>
      <w:proofErr w:type="spellEnd"/>
      <w:r>
        <w:t xml:space="preserve"> lobo </w:t>
      </w:r>
      <w:proofErr w:type="spellStart"/>
      <w:r>
        <w:t>mau</w:t>
      </w:r>
      <w:proofErr w:type="spellEnd"/>
      <w:r>
        <w:t xml:space="preserve"> da </w:t>
      </w:r>
      <w:proofErr w:type="spellStart"/>
      <w:r w:rsidR="0058321F">
        <w:t>P</w:t>
      </w:r>
      <w:r>
        <w:t>sicologia</w:t>
      </w:r>
      <w:proofErr w:type="spellEnd"/>
      <w:r>
        <w:t xml:space="preserve">. </w:t>
      </w:r>
      <w:proofErr w:type="spellStart"/>
      <w:r w:rsidRPr="00BE3384">
        <w:rPr>
          <w:i/>
          <w:iCs/>
        </w:rPr>
        <w:t>Psicologia</w:t>
      </w:r>
      <w:proofErr w:type="spellEnd"/>
      <w:r w:rsidRPr="00BE3384">
        <w:rPr>
          <w:i/>
          <w:iCs/>
        </w:rPr>
        <w:t xml:space="preserve">: </w:t>
      </w:r>
      <w:proofErr w:type="spellStart"/>
      <w:r w:rsidRPr="00BE3384">
        <w:rPr>
          <w:i/>
          <w:iCs/>
        </w:rPr>
        <w:t>Ciências</w:t>
      </w:r>
      <w:proofErr w:type="spellEnd"/>
      <w:r w:rsidRPr="00BE3384">
        <w:rPr>
          <w:i/>
          <w:iCs/>
        </w:rPr>
        <w:t xml:space="preserve"> e </w:t>
      </w:r>
      <w:proofErr w:type="spellStart"/>
      <w:r w:rsidRPr="00BE3384">
        <w:rPr>
          <w:i/>
          <w:iCs/>
        </w:rPr>
        <w:t>Profissão</w:t>
      </w:r>
      <w:proofErr w:type="spellEnd"/>
      <w:r w:rsidRPr="00BE3384">
        <w:rPr>
          <w:i/>
          <w:iCs/>
        </w:rPr>
        <w:t>, 39</w:t>
      </w:r>
      <w:r>
        <w:t xml:space="preserve">(spe2), 125-140. </w:t>
      </w:r>
      <w:hyperlink r:id="rId21" w:history="1">
        <w:r w:rsidR="003F2446" w:rsidRPr="00B64FB8">
          <w:rPr>
            <w:rStyle w:val="Hyperlink"/>
          </w:rPr>
          <w:t>https://doi.org/10.1590/1982-3703003225555</w:t>
        </w:r>
      </w:hyperlink>
    </w:p>
    <w:p w14:paraId="72947256" w14:textId="78CF2D3D" w:rsidR="00844518" w:rsidRDefault="00844518" w:rsidP="000E2EF0">
      <w:pPr>
        <w:ind w:left="720" w:hanging="720"/>
      </w:pPr>
      <w:proofErr w:type="spellStart"/>
      <w:r>
        <w:t>Nobrega</w:t>
      </w:r>
      <w:proofErr w:type="spellEnd"/>
      <w:r>
        <w:t xml:space="preserve">, L. M. A., </w:t>
      </w:r>
      <w:proofErr w:type="spellStart"/>
      <w:r>
        <w:t>Siqueira</w:t>
      </w:r>
      <w:proofErr w:type="spellEnd"/>
      <w:r>
        <w:t xml:space="preserve">, A. C., Turra, E. T., </w:t>
      </w:r>
      <w:proofErr w:type="spellStart"/>
      <w:r>
        <w:t>Beiras</w:t>
      </w:r>
      <w:proofErr w:type="spellEnd"/>
      <w:r>
        <w:t xml:space="preserve">, A., &amp; Gomes, M. M. (2018). Caracterizando a </w:t>
      </w:r>
      <w:proofErr w:type="spellStart"/>
      <w:r w:rsidR="0058321F">
        <w:t>P</w:t>
      </w:r>
      <w:r>
        <w:t>sicologia</w:t>
      </w:r>
      <w:proofErr w:type="spellEnd"/>
      <w:r>
        <w:t xml:space="preserve"> </w:t>
      </w:r>
      <w:r w:rsidR="0058321F">
        <w:t>P</w:t>
      </w:r>
      <w:r>
        <w:t xml:space="preserve">olicial </w:t>
      </w:r>
      <w:proofErr w:type="spellStart"/>
      <w:r>
        <w:t>enquanto</w:t>
      </w:r>
      <w:proofErr w:type="spellEnd"/>
      <w:r>
        <w:t xml:space="preserve"> </w:t>
      </w:r>
      <w:proofErr w:type="spellStart"/>
      <w:r>
        <w:t>uma</w:t>
      </w:r>
      <w:proofErr w:type="spellEnd"/>
      <w:r>
        <w:t xml:space="preserve"> </w:t>
      </w:r>
      <w:proofErr w:type="spellStart"/>
      <w:r w:rsidR="0058321F">
        <w:t>P</w:t>
      </w:r>
      <w:r>
        <w:t>sicologia</w:t>
      </w:r>
      <w:proofErr w:type="spellEnd"/>
      <w:r>
        <w:t xml:space="preserve"> </w:t>
      </w:r>
      <w:r w:rsidR="0058321F">
        <w:t>S</w:t>
      </w:r>
      <w:r>
        <w:t xml:space="preserve">ocial </w:t>
      </w:r>
      <w:r w:rsidR="0058321F">
        <w:t>J</w:t>
      </w:r>
      <w:r>
        <w:t xml:space="preserve">urídica. </w:t>
      </w:r>
      <w:proofErr w:type="spellStart"/>
      <w:r w:rsidRPr="00431E00">
        <w:rPr>
          <w:i/>
          <w:iCs/>
        </w:rPr>
        <w:t>Arquivos</w:t>
      </w:r>
      <w:proofErr w:type="spellEnd"/>
      <w:r w:rsidRPr="00431E00">
        <w:rPr>
          <w:i/>
          <w:iCs/>
        </w:rPr>
        <w:t xml:space="preserve"> Brasileiros de </w:t>
      </w:r>
      <w:proofErr w:type="spellStart"/>
      <w:r w:rsidRPr="00431E00">
        <w:rPr>
          <w:i/>
          <w:iCs/>
        </w:rPr>
        <w:t>Psicologia</w:t>
      </w:r>
      <w:proofErr w:type="spellEnd"/>
      <w:r w:rsidRPr="00431E00">
        <w:rPr>
          <w:i/>
          <w:iCs/>
        </w:rPr>
        <w:t>, 70</w:t>
      </w:r>
      <w:r>
        <w:t>(3), 148-165.</w:t>
      </w:r>
      <w:r w:rsidR="00943510">
        <w:t xml:space="preserve"> </w:t>
      </w:r>
      <w:r>
        <w:t xml:space="preserve"> </w:t>
      </w:r>
      <w:hyperlink r:id="rId22" w:history="1">
        <w:r w:rsidRPr="000E0708">
          <w:rPr>
            <w:rStyle w:val="Hyperlink"/>
          </w:rPr>
          <w:t>http://pepsic.bvsalud.org/scielo.php?script=sci_arttext&amp;pid=S1809-52672018000300011&amp;lng=pt&amp;tlng=pt</w:t>
        </w:r>
      </w:hyperlink>
      <w:r w:rsidRPr="00431E00">
        <w:t>.</w:t>
      </w:r>
    </w:p>
    <w:p w14:paraId="43F33970" w14:textId="42CE1E8E" w:rsidR="00844518" w:rsidRPr="003466F6" w:rsidRDefault="00844518" w:rsidP="000E2EF0">
      <w:pPr>
        <w:ind w:left="720" w:hanging="720"/>
      </w:pPr>
      <w:r>
        <w:t>O</w:t>
      </w:r>
      <w:r w:rsidRPr="003466F6">
        <w:t xml:space="preserve">liveira, E. A. (2016). </w:t>
      </w:r>
      <w:proofErr w:type="spellStart"/>
      <w:r w:rsidRPr="003466F6">
        <w:rPr>
          <w:i/>
          <w:iCs/>
        </w:rPr>
        <w:t>Psicologia</w:t>
      </w:r>
      <w:proofErr w:type="spellEnd"/>
      <w:r w:rsidRPr="003466F6">
        <w:rPr>
          <w:i/>
          <w:iCs/>
        </w:rPr>
        <w:t xml:space="preserve"> </w:t>
      </w:r>
      <w:r w:rsidR="0058321F">
        <w:rPr>
          <w:i/>
          <w:iCs/>
        </w:rPr>
        <w:t>J</w:t>
      </w:r>
      <w:r w:rsidRPr="003466F6">
        <w:rPr>
          <w:i/>
          <w:iCs/>
        </w:rPr>
        <w:t xml:space="preserve">urídica, </w:t>
      </w:r>
      <w:r w:rsidR="0058321F">
        <w:rPr>
          <w:i/>
          <w:iCs/>
        </w:rPr>
        <w:t>F</w:t>
      </w:r>
      <w:r w:rsidRPr="003466F6">
        <w:rPr>
          <w:i/>
          <w:iCs/>
        </w:rPr>
        <w:t xml:space="preserve">orense e </w:t>
      </w:r>
      <w:proofErr w:type="spellStart"/>
      <w:r w:rsidR="0058321F">
        <w:rPr>
          <w:i/>
          <w:iCs/>
        </w:rPr>
        <w:t>J</w:t>
      </w:r>
      <w:r w:rsidRPr="003466F6">
        <w:rPr>
          <w:i/>
          <w:iCs/>
        </w:rPr>
        <w:t>udiciária</w:t>
      </w:r>
      <w:proofErr w:type="spellEnd"/>
      <w:r w:rsidRPr="003466F6">
        <w:rPr>
          <w:i/>
          <w:iCs/>
        </w:rPr>
        <w:t xml:space="preserve">: </w:t>
      </w:r>
      <w:proofErr w:type="spellStart"/>
      <w:r w:rsidRPr="003466F6">
        <w:rPr>
          <w:i/>
          <w:iCs/>
        </w:rPr>
        <w:t>Relações</w:t>
      </w:r>
      <w:proofErr w:type="spellEnd"/>
      <w:r w:rsidRPr="003466F6">
        <w:rPr>
          <w:i/>
          <w:iCs/>
        </w:rPr>
        <w:t xml:space="preserve"> de </w:t>
      </w:r>
      <w:proofErr w:type="spellStart"/>
      <w:r w:rsidR="0058321F">
        <w:rPr>
          <w:i/>
          <w:iCs/>
        </w:rPr>
        <w:t>I</w:t>
      </w:r>
      <w:r w:rsidRPr="003466F6">
        <w:rPr>
          <w:i/>
          <w:iCs/>
        </w:rPr>
        <w:t>nclusão</w:t>
      </w:r>
      <w:proofErr w:type="spellEnd"/>
      <w:r w:rsidRPr="003466F6">
        <w:rPr>
          <w:i/>
          <w:iCs/>
        </w:rPr>
        <w:t xml:space="preserve"> e </w:t>
      </w:r>
      <w:proofErr w:type="spellStart"/>
      <w:r w:rsidR="0058321F">
        <w:rPr>
          <w:i/>
          <w:iCs/>
        </w:rPr>
        <w:t>D</w:t>
      </w:r>
      <w:r w:rsidRPr="003466F6">
        <w:rPr>
          <w:i/>
          <w:iCs/>
        </w:rPr>
        <w:t>elimitações</w:t>
      </w:r>
      <w:proofErr w:type="spellEnd"/>
      <w:r w:rsidRPr="003466F6">
        <w:rPr>
          <w:i/>
          <w:iCs/>
        </w:rPr>
        <w:t xml:space="preserve"> a </w:t>
      </w:r>
      <w:r w:rsidR="0058321F">
        <w:rPr>
          <w:i/>
          <w:iCs/>
        </w:rPr>
        <w:t>P</w:t>
      </w:r>
      <w:r w:rsidRPr="003466F6">
        <w:rPr>
          <w:i/>
          <w:iCs/>
        </w:rPr>
        <w:t xml:space="preserve">artir dos </w:t>
      </w:r>
      <w:r w:rsidR="0058321F">
        <w:rPr>
          <w:i/>
          <w:iCs/>
        </w:rPr>
        <w:t>O</w:t>
      </w:r>
      <w:r w:rsidRPr="003466F6">
        <w:rPr>
          <w:i/>
          <w:iCs/>
        </w:rPr>
        <w:t xml:space="preserve">bjetivos e da </w:t>
      </w:r>
      <w:proofErr w:type="spellStart"/>
      <w:r w:rsidR="0058321F">
        <w:rPr>
          <w:i/>
          <w:iCs/>
        </w:rPr>
        <w:t>I</w:t>
      </w:r>
      <w:r w:rsidRPr="003466F6">
        <w:rPr>
          <w:i/>
          <w:iCs/>
        </w:rPr>
        <w:t>mposição</w:t>
      </w:r>
      <w:proofErr w:type="spellEnd"/>
      <w:r w:rsidRPr="003466F6">
        <w:rPr>
          <w:i/>
          <w:iCs/>
        </w:rPr>
        <w:t xml:space="preserve"> da </w:t>
      </w:r>
      <w:proofErr w:type="spellStart"/>
      <w:r w:rsidR="0058321F">
        <w:rPr>
          <w:i/>
          <w:iCs/>
        </w:rPr>
        <w:t>I</w:t>
      </w:r>
      <w:r w:rsidRPr="003466F6">
        <w:rPr>
          <w:i/>
          <w:iCs/>
        </w:rPr>
        <w:t>mparcialidade</w:t>
      </w:r>
      <w:proofErr w:type="spellEnd"/>
      <w:r w:rsidRPr="003466F6">
        <w:t xml:space="preserve"> (Tese de </w:t>
      </w:r>
      <w:proofErr w:type="spellStart"/>
      <w:r w:rsidRPr="003466F6">
        <w:t>doutorado</w:t>
      </w:r>
      <w:proofErr w:type="spellEnd"/>
      <w:r w:rsidRPr="003466F6">
        <w:t xml:space="preserve">, </w:t>
      </w:r>
      <w:proofErr w:type="spellStart"/>
      <w:r w:rsidRPr="003466F6">
        <w:t>Universidade</w:t>
      </w:r>
      <w:proofErr w:type="spellEnd"/>
      <w:r w:rsidRPr="003466F6">
        <w:t xml:space="preserve"> de São Paulo, São Paulo, Brasil). </w:t>
      </w:r>
      <w:hyperlink r:id="rId23" w:history="1">
        <w:r w:rsidR="00943510" w:rsidRPr="00B64FB8">
          <w:rPr>
            <w:rStyle w:val="Hyperlink"/>
          </w:rPr>
          <w:t>https://www.teses.usp.br/teses/disponiveis/47/47131/tde-05082016-150735/publico/edson_oliveira_corrigida.pdf</w:t>
        </w:r>
      </w:hyperlink>
    </w:p>
    <w:p w14:paraId="64EF629D" w14:textId="41761875" w:rsidR="00844518" w:rsidRPr="003466F6" w:rsidRDefault="00844518" w:rsidP="000E2EF0">
      <w:pPr>
        <w:ind w:left="720" w:hanging="720"/>
      </w:pPr>
      <w:proofErr w:type="spellStart"/>
      <w:r w:rsidRPr="003466F6">
        <w:t>Reppold</w:t>
      </w:r>
      <w:proofErr w:type="spellEnd"/>
      <w:r w:rsidRPr="003466F6">
        <w:t xml:space="preserve">, C. T., </w:t>
      </w:r>
      <w:proofErr w:type="spellStart"/>
      <w:r w:rsidRPr="003466F6">
        <w:t>Zanini</w:t>
      </w:r>
      <w:proofErr w:type="spellEnd"/>
      <w:r w:rsidRPr="003466F6">
        <w:t xml:space="preserve">, D. S., &amp; </w:t>
      </w:r>
      <w:proofErr w:type="spellStart"/>
      <w:r w:rsidRPr="003466F6">
        <w:t>Noronha</w:t>
      </w:r>
      <w:proofErr w:type="spellEnd"/>
      <w:r w:rsidRPr="003466F6">
        <w:t xml:space="preserve">, A. P. P. (2019). </w:t>
      </w:r>
      <w:proofErr w:type="gramStart"/>
      <w:r w:rsidRPr="003466F6">
        <w:t xml:space="preserve">O que é </w:t>
      </w:r>
      <w:proofErr w:type="spellStart"/>
      <w:r w:rsidRPr="003466F6">
        <w:t>avaliação</w:t>
      </w:r>
      <w:proofErr w:type="spellEnd"/>
      <w:r w:rsidRPr="003466F6">
        <w:t xml:space="preserve"> psicológica?</w:t>
      </w:r>
      <w:proofErr w:type="gramEnd"/>
      <w:r w:rsidRPr="003466F6">
        <w:t xml:space="preserve"> In M. N. Baptista</w:t>
      </w:r>
      <w:r>
        <w:t xml:space="preserve">, M. Muniz, C. T. </w:t>
      </w:r>
      <w:proofErr w:type="spellStart"/>
      <w:r>
        <w:t>Reppold</w:t>
      </w:r>
      <w:proofErr w:type="spellEnd"/>
      <w:r>
        <w:t xml:space="preserve">, C. H. S. S. Nunes, L. F. Carvalho, R. </w:t>
      </w:r>
      <w:proofErr w:type="spellStart"/>
      <w:r>
        <w:t>Primi</w:t>
      </w:r>
      <w:proofErr w:type="spellEnd"/>
      <w:r>
        <w:t>, ...</w:t>
      </w:r>
      <w:r w:rsidR="0058321F">
        <w:t xml:space="preserve"> </w:t>
      </w:r>
      <w:r>
        <w:t xml:space="preserve">L. </w:t>
      </w:r>
      <w:proofErr w:type="spellStart"/>
      <w:r>
        <w:t>Pasquali</w:t>
      </w:r>
      <w:proofErr w:type="spellEnd"/>
      <w:r w:rsidRPr="003466F6">
        <w:t xml:space="preserve"> (</w:t>
      </w:r>
      <w:proofErr w:type="spellStart"/>
      <w:r w:rsidRPr="003466F6">
        <w:t>Orgs</w:t>
      </w:r>
      <w:proofErr w:type="spellEnd"/>
      <w:r w:rsidRPr="003466F6">
        <w:t xml:space="preserve">.). </w:t>
      </w:r>
      <w:proofErr w:type="spellStart"/>
      <w:r w:rsidRPr="003466F6">
        <w:rPr>
          <w:i/>
          <w:iCs/>
        </w:rPr>
        <w:t>Compêndio</w:t>
      </w:r>
      <w:proofErr w:type="spellEnd"/>
      <w:r w:rsidRPr="003466F6">
        <w:rPr>
          <w:i/>
          <w:iCs/>
        </w:rPr>
        <w:t xml:space="preserve"> de </w:t>
      </w:r>
      <w:proofErr w:type="spellStart"/>
      <w:r w:rsidR="0058321F">
        <w:rPr>
          <w:i/>
          <w:iCs/>
        </w:rPr>
        <w:t>A</w:t>
      </w:r>
      <w:r w:rsidRPr="003466F6">
        <w:rPr>
          <w:i/>
          <w:iCs/>
        </w:rPr>
        <w:t>valiação</w:t>
      </w:r>
      <w:proofErr w:type="spellEnd"/>
      <w:r w:rsidRPr="003466F6">
        <w:rPr>
          <w:i/>
          <w:iCs/>
        </w:rPr>
        <w:t xml:space="preserve"> </w:t>
      </w:r>
      <w:r w:rsidR="0058321F">
        <w:rPr>
          <w:i/>
          <w:iCs/>
        </w:rPr>
        <w:t>P</w:t>
      </w:r>
      <w:r w:rsidRPr="003466F6">
        <w:rPr>
          <w:i/>
          <w:iCs/>
        </w:rPr>
        <w:t>sicológica</w:t>
      </w:r>
      <w:r w:rsidRPr="003466F6">
        <w:t xml:space="preserve"> (pp. 15-28). </w:t>
      </w:r>
      <w:proofErr w:type="spellStart"/>
      <w:r w:rsidRPr="003466F6">
        <w:t>Petrópolis</w:t>
      </w:r>
      <w:proofErr w:type="spellEnd"/>
      <w:r w:rsidRPr="003466F6">
        <w:t xml:space="preserve">: </w:t>
      </w:r>
      <w:proofErr w:type="spellStart"/>
      <w:r w:rsidRPr="003466F6">
        <w:t>Vozes</w:t>
      </w:r>
      <w:proofErr w:type="spellEnd"/>
      <w:r w:rsidRPr="003466F6">
        <w:t>.</w:t>
      </w:r>
    </w:p>
    <w:p w14:paraId="4EA71493" w14:textId="33D98F8B" w:rsidR="00844518" w:rsidRPr="003466F6" w:rsidRDefault="00844518" w:rsidP="000E2EF0">
      <w:pPr>
        <w:ind w:left="720" w:hanging="720"/>
      </w:pPr>
      <w:r w:rsidRPr="003466F6">
        <w:t>Rico, M. (</w:t>
      </w:r>
      <w:r>
        <w:t>1998</w:t>
      </w:r>
      <w:r w:rsidRPr="003466F6">
        <w:t>). Las ciencias sociales y el derecho. In M. Clemente (</w:t>
      </w:r>
      <w:proofErr w:type="spellStart"/>
      <w:r w:rsidRPr="003466F6">
        <w:t>Org</w:t>
      </w:r>
      <w:proofErr w:type="spellEnd"/>
      <w:r w:rsidRPr="003466F6">
        <w:t xml:space="preserve">.). </w:t>
      </w:r>
      <w:r w:rsidRPr="003466F6">
        <w:rPr>
          <w:i/>
          <w:iCs/>
        </w:rPr>
        <w:t xml:space="preserve">Fundamentos de la </w:t>
      </w:r>
      <w:r w:rsidR="0058321F">
        <w:rPr>
          <w:i/>
          <w:iCs/>
        </w:rPr>
        <w:t>P</w:t>
      </w:r>
      <w:r w:rsidRPr="003466F6">
        <w:rPr>
          <w:i/>
          <w:iCs/>
        </w:rPr>
        <w:t xml:space="preserve">sicología </w:t>
      </w:r>
      <w:r w:rsidR="0058321F">
        <w:rPr>
          <w:i/>
          <w:iCs/>
        </w:rPr>
        <w:t>J</w:t>
      </w:r>
      <w:r w:rsidRPr="003466F6">
        <w:rPr>
          <w:i/>
          <w:iCs/>
        </w:rPr>
        <w:t>urídica</w:t>
      </w:r>
      <w:r w:rsidRPr="003466F6">
        <w:t xml:space="preserve"> (pp. 49-64). </w:t>
      </w:r>
      <w:proofErr w:type="spellStart"/>
      <w:r w:rsidRPr="003466F6">
        <w:t>Madri</w:t>
      </w:r>
      <w:proofErr w:type="spellEnd"/>
      <w:r w:rsidRPr="003466F6">
        <w:t xml:space="preserve"> (</w:t>
      </w:r>
      <w:proofErr w:type="spellStart"/>
      <w:r w:rsidRPr="003466F6">
        <w:t>Espanha</w:t>
      </w:r>
      <w:proofErr w:type="spellEnd"/>
      <w:r w:rsidRPr="003466F6">
        <w:t>): Ediciones Pirámide.</w:t>
      </w:r>
    </w:p>
    <w:p w14:paraId="2B9EC73F" w14:textId="05598563" w:rsidR="00844518" w:rsidRPr="003466F6" w:rsidRDefault="00844518" w:rsidP="000E2EF0">
      <w:pPr>
        <w:ind w:left="720" w:hanging="720"/>
      </w:pPr>
      <w:proofErr w:type="spellStart"/>
      <w:r w:rsidRPr="003466F6">
        <w:t>Rovinski</w:t>
      </w:r>
      <w:proofErr w:type="spellEnd"/>
      <w:r w:rsidRPr="003466F6">
        <w:t xml:space="preserve">, S. L. R. (2013). </w:t>
      </w:r>
      <w:r w:rsidRPr="003466F6">
        <w:rPr>
          <w:i/>
          <w:iCs/>
        </w:rPr>
        <w:t xml:space="preserve">Fundamentos da </w:t>
      </w:r>
      <w:proofErr w:type="spellStart"/>
      <w:r w:rsidR="0058321F">
        <w:rPr>
          <w:i/>
          <w:iCs/>
        </w:rPr>
        <w:t>P</w:t>
      </w:r>
      <w:r w:rsidRPr="003466F6">
        <w:rPr>
          <w:i/>
          <w:iCs/>
        </w:rPr>
        <w:t>erícia</w:t>
      </w:r>
      <w:proofErr w:type="spellEnd"/>
      <w:r w:rsidRPr="003466F6">
        <w:rPr>
          <w:i/>
          <w:iCs/>
        </w:rPr>
        <w:t xml:space="preserve"> </w:t>
      </w:r>
      <w:r w:rsidR="0058321F">
        <w:rPr>
          <w:i/>
          <w:iCs/>
        </w:rPr>
        <w:t>P</w:t>
      </w:r>
      <w:r w:rsidRPr="003466F6">
        <w:rPr>
          <w:i/>
          <w:iCs/>
        </w:rPr>
        <w:t xml:space="preserve">sicológica </w:t>
      </w:r>
      <w:r w:rsidR="0058321F">
        <w:rPr>
          <w:i/>
          <w:iCs/>
        </w:rPr>
        <w:t>F</w:t>
      </w:r>
      <w:r w:rsidRPr="003466F6">
        <w:rPr>
          <w:i/>
          <w:iCs/>
        </w:rPr>
        <w:t>orense</w:t>
      </w:r>
      <w:r w:rsidRPr="003466F6">
        <w:t xml:space="preserve">. São Paulo: </w:t>
      </w:r>
      <w:proofErr w:type="spellStart"/>
      <w:r w:rsidRPr="003466F6">
        <w:t>Vetor</w:t>
      </w:r>
      <w:proofErr w:type="spellEnd"/>
      <w:r w:rsidRPr="003466F6">
        <w:t>.</w:t>
      </w:r>
    </w:p>
    <w:p w14:paraId="054E9787" w14:textId="43FE967A" w:rsidR="00844518" w:rsidRPr="003466F6" w:rsidRDefault="00844518" w:rsidP="000E2EF0">
      <w:pPr>
        <w:ind w:left="720" w:hanging="720"/>
      </w:pPr>
      <w:r w:rsidRPr="003466F6">
        <w:t xml:space="preserve">Sampaio, C. R. B. (2017). </w:t>
      </w:r>
      <w:proofErr w:type="spellStart"/>
      <w:r w:rsidRPr="003466F6">
        <w:t>Psicologia</w:t>
      </w:r>
      <w:proofErr w:type="spellEnd"/>
      <w:r w:rsidRPr="003466F6">
        <w:t xml:space="preserve"> e </w:t>
      </w:r>
      <w:proofErr w:type="spellStart"/>
      <w:r w:rsidRPr="003466F6">
        <w:t>Direito</w:t>
      </w:r>
      <w:proofErr w:type="spellEnd"/>
      <w:r w:rsidRPr="003466F6">
        <w:t xml:space="preserve">: </w:t>
      </w:r>
      <w:proofErr w:type="gramStart"/>
      <w:r>
        <w:t>O</w:t>
      </w:r>
      <w:r w:rsidRPr="003466F6">
        <w:t xml:space="preserve"> que pode a </w:t>
      </w:r>
      <w:proofErr w:type="spellStart"/>
      <w:r w:rsidR="0058321F">
        <w:t>P</w:t>
      </w:r>
      <w:r w:rsidRPr="003466F6">
        <w:t>sicologia</w:t>
      </w:r>
      <w:proofErr w:type="spellEnd"/>
      <w:r w:rsidRPr="003466F6">
        <w:t>?</w:t>
      </w:r>
      <w:proofErr w:type="gramEnd"/>
      <w:r w:rsidRPr="003466F6">
        <w:t xml:space="preserve"> </w:t>
      </w:r>
      <w:proofErr w:type="spellStart"/>
      <w:r w:rsidRPr="003466F6">
        <w:t>Trilhando</w:t>
      </w:r>
      <w:proofErr w:type="spellEnd"/>
      <w:r w:rsidRPr="003466F6">
        <w:t xml:space="preserve"> </w:t>
      </w:r>
      <w:proofErr w:type="spellStart"/>
      <w:r w:rsidRPr="003466F6">
        <w:t>caminhos</w:t>
      </w:r>
      <w:proofErr w:type="spellEnd"/>
      <w:r w:rsidRPr="003466F6">
        <w:t xml:space="preserve"> para </w:t>
      </w:r>
      <w:proofErr w:type="spellStart"/>
      <w:r w:rsidRPr="003466F6">
        <w:t>além</w:t>
      </w:r>
      <w:proofErr w:type="spellEnd"/>
      <w:r w:rsidRPr="003466F6">
        <w:t xml:space="preserve"> da </w:t>
      </w:r>
      <w:proofErr w:type="spellStart"/>
      <w:r w:rsidRPr="003466F6">
        <w:t>perícia</w:t>
      </w:r>
      <w:proofErr w:type="spellEnd"/>
      <w:r w:rsidRPr="003466F6">
        <w:t xml:space="preserve"> psicológica. In M. </w:t>
      </w:r>
      <w:proofErr w:type="spellStart"/>
      <w:r w:rsidRPr="003466F6">
        <w:t>Therense</w:t>
      </w:r>
      <w:proofErr w:type="spellEnd"/>
      <w:r w:rsidRPr="003466F6">
        <w:t>, C. F. B. Oliveira, A. L. M. Neves, &amp; M. C. H. Levi (</w:t>
      </w:r>
      <w:proofErr w:type="spellStart"/>
      <w:r w:rsidRPr="003466F6">
        <w:t>Orgs</w:t>
      </w:r>
      <w:proofErr w:type="spellEnd"/>
      <w:r w:rsidRPr="003466F6">
        <w:t xml:space="preserve">.). </w:t>
      </w:r>
      <w:proofErr w:type="spellStart"/>
      <w:r w:rsidRPr="003466F6">
        <w:rPr>
          <w:i/>
          <w:iCs/>
        </w:rPr>
        <w:t>Psicologia</w:t>
      </w:r>
      <w:proofErr w:type="spellEnd"/>
      <w:r w:rsidRPr="003466F6">
        <w:rPr>
          <w:i/>
          <w:iCs/>
        </w:rPr>
        <w:t xml:space="preserve"> </w:t>
      </w:r>
      <w:r w:rsidR="0058321F">
        <w:rPr>
          <w:i/>
          <w:iCs/>
        </w:rPr>
        <w:t>J</w:t>
      </w:r>
      <w:r w:rsidRPr="003466F6">
        <w:rPr>
          <w:i/>
          <w:iCs/>
        </w:rPr>
        <w:t xml:space="preserve">urídica e </w:t>
      </w:r>
      <w:proofErr w:type="spellStart"/>
      <w:r w:rsidR="0058321F">
        <w:rPr>
          <w:i/>
          <w:iCs/>
        </w:rPr>
        <w:t>D</w:t>
      </w:r>
      <w:r w:rsidRPr="003466F6">
        <w:rPr>
          <w:i/>
          <w:iCs/>
        </w:rPr>
        <w:t>ireito</w:t>
      </w:r>
      <w:proofErr w:type="spellEnd"/>
      <w:r w:rsidRPr="003466F6">
        <w:rPr>
          <w:i/>
          <w:iCs/>
        </w:rPr>
        <w:t xml:space="preserve"> de </w:t>
      </w:r>
      <w:proofErr w:type="spellStart"/>
      <w:r w:rsidR="0058321F">
        <w:rPr>
          <w:i/>
          <w:iCs/>
        </w:rPr>
        <w:t>F</w:t>
      </w:r>
      <w:r w:rsidRPr="003466F6">
        <w:rPr>
          <w:i/>
          <w:iCs/>
        </w:rPr>
        <w:t>amília</w:t>
      </w:r>
      <w:proofErr w:type="spellEnd"/>
      <w:r w:rsidRPr="003466F6">
        <w:rPr>
          <w:i/>
          <w:iCs/>
        </w:rPr>
        <w:t xml:space="preserve"> – </w:t>
      </w:r>
      <w:r>
        <w:rPr>
          <w:i/>
          <w:iCs/>
        </w:rPr>
        <w:t>P</w:t>
      </w:r>
      <w:r w:rsidRPr="003466F6">
        <w:rPr>
          <w:i/>
          <w:iCs/>
        </w:rPr>
        <w:t xml:space="preserve">ara </w:t>
      </w:r>
      <w:proofErr w:type="spellStart"/>
      <w:r w:rsidR="0058321F">
        <w:rPr>
          <w:i/>
          <w:iCs/>
        </w:rPr>
        <w:t>A</w:t>
      </w:r>
      <w:r w:rsidRPr="003466F6">
        <w:rPr>
          <w:i/>
          <w:iCs/>
        </w:rPr>
        <w:t>lém</w:t>
      </w:r>
      <w:proofErr w:type="spellEnd"/>
      <w:r w:rsidRPr="003466F6">
        <w:rPr>
          <w:i/>
          <w:iCs/>
        </w:rPr>
        <w:t xml:space="preserve"> da </w:t>
      </w:r>
      <w:proofErr w:type="spellStart"/>
      <w:r w:rsidR="0058321F">
        <w:rPr>
          <w:i/>
          <w:iCs/>
        </w:rPr>
        <w:t>P</w:t>
      </w:r>
      <w:r w:rsidRPr="003466F6">
        <w:rPr>
          <w:i/>
          <w:iCs/>
        </w:rPr>
        <w:t>erícia</w:t>
      </w:r>
      <w:proofErr w:type="spellEnd"/>
      <w:r w:rsidRPr="003466F6">
        <w:rPr>
          <w:i/>
          <w:iCs/>
        </w:rPr>
        <w:t xml:space="preserve"> </w:t>
      </w:r>
      <w:r w:rsidR="0058321F">
        <w:rPr>
          <w:i/>
          <w:iCs/>
        </w:rPr>
        <w:t>P</w:t>
      </w:r>
      <w:r w:rsidRPr="003466F6">
        <w:rPr>
          <w:i/>
          <w:iCs/>
        </w:rPr>
        <w:t>sicológica</w:t>
      </w:r>
      <w:r w:rsidRPr="003466F6">
        <w:t xml:space="preserve"> (pp. 17-59). </w:t>
      </w:r>
      <w:proofErr w:type="spellStart"/>
      <w:r w:rsidRPr="003466F6">
        <w:t>Manaus</w:t>
      </w:r>
      <w:proofErr w:type="spellEnd"/>
      <w:r w:rsidRPr="003466F6">
        <w:t xml:space="preserve">: UEA </w:t>
      </w:r>
      <w:proofErr w:type="spellStart"/>
      <w:r w:rsidRPr="003466F6">
        <w:t>Edições</w:t>
      </w:r>
      <w:proofErr w:type="spellEnd"/>
      <w:r w:rsidRPr="003466F6">
        <w:t>.</w:t>
      </w:r>
      <w:r w:rsidR="0096677E">
        <w:t xml:space="preserve"> </w:t>
      </w:r>
      <w:hyperlink r:id="rId24" w:history="1">
        <w:r w:rsidR="0096677E" w:rsidRPr="00B64FB8">
          <w:rPr>
            <w:rStyle w:val="Hyperlink"/>
          </w:rPr>
          <w:t>http://newpsi.bvs-psi.org.br/livros/psicologia_juridica_direito_familia.pdf</w:t>
        </w:r>
      </w:hyperlink>
    </w:p>
    <w:p w14:paraId="33725B4A" w14:textId="05C7C5A6" w:rsidR="00844518" w:rsidRDefault="00844518" w:rsidP="000E2EF0">
      <w:pPr>
        <w:ind w:left="720" w:hanging="720"/>
      </w:pPr>
      <w:proofErr w:type="spellStart"/>
      <w:r w:rsidRPr="003466F6">
        <w:t>S</w:t>
      </w:r>
      <w:r>
        <w:t>hine</w:t>
      </w:r>
      <w:proofErr w:type="spellEnd"/>
      <w:r>
        <w:t xml:space="preserve">, S. (2022). </w:t>
      </w:r>
      <w:r w:rsidRPr="00BD714A">
        <w:rPr>
          <w:i/>
          <w:iCs/>
        </w:rPr>
        <w:t xml:space="preserve">Andando no </w:t>
      </w:r>
      <w:r w:rsidR="0058321F">
        <w:rPr>
          <w:i/>
          <w:iCs/>
        </w:rPr>
        <w:t>F</w:t>
      </w:r>
      <w:r w:rsidRPr="00BD714A">
        <w:rPr>
          <w:i/>
          <w:iCs/>
        </w:rPr>
        <w:t xml:space="preserve">io da </w:t>
      </w:r>
      <w:proofErr w:type="spellStart"/>
      <w:r w:rsidR="0058321F">
        <w:rPr>
          <w:i/>
          <w:iCs/>
        </w:rPr>
        <w:t>N</w:t>
      </w:r>
      <w:r w:rsidRPr="00BD714A">
        <w:rPr>
          <w:i/>
          <w:iCs/>
        </w:rPr>
        <w:t>avalha</w:t>
      </w:r>
      <w:proofErr w:type="spellEnd"/>
      <w:r w:rsidRPr="00BD714A">
        <w:rPr>
          <w:i/>
          <w:iCs/>
        </w:rPr>
        <w:t xml:space="preserve">: Riscos e </w:t>
      </w:r>
      <w:proofErr w:type="spellStart"/>
      <w:r w:rsidR="0058321F">
        <w:rPr>
          <w:i/>
          <w:iCs/>
        </w:rPr>
        <w:t>A</w:t>
      </w:r>
      <w:r w:rsidRPr="00BD714A">
        <w:rPr>
          <w:i/>
          <w:iCs/>
        </w:rPr>
        <w:t>rmadilhas</w:t>
      </w:r>
      <w:proofErr w:type="spellEnd"/>
      <w:r w:rsidRPr="00BD714A">
        <w:rPr>
          <w:i/>
          <w:iCs/>
        </w:rPr>
        <w:t xml:space="preserve"> </w:t>
      </w:r>
      <w:proofErr w:type="spellStart"/>
      <w:r w:rsidRPr="00BD714A">
        <w:rPr>
          <w:i/>
          <w:iCs/>
        </w:rPr>
        <w:t>na</w:t>
      </w:r>
      <w:proofErr w:type="spellEnd"/>
      <w:r w:rsidRPr="00BD714A">
        <w:rPr>
          <w:i/>
          <w:iCs/>
        </w:rPr>
        <w:t xml:space="preserve"> </w:t>
      </w:r>
      <w:proofErr w:type="spellStart"/>
      <w:r w:rsidR="0058321F">
        <w:rPr>
          <w:i/>
          <w:iCs/>
        </w:rPr>
        <w:t>C</w:t>
      </w:r>
      <w:r w:rsidRPr="00BD714A">
        <w:rPr>
          <w:i/>
          <w:iCs/>
        </w:rPr>
        <w:t>onfecção</w:t>
      </w:r>
      <w:proofErr w:type="spellEnd"/>
      <w:r w:rsidRPr="00BD714A">
        <w:rPr>
          <w:i/>
          <w:iCs/>
        </w:rPr>
        <w:t xml:space="preserve"> de </w:t>
      </w:r>
      <w:r w:rsidR="0058321F">
        <w:rPr>
          <w:i/>
          <w:iCs/>
        </w:rPr>
        <w:t>L</w:t>
      </w:r>
      <w:r w:rsidRPr="00BD714A">
        <w:rPr>
          <w:i/>
          <w:iCs/>
        </w:rPr>
        <w:t xml:space="preserve">audos </w:t>
      </w:r>
      <w:r w:rsidR="0058321F">
        <w:rPr>
          <w:i/>
          <w:iCs/>
        </w:rPr>
        <w:t>P</w:t>
      </w:r>
      <w:r w:rsidRPr="00BD714A">
        <w:rPr>
          <w:i/>
          <w:iCs/>
        </w:rPr>
        <w:t xml:space="preserve">sicológicos </w:t>
      </w:r>
      <w:r w:rsidR="0058321F">
        <w:rPr>
          <w:i/>
          <w:iCs/>
        </w:rPr>
        <w:t>P</w:t>
      </w:r>
      <w:r w:rsidRPr="00BD714A">
        <w:rPr>
          <w:i/>
          <w:iCs/>
        </w:rPr>
        <w:t xml:space="preserve">ara a </w:t>
      </w:r>
      <w:proofErr w:type="spellStart"/>
      <w:r w:rsidR="0058321F">
        <w:rPr>
          <w:i/>
          <w:iCs/>
        </w:rPr>
        <w:t>J</w:t>
      </w:r>
      <w:r w:rsidRPr="00BD714A">
        <w:rPr>
          <w:i/>
          <w:iCs/>
        </w:rPr>
        <w:t>ustiça</w:t>
      </w:r>
      <w:proofErr w:type="spellEnd"/>
      <w:r>
        <w:t xml:space="preserve">. Belo Horizonte: </w:t>
      </w:r>
      <w:proofErr w:type="spellStart"/>
      <w:r>
        <w:t>Artesã</w:t>
      </w:r>
      <w:proofErr w:type="spellEnd"/>
      <w:r>
        <w:t>.</w:t>
      </w:r>
    </w:p>
    <w:p w14:paraId="4524FD19" w14:textId="3AC6DCA5" w:rsidR="00844518" w:rsidRPr="003466F6" w:rsidRDefault="00844518" w:rsidP="000E2EF0">
      <w:pPr>
        <w:ind w:left="720" w:hanging="720"/>
      </w:pPr>
      <w:r>
        <w:t>S</w:t>
      </w:r>
      <w:r w:rsidRPr="003466F6">
        <w:t xml:space="preserve">oares, L. C. E. C. (2017). Para </w:t>
      </w:r>
      <w:proofErr w:type="spellStart"/>
      <w:r w:rsidRPr="003466F6">
        <w:t>além</w:t>
      </w:r>
      <w:proofErr w:type="spellEnd"/>
      <w:r w:rsidRPr="003466F6">
        <w:t xml:space="preserve"> da </w:t>
      </w:r>
      <w:proofErr w:type="spellStart"/>
      <w:r w:rsidRPr="003466F6">
        <w:t>perícia</w:t>
      </w:r>
      <w:proofErr w:type="spellEnd"/>
      <w:r w:rsidRPr="003466F6">
        <w:t>: As (</w:t>
      </w:r>
      <w:proofErr w:type="spellStart"/>
      <w:r w:rsidRPr="003466F6">
        <w:t>im</w:t>
      </w:r>
      <w:proofErr w:type="spellEnd"/>
      <w:r w:rsidRPr="003466F6">
        <w:t>)</w:t>
      </w:r>
      <w:proofErr w:type="spellStart"/>
      <w:r w:rsidRPr="003466F6">
        <w:t>permanências</w:t>
      </w:r>
      <w:proofErr w:type="spellEnd"/>
      <w:r w:rsidRPr="003466F6">
        <w:t xml:space="preserve"> dos psicólogos </w:t>
      </w:r>
      <w:proofErr w:type="spellStart"/>
      <w:r w:rsidRPr="003466F6">
        <w:t>nas</w:t>
      </w:r>
      <w:proofErr w:type="spellEnd"/>
      <w:r w:rsidRPr="003466F6">
        <w:t xml:space="preserve"> varas de </w:t>
      </w:r>
      <w:proofErr w:type="spellStart"/>
      <w:r w:rsidRPr="003466F6">
        <w:t>família</w:t>
      </w:r>
      <w:proofErr w:type="spellEnd"/>
      <w:r w:rsidRPr="003466F6">
        <w:t xml:space="preserve">. In M. </w:t>
      </w:r>
      <w:proofErr w:type="spellStart"/>
      <w:r w:rsidRPr="003466F6">
        <w:t>Therense</w:t>
      </w:r>
      <w:proofErr w:type="spellEnd"/>
      <w:r w:rsidRPr="003466F6">
        <w:t>, C. F. B. Oliveira, A. L. M. Neves, &amp; M. C. H. Levi (</w:t>
      </w:r>
      <w:proofErr w:type="spellStart"/>
      <w:r w:rsidRPr="003466F6">
        <w:t>Orgs</w:t>
      </w:r>
      <w:proofErr w:type="spellEnd"/>
      <w:r w:rsidRPr="003466F6">
        <w:t xml:space="preserve">.). </w:t>
      </w:r>
      <w:proofErr w:type="spellStart"/>
      <w:r w:rsidRPr="003466F6">
        <w:rPr>
          <w:i/>
          <w:iCs/>
        </w:rPr>
        <w:t>Psicologia</w:t>
      </w:r>
      <w:proofErr w:type="spellEnd"/>
      <w:r w:rsidRPr="003466F6">
        <w:rPr>
          <w:i/>
          <w:iCs/>
        </w:rPr>
        <w:t xml:space="preserve"> </w:t>
      </w:r>
      <w:r w:rsidR="0058321F">
        <w:rPr>
          <w:i/>
          <w:iCs/>
        </w:rPr>
        <w:t>J</w:t>
      </w:r>
      <w:r w:rsidRPr="003466F6">
        <w:rPr>
          <w:i/>
          <w:iCs/>
        </w:rPr>
        <w:t xml:space="preserve">urídica e </w:t>
      </w:r>
      <w:proofErr w:type="spellStart"/>
      <w:r w:rsidR="0058321F">
        <w:rPr>
          <w:i/>
          <w:iCs/>
        </w:rPr>
        <w:t>D</w:t>
      </w:r>
      <w:r w:rsidRPr="003466F6">
        <w:rPr>
          <w:i/>
          <w:iCs/>
        </w:rPr>
        <w:t>ireito</w:t>
      </w:r>
      <w:proofErr w:type="spellEnd"/>
      <w:r w:rsidRPr="003466F6">
        <w:rPr>
          <w:i/>
          <w:iCs/>
        </w:rPr>
        <w:t xml:space="preserve"> de </w:t>
      </w:r>
      <w:proofErr w:type="spellStart"/>
      <w:r w:rsidR="0058321F">
        <w:rPr>
          <w:i/>
          <w:iCs/>
        </w:rPr>
        <w:t>F</w:t>
      </w:r>
      <w:r w:rsidRPr="003466F6">
        <w:rPr>
          <w:i/>
          <w:iCs/>
        </w:rPr>
        <w:t>amília</w:t>
      </w:r>
      <w:proofErr w:type="spellEnd"/>
      <w:r w:rsidRPr="003466F6">
        <w:rPr>
          <w:i/>
          <w:iCs/>
        </w:rPr>
        <w:t xml:space="preserve"> – </w:t>
      </w:r>
      <w:r>
        <w:rPr>
          <w:i/>
          <w:iCs/>
        </w:rPr>
        <w:t>P</w:t>
      </w:r>
      <w:r w:rsidRPr="003466F6">
        <w:rPr>
          <w:i/>
          <w:iCs/>
        </w:rPr>
        <w:t xml:space="preserve">ara </w:t>
      </w:r>
      <w:proofErr w:type="spellStart"/>
      <w:r w:rsidR="0058321F">
        <w:rPr>
          <w:i/>
          <w:iCs/>
        </w:rPr>
        <w:t>A</w:t>
      </w:r>
      <w:r w:rsidRPr="003466F6">
        <w:rPr>
          <w:i/>
          <w:iCs/>
        </w:rPr>
        <w:t>lém</w:t>
      </w:r>
      <w:proofErr w:type="spellEnd"/>
      <w:r w:rsidRPr="003466F6">
        <w:rPr>
          <w:i/>
          <w:iCs/>
        </w:rPr>
        <w:t xml:space="preserve"> da </w:t>
      </w:r>
      <w:proofErr w:type="spellStart"/>
      <w:r w:rsidR="0058321F">
        <w:rPr>
          <w:i/>
          <w:iCs/>
        </w:rPr>
        <w:t>P</w:t>
      </w:r>
      <w:r w:rsidRPr="003466F6">
        <w:rPr>
          <w:i/>
          <w:iCs/>
        </w:rPr>
        <w:t>erícia</w:t>
      </w:r>
      <w:proofErr w:type="spellEnd"/>
      <w:r w:rsidRPr="003466F6">
        <w:rPr>
          <w:i/>
          <w:iCs/>
        </w:rPr>
        <w:t xml:space="preserve"> </w:t>
      </w:r>
      <w:r w:rsidR="0058321F">
        <w:rPr>
          <w:i/>
          <w:iCs/>
        </w:rPr>
        <w:t>P</w:t>
      </w:r>
      <w:r w:rsidRPr="003466F6">
        <w:rPr>
          <w:i/>
          <w:iCs/>
        </w:rPr>
        <w:t>sicológica</w:t>
      </w:r>
      <w:r w:rsidRPr="003466F6">
        <w:t xml:space="preserve"> (pp. 17-59). </w:t>
      </w:r>
      <w:proofErr w:type="spellStart"/>
      <w:r w:rsidRPr="003466F6">
        <w:t>Manaus</w:t>
      </w:r>
      <w:proofErr w:type="spellEnd"/>
      <w:r w:rsidRPr="003466F6">
        <w:t xml:space="preserve">: UEA </w:t>
      </w:r>
      <w:proofErr w:type="spellStart"/>
      <w:r w:rsidRPr="003466F6">
        <w:t>Edições</w:t>
      </w:r>
      <w:proofErr w:type="spellEnd"/>
      <w:r w:rsidRPr="003466F6">
        <w:t>.</w:t>
      </w:r>
      <w:r w:rsidR="0096677E">
        <w:t xml:space="preserve"> </w:t>
      </w:r>
      <w:hyperlink r:id="rId25" w:history="1">
        <w:r w:rsidR="0096677E" w:rsidRPr="00B64FB8">
          <w:rPr>
            <w:rStyle w:val="Hyperlink"/>
          </w:rPr>
          <w:t>http://newpsi.bvs-psi.org.br/livros/psicologia_juridica_direito_familia.pdf</w:t>
        </w:r>
      </w:hyperlink>
    </w:p>
    <w:p w14:paraId="370E9268" w14:textId="4695C966" w:rsidR="00844518" w:rsidRPr="003466F6" w:rsidRDefault="00844518" w:rsidP="000E2EF0">
      <w:pPr>
        <w:ind w:left="720" w:hanging="720"/>
      </w:pPr>
      <w:r w:rsidRPr="003466F6">
        <w:t xml:space="preserve">Souza Neto, Z. G. (2018). </w:t>
      </w:r>
      <w:proofErr w:type="gramStart"/>
      <w:r w:rsidRPr="003466F6">
        <w:t xml:space="preserve">O que é </w:t>
      </w:r>
      <w:proofErr w:type="spellStart"/>
      <w:r w:rsidRPr="003466F6">
        <w:t>um</w:t>
      </w:r>
      <w:proofErr w:type="spellEnd"/>
      <w:r w:rsidRPr="003466F6">
        <w:t xml:space="preserve"> psicólogo jurídico?</w:t>
      </w:r>
      <w:proofErr w:type="gramEnd"/>
      <w:r w:rsidRPr="003466F6">
        <w:t xml:space="preserve"> </w:t>
      </w:r>
      <w:proofErr w:type="spellStart"/>
      <w:r w:rsidRPr="003466F6">
        <w:t>Contextualização</w:t>
      </w:r>
      <w:proofErr w:type="spellEnd"/>
      <w:r w:rsidRPr="003466F6">
        <w:t xml:space="preserve"> e </w:t>
      </w:r>
      <w:proofErr w:type="spellStart"/>
      <w:r w:rsidRPr="003466F6">
        <w:t>atualidade</w:t>
      </w:r>
      <w:proofErr w:type="spellEnd"/>
      <w:r w:rsidRPr="003466F6">
        <w:t xml:space="preserve"> de </w:t>
      </w:r>
      <w:proofErr w:type="spellStart"/>
      <w:r w:rsidRPr="003466F6">
        <w:t>uma</w:t>
      </w:r>
      <w:proofErr w:type="spellEnd"/>
      <w:r w:rsidRPr="003466F6">
        <w:t xml:space="preserve"> </w:t>
      </w:r>
      <w:proofErr w:type="spellStart"/>
      <w:r w:rsidRPr="003466F6">
        <w:t>prática</w:t>
      </w:r>
      <w:proofErr w:type="spellEnd"/>
      <w:r w:rsidRPr="003466F6">
        <w:t xml:space="preserve"> em Rondônia. In Z. G. Souza Neto (</w:t>
      </w:r>
      <w:proofErr w:type="spellStart"/>
      <w:r w:rsidRPr="003466F6">
        <w:t>Org</w:t>
      </w:r>
      <w:proofErr w:type="spellEnd"/>
      <w:r w:rsidRPr="003466F6">
        <w:t xml:space="preserve">.). </w:t>
      </w:r>
      <w:proofErr w:type="spellStart"/>
      <w:r w:rsidRPr="003466F6">
        <w:rPr>
          <w:i/>
          <w:iCs/>
        </w:rPr>
        <w:t>Olhares</w:t>
      </w:r>
      <w:proofErr w:type="spellEnd"/>
      <w:r w:rsidRPr="003466F6">
        <w:rPr>
          <w:i/>
          <w:iCs/>
        </w:rPr>
        <w:t xml:space="preserve"> e </w:t>
      </w:r>
      <w:proofErr w:type="spellStart"/>
      <w:r w:rsidR="0058321F">
        <w:rPr>
          <w:i/>
          <w:iCs/>
        </w:rPr>
        <w:t>F</w:t>
      </w:r>
      <w:r w:rsidRPr="003466F6">
        <w:rPr>
          <w:i/>
          <w:iCs/>
        </w:rPr>
        <w:t>azeres</w:t>
      </w:r>
      <w:proofErr w:type="spellEnd"/>
      <w:r w:rsidRPr="003466F6">
        <w:rPr>
          <w:i/>
          <w:iCs/>
        </w:rPr>
        <w:t xml:space="preserve">: </w:t>
      </w:r>
      <w:proofErr w:type="spellStart"/>
      <w:r>
        <w:rPr>
          <w:i/>
          <w:iCs/>
        </w:rPr>
        <w:t>T</w:t>
      </w:r>
      <w:r w:rsidRPr="003466F6">
        <w:rPr>
          <w:i/>
          <w:iCs/>
        </w:rPr>
        <w:t>eoria</w:t>
      </w:r>
      <w:proofErr w:type="spellEnd"/>
      <w:r w:rsidRPr="003466F6">
        <w:rPr>
          <w:i/>
          <w:iCs/>
        </w:rPr>
        <w:t xml:space="preserve"> e </w:t>
      </w:r>
      <w:r w:rsidR="0058321F">
        <w:rPr>
          <w:i/>
          <w:iCs/>
        </w:rPr>
        <w:t>P</w:t>
      </w:r>
      <w:r w:rsidRPr="003466F6">
        <w:rPr>
          <w:i/>
          <w:iCs/>
        </w:rPr>
        <w:t xml:space="preserve">esquisa em </w:t>
      </w:r>
      <w:proofErr w:type="spellStart"/>
      <w:r w:rsidR="0058321F">
        <w:rPr>
          <w:i/>
          <w:iCs/>
        </w:rPr>
        <w:t>P</w:t>
      </w:r>
      <w:r w:rsidRPr="003466F6">
        <w:rPr>
          <w:i/>
          <w:iCs/>
        </w:rPr>
        <w:t>sicologia</w:t>
      </w:r>
      <w:proofErr w:type="spellEnd"/>
      <w:r w:rsidRPr="003466F6">
        <w:rPr>
          <w:i/>
          <w:iCs/>
        </w:rPr>
        <w:t xml:space="preserve"> </w:t>
      </w:r>
      <w:r w:rsidR="0058321F">
        <w:rPr>
          <w:i/>
          <w:iCs/>
        </w:rPr>
        <w:t>J</w:t>
      </w:r>
      <w:r w:rsidRPr="003466F6">
        <w:rPr>
          <w:i/>
          <w:iCs/>
        </w:rPr>
        <w:t>urídica</w:t>
      </w:r>
      <w:r w:rsidRPr="003466F6">
        <w:t xml:space="preserve"> (pp. 17-24). Porto Alegre: </w:t>
      </w:r>
      <w:proofErr w:type="spellStart"/>
      <w:r w:rsidRPr="003466F6">
        <w:t>Imprensa</w:t>
      </w:r>
      <w:proofErr w:type="spellEnd"/>
      <w:r w:rsidRPr="003466F6">
        <w:t xml:space="preserve"> </w:t>
      </w:r>
      <w:proofErr w:type="spellStart"/>
      <w:r w:rsidRPr="003466F6">
        <w:t>Livre</w:t>
      </w:r>
      <w:proofErr w:type="spellEnd"/>
      <w:r w:rsidRPr="003466F6">
        <w:t>.</w:t>
      </w:r>
    </w:p>
    <w:p w14:paraId="4322A6C7" w14:textId="2364E754" w:rsidR="00844518" w:rsidRDefault="00844518" w:rsidP="00CE7D65">
      <w:pPr>
        <w:ind w:left="720" w:hanging="720"/>
        <w:jc w:val="both"/>
        <w:rPr>
          <w:lang w:val="pt-BR"/>
        </w:rPr>
      </w:pPr>
    </w:p>
    <w:p w14:paraId="2B09FC6A" w14:textId="57CE0D8E" w:rsidR="00594317" w:rsidRPr="003C4EF5" w:rsidRDefault="00594317" w:rsidP="007C3C14">
      <w:pPr>
        <w:shd w:val="clear" w:color="auto" w:fill="FFFFFF"/>
        <w:jc w:val="right"/>
        <w:rPr>
          <w:i/>
          <w:iCs/>
          <w:sz w:val="20"/>
          <w:szCs w:val="20"/>
          <w:lang w:val="pt-BR"/>
        </w:rPr>
      </w:pPr>
      <w:proofErr w:type="spellStart"/>
      <w:r w:rsidRPr="003C4EF5">
        <w:rPr>
          <w:i/>
          <w:iCs/>
          <w:sz w:val="20"/>
          <w:szCs w:val="20"/>
          <w:lang w:val="pt-BR"/>
        </w:rPr>
        <w:t>Received</w:t>
      </w:r>
      <w:proofErr w:type="spellEnd"/>
      <w:r w:rsidRPr="003C4EF5">
        <w:rPr>
          <w:i/>
          <w:iCs/>
          <w:sz w:val="20"/>
          <w:szCs w:val="20"/>
          <w:lang w:val="pt-BR"/>
        </w:rPr>
        <w:t xml:space="preserve">: </w:t>
      </w:r>
    </w:p>
    <w:p w14:paraId="30FABC4D" w14:textId="0CE2E44B" w:rsidR="003C4EF5" w:rsidRPr="00A07743" w:rsidRDefault="00594317" w:rsidP="00A07743">
      <w:pPr>
        <w:shd w:val="clear" w:color="auto" w:fill="FFFFFF"/>
        <w:jc w:val="right"/>
        <w:rPr>
          <w:i/>
          <w:iCs/>
          <w:sz w:val="20"/>
          <w:szCs w:val="20"/>
          <w:lang w:val="pt-BR"/>
        </w:rPr>
      </w:pPr>
      <w:proofErr w:type="spellStart"/>
      <w:r w:rsidRPr="003C4EF5">
        <w:rPr>
          <w:i/>
          <w:iCs/>
          <w:sz w:val="20"/>
          <w:szCs w:val="20"/>
          <w:lang w:val="pt-BR"/>
        </w:rPr>
        <w:t>Accepted</w:t>
      </w:r>
      <w:proofErr w:type="spellEnd"/>
      <w:r w:rsidRPr="003C4EF5">
        <w:rPr>
          <w:i/>
          <w:iCs/>
          <w:sz w:val="20"/>
          <w:szCs w:val="20"/>
          <w:lang w:val="pt-BR"/>
        </w:rPr>
        <w:t>:</w:t>
      </w:r>
    </w:p>
    <w:sectPr w:rsidR="003C4EF5" w:rsidRPr="00A07743" w:rsidSect="00E67C90">
      <w:headerReference w:type="even" r:id="rId26"/>
      <w:headerReference w:type="default" r:id="rId27"/>
      <w:footerReference w:type="even" r:id="rId28"/>
      <w:footerReference w:type="default" r:id="rId29"/>
      <w:footerReference w:type="first" r:id="rId30"/>
      <w:pgSz w:w="12240" w:h="15840"/>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AD8B" w14:textId="77777777" w:rsidR="00620C0B" w:rsidRDefault="00620C0B" w:rsidP="00C413D4">
      <w:r>
        <w:separator/>
      </w:r>
    </w:p>
  </w:endnote>
  <w:endnote w:type="continuationSeparator" w:id="0">
    <w:p w14:paraId="4AF2226D" w14:textId="77777777" w:rsidR="00620C0B" w:rsidRDefault="00620C0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2329B1B2E67486A8CE9223BE2270A2C"/>
      </w:placeholder>
      <w:temporary/>
      <w:showingPlcHdr/>
      <w15:appearance w15:val="hidden"/>
    </w:sdtPr>
    <w:sdtContent>
      <w:p w14:paraId="1DD6E24E" w14:textId="77777777" w:rsidR="00E67C90" w:rsidRDefault="00E67C90">
        <w:pPr>
          <w:pStyle w:val="Rodap"/>
        </w:pPr>
        <w:r>
          <w:rPr>
            <w:lang w:val="pt-BR"/>
          </w:rPr>
          <w:t>[Digite aqui]</w:t>
        </w:r>
      </w:p>
    </w:sdtContent>
  </w:sdt>
  <w:p w14:paraId="4E421D5C" w14:textId="77777777" w:rsidR="007C3C14" w:rsidRDefault="007C3C1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08A6" w14:textId="753F636B" w:rsidR="00E67C90" w:rsidRPr="00E67C90" w:rsidRDefault="00E67C90" w:rsidP="00E67C90">
    <w:pPr>
      <w:rPr>
        <w:color w:val="000000"/>
        <w:lang w:val="pt-BR" w:eastAsia="pt-BR"/>
      </w:rPr>
    </w:pPr>
    <w:proofErr w:type="spellStart"/>
    <w:r w:rsidRPr="00E67C90">
      <w:rPr>
        <w:b/>
        <w:bCs/>
        <w:i/>
        <w:iCs/>
        <w:color w:val="000000"/>
        <w:sz w:val="20"/>
        <w:szCs w:val="20"/>
      </w:rPr>
      <w:t>Conflicts</w:t>
    </w:r>
    <w:proofErr w:type="spellEnd"/>
    <w:r w:rsidRPr="00E67C90">
      <w:rPr>
        <w:b/>
        <w:bCs/>
        <w:i/>
        <w:iCs/>
        <w:color w:val="000000"/>
        <w:sz w:val="20"/>
        <w:szCs w:val="20"/>
      </w:rPr>
      <w:t xml:space="preserve"> </w:t>
    </w:r>
    <w:proofErr w:type="spellStart"/>
    <w:r w:rsidRPr="00E67C90">
      <w:rPr>
        <w:b/>
        <w:bCs/>
        <w:i/>
        <w:iCs/>
        <w:color w:val="000000"/>
        <w:sz w:val="20"/>
        <w:szCs w:val="20"/>
      </w:rPr>
      <w:t>of</w:t>
    </w:r>
    <w:proofErr w:type="spellEnd"/>
    <w:r w:rsidRPr="00E67C90">
      <w:rPr>
        <w:b/>
        <w:bCs/>
        <w:i/>
        <w:iCs/>
        <w:color w:val="000000"/>
        <w:sz w:val="20"/>
        <w:szCs w:val="20"/>
      </w:rPr>
      <w:t xml:space="preserve"> </w:t>
    </w:r>
    <w:proofErr w:type="spellStart"/>
    <w:r w:rsidRPr="00E67C90">
      <w:rPr>
        <w:b/>
        <w:bCs/>
        <w:i/>
        <w:iCs/>
        <w:color w:val="000000"/>
        <w:sz w:val="20"/>
        <w:szCs w:val="20"/>
      </w:rPr>
      <w:t>Interest</w:t>
    </w:r>
    <w:proofErr w:type="spellEnd"/>
    <w:r w:rsidRPr="00E67C90">
      <w:rPr>
        <w:b/>
        <w:bCs/>
        <w:i/>
        <w:iCs/>
        <w:color w:val="000000"/>
        <w:sz w:val="20"/>
        <w:szCs w:val="20"/>
      </w:rPr>
      <w:t>:</w:t>
    </w:r>
    <w:r w:rsidRPr="00E67C90">
      <w:rPr>
        <w:color w:val="000000"/>
        <w:sz w:val="20"/>
        <w:szCs w:val="20"/>
      </w:rPr>
      <w:t xml:space="preserve"> </w:t>
    </w:r>
    <w:proofErr w:type="spellStart"/>
    <w:r w:rsidRPr="00E67C90">
      <w:rPr>
        <w:color w:val="000000"/>
        <w:sz w:val="20"/>
        <w:szCs w:val="20"/>
      </w:rPr>
      <w:t>The</w:t>
    </w:r>
    <w:proofErr w:type="spellEnd"/>
    <w:r w:rsidRPr="00E67C90">
      <w:rPr>
        <w:color w:val="000000"/>
        <w:sz w:val="20"/>
        <w:szCs w:val="20"/>
      </w:rPr>
      <w:t xml:space="preserve"> </w:t>
    </w:r>
    <w:proofErr w:type="spellStart"/>
    <w:r w:rsidRPr="00E67C90">
      <w:rPr>
        <w:color w:val="000000"/>
        <w:sz w:val="20"/>
        <w:szCs w:val="20"/>
      </w:rPr>
      <w:t>authors</w:t>
    </w:r>
    <w:proofErr w:type="spellEnd"/>
    <w:r w:rsidRPr="00E67C90">
      <w:rPr>
        <w:color w:val="000000"/>
        <w:sz w:val="20"/>
        <w:szCs w:val="20"/>
      </w:rPr>
      <w:t xml:space="preserve"> declare </w:t>
    </w:r>
    <w:proofErr w:type="spellStart"/>
    <w:r w:rsidRPr="00E67C90">
      <w:rPr>
        <w:color w:val="000000"/>
        <w:sz w:val="20"/>
        <w:szCs w:val="20"/>
      </w:rPr>
      <w:t>that</w:t>
    </w:r>
    <w:proofErr w:type="spellEnd"/>
    <w:r w:rsidRPr="00E67C90">
      <w:rPr>
        <w:color w:val="000000"/>
        <w:sz w:val="20"/>
        <w:szCs w:val="20"/>
      </w:rPr>
      <w:t xml:space="preserve"> </w:t>
    </w:r>
    <w:proofErr w:type="spellStart"/>
    <w:r w:rsidRPr="00E67C90">
      <w:rPr>
        <w:color w:val="000000"/>
        <w:sz w:val="20"/>
        <w:szCs w:val="20"/>
      </w:rPr>
      <w:t>the</w:t>
    </w:r>
    <w:proofErr w:type="spellEnd"/>
    <w:r w:rsidRPr="00E67C90">
      <w:rPr>
        <w:color w:val="000000"/>
        <w:sz w:val="20"/>
        <w:szCs w:val="20"/>
      </w:rPr>
      <w:t xml:space="preserve"> </w:t>
    </w:r>
    <w:proofErr w:type="spellStart"/>
    <w:r w:rsidRPr="00E67C90">
      <w:rPr>
        <w:color w:val="000000"/>
        <w:sz w:val="20"/>
        <w:szCs w:val="20"/>
      </w:rPr>
      <w:t>research</w:t>
    </w:r>
    <w:proofErr w:type="spellEnd"/>
    <w:r w:rsidRPr="00E67C90">
      <w:rPr>
        <w:color w:val="000000"/>
        <w:sz w:val="20"/>
        <w:szCs w:val="20"/>
      </w:rPr>
      <w:t xml:space="preserve"> </w:t>
    </w:r>
    <w:proofErr w:type="spellStart"/>
    <w:r w:rsidRPr="00E67C90">
      <w:rPr>
        <w:color w:val="000000"/>
        <w:sz w:val="20"/>
        <w:szCs w:val="20"/>
      </w:rPr>
      <w:t>was</w:t>
    </w:r>
    <w:proofErr w:type="spellEnd"/>
    <w:r w:rsidRPr="00E67C90">
      <w:rPr>
        <w:color w:val="000000"/>
        <w:sz w:val="20"/>
        <w:szCs w:val="20"/>
      </w:rPr>
      <w:t xml:space="preserve"> </w:t>
    </w:r>
    <w:proofErr w:type="spellStart"/>
    <w:r w:rsidRPr="00E67C90">
      <w:rPr>
        <w:color w:val="000000"/>
        <w:sz w:val="20"/>
        <w:szCs w:val="20"/>
      </w:rPr>
      <w:t>conducted</w:t>
    </w:r>
    <w:proofErr w:type="spellEnd"/>
    <w:r w:rsidRPr="00E67C90">
      <w:rPr>
        <w:color w:val="000000"/>
        <w:sz w:val="20"/>
        <w:szCs w:val="20"/>
      </w:rPr>
      <w:t xml:space="preserve"> in </w:t>
    </w:r>
    <w:proofErr w:type="spellStart"/>
    <w:r w:rsidRPr="00E67C90">
      <w:rPr>
        <w:color w:val="000000"/>
        <w:sz w:val="20"/>
        <w:szCs w:val="20"/>
      </w:rPr>
      <w:t>the</w:t>
    </w:r>
    <w:proofErr w:type="spellEnd"/>
    <w:r w:rsidRPr="00E67C90">
      <w:rPr>
        <w:color w:val="000000"/>
        <w:sz w:val="20"/>
        <w:szCs w:val="20"/>
      </w:rPr>
      <w:t xml:space="preserve"> </w:t>
    </w:r>
    <w:proofErr w:type="spellStart"/>
    <w:r w:rsidRPr="00E67C90">
      <w:rPr>
        <w:color w:val="000000"/>
        <w:sz w:val="20"/>
        <w:szCs w:val="20"/>
      </w:rPr>
      <w:t>absence</w:t>
    </w:r>
    <w:proofErr w:type="spellEnd"/>
    <w:r w:rsidRPr="00E67C90">
      <w:rPr>
        <w:color w:val="000000"/>
        <w:sz w:val="20"/>
        <w:szCs w:val="20"/>
      </w:rPr>
      <w:t xml:space="preserve"> </w:t>
    </w:r>
    <w:proofErr w:type="spellStart"/>
    <w:r w:rsidRPr="00E67C90">
      <w:rPr>
        <w:color w:val="000000"/>
        <w:sz w:val="20"/>
        <w:szCs w:val="20"/>
      </w:rPr>
      <w:t>of</w:t>
    </w:r>
    <w:proofErr w:type="spellEnd"/>
    <w:r w:rsidRPr="00E67C90">
      <w:rPr>
        <w:color w:val="000000"/>
        <w:sz w:val="20"/>
        <w:szCs w:val="20"/>
      </w:rPr>
      <w:t xml:space="preserve"> </w:t>
    </w:r>
    <w:proofErr w:type="spellStart"/>
    <w:r w:rsidRPr="00E67C90">
      <w:rPr>
        <w:color w:val="000000"/>
        <w:sz w:val="20"/>
        <w:szCs w:val="20"/>
      </w:rPr>
      <w:t>any</w:t>
    </w:r>
    <w:proofErr w:type="spellEnd"/>
    <w:r w:rsidRPr="00E67C90">
      <w:rPr>
        <w:color w:val="000000"/>
        <w:sz w:val="20"/>
        <w:szCs w:val="20"/>
      </w:rPr>
      <w:t xml:space="preserve"> comercial </w:t>
    </w:r>
    <w:proofErr w:type="spellStart"/>
    <w:r w:rsidRPr="00E67C90">
      <w:rPr>
        <w:color w:val="000000"/>
        <w:sz w:val="20"/>
        <w:szCs w:val="20"/>
      </w:rPr>
      <w:t>or</w:t>
    </w:r>
    <w:proofErr w:type="spellEnd"/>
    <w:r w:rsidRPr="00E67C90">
      <w:rPr>
        <w:color w:val="000000"/>
        <w:sz w:val="20"/>
        <w:szCs w:val="20"/>
      </w:rPr>
      <w:t xml:space="preserve"> </w:t>
    </w:r>
    <w:proofErr w:type="spellStart"/>
    <w:r w:rsidRPr="00E67C90">
      <w:rPr>
        <w:color w:val="000000"/>
        <w:sz w:val="20"/>
        <w:szCs w:val="20"/>
      </w:rPr>
      <w:t>financial</w:t>
    </w:r>
    <w:proofErr w:type="spellEnd"/>
    <w:r w:rsidRPr="00E67C90">
      <w:rPr>
        <w:color w:val="000000"/>
        <w:sz w:val="20"/>
        <w:szCs w:val="20"/>
      </w:rPr>
      <w:t xml:space="preserve"> </w:t>
    </w:r>
    <w:proofErr w:type="spellStart"/>
    <w:r w:rsidRPr="00E67C90">
      <w:rPr>
        <w:color w:val="000000"/>
        <w:sz w:val="20"/>
        <w:szCs w:val="20"/>
      </w:rPr>
      <w:t>relationships</w:t>
    </w:r>
    <w:proofErr w:type="spellEnd"/>
    <w:r w:rsidRPr="00E67C90">
      <w:rPr>
        <w:color w:val="000000"/>
        <w:sz w:val="20"/>
        <w:szCs w:val="20"/>
      </w:rPr>
      <w:t xml:space="preserve"> </w:t>
    </w:r>
    <w:proofErr w:type="spellStart"/>
    <w:r w:rsidRPr="00E67C90">
      <w:rPr>
        <w:color w:val="000000"/>
        <w:sz w:val="20"/>
        <w:szCs w:val="20"/>
      </w:rPr>
      <w:t>that</w:t>
    </w:r>
    <w:proofErr w:type="spellEnd"/>
    <w:r w:rsidRPr="00E67C90">
      <w:rPr>
        <w:color w:val="000000"/>
        <w:sz w:val="20"/>
        <w:szCs w:val="20"/>
      </w:rPr>
      <w:t xml:space="preserve"> </w:t>
    </w:r>
    <w:proofErr w:type="spellStart"/>
    <w:r w:rsidRPr="00E67C90">
      <w:rPr>
        <w:color w:val="000000"/>
        <w:sz w:val="20"/>
        <w:szCs w:val="20"/>
      </w:rPr>
      <w:t>couldbe</w:t>
    </w:r>
    <w:proofErr w:type="spellEnd"/>
    <w:r w:rsidRPr="00E67C90">
      <w:rPr>
        <w:color w:val="000000"/>
        <w:sz w:val="20"/>
        <w:szCs w:val="20"/>
      </w:rPr>
      <w:t xml:space="preserve"> </w:t>
    </w:r>
    <w:proofErr w:type="spellStart"/>
    <w:r w:rsidRPr="00E67C90">
      <w:rPr>
        <w:color w:val="000000"/>
        <w:sz w:val="20"/>
        <w:szCs w:val="20"/>
      </w:rPr>
      <w:t>construed</w:t>
    </w:r>
    <w:proofErr w:type="spellEnd"/>
    <w:r w:rsidRPr="00E67C90">
      <w:rPr>
        <w:color w:val="000000"/>
        <w:sz w:val="20"/>
        <w:szCs w:val="20"/>
      </w:rPr>
      <w:t xml:space="preserve"> as a </w:t>
    </w:r>
    <w:proofErr w:type="spellStart"/>
    <w:r w:rsidRPr="00E67C90">
      <w:rPr>
        <w:color w:val="000000"/>
        <w:sz w:val="20"/>
        <w:szCs w:val="20"/>
      </w:rPr>
      <w:t>potential</w:t>
    </w:r>
    <w:proofErr w:type="spellEnd"/>
    <w:r w:rsidRPr="00E67C90">
      <w:rPr>
        <w:color w:val="000000"/>
        <w:sz w:val="20"/>
        <w:szCs w:val="20"/>
      </w:rPr>
      <w:t xml:space="preserve"> </w:t>
    </w:r>
    <w:proofErr w:type="spellStart"/>
    <w:r>
      <w:rPr>
        <w:color w:val="000000"/>
        <w:sz w:val="20"/>
        <w:szCs w:val="20"/>
      </w:rPr>
      <w:t>conflict</w:t>
    </w:r>
    <w:proofErr w:type="spellEnd"/>
    <w:r>
      <w:rPr>
        <w:color w:val="000000"/>
        <w:sz w:val="20"/>
        <w:szCs w:val="20"/>
      </w:rPr>
      <w:t xml:space="preserve"> </w:t>
    </w:r>
    <w:proofErr w:type="spellStart"/>
    <w:r>
      <w:rPr>
        <w:color w:val="000000"/>
        <w:sz w:val="20"/>
        <w:szCs w:val="20"/>
      </w:rPr>
      <w:t>of</w:t>
    </w:r>
    <w:proofErr w:type="spellEnd"/>
    <w:r w:rsidRPr="00E67C90">
      <w:rPr>
        <w:color w:val="000000"/>
        <w:sz w:val="20"/>
        <w:szCs w:val="20"/>
      </w:rPr>
      <w:t xml:space="preserve"> </w:t>
    </w:r>
    <w:proofErr w:type="spellStart"/>
    <w:r w:rsidRPr="00E67C90">
      <w:rPr>
        <w:color w:val="000000"/>
        <w:sz w:val="20"/>
        <w:szCs w:val="20"/>
      </w:rPr>
      <w:t>interest</w:t>
    </w:r>
    <w:proofErr w:type="spellEnd"/>
    <w:r w:rsidRPr="00E67C90">
      <w:rPr>
        <w:color w:val="000000"/>
        <w:sz w:val="20"/>
        <w:szCs w:val="20"/>
      </w:rPr>
      <w:t>.</w:t>
    </w:r>
  </w:p>
  <w:p w14:paraId="49D9479F" w14:textId="46B7B9D8" w:rsidR="00E67C90" w:rsidRDefault="00E67C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2AAE" w14:textId="77777777" w:rsidR="00620C0B" w:rsidRDefault="00620C0B" w:rsidP="00C413D4">
      <w:r>
        <w:separator/>
      </w:r>
    </w:p>
  </w:footnote>
  <w:footnote w:type="continuationSeparator" w:id="0">
    <w:p w14:paraId="455C2B41" w14:textId="77777777" w:rsidR="00620C0B" w:rsidRDefault="00620C0B"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6" name="Imagem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65950589">
    <w:abstractNumId w:val="11"/>
  </w:num>
  <w:num w:numId="2" w16cid:durableId="2033458006">
    <w:abstractNumId w:val="4"/>
  </w:num>
  <w:num w:numId="3" w16cid:durableId="1177646836">
    <w:abstractNumId w:val="5"/>
  </w:num>
  <w:num w:numId="4" w16cid:durableId="1559168430">
    <w:abstractNumId w:val="6"/>
  </w:num>
  <w:num w:numId="5" w16cid:durableId="647978539">
    <w:abstractNumId w:val="7"/>
  </w:num>
  <w:num w:numId="6" w16cid:durableId="1862737685">
    <w:abstractNumId w:val="9"/>
  </w:num>
  <w:num w:numId="7" w16cid:durableId="1130978533">
    <w:abstractNumId w:val="0"/>
  </w:num>
  <w:num w:numId="8" w16cid:durableId="562571699">
    <w:abstractNumId w:val="1"/>
  </w:num>
  <w:num w:numId="9" w16cid:durableId="113600675">
    <w:abstractNumId w:val="2"/>
  </w:num>
  <w:num w:numId="10" w16cid:durableId="49036718">
    <w:abstractNumId w:val="3"/>
  </w:num>
  <w:num w:numId="11" w16cid:durableId="805204403">
    <w:abstractNumId w:val="8"/>
  </w:num>
  <w:num w:numId="12" w16cid:durableId="1219051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425B4"/>
    <w:rsid w:val="000555E4"/>
    <w:rsid w:val="00076F0A"/>
    <w:rsid w:val="00082D68"/>
    <w:rsid w:val="000A77BE"/>
    <w:rsid w:val="000E2EF0"/>
    <w:rsid w:val="000E3B16"/>
    <w:rsid w:val="00107993"/>
    <w:rsid w:val="001253E7"/>
    <w:rsid w:val="00126885"/>
    <w:rsid w:val="00127870"/>
    <w:rsid w:val="0014261E"/>
    <w:rsid w:val="001516ED"/>
    <w:rsid w:val="00153DC5"/>
    <w:rsid w:val="001566F6"/>
    <w:rsid w:val="001968D0"/>
    <w:rsid w:val="00197F79"/>
    <w:rsid w:val="001B413E"/>
    <w:rsid w:val="001F7509"/>
    <w:rsid w:val="00216AFF"/>
    <w:rsid w:val="00225362"/>
    <w:rsid w:val="00234E5C"/>
    <w:rsid w:val="00243D98"/>
    <w:rsid w:val="00246D04"/>
    <w:rsid w:val="00246F49"/>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12F5"/>
    <w:rsid w:val="002F257B"/>
    <w:rsid w:val="002F38C8"/>
    <w:rsid w:val="003014B8"/>
    <w:rsid w:val="00302C5C"/>
    <w:rsid w:val="003060B8"/>
    <w:rsid w:val="003503ED"/>
    <w:rsid w:val="00353201"/>
    <w:rsid w:val="0035666C"/>
    <w:rsid w:val="003909A7"/>
    <w:rsid w:val="003B4F08"/>
    <w:rsid w:val="003C4AA4"/>
    <w:rsid w:val="003C4EF5"/>
    <w:rsid w:val="003D21B8"/>
    <w:rsid w:val="003D4B3E"/>
    <w:rsid w:val="003E4B06"/>
    <w:rsid w:val="003F2446"/>
    <w:rsid w:val="004033F7"/>
    <w:rsid w:val="0042142D"/>
    <w:rsid w:val="00430C97"/>
    <w:rsid w:val="004333DE"/>
    <w:rsid w:val="00447E89"/>
    <w:rsid w:val="00471970"/>
    <w:rsid w:val="00475FC0"/>
    <w:rsid w:val="00483D6B"/>
    <w:rsid w:val="0048651A"/>
    <w:rsid w:val="00495B38"/>
    <w:rsid w:val="004B0274"/>
    <w:rsid w:val="004C0823"/>
    <w:rsid w:val="004D5719"/>
    <w:rsid w:val="00510E52"/>
    <w:rsid w:val="005374E2"/>
    <w:rsid w:val="00542090"/>
    <w:rsid w:val="00542616"/>
    <w:rsid w:val="00576894"/>
    <w:rsid w:val="0058321F"/>
    <w:rsid w:val="005851EA"/>
    <w:rsid w:val="0059034C"/>
    <w:rsid w:val="00594317"/>
    <w:rsid w:val="005B24FF"/>
    <w:rsid w:val="005B5614"/>
    <w:rsid w:val="005D59E2"/>
    <w:rsid w:val="0061199D"/>
    <w:rsid w:val="00617FCD"/>
    <w:rsid w:val="00620C0B"/>
    <w:rsid w:val="006250A3"/>
    <w:rsid w:val="006937D3"/>
    <w:rsid w:val="006A1BA2"/>
    <w:rsid w:val="006B0812"/>
    <w:rsid w:val="006B088F"/>
    <w:rsid w:val="006C21BC"/>
    <w:rsid w:val="006F4D7D"/>
    <w:rsid w:val="006F6924"/>
    <w:rsid w:val="006F7E7E"/>
    <w:rsid w:val="00700F77"/>
    <w:rsid w:val="00704ECD"/>
    <w:rsid w:val="00706CBE"/>
    <w:rsid w:val="00724F5C"/>
    <w:rsid w:val="00742E4A"/>
    <w:rsid w:val="00752A90"/>
    <w:rsid w:val="00764899"/>
    <w:rsid w:val="00770AE4"/>
    <w:rsid w:val="00780A3D"/>
    <w:rsid w:val="00795D57"/>
    <w:rsid w:val="007A7C7C"/>
    <w:rsid w:val="007A7CDC"/>
    <w:rsid w:val="007B0967"/>
    <w:rsid w:val="007C3C14"/>
    <w:rsid w:val="007E34D6"/>
    <w:rsid w:val="007E3B8D"/>
    <w:rsid w:val="008114AC"/>
    <w:rsid w:val="008151AB"/>
    <w:rsid w:val="00816268"/>
    <w:rsid w:val="00824D3A"/>
    <w:rsid w:val="008379D8"/>
    <w:rsid w:val="00844518"/>
    <w:rsid w:val="00863414"/>
    <w:rsid w:val="00865083"/>
    <w:rsid w:val="00872EFD"/>
    <w:rsid w:val="00880120"/>
    <w:rsid w:val="008937D6"/>
    <w:rsid w:val="008B0F10"/>
    <w:rsid w:val="008C409A"/>
    <w:rsid w:val="008C775E"/>
    <w:rsid w:val="008D509E"/>
    <w:rsid w:val="008E3F1D"/>
    <w:rsid w:val="009032D5"/>
    <w:rsid w:val="00903DEB"/>
    <w:rsid w:val="00915E90"/>
    <w:rsid w:val="00943510"/>
    <w:rsid w:val="0096677E"/>
    <w:rsid w:val="00977250"/>
    <w:rsid w:val="00993241"/>
    <w:rsid w:val="009A583F"/>
    <w:rsid w:val="009B3EF3"/>
    <w:rsid w:val="009C7FB6"/>
    <w:rsid w:val="009D2551"/>
    <w:rsid w:val="00A07743"/>
    <w:rsid w:val="00A30790"/>
    <w:rsid w:val="00A32751"/>
    <w:rsid w:val="00A457D0"/>
    <w:rsid w:val="00A516C7"/>
    <w:rsid w:val="00A62218"/>
    <w:rsid w:val="00A741BB"/>
    <w:rsid w:val="00A85745"/>
    <w:rsid w:val="00A871FB"/>
    <w:rsid w:val="00A87DFF"/>
    <w:rsid w:val="00AC0FD7"/>
    <w:rsid w:val="00AD3238"/>
    <w:rsid w:val="00AE48D4"/>
    <w:rsid w:val="00B02133"/>
    <w:rsid w:val="00B06283"/>
    <w:rsid w:val="00B06D73"/>
    <w:rsid w:val="00B302E6"/>
    <w:rsid w:val="00B35B61"/>
    <w:rsid w:val="00B511FB"/>
    <w:rsid w:val="00B60E75"/>
    <w:rsid w:val="00B6522A"/>
    <w:rsid w:val="00B74D71"/>
    <w:rsid w:val="00B83A6E"/>
    <w:rsid w:val="00B845A1"/>
    <w:rsid w:val="00B9678D"/>
    <w:rsid w:val="00BB18B8"/>
    <w:rsid w:val="00BC2AFB"/>
    <w:rsid w:val="00BD26F5"/>
    <w:rsid w:val="00BF59E7"/>
    <w:rsid w:val="00C1153E"/>
    <w:rsid w:val="00C413D4"/>
    <w:rsid w:val="00C43335"/>
    <w:rsid w:val="00C508FA"/>
    <w:rsid w:val="00C54E3B"/>
    <w:rsid w:val="00C64ECF"/>
    <w:rsid w:val="00C84812"/>
    <w:rsid w:val="00CA3BFF"/>
    <w:rsid w:val="00CA3C92"/>
    <w:rsid w:val="00CD7EC5"/>
    <w:rsid w:val="00CE7D65"/>
    <w:rsid w:val="00CF4E1F"/>
    <w:rsid w:val="00CF5D21"/>
    <w:rsid w:val="00D609BB"/>
    <w:rsid w:val="00D633D2"/>
    <w:rsid w:val="00D908B0"/>
    <w:rsid w:val="00D94A3F"/>
    <w:rsid w:val="00DB4A71"/>
    <w:rsid w:val="00DB6400"/>
    <w:rsid w:val="00DE1119"/>
    <w:rsid w:val="00DE7EB8"/>
    <w:rsid w:val="00DF12D3"/>
    <w:rsid w:val="00E17170"/>
    <w:rsid w:val="00E23C9E"/>
    <w:rsid w:val="00E25900"/>
    <w:rsid w:val="00E26883"/>
    <w:rsid w:val="00E3671F"/>
    <w:rsid w:val="00E416F6"/>
    <w:rsid w:val="00E449A9"/>
    <w:rsid w:val="00E55124"/>
    <w:rsid w:val="00E67C90"/>
    <w:rsid w:val="00E73C0D"/>
    <w:rsid w:val="00E97D42"/>
    <w:rsid w:val="00EA6646"/>
    <w:rsid w:val="00EB213C"/>
    <w:rsid w:val="00ED0CCF"/>
    <w:rsid w:val="00ED2663"/>
    <w:rsid w:val="00F21272"/>
    <w:rsid w:val="00F82BC5"/>
    <w:rsid w:val="00F92F1A"/>
    <w:rsid w:val="00FB0419"/>
    <w:rsid w:val="00FC5C57"/>
    <w:rsid w:val="00FD2D27"/>
    <w:rsid w:val="00FE1FD5"/>
    <w:rsid w:val="00FF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014B8"/>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5851EA"/>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3014B8"/>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865083"/>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865083"/>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HiperlinkVisitado">
    <w:name w:val="FollowedHyperlink"/>
    <w:basedOn w:val="Fontepargpadro"/>
    <w:uiPriority w:val="99"/>
    <w:semiHidden/>
    <w:unhideWhenUsed/>
    <w:rsid w:val="003F2446"/>
    <w:rPr>
      <w:color w:val="954F72" w:themeColor="followedHyperlink"/>
      <w:u w:val="single"/>
    </w:rPr>
  </w:style>
  <w:style w:type="character" w:customStyle="1" w:styleId="highlight">
    <w:name w:val="highlight"/>
    <w:basedOn w:val="Fontepargpadro"/>
    <w:rsid w:val="00E6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16295455">
      <w:bodyDiv w:val="1"/>
      <w:marLeft w:val="0"/>
      <w:marRight w:val="0"/>
      <w:marTop w:val="0"/>
      <w:marBottom w:val="0"/>
      <w:divBdr>
        <w:top w:val="none" w:sz="0" w:space="0" w:color="auto"/>
        <w:left w:val="none" w:sz="0" w:space="0" w:color="auto"/>
        <w:bottom w:val="none" w:sz="0" w:space="0" w:color="auto"/>
        <w:right w:val="none" w:sz="0" w:space="0" w:color="auto"/>
      </w:divBdr>
      <w:divsChild>
        <w:div w:id="793403014">
          <w:marLeft w:val="0"/>
          <w:marRight w:val="0"/>
          <w:marTop w:val="0"/>
          <w:marBottom w:val="0"/>
          <w:divBdr>
            <w:top w:val="none" w:sz="0" w:space="0" w:color="auto"/>
            <w:left w:val="none" w:sz="0" w:space="0" w:color="auto"/>
            <w:bottom w:val="none" w:sz="0" w:space="0" w:color="auto"/>
            <w:right w:val="none" w:sz="0" w:space="0" w:color="auto"/>
          </w:divBdr>
        </w:div>
      </w:divsChild>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344367">
      <w:bodyDiv w:val="1"/>
      <w:marLeft w:val="0"/>
      <w:marRight w:val="0"/>
      <w:marTop w:val="0"/>
      <w:marBottom w:val="0"/>
      <w:divBdr>
        <w:top w:val="none" w:sz="0" w:space="0" w:color="auto"/>
        <w:left w:val="none" w:sz="0" w:space="0" w:color="auto"/>
        <w:bottom w:val="none" w:sz="0" w:space="0" w:color="auto"/>
        <w:right w:val="none" w:sz="0" w:space="0" w:color="auto"/>
      </w:divBdr>
      <w:divsChild>
        <w:div w:id="586963620">
          <w:marLeft w:val="0"/>
          <w:marRight w:val="0"/>
          <w:marTop w:val="0"/>
          <w:marBottom w:val="0"/>
          <w:divBdr>
            <w:top w:val="none" w:sz="0" w:space="0" w:color="auto"/>
            <w:left w:val="none" w:sz="0" w:space="0" w:color="auto"/>
            <w:bottom w:val="none" w:sz="0" w:space="0" w:color="auto"/>
            <w:right w:val="none" w:sz="0" w:space="0" w:color="auto"/>
          </w:divBdr>
        </w:div>
      </w:divsChild>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22289/2446-922X.V6N2A5" TargetMode="External"/><Relationship Id="rId18" Type="http://schemas.openxmlformats.org/officeDocument/2006/relationships/hyperlink" Target="https://doi.org/10.5093/apj2018a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590/1982-3703003225555" TargetMode="External"/><Relationship Id="rId7" Type="http://schemas.openxmlformats.org/officeDocument/2006/relationships/endnotes" Target="endnotes.xml"/><Relationship Id="rId12" Type="http://schemas.openxmlformats.org/officeDocument/2006/relationships/hyperlink" Target="https://site.cfp.org.br/wp-content/uploads/2019/12/CFP_DepoimentosEspeciais_web-FINAL-.pdf" TargetMode="External"/><Relationship Id="rId17" Type="http://schemas.openxmlformats.org/officeDocument/2006/relationships/hyperlink" Target="https://www.in.gov.br/en/web/dou/-/resolucao-n-3-de-16-de-marco-de-2022-386760566" TargetMode="External"/><Relationship Id="rId25" Type="http://schemas.openxmlformats.org/officeDocument/2006/relationships/hyperlink" Target="http://newpsi.bvs-psi.org.br/livros/psicologia_juridica_direito_familia.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pop.pol.org.br/wp-content/uploads/2019/11/RT-Varas-de-Fam%C3%ADlia-2019.pdf" TargetMode="External"/><Relationship Id="rId20" Type="http://schemas.openxmlformats.org/officeDocument/2006/relationships/hyperlink" Target="https://www.scielo.br/j/ress/a/TL99XM6YPx3Z4rxn5WmCNCF/?format=pdf&amp;lang=p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a0029889" TargetMode="External"/><Relationship Id="rId24" Type="http://schemas.openxmlformats.org/officeDocument/2006/relationships/hyperlink" Target="http://newpsi.bvs-psi.org.br/livros/psicologia_juridica_direito_familia.pdf"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op.es/perfiles/contenido/juridica.htm" TargetMode="External"/><Relationship Id="rId23" Type="http://schemas.openxmlformats.org/officeDocument/2006/relationships/hyperlink" Target="https://www.teses.usp.br/teses/disponiveis/47/47131/tde-05082016-150735/publico/edson_oliveira_corrigida.pdf" TargetMode="External"/><Relationship Id="rId28"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http://pepsic.bvsalud.org/scielo.php?script=sci_arttext&amp;pid=S1413-29072005000100002&amp;lng=pt&amp;tlng=p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23/A:1022304414537" TargetMode="External"/><Relationship Id="rId22" Type="http://schemas.openxmlformats.org/officeDocument/2006/relationships/hyperlink" Target="http://pepsic.bvsalud.org/scielo.php?script=sci_arttext&amp;pid=S1809-52672018000300011&amp;lng=pt&amp;tlng=pt" TargetMode="External"/><Relationship Id="rId27" Type="http://schemas.openxmlformats.org/officeDocument/2006/relationships/header" Target="header2.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329B1B2E67486A8CE9223BE2270A2C"/>
        <w:category>
          <w:name w:val="Geral"/>
          <w:gallery w:val="placeholder"/>
        </w:category>
        <w:types>
          <w:type w:val="bbPlcHdr"/>
        </w:types>
        <w:behaviors>
          <w:behavior w:val="content"/>
        </w:behaviors>
        <w:guid w:val="{B69BA02C-3608-4793-889E-CBECA05565E4}"/>
      </w:docPartPr>
      <w:docPartBody>
        <w:p w:rsidR="00AD1E06" w:rsidRDefault="001B76C1" w:rsidP="001B76C1">
          <w:pPr>
            <w:pStyle w:val="92329B1B2E67486A8CE9223BE2270A2C"/>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C1"/>
    <w:rsid w:val="001B76C1"/>
    <w:rsid w:val="001F45C1"/>
    <w:rsid w:val="00AD1E06"/>
    <w:rsid w:val="00EF64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2329B1B2E67486A8CE9223BE2270A2C">
    <w:name w:val="92329B1B2E67486A8CE9223BE2270A2C"/>
    <w:rsid w:val="001B7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5A87-F67E-467A-AAE8-21A71CCD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9104</Words>
  <Characters>49165</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2022-09-20T13:58:00Z</dcterms:created>
  <dcterms:modified xsi:type="dcterms:W3CDTF">2022-09-20T13:59:00Z</dcterms:modified>
</cp:coreProperties>
</file>